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2A432" w14:textId="77777777" w:rsidR="0079433A" w:rsidRDefault="00BD0DC0" w:rsidP="00477AF4">
      <w:pPr>
        <w:spacing w:after="0" w:line="276" w:lineRule="auto"/>
        <w:jc w:val="both"/>
        <w:outlineLvl w:val="0"/>
        <w:rPr>
          <w:rFonts w:ascii="ITC Avant Garde" w:eastAsia="Calibri" w:hAnsi="ITC Avant Garde" w:cs="Arial"/>
          <w:b/>
          <w:color w:val="000000"/>
          <w:lang w:val="es-ES" w:eastAsia="es-ES"/>
        </w:rPr>
      </w:pPr>
      <w:bookmarkStart w:id="0" w:name="_Toc426649744"/>
      <w:bookmarkStart w:id="1" w:name="_Toc426973639"/>
      <w:r w:rsidRPr="00BD110B">
        <w:rPr>
          <w:rFonts w:ascii="ITC Avant Garde" w:eastAsia="Calibri" w:hAnsi="ITC Avant Garde" w:cs="Arial"/>
          <w:b/>
          <w:color w:val="000000"/>
          <w:lang w:val="es-ES" w:eastAsia="es-ES"/>
        </w:rPr>
        <w:t xml:space="preserve">RESOLUCIÓN MEDIANTE LA CUAL EL PLENO DEL INSTITUTO FEDERAL DE TELECOMUNICACIONES MODIFICA Y AUTORIZA AL AGENTE ECONÓMICO PREPONDERANTE EN EL SECTOR DE RADIODIFUSIÓN LOS TÉRMINOS Y CONDICIONES DE LA OFERTA PÚBLICA DE INFRAESTRUCTURA, APLICABLES DEL 1° DE ENERO DE </w:t>
      </w:r>
      <w:r w:rsidR="00F001E8" w:rsidRPr="00BD110B">
        <w:rPr>
          <w:rFonts w:ascii="ITC Avant Garde" w:eastAsia="Calibri" w:hAnsi="ITC Avant Garde" w:cs="Arial"/>
          <w:b/>
          <w:color w:val="000000"/>
          <w:lang w:val="es-ES" w:eastAsia="es-ES"/>
        </w:rPr>
        <w:t xml:space="preserve">2018 </w:t>
      </w:r>
      <w:r w:rsidRPr="00BD110B">
        <w:rPr>
          <w:rFonts w:ascii="ITC Avant Garde" w:eastAsia="Calibri" w:hAnsi="ITC Avant Garde" w:cs="Arial"/>
          <w:b/>
          <w:color w:val="000000"/>
          <w:lang w:val="es-ES" w:eastAsia="es-ES"/>
        </w:rPr>
        <w:t xml:space="preserve">AL 31 DE DICIEMBRE DE </w:t>
      </w:r>
      <w:r w:rsidR="00F001E8" w:rsidRPr="00BD110B">
        <w:rPr>
          <w:rFonts w:ascii="ITC Avant Garde" w:eastAsia="Calibri" w:hAnsi="ITC Avant Garde" w:cs="Arial"/>
          <w:b/>
          <w:color w:val="000000"/>
          <w:lang w:val="es-ES" w:eastAsia="es-ES"/>
        </w:rPr>
        <w:t>2019</w:t>
      </w:r>
      <w:r w:rsidR="00CA3A2B" w:rsidRPr="00BD110B">
        <w:rPr>
          <w:rFonts w:ascii="ITC Avant Garde" w:eastAsia="Calibri" w:hAnsi="ITC Avant Garde" w:cs="Arial"/>
          <w:b/>
          <w:color w:val="000000"/>
          <w:lang w:val="es-ES" w:eastAsia="es-ES"/>
        </w:rPr>
        <w:t>.</w:t>
      </w:r>
    </w:p>
    <w:p w14:paraId="6B2A5DFE" w14:textId="77777777" w:rsidR="0079433A" w:rsidRDefault="0074739D" w:rsidP="001C0F95">
      <w:pPr>
        <w:pStyle w:val="Ttulo2"/>
        <w:rPr>
          <w:rFonts w:eastAsia="Calibri"/>
          <w:lang w:val="es-ES_tradnl" w:eastAsia="es-ES"/>
        </w:rPr>
      </w:pPr>
      <w:r w:rsidRPr="00BD110B">
        <w:rPr>
          <w:rFonts w:eastAsia="Calibri"/>
          <w:lang w:val="es-ES_tradnl" w:eastAsia="es-ES"/>
        </w:rPr>
        <w:t>ANTECEDENTES</w:t>
      </w:r>
      <w:bookmarkEnd w:id="0"/>
      <w:bookmarkEnd w:id="1"/>
    </w:p>
    <w:p w14:paraId="1A351E76" w14:textId="3041E63C" w:rsidR="00852B31" w:rsidRPr="00BD110B" w:rsidRDefault="0074739D" w:rsidP="00A106C0">
      <w:pPr>
        <w:pStyle w:val="IFTnormal"/>
        <w:numPr>
          <w:ilvl w:val="0"/>
          <w:numId w:val="10"/>
        </w:numPr>
        <w:ind w:left="714" w:hanging="357"/>
      </w:pPr>
      <w:bookmarkStart w:id="2" w:name="_Toc426649745"/>
      <w:r w:rsidRPr="00BD110B">
        <w:rPr>
          <w:b/>
        </w:rPr>
        <w:t>Decreto de Reforma Constitucional</w:t>
      </w:r>
      <w:r w:rsidR="00852B31" w:rsidRPr="00BD110B">
        <w:rPr>
          <w:b/>
        </w:rPr>
        <w:t>.-</w:t>
      </w:r>
      <w:r w:rsidRPr="00BD110B">
        <w:t xml:space="preserve"> El 11 de junio de 2013 se publicó en el Diario Oficial de la Federación (en lo sucesivo, “DOF</w:t>
      </w:r>
      <w:r w:rsidR="00852B31" w:rsidRPr="00BD110B">
        <w:t>”)</w:t>
      </w:r>
      <w:r w:rsidRPr="00BD110B">
        <w:t xml:space="preserve"> el “</w:t>
      </w:r>
      <w:r w:rsidRPr="00BD110B">
        <w:rPr>
          <w:i/>
        </w:rPr>
        <w:t>DECRETO por el que se reforman y adicionan diversas disposiciones de los artículos 6o., 7o., 27, 28, 73, 78, 94 y 105 de la Constitución Política de los Estados Unidos Mexicanos, en materia de telecomunicaciones</w:t>
      </w:r>
      <w:r w:rsidRPr="00BD110B">
        <w:t>” (en lo sucesivo, “Decreto Constitucional”), mediante el cual se creó al Instituto Federal de Telecomunicaciones (en lo sucesivo, “Instituto”), como un órgano autónomo con personalidad jurídica y patrimonio propio, cuyo objeto es el desarrollo eficiente de la radiodifusión y las telecomunicaciones conforme a lo dispuesto en la propia Constitución Política de los Estados Unidos Mexicanos (en lo sucesivo,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61A8FD5B" w14:textId="53CF0C6C" w:rsidR="00016EAF" w:rsidRPr="00BD110B" w:rsidRDefault="0074739D" w:rsidP="00541EF7">
      <w:pPr>
        <w:pStyle w:val="IFTnormal"/>
        <w:numPr>
          <w:ilvl w:val="0"/>
          <w:numId w:val="10"/>
        </w:numPr>
      </w:pPr>
      <w:r w:rsidRPr="00BD110B">
        <w:rPr>
          <w:b/>
        </w:rPr>
        <w:t>Determinación del Agente Económico Preponderante.</w:t>
      </w:r>
      <w:r w:rsidRPr="00BD110B">
        <w:t xml:space="preserve"> </w:t>
      </w:r>
      <w:r w:rsidR="00016EAF" w:rsidRPr="00BD110B">
        <w:rPr>
          <w:color w:val="auto"/>
          <w:lang w:val="es-MX"/>
        </w:rPr>
        <w:t xml:space="preserve">Con fecha 6 de marzo de 2014, el Pleno del Instituto en su V Sesión Extraordinaria, aprobó por acuerdo P/IFT/EXT/060314/77 la </w:t>
      </w:r>
      <w:r w:rsidR="00016EAF" w:rsidRPr="00BD110B">
        <w:rPr>
          <w:rFonts w:eastAsia="Times New Roman"/>
          <w:color w:val="auto"/>
          <w:lang w:val="es-MX"/>
        </w:rPr>
        <w:t>"</w:t>
      </w:r>
      <w:r w:rsidR="00016EAF" w:rsidRPr="00BD110B">
        <w:rPr>
          <w:rFonts w:eastAsia="Times New Roman"/>
          <w:i/>
          <w:color w:val="auto"/>
          <w:lang w:val="es-MX"/>
        </w:rPr>
        <w:t xml:space="preserve">RESOLUCIÓN MEDIANTE LA CUAL EL PLENO DEL INSTITUTO FEDERAL DE TELECOMUNICACIONES DETERMINA AL GRUPO DE INTERÉS ECONÓMICO DEL QUE FORMAN PARTE 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w:t>
      </w:r>
      <w:r w:rsidR="00016EAF" w:rsidRPr="00BD110B">
        <w:rPr>
          <w:rFonts w:eastAsia="Times New Roman"/>
          <w:i/>
          <w:color w:val="auto"/>
          <w:lang w:val="es-MX"/>
        </w:rPr>
        <w:lastRenderedPageBreak/>
        <w:t>S.A. DE C.V., TELEVISORA DE DURANGO, S.A. DE C.V., CORPORACIÓN TAPATÍA DE TELEVISIÓN,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TELEVISIÓN DE TABASCO, S.A. Y RAMONA ESPARZA GONZÁLEZ, COMO AGENTE ECONÓMICO PREPONDERANTE EN EL SECTOR DE RADIODIFUSIÓN Y LE IMPONE LAS MEDIDAS NECESARIAS PARA EVITAR QUE SE AFECTE LA COMPETENCIA Y LA LIBRE CONCURRENCIA.</w:t>
      </w:r>
      <w:r w:rsidR="00016EAF" w:rsidRPr="00BD110B">
        <w:rPr>
          <w:rFonts w:eastAsia="Times New Roman"/>
          <w:color w:val="auto"/>
          <w:lang w:val="es-MX"/>
        </w:rPr>
        <w:t>" (</w:t>
      </w:r>
      <w:r w:rsidR="00016EAF" w:rsidRPr="00BD110B">
        <w:t>en lo sucesivo, “Resolución AEP” y de manera general para todos sus integrantes se denominarán como “AEP”).</w:t>
      </w:r>
    </w:p>
    <w:p w14:paraId="16CD6D4C" w14:textId="3DF0B8A2" w:rsidR="0074739D" w:rsidRPr="00BD110B" w:rsidRDefault="00016EAF" w:rsidP="00541EF7">
      <w:pPr>
        <w:pStyle w:val="IFTnormal"/>
        <w:ind w:left="720"/>
        <w:rPr>
          <w:rFonts w:eastAsia="Times New Roman"/>
          <w:i/>
          <w:color w:val="auto"/>
          <w:lang w:val="es-MX"/>
        </w:rPr>
      </w:pPr>
      <w:r w:rsidRPr="00BD110B">
        <w:rPr>
          <w:rFonts w:eastAsia="Times New Roman"/>
          <w:color w:val="auto"/>
          <w:lang w:val="es-MX"/>
        </w:rPr>
        <w:t>En la Resolución AEP el Pleno emitió el Anexo 1 denominado</w:t>
      </w:r>
      <w:r w:rsidRPr="00BD110B">
        <w:rPr>
          <w:rFonts w:eastAsia="Times New Roman"/>
          <w:i/>
          <w:color w:val="auto"/>
          <w:lang w:val="es-MX"/>
        </w:rPr>
        <w:t xml:space="preserve"> “MEDIDAS RELACIONADAS CON LA COMPARTICIÓN DE INFRAESTRUCTURA, CONTENIDOS, PUBLICIDAD E INFORMACIÓN QUE SON APLICABLES AL GIETV EN SU CARÁCTER DE AGENTE ECONÓMICO PREPONDERANTE EN EL SECTOR DE RADIODIFUSIÓN</w:t>
      </w:r>
      <w:r w:rsidR="007B1C58" w:rsidRPr="00BD110B">
        <w:rPr>
          <w:rFonts w:eastAsia="Times New Roman"/>
          <w:i/>
          <w:color w:val="auto"/>
          <w:lang w:val="es-MX"/>
        </w:rPr>
        <w:t>”</w:t>
      </w:r>
      <w:r w:rsidRPr="00BD110B">
        <w:rPr>
          <w:rFonts w:eastAsia="Times New Roman"/>
          <w:i/>
          <w:color w:val="auto"/>
          <w:lang w:val="es-MX"/>
        </w:rPr>
        <w:t>.</w:t>
      </w:r>
    </w:p>
    <w:p w14:paraId="6B683D5E" w14:textId="561F1DAE" w:rsidR="0074739D" w:rsidRPr="00BD110B" w:rsidRDefault="0074739D" w:rsidP="0074739D">
      <w:pPr>
        <w:numPr>
          <w:ilvl w:val="0"/>
          <w:numId w:val="10"/>
        </w:numPr>
        <w:spacing w:after="200" w:line="276" w:lineRule="auto"/>
        <w:jc w:val="both"/>
        <w:rPr>
          <w:rFonts w:ascii="ITC Avant Garde" w:eastAsia="Calibri" w:hAnsi="ITC Avant Garde" w:cs="Arial"/>
          <w:lang w:val="es-ES_tradnl" w:eastAsia="es-ES"/>
        </w:rPr>
      </w:pPr>
      <w:r w:rsidRPr="00BD110B">
        <w:rPr>
          <w:rFonts w:ascii="ITC Avant Garde" w:hAnsi="ITC Avant Garde"/>
          <w:b/>
        </w:rPr>
        <w:t>Ley Federal de Telecomunicaciones y Radiodifusión</w:t>
      </w:r>
      <w:r w:rsidR="007B1C58" w:rsidRPr="00BD110B">
        <w:rPr>
          <w:rFonts w:ascii="ITC Avant Garde" w:hAnsi="ITC Avant Garde"/>
          <w:b/>
        </w:rPr>
        <w:t>.-</w:t>
      </w:r>
      <w:r w:rsidRPr="00BD110B">
        <w:rPr>
          <w:rFonts w:ascii="ITC Avant Garde" w:hAnsi="ITC Avant Garde"/>
          <w:b/>
        </w:rPr>
        <w:t xml:space="preserve"> </w:t>
      </w:r>
      <w:r w:rsidRPr="00BD110B">
        <w:rPr>
          <w:rFonts w:ascii="ITC Avant Garde" w:hAnsi="ITC Avant Garde"/>
        </w:rPr>
        <w:t xml:space="preserve">Con fecha 14 de julio de 2014 se publicó en el DOF el </w:t>
      </w:r>
      <w:r w:rsidRPr="00BD110B">
        <w:rPr>
          <w:rFonts w:ascii="ITC Avant Garde" w:hAnsi="ITC Avant Garde"/>
          <w:i/>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BD110B">
        <w:rPr>
          <w:rFonts w:ascii="ITC Avant Garde" w:hAnsi="ITC Avant Garde"/>
        </w:rPr>
        <w:t>”, (en lo sucesivo, “Decreto de Ley</w:t>
      </w:r>
      <w:r w:rsidR="007B1C58" w:rsidRPr="00BD110B">
        <w:rPr>
          <w:rFonts w:ascii="ITC Avant Garde" w:hAnsi="ITC Avant Garde"/>
        </w:rPr>
        <w:t>”)</w:t>
      </w:r>
      <w:r w:rsidRPr="00BD110B">
        <w:rPr>
          <w:rFonts w:ascii="ITC Avant Garde" w:hAnsi="ITC Avant Garde"/>
        </w:rPr>
        <w:t xml:space="preserve"> entrando en vigor la Ley Federal de Telecomunicaciones y Radiodifusión (en lo sucesivo, “</w:t>
      </w:r>
      <w:r w:rsidR="007B1C58" w:rsidRPr="00BD110B" w:rsidDel="00931D01">
        <w:rPr>
          <w:rFonts w:ascii="ITC Avant Garde" w:hAnsi="ITC Avant Garde"/>
        </w:rPr>
        <w:t>LFTR</w:t>
      </w:r>
      <w:r w:rsidRPr="00BD110B">
        <w:rPr>
          <w:rFonts w:ascii="ITC Avant Garde" w:hAnsi="ITC Avant Garde"/>
        </w:rPr>
        <w:t>”) el 13 de agosto del 2014</w:t>
      </w:r>
      <w:r w:rsidR="007B1C58" w:rsidRPr="00BD110B">
        <w:rPr>
          <w:rFonts w:ascii="ITC Avant Garde" w:hAnsi="ITC Avant Garde"/>
        </w:rPr>
        <w:t>, cuya última reforma fue publicada en el DOF el 27 de enero de 2017</w:t>
      </w:r>
      <w:r w:rsidRPr="00BD110B">
        <w:rPr>
          <w:rFonts w:ascii="ITC Avant Garde" w:hAnsi="ITC Avant Garde"/>
        </w:rPr>
        <w:t>.</w:t>
      </w:r>
    </w:p>
    <w:p w14:paraId="3E0B0F1B" w14:textId="77777777" w:rsidR="007B1C58" w:rsidRPr="00BD110B" w:rsidRDefault="007B1C58" w:rsidP="00764B0A">
      <w:pPr>
        <w:pStyle w:val="IFTnormal"/>
        <w:numPr>
          <w:ilvl w:val="0"/>
          <w:numId w:val="10"/>
        </w:numPr>
        <w:ind w:left="714" w:hanging="357"/>
      </w:pPr>
      <w:r w:rsidRPr="00BD110B">
        <w:rPr>
          <w:b/>
        </w:rPr>
        <w:t>Estatuto Orgánico del Instituto Federal de Telecomunicaciones.-</w:t>
      </w:r>
      <w:r w:rsidRPr="00BD110B">
        <w:t xml:space="preserve"> El 4 de septiembre de 2014 se publicó en el DOF el</w:t>
      </w:r>
      <w:r w:rsidRPr="00BD110B">
        <w:rPr>
          <w:i/>
        </w:rPr>
        <w:t xml:space="preserve"> “ESTATUTO Orgánico del Instituto Federal de Telecomunicaciones”</w:t>
      </w:r>
      <w:r w:rsidRPr="00BD110B">
        <w:t xml:space="preserve"> (en lo sucesivo, “Estatuto”), mismo que entró en vigor el 26 de septiembre de 2014,</w:t>
      </w:r>
      <w:r w:rsidRPr="00BD110B">
        <w:rPr>
          <w:lang w:val="es-ES"/>
        </w:rPr>
        <w:t xml:space="preserve"> cuya última modificación fue publicada en el DOF 20 de julio de 2017</w:t>
      </w:r>
      <w:r w:rsidRPr="00BD110B">
        <w:t>.</w:t>
      </w:r>
    </w:p>
    <w:p w14:paraId="42F155A7" w14:textId="00F33CB4" w:rsidR="0074739D" w:rsidRPr="00BD110B" w:rsidRDefault="0074739D" w:rsidP="00016EAF">
      <w:pPr>
        <w:numPr>
          <w:ilvl w:val="0"/>
          <w:numId w:val="10"/>
        </w:numPr>
        <w:spacing w:after="200" w:line="276" w:lineRule="auto"/>
        <w:jc w:val="both"/>
        <w:rPr>
          <w:rFonts w:ascii="ITC Avant Garde" w:hAnsi="ITC Avant Garde"/>
          <w:lang w:eastAsia="es-ES"/>
        </w:rPr>
      </w:pPr>
      <w:r w:rsidRPr="00BD110B">
        <w:rPr>
          <w:rFonts w:ascii="ITC Avant Garde" w:hAnsi="ITC Avant Garde"/>
          <w:b/>
          <w:lang w:eastAsia="es-ES"/>
        </w:rPr>
        <w:t xml:space="preserve">Oferta </w:t>
      </w:r>
      <w:r w:rsidR="004F258B" w:rsidRPr="00BD110B">
        <w:rPr>
          <w:rFonts w:ascii="ITC Avant Garde" w:hAnsi="ITC Avant Garde"/>
          <w:b/>
          <w:lang w:eastAsia="es-ES"/>
        </w:rPr>
        <w:t>Pública</w:t>
      </w:r>
      <w:r w:rsidR="00360126" w:rsidRPr="00BD110B">
        <w:rPr>
          <w:rFonts w:ascii="ITC Avant Garde" w:hAnsi="ITC Avant Garde"/>
          <w:b/>
          <w:lang w:eastAsia="es-ES"/>
        </w:rPr>
        <w:t xml:space="preserve"> de Infraestructura</w:t>
      </w:r>
      <w:r w:rsidR="00AB02DC" w:rsidRPr="00BD110B">
        <w:rPr>
          <w:rFonts w:ascii="ITC Avant Garde" w:hAnsi="ITC Avant Garde"/>
          <w:b/>
          <w:lang w:eastAsia="es-ES"/>
        </w:rPr>
        <w:t xml:space="preserve"> Vigente</w:t>
      </w:r>
      <w:r w:rsidRPr="00BD110B">
        <w:rPr>
          <w:rFonts w:ascii="ITC Avant Garde" w:hAnsi="ITC Avant Garde"/>
          <w:b/>
          <w:lang w:eastAsia="es-ES"/>
        </w:rPr>
        <w:t>.-</w:t>
      </w:r>
      <w:r w:rsidRPr="00BD110B">
        <w:rPr>
          <w:rFonts w:ascii="ITC Avant Garde" w:hAnsi="ITC Avant Garde"/>
          <w:lang w:eastAsia="es-ES"/>
        </w:rPr>
        <w:t xml:space="preserve"> </w:t>
      </w:r>
      <w:r w:rsidR="00016EAF" w:rsidRPr="00BD110B">
        <w:rPr>
          <w:rFonts w:ascii="ITC Avant Garde" w:hAnsi="ITC Avant Garde"/>
          <w:lang w:eastAsia="es-ES"/>
        </w:rPr>
        <w:t xml:space="preserve">El </w:t>
      </w:r>
      <w:r w:rsidR="007518F6" w:rsidRPr="00BD110B">
        <w:rPr>
          <w:rFonts w:ascii="ITC Avant Garde" w:hAnsi="ITC Avant Garde"/>
          <w:lang w:eastAsia="es-ES"/>
        </w:rPr>
        <w:t>24</w:t>
      </w:r>
      <w:r w:rsidR="00016EAF" w:rsidRPr="00BD110B">
        <w:rPr>
          <w:rFonts w:ascii="ITC Avant Garde" w:hAnsi="ITC Avant Garde"/>
          <w:lang w:eastAsia="es-ES"/>
        </w:rPr>
        <w:t xml:space="preserve"> de </w:t>
      </w:r>
      <w:r w:rsidR="007518F6" w:rsidRPr="00BD110B">
        <w:rPr>
          <w:rFonts w:ascii="ITC Avant Garde" w:hAnsi="ITC Avant Garde"/>
          <w:lang w:eastAsia="es-ES"/>
        </w:rPr>
        <w:t>noviembre</w:t>
      </w:r>
      <w:r w:rsidR="00016EAF" w:rsidRPr="00BD110B">
        <w:rPr>
          <w:rFonts w:ascii="ITC Avant Garde" w:hAnsi="ITC Avant Garde"/>
          <w:lang w:eastAsia="es-ES"/>
        </w:rPr>
        <w:t xml:space="preserve"> de 201</w:t>
      </w:r>
      <w:r w:rsidR="007518F6" w:rsidRPr="00BD110B">
        <w:rPr>
          <w:rFonts w:ascii="ITC Avant Garde" w:hAnsi="ITC Avant Garde"/>
          <w:lang w:eastAsia="es-ES"/>
        </w:rPr>
        <w:t>6</w:t>
      </w:r>
      <w:r w:rsidR="00016EAF" w:rsidRPr="00BD110B">
        <w:rPr>
          <w:rFonts w:ascii="ITC Avant Garde" w:hAnsi="ITC Avant Garde"/>
          <w:lang w:eastAsia="es-ES"/>
        </w:rPr>
        <w:t xml:space="preserve"> el Pleno del Instituto en su XX Sesión Extraordinaria mediante Acuerdo P/IFT/EXT/</w:t>
      </w:r>
      <w:r w:rsidR="007518F6" w:rsidRPr="00BD110B">
        <w:rPr>
          <w:rFonts w:ascii="ITC Avant Garde" w:hAnsi="ITC Avant Garde"/>
          <w:lang w:eastAsia="es-ES"/>
        </w:rPr>
        <w:t>241116</w:t>
      </w:r>
      <w:r w:rsidR="00016EAF" w:rsidRPr="00BD110B">
        <w:rPr>
          <w:rFonts w:ascii="ITC Avant Garde" w:hAnsi="ITC Avant Garde"/>
          <w:lang w:eastAsia="es-ES"/>
        </w:rPr>
        <w:t>/</w:t>
      </w:r>
      <w:r w:rsidR="007518F6" w:rsidRPr="00BD110B">
        <w:rPr>
          <w:rFonts w:ascii="ITC Avant Garde" w:hAnsi="ITC Avant Garde"/>
          <w:lang w:eastAsia="es-ES"/>
        </w:rPr>
        <w:t>39</w:t>
      </w:r>
      <w:r w:rsidR="00016EAF" w:rsidRPr="00BD110B">
        <w:rPr>
          <w:rFonts w:ascii="ITC Avant Garde" w:hAnsi="ITC Avant Garde"/>
          <w:lang w:eastAsia="es-ES"/>
        </w:rPr>
        <w:t>, aprobó la “</w:t>
      </w:r>
      <w:r w:rsidR="007518F6" w:rsidRPr="00BD110B">
        <w:rPr>
          <w:rFonts w:ascii="ITC Avant Garde" w:eastAsia="Calibri" w:hAnsi="ITC Avant Garde" w:cs="Arial"/>
          <w:i/>
          <w:color w:val="000000"/>
          <w:lang w:val="es-ES" w:eastAsia="es-ES"/>
        </w:rPr>
        <w:t xml:space="preserve">RESOLUCIÓN MEDIANTE LA CUAL EL PLENO DEL INSTITUTO FEDERAL DE TELECOMUNICACIONES MODIFICA Y AUTORIZA AL AGENTE ECONÓMICO PREPONDERANTE EN EL SECTOR DE RADIODIFUSIÓN LOS TÉRMINOS Y CONDICIONES DE LA OFERTA PÚBLICA DE INFRAESTRUCTURA, </w:t>
      </w:r>
      <w:r w:rsidR="007518F6" w:rsidRPr="00BD110B">
        <w:rPr>
          <w:rFonts w:ascii="ITC Avant Garde" w:eastAsia="Calibri" w:hAnsi="ITC Avant Garde" w:cs="Arial"/>
          <w:i/>
          <w:color w:val="000000"/>
          <w:lang w:val="es-ES" w:eastAsia="es-ES"/>
        </w:rPr>
        <w:lastRenderedPageBreak/>
        <w:t>APLICABLES DEL 1° DE ENERO DE 2017 AL 31 DE DICIEMBRE DE 2018</w:t>
      </w:r>
      <w:r w:rsidR="00016EAF" w:rsidRPr="00BD110B">
        <w:rPr>
          <w:rFonts w:ascii="ITC Avant Garde" w:hAnsi="ITC Avant Garde"/>
          <w:lang w:eastAsia="es-ES"/>
        </w:rPr>
        <w:t xml:space="preserve">”, (en lo sucesivo, “Oferta Pública </w:t>
      </w:r>
      <w:r w:rsidR="009A3AE2" w:rsidRPr="00BD110B">
        <w:rPr>
          <w:rFonts w:ascii="ITC Avant Garde" w:hAnsi="ITC Avant Garde"/>
          <w:lang w:eastAsia="es-ES"/>
        </w:rPr>
        <w:t>vigente</w:t>
      </w:r>
      <w:r w:rsidR="00016EAF" w:rsidRPr="00BD110B">
        <w:rPr>
          <w:rFonts w:ascii="ITC Avant Garde" w:hAnsi="ITC Avant Garde"/>
          <w:lang w:eastAsia="es-ES"/>
        </w:rPr>
        <w:t>”).</w:t>
      </w:r>
    </w:p>
    <w:p w14:paraId="555F9B90" w14:textId="6BF29DFC" w:rsidR="003E72D4" w:rsidRPr="00BD110B" w:rsidRDefault="003E72D4" w:rsidP="009A3AE2">
      <w:pPr>
        <w:pStyle w:val="IFTTexto"/>
        <w:numPr>
          <w:ilvl w:val="0"/>
          <w:numId w:val="10"/>
        </w:numPr>
        <w:rPr>
          <w:color w:val="auto"/>
        </w:rPr>
      </w:pPr>
      <w:r w:rsidRPr="00BD110B">
        <w:rPr>
          <w:b/>
        </w:rPr>
        <w:t xml:space="preserve">Resolución Bienal de Medidas aplicables al AEP en el sector de radiodifusión: </w:t>
      </w:r>
      <w:r w:rsidRPr="00BD110B">
        <w:t>E</w:t>
      </w:r>
      <w:r w:rsidRPr="00BD110B">
        <w:rPr>
          <w:lang w:val="x-none"/>
        </w:rPr>
        <w:t>l 27 de febrero de 2017</w:t>
      </w:r>
      <w:r w:rsidRPr="00BD110B">
        <w:t xml:space="preserve"> el Pleno del Instituto </w:t>
      </w:r>
      <w:r w:rsidRPr="00BD110B">
        <w:rPr>
          <w:lang w:val="x-none"/>
        </w:rPr>
        <w:t>en su IV Sesión Extraordinaria</w:t>
      </w:r>
      <w:r w:rsidRPr="00BD110B">
        <w:t xml:space="preserve"> aprobó</w:t>
      </w:r>
      <w:r w:rsidRPr="00BD110B">
        <w:rPr>
          <w:lang w:val="x-none"/>
        </w:rPr>
        <w:t xml:space="preserve"> mediante Acuerdo P/IFT/EXT/270217/120 la “</w:t>
      </w:r>
      <w:r w:rsidR="001D25ED" w:rsidRPr="00BD110B">
        <w:rPr>
          <w:i/>
          <w:iCs/>
          <w:lang w:val="x-none"/>
        </w:rPr>
        <w:t>RESOLUCIÓN MEDIANTE LA CUAL EL PLENO DEL INSTITUTO FEDERAL DE TELECOMUNICACIONES SUPRIME, MODIFICA Y ADICIONA LAS MEDIDAS IMPUESTAS AL AGENTE ECONÓMICO PREPONDERANTE EN EL SECTOR DE RADIODIFUSIÓN MEDIANTE RESOLUCIÓN DE FECHA 6 DE MARZO DE 2014, APROBADA MEDIANTE ACUERDO P/IFT/EXT/060314/77</w:t>
      </w:r>
      <w:r w:rsidRPr="00BD110B">
        <w:rPr>
          <w:lang w:val="x-none"/>
        </w:rPr>
        <w:t>” (en lo sucesivo, “Resolución Bienal”).</w:t>
      </w:r>
    </w:p>
    <w:p w14:paraId="4FDFC0BF" w14:textId="77777777" w:rsidR="003E72D4" w:rsidRPr="00BD110B" w:rsidRDefault="003E72D4" w:rsidP="009A3AE2">
      <w:pPr>
        <w:pStyle w:val="Prrafodelista"/>
        <w:contextualSpacing w:val="0"/>
        <w:jc w:val="both"/>
        <w:rPr>
          <w:rFonts w:ascii="ITC Avant Garde" w:hAnsi="ITC Avant Garde"/>
          <w:lang w:val="x-none"/>
        </w:rPr>
      </w:pPr>
      <w:r w:rsidRPr="00BD110B">
        <w:rPr>
          <w:rFonts w:ascii="ITC Avant Garde" w:hAnsi="ITC Avant Garde"/>
          <w:color w:val="000000"/>
          <w:lang w:val="x-none"/>
        </w:rPr>
        <w:t xml:space="preserve">En </w:t>
      </w:r>
      <w:r w:rsidRPr="00BD110B">
        <w:rPr>
          <w:rFonts w:ascii="ITC Avant Garde" w:hAnsi="ITC Avant Garde"/>
          <w:color w:val="000000"/>
        </w:rPr>
        <w:t>la Resolución Bienal el Pleno del Instituto emitió el</w:t>
      </w:r>
      <w:r w:rsidRPr="00BD110B">
        <w:rPr>
          <w:rFonts w:ascii="ITC Avant Garde" w:hAnsi="ITC Avant Garde"/>
          <w:color w:val="000000"/>
          <w:lang w:val="x-none"/>
        </w:rPr>
        <w:t xml:space="preserve"> Anexo 1 </w:t>
      </w:r>
      <w:r w:rsidRPr="00BD110B">
        <w:rPr>
          <w:rFonts w:ascii="ITC Avant Garde" w:hAnsi="ITC Avant Garde"/>
          <w:color w:val="000000"/>
        </w:rPr>
        <w:t>en el que “</w:t>
      </w:r>
      <w:r w:rsidRPr="00BD110B">
        <w:rPr>
          <w:rFonts w:ascii="ITC Avant Garde" w:hAnsi="ITC Avant Garde"/>
          <w:i/>
          <w:color w:val="000000"/>
        </w:rPr>
        <w:t>S</w:t>
      </w:r>
      <w:r w:rsidRPr="00BD110B">
        <w:rPr>
          <w:rFonts w:ascii="ITC Avant Garde" w:hAnsi="ITC Avant Garde"/>
          <w:i/>
          <w:color w:val="000000"/>
          <w:lang w:val="x-none"/>
        </w:rPr>
        <w:t xml:space="preserve">e </w:t>
      </w:r>
      <w:r w:rsidRPr="00BD110B">
        <w:rPr>
          <w:rFonts w:ascii="ITC Avant Garde" w:hAnsi="ITC Avant Garde"/>
          <w:b/>
          <w:bCs/>
          <w:i/>
          <w:color w:val="000000"/>
          <w:lang w:val="x-none"/>
        </w:rPr>
        <w:t>MODIFICAN</w:t>
      </w:r>
      <w:r w:rsidRPr="00BD110B">
        <w:rPr>
          <w:rFonts w:ascii="ITC Avant Garde" w:hAnsi="ITC Avant Garde"/>
          <w:i/>
          <w:color w:val="000000"/>
          <w:lang w:val="x-none"/>
        </w:rPr>
        <w:t xml:space="preserve"> las medidas PRIMERA, segundo párrafo, SEGUNDA, primer párrafo, incisos 3), 8), 11) y 12), TERCERA, primer párrafo, CUARTA, QUINTA, primer párrafo, SEXTA, SÉPTIMA, primer y último párrafo, DÉCIMA PRIMERA, DÉCIMA SEGUNDA, primer párrafo, DÉCIMA CUARTA, DÉCIMA SEXTA, primer párrafo, DÉCIMA SÉPTIMA, DÉCIMA OCTAVA, DÉCIMA NOVENA, VIGÉSIMA PRIMERA, VIGÉSIMA SEGUNDA y VIGÉSIMA SÉPTIMA, primer párrafo; se </w:t>
      </w:r>
      <w:r w:rsidRPr="00BD110B">
        <w:rPr>
          <w:rFonts w:ascii="ITC Avant Garde" w:hAnsi="ITC Avant Garde"/>
          <w:b/>
          <w:bCs/>
          <w:i/>
          <w:color w:val="000000"/>
          <w:lang w:val="x-none"/>
        </w:rPr>
        <w:t>ADICIONAN</w:t>
      </w:r>
      <w:r w:rsidRPr="00BD110B">
        <w:rPr>
          <w:rFonts w:ascii="ITC Avant Garde" w:hAnsi="ITC Avant Garde"/>
          <w:i/>
          <w:color w:val="000000"/>
          <w:lang w:val="x-none"/>
        </w:rPr>
        <w:t xml:space="preserve"> las medidas SEGUNDA, incisos 9.1), 9.2) y último párrafo, VIGÉSIMA TERCERA, segundo párrafo y un apartado denominado “DEL SISTEMA ELECTRÓNICO DE GESTIÓN” que incluye la medida TRIGÉSIMA PRIMERA, y se </w:t>
      </w:r>
      <w:r w:rsidRPr="00BD110B">
        <w:rPr>
          <w:rFonts w:ascii="ITC Avant Garde" w:hAnsi="ITC Avant Garde"/>
          <w:b/>
          <w:bCs/>
          <w:i/>
          <w:color w:val="000000"/>
          <w:lang w:val="x-none"/>
        </w:rPr>
        <w:t>SUPRIME</w:t>
      </w:r>
      <w:r w:rsidRPr="00BD110B">
        <w:rPr>
          <w:rFonts w:ascii="ITC Avant Garde" w:hAnsi="ITC Avant Garde"/>
          <w:i/>
          <w:color w:val="000000"/>
          <w:lang w:val="x-none"/>
        </w:rPr>
        <w:t xml:space="preserve"> la medida SEGUNDA, incisos 2), 6) y 7)</w:t>
      </w:r>
      <w:r w:rsidRPr="00BD110B">
        <w:rPr>
          <w:rFonts w:ascii="ITC Avant Garde" w:hAnsi="ITC Avant Garde"/>
          <w:i/>
          <w:color w:val="000000"/>
        </w:rPr>
        <w:t xml:space="preserve"> todas ellas del Anexo 1 denominado “MEDIDAS RELACIONADAS CON LA COMPARTICIÓN DE INFRAESTRUCTURA, CONTENIDOS, PUBLICIDAD E INFORMACIÓN QUE SON APLICABLES AL GIETV EN SU CARÁCTER DE AGENTE ECONÓMICO PREPONDERANTE EN EL SECTOR DE RADIODIFUSIÓN”, que forma parte integrante de la Resolución aprobada el 6 de marzo de 2014 por el Pleno de este Instituto mediante Acuerdo P/IFT/EXT/060314/77”</w:t>
      </w:r>
      <w:r w:rsidRPr="00BD110B">
        <w:rPr>
          <w:rFonts w:ascii="ITC Avant Garde" w:hAnsi="ITC Avant Garde"/>
          <w:color w:val="000000"/>
          <w:lang w:val="x-none"/>
        </w:rPr>
        <w:t>.</w:t>
      </w:r>
    </w:p>
    <w:p w14:paraId="4B72B63F" w14:textId="78B1E67E" w:rsidR="003E72D4" w:rsidRPr="00BD110B" w:rsidRDefault="003E72D4" w:rsidP="009A3AE2">
      <w:pPr>
        <w:pStyle w:val="Prrafodelista"/>
        <w:contextualSpacing w:val="0"/>
        <w:jc w:val="both"/>
        <w:rPr>
          <w:rFonts w:ascii="ITC Avant Garde" w:hAnsi="ITC Avant Garde"/>
        </w:rPr>
      </w:pPr>
      <w:r w:rsidRPr="00BD110B">
        <w:rPr>
          <w:rFonts w:ascii="ITC Avant Garde" w:hAnsi="ITC Avant Garde"/>
        </w:rPr>
        <w:t>Para efectos de</w:t>
      </w:r>
      <w:r w:rsidR="00F001E8" w:rsidRPr="00BD110B">
        <w:rPr>
          <w:rFonts w:ascii="ITC Avant Garde" w:hAnsi="ITC Avant Garde"/>
        </w:rPr>
        <w:t xml:space="preserve"> </w:t>
      </w:r>
      <w:r w:rsidRPr="00BD110B">
        <w:rPr>
          <w:rFonts w:ascii="ITC Avant Garde" w:hAnsi="ITC Avant Garde"/>
        </w:rPr>
        <w:t>l</w:t>
      </w:r>
      <w:r w:rsidR="00F001E8" w:rsidRPr="00BD110B">
        <w:rPr>
          <w:rFonts w:ascii="ITC Avant Garde" w:hAnsi="ITC Avant Garde"/>
        </w:rPr>
        <w:t>a</w:t>
      </w:r>
      <w:r w:rsidRPr="00BD110B">
        <w:rPr>
          <w:rFonts w:ascii="ITC Avant Garde" w:hAnsi="ITC Avant Garde"/>
        </w:rPr>
        <w:t xml:space="preserve"> presente </w:t>
      </w:r>
      <w:r w:rsidR="00F001E8" w:rsidRPr="00BD110B">
        <w:rPr>
          <w:rFonts w:ascii="ITC Avant Garde" w:hAnsi="ITC Avant Garde"/>
        </w:rPr>
        <w:t>Resolución</w:t>
      </w:r>
      <w:r w:rsidRPr="00BD110B">
        <w:rPr>
          <w:rFonts w:ascii="ITC Avant Garde" w:hAnsi="ITC Avant Garde"/>
        </w:rPr>
        <w:t>, se le denominará “Medidas de Radiodifusión” a las emitidas como parte del Anexo 1 de la Resolución AEP, así como a las modificaciones realizadas como parte del Anexo 1 de la Resolución Bienal.</w:t>
      </w:r>
    </w:p>
    <w:p w14:paraId="25B3B50E" w14:textId="5262F0A0" w:rsidR="0098158B" w:rsidRPr="00BD110B" w:rsidRDefault="0098158B" w:rsidP="0098158B">
      <w:pPr>
        <w:pStyle w:val="IFTTexto"/>
        <w:numPr>
          <w:ilvl w:val="0"/>
          <w:numId w:val="10"/>
        </w:numPr>
        <w:rPr>
          <w:b/>
        </w:rPr>
      </w:pPr>
      <w:r w:rsidRPr="00BD110B">
        <w:rPr>
          <w:b/>
        </w:rPr>
        <w:t xml:space="preserve">Información requerida </w:t>
      </w:r>
      <w:r w:rsidR="00FF4D58" w:rsidRPr="00BD110B">
        <w:rPr>
          <w:b/>
        </w:rPr>
        <w:t>al AEP para determinar las tarifas de los servicios de compartición de infraestructura prestados por AEP.</w:t>
      </w:r>
    </w:p>
    <w:p w14:paraId="7A358E02" w14:textId="169B7BE9" w:rsidR="0098158B" w:rsidRPr="00BD110B" w:rsidRDefault="0098158B" w:rsidP="00764B0A">
      <w:pPr>
        <w:pStyle w:val="IFTnormal"/>
        <w:numPr>
          <w:ilvl w:val="0"/>
          <w:numId w:val="32"/>
        </w:numPr>
        <w:ind w:left="1134"/>
        <w:rPr>
          <w:rFonts w:eastAsia="Times New Roman"/>
        </w:rPr>
      </w:pPr>
      <w:r w:rsidRPr="00BD110B">
        <w:rPr>
          <w:b/>
        </w:rPr>
        <w:t xml:space="preserve">Pedro Luis </w:t>
      </w:r>
      <w:proofErr w:type="spellStart"/>
      <w:r w:rsidRPr="00BD110B">
        <w:rPr>
          <w:b/>
        </w:rPr>
        <w:t>Fitzmaurice</w:t>
      </w:r>
      <w:proofErr w:type="spellEnd"/>
      <w:r w:rsidRPr="00BD110B">
        <w:rPr>
          <w:b/>
        </w:rPr>
        <w:t xml:space="preserve"> Meneses</w:t>
      </w:r>
      <w:r w:rsidR="00FF4D58" w:rsidRPr="00BD110B">
        <w:rPr>
          <w:b/>
        </w:rPr>
        <w:t>.-</w:t>
      </w:r>
      <w:r w:rsidRPr="00BD110B">
        <w:rPr>
          <w:rStyle w:val="IFTnormalCar"/>
        </w:rPr>
        <w:t xml:space="preserve"> Mediante oficio </w:t>
      </w:r>
      <w:r w:rsidRPr="00BD110B">
        <w:t xml:space="preserve">IFT/221/UPR/DG-CIN/049/2017 </w:t>
      </w:r>
      <w:r w:rsidRPr="00BD110B">
        <w:rPr>
          <w:rStyle w:val="IFTnormalCar"/>
        </w:rPr>
        <w:t xml:space="preserve">de fecha 10 de mayo de 2017 (en lo sucesivo, “Oficio </w:t>
      </w:r>
      <w:r w:rsidR="00E76187" w:rsidRPr="00BD110B">
        <w:rPr>
          <w:rStyle w:val="IFTnormalCar"/>
        </w:rPr>
        <w:t>049</w:t>
      </w:r>
      <w:r w:rsidRPr="00BD110B">
        <w:rPr>
          <w:rStyle w:val="IFTnormalCar"/>
        </w:rPr>
        <w:t xml:space="preserve">”), notificado mediante instructivo de notificación el 12 de mayo de </w:t>
      </w:r>
      <w:r w:rsidRPr="00BD110B">
        <w:rPr>
          <w:rStyle w:val="IFTnormalCar"/>
        </w:rPr>
        <w:lastRenderedPageBreak/>
        <w:t>2017, se requirió para que en un término no mayor a diez días hábiles contados a partir del día siguiente a aquel en que surtiera efectos legales la notificación, proporcionara a este Instituto la información descrita</w:t>
      </w:r>
      <w:r w:rsidR="001A2E17" w:rsidRPr="00BD110B">
        <w:rPr>
          <w:rStyle w:val="IFTnormalCar"/>
        </w:rPr>
        <w:t xml:space="preserve"> dentro del citado oficio</w:t>
      </w:r>
      <w:r w:rsidRPr="00BD110B">
        <w:rPr>
          <w:rStyle w:val="IFTnormalCar"/>
        </w:rPr>
        <w:t>.</w:t>
      </w:r>
      <w:r w:rsidRPr="00BD110B">
        <w:rPr>
          <w:rFonts w:eastAsia="Times New Roman"/>
        </w:rPr>
        <w:t xml:space="preserve">  </w:t>
      </w:r>
    </w:p>
    <w:p w14:paraId="7395DE35" w14:textId="5433C65C"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ante la Oficialía de Partes de este Instituto el 26 de mayo de 2017 Pedro Luis </w:t>
      </w:r>
      <w:proofErr w:type="spellStart"/>
      <w:r w:rsidRPr="00BD110B">
        <w:rPr>
          <w:rStyle w:val="IFTnormalCar"/>
        </w:rPr>
        <w:t>Fitzmaurice</w:t>
      </w:r>
      <w:proofErr w:type="spellEnd"/>
      <w:r w:rsidRPr="00BD110B">
        <w:rPr>
          <w:rStyle w:val="IFTnormalCar"/>
        </w:rPr>
        <w:t xml:space="preserve"> Meneses solicito una ampliación al plazo establecido dentro de</w:t>
      </w:r>
      <w:r w:rsidR="00E76187" w:rsidRPr="00BD110B">
        <w:rPr>
          <w:rStyle w:val="IFTnormalCar"/>
        </w:rPr>
        <w:t>l</w:t>
      </w:r>
      <w:r w:rsidRPr="00BD110B">
        <w:rPr>
          <w:rStyle w:val="IFTnormalCar"/>
        </w:rPr>
        <w:t xml:space="preserve"> Oficio </w:t>
      </w:r>
      <w:r w:rsidR="00E76187" w:rsidRPr="00BD110B">
        <w:rPr>
          <w:rStyle w:val="IFTnormalCar"/>
        </w:rPr>
        <w:t>049.</w:t>
      </w:r>
      <w:r w:rsidRPr="00BD110B">
        <w:rPr>
          <w:rStyle w:val="IFTnormalCar"/>
        </w:rPr>
        <w:t xml:space="preserve"> </w:t>
      </w:r>
    </w:p>
    <w:p w14:paraId="114B60B5" w14:textId="3D0027E6" w:rsidR="0098158B" w:rsidRPr="00BD110B" w:rsidRDefault="0098158B" w:rsidP="00764B0A">
      <w:pPr>
        <w:pStyle w:val="Prrafodelista"/>
        <w:tabs>
          <w:tab w:val="left" w:pos="1873"/>
        </w:tabs>
        <w:ind w:left="1134"/>
        <w:contextualSpacing w:val="0"/>
        <w:jc w:val="both"/>
        <w:rPr>
          <w:rStyle w:val="IFTnormalCar"/>
        </w:rPr>
      </w:pPr>
      <w:r w:rsidRPr="00BD110B">
        <w:rPr>
          <w:rStyle w:val="IFTnormalCar"/>
        </w:rPr>
        <w:t>Mediante oficio IFT/221/UPR/DG-CIN/086/2017 de fecha 31 de mayo de 2017</w:t>
      </w:r>
      <w:r w:rsidR="00CA78B7" w:rsidRPr="00BD110B">
        <w:rPr>
          <w:rStyle w:val="IFTnormalCar"/>
        </w:rPr>
        <w:t>,</w:t>
      </w:r>
      <w:r w:rsidRPr="00BD110B">
        <w:rPr>
          <w:rStyle w:val="IFTnormalCar"/>
        </w:rPr>
        <w:t xml:space="preserve"> </w:t>
      </w:r>
      <w:r w:rsidR="00CA78B7" w:rsidRPr="00BD110B">
        <w:rPr>
          <w:rStyle w:val="IFTnormalCar"/>
        </w:rPr>
        <w:t>notificado mediante instructivo de notificación el 5 de junio de 2017,</w:t>
      </w:r>
      <w:r w:rsidRPr="00BD110B">
        <w:rPr>
          <w:rStyle w:val="IFTnormalCar"/>
        </w:rPr>
        <w:t xml:space="preserve"> este Instituto otorgo una ampliación al plazo establecido dentro del Oficio </w:t>
      </w:r>
      <w:r w:rsidR="00E76187" w:rsidRPr="00BD110B">
        <w:rPr>
          <w:rStyle w:val="IFTnormalCar"/>
        </w:rPr>
        <w:t>049</w:t>
      </w:r>
      <w:r w:rsidRPr="00BD110B">
        <w:rPr>
          <w:rStyle w:val="IFTnormalCar"/>
        </w:rPr>
        <w:t xml:space="preserve"> para dar contestación al mismo.</w:t>
      </w:r>
    </w:p>
    <w:p w14:paraId="4FABAC70" w14:textId="7D236BB6" w:rsidR="0098158B" w:rsidRPr="00BD110B" w:rsidRDefault="0098158B" w:rsidP="00764B0A">
      <w:pPr>
        <w:pStyle w:val="Prrafodelista"/>
        <w:ind w:left="1134"/>
        <w:contextualSpacing w:val="0"/>
        <w:jc w:val="both"/>
        <w:rPr>
          <w:rFonts w:ascii="ITC Avant Garde" w:hAnsi="ITC Avant Garde" w:cs="Arial"/>
          <w:color w:val="000000"/>
          <w:lang w:val="es-ES_tradnl" w:eastAsia="es-ES"/>
        </w:rPr>
      </w:pPr>
      <w:r w:rsidRPr="00BD110B">
        <w:rPr>
          <w:rStyle w:val="IFTnormalCar"/>
        </w:rPr>
        <w:t xml:space="preserve">El 9 de junio de 2017 mediante escrito presentado </w:t>
      </w:r>
      <w:r w:rsidR="00C32E80" w:rsidRPr="00BD110B">
        <w:rPr>
          <w:rStyle w:val="IFTnormalCar"/>
        </w:rPr>
        <w:t>ante</w:t>
      </w:r>
      <w:r w:rsidRPr="00BD110B">
        <w:rPr>
          <w:rStyle w:val="IFTnormalCar"/>
        </w:rPr>
        <w:t xml:space="preserve"> la Oficialía de Partes de este Instituto por Pedro Luis </w:t>
      </w:r>
      <w:proofErr w:type="spellStart"/>
      <w:r w:rsidRPr="00BD110B">
        <w:rPr>
          <w:rStyle w:val="IFTnormalCar"/>
        </w:rPr>
        <w:t>Fitzmaurice</w:t>
      </w:r>
      <w:proofErr w:type="spellEnd"/>
      <w:r w:rsidRPr="00BD110B">
        <w:rPr>
          <w:rStyle w:val="IFTnormalCar"/>
        </w:rPr>
        <w:t xml:space="preserve"> Meneses</w:t>
      </w:r>
      <w:r w:rsidR="00C32E80" w:rsidRPr="00BD110B">
        <w:rPr>
          <w:rStyle w:val="IFTnormalCar"/>
        </w:rPr>
        <w:t>, se</w:t>
      </w:r>
      <w:r w:rsidRPr="00BD110B">
        <w:rPr>
          <w:rStyle w:val="IFTnormalCar"/>
        </w:rPr>
        <w:t xml:space="preserve"> dio </w:t>
      </w:r>
      <w:r w:rsidR="00C32E80" w:rsidRPr="00BD110B">
        <w:rPr>
          <w:rStyle w:val="IFTnormalCar"/>
        </w:rPr>
        <w:t>respuesta</w:t>
      </w:r>
      <w:r w:rsidRPr="00BD110B">
        <w:rPr>
          <w:rStyle w:val="IFTnormalCar"/>
        </w:rPr>
        <w:t xml:space="preserve"> al Oficio </w:t>
      </w:r>
      <w:r w:rsidR="00E76187" w:rsidRPr="00BD110B">
        <w:rPr>
          <w:rStyle w:val="IFTnormalCar"/>
        </w:rPr>
        <w:t>049</w:t>
      </w:r>
      <w:r w:rsidRPr="00BD110B">
        <w:rPr>
          <w:rStyle w:val="IFTnormalCar"/>
        </w:rPr>
        <w:t>.</w:t>
      </w:r>
    </w:p>
    <w:p w14:paraId="5AB68001" w14:textId="77777777" w:rsidR="0079433A" w:rsidRDefault="0098158B" w:rsidP="00477AF4">
      <w:pPr>
        <w:pStyle w:val="Prrafodelista"/>
        <w:numPr>
          <w:ilvl w:val="0"/>
          <w:numId w:val="32"/>
        </w:numPr>
        <w:spacing w:after="0"/>
        <w:ind w:left="1134"/>
        <w:contextualSpacing w:val="0"/>
        <w:jc w:val="both"/>
        <w:rPr>
          <w:rStyle w:val="IFTnormalCar"/>
        </w:rPr>
      </w:pPr>
      <w:r w:rsidRPr="00BD110B">
        <w:rPr>
          <w:rFonts w:ascii="ITC Avant Garde" w:hAnsi="ITC Avant Garde" w:cs="Arial"/>
          <w:b/>
          <w:color w:val="000000"/>
          <w:lang w:val="es-ES_tradnl" w:eastAsia="es-ES"/>
        </w:rPr>
        <w:t xml:space="preserve">Mario Enrique </w:t>
      </w:r>
      <w:proofErr w:type="spellStart"/>
      <w:r w:rsidRPr="00BD110B">
        <w:rPr>
          <w:rFonts w:ascii="ITC Avant Garde" w:hAnsi="ITC Avant Garde" w:cs="Arial"/>
          <w:b/>
          <w:color w:val="000000"/>
          <w:lang w:val="es-ES_tradnl" w:eastAsia="es-ES"/>
        </w:rPr>
        <w:t>Mayans</w:t>
      </w:r>
      <w:proofErr w:type="spellEnd"/>
      <w:r w:rsidRPr="00BD110B">
        <w:rPr>
          <w:rFonts w:ascii="ITC Avant Garde" w:hAnsi="ITC Avant Garde" w:cs="Arial"/>
          <w:b/>
          <w:color w:val="000000"/>
          <w:lang w:val="es-ES_tradnl" w:eastAsia="es-ES"/>
        </w:rPr>
        <w:t xml:space="preserve"> Concha</w:t>
      </w:r>
      <w:r w:rsidR="00C32E80" w:rsidRPr="00BD110B">
        <w:rPr>
          <w:rFonts w:ascii="ITC Avant Garde" w:hAnsi="ITC Avant Garde" w:cs="Arial"/>
          <w:b/>
          <w:color w:val="000000"/>
          <w:lang w:val="es-ES_tradnl" w:eastAsia="es-ES"/>
        </w:rPr>
        <w:t>.-</w:t>
      </w:r>
      <w:r w:rsidRPr="00BD110B">
        <w:rPr>
          <w:rFonts w:ascii="ITC Avant Garde" w:hAnsi="ITC Avant Garde" w:cs="Arial"/>
          <w:b/>
          <w:color w:val="000000"/>
          <w:lang w:val="es-ES_tradnl" w:eastAsia="es-ES"/>
        </w:rPr>
        <w:t xml:space="preserve"> </w:t>
      </w:r>
      <w:r w:rsidRPr="00BD110B">
        <w:rPr>
          <w:rStyle w:val="IFTnormalCar"/>
        </w:rPr>
        <w:t xml:space="preserve">Mediante oficio IFT/221/UPR/DG-CIN/050/2017 de fecha 10 de mayo de 2017 (en lo sucesivo, “Oficio </w:t>
      </w:r>
      <w:r w:rsidR="00855772" w:rsidRPr="00BD110B">
        <w:rPr>
          <w:rStyle w:val="IFTnormalCar"/>
        </w:rPr>
        <w:t>050</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855772" w:rsidRPr="00BD110B">
        <w:rPr>
          <w:rStyle w:val="IFTnormalCar"/>
        </w:rPr>
        <w:t xml:space="preserve"> dentro del citado oficio</w:t>
      </w:r>
      <w:r w:rsidRPr="00BD110B">
        <w:rPr>
          <w:rStyle w:val="IFTnormalCar"/>
        </w:rPr>
        <w:t>.</w:t>
      </w:r>
    </w:p>
    <w:p w14:paraId="49BD7EFF" w14:textId="5364BD14"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ante la Oficialía de Partes de este Instituto el día 26 de mayo de 2017 Mario Enrique </w:t>
      </w:r>
      <w:proofErr w:type="spellStart"/>
      <w:r w:rsidRPr="00BD110B">
        <w:rPr>
          <w:rStyle w:val="IFTnormalCar"/>
        </w:rPr>
        <w:t>Mayans</w:t>
      </w:r>
      <w:proofErr w:type="spellEnd"/>
      <w:r w:rsidRPr="00BD110B">
        <w:rPr>
          <w:rStyle w:val="IFTnormalCar"/>
        </w:rPr>
        <w:t xml:space="preserve"> Concha solicito una ampliación al plazo establecido dentro de Oficio </w:t>
      </w:r>
      <w:r w:rsidR="00855772" w:rsidRPr="00BD110B">
        <w:rPr>
          <w:rStyle w:val="IFTnormalCar"/>
        </w:rPr>
        <w:t>050</w:t>
      </w:r>
    </w:p>
    <w:p w14:paraId="5D9226BC" w14:textId="26819112" w:rsidR="0098158B" w:rsidRPr="00BD110B" w:rsidRDefault="0098158B" w:rsidP="00764B0A">
      <w:pPr>
        <w:pStyle w:val="Prrafodelista"/>
        <w:ind w:left="1134"/>
        <w:contextualSpacing w:val="0"/>
        <w:jc w:val="both"/>
        <w:rPr>
          <w:rStyle w:val="IFTnormalCar"/>
        </w:rPr>
      </w:pPr>
      <w:r w:rsidRPr="00BD110B">
        <w:rPr>
          <w:rStyle w:val="IFTnormalCar"/>
        </w:rPr>
        <w:t>Mediante oficio IFT/221/UPR/DG-CIN/085/2017 de fecha 31 de mayo de 2017</w:t>
      </w:r>
      <w:r w:rsidR="00855772" w:rsidRPr="00BD110B">
        <w:rPr>
          <w:rStyle w:val="IFTnormalCar"/>
        </w:rPr>
        <w:t>,</w:t>
      </w:r>
      <w:r w:rsidRPr="00BD110B">
        <w:rPr>
          <w:rStyle w:val="IFTnormalCar"/>
        </w:rPr>
        <w:t xml:space="preserve"> </w:t>
      </w:r>
      <w:r w:rsidR="00855772" w:rsidRPr="00BD110B">
        <w:rPr>
          <w:rStyle w:val="IFTnormalCar"/>
        </w:rPr>
        <w:t>notificado mediante instructivo de notificación el 5 de junio de 2017,</w:t>
      </w:r>
      <w:r w:rsidRPr="00BD110B">
        <w:rPr>
          <w:rStyle w:val="IFTnormalCar"/>
        </w:rPr>
        <w:t xml:space="preserve"> este Instituto otorgo una ampliación al plazo establecido dentro del Oficio </w:t>
      </w:r>
      <w:r w:rsidR="00855772" w:rsidRPr="00BD110B">
        <w:rPr>
          <w:rStyle w:val="IFTnormalCar"/>
        </w:rPr>
        <w:t>050</w:t>
      </w:r>
      <w:r w:rsidRPr="00BD110B">
        <w:rPr>
          <w:rStyle w:val="IFTnormalCar"/>
        </w:rPr>
        <w:t xml:space="preserve"> para dar contestación al mismo</w:t>
      </w:r>
      <w:r w:rsidR="008A5279" w:rsidRPr="00BD110B">
        <w:rPr>
          <w:rStyle w:val="IFTnormalCar"/>
        </w:rPr>
        <w:t>.</w:t>
      </w:r>
      <w:r w:rsidRPr="00BD110B">
        <w:rPr>
          <w:rStyle w:val="IFTnormalCar"/>
        </w:rPr>
        <w:t xml:space="preserve"> </w:t>
      </w:r>
    </w:p>
    <w:p w14:paraId="490404DE" w14:textId="137D0DE6" w:rsidR="0098158B" w:rsidRPr="00BD110B" w:rsidRDefault="0098158B" w:rsidP="00764B0A">
      <w:pPr>
        <w:pStyle w:val="Prrafodelista"/>
        <w:ind w:left="1134"/>
        <w:contextualSpacing w:val="0"/>
        <w:jc w:val="both"/>
        <w:rPr>
          <w:rStyle w:val="IFTnormalCar"/>
        </w:rPr>
      </w:pPr>
      <w:r w:rsidRPr="00BD110B">
        <w:rPr>
          <w:rStyle w:val="IFTnormalCar"/>
        </w:rPr>
        <w:t xml:space="preserve">El 5 de junio de 2017 mediante escrito presentado </w:t>
      </w:r>
      <w:r w:rsidR="001A2E17" w:rsidRPr="00BD110B">
        <w:rPr>
          <w:rStyle w:val="IFTnormalCar"/>
        </w:rPr>
        <w:t>ante</w:t>
      </w:r>
      <w:r w:rsidRPr="00BD110B">
        <w:rPr>
          <w:rStyle w:val="IFTnormalCar"/>
        </w:rPr>
        <w:t xml:space="preserve"> la Oficialía de Partes de este Instituto por </w:t>
      </w:r>
      <w:r w:rsidRPr="00BD110B">
        <w:rPr>
          <w:rFonts w:ascii="ITC Avant Garde" w:hAnsi="ITC Avant Garde" w:cs="Arial"/>
          <w:color w:val="000000"/>
          <w:lang w:val="es-ES_tradnl" w:eastAsia="es-ES"/>
        </w:rPr>
        <w:t xml:space="preserve">Mario Enrique </w:t>
      </w:r>
      <w:proofErr w:type="spellStart"/>
      <w:r w:rsidRPr="00BD110B">
        <w:rPr>
          <w:rFonts w:ascii="ITC Avant Garde" w:hAnsi="ITC Avant Garde" w:cs="Arial"/>
          <w:color w:val="000000"/>
          <w:lang w:val="es-ES_tradnl" w:eastAsia="es-ES"/>
        </w:rPr>
        <w:t>Mayans</w:t>
      </w:r>
      <w:proofErr w:type="spellEnd"/>
      <w:r w:rsidRPr="00BD110B">
        <w:rPr>
          <w:rFonts w:ascii="ITC Avant Garde" w:hAnsi="ITC Avant Garde" w:cs="Arial"/>
          <w:color w:val="000000"/>
          <w:lang w:val="es-ES_tradnl" w:eastAsia="es-ES"/>
        </w:rPr>
        <w:t xml:space="preserve"> Concha</w:t>
      </w:r>
      <w:r w:rsidR="00855772" w:rsidRPr="00BD110B">
        <w:rPr>
          <w:rFonts w:ascii="ITC Avant Garde" w:hAnsi="ITC Avant Garde" w:cs="Arial"/>
          <w:color w:val="000000"/>
          <w:lang w:val="es-ES_tradnl" w:eastAsia="es-ES"/>
        </w:rPr>
        <w:t>, se</w:t>
      </w:r>
      <w:r w:rsidRPr="00BD110B">
        <w:rPr>
          <w:rFonts w:ascii="ITC Avant Garde" w:hAnsi="ITC Avant Garde" w:cs="Arial"/>
          <w:b/>
          <w:color w:val="000000"/>
          <w:lang w:val="es-ES_tradnl" w:eastAsia="es-ES"/>
        </w:rPr>
        <w:t xml:space="preserve"> </w:t>
      </w:r>
      <w:r w:rsidRPr="00BD110B">
        <w:rPr>
          <w:rStyle w:val="IFTnormalCar"/>
        </w:rPr>
        <w:t xml:space="preserve">dio </w:t>
      </w:r>
      <w:r w:rsidR="00855772" w:rsidRPr="00BD110B">
        <w:rPr>
          <w:rStyle w:val="IFTnormalCar"/>
        </w:rPr>
        <w:t>respuesta</w:t>
      </w:r>
      <w:r w:rsidRPr="00BD110B">
        <w:rPr>
          <w:rStyle w:val="IFTnormalCar"/>
        </w:rPr>
        <w:t xml:space="preserve"> al Oficio </w:t>
      </w:r>
      <w:r w:rsidR="00855772" w:rsidRPr="00BD110B">
        <w:rPr>
          <w:rStyle w:val="IFTnormalCar"/>
        </w:rPr>
        <w:t>050</w:t>
      </w:r>
      <w:r w:rsidRPr="00BD110B">
        <w:rPr>
          <w:rStyle w:val="IFTnormalCar"/>
        </w:rPr>
        <w:t>.</w:t>
      </w:r>
    </w:p>
    <w:p w14:paraId="1AFF509E" w14:textId="79A671C4"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 xml:space="preserve">Televisión de la Frontera, S.A. </w:t>
      </w:r>
      <w:r w:rsidRPr="00BD110B">
        <w:rPr>
          <w:rStyle w:val="IFTnormalCar"/>
        </w:rPr>
        <w:t xml:space="preserve">Mediante oficio IFT/221/UPR/DG-CIN/051/2017 de fecha 10 de mayo de 2017 (en lo sucesivo, “Oficio </w:t>
      </w:r>
      <w:r w:rsidR="008A5279" w:rsidRPr="00BD110B">
        <w:rPr>
          <w:rStyle w:val="IFTnormalCar"/>
        </w:rPr>
        <w:t>051</w:t>
      </w:r>
      <w:r w:rsidRPr="00BD110B">
        <w:rPr>
          <w:rStyle w:val="IFTnormalCar"/>
        </w:rPr>
        <w:t xml:space="preserve">”), notificado mediante instructivo de notificación el 12 de mayo de </w:t>
      </w:r>
      <w:r w:rsidRPr="00BD110B">
        <w:rPr>
          <w:rStyle w:val="IFTnormalCar"/>
        </w:rPr>
        <w:lastRenderedPageBreak/>
        <w:t>2017, se requirió para que en un término no mayor a diez días hábiles contados a partir del día siguiente a aquel en que surtiera efectos legales la notificación, proporcionara a este Instituto la información descrita</w:t>
      </w:r>
      <w:r w:rsidR="008A5279" w:rsidRPr="00BD110B">
        <w:rPr>
          <w:rStyle w:val="IFTnormalCar"/>
        </w:rPr>
        <w:t xml:space="preserve"> dentro del citado oficio</w:t>
      </w:r>
      <w:r w:rsidRPr="00BD110B">
        <w:rPr>
          <w:rStyle w:val="IFTnormalCar"/>
        </w:rPr>
        <w:t xml:space="preserve">.  </w:t>
      </w:r>
    </w:p>
    <w:p w14:paraId="41B76A2E" w14:textId="4A2C6E4D"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ante la Oficialía de Partes de este Instituto el día 26 de mayo de 2017 </w:t>
      </w:r>
      <w:r w:rsidRPr="00BD110B">
        <w:rPr>
          <w:rFonts w:ascii="ITC Avant Garde" w:hAnsi="ITC Avant Garde" w:cs="Arial"/>
          <w:color w:val="000000"/>
          <w:lang w:val="es-ES_tradnl" w:eastAsia="es-ES"/>
        </w:rPr>
        <w:t xml:space="preserve">Televisión de la Frontera, S.A. </w:t>
      </w:r>
      <w:r w:rsidR="008E4CB9" w:rsidRPr="00BD110B">
        <w:rPr>
          <w:rFonts w:ascii="ITC Avant Garde" w:hAnsi="ITC Avant Garde" w:cs="Arial"/>
          <w:color w:val="000000"/>
          <w:lang w:val="es-ES_tradnl" w:eastAsia="es-ES"/>
        </w:rPr>
        <w:t xml:space="preserve">(en lo sucesivo, </w:t>
      </w:r>
      <w:r w:rsidR="00932823" w:rsidRPr="00BD110B">
        <w:rPr>
          <w:rFonts w:ascii="ITC Avant Garde" w:hAnsi="ITC Avant Garde" w:cs="Arial"/>
          <w:color w:val="000000"/>
          <w:lang w:val="es-ES_tradnl" w:eastAsia="es-ES"/>
        </w:rPr>
        <w:t>“</w:t>
      </w:r>
      <w:r w:rsidR="008E4CB9" w:rsidRPr="00BD110B">
        <w:rPr>
          <w:rFonts w:ascii="ITC Avant Garde" w:hAnsi="ITC Avant Garde" w:cs="Arial"/>
          <w:color w:val="000000"/>
          <w:lang w:val="es-ES_tradnl" w:eastAsia="es-ES"/>
        </w:rPr>
        <w:t>Televisión de la Frontera”)</w:t>
      </w:r>
      <w:r w:rsidRPr="00BD110B">
        <w:rPr>
          <w:rFonts w:ascii="ITC Avant Garde" w:hAnsi="ITC Avant Garde" w:cs="Arial"/>
          <w:color w:val="000000"/>
          <w:lang w:val="es-ES_tradnl" w:eastAsia="es-ES"/>
        </w:rPr>
        <w:t xml:space="preserve"> dio </w:t>
      </w:r>
      <w:r w:rsidR="008A5279" w:rsidRPr="00BD110B">
        <w:rPr>
          <w:rFonts w:ascii="ITC Avant Garde" w:hAnsi="ITC Avant Garde" w:cs="Arial"/>
          <w:color w:val="000000"/>
          <w:lang w:val="es-ES_tradnl" w:eastAsia="es-ES"/>
        </w:rPr>
        <w:t>respuesta</w:t>
      </w:r>
      <w:r w:rsidRPr="00BD110B">
        <w:rPr>
          <w:rFonts w:ascii="ITC Avant Garde" w:hAnsi="ITC Avant Garde" w:cs="Arial"/>
          <w:color w:val="000000"/>
          <w:lang w:val="es-ES_tradnl" w:eastAsia="es-ES"/>
        </w:rPr>
        <w:t xml:space="preserve"> al Oficio </w:t>
      </w:r>
      <w:r w:rsidR="008A5279" w:rsidRPr="00BD110B">
        <w:rPr>
          <w:rFonts w:ascii="ITC Avant Garde" w:hAnsi="ITC Avant Garde" w:cs="Arial"/>
          <w:color w:val="000000"/>
          <w:lang w:val="es-ES_tradnl" w:eastAsia="es-ES"/>
        </w:rPr>
        <w:t>051</w:t>
      </w:r>
      <w:r w:rsidRPr="00BD110B">
        <w:rPr>
          <w:rStyle w:val="IFTnormalCar"/>
        </w:rPr>
        <w:t xml:space="preserve">. </w:t>
      </w:r>
    </w:p>
    <w:p w14:paraId="7805700C" w14:textId="1259C335"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 xml:space="preserve">TV Diez Durango, S.A. de C.V. </w:t>
      </w:r>
      <w:r w:rsidRPr="00BD110B">
        <w:rPr>
          <w:rStyle w:val="IFTnormalCar"/>
        </w:rPr>
        <w:t xml:space="preserve">Mediante oficio IFT/221/UPR/DG-CIN/052/2017 de fecha 10 de mayo de 2017 (en lo sucesivo, “Oficio </w:t>
      </w:r>
      <w:r w:rsidR="005A189A" w:rsidRPr="00BD110B">
        <w:rPr>
          <w:rStyle w:val="IFTnormalCar"/>
        </w:rPr>
        <w:t>052</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5A189A" w:rsidRPr="00BD110B">
        <w:rPr>
          <w:rStyle w:val="IFTnormalCar"/>
        </w:rPr>
        <w:t xml:space="preserve"> dentro del citado oficio</w:t>
      </w:r>
      <w:r w:rsidRPr="00BD110B">
        <w:rPr>
          <w:rStyle w:val="IFTnormalCar"/>
        </w:rPr>
        <w:t xml:space="preserve">.  </w:t>
      </w:r>
    </w:p>
    <w:p w14:paraId="56A00E22" w14:textId="77777777" w:rsidR="0079433A" w:rsidRDefault="0098158B" w:rsidP="00477AF4">
      <w:pPr>
        <w:pStyle w:val="Prrafodelista"/>
        <w:spacing w:after="0"/>
        <w:ind w:left="1134"/>
        <w:contextualSpacing w:val="0"/>
        <w:jc w:val="both"/>
        <w:rPr>
          <w:rStyle w:val="IFTnormalCar"/>
        </w:rPr>
      </w:pPr>
      <w:r w:rsidRPr="00BD110B">
        <w:rPr>
          <w:rStyle w:val="IFTnormalCar"/>
        </w:rPr>
        <w:t xml:space="preserve">En este sentido mediante escrito presentado ante la Oficialía de Partes de este Instituto el día 26 de mayo de 2017 TV Diez Durango, S.A. de C.V. </w:t>
      </w:r>
      <w:r w:rsidR="008E4CB9" w:rsidRPr="00BD110B">
        <w:rPr>
          <w:rStyle w:val="IFTnormalCar"/>
        </w:rPr>
        <w:t xml:space="preserve">(en lo sucesivo, “TV Diez de Durango”) </w:t>
      </w:r>
      <w:r w:rsidRPr="00BD110B">
        <w:rPr>
          <w:rFonts w:ascii="ITC Avant Garde" w:hAnsi="ITC Avant Garde" w:cs="Arial"/>
          <w:color w:val="000000"/>
          <w:lang w:val="es-ES_tradnl" w:eastAsia="es-ES"/>
        </w:rPr>
        <w:t xml:space="preserve">dio </w:t>
      </w:r>
      <w:r w:rsidR="005A189A" w:rsidRPr="00BD110B">
        <w:rPr>
          <w:rFonts w:ascii="ITC Avant Garde" w:hAnsi="ITC Avant Garde" w:cs="Arial"/>
          <w:color w:val="000000"/>
          <w:lang w:val="es-ES_tradnl" w:eastAsia="es-ES"/>
        </w:rPr>
        <w:t>respuesta</w:t>
      </w:r>
      <w:r w:rsidRPr="00BD110B">
        <w:rPr>
          <w:rFonts w:ascii="ITC Avant Garde" w:hAnsi="ITC Avant Garde" w:cs="Arial"/>
          <w:color w:val="000000"/>
          <w:lang w:val="es-ES_tradnl" w:eastAsia="es-ES"/>
        </w:rPr>
        <w:t xml:space="preserve"> al Oficio </w:t>
      </w:r>
      <w:r w:rsidR="005A189A" w:rsidRPr="00BD110B">
        <w:rPr>
          <w:rFonts w:ascii="ITC Avant Garde" w:hAnsi="ITC Avant Garde" w:cs="Arial"/>
          <w:color w:val="000000"/>
          <w:lang w:val="es-ES_tradnl" w:eastAsia="es-ES"/>
        </w:rPr>
        <w:t>052</w:t>
      </w:r>
      <w:r w:rsidRPr="00BD110B">
        <w:rPr>
          <w:rStyle w:val="IFTnormalCar"/>
        </w:rPr>
        <w:t xml:space="preserve">. </w:t>
      </w:r>
    </w:p>
    <w:p w14:paraId="69826D85" w14:textId="26599B1A"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 xml:space="preserve">Televisora de Durango, S.A. de C.V. </w:t>
      </w:r>
      <w:r w:rsidRPr="00BD110B">
        <w:rPr>
          <w:rStyle w:val="IFTnormalCar"/>
        </w:rPr>
        <w:t xml:space="preserve">Mediante oficio IFT/221/UPR/DG-CIN/053/2017 de fecha 10 de mayo de 2017 (en lo sucesivo, “Oficio </w:t>
      </w:r>
      <w:r w:rsidR="00A765C3" w:rsidRPr="00BD110B">
        <w:rPr>
          <w:rStyle w:val="IFTnormalCar"/>
        </w:rPr>
        <w:t>053</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A765C3" w:rsidRPr="00BD110B">
        <w:rPr>
          <w:rStyle w:val="IFTnormalCar"/>
        </w:rPr>
        <w:t xml:space="preserve"> dentro del citado oficio</w:t>
      </w:r>
      <w:r w:rsidRPr="00BD110B">
        <w:rPr>
          <w:rStyle w:val="IFTnormalCar"/>
        </w:rPr>
        <w:t xml:space="preserve">.  </w:t>
      </w:r>
    </w:p>
    <w:p w14:paraId="39C792E0" w14:textId="1C6AF3F2" w:rsidR="0098158B" w:rsidRPr="00BD110B" w:rsidRDefault="0098158B" w:rsidP="00764B0A">
      <w:pPr>
        <w:pStyle w:val="Prrafodelista"/>
        <w:ind w:left="1134"/>
        <w:contextualSpacing w:val="0"/>
        <w:jc w:val="both"/>
        <w:rPr>
          <w:rFonts w:ascii="ITC Avant Garde" w:hAnsi="ITC Avant Garde" w:cs="Arial"/>
          <w:color w:val="000000"/>
          <w:lang w:val="es-ES_tradnl" w:eastAsia="es-ES"/>
        </w:rPr>
      </w:pPr>
      <w:r w:rsidRPr="00BD110B">
        <w:rPr>
          <w:rStyle w:val="IFTnormalCar"/>
        </w:rPr>
        <w:t>En este sentido mediante escrito presentado ante la Oficialía de Partes de este Instituto el día 26 de mayo de 2017 Televisora de Durango, S.A. de C.V.</w:t>
      </w:r>
      <w:r w:rsidRPr="00BD110B">
        <w:rPr>
          <w:rFonts w:ascii="ITC Avant Garde" w:eastAsia="Times New Roman" w:hAnsi="ITC Avant Garde"/>
        </w:rPr>
        <w:t xml:space="preserve"> </w:t>
      </w:r>
      <w:r w:rsidR="008E4CB9" w:rsidRPr="00BD110B">
        <w:rPr>
          <w:rFonts w:ascii="ITC Avant Garde" w:eastAsia="Times New Roman" w:hAnsi="ITC Avant Garde"/>
        </w:rPr>
        <w:t>(en lo sucesivo, “Televisora de Durango”)</w:t>
      </w:r>
      <w:r w:rsidRPr="00BD110B">
        <w:rPr>
          <w:rStyle w:val="IFTnormalCar"/>
        </w:rPr>
        <w:t xml:space="preserve"> dio </w:t>
      </w:r>
      <w:r w:rsidR="003561B8" w:rsidRPr="00BD110B">
        <w:rPr>
          <w:rStyle w:val="IFTnormalCar"/>
        </w:rPr>
        <w:t>r</w:t>
      </w:r>
      <w:r w:rsidR="006A7538" w:rsidRPr="00BD110B">
        <w:rPr>
          <w:rStyle w:val="IFTnormalCar"/>
        </w:rPr>
        <w:t>e</w:t>
      </w:r>
      <w:r w:rsidR="003561B8" w:rsidRPr="00BD110B">
        <w:rPr>
          <w:rStyle w:val="IFTnormalCar"/>
        </w:rPr>
        <w:t>spuesta</w:t>
      </w:r>
      <w:r w:rsidRPr="00BD110B">
        <w:rPr>
          <w:rFonts w:ascii="ITC Avant Garde" w:hAnsi="ITC Avant Garde" w:cs="Arial"/>
          <w:color w:val="000000"/>
          <w:lang w:val="es-ES_tradnl" w:eastAsia="es-ES"/>
        </w:rPr>
        <w:t xml:space="preserve"> al Oficio de </w:t>
      </w:r>
      <w:r w:rsidR="003561B8" w:rsidRPr="00BD110B">
        <w:rPr>
          <w:rFonts w:ascii="ITC Avant Garde" w:hAnsi="ITC Avant Garde" w:cs="Arial"/>
          <w:color w:val="000000"/>
          <w:lang w:val="es-ES_tradnl" w:eastAsia="es-ES"/>
        </w:rPr>
        <w:t>053</w:t>
      </w:r>
      <w:r w:rsidRPr="00BD110B">
        <w:rPr>
          <w:rStyle w:val="IFTnormalCar"/>
        </w:rPr>
        <w:t xml:space="preserve">. </w:t>
      </w:r>
    </w:p>
    <w:p w14:paraId="427F0380" w14:textId="77777777" w:rsidR="008E4CB9"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 xml:space="preserve">Canal 13 de Michoacán, S.A. de C.V. </w:t>
      </w:r>
      <w:r w:rsidRPr="00BD110B">
        <w:rPr>
          <w:rStyle w:val="IFTnormalCar"/>
        </w:rPr>
        <w:t xml:space="preserve">Mediante oficio IFT/221/UPR/DG-CIN/054/2017 de fecha 10 de mayo de 2017 (en lo sucesivo, “Oficio de </w:t>
      </w:r>
      <w:r w:rsidR="003561B8" w:rsidRPr="00BD110B">
        <w:rPr>
          <w:rStyle w:val="IFTnormalCar"/>
        </w:rPr>
        <w:t>054</w:t>
      </w:r>
      <w:r w:rsidRPr="00BD110B">
        <w:rPr>
          <w:rStyle w:val="IFTnormalCar"/>
        </w:rPr>
        <w:t>”), notificado mediante cédula de notificación el 11 de mayo de 2017, se requirió para que en un término no mayor a diez días hábiles contados a partir del día siguiente a aquel en que surtiera efectos legales la notificación, proporcionara a este Instituto la información descrita</w:t>
      </w:r>
      <w:r w:rsidR="003561B8" w:rsidRPr="00BD110B">
        <w:rPr>
          <w:rStyle w:val="IFTnormalCar"/>
        </w:rPr>
        <w:t xml:space="preserve"> dentro del citado oficio</w:t>
      </w:r>
      <w:r w:rsidRPr="00BD110B">
        <w:rPr>
          <w:rStyle w:val="IFTnormalCar"/>
        </w:rPr>
        <w:t xml:space="preserve">.  </w:t>
      </w:r>
    </w:p>
    <w:p w14:paraId="2E2AABDA" w14:textId="7F1F4D27" w:rsidR="0098158B" w:rsidRPr="00BD110B" w:rsidRDefault="0098158B" w:rsidP="00764B0A">
      <w:pPr>
        <w:pStyle w:val="Prrafodelista"/>
        <w:ind w:left="1134"/>
        <w:contextualSpacing w:val="0"/>
        <w:jc w:val="both"/>
        <w:rPr>
          <w:rStyle w:val="IFTnormalCar"/>
        </w:rPr>
      </w:pPr>
      <w:r w:rsidRPr="00BD110B">
        <w:rPr>
          <w:rStyle w:val="IFTnormalCar"/>
        </w:rPr>
        <w:lastRenderedPageBreak/>
        <w:t xml:space="preserve">En este sentido mediante escrito presentado ante la Oficialía de Partes de este Instituto el día 23 de mayo de 2017 Canal 13 de Michoacán, S.A. de C.V. </w:t>
      </w:r>
      <w:r w:rsidR="008E4CB9" w:rsidRPr="00BD110B">
        <w:rPr>
          <w:rFonts w:ascii="ITC Avant Garde" w:eastAsia="Times New Roman" w:hAnsi="ITC Avant Garde"/>
        </w:rPr>
        <w:t>(en lo sucesivo, "Canal 13 de Michoacán</w:t>
      </w:r>
      <w:r w:rsidR="00443FC5" w:rsidRPr="00BD110B">
        <w:rPr>
          <w:rFonts w:ascii="ITC Avant Garde" w:eastAsia="Times New Roman" w:hAnsi="ITC Avant Garde"/>
        </w:rPr>
        <w:t>")</w:t>
      </w:r>
      <w:r w:rsidRPr="00BD110B">
        <w:rPr>
          <w:rStyle w:val="IFTnormalCar"/>
        </w:rPr>
        <w:t xml:space="preserve"> solicito una ampliación al plazo establecido dentro de Oficio </w:t>
      </w:r>
      <w:r w:rsidR="003561B8" w:rsidRPr="00BD110B">
        <w:rPr>
          <w:rStyle w:val="IFTnormalCar"/>
        </w:rPr>
        <w:t>054.</w:t>
      </w:r>
    </w:p>
    <w:p w14:paraId="0FB190E9" w14:textId="785B1723" w:rsidR="0098158B" w:rsidRPr="00BD110B" w:rsidRDefault="0098158B" w:rsidP="00764B0A">
      <w:pPr>
        <w:pStyle w:val="Prrafodelista"/>
        <w:ind w:left="1134"/>
        <w:contextualSpacing w:val="0"/>
        <w:jc w:val="both"/>
        <w:rPr>
          <w:rStyle w:val="IFTnormalCar"/>
        </w:rPr>
      </w:pPr>
      <w:r w:rsidRPr="00BD110B">
        <w:rPr>
          <w:rStyle w:val="IFTnormalCar"/>
        </w:rPr>
        <w:t xml:space="preserve">Mediante oficio IFT/221/UPR/DG-CIN/080/2017 de fecha 31 de mayo de 2017 </w:t>
      </w:r>
      <w:r w:rsidR="003561B8" w:rsidRPr="00BD110B">
        <w:rPr>
          <w:rStyle w:val="IFTnormalCar"/>
        </w:rPr>
        <w:t xml:space="preserve">notificado mediante instructivo de notificación el 5 de junio de 2017, </w:t>
      </w:r>
      <w:r w:rsidRPr="00BD110B">
        <w:rPr>
          <w:rStyle w:val="IFTnormalCar"/>
        </w:rPr>
        <w:t xml:space="preserve">este Instituto otorgo una ampliación al plazo establecido dentro del Oficio </w:t>
      </w:r>
      <w:r w:rsidR="003561B8" w:rsidRPr="00BD110B">
        <w:rPr>
          <w:rStyle w:val="IFTnormalCar"/>
        </w:rPr>
        <w:t>054</w:t>
      </w:r>
      <w:r w:rsidRPr="00BD110B">
        <w:rPr>
          <w:rStyle w:val="IFTnormalCar"/>
        </w:rPr>
        <w:t xml:space="preserve"> para dar contestación al mismo</w:t>
      </w:r>
      <w:r w:rsidR="003541DF" w:rsidRPr="00BD110B">
        <w:rPr>
          <w:rStyle w:val="IFTnormalCar"/>
        </w:rPr>
        <w:t>.</w:t>
      </w:r>
      <w:r w:rsidRPr="00BD110B">
        <w:rPr>
          <w:rStyle w:val="IFTnormalCar"/>
        </w:rPr>
        <w:t xml:space="preserve"> </w:t>
      </w:r>
    </w:p>
    <w:p w14:paraId="67DC3DCD" w14:textId="55F61B05" w:rsidR="0098158B" w:rsidRPr="00BD110B" w:rsidRDefault="0098158B" w:rsidP="00764B0A">
      <w:pPr>
        <w:pStyle w:val="Prrafodelista"/>
        <w:ind w:left="1134"/>
        <w:contextualSpacing w:val="0"/>
        <w:jc w:val="both"/>
        <w:rPr>
          <w:rStyle w:val="IFTnormalCar"/>
        </w:rPr>
      </w:pPr>
      <w:r w:rsidRPr="00BD110B">
        <w:rPr>
          <w:rStyle w:val="IFTnormalCar"/>
        </w:rPr>
        <w:t xml:space="preserve">El 7 de junio de 2017 mediante escrito presentado </w:t>
      </w:r>
      <w:r w:rsidR="001A2E17" w:rsidRPr="00BD110B">
        <w:rPr>
          <w:rStyle w:val="IFTnormalCar"/>
        </w:rPr>
        <w:t>ante</w:t>
      </w:r>
      <w:r w:rsidRPr="00BD110B">
        <w:rPr>
          <w:rStyle w:val="IFTnormalCar"/>
        </w:rPr>
        <w:t xml:space="preserve"> la Oficialía de Partes de este Instituto por </w:t>
      </w:r>
      <w:r w:rsidRPr="00BD110B">
        <w:rPr>
          <w:rFonts w:ascii="ITC Avant Garde" w:hAnsi="ITC Avant Garde" w:cs="Arial"/>
          <w:color w:val="000000"/>
          <w:lang w:val="es-ES_tradnl" w:eastAsia="es-ES"/>
        </w:rPr>
        <w:t>Canal 13 de Michoacán</w:t>
      </w:r>
      <w:r w:rsidR="003561B8" w:rsidRPr="00BD110B">
        <w:rPr>
          <w:rFonts w:ascii="ITC Avant Garde" w:hAnsi="ITC Avant Garde" w:cs="Arial"/>
          <w:color w:val="000000"/>
          <w:lang w:val="es-ES_tradnl" w:eastAsia="es-ES"/>
        </w:rPr>
        <w:t xml:space="preserve"> se</w:t>
      </w:r>
      <w:r w:rsidRPr="00BD110B">
        <w:rPr>
          <w:rFonts w:ascii="ITC Avant Garde" w:hAnsi="ITC Avant Garde" w:cs="Arial"/>
          <w:color w:val="000000"/>
          <w:lang w:val="es-ES_tradnl" w:eastAsia="es-ES"/>
        </w:rPr>
        <w:t xml:space="preserve"> </w:t>
      </w:r>
      <w:r w:rsidRPr="00BD110B">
        <w:rPr>
          <w:rStyle w:val="IFTnormalCar"/>
        </w:rPr>
        <w:t xml:space="preserve">dio </w:t>
      </w:r>
      <w:r w:rsidR="006A7538" w:rsidRPr="00BD110B">
        <w:rPr>
          <w:rStyle w:val="IFTnormalCar"/>
        </w:rPr>
        <w:t>respuesta</w:t>
      </w:r>
      <w:r w:rsidRPr="00BD110B">
        <w:rPr>
          <w:rStyle w:val="IFTnormalCar"/>
        </w:rPr>
        <w:t xml:space="preserve"> al Oficio </w:t>
      </w:r>
      <w:r w:rsidR="003561B8" w:rsidRPr="00BD110B">
        <w:rPr>
          <w:rStyle w:val="IFTnormalCar"/>
        </w:rPr>
        <w:t>054</w:t>
      </w:r>
      <w:r w:rsidRPr="00BD110B">
        <w:rPr>
          <w:rStyle w:val="IFTnormalCar"/>
        </w:rPr>
        <w:t>.</w:t>
      </w:r>
    </w:p>
    <w:p w14:paraId="1BF7C1EF" w14:textId="37EA5B60"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Ramona Esparza González</w:t>
      </w:r>
      <w:r w:rsidRPr="00BD110B">
        <w:rPr>
          <w:rStyle w:val="IFTnormalCar"/>
        </w:rPr>
        <w:t xml:space="preserve"> Mediante oficio IFT/221/UPR/DG-CIN/055/2017 de fecha 10 de mayo de 2017 (en lo sucesivo, “Oficio </w:t>
      </w:r>
      <w:r w:rsidR="006A7538" w:rsidRPr="00BD110B">
        <w:rPr>
          <w:rStyle w:val="IFTnormalCar"/>
        </w:rPr>
        <w:t>055</w:t>
      </w:r>
      <w:r w:rsidRPr="00BD110B">
        <w:rPr>
          <w:rStyle w:val="IFTnormalCar"/>
        </w:rPr>
        <w:t>”), notificado mediante cédula de notificación el 11 de mayo de 2017, se requirió para que en un término no mayor a diez días hábiles contados a partir del día siguiente a aquel en que surtiera efectos legales la notificación, proporcionara a este Instituto la información descrita</w:t>
      </w:r>
      <w:r w:rsidR="006A7538" w:rsidRPr="00BD110B">
        <w:rPr>
          <w:rStyle w:val="IFTnormalCar"/>
        </w:rPr>
        <w:t xml:space="preserve"> dentro del citado oficio</w:t>
      </w:r>
      <w:r w:rsidRPr="00BD110B">
        <w:rPr>
          <w:rStyle w:val="IFTnormalCar"/>
        </w:rPr>
        <w:t xml:space="preserve">.  </w:t>
      </w:r>
    </w:p>
    <w:p w14:paraId="0CB5BFC3" w14:textId="13D41E05"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ante la Oficialía de Partes de este Instituto el día 23 de mayo de 2017 Ramona Esparza González solicito una ampliación al plazo establecido dentro de Oficio </w:t>
      </w:r>
      <w:r w:rsidR="006A7538" w:rsidRPr="00BD110B">
        <w:rPr>
          <w:rStyle w:val="IFTnormalCar"/>
        </w:rPr>
        <w:t>055.</w:t>
      </w:r>
      <w:r w:rsidRPr="00BD110B">
        <w:rPr>
          <w:rStyle w:val="IFTnormalCar"/>
        </w:rPr>
        <w:t xml:space="preserve"> </w:t>
      </w:r>
    </w:p>
    <w:p w14:paraId="5B794EF3" w14:textId="5955057A" w:rsidR="0098158B" w:rsidRPr="00BD110B" w:rsidRDefault="0098158B" w:rsidP="00764B0A">
      <w:pPr>
        <w:pStyle w:val="Prrafodelista"/>
        <w:ind w:left="1134"/>
        <w:contextualSpacing w:val="0"/>
        <w:jc w:val="both"/>
        <w:rPr>
          <w:rStyle w:val="IFTnormalCar"/>
        </w:rPr>
      </w:pPr>
      <w:r w:rsidRPr="00BD110B">
        <w:rPr>
          <w:rStyle w:val="IFTnormalCar"/>
        </w:rPr>
        <w:t xml:space="preserve">Mediante oficio IFT/221/UPR/DG-CIN/087/2017 de fecha 31 de mayo de 2017 </w:t>
      </w:r>
      <w:r w:rsidR="006A7538" w:rsidRPr="00BD110B">
        <w:rPr>
          <w:rStyle w:val="IFTnormalCar"/>
        </w:rPr>
        <w:t xml:space="preserve">notificado mediante cédula de notificación el 2 de junio de 2017, </w:t>
      </w:r>
      <w:r w:rsidRPr="00BD110B">
        <w:rPr>
          <w:rStyle w:val="IFTnormalCar"/>
        </w:rPr>
        <w:t xml:space="preserve">este Instituto otorgo una ampliación al plazo establecido dentro del Oficio </w:t>
      </w:r>
      <w:r w:rsidR="006A7538" w:rsidRPr="00BD110B">
        <w:rPr>
          <w:rStyle w:val="IFTnormalCar"/>
        </w:rPr>
        <w:t>055</w:t>
      </w:r>
      <w:r w:rsidRPr="00BD110B">
        <w:rPr>
          <w:rStyle w:val="IFTnormalCar"/>
        </w:rPr>
        <w:t xml:space="preserve"> para dar contestación al mismo</w:t>
      </w:r>
      <w:r w:rsidR="00113ADC" w:rsidRPr="00BD110B">
        <w:rPr>
          <w:rStyle w:val="IFTnormalCar"/>
        </w:rPr>
        <w:t>.</w:t>
      </w:r>
      <w:r w:rsidRPr="00BD110B">
        <w:rPr>
          <w:rStyle w:val="IFTnormalCar"/>
        </w:rPr>
        <w:t xml:space="preserve"> </w:t>
      </w:r>
    </w:p>
    <w:p w14:paraId="62CE756F" w14:textId="4A0D3677" w:rsidR="0098158B" w:rsidRPr="00BD110B" w:rsidRDefault="0098158B" w:rsidP="00764B0A">
      <w:pPr>
        <w:pStyle w:val="Prrafodelista"/>
        <w:ind w:left="1134"/>
        <w:contextualSpacing w:val="0"/>
        <w:jc w:val="both"/>
        <w:rPr>
          <w:rStyle w:val="IFTnormalCar"/>
        </w:rPr>
      </w:pPr>
      <w:r w:rsidRPr="00BD110B">
        <w:rPr>
          <w:rStyle w:val="IFTnormalCar"/>
        </w:rPr>
        <w:t xml:space="preserve">El 7 de junio de 2017 mediante escrito presentado </w:t>
      </w:r>
      <w:r w:rsidR="001A2E17" w:rsidRPr="00BD110B">
        <w:rPr>
          <w:rStyle w:val="IFTnormalCar"/>
        </w:rPr>
        <w:t>ante</w:t>
      </w:r>
      <w:r w:rsidRPr="00BD110B">
        <w:rPr>
          <w:rStyle w:val="IFTnormalCar"/>
        </w:rPr>
        <w:t xml:space="preserve"> la Oficialía de Partes de este Instituto por </w:t>
      </w:r>
      <w:r w:rsidRPr="00BD110B">
        <w:rPr>
          <w:rFonts w:ascii="ITC Avant Garde" w:hAnsi="ITC Avant Garde" w:cs="Arial"/>
          <w:color w:val="000000"/>
          <w:lang w:val="es-ES_tradnl" w:eastAsia="es-ES"/>
        </w:rPr>
        <w:t>Ramona Esparza González</w:t>
      </w:r>
      <w:r w:rsidR="006A7538" w:rsidRPr="00BD110B">
        <w:rPr>
          <w:rFonts w:ascii="ITC Avant Garde" w:hAnsi="ITC Avant Garde" w:cs="Arial"/>
          <w:color w:val="000000"/>
          <w:lang w:val="es-ES_tradnl" w:eastAsia="es-ES"/>
        </w:rPr>
        <w:t>, se</w:t>
      </w:r>
      <w:r w:rsidRPr="00BD110B">
        <w:rPr>
          <w:rFonts w:ascii="ITC Avant Garde" w:hAnsi="ITC Avant Garde" w:cs="Arial"/>
          <w:color w:val="000000"/>
          <w:lang w:val="es-ES_tradnl" w:eastAsia="es-ES"/>
        </w:rPr>
        <w:t xml:space="preserve"> </w:t>
      </w:r>
      <w:r w:rsidRPr="00BD110B">
        <w:rPr>
          <w:rStyle w:val="IFTnormalCar"/>
        </w:rPr>
        <w:t xml:space="preserve">dio </w:t>
      </w:r>
      <w:r w:rsidR="006A7538" w:rsidRPr="00BD110B">
        <w:rPr>
          <w:rStyle w:val="IFTnormalCar"/>
        </w:rPr>
        <w:t>respuesta</w:t>
      </w:r>
      <w:r w:rsidRPr="00BD110B">
        <w:rPr>
          <w:rStyle w:val="IFTnormalCar"/>
        </w:rPr>
        <w:t xml:space="preserve"> al Oficio </w:t>
      </w:r>
      <w:r w:rsidR="006A7538" w:rsidRPr="00BD110B">
        <w:rPr>
          <w:rStyle w:val="IFTnormalCar"/>
        </w:rPr>
        <w:t>054</w:t>
      </w:r>
      <w:r w:rsidRPr="00BD110B">
        <w:rPr>
          <w:rStyle w:val="IFTnormalCar"/>
        </w:rPr>
        <w:t>.</w:t>
      </w:r>
    </w:p>
    <w:p w14:paraId="4C1CED22" w14:textId="77777777" w:rsidR="008E4CB9"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Corporación Tapatía de Televisión, S.A. de C.V.</w:t>
      </w:r>
      <w:r w:rsidRPr="00BD110B">
        <w:rPr>
          <w:rStyle w:val="IFTnormalCar"/>
        </w:rPr>
        <w:t xml:space="preserve"> Mediante oficio IFT/221/UPR/DG-CIN/056/2017 de fecha 10 de mayo de 2017 (en lo sucesivo, “Oficio </w:t>
      </w:r>
      <w:r w:rsidR="006A7538" w:rsidRPr="00BD110B">
        <w:rPr>
          <w:rStyle w:val="IFTnormalCar"/>
        </w:rPr>
        <w:t>056</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6A7538" w:rsidRPr="00BD110B">
        <w:rPr>
          <w:rStyle w:val="IFTnormalCar"/>
        </w:rPr>
        <w:t xml:space="preserve"> dentro del citado oficio</w:t>
      </w:r>
      <w:r w:rsidRPr="00BD110B">
        <w:rPr>
          <w:rStyle w:val="IFTnormalCar"/>
        </w:rPr>
        <w:t xml:space="preserve">.  </w:t>
      </w:r>
    </w:p>
    <w:p w14:paraId="5A03E120" w14:textId="432BF3CD" w:rsidR="0098158B" w:rsidRPr="00BD110B" w:rsidRDefault="0098158B" w:rsidP="00764B0A">
      <w:pPr>
        <w:pStyle w:val="Prrafodelista"/>
        <w:ind w:left="1134"/>
        <w:contextualSpacing w:val="0"/>
        <w:jc w:val="both"/>
        <w:rPr>
          <w:rStyle w:val="IFTnormalCar"/>
        </w:rPr>
      </w:pPr>
      <w:r w:rsidRPr="00BD110B">
        <w:rPr>
          <w:rStyle w:val="IFTnormalCar"/>
        </w:rPr>
        <w:lastRenderedPageBreak/>
        <w:t xml:space="preserve">En este sentido mediante escrito presentado ante la Oficialía de Partes de este Instituto el día 24 de mayo de 2017 </w:t>
      </w:r>
      <w:r w:rsidRPr="00BD110B">
        <w:rPr>
          <w:rFonts w:ascii="ITC Avant Garde" w:hAnsi="ITC Avant Garde" w:cs="Arial"/>
          <w:color w:val="000000"/>
          <w:lang w:val="es-ES_tradnl" w:eastAsia="es-ES"/>
        </w:rPr>
        <w:t>Corporación Tapatía de Televisión, S.A. de C.V.</w:t>
      </w:r>
      <w:r w:rsidRPr="00BD110B">
        <w:rPr>
          <w:rStyle w:val="IFTnormalCar"/>
        </w:rPr>
        <w:t xml:space="preserve"> </w:t>
      </w:r>
      <w:r w:rsidR="008E4CB9" w:rsidRPr="00BD110B">
        <w:rPr>
          <w:rFonts w:ascii="ITC Avant Garde" w:eastAsia="Times New Roman" w:hAnsi="ITC Avant Garde"/>
        </w:rPr>
        <w:t>(en lo sucesivo, "Corporación Tapatía</w:t>
      </w:r>
      <w:r w:rsidR="00443FC5" w:rsidRPr="00BD110B">
        <w:rPr>
          <w:rFonts w:ascii="ITC Avant Garde" w:eastAsia="Times New Roman" w:hAnsi="ITC Avant Garde"/>
        </w:rPr>
        <w:t xml:space="preserve"> de Televisión</w:t>
      </w:r>
      <w:r w:rsidR="008E4CB9" w:rsidRPr="00BD110B">
        <w:rPr>
          <w:rFonts w:ascii="ITC Avant Garde" w:eastAsia="Times New Roman" w:hAnsi="ITC Avant Garde"/>
        </w:rPr>
        <w:t>"),</w:t>
      </w:r>
      <w:r w:rsidRPr="00BD110B">
        <w:rPr>
          <w:rStyle w:val="IFTnormalCar"/>
        </w:rPr>
        <w:t xml:space="preserve">solicito una ampliación al plazo establecido dentro de Oficio </w:t>
      </w:r>
      <w:r w:rsidR="006A7538" w:rsidRPr="00BD110B">
        <w:rPr>
          <w:rStyle w:val="IFTnormalCar"/>
        </w:rPr>
        <w:t>056.</w:t>
      </w:r>
    </w:p>
    <w:p w14:paraId="7978D207" w14:textId="6A103CB9" w:rsidR="0098158B" w:rsidRPr="00BD110B" w:rsidRDefault="0098158B" w:rsidP="00764B0A">
      <w:pPr>
        <w:pStyle w:val="Prrafodelista"/>
        <w:ind w:left="1134"/>
        <w:contextualSpacing w:val="0"/>
        <w:jc w:val="both"/>
        <w:rPr>
          <w:rStyle w:val="IFTnormalCar"/>
        </w:rPr>
      </w:pPr>
      <w:r w:rsidRPr="00BD110B">
        <w:rPr>
          <w:rStyle w:val="IFTnormalCar"/>
        </w:rPr>
        <w:t xml:space="preserve">Mediante oficio IFT/221/UPR/DG-CIN/084/2017 de fecha 31 de mayo de 2017 </w:t>
      </w:r>
      <w:r w:rsidR="006A7538" w:rsidRPr="00BD110B">
        <w:rPr>
          <w:rStyle w:val="IFTnormalCar"/>
        </w:rPr>
        <w:t xml:space="preserve">notificado mediante instructivo de notificación el 5 de junio de 2017, </w:t>
      </w:r>
      <w:r w:rsidRPr="00BD110B">
        <w:rPr>
          <w:rStyle w:val="IFTnormalCar"/>
        </w:rPr>
        <w:t xml:space="preserve">este Instituto otorgo una ampliación al plazo establecido dentro del Oficio </w:t>
      </w:r>
      <w:r w:rsidR="006A7538" w:rsidRPr="00BD110B">
        <w:rPr>
          <w:rStyle w:val="IFTnormalCar"/>
        </w:rPr>
        <w:t>056</w:t>
      </w:r>
      <w:r w:rsidRPr="00BD110B">
        <w:rPr>
          <w:rStyle w:val="IFTnormalCar"/>
        </w:rPr>
        <w:t xml:space="preserve"> para dar contestación al mismo, </w:t>
      </w:r>
    </w:p>
    <w:p w14:paraId="43D9273E" w14:textId="01EF56F6" w:rsidR="0098158B" w:rsidRPr="00BD110B" w:rsidRDefault="0098158B" w:rsidP="00764B0A">
      <w:pPr>
        <w:pStyle w:val="Prrafodelista"/>
        <w:ind w:left="1134"/>
        <w:contextualSpacing w:val="0"/>
        <w:jc w:val="both"/>
        <w:rPr>
          <w:rStyle w:val="IFTnormalCar"/>
        </w:rPr>
      </w:pPr>
      <w:r w:rsidRPr="00BD110B">
        <w:rPr>
          <w:rStyle w:val="IFTnormalCar"/>
        </w:rPr>
        <w:t xml:space="preserve">El 29 de mayo de 2017 mediante escrito presentado </w:t>
      </w:r>
      <w:r w:rsidR="001A2E17" w:rsidRPr="00BD110B">
        <w:rPr>
          <w:rStyle w:val="IFTnormalCar"/>
        </w:rPr>
        <w:t>ante</w:t>
      </w:r>
      <w:r w:rsidRPr="00BD110B">
        <w:rPr>
          <w:rStyle w:val="IFTnormalCar"/>
        </w:rPr>
        <w:t xml:space="preserve"> la Oficialía de Partes de este Instituto por </w:t>
      </w:r>
      <w:r w:rsidRPr="00BD110B">
        <w:rPr>
          <w:rFonts w:ascii="ITC Avant Garde" w:hAnsi="ITC Avant Garde" w:cs="Arial"/>
          <w:color w:val="000000"/>
          <w:lang w:val="es-ES_tradnl" w:eastAsia="es-ES"/>
        </w:rPr>
        <w:t>Corporación Tapatía de Televisión</w:t>
      </w:r>
      <w:r w:rsidR="00113ADC" w:rsidRPr="00BD110B">
        <w:rPr>
          <w:rFonts w:ascii="ITC Avant Garde" w:hAnsi="ITC Avant Garde" w:cs="Arial"/>
          <w:color w:val="000000"/>
          <w:lang w:val="es-ES_tradnl" w:eastAsia="es-ES"/>
        </w:rPr>
        <w:t xml:space="preserve"> se</w:t>
      </w:r>
      <w:r w:rsidRPr="00BD110B">
        <w:rPr>
          <w:rFonts w:ascii="ITC Avant Garde" w:hAnsi="ITC Avant Garde" w:cs="Arial"/>
          <w:color w:val="000000"/>
          <w:lang w:val="es-ES_tradnl" w:eastAsia="es-ES"/>
        </w:rPr>
        <w:t xml:space="preserve"> </w:t>
      </w:r>
      <w:r w:rsidRPr="00BD110B">
        <w:rPr>
          <w:rStyle w:val="IFTnormalCar"/>
        </w:rPr>
        <w:t xml:space="preserve">dio </w:t>
      </w:r>
      <w:r w:rsidR="00113ADC" w:rsidRPr="00BD110B">
        <w:rPr>
          <w:rStyle w:val="IFTnormalCar"/>
        </w:rPr>
        <w:t>respuesta</w:t>
      </w:r>
      <w:r w:rsidRPr="00BD110B">
        <w:rPr>
          <w:rStyle w:val="IFTnormalCar"/>
        </w:rPr>
        <w:t xml:space="preserve"> al Oficio </w:t>
      </w:r>
      <w:r w:rsidR="00113ADC" w:rsidRPr="00BD110B">
        <w:rPr>
          <w:rStyle w:val="IFTnormalCar"/>
        </w:rPr>
        <w:t>056</w:t>
      </w:r>
      <w:r w:rsidRPr="00BD110B">
        <w:rPr>
          <w:rStyle w:val="IFTnormalCar"/>
        </w:rPr>
        <w:t>.</w:t>
      </w:r>
    </w:p>
    <w:p w14:paraId="6C388F69" w14:textId="18F97665"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 xml:space="preserve">Grupo Televisa S.A.B., Canales de Televisión Populares, S.A. de C.V., Radio Televisión, S.A. de C.V., </w:t>
      </w:r>
      <w:proofErr w:type="spellStart"/>
      <w:r w:rsidRPr="00BD110B">
        <w:rPr>
          <w:rFonts w:ascii="ITC Avant Garde" w:hAnsi="ITC Avant Garde" w:cs="Arial"/>
          <w:b/>
          <w:color w:val="000000"/>
          <w:lang w:val="es-ES_tradnl" w:eastAsia="es-ES"/>
        </w:rPr>
        <w:t>Radiotelevisora</w:t>
      </w:r>
      <w:proofErr w:type="spellEnd"/>
      <w:r w:rsidRPr="00BD110B">
        <w:rPr>
          <w:rFonts w:ascii="ITC Avant Garde" w:hAnsi="ITC Avant Garde" w:cs="Arial"/>
          <w:b/>
          <w:color w:val="000000"/>
          <w:lang w:val="es-ES_tradnl" w:eastAsia="es-ES"/>
        </w:rPr>
        <w:t xml:space="preserve"> de México Norte S.A. de C.V., T.V. de los Mochis, S.A. de C.V., </w:t>
      </w:r>
      <w:proofErr w:type="spellStart"/>
      <w:r w:rsidRPr="00BD110B">
        <w:rPr>
          <w:rFonts w:ascii="ITC Avant Garde" w:hAnsi="ITC Avant Garde" w:cs="Arial"/>
          <w:b/>
          <w:color w:val="000000"/>
          <w:lang w:val="es-ES_tradnl" w:eastAsia="es-ES"/>
        </w:rPr>
        <w:t>Teleimagen</w:t>
      </w:r>
      <w:proofErr w:type="spellEnd"/>
      <w:r w:rsidRPr="00BD110B">
        <w:rPr>
          <w:rFonts w:ascii="ITC Avant Garde" w:hAnsi="ITC Avant Garde" w:cs="Arial"/>
          <w:b/>
          <w:color w:val="000000"/>
          <w:lang w:val="es-ES_tradnl" w:eastAsia="es-ES"/>
        </w:rPr>
        <w:t xml:space="preserve"> del Noroeste, S.A. de C.V., </w:t>
      </w:r>
      <w:proofErr w:type="spellStart"/>
      <w:r w:rsidRPr="00BD110B">
        <w:rPr>
          <w:rFonts w:ascii="ITC Avant Garde" w:hAnsi="ITC Avant Garde" w:cs="Arial"/>
          <w:b/>
          <w:color w:val="000000"/>
          <w:lang w:val="es-ES_tradnl" w:eastAsia="es-ES"/>
        </w:rPr>
        <w:t>Televimex</w:t>
      </w:r>
      <w:proofErr w:type="spellEnd"/>
      <w:r w:rsidRPr="00BD110B">
        <w:rPr>
          <w:rFonts w:ascii="ITC Avant Garde" w:hAnsi="ITC Avant Garde" w:cs="Arial"/>
          <w:b/>
          <w:color w:val="000000"/>
          <w:lang w:val="es-ES_tradnl" w:eastAsia="es-ES"/>
        </w:rPr>
        <w:t>. S.A. de C.V., Televisión de Puebla, S.A. de C.V., Televisora de Mexicali, S.A. de C.V., Televisora de Navojoa, S.A., Televisora de Occidente, S.A. de C.V. y Televisora Peninsular, S.A. de C.V.</w:t>
      </w:r>
      <w:r w:rsidRPr="00BD110B">
        <w:rPr>
          <w:rFonts w:ascii="ITC Avant Garde" w:eastAsia="Times New Roman" w:hAnsi="ITC Avant Garde"/>
        </w:rPr>
        <w:t xml:space="preserve"> </w:t>
      </w:r>
      <w:r w:rsidRPr="00BD110B">
        <w:rPr>
          <w:rStyle w:val="IFTnormalCar"/>
        </w:rPr>
        <w:t>(en lo sucesivo, “Grupo Televisa”)</w:t>
      </w:r>
      <w:r w:rsidRPr="00BD110B">
        <w:rPr>
          <w:rFonts w:ascii="ITC Avant Garde" w:eastAsia="Times New Roman" w:hAnsi="ITC Avant Garde"/>
        </w:rPr>
        <w:t xml:space="preserve"> </w:t>
      </w:r>
      <w:r w:rsidRPr="00BD110B">
        <w:rPr>
          <w:rStyle w:val="IFTnormalCar"/>
        </w:rPr>
        <w:t xml:space="preserve">Mediante oficio IFT/221/UPR/DG-CIN/057/2017 de fecha 10 de mayo de 2017 (en lo sucesivo, “Oficio </w:t>
      </w:r>
      <w:r w:rsidR="00113ADC" w:rsidRPr="00BD110B">
        <w:rPr>
          <w:rStyle w:val="IFTnormalCar"/>
        </w:rPr>
        <w:t>057</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113ADC" w:rsidRPr="00BD110B">
        <w:rPr>
          <w:rStyle w:val="IFTnormalCar"/>
        </w:rPr>
        <w:t xml:space="preserve"> dentro del citado oficio</w:t>
      </w:r>
      <w:r w:rsidRPr="00BD110B">
        <w:rPr>
          <w:rStyle w:val="IFTnormalCar"/>
        </w:rPr>
        <w:t xml:space="preserve">.  </w:t>
      </w:r>
    </w:p>
    <w:p w14:paraId="22488846" w14:textId="71FB5FDA"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correo electrónico dirigido a la Oficialía de Partes del Instituto el 26 de mayo de 2017, </w:t>
      </w:r>
      <w:r w:rsidR="00DF31F2" w:rsidRPr="00BD110B">
        <w:rPr>
          <w:rStyle w:val="IFTnormalCar"/>
        </w:rPr>
        <w:t>y formalizando su entrega</w:t>
      </w:r>
      <w:r w:rsidRPr="00BD110B">
        <w:rPr>
          <w:rStyle w:val="IFTnormalCar"/>
        </w:rPr>
        <w:t xml:space="preserve"> el 29 de mayo de 2017 </w:t>
      </w:r>
      <w:r w:rsidRPr="00BD110B">
        <w:rPr>
          <w:rFonts w:ascii="ITC Avant Garde" w:hAnsi="ITC Avant Garde" w:cs="Arial"/>
          <w:color w:val="000000"/>
          <w:lang w:val="es-ES_tradnl" w:eastAsia="es-ES"/>
        </w:rPr>
        <w:t xml:space="preserve">Grupo Televisa, </w:t>
      </w:r>
      <w:r w:rsidRPr="00BD110B">
        <w:rPr>
          <w:rStyle w:val="IFTnormalCar"/>
        </w:rPr>
        <w:t xml:space="preserve">solicito una ampliación al plazo establecido dentro de Oficio </w:t>
      </w:r>
      <w:r w:rsidR="00113ADC" w:rsidRPr="00BD110B">
        <w:rPr>
          <w:rStyle w:val="IFTnormalCar"/>
        </w:rPr>
        <w:t>057</w:t>
      </w:r>
      <w:r w:rsidR="00DF31F2" w:rsidRPr="00BD110B">
        <w:rPr>
          <w:rStyle w:val="IFTnormalCar"/>
        </w:rPr>
        <w:t>.</w:t>
      </w:r>
    </w:p>
    <w:p w14:paraId="53D1A58C" w14:textId="6B23239D" w:rsidR="0098158B" w:rsidRPr="00BD110B" w:rsidRDefault="0098158B" w:rsidP="00764B0A">
      <w:pPr>
        <w:pStyle w:val="Prrafodelista"/>
        <w:ind w:left="1134"/>
        <w:contextualSpacing w:val="0"/>
        <w:jc w:val="both"/>
        <w:rPr>
          <w:rStyle w:val="IFTnormalCar"/>
        </w:rPr>
      </w:pPr>
      <w:r w:rsidRPr="00BD110B">
        <w:rPr>
          <w:rStyle w:val="IFTnormalCar"/>
        </w:rPr>
        <w:t xml:space="preserve">Mediante oficio IFT/221/UPR/DG-CIN/081/2017 de fecha 31 de mayo de 2017 </w:t>
      </w:r>
      <w:r w:rsidR="00113ADC" w:rsidRPr="00BD110B">
        <w:rPr>
          <w:rStyle w:val="IFTnormalCar"/>
        </w:rPr>
        <w:t xml:space="preserve">notificado mediante instructivo de notificación el 5 de junio de 2017, </w:t>
      </w:r>
      <w:r w:rsidRPr="00BD110B">
        <w:rPr>
          <w:rStyle w:val="IFTnormalCar"/>
        </w:rPr>
        <w:t xml:space="preserve">este Instituto otorgo una ampliación al plazo establecido dentro del Oficio </w:t>
      </w:r>
      <w:r w:rsidR="00113ADC" w:rsidRPr="00BD110B">
        <w:rPr>
          <w:rStyle w:val="IFTnormalCar"/>
        </w:rPr>
        <w:t>057</w:t>
      </w:r>
      <w:r w:rsidRPr="00BD110B">
        <w:rPr>
          <w:rStyle w:val="IFTnormalCar"/>
        </w:rPr>
        <w:t xml:space="preserve"> para dar contestación al mismo</w:t>
      </w:r>
      <w:r w:rsidR="00113ADC" w:rsidRPr="00BD110B">
        <w:rPr>
          <w:rStyle w:val="IFTnormalCar"/>
        </w:rPr>
        <w:t>.</w:t>
      </w:r>
      <w:r w:rsidRPr="00BD110B">
        <w:rPr>
          <w:rStyle w:val="IFTnormalCar"/>
        </w:rPr>
        <w:t xml:space="preserve"> </w:t>
      </w:r>
    </w:p>
    <w:p w14:paraId="2D5DD550" w14:textId="0C15A8AE" w:rsidR="0098158B" w:rsidRPr="00BD110B" w:rsidRDefault="0098158B" w:rsidP="00764B0A">
      <w:pPr>
        <w:pStyle w:val="Prrafodelista"/>
        <w:ind w:left="1134"/>
        <w:contextualSpacing w:val="0"/>
        <w:jc w:val="both"/>
        <w:rPr>
          <w:rStyle w:val="IFTnormalCar"/>
        </w:rPr>
      </w:pPr>
      <w:r w:rsidRPr="00BD110B">
        <w:rPr>
          <w:rStyle w:val="IFTnormalCar"/>
        </w:rPr>
        <w:t xml:space="preserve">El 12 de junio de 2017 mediante escrito presentado </w:t>
      </w:r>
      <w:r w:rsidR="001A2E17" w:rsidRPr="00BD110B">
        <w:rPr>
          <w:rStyle w:val="IFTnormalCar"/>
        </w:rPr>
        <w:t>ante</w:t>
      </w:r>
      <w:r w:rsidRPr="00BD110B">
        <w:rPr>
          <w:rStyle w:val="IFTnormalCar"/>
        </w:rPr>
        <w:t xml:space="preserve"> la Oficialía de Partes de este Instituto por </w:t>
      </w:r>
      <w:r w:rsidRPr="00BD110B">
        <w:rPr>
          <w:rFonts w:ascii="ITC Avant Garde" w:hAnsi="ITC Avant Garde" w:cs="Arial"/>
          <w:color w:val="000000"/>
          <w:lang w:val="es-ES_tradnl" w:eastAsia="es-ES"/>
        </w:rPr>
        <w:t>Grupo Televisa</w:t>
      </w:r>
      <w:r w:rsidR="00113ADC" w:rsidRPr="00BD110B">
        <w:rPr>
          <w:rFonts w:ascii="ITC Avant Garde" w:hAnsi="ITC Avant Garde" w:cs="Arial"/>
          <w:color w:val="000000"/>
          <w:lang w:val="es-ES_tradnl" w:eastAsia="es-ES"/>
        </w:rPr>
        <w:t>, se</w:t>
      </w:r>
      <w:r w:rsidRPr="00BD110B">
        <w:rPr>
          <w:rFonts w:ascii="ITC Avant Garde" w:hAnsi="ITC Avant Garde" w:cs="Arial"/>
          <w:color w:val="000000"/>
          <w:lang w:val="es-ES_tradnl" w:eastAsia="es-ES"/>
        </w:rPr>
        <w:t xml:space="preserve"> </w:t>
      </w:r>
      <w:r w:rsidRPr="00BD110B">
        <w:rPr>
          <w:rStyle w:val="IFTnormalCar"/>
        </w:rPr>
        <w:t xml:space="preserve">dio contestación al Oficio </w:t>
      </w:r>
      <w:r w:rsidR="00113ADC" w:rsidRPr="00BD110B">
        <w:rPr>
          <w:rStyle w:val="IFTnormalCar"/>
        </w:rPr>
        <w:t>057</w:t>
      </w:r>
      <w:r w:rsidRPr="00BD110B">
        <w:rPr>
          <w:rStyle w:val="IFTnormalCar"/>
        </w:rPr>
        <w:t>.</w:t>
      </w:r>
    </w:p>
    <w:p w14:paraId="70FAE0B4" w14:textId="6B7E9C05" w:rsidR="0098158B" w:rsidRPr="00BD110B" w:rsidRDefault="0098158B" w:rsidP="00764B0A">
      <w:pPr>
        <w:pStyle w:val="Prrafodelista"/>
        <w:ind w:left="1134"/>
        <w:contextualSpacing w:val="0"/>
        <w:jc w:val="both"/>
        <w:rPr>
          <w:rStyle w:val="IFTnormalCar"/>
        </w:rPr>
      </w:pPr>
      <w:r w:rsidRPr="00BD110B">
        <w:rPr>
          <w:rStyle w:val="IFTnormalCar"/>
        </w:rPr>
        <w:lastRenderedPageBreak/>
        <w:t>Mediante oficio IFT/221/UPR/DG-CIN/099/2017 de fecha 3 de julio de 2017, notificado mediante instructivo de notificación el 5 de julio de 2017</w:t>
      </w:r>
      <w:r w:rsidR="00DF31F2" w:rsidRPr="00BD110B">
        <w:rPr>
          <w:rStyle w:val="IFTnormalCar"/>
        </w:rPr>
        <w:t xml:space="preserve"> (en lo sucesivo “Oficio de aclaración”)</w:t>
      </w:r>
      <w:r w:rsidRPr="00BD110B">
        <w:rPr>
          <w:rStyle w:val="IFTnormalCar"/>
        </w:rPr>
        <w:t>, este Instituto requirió a Grupo Televisa aclarar la información solicitada mediante oficio 057</w:t>
      </w:r>
      <w:r w:rsidR="00DF31F2" w:rsidRPr="00BD110B">
        <w:rPr>
          <w:rStyle w:val="IFTnormalCar"/>
        </w:rPr>
        <w:t>.</w:t>
      </w:r>
    </w:p>
    <w:p w14:paraId="70473896" w14:textId="65939DC6"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w:t>
      </w:r>
      <w:r w:rsidR="00DF31F2" w:rsidRPr="00BD110B">
        <w:rPr>
          <w:rStyle w:val="IFTnormalCar"/>
        </w:rPr>
        <w:t xml:space="preserve">mediante escrito presentado ante la Oficialía de Partes de este Instituto </w:t>
      </w:r>
      <w:r w:rsidRPr="00BD110B">
        <w:rPr>
          <w:rStyle w:val="IFTnormalCar"/>
        </w:rPr>
        <w:t xml:space="preserve">el 2 de agosto de 2017 Grupo Televisa solicito una ampliación al plazo establecido dentro del Oficio de aclaración. </w:t>
      </w:r>
    </w:p>
    <w:p w14:paraId="3DA67CCA" w14:textId="1D9DF050" w:rsidR="0098158B" w:rsidRPr="00BD110B" w:rsidRDefault="0098158B" w:rsidP="00764B0A">
      <w:pPr>
        <w:pStyle w:val="Prrafodelista"/>
        <w:ind w:left="1134"/>
        <w:contextualSpacing w:val="0"/>
        <w:jc w:val="both"/>
        <w:rPr>
          <w:rStyle w:val="IFTnormalCar"/>
        </w:rPr>
      </w:pPr>
      <w:r w:rsidRPr="00BD110B">
        <w:rPr>
          <w:rStyle w:val="IFTnormalCar"/>
        </w:rPr>
        <w:t xml:space="preserve">Mediante Oficio IFT/221/UPR/DG-CIN/119/2017 de fecha 03 de agosto de 2017 </w:t>
      </w:r>
      <w:r w:rsidR="00DF31F2" w:rsidRPr="00BD110B">
        <w:rPr>
          <w:rStyle w:val="IFTnormalCar"/>
        </w:rPr>
        <w:t>notificado por cédula de notificación el 03 de agosto de 2017</w:t>
      </w:r>
      <w:r w:rsidRPr="00BD110B">
        <w:rPr>
          <w:rStyle w:val="IFTnormalCar"/>
        </w:rPr>
        <w:t>, este Instituto otorgo una ampliación al plazo establecido dentro del Oficio de aclaración para dar contestación al mismo</w:t>
      </w:r>
      <w:r w:rsidR="00DF31F2" w:rsidRPr="00BD110B">
        <w:rPr>
          <w:rStyle w:val="IFTnormalCar"/>
        </w:rPr>
        <w:t>.</w:t>
      </w:r>
      <w:r w:rsidRPr="00BD110B">
        <w:rPr>
          <w:rStyle w:val="IFTnormalCar"/>
        </w:rPr>
        <w:t xml:space="preserve">  </w:t>
      </w:r>
    </w:p>
    <w:p w14:paraId="36DEECE5" w14:textId="2F76117F" w:rsidR="0098158B" w:rsidRPr="00BD110B" w:rsidRDefault="0098158B" w:rsidP="00764B0A">
      <w:pPr>
        <w:pStyle w:val="Prrafodelista"/>
        <w:ind w:left="1134"/>
        <w:contextualSpacing w:val="0"/>
        <w:jc w:val="both"/>
        <w:rPr>
          <w:rStyle w:val="IFTnormalCar"/>
        </w:rPr>
      </w:pPr>
      <w:r w:rsidRPr="00BD110B">
        <w:rPr>
          <w:rStyle w:val="IFTnormalCar"/>
        </w:rPr>
        <w:t>Finalmente, mediante correo electrónico dirigido a la Oficialía de Partes del Instituto el 10 de agosto de 2017</w:t>
      </w:r>
      <w:r w:rsidR="00DF31F2" w:rsidRPr="00BD110B">
        <w:rPr>
          <w:rStyle w:val="IFTnormalCar"/>
        </w:rPr>
        <w:t xml:space="preserve"> y</w:t>
      </w:r>
      <w:r w:rsidRPr="00BD110B">
        <w:rPr>
          <w:rStyle w:val="IFTnormalCar"/>
        </w:rPr>
        <w:t xml:space="preserve"> formalizando su estrega mediante escrito recibido el 11 de agosto de 2017</w:t>
      </w:r>
      <w:r w:rsidR="00DF31F2" w:rsidRPr="00BD110B">
        <w:rPr>
          <w:rStyle w:val="IFTnormalCar"/>
        </w:rPr>
        <w:t>,</w:t>
      </w:r>
      <w:r w:rsidRPr="00BD110B">
        <w:rPr>
          <w:rStyle w:val="IFTnormalCar"/>
        </w:rPr>
        <w:t xml:space="preserve"> Grupo Televisa atendió el Oficio de aclaración. </w:t>
      </w:r>
    </w:p>
    <w:p w14:paraId="3896B26D" w14:textId="481F573C"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Televisora XHBO, S.A. de C.V.</w:t>
      </w:r>
      <w:r w:rsidRPr="00BD110B">
        <w:rPr>
          <w:rStyle w:val="IFTnormalCar"/>
        </w:rPr>
        <w:t xml:space="preserve"> Mediante oficio IFT/221/UPR/DG-CIN/058/2017 de fecha 10 de mayo de 2017 (en lo sucesivo, “Oficio </w:t>
      </w:r>
      <w:r w:rsidR="00DF31F2" w:rsidRPr="00BD110B">
        <w:rPr>
          <w:rStyle w:val="IFTnormalCar"/>
        </w:rPr>
        <w:t>058</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DF31F2" w:rsidRPr="00BD110B">
        <w:rPr>
          <w:rStyle w:val="IFTnormalCar"/>
        </w:rPr>
        <w:t xml:space="preserve"> dentro del citado oficio</w:t>
      </w:r>
      <w:r w:rsidRPr="00BD110B">
        <w:rPr>
          <w:rStyle w:val="IFTnormalCar"/>
        </w:rPr>
        <w:t xml:space="preserve">.  </w:t>
      </w:r>
    </w:p>
    <w:p w14:paraId="43B31A4C" w14:textId="78D3FF17"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ante la Oficialía de Partes de este Instituto el día 26 de mayo de 2017 </w:t>
      </w:r>
      <w:r w:rsidRPr="00BD110B">
        <w:rPr>
          <w:rFonts w:ascii="ITC Avant Garde" w:hAnsi="ITC Avant Garde" w:cs="Arial"/>
          <w:color w:val="000000"/>
          <w:lang w:val="es-ES_tradnl" w:eastAsia="es-ES"/>
        </w:rPr>
        <w:t xml:space="preserve">Televisora XHBO, S.A. de C.V. </w:t>
      </w:r>
      <w:r w:rsidR="008E4CB9" w:rsidRPr="00BD110B">
        <w:rPr>
          <w:rFonts w:ascii="ITC Avant Garde" w:eastAsia="Times New Roman" w:hAnsi="ITC Avant Garde"/>
        </w:rPr>
        <w:t>(en lo sucesivo, “Televisora XHBO”),</w:t>
      </w:r>
      <w:r w:rsidR="008E4CB9" w:rsidRPr="00BD110B">
        <w:rPr>
          <w:rFonts w:ascii="ITC Avant Garde" w:hAnsi="ITC Avant Garde" w:cs="Arial"/>
          <w:color w:val="000000"/>
          <w:lang w:val="es-ES_tradnl" w:eastAsia="es-ES"/>
        </w:rPr>
        <w:t xml:space="preserve"> </w:t>
      </w:r>
      <w:r w:rsidR="00DF31F2" w:rsidRPr="00BD110B">
        <w:rPr>
          <w:rStyle w:val="IFTnormalCar"/>
        </w:rPr>
        <w:t>solicit</w:t>
      </w:r>
      <w:r w:rsidR="003541DF" w:rsidRPr="00BD110B">
        <w:rPr>
          <w:rStyle w:val="IFTnormalCar"/>
        </w:rPr>
        <w:t>o</w:t>
      </w:r>
      <w:r w:rsidRPr="00BD110B">
        <w:rPr>
          <w:rStyle w:val="IFTnormalCar"/>
        </w:rPr>
        <w:t xml:space="preserve"> una ampliación al plazo establecido dentro de Oficio </w:t>
      </w:r>
      <w:r w:rsidR="003541DF" w:rsidRPr="00BD110B">
        <w:rPr>
          <w:rStyle w:val="IFTnormalCar"/>
        </w:rPr>
        <w:t>058.</w:t>
      </w:r>
    </w:p>
    <w:p w14:paraId="51CBF778" w14:textId="0FE62E4A" w:rsidR="0098158B" w:rsidRPr="00BD110B" w:rsidRDefault="0098158B" w:rsidP="00764B0A">
      <w:pPr>
        <w:pStyle w:val="Prrafodelista"/>
        <w:ind w:left="1134"/>
        <w:contextualSpacing w:val="0"/>
        <w:jc w:val="both"/>
        <w:rPr>
          <w:rStyle w:val="IFTnormalCar"/>
        </w:rPr>
      </w:pPr>
      <w:r w:rsidRPr="00BD110B">
        <w:rPr>
          <w:rStyle w:val="IFTnormalCar"/>
        </w:rPr>
        <w:t xml:space="preserve">Mediante oficio IFT/221/UPR/DG-CIN/082/2017 de fecha 31 de mayo de 2017 </w:t>
      </w:r>
      <w:r w:rsidR="003541DF" w:rsidRPr="00BD110B">
        <w:rPr>
          <w:rStyle w:val="IFTnormalCar"/>
        </w:rPr>
        <w:t xml:space="preserve">notificado mediante instructivo de notificación el 5 de junio de 2017, </w:t>
      </w:r>
      <w:r w:rsidRPr="00BD110B">
        <w:rPr>
          <w:rStyle w:val="IFTnormalCar"/>
        </w:rPr>
        <w:t xml:space="preserve">este Instituto otorgo una ampliación al plazo establecido dentro del Oficio </w:t>
      </w:r>
      <w:r w:rsidR="003541DF" w:rsidRPr="00BD110B">
        <w:rPr>
          <w:rStyle w:val="IFTnormalCar"/>
        </w:rPr>
        <w:t>058</w:t>
      </w:r>
      <w:r w:rsidRPr="00BD110B">
        <w:rPr>
          <w:rStyle w:val="IFTnormalCar"/>
        </w:rPr>
        <w:t xml:space="preserve"> para dar contestación al mismo</w:t>
      </w:r>
      <w:r w:rsidR="003541DF" w:rsidRPr="00BD110B">
        <w:rPr>
          <w:rStyle w:val="IFTnormalCar"/>
        </w:rPr>
        <w:t>.</w:t>
      </w:r>
      <w:r w:rsidRPr="00BD110B">
        <w:rPr>
          <w:rStyle w:val="IFTnormalCar"/>
        </w:rPr>
        <w:t xml:space="preserve"> </w:t>
      </w:r>
    </w:p>
    <w:p w14:paraId="210FBCC2" w14:textId="6FBA9BE4" w:rsidR="0098158B" w:rsidRPr="00BD110B" w:rsidRDefault="0098158B" w:rsidP="00764B0A">
      <w:pPr>
        <w:pStyle w:val="Prrafodelista"/>
        <w:ind w:left="1134"/>
        <w:contextualSpacing w:val="0"/>
        <w:jc w:val="both"/>
        <w:rPr>
          <w:rStyle w:val="IFTnormalCar"/>
        </w:rPr>
      </w:pPr>
      <w:r w:rsidRPr="00BD110B">
        <w:rPr>
          <w:rStyle w:val="IFTnormalCar"/>
        </w:rPr>
        <w:t xml:space="preserve">El 12 de junio de 2017 mediante escrito presentado </w:t>
      </w:r>
      <w:r w:rsidR="001A2E17" w:rsidRPr="00BD110B">
        <w:rPr>
          <w:rStyle w:val="IFTnormalCar"/>
        </w:rPr>
        <w:t>ante</w:t>
      </w:r>
      <w:r w:rsidRPr="00BD110B">
        <w:rPr>
          <w:rStyle w:val="IFTnormalCar"/>
        </w:rPr>
        <w:t xml:space="preserve"> la Oficialía de Partes de este Instituto por </w:t>
      </w:r>
      <w:r w:rsidRPr="00BD110B">
        <w:rPr>
          <w:rFonts w:ascii="ITC Avant Garde" w:hAnsi="ITC Avant Garde" w:cs="Arial"/>
          <w:color w:val="000000"/>
          <w:lang w:val="es-ES_tradnl" w:eastAsia="es-ES"/>
        </w:rPr>
        <w:t xml:space="preserve">Televisora XHBO, </w:t>
      </w:r>
      <w:r w:rsidR="003541DF" w:rsidRPr="00BD110B">
        <w:rPr>
          <w:rFonts w:ascii="ITC Avant Garde" w:hAnsi="ITC Avant Garde" w:cs="Arial"/>
          <w:color w:val="000000"/>
          <w:lang w:val="es-ES_tradnl" w:eastAsia="es-ES"/>
        </w:rPr>
        <w:t>se</w:t>
      </w:r>
      <w:r w:rsidRPr="00BD110B">
        <w:rPr>
          <w:rFonts w:ascii="ITC Avant Garde" w:hAnsi="ITC Avant Garde" w:cs="Arial"/>
          <w:color w:val="000000"/>
          <w:lang w:val="es-ES_tradnl" w:eastAsia="es-ES"/>
        </w:rPr>
        <w:t xml:space="preserve"> </w:t>
      </w:r>
      <w:r w:rsidRPr="00BD110B">
        <w:rPr>
          <w:rStyle w:val="IFTnormalCar"/>
        </w:rPr>
        <w:t xml:space="preserve">dio </w:t>
      </w:r>
      <w:r w:rsidR="003541DF" w:rsidRPr="00BD110B">
        <w:rPr>
          <w:rStyle w:val="IFTnormalCar"/>
        </w:rPr>
        <w:t>respuesta</w:t>
      </w:r>
      <w:r w:rsidRPr="00BD110B">
        <w:rPr>
          <w:rStyle w:val="IFTnormalCar"/>
        </w:rPr>
        <w:t xml:space="preserve"> al Oficio </w:t>
      </w:r>
      <w:r w:rsidR="003541DF" w:rsidRPr="00BD110B">
        <w:rPr>
          <w:rStyle w:val="IFTnormalCar"/>
        </w:rPr>
        <w:t>058</w:t>
      </w:r>
      <w:r w:rsidRPr="00BD110B">
        <w:rPr>
          <w:rStyle w:val="IFTnormalCar"/>
        </w:rPr>
        <w:t>.</w:t>
      </w:r>
    </w:p>
    <w:p w14:paraId="039A5121" w14:textId="36B885B5"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Hilda Graciela Rivera Flores</w:t>
      </w:r>
      <w:r w:rsidRPr="00BD110B">
        <w:rPr>
          <w:rStyle w:val="IFTnormalCar"/>
        </w:rPr>
        <w:t xml:space="preserve"> Mediante oficio IFT/221/UPR/DG-CIN/059/2017 de fecha 10 de mayo de 2017 (en lo sucesivo, “Oficio </w:t>
      </w:r>
      <w:r w:rsidR="003541DF" w:rsidRPr="00BD110B">
        <w:rPr>
          <w:rStyle w:val="IFTnormalCar"/>
        </w:rPr>
        <w:lastRenderedPageBreak/>
        <w:t>059</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3541DF" w:rsidRPr="00BD110B">
        <w:rPr>
          <w:rStyle w:val="IFTnormalCar"/>
        </w:rPr>
        <w:t xml:space="preserve"> dentro del citado oficio</w:t>
      </w:r>
      <w:r w:rsidRPr="00BD110B">
        <w:rPr>
          <w:rStyle w:val="IFTnormalCar"/>
        </w:rPr>
        <w:t xml:space="preserve">.  </w:t>
      </w:r>
    </w:p>
    <w:p w14:paraId="3D10D287" w14:textId="5E68FA60" w:rsidR="0098158B" w:rsidRPr="00BD110B" w:rsidRDefault="0098158B" w:rsidP="00764B0A">
      <w:pPr>
        <w:pStyle w:val="Prrafodelista"/>
        <w:ind w:left="1134"/>
        <w:contextualSpacing w:val="0"/>
        <w:jc w:val="both"/>
        <w:rPr>
          <w:rFonts w:ascii="ITC Avant Garde" w:hAnsi="ITC Avant Garde" w:cs="Arial"/>
          <w:color w:val="000000"/>
          <w:lang w:eastAsia="es-ES"/>
        </w:rPr>
      </w:pPr>
      <w:r w:rsidRPr="00BD110B">
        <w:rPr>
          <w:rStyle w:val="IFTnormalCar"/>
        </w:rPr>
        <w:t xml:space="preserve">En este sentido mediante correo electrónico dirigido a la Oficialía de Partes del Instituto el 26 de junio de 2017, </w:t>
      </w:r>
      <w:r w:rsidR="003541DF" w:rsidRPr="00BD110B">
        <w:rPr>
          <w:rStyle w:val="IFTnormalCar"/>
        </w:rPr>
        <w:t xml:space="preserve">y </w:t>
      </w:r>
      <w:r w:rsidRPr="00BD110B">
        <w:rPr>
          <w:rStyle w:val="IFTnormalCar"/>
        </w:rPr>
        <w:t xml:space="preserve">formalizando su entrega a través del escrito recibido los días 29 de mayo de 2017 y 06 de junio de 2017 Hilda Graciela Rivera Flores dio respuesta al Oficio </w:t>
      </w:r>
      <w:r w:rsidR="003541DF" w:rsidRPr="00BD110B">
        <w:rPr>
          <w:rStyle w:val="IFTnormalCar"/>
        </w:rPr>
        <w:t>059</w:t>
      </w:r>
      <w:r w:rsidRPr="00BD110B">
        <w:rPr>
          <w:rStyle w:val="IFTnormalCar"/>
        </w:rPr>
        <w:t>.</w:t>
      </w:r>
    </w:p>
    <w:p w14:paraId="69F11B34" w14:textId="3C679AED"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Roberto Casimiro González Treviño</w:t>
      </w:r>
      <w:r w:rsidRPr="00BD110B">
        <w:rPr>
          <w:rStyle w:val="IFTnormalCar"/>
        </w:rPr>
        <w:t xml:space="preserve"> Mediante oficio IFT/221/UPR/DG-CIN/060/2017 de fecha 10 de mayo de 2017 (en lo sucesivo, “Oficio </w:t>
      </w:r>
      <w:r w:rsidR="003541DF" w:rsidRPr="00BD110B">
        <w:rPr>
          <w:rStyle w:val="IFTnormalCar"/>
        </w:rPr>
        <w:t>060</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3541DF" w:rsidRPr="00BD110B">
        <w:rPr>
          <w:rStyle w:val="IFTnormalCar"/>
        </w:rPr>
        <w:t xml:space="preserve"> dentro del citado oficio</w:t>
      </w:r>
      <w:r w:rsidRPr="00BD110B">
        <w:rPr>
          <w:rStyle w:val="IFTnormalCar"/>
        </w:rPr>
        <w:t xml:space="preserve">.  </w:t>
      </w:r>
    </w:p>
    <w:p w14:paraId="591D7D7F" w14:textId="274AEB13"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correo electrónico dirigido a la Oficialía de Partes del Instituto el 26 de junio de 2017, </w:t>
      </w:r>
      <w:r w:rsidR="003541DF" w:rsidRPr="00BD110B">
        <w:rPr>
          <w:rStyle w:val="IFTnormalCar"/>
        </w:rPr>
        <w:t>y</w:t>
      </w:r>
      <w:r w:rsidRPr="00BD110B">
        <w:rPr>
          <w:rStyle w:val="IFTnormalCar"/>
        </w:rPr>
        <w:t xml:space="preserve"> formalizando su entrega a través del escrito recibido los días 29 de mayo de 2017 y 06 de junio de 2017 Roberto Casimiro González Treviño dio respuesta al Oficio </w:t>
      </w:r>
      <w:r w:rsidR="003541DF" w:rsidRPr="00BD110B">
        <w:rPr>
          <w:rStyle w:val="IFTnormalCar"/>
        </w:rPr>
        <w:t>060</w:t>
      </w:r>
      <w:r w:rsidRPr="00BD110B">
        <w:rPr>
          <w:rStyle w:val="IFTnormalCar"/>
        </w:rPr>
        <w:t>.</w:t>
      </w:r>
    </w:p>
    <w:p w14:paraId="346BCA29" w14:textId="77CA96B4"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 xml:space="preserve">TV Ocho, S.A. de C.V. </w:t>
      </w:r>
      <w:r w:rsidRPr="00BD110B">
        <w:rPr>
          <w:rStyle w:val="IFTnormalCar"/>
        </w:rPr>
        <w:t xml:space="preserve">Mediante oficio IFT/221/UPR/DG-CIN/061/2017 de fecha 10 de mayo de 2017 (en lo sucesivo, “Oficio </w:t>
      </w:r>
      <w:r w:rsidR="00765FA8" w:rsidRPr="00BD110B">
        <w:rPr>
          <w:rStyle w:val="IFTnormalCar"/>
        </w:rPr>
        <w:t>061</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765FA8" w:rsidRPr="00BD110B">
        <w:rPr>
          <w:rStyle w:val="IFTnormalCar"/>
        </w:rPr>
        <w:t xml:space="preserve"> dentro del citado oficio</w:t>
      </w:r>
      <w:r w:rsidRPr="00BD110B">
        <w:rPr>
          <w:rStyle w:val="IFTnormalCar"/>
        </w:rPr>
        <w:t xml:space="preserve">.  </w:t>
      </w:r>
    </w:p>
    <w:p w14:paraId="364A552D" w14:textId="5F5E0137"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w:t>
      </w:r>
      <w:r w:rsidR="001A2E17" w:rsidRPr="00BD110B">
        <w:rPr>
          <w:rStyle w:val="IFTnormalCar"/>
        </w:rPr>
        <w:t>ante</w:t>
      </w:r>
      <w:r w:rsidRPr="00BD110B">
        <w:rPr>
          <w:rStyle w:val="IFTnormalCar"/>
        </w:rPr>
        <w:t xml:space="preserve"> la Oficialía de Partes del Instituto el 26 de mayo de 2017 TV Ocho, S.A. de C.V.</w:t>
      </w:r>
      <w:r w:rsidR="00765FA8" w:rsidRPr="00BD110B">
        <w:rPr>
          <w:rStyle w:val="IFTnormalCar"/>
        </w:rPr>
        <w:t xml:space="preserve"> </w:t>
      </w:r>
      <w:r w:rsidR="008E4CB9" w:rsidRPr="00BD110B">
        <w:rPr>
          <w:rStyle w:val="IFTnormalCar"/>
        </w:rPr>
        <w:t>(en lo sucesivo, “</w:t>
      </w:r>
      <w:r w:rsidR="008E4CB9" w:rsidRPr="00BD110B">
        <w:rPr>
          <w:rFonts w:ascii="ITC Avant Garde" w:hAnsi="ITC Avant Garde" w:cs="Arial"/>
          <w:color w:val="000000"/>
          <w:lang w:val="es-ES_tradnl" w:eastAsia="es-ES"/>
        </w:rPr>
        <w:t>TV Ocho</w:t>
      </w:r>
      <w:r w:rsidR="008E4CB9" w:rsidRPr="00BD110B">
        <w:rPr>
          <w:rStyle w:val="IFTnormalCar"/>
        </w:rPr>
        <w:t xml:space="preserve">”) </w:t>
      </w:r>
      <w:r w:rsidRPr="00BD110B">
        <w:rPr>
          <w:rStyle w:val="IFTnormalCar"/>
        </w:rPr>
        <w:t xml:space="preserve">dio respuesta al Oficio </w:t>
      </w:r>
      <w:r w:rsidR="00765FA8" w:rsidRPr="00BD110B">
        <w:rPr>
          <w:rStyle w:val="IFTnormalCar"/>
        </w:rPr>
        <w:t>061</w:t>
      </w:r>
      <w:r w:rsidRPr="00BD110B">
        <w:rPr>
          <w:rStyle w:val="IFTnormalCar"/>
        </w:rPr>
        <w:t>.</w:t>
      </w:r>
    </w:p>
    <w:p w14:paraId="440E4D0F" w14:textId="5EA8B725"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José de Jesús Partida Villanueva</w:t>
      </w:r>
      <w:r w:rsidRPr="00BD110B">
        <w:rPr>
          <w:rStyle w:val="IFTnormalCar"/>
          <w:b/>
        </w:rPr>
        <w:t xml:space="preserve"> </w:t>
      </w:r>
      <w:r w:rsidRPr="00BD110B">
        <w:rPr>
          <w:rStyle w:val="IFTnormalCar"/>
        </w:rPr>
        <w:t xml:space="preserve">Mediante oficio IFT/221/UPR/DG-CIN/062/2017 de fecha 10 de mayo de 2017 (en lo sucesivo, “Oficio </w:t>
      </w:r>
      <w:r w:rsidR="00765FA8" w:rsidRPr="00BD110B">
        <w:rPr>
          <w:rStyle w:val="IFTnormalCar"/>
        </w:rPr>
        <w:t>062</w:t>
      </w:r>
      <w:r w:rsidRPr="00BD110B">
        <w:rPr>
          <w:rStyle w:val="IFTnormalCar"/>
        </w:rPr>
        <w:t xml:space="preserve">”), notificado mediante instructivo de notificación el 12 de mayo de 2017, se requirió para que en un término no mayor a diez días hábiles contados a partir del día siguiente a aquel en que surtiera efectos </w:t>
      </w:r>
      <w:r w:rsidRPr="00BD110B">
        <w:rPr>
          <w:rStyle w:val="IFTnormalCar"/>
        </w:rPr>
        <w:lastRenderedPageBreak/>
        <w:t>legales la notificación, proporcionara a este Instituto la información descrita</w:t>
      </w:r>
      <w:r w:rsidR="00765FA8" w:rsidRPr="00BD110B">
        <w:rPr>
          <w:rStyle w:val="IFTnormalCar"/>
        </w:rPr>
        <w:t xml:space="preserve"> dentro del citado oficio</w:t>
      </w:r>
      <w:r w:rsidRPr="00BD110B">
        <w:rPr>
          <w:rStyle w:val="IFTnormalCar"/>
        </w:rPr>
        <w:t xml:space="preserve">.  </w:t>
      </w:r>
    </w:p>
    <w:p w14:paraId="209C58B1" w14:textId="51C5ABE8"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w:t>
      </w:r>
      <w:r w:rsidR="001A2E17" w:rsidRPr="00BD110B">
        <w:rPr>
          <w:rStyle w:val="IFTnormalCar"/>
        </w:rPr>
        <w:t>ante</w:t>
      </w:r>
      <w:r w:rsidRPr="00BD110B">
        <w:rPr>
          <w:rStyle w:val="IFTnormalCar"/>
        </w:rPr>
        <w:t xml:space="preserve"> la Oficialía de Partes del Instituto el 26 de mayo de 2017 José de Jesús Partida Villanueva dio respuesta al Oficio </w:t>
      </w:r>
      <w:r w:rsidR="00765FA8" w:rsidRPr="00BD110B">
        <w:rPr>
          <w:rStyle w:val="IFTnormalCar"/>
        </w:rPr>
        <w:t>062</w:t>
      </w:r>
      <w:r w:rsidRPr="00BD110B">
        <w:rPr>
          <w:rStyle w:val="IFTnormalCar"/>
        </w:rPr>
        <w:t>.</w:t>
      </w:r>
    </w:p>
    <w:p w14:paraId="7D84CF56" w14:textId="6930980E"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Televisión de Michoacán, S.A. de C.V.</w:t>
      </w:r>
      <w:r w:rsidR="00765FA8" w:rsidRPr="00BD110B">
        <w:rPr>
          <w:rFonts w:ascii="ITC Avant Garde" w:hAnsi="ITC Avant Garde" w:cs="Arial"/>
          <w:b/>
          <w:color w:val="000000"/>
          <w:lang w:val="es-ES_tradnl" w:eastAsia="es-ES"/>
        </w:rPr>
        <w:t xml:space="preserve"> </w:t>
      </w:r>
      <w:r w:rsidRPr="00BD110B">
        <w:rPr>
          <w:rStyle w:val="IFTnormalCar"/>
        </w:rPr>
        <w:t xml:space="preserve">Mediante oficio IFT/221/UPR/DG-CIN/064/2017 de fecha 10 de mayo de 2017 (en lo sucesivo, “Oficio </w:t>
      </w:r>
      <w:r w:rsidR="00765FA8" w:rsidRPr="00BD110B">
        <w:rPr>
          <w:rStyle w:val="IFTnormalCar"/>
        </w:rPr>
        <w:t>064</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765FA8" w:rsidRPr="00BD110B">
        <w:rPr>
          <w:rStyle w:val="IFTnormalCar"/>
        </w:rPr>
        <w:t xml:space="preserve"> dentro del citado oficio</w:t>
      </w:r>
      <w:r w:rsidRPr="00BD110B">
        <w:rPr>
          <w:rStyle w:val="IFTnormalCar"/>
        </w:rPr>
        <w:t xml:space="preserve">.  </w:t>
      </w:r>
    </w:p>
    <w:p w14:paraId="56A72148" w14:textId="561183CF"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w:t>
      </w:r>
      <w:r w:rsidR="001A2E17" w:rsidRPr="00BD110B">
        <w:rPr>
          <w:rStyle w:val="IFTnormalCar"/>
        </w:rPr>
        <w:t>ante</w:t>
      </w:r>
      <w:r w:rsidRPr="00BD110B">
        <w:rPr>
          <w:rStyle w:val="IFTnormalCar"/>
        </w:rPr>
        <w:t xml:space="preserve"> la Oficialía de Partes del Instituto el 26 de mayo de 2017 Televisión de Michoacán, S.A. de C.V. </w:t>
      </w:r>
      <w:r w:rsidR="008E4CB9" w:rsidRPr="00BD110B">
        <w:rPr>
          <w:rStyle w:val="IFTnormalCar"/>
        </w:rPr>
        <w:t>(en lo sucesivo, “</w:t>
      </w:r>
      <w:r w:rsidR="008E4CB9" w:rsidRPr="00BD110B">
        <w:rPr>
          <w:rFonts w:ascii="ITC Avant Garde" w:hAnsi="ITC Avant Garde" w:cs="Arial"/>
          <w:color w:val="000000"/>
          <w:lang w:val="es-ES_tradnl" w:eastAsia="es-ES"/>
        </w:rPr>
        <w:t>Televisión de Michoacán</w:t>
      </w:r>
      <w:r w:rsidR="008E4CB9" w:rsidRPr="00BD110B">
        <w:rPr>
          <w:rStyle w:val="IFTnormalCar"/>
        </w:rPr>
        <w:t xml:space="preserve">”) </w:t>
      </w:r>
      <w:r w:rsidRPr="00BD110B">
        <w:rPr>
          <w:rStyle w:val="IFTnormalCar"/>
        </w:rPr>
        <w:t xml:space="preserve">dio respuesta al Oficio </w:t>
      </w:r>
      <w:r w:rsidR="00765FA8" w:rsidRPr="00BD110B">
        <w:rPr>
          <w:rStyle w:val="IFTnormalCar"/>
        </w:rPr>
        <w:t>064</w:t>
      </w:r>
      <w:r w:rsidRPr="00BD110B">
        <w:rPr>
          <w:rStyle w:val="IFTnormalCar"/>
        </w:rPr>
        <w:t>.</w:t>
      </w:r>
    </w:p>
    <w:p w14:paraId="289D76EF" w14:textId="52FB7407"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 xml:space="preserve">José Humberto y </w:t>
      </w:r>
      <w:proofErr w:type="spellStart"/>
      <w:r w:rsidRPr="00BD110B">
        <w:rPr>
          <w:rFonts w:ascii="ITC Avant Garde" w:hAnsi="ITC Avant Garde" w:cs="Arial"/>
          <w:b/>
          <w:color w:val="000000"/>
          <w:lang w:val="es-ES_tradnl" w:eastAsia="es-ES"/>
        </w:rPr>
        <w:t>Loucille</w:t>
      </w:r>
      <w:proofErr w:type="spellEnd"/>
      <w:r w:rsidRPr="00BD110B">
        <w:rPr>
          <w:rFonts w:ascii="ITC Avant Garde" w:hAnsi="ITC Avant Garde" w:cs="Arial"/>
          <w:b/>
          <w:color w:val="000000"/>
          <w:lang w:val="es-ES_tradnl" w:eastAsia="es-ES"/>
        </w:rPr>
        <w:t xml:space="preserve"> Martínez Morales</w:t>
      </w:r>
      <w:r w:rsidRPr="00BD110B">
        <w:rPr>
          <w:rStyle w:val="IFTnormalCar"/>
          <w:b/>
        </w:rPr>
        <w:t xml:space="preserve"> </w:t>
      </w:r>
      <w:r w:rsidRPr="00BD110B">
        <w:rPr>
          <w:rStyle w:val="IFTnormalCar"/>
        </w:rPr>
        <w:t xml:space="preserve">Mediante oficio IFT/221/UPR/DG-CIN/065/2017 de fecha 10 de mayo de 2017 (en lo sucesivo, “Oficio </w:t>
      </w:r>
      <w:r w:rsidR="00765FA8" w:rsidRPr="00BD110B">
        <w:rPr>
          <w:rStyle w:val="IFTnormalCar"/>
        </w:rPr>
        <w:t>065</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765FA8" w:rsidRPr="00BD110B">
        <w:rPr>
          <w:rStyle w:val="IFTnormalCar"/>
        </w:rPr>
        <w:t xml:space="preserve"> dentro del citado oficio</w:t>
      </w:r>
      <w:r w:rsidRPr="00BD110B">
        <w:rPr>
          <w:rStyle w:val="IFTnormalCar"/>
        </w:rPr>
        <w:t xml:space="preserve">.  </w:t>
      </w:r>
    </w:p>
    <w:p w14:paraId="5F9C86AC" w14:textId="263FA6EA"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w:t>
      </w:r>
      <w:r w:rsidR="001A2E17" w:rsidRPr="00BD110B">
        <w:rPr>
          <w:rStyle w:val="IFTnormalCar"/>
        </w:rPr>
        <w:t>ante</w:t>
      </w:r>
      <w:r w:rsidRPr="00BD110B">
        <w:rPr>
          <w:rStyle w:val="IFTnormalCar"/>
        </w:rPr>
        <w:t xml:space="preserve"> la Oficialía de Partes del Instituto el 26 de mayo de 2017 José Humberto y </w:t>
      </w:r>
      <w:proofErr w:type="spellStart"/>
      <w:r w:rsidRPr="00BD110B">
        <w:rPr>
          <w:rStyle w:val="IFTnormalCar"/>
        </w:rPr>
        <w:t>Loucille</w:t>
      </w:r>
      <w:proofErr w:type="spellEnd"/>
      <w:r w:rsidRPr="00BD110B">
        <w:rPr>
          <w:rStyle w:val="IFTnormalCar"/>
        </w:rPr>
        <w:t xml:space="preserve"> Martínez Morales dio respuesta al Oficio </w:t>
      </w:r>
      <w:r w:rsidR="00765FA8" w:rsidRPr="00BD110B">
        <w:rPr>
          <w:rStyle w:val="IFTnormalCar"/>
        </w:rPr>
        <w:t>065</w:t>
      </w:r>
      <w:r w:rsidRPr="00BD110B">
        <w:rPr>
          <w:rStyle w:val="IFTnormalCar"/>
        </w:rPr>
        <w:t>.</w:t>
      </w:r>
    </w:p>
    <w:p w14:paraId="5174D823" w14:textId="0EABD360" w:rsidR="0098158B" w:rsidRPr="00BD110B" w:rsidRDefault="0098158B" w:rsidP="00764B0A">
      <w:pPr>
        <w:pStyle w:val="Prrafodelista"/>
        <w:numPr>
          <w:ilvl w:val="0"/>
          <w:numId w:val="32"/>
        </w:numPr>
        <w:ind w:left="1134"/>
        <w:contextualSpacing w:val="0"/>
        <w:jc w:val="both"/>
        <w:rPr>
          <w:rStyle w:val="IFTnormalCar"/>
        </w:rPr>
      </w:pPr>
      <w:proofErr w:type="spellStart"/>
      <w:r w:rsidRPr="00BD110B">
        <w:rPr>
          <w:rFonts w:ascii="ITC Avant Garde" w:hAnsi="ITC Avant Garde" w:cs="Arial"/>
          <w:b/>
          <w:color w:val="000000"/>
          <w:lang w:val="es-ES_tradnl" w:eastAsia="es-ES"/>
        </w:rPr>
        <w:t>Telemisión</w:t>
      </w:r>
      <w:proofErr w:type="spellEnd"/>
      <w:r w:rsidRPr="00BD110B">
        <w:rPr>
          <w:rFonts w:ascii="ITC Avant Garde" w:hAnsi="ITC Avant Garde" w:cs="Arial"/>
          <w:b/>
          <w:color w:val="000000"/>
          <w:lang w:val="es-ES_tradnl" w:eastAsia="es-ES"/>
        </w:rPr>
        <w:t xml:space="preserve">, S.A. de C.V. </w:t>
      </w:r>
      <w:r w:rsidRPr="00BD110B">
        <w:rPr>
          <w:rStyle w:val="IFTnormalCar"/>
        </w:rPr>
        <w:t xml:space="preserve">Mediante oficio IFT/221/UPR/DG-CIN/063/2017 de fecha 10 de mayo de 2017 (en lo sucesivo, “Oficio </w:t>
      </w:r>
      <w:r w:rsidR="00765FA8" w:rsidRPr="00BD110B">
        <w:rPr>
          <w:rStyle w:val="IFTnormalCar"/>
        </w:rPr>
        <w:t>063</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765FA8" w:rsidRPr="00BD110B">
        <w:rPr>
          <w:rStyle w:val="IFTnormalCar"/>
        </w:rPr>
        <w:t xml:space="preserve"> dentro del oficio citado</w:t>
      </w:r>
      <w:r w:rsidRPr="00BD110B">
        <w:rPr>
          <w:rStyle w:val="IFTnormalCar"/>
        </w:rPr>
        <w:t xml:space="preserve">.  </w:t>
      </w:r>
    </w:p>
    <w:p w14:paraId="04545CE7" w14:textId="48528B87"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w:t>
      </w:r>
      <w:r w:rsidR="001A2E17" w:rsidRPr="00BD110B">
        <w:rPr>
          <w:rStyle w:val="IFTnormalCar"/>
        </w:rPr>
        <w:t>ante</w:t>
      </w:r>
      <w:r w:rsidRPr="00BD110B">
        <w:rPr>
          <w:rStyle w:val="IFTnormalCar"/>
        </w:rPr>
        <w:t xml:space="preserve"> la Oficialía de Partes del Instituto el 26 de mayo de 2017 </w:t>
      </w:r>
      <w:proofErr w:type="spellStart"/>
      <w:r w:rsidRPr="00BD110B">
        <w:rPr>
          <w:rStyle w:val="IFTnormalCar"/>
        </w:rPr>
        <w:t>Telemisión</w:t>
      </w:r>
      <w:proofErr w:type="spellEnd"/>
      <w:r w:rsidRPr="00BD110B">
        <w:rPr>
          <w:rStyle w:val="IFTnormalCar"/>
        </w:rPr>
        <w:t xml:space="preserve">, S.A. de C.V. </w:t>
      </w:r>
      <w:r w:rsidR="008E4CB9" w:rsidRPr="00BD110B">
        <w:rPr>
          <w:rFonts w:ascii="ITC Avant Garde" w:eastAsia="Times New Roman" w:hAnsi="ITC Avant Garde"/>
        </w:rPr>
        <w:t>(en lo sucesivo, “</w:t>
      </w:r>
      <w:proofErr w:type="spellStart"/>
      <w:r w:rsidR="008E4CB9" w:rsidRPr="00BD110B">
        <w:rPr>
          <w:rFonts w:ascii="ITC Avant Garde" w:eastAsia="Times New Roman" w:hAnsi="ITC Avant Garde"/>
        </w:rPr>
        <w:t>Telemisión</w:t>
      </w:r>
      <w:proofErr w:type="spellEnd"/>
      <w:r w:rsidR="008E4CB9" w:rsidRPr="00BD110B">
        <w:rPr>
          <w:rFonts w:ascii="ITC Avant Garde" w:eastAsia="Times New Roman" w:hAnsi="ITC Avant Garde"/>
        </w:rPr>
        <w:t xml:space="preserve">”), </w:t>
      </w:r>
      <w:r w:rsidRPr="00BD110B">
        <w:rPr>
          <w:rStyle w:val="IFTnormalCar"/>
        </w:rPr>
        <w:t xml:space="preserve">dio respuesta al Oficio </w:t>
      </w:r>
      <w:r w:rsidR="00765FA8" w:rsidRPr="00BD110B">
        <w:rPr>
          <w:rStyle w:val="IFTnormalCar"/>
        </w:rPr>
        <w:t>063</w:t>
      </w:r>
      <w:r w:rsidRPr="00BD110B">
        <w:rPr>
          <w:rStyle w:val="IFTnormalCar"/>
        </w:rPr>
        <w:t>.</w:t>
      </w:r>
    </w:p>
    <w:p w14:paraId="544C73EC" w14:textId="34489771"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lastRenderedPageBreak/>
        <w:t xml:space="preserve">Televisora Potosina, S.A. de C.V. </w:t>
      </w:r>
      <w:r w:rsidRPr="00BD110B">
        <w:rPr>
          <w:rStyle w:val="IFTnormalCar"/>
        </w:rPr>
        <w:t xml:space="preserve">Mediante oficio IFT/221/UPR/DG-CIN/066/2017 de fecha 10 de mayo de 2017 (en lo sucesivo, “Oficio </w:t>
      </w:r>
      <w:r w:rsidR="00903C5E" w:rsidRPr="00BD110B">
        <w:rPr>
          <w:rStyle w:val="IFTnormalCar"/>
        </w:rPr>
        <w:t>066</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903C5E" w:rsidRPr="00BD110B">
        <w:rPr>
          <w:rStyle w:val="IFTnormalCar"/>
        </w:rPr>
        <w:t xml:space="preserve"> dentro del oficio citado</w:t>
      </w:r>
      <w:r w:rsidRPr="00BD110B">
        <w:rPr>
          <w:rStyle w:val="IFTnormalCar"/>
        </w:rPr>
        <w:t xml:space="preserve">.  </w:t>
      </w:r>
    </w:p>
    <w:p w14:paraId="1295B561" w14:textId="0195A1C7" w:rsidR="0098158B" w:rsidRPr="00BD110B" w:rsidRDefault="0098158B" w:rsidP="00764B0A">
      <w:pPr>
        <w:pStyle w:val="Prrafodelista"/>
        <w:ind w:left="1134"/>
        <w:contextualSpacing w:val="0"/>
        <w:jc w:val="both"/>
        <w:rPr>
          <w:rFonts w:ascii="ITC Avant Garde" w:hAnsi="ITC Avant Garde" w:cs="Arial"/>
          <w:b/>
          <w:color w:val="000000"/>
          <w:lang w:val="es-ES_tradnl" w:eastAsia="es-ES"/>
        </w:rPr>
      </w:pPr>
      <w:r w:rsidRPr="00BD110B">
        <w:rPr>
          <w:rStyle w:val="IFTnormalCar"/>
        </w:rPr>
        <w:t xml:space="preserve">En este sentido, </w:t>
      </w:r>
      <w:r w:rsidRPr="00BD110B">
        <w:rPr>
          <w:rFonts w:ascii="ITC Avant Garde" w:hAnsi="ITC Avant Garde" w:cs="Arial"/>
          <w:color w:val="000000"/>
          <w:lang w:val="es-ES_tradnl" w:eastAsia="es-ES"/>
        </w:rPr>
        <w:t>de las documentales</w:t>
      </w:r>
      <w:r w:rsidRPr="00BD110B">
        <w:rPr>
          <w:rFonts w:ascii="ITC Avant Garde" w:hAnsi="ITC Avant Garde" w:cs="Arial"/>
          <w:b/>
          <w:color w:val="000000"/>
          <w:lang w:val="es-ES_tradnl" w:eastAsia="es-ES"/>
        </w:rPr>
        <w:t xml:space="preserve"> </w:t>
      </w:r>
      <w:r w:rsidRPr="00BD110B">
        <w:rPr>
          <w:rFonts w:ascii="ITC Avant Garde" w:hAnsi="ITC Avant Garde" w:cs="Arial"/>
          <w:color w:val="000000"/>
          <w:lang w:val="es-ES_tradnl" w:eastAsia="es-ES"/>
        </w:rPr>
        <w:t>que obran en este Instituto no se encuentra registro de respuesta por parte de</w:t>
      </w:r>
      <w:r w:rsidRPr="00BD110B">
        <w:rPr>
          <w:rFonts w:ascii="ITC Avant Garde" w:hAnsi="ITC Avant Garde" w:cs="Arial"/>
          <w:b/>
          <w:color w:val="000000"/>
          <w:lang w:val="es-ES_tradnl" w:eastAsia="es-ES"/>
        </w:rPr>
        <w:t xml:space="preserve"> </w:t>
      </w:r>
      <w:r w:rsidRPr="00BD110B">
        <w:rPr>
          <w:rFonts w:ascii="ITC Avant Garde" w:hAnsi="ITC Avant Garde" w:cs="Arial"/>
          <w:color w:val="000000"/>
          <w:lang w:val="es-ES_tradnl" w:eastAsia="es-ES"/>
        </w:rPr>
        <w:t xml:space="preserve">Televisora Potosina, S.A. de C.V. </w:t>
      </w:r>
      <w:r w:rsidR="00B74C94" w:rsidRPr="00BD110B">
        <w:rPr>
          <w:rFonts w:ascii="ITC Avant Garde" w:hAnsi="ITC Avant Garde" w:cs="Arial"/>
          <w:color w:val="000000"/>
          <w:lang w:val="es-ES_tradnl" w:eastAsia="es-ES"/>
        </w:rPr>
        <w:t>(en lo sucesivo, “Televisión Potosina”)</w:t>
      </w:r>
      <w:r w:rsidRPr="00BD110B">
        <w:rPr>
          <w:rFonts w:ascii="ITC Avant Garde" w:hAnsi="ITC Avant Garde" w:cs="Arial"/>
          <w:color w:val="000000"/>
          <w:lang w:val="es-ES_tradnl" w:eastAsia="es-ES"/>
        </w:rPr>
        <w:t xml:space="preserve"> </w:t>
      </w:r>
    </w:p>
    <w:p w14:paraId="56FF1C00" w14:textId="77777777" w:rsidR="00B74C94"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 xml:space="preserve">TV de Culiacán, S.A. de C.V. </w:t>
      </w:r>
      <w:r w:rsidRPr="00BD110B">
        <w:rPr>
          <w:rStyle w:val="IFTnormalCar"/>
        </w:rPr>
        <w:t xml:space="preserve">Mediante oficio IFT/221/UPR/DG-CIN/067/2017 de fecha 10 de mayo de 2017 (en lo sucesivo, “Oficio </w:t>
      </w:r>
      <w:r w:rsidR="00903C5E" w:rsidRPr="00BD110B">
        <w:rPr>
          <w:rStyle w:val="IFTnormalCar"/>
        </w:rPr>
        <w:t>067</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903C5E" w:rsidRPr="00BD110B">
        <w:rPr>
          <w:rStyle w:val="IFTnormalCar"/>
        </w:rPr>
        <w:t xml:space="preserve"> dentro del oficio citado</w:t>
      </w:r>
      <w:r w:rsidRPr="00BD110B">
        <w:rPr>
          <w:rStyle w:val="IFTnormalCar"/>
        </w:rPr>
        <w:t xml:space="preserve">.  </w:t>
      </w:r>
    </w:p>
    <w:p w14:paraId="58963114" w14:textId="13E20086"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w:t>
      </w:r>
      <w:r w:rsidR="001A2E17" w:rsidRPr="00BD110B">
        <w:rPr>
          <w:rStyle w:val="IFTnormalCar"/>
        </w:rPr>
        <w:t>ante</w:t>
      </w:r>
      <w:r w:rsidRPr="00BD110B">
        <w:rPr>
          <w:rStyle w:val="IFTnormalCar"/>
        </w:rPr>
        <w:t xml:space="preserve"> la Oficialía de Partes del Instituto el 24 de mayo de 2017 </w:t>
      </w:r>
      <w:r w:rsidRPr="00BD110B">
        <w:rPr>
          <w:rFonts w:ascii="ITC Avant Garde" w:hAnsi="ITC Avant Garde"/>
        </w:rPr>
        <w:t xml:space="preserve">TV de Culiacán, S.A. de C.V. </w:t>
      </w:r>
      <w:r w:rsidR="00B74C94" w:rsidRPr="00BD110B">
        <w:rPr>
          <w:rFonts w:ascii="ITC Avant Garde" w:eastAsia="Times New Roman" w:hAnsi="ITC Avant Garde"/>
        </w:rPr>
        <w:t xml:space="preserve">(en lo sucesivo, “TV de Culiacán”), </w:t>
      </w:r>
      <w:r w:rsidRPr="00BD110B">
        <w:rPr>
          <w:rStyle w:val="IFTnormalCar"/>
        </w:rPr>
        <w:t xml:space="preserve">dio respuesta al Oficio </w:t>
      </w:r>
      <w:r w:rsidR="00903C5E" w:rsidRPr="00BD110B">
        <w:rPr>
          <w:rStyle w:val="IFTnormalCar"/>
        </w:rPr>
        <w:t>067</w:t>
      </w:r>
      <w:r w:rsidRPr="00BD110B">
        <w:rPr>
          <w:rStyle w:val="IFTnormalCar"/>
        </w:rPr>
        <w:t>.</w:t>
      </w:r>
    </w:p>
    <w:p w14:paraId="483F15B2" w14:textId="6D23A2CF"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Comunicación del Sureste, S.A. de C.V.</w:t>
      </w:r>
      <w:r w:rsidRPr="00BD110B">
        <w:rPr>
          <w:rStyle w:val="IFTnormalCar"/>
        </w:rPr>
        <w:t xml:space="preserve"> Mediante oficio IFT/221/UPR/DG-CIN/068/2017 de fecha 10 de mayo de 2017 (en lo sucesivo, “Oficio </w:t>
      </w:r>
      <w:r w:rsidR="00903C5E" w:rsidRPr="00BD110B">
        <w:rPr>
          <w:rStyle w:val="IFTnormalCar"/>
        </w:rPr>
        <w:t>068</w:t>
      </w:r>
      <w:r w:rsidRPr="00BD110B">
        <w:rPr>
          <w:rStyle w:val="IFTnormalCar"/>
        </w:rPr>
        <w:t>”), notificado mediante cédula de notificación el 11 de mayo de 2017, se requirió para que en un término no mayor a diez días hábiles contados a partir del día siguiente a aquel en que surtiera efectos legales la notificación, proporcionara a este Instituto la información descrita</w:t>
      </w:r>
      <w:r w:rsidR="00903C5E" w:rsidRPr="00BD110B">
        <w:rPr>
          <w:rStyle w:val="IFTnormalCar"/>
        </w:rPr>
        <w:t xml:space="preserve"> dentro del citado oficio</w:t>
      </w:r>
      <w:r w:rsidRPr="00BD110B">
        <w:rPr>
          <w:rStyle w:val="IFTnormalCar"/>
        </w:rPr>
        <w:t xml:space="preserve">.  </w:t>
      </w:r>
    </w:p>
    <w:p w14:paraId="5022D21C" w14:textId="43F8D907"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ante la Oficialía de Partes de este Instituto el día 25 de mayo de 2017 </w:t>
      </w:r>
      <w:r w:rsidRPr="00BD110B">
        <w:rPr>
          <w:rFonts w:ascii="ITC Avant Garde" w:hAnsi="ITC Avant Garde" w:cs="Arial"/>
          <w:color w:val="000000"/>
          <w:lang w:val="es-ES_tradnl" w:eastAsia="es-ES"/>
        </w:rPr>
        <w:t xml:space="preserve">Comunicación del Sureste, S.A. de C.V. </w:t>
      </w:r>
      <w:r w:rsidR="00B74C94" w:rsidRPr="00BD110B">
        <w:rPr>
          <w:rFonts w:ascii="ITC Avant Garde" w:eastAsia="Times New Roman" w:hAnsi="ITC Avant Garde"/>
        </w:rPr>
        <w:t>(en lo sucesivo, "Comunicación del Sureste"),</w:t>
      </w:r>
      <w:r w:rsidRPr="00BD110B">
        <w:rPr>
          <w:rFonts w:ascii="ITC Avant Garde" w:eastAsia="Times New Roman" w:hAnsi="ITC Avant Garde"/>
        </w:rPr>
        <w:t xml:space="preserve"> </w:t>
      </w:r>
      <w:r w:rsidRPr="00BD110B">
        <w:rPr>
          <w:rStyle w:val="IFTnormalCar"/>
        </w:rPr>
        <w:t xml:space="preserve">solicito una ampliación al plazo establecido dentro de Oficio </w:t>
      </w:r>
      <w:r w:rsidR="00903C5E" w:rsidRPr="00BD110B">
        <w:rPr>
          <w:rStyle w:val="IFTnormalCar"/>
        </w:rPr>
        <w:t>068.</w:t>
      </w:r>
    </w:p>
    <w:p w14:paraId="3CF5D569" w14:textId="77777777" w:rsidR="0079433A" w:rsidRDefault="0098158B" w:rsidP="00477AF4">
      <w:pPr>
        <w:pStyle w:val="Prrafodelista"/>
        <w:spacing w:after="0"/>
        <w:ind w:left="1134"/>
        <w:contextualSpacing w:val="0"/>
        <w:jc w:val="both"/>
        <w:rPr>
          <w:rStyle w:val="IFTnormalCar"/>
        </w:rPr>
      </w:pPr>
      <w:r w:rsidRPr="00BD110B">
        <w:rPr>
          <w:rStyle w:val="IFTnormalCar"/>
        </w:rPr>
        <w:t xml:space="preserve">Mediante oficio IFT/221/UPR/DG-CIN/083/2017 de fecha 31 de mayo de 2017 </w:t>
      </w:r>
      <w:r w:rsidR="00903C5E" w:rsidRPr="00BD110B">
        <w:rPr>
          <w:rStyle w:val="IFTnormalCar"/>
        </w:rPr>
        <w:t xml:space="preserve">notificado mediante instructivo de notificación el 5 de junio de 2017, </w:t>
      </w:r>
      <w:r w:rsidRPr="00BD110B">
        <w:rPr>
          <w:rStyle w:val="IFTnormalCar"/>
        </w:rPr>
        <w:t xml:space="preserve">este Instituto otorgo una ampliación al plazo establecido dentro del Oficio </w:t>
      </w:r>
      <w:r w:rsidR="00903C5E" w:rsidRPr="00BD110B">
        <w:rPr>
          <w:rStyle w:val="IFTnormalCar"/>
        </w:rPr>
        <w:t>068</w:t>
      </w:r>
      <w:r w:rsidRPr="00BD110B">
        <w:rPr>
          <w:rStyle w:val="IFTnormalCar"/>
        </w:rPr>
        <w:t xml:space="preserve"> para dar contestación al mismo</w:t>
      </w:r>
      <w:r w:rsidR="00BF69AD" w:rsidRPr="00BD110B">
        <w:rPr>
          <w:rStyle w:val="IFTnormalCar"/>
        </w:rPr>
        <w:t>.</w:t>
      </w:r>
      <w:r w:rsidRPr="00BD110B">
        <w:rPr>
          <w:rStyle w:val="IFTnormalCar"/>
        </w:rPr>
        <w:t xml:space="preserve"> </w:t>
      </w:r>
    </w:p>
    <w:p w14:paraId="25B2C5B3" w14:textId="554B1873" w:rsidR="0098158B" w:rsidRPr="00BD110B" w:rsidRDefault="0098158B" w:rsidP="00764B0A">
      <w:pPr>
        <w:pStyle w:val="Prrafodelista"/>
        <w:ind w:left="1134"/>
        <w:contextualSpacing w:val="0"/>
        <w:jc w:val="both"/>
        <w:rPr>
          <w:rStyle w:val="IFTnormalCar"/>
        </w:rPr>
      </w:pPr>
      <w:r w:rsidRPr="00BD110B">
        <w:rPr>
          <w:rStyle w:val="IFTnormalCar"/>
        </w:rPr>
        <w:lastRenderedPageBreak/>
        <w:t xml:space="preserve">El 01 de junio de 2017 mediante escrito presentado </w:t>
      </w:r>
      <w:r w:rsidR="001A2E17" w:rsidRPr="00BD110B">
        <w:rPr>
          <w:rStyle w:val="IFTnormalCar"/>
        </w:rPr>
        <w:t>ante</w:t>
      </w:r>
      <w:r w:rsidRPr="00BD110B">
        <w:rPr>
          <w:rStyle w:val="IFTnormalCar"/>
        </w:rPr>
        <w:t xml:space="preserve"> la Oficialía de Partes de este Instituto por </w:t>
      </w:r>
      <w:r w:rsidRPr="00BD110B">
        <w:rPr>
          <w:rFonts w:ascii="ITC Avant Garde" w:hAnsi="ITC Avant Garde" w:cs="Arial"/>
          <w:color w:val="000000"/>
          <w:lang w:val="es-ES_tradnl" w:eastAsia="es-ES"/>
        </w:rPr>
        <w:t>Comunicación del Sureste</w:t>
      </w:r>
      <w:r w:rsidR="00B74C94" w:rsidRPr="00BD110B">
        <w:rPr>
          <w:rFonts w:ascii="ITC Avant Garde" w:hAnsi="ITC Avant Garde" w:cs="Arial"/>
          <w:color w:val="000000"/>
          <w:lang w:val="es-ES_tradnl" w:eastAsia="es-ES"/>
        </w:rPr>
        <w:t xml:space="preserve"> </w:t>
      </w:r>
      <w:r w:rsidR="00BF69AD" w:rsidRPr="00BD110B">
        <w:rPr>
          <w:rFonts w:ascii="ITC Avant Garde" w:hAnsi="ITC Avant Garde" w:cs="Arial"/>
          <w:color w:val="000000"/>
          <w:lang w:val="es-ES_tradnl" w:eastAsia="es-ES"/>
        </w:rPr>
        <w:t>se</w:t>
      </w:r>
      <w:r w:rsidRPr="00BD110B">
        <w:rPr>
          <w:rFonts w:ascii="ITC Avant Garde" w:hAnsi="ITC Avant Garde" w:cs="Arial"/>
          <w:color w:val="000000"/>
          <w:lang w:val="es-ES_tradnl" w:eastAsia="es-ES"/>
        </w:rPr>
        <w:t xml:space="preserve"> </w:t>
      </w:r>
      <w:r w:rsidRPr="00BD110B">
        <w:rPr>
          <w:rStyle w:val="IFTnormalCar"/>
        </w:rPr>
        <w:t xml:space="preserve">dio </w:t>
      </w:r>
      <w:r w:rsidR="00BF69AD" w:rsidRPr="00BD110B">
        <w:rPr>
          <w:rStyle w:val="IFTnormalCar"/>
        </w:rPr>
        <w:t>respuesta</w:t>
      </w:r>
      <w:r w:rsidRPr="00BD110B">
        <w:rPr>
          <w:rStyle w:val="IFTnormalCar"/>
        </w:rPr>
        <w:t xml:space="preserve"> al Oficio </w:t>
      </w:r>
      <w:r w:rsidR="00BF69AD" w:rsidRPr="00BD110B">
        <w:rPr>
          <w:rStyle w:val="IFTnormalCar"/>
        </w:rPr>
        <w:t>068</w:t>
      </w:r>
      <w:r w:rsidRPr="00BD110B">
        <w:rPr>
          <w:rStyle w:val="IFTnormalCar"/>
        </w:rPr>
        <w:t>.</w:t>
      </w:r>
    </w:p>
    <w:p w14:paraId="66755E4D" w14:textId="189E160D"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 xml:space="preserve">Tele-Emisoras del Sureste, S.A. de C.V. </w:t>
      </w:r>
      <w:r w:rsidRPr="00BD110B">
        <w:rPr>
          <w:rStyle w:val="IFTnormalCar"/>
        </w:rPr>
        <w:t xml:space="preserve">Mediante oficio IFT/221/UPR/DG-CIN/069/2017 de fecha 10 de mayo de 2017 (en lo sucesivo, “Oficio </w:t>
      </w:r>
      <w:r w:rsidR="00BF69AD" w:rsidRPr="00BD110B">
        <w:rPr>
          <w:rStyle w:val="IFTnormalCar"/>
        </w:rPr>
        <w:t>069</w:t>
      </w:r>
      <w:r w:rsidRPr="00BD110B">
        <w:rPr>
          <w:rStyle w:val="IFTnormalCar"/>
        </w:rPr>
        <w:t>”), notificado mediante cédula de notificación el 11 de mayo de 2017, se requirió para que en un término no mayor a diez días hábiles contados a partir del día siguiente a aquel en que surtiera efectos legales la notificación, proporcionara a este Instituto la información descrita</w:t>
      </w:r>
      <w:r w:rsidR="00BF69AD" w:rsidRPr="00BD110B">
        <w:rPr>
          <w:rStyle w:val="IFTnormalCar"/>
        </w:rPr>
        <w:t xml:space="preserve"> dentro del oficio citado</w:t>
      </w:r>
      <w:r w:rsidRPr="00BD110B">
        <w:rPr>
          <w:rStyle w:val="IFTnormalCar"/>
        </w:rPr>
        <w:t xml:space="preserve">.  </w:t>
      </w:r>
    </w:p>
    <w:p w14:paraId="4E044E30" w14:textId="5E0979D8"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ante la Oficialía de Partes de este Instituto el día 25 de mayo de 2017 </w:t>
      </w:r>
      <w:r w:rsidRPr="00BD110B">
        <w:rPr>
          <w:rFonts w:ascii="ITC Avant Garde" w:hAnsi="ITC Avant Garde" w:cs="Arial"/>
          <w:color w:val="000000"/>
          <w:lang w:val="es-ES_tradnl" w:eastAsia="es-ES"/>
        </w:rPr>
        <w:t>Tele-Emisoras del Sureste, S.A. de C.V.</w:t>
      </w:r>
      <w:r w:rsidRPr="00BD110B">
        <w:rPr>
          <w:rFonts w:ascii="ITC Avant Garde" w:eastAsia="Times New Roman" w:hAnsi="ITC Avant Garde"/>
        </w:rPr>
        <w:t xml:space="preserve"> </w:t>
      </w:r>
      <w:r w:rsidR="007330D1" w:rsidRPr="00BD110B">
        <w:rPr>
          <w:rFonts w:ascii="ITC Avant Garde" w:eastAsia="Times New Roman" w:hAnsi="ITC Avant Garde"/>
        </w:rPr>
        <w:t>(en lo sucesivo, “Tele-Emisoras del Sureste”)</w:t>
      </w:r>
      <w:r w:rsidRPr="00BD110B">
        <w:rPr>
          <w:rFonts w:ascii="ITC Avant Garde" w:hAnsi="ITC Avant Garde" w:cs="Arial"/>
          <w:color w:val="000000"/>
          <w:lang w:val="es-ES_tradnl" w:eastAsia="es-ES"/>
        </w:rPr>
        <w:t xml:space="preserve"> </w:t>
      </w:r>
      <w:r w:rsidRPr="00BD110B">
        <w:rPr>
          <w:rStyle w:val="IFTnormalCar"/>
        </w:rPr>
        <w:t xml:space="preserve">solicito una ampliación al plazo establecido dentro de Oficio </w:t>
      </w:r>
      <w:r w:rsidR="00BF69AD" w:rsidRPr="00BD110B">
        <w:rPr>
          <w:rStyle w:val="IFTnormalCar"/>
        </w:rPr>
        <w:t>069.</w:t>
      </w:r>
    </w:p>
    <w:p w14:paraId="0DE9FC18" w14:textId="3FE929AB" w:rsidR="0098158B" w:rsidRPr="00BD110B" w:rsidRDefault="0098158B" w:rsidP="00764B0A">
      <w:pPr>
        <w:pStyle w:val="Prrafodelista"/>
        <w:ind w:left="1134"/>
        <w:contextualSpacing w:val="0"/>
        <w:jc w:val="both"/>
        <w:rPr>
          <w:rStyle w:val="IFTnormalCar"/>
        </w:rPr>
      </w:pPr>
      <w:r w:rsidRPr="00BD110B">
        <w:rPr>
          <w:rStyle w:val="IFTnormalCar"/>
        </w:rPr>
        <w:t xml:space="preserve">Mediante oficio IFT/221/UPR/DG-CIN/088/2017 de fecha 31 de mayo de 2017 </w:t>
      </w:r>
      <w:r w:rsidR="00BF69AD" w:rsidRPr="00BD110B">
        <w:rPr>
          <w:rStyle w:val="IFTnormalCar"/>
        </w:rPr>
        <w:t xml:space="preserve">notificado mediante instructivo de notificación el 5 de junio de 2017, </w:t>
      </w:r>
      <w:r w:rsidRPr="00BD110B">
        <w:rPr>
          <w:rStyle w:val="IFTnormalCar"/>
        </w:rPr>
        <w:t xml:space="preserve">este Instituto otorgo una ampliación al plazo establecido dentro del Oficio </w:t>
      </w:r>
      <w:r w:rsidR="00BF69AD" w:rsidRPr="00BD110B">
        <w:rPr>
          <w:rStyle w:val="IFTnormalCar"/>
        </w:rPr>
        <w:t>069</w:t>
      </w:r>
      <w:r w:rsidRPr="00BD110B">
        <w:rPr>
          <w:rStyle w:val="IFTnormalCar"/>
        </w:rPr>
        <w:t xml:space="preserve"> para dar contestación al mismo.</w:t>
      </w:r>
    </w:p>
    <w:p w14:paraId="0D5DCD12" w14:textId="47937F79" w:rsidR="0098158B" w:rsidRPr="00BD110B" w:rsidRDefault="0098158B" w:rsidP="00764B0A">
      <w:pPr>
        <w:pStyle w:val="Prrafodelista"/>
        <w:ind w:left="1134"/>
        <w:contextualSpacing w:val="0"/>
        <w:jc w:val="both"/>
        <w:rPr>
          <w:rStyle w:val="IFTnormalCar"/>
        </w:rPr>
      </w:pPr>
      <w:r w:rsidRPr="00BD110B">
        <w:rPr>
          <w:rStyle w:val="IFTnormalCar"/>
        </w:rPr>
        <w:t xml:space="preserve">El 01 de junio de 2017 mediante escrito presentado </w:t>
      </w:r>
      <w:r w:rsidR="001A2E17" w:rsidRPr="00BD110B">
        <w:rPr>
          <w:rStyle w:val="IFTnormalCar"/>
        </w:rPr>
        <w:t>ante</w:t>
      </w:r>
      <w:r w:rsidRPr="00BD110B">
        <w:rPr>
          <w:rStyle w:val="IFTnormalCar"/>
        </w:rPr>
        <w:t xml:space="preserve"> la Oficialía de Partes de este Instituto por </w:t>
      </w:r>
      <w:r w:rsidRPr="00BD110B">
        <w:rPr>
          <w:rFonts w:ascii="ITC Avant Garde" w:hAnsi="ITC Avant Garde" w:cs="Arial"/>
          <w:color w:val="000000"/>
          <w:lang w:val="es-ES_tradnl" w:eastAsia="es-ES"/>
        </w:rPr>
        <w:t>Tele-Emisoras del Sureste</w:t>
      </w:r>
      <w:r w:rsidR="00B74C94" w:rsidRPr="00BD110B">
        <w:rPr>
          <w:rFonts w:ascii="ITC Avant Garde" w:hAnsi="ITC Avant Garde" w:cs="Arial"/>
          <w:color w:val="000000"/>
          <w:lang w:val="es-ES_tradnl" w:eastAsia="es-ES"/>
        </w:rPr>
        <w:t xml:space="preserve"> </w:t>
      </w:r>
      <w:r w:rsidR="00BF69AD" w:rsidRPr="00BD110B">
        <w:rPr>
          <w:rFonts w:ascii="ITC Avant Garde" w:hAnsi="ITC Avant Garde" w:cs="Arial"/>
          <w:color w:val="000000"/>
          <w:lang w:val="es-ES_tradnl" w:eastAsia="es-ES"/>
        </w:rPr>
        <w:t>se</w:t>
      </w:r>
      <w:r w:rsidRPr="00BD110B">
        <w:rPr>
          <w:rFonts w:ascii="ITC Avant Garde" w:hAnsi="ITC Avant Garde" w:cs="Arial"/>
          <w:color w:val="000000"/>
          <w:lang w:val="es-ES_tradnl" w:eastAsia="es-ES"/>
        </w:rPr>
        <w:t xml:space="preserve"> </w:t>
      </w:r>
      <w:r w:rsidRPr="00BD110B">
        <w:rPr>
          <w:rStyle w:val="IFTnormalCar"/>
        </w:rPr>
        <w:t xml:space="preserve">dio </w:t>
      </w:r>
      <w:r w:rsidR="00BF69AD" w:rsidRPr="00BD110B">
        <w:rPr>
          <w:rStyle w:val="IFTnormalCar"/>
        </w:rPr>
        <w:t>respuesta</w:t>
      </w:r>
      <w:r w:rsidRPr="00BD110B">
        <w:rPr>
          <w:rStyle w:val="IFTnormalCar"/>
        </w:rPr>
        <w:t xml:space="preserve"> al Oficio </w:t>
      </w:r>
      <w:r w:rsidR="00BF69AD" w:rsidRPr="00BD110B">
        <w:rPr>
          <w:rStyle w:val="IFTnormalCar"/>
        </w:rPr>
        <w:t>069</w:t>
      </w:r>
      <w:r w:rsidRPr="00BD110B">
        <w:rPr>
          <w:rStyle w:val="IFTnormalCar"/>
        </w:rPr>
        <w:t>.</w:t>
      </w:r>
    </w:p>
    <w:p w14:paraId="695B5E8C" w14:textId="46906721"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hAnsi="ITC Avant Garde" w:cs="Arial"/>
          <w:b/>
          <w:color w:val="000000"/>
          <w:lang w:val="es-ES_tradnl" w:eastAsia="es-ES"/>
        </w:rPr>
        <w:t xml:space="preserve">Televisión del Pacífico, S.A. de C.V. </w:t>
      </w:r>
      <w:r w:rsidRPr="00BD110B">
        <w:rPr>
          <w:rStyle w:val="IFTnormalCar"/>
        </w:rPr>
        <w:t xml:space="preserve">Mediante oficio IFT/221/UPR/DG-CIN/070/2017 de fecha 10 de mayo de 2017 (en lo sucesivo, “Oficio </w:t>
      </w:r>
      <w:r w:rsidR="005B2E53" w:rsidRPr="00BD110B">
        <w:rPr>
          <w:rStyle w:val="IFTnormalCar"/>
        </w:rPr>
        <w:t>070</w:t>
      </w:r>
      <w:r w:rsidRPr="00BD110B">
        <w:rPr>
          <w:rStyle w:val="IFTnormalCar"/>
        </w:rPr>
        <w:t>”), notificado mediante instructivo de notificación el 12 de mayo de 2017, se requirió para que en un término no mayor a diez días hábiles contados a partir del día siguiente a aquel en que surtiera efectos legales la notificación, proporcionara a este Instituto la información descrita</w:t>
      </w:r>
      <w:r w:rsidR="005B2E53" w:rsidRPr="00BD110B">
        <w:rPr>
          <w:rStyle w:val="IFTnormalCar"/>
        </w:rPr>
        <w:t xml:space="preserve"> dentro del citado oficio</w:t>
      </w:r>
      <w:r w:rsidRPr="00BD110B">
        <w:rPr>
          <w:rStyle w:val="IFTnormalCar"/>
        </w:rPr>
        <w:t xml:space="preserve">.  </w:t>
      </w:r>
    </w:p>
    <w:p w14:paraId="4EACECED" w14:textId="283B5075" w:rsidR="0098158B" w:rsidRPr="00BD110B" w:rsidRDefault="0098158B" w:rsidP="00764B0A">
      <w:pPr>
        <w:pStyle w:val="Prrafodelista"/>
        <w:ind w:left="1134"/>
        <w:contextualSpacing w:val="0"/>
        <w:jc w:val="both"/>
        <w:rPr>
          <w:rStyle w:val="IFTnormalCar"/>
        </w:rPr>
      </w:pPr>
      <w:r w:rsidRPr="00BD110B">
        <w:rPr>
          <w:rStyle w:val="IFTnormalCar"/>
        </w:rPr>
        <w:t xml:space="preserve">En este sentido mediante escrito presentado </w:t>
      </w:r>
      <w:r w:rsidR="001A2E17" w:rsidRPr="00BD110B">
        <w:rPr>
          <w:rStyle w:val="IFTnormalCar"/>
        </w:rPr>
        <w:t>ante</w:t>
      </w:r>
      <w:r w:rsidRPr="00BD110B">
        <w:rPr>
          <w:rStyle w:val="IFTnormalCar"/>
        </w:rPr>
        <w:t xml:space="preserve"> la Oficialía de Partes del Instituto el 24 de mayo de 2017 Televisión del Pacífico, S.A. de C.V. </w:t>
      </w:r>
      <w:r w:rsidR="00B74C94" w:rsidRPr="00BD110B">
        <w:rPr>
          <w:rFonts w:ascii="ITC Avant Garde" w:eastAsia="Times New Roman" w:hAnsi="ITC Avant Garde"/>
        </w:rPr>
        <w:t xml:space="preserve">S.A. de C.V. (en lo sucesivo, “Televisión del Pacífico”) </w:t>
      </w:r>
      <w:r w:rsidRPr="00BD110B">
        <w:rPr>
          <w:rStyle w:val="IFTnormalCar"/>
        </w:rPr>
        <w:t xml:space="preserve">dio respuesta al Oficio </w:t>
      </w:r>
      <w:r w:rsidR="005B2E53" w:rsidRPr="00BD110B">
        <w:rPr>
          <w:rStyle w:val="IFTnormalCar"/>
        </w:rPr>
        <w:t>070</w:t>
      </w:r>
      <w:r w:rsidRPr="00BD110B">
        <w:rPr>
          <w:rStyle w:val="IFTnormalCar"/>
        </w:rPr>
        <w:t>.</w:t>
      </w:r>
    </w:p>
    <w:p w14:paraId="0DD32BE7" w14:textId="71960B33" w:rsidR="0098158B" w:rsidRPr="00BD110B" w:rsidRDefault="0098158B" w:rsidP="00764B0A">
      <w:pPr>
        <w:pStyle w:val="Prrafodelista"/>
        <w:numPr>
          <w:ilvl w:val="0"/>
          <w:numId w:val="32"/>
        </w:numPr>
        <w:ind w:left="1134"/>
        <w:contextualSpacing w:val="0"/>
        <w:jc w:val="both"/>
        <w:rPr>
          <w:rStyle w:val="IFTnormalCar"/>
        </w:rPr>
      </w:pPr>
      <w:r w:rsidRPr="00BD110B">
        <w:rPr>
          <w:rFonts w:ascii="ITC Avant Garde" w:eastAsiaTheme="minorHAnsi" w:hAnsi="ITC Avant Garde" w:cstheme="minorBidi"/>
          <w:b/>
        </w:rPr>
        <w:t>Televisión de Tabasco, S.A. de C.V.</w:t>
      </w:r>
      <w:r w:rsidRPr="00BD110B">
        <w:rPr>
          <w:rFonts w:ascii="ITC Avant Garde" w:eastAsiaTheme="minorHAnsi" w:hAnsi="ITC Avant Garde" w:cstheme="minorBidi"/>
        </w:rPr>
        <w:t xml:space="preserve"> </w:t>
      </w:r>
      <w:r w:rsidRPr="00BD110B">
        <w:rPr>
          <w:rStyle w:val="IFTnormalCar"/>
        </w:rPr>
        <w:t xml:space="preserve">Mediante oficio IFT/221/UPR/DG-CIN/072/2017 de fecha 10 de mayo de 2017 (en lo sucesivo, “Oficio </w:t>
      </w:r>
      <w:r w:rsidR="005B2E53" w:rsidRPr="00BD110B">
        <w:rPr>
          <w:rStyle w:val="IFTnormalCar"/>
        </w:rPr>
        <w:t>072</w:t>
      </w:r>
      <w:r w:rsidRPr="00BD110B">
        <w:rPr>
          <w:rStyle w:val="IFTnormalCar"/>
        </w:rPr>
        <w:t xml:space="preserve">”), notificado mediante instructivo de notificación el 12 de mayo de </w:t>
      </w:r>
      <w:r w:rsidRPr="00BD110B">
        <w:rPr>
          <w:rStyle w:val="IFTnormalCar"/>
        </w:rPr>
        <w:lastRenderedPageBreak/>
        <w:t>2017, se requirió para que en un término no mayor a diez días hábiles contados a partir del día siguiente a aquel en que surtiera efectos legales la notificación, proporcionara a este Instituto la información descrita</w:t>
      </w:r>
      <w:r w:rsidR="005B2E53" w:rsidRPr="00BD110B">
        <w:rPr>
          <w:rStyle w:val="IFTnormalCar"/>
        </w:rPr>
        <w:t xml:space="preserve"> dentro del citado oficio</w:t>
      </w:r>
      <w:r w:rsidRPr="00BD110B">
        <w:rPr>
          <w:rStyle w:val="IFTnormalCar"/>
        </w:rPr>
        <w:t xml:space="preserve">.  </w:t>
      </w:r>
    </w:p>
    <w:p w14:paraId="598D50F7" w14:textId="5DDAF4C5" w:rsidR="0098158B" w:rsidRPr="00BD110B" w:rsidRDefault="0098158B" w:rsidP="00764B0A">
      <w:pPr>
        <w:pStyle w:val="Prrafodelista"/>
        <w:ind w:left="1134"/>
        <w:contextualSpacing w:val="0"/>
        <w:jc w:val="both"/>
        <w:rPr>
          <w:rFonts w:ascii="ITC Avant Garde" w:hAnsi="ITC Avant Garde" w:cs="Arial"/>
          <w:color w:val="000000"/>
          <w:lang w:val="es-ES_tradnl" w:eastAsia="es-ES"/>
        </w:rPr>
      </w:pPr>
      <w:r w:rsidRPr="00BD110B">
        <w:rPr>
          <w:rStyle w:val="IFTnormalCar"/>
        </w:rPr>
        <w:t xml:space="preserve">En este sentido mediante escrito presentado </w:t>
      </w:r>
      <w:r w:rsidR="001A2E17" w:rsidRPr="00BD110B">
        <w:rPr>
          <w:rStyle w:val="IFTnormalCar"/>
        </w:rPr>
        <w:t>ante</w:t>
      </w:r>
      <w:r w:rsidRPr="00BD110B">
        <w:rPr>
          <w:rStyle w:val="IFTnormalCar"/>
        </w:rPr>
        <w:t xml:space="preserve"> la Oficialía de Partes del Instituto el 26 de mayo de 2017, Televisión de Tabasco, S.A. de C.V. </w:t>
      </w:r>
      <w:r w:rsidR="00B74C94" w:rsidRPr="00BD110B">
        <w:rPr>
          <w:rStyle w:val="IFTnormalCar"/>
        </w:rPr>
        <w:t xml:space="preserve">(en lo sucesivo, “Televisión de Tabasco”) </w:t>
      </w:r>
      <w:r w:rsidRPr="00BD110B">
        <w:rPr>
          <w:rStyle w:val="IFTnormalCar"/>
        </w:rPr>
        <w:t xml:space="preserve">dio respuesta al </w:t>
      </w:r>
      <w:r w:rsidR="005B2E53" w:rsidRPr="00BD110B">
        <w:rPr>
          <w:rStyle w:val="IFTnormalCar"/>
        </w:rPr>
        <w:t>072</w:t>
      </w:r>
      <w:r w:rsidRPr="00BD110B">
        <w:rPr>
          <w:rStyle w:val="IFTnormalCar"/>
        </w:rPr>
        <w:t>.</w:t>
      </w:r>
    </w:p>
    <w:p w14:paraId="79A0CE3F" w14:textId="77777777" w:rsidR="003E72D4" w:rsidRPr="00BD110B" w:rsidRDefault="003E72D4" w:rsidP="009A3AE2">
      <w:pPr>
        <w:pStyle w:val="Prrafodelista"/>
        <w:widowControl w:val="0"/>
        <w:numPr>
          <w:ilvl w:val="0"/>
          <w:numId w:val="10"/>
        </w:numPr>
        <w:contextualSpacing w:val="0"/>
        <w:jc w:val="both"/>
        <w:rPr>
          <w:rFonts w:ascii="ITC Avant Garde" w:eastAsia="Times New Roman" w:hAnsi="ITC Avant Garde"/>
        </w:rPr>
      </w:pPr>
      <w:r w:rsidRPr="00BD110B">
        <w:rPr>
          <w:rFonts w:ascii="ITC Avant Garde" w:eastAsia="Times New Roman" w:hAnsi="ITC Avant Garde" w:cs="Arial"/>
          <w:b/>
          <w:lang w:val="es-ES_tradnl" w:eastAsia="es-ES"/>
        </w:rPr>
        <w:t xml:space="preserve">Propuestas de Ofertas Públicas de Infraestructura Presentadas al 30 de junio de 2017. </w:t>
      </w:r>
    </w:p>
    <w:p w14:paraId="2F83389F" w14:textId="5E0AC842" w:rsidR="003E72D4" w:rsidRPr="00BD110B"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 xml:space="preserve">Mediante escrito presentado </w:t>
      </w:r>
      <w:r w:rsidR="001A2E17" w:rsidRPr="00BD110B">
        <w:rPr>
          <w:rFonts w:ascii="ITC Avant Garde" w:eastAsia="Times New Roman" w:hAnsi="ITC Avant Garde"/>
        </w:rPr>
        <w:t>ante</w:t>
      </w:r>
      <w:r w:rsidRPr="00BD110B">
        <w:rPr>
          <w:rFonts w:ascii="ITC Avant Garde" w:eastAsia="Times New Roman" w:hAnsi="ITC Avant Garde"/>
        </w:rPr>
        <w:t xml:space="preserve"> la Oficialía de Partes del Instituto el 22 de junio de 2017 con número de folio asignado 029878, Tele-Emisoras del Sureste, en cumplimiento a la Medida CUARTA de las Medidas de Radiodifusión, presentó para su aprobación la propuesta de Oferta Pública de Infraestructura (en lo sucesivo, “Propuesta de Oferta Pública de Tele-Emisoras del Sureste”).</w:t>
      </w:r>
    </w:p>
    <w:p w14:paraId="5AE08C07" w14:textId="75D5D0AC" w:rsidR="003E72D4" w:rsidRPr="00BD110B"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 xml:space="preserve">Mediante escrito presentado </w:t>
      </w:r>
      <w:r w:rsidR="001A2E17" w:rsidRPr="00BD110B">
        <w:rPr>
          <w:rFonts w:ascii="ITC Avant Garde" w:eastAsia="Times New Roman" w:hAnsi="ITC Avant Garde"/>
        </w:rPr>
        <w:t>ante</w:t>
      </w:r>
      <w:r w:rsidRPr="00BD110B">
        <w:rPr>
          <w:rFonts w:ascii="ITC Avant Garde" w:eastAsia="Times New Roman" w:hAnsi="ITC Avant Garde"/>
        </w:rPr>
        <w:t xml:space="preserve"> la Oficialía de Partes del Instituto el 22 de junio de 2017 con número de folio asignado 029879, Comunicación del Sureste en cumplimiento a la Medida CUARTA de las Medidas de Radiodifusión, presentó para su aprobación la propuesta de Oferta Pública de Infraestructura (en lo sucesivo, </w:t>
      </w:r>
      <w:r w:rsidR="00FC5B8B" w:rsidRPr="00BD110B">
        <w:rPr>
          <w:rFonts w:ascii="ITC Avant Garde" w:eastAsia="Times New Roman" w:hAnsi="ITC Avant Garde"/>
        </w:rPr>
        <w:t>“</w:t>
      </w:r>
      <w:r w:rsidRPr="00BD110B">
        <w:rPr>
          <w:rFonts w:ascii="ITC Avant Garde" w:eastAsia="Times New Roman" w:hAnsi="ITC Avant Garde"/>
        </w:rPr>
        <w:t>Propuesta de Oferta Pública de Comunicación del Sureste”).</w:t>
      </w:r>
    </w:p>
    <w:p w14:paraId="771DA88E" w14:textId="77777777" w:rsidR="0079433A"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 xml:space="preserve">Mediante escrito presentado </w:t>
      </w:r>
      <w:r w:rsidR="001A2E17" w:rsidRPr="00BD110B">
        <w:rPr>
          <w:rFonts w:ascii="ITC Avant Garde" w:eastAsia="Times New Roman" w:hAnsi="ITC Avant Garde"/>
        </w:rPr>
        <w:t>ante</w:t>
      </w:r>
      <w:r w:rsidRPr="00BD110B">
        <w:rPr>
          <w:rFonts w:ascii="ITC Avant Garde" w:eastAsia="Times New Roman" w:hAnsi="ITC Avant Garde"/>
        </w:rPr>
        <w:t xml:space="preserve"> la Oficialía de Partes del Instituto el 23 de junio de 2017 con número de folio asignado 029982, Ramona Esparza González, en cumplimiento a la Medida CUARTA de las Medidas de Radiodifusión, presentó para su aprobación la propuesta de Oferta Pública de Infraestructura (en lo sucesivo, “Propuesta de Oferta Pública de Ramona Esparza González”).</w:t>
      </w:r>
    </w:p>
    <w:p w14:paraId="12D32C17" w14:textId="3E08EA9F" w:rsidR="003E72D4" w:rsidRPr="00BD110B"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 xml:space="preserve">Mediante escrito presentado </w:t>
      </w:r>
      <w:r w:rsidR="001A2E17" w:rsidRPr="00BD110B">
        <w:rPr>
          <w:rFonts w:ascii="ITC Avant Garde" w:eastAsia="Times New Roman" w:hAnsi="ITC Avant Garde"/>
        </w:rPr>
        <w:t>ante</w:t>
      </w:r>
      <w:r w:rsidRPr="00BD110B">
        <w:rPr>
          <w:rFonts w:ascii="ITC Avant Garde" w:eastAsia="Times New Roman" w:hAnsi="ITC Avant Garde"/>
        </w:rPr>
        <w:t xml:space="preserve"> la Oficialía de Partes del Instituto el 23 de junio de 2017 con número de folio asignado 029983, Canal 13 de Michoacán en cumplimiento a la Medida CUARTA de las Medidas de Radiodifusión, presentó para su aprobación la propuesta de Oferta Pública de Infraestructura (en lo sucesivo, “Propuesta de Oferta Pública de Canal 13 de Michoacán”).</w:t>
      </w:r>
    </w:p>
    <w:p w14:paraId="584D8000" w14:textId="3C80C667" w:rsidR="003E72D4" w:rsidRPr="00BD110B"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 xml:space="preserve">Mediante escrito presentado </w:t>
      </w:r>
      <w:r w:rsidR="001A2E17" w:rsidRPr="00BD110B">
        <w:rPr>
          <w:rFonts w:ascii="ITC Avant Garde" w:eastAsia="Times New Roman" w:hAnsi="ITC Avant Garde"/>
        </w:rPr>
        <w:t>ante</w:t>
      </w:r>
      <w:r w:rsidRPr="00BD110B">
        <w:rPr>
          <w:rFonts w:ascii="ITC Avant Garde" w:eastAsia="Times New Roman" w:hAnsi="ITC Avant Garde"/>
        </w:rPr>
        <w:t xml:space="preserve"> la Oficialía de Partes del Instituto el 27 de junio de 2017 con número de folio asignado 030979, TV de Culiacán </w:t>
      </w:r>
      <w:r w:rsidRPr="00BD110B">
        <w:rPr>
          <w:rFonts w:ascii="ITC Avant Garde" w:eastAsia="Times New Roman" w:hAnsi="ITC Avant Garde"/>
        </w:rPr>
        <w:lastRenderedPageBreak/>
        <w:t>en cumplimiento a la Medida CUARTA de las Medidas de Radiodifusión, presentó para su aprobación la propuesta de Oferta Pública de Infraestructura (en lo sucesivo, la “Propuesta de Oferta Pública de TV de Culiacán”).</w:t>
      </w:r>
    </w:p>
    <w:p w14:paraId="62FFE36E" w14:textId="0B8160E3" w:rsidR="003E72D4" w:rsidRPr="00BD110B"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 xml:space="preserve">Mediante escrito presentado </w:t>
      </w:r>
      <w:r w:rsidR="001A2E17" w:rsidRPr="00BD110B">
        <w:rPr>
          <w:rFonts w:ascii="ITC Avant Garde" w:eastAsia="Times New Roman" w:hAnsi="ITC Avant Garde"/>
        </w:rPr>
        <w:t>ante</w:t>
      </w:r>
      <w:r w:rsidRPr="00BD110B">
        <w:rPr>
          <w:rFonts w:ascii="ITC Avant Garde" w:eastAsia="Times New Roman" w:hAnsi="ITC Avant Garde"/>
        </w:rPr>
        <w:t xml:space="preserve"> la Oficialía de Partes del Instituto el 27 de junio de 2017 con número de folio asignado 030981, Televisión del Pacífico en cumplimiento a la Medida CUARTA de las Medidas de Radiodifusión, presentó para su aprobación la propuesta de Oferta Pública de Infraestructura (en lo sucesivo, “Propuesta de Oferta Pública de Televisión del Pacífico”).</w:t>
      </w:r>
    </w:p>
    <w:p w14:paraId="56DCAD80" w14:textId="33F1F870" w:rsidR="003E72D4" w:rsidRPr="00BD110B"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 xml:space="preserve">Mediante escrito presentado </w:t>
      </w:r>
      <w:r w:rsidR="001A2E17" w:rsidRPr="00BD110B">
        <w:rPr>
          <w:rFonts w:ascii="ITC Avant Garde" w:eastAsia="Times New Roman" w:hAnsi="ITC Avant Garde"/>
        </w:rPr>
        <w:t>ante</w:t>
      </w:r>
      <w:r w:rsidRPr="00BD110B">
        <w:rPr>
          <w:rFonts w:ascii="ITC Avant Garde" w:eastAsia="Times New Roman" w:hAnsi="ITC Avant Garde"/>
        </w:rPr>
        <w:t xml:space="preserve"> la Oficialía de Partes del Instituto el 29 de junio de 2017 con número de folio asignado 031698, de Televisora de Durango en cumplimiento a la Medida CUARTA de las Medidas de Radiodifusión, presentó para su aprobación la propuesta de Oferta Pública de Infraestructura (en lo sucesivo, “Propuesta de Oferta Pública de Televisora de Durango”).</w:t>
      </w:r>
    </w:p>
    <w:p w14:paraId="688D9C6A" w14:textId="34397451" w:rsidR="003E72D4" w:rsidRPr="00BD110B"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 xml:space="preserve">Mediante escrito presentado </w:t>
      </w:r>
      <w:r w:rsidR="001A2E17" w:rsidRPr="00BD110B">
        <w:rPr>
          <w:rFonts w:ascii="ITC Avant Garde" w:eastAsia="Times New Roman" w:hAnsi="ITC Avant Garde"/>
        </w:rPr>
        <w:t>ante</w:t>
      </w:r>
      <w:r w:rsidRPr="00BD110B">
        <w:rPr>
          <w:rFonts w:ascii="ITC Avant Garde" w:eastAsia="Times New Roman" w:hAnsi="ITC Avant Garde"/>
        </w:rPr>
        <w:t xml:space="preserve"> la Oficialía de Partes del Instituto el 30 de junio de 2017 con número de folio asignado 032310, Corporación Tapatía de Televisión en cumplimiento a la Medida CUARTA de las Medidas de Radiodifusión, presentó para su aprobación la propuesta de Oferta Pública de Infraestructura (en lo sucesivo, “Propuesta de Oferta Pública de Corporación Tapatía”).</w:t>
      </w:r>
    </w:p>
    <w:p w14:paraId="4246538D" w14:textId="3829C0C7" w:rsidR="003E72D4" w:rsidRPr="00BD110B"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 xml:space="preserve">Mediante escrito presentado </w:t>
      </w:r>
      <w:r w:rsidR="001A2E17" w:rsidRPr="00BD110B">
        <w:rPr>
          <w:rFonts w:ascii="ITC Avant Garde" w:eastAsia="Times New Roman" w:hAnsi="ITC Avant Garde"/>
        </w:rPr>
        <w:t>ante</w:t>
      </w:r>
      <w:r w:rsidRPr="00BD110B">
        <w:rPr>
          <w:rFonts w:ascii="ITC Avant Garde" w:eastAsia="Times New Roman" w:hAnsi="ITC Avant Garde"/>
        </w:rPr>
        <w:t xml:space="preserve"> la Oficialía de Partes del Instituto el 30 de junio de 2017 con número de folio asignado 032738, Televisora XHBO en cumplimiento a la Medida CUARTA de las Medidas de Radiodifusión, presentó para su aprobación la propuesta de Oferta Pública de Infraestructura (en lo sucesivo, “Propuesta de Oferta Pública de Televisora XHBO”).</w:t>
      </w:r>
    </w:p>
    <w:p w14:paraId="6532B9F2" w14:textId="0132A6B4" w:rsidR="003E72D4" w:rsidRPr="00BD110B"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 xml:space="preserve">Mediante escrito presentado </w:t>
      </w:r>
      <w:r w:rsidR="001A2E17" w:rsidRPr="00BD110B">
        <w:rPr>
          <w:rFonts w:ascii="ITC Avant Garde" w:eastAsia="Times New Roman" w:hAnsi="ITC Avant Garde"/>
        </w:rPr>
        <w:t>ante</w:t>
      </w:r>
      <w:r w:rsidRPr="00BD110B">
        <w:rPr>
          <w:rFonts w:ascii="ITC Avant Garde" w:eastAsia="Times New Roman" w:hAnsi="ITC Avant Garde"/>
        </w:rPr>
        <w:t xml:space="preserve"> la Oficialía de Partes del Instituto el 30 de junio de 2017 con número de folio asignado 032772, José de Jesús Partida Villanueva, en cumplimiento a la Medida CUARTA de las Medidas de Radiodifusión, presentó para su aprobación la propuesta de Oferta Pública de Infraestructura (en lo sucesivo, “Propuesta de Oferta Pública de José de Jesús Partida Villanueva”).</w:t>
      </w:r>
    </w:p>
    <w:p w14:paraId="373B6AD1" w14:textId="2288F830" w:rsidR="003E72D4" w:rsidRPr="00BD110B"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 xml:space="preserve">Mediante escrito presentado </w:t>
      </w:r>
      <w:r w:rsidR="001A2E17" w:rsidRPr="00BD110B">
        <w:rPr>
          <w:rFonts w:ascii="ITC Avant Garde" w:eastAsia="Times New Roman" w:hAnsi="ITC Avant Garde"/>
        </w:rPr>
        <w:t>ante</w:t>
      </w:r>
      <w:r w:rsidRPr="00BD110B">
        <w:rPr>
          <w:rFonts w:ascii="ITC Avant Garde" w:eastAsia="Times New Roman" w:hAnsi="ITC Avant Garde"/>
        </w:rPr>
        <w:t xml:space="preserve"> la Oficialía de Partes del Instituto el 30 de junio de 2017 con número de folio asignado 032778, </w:t>
      </w:r>
      <w:proofErr w:type="spellStart"/>
      <w:r w:rsidRPr="00BD110B">
        <w:rPr>
          <w:rFonts w:ascii="ITC Avant Garde" w:eastAsia="Times New Roman" w:hAnsi="ITC Avant Garde"/>
        </w:rPr>
        <w:t>Telemisión</w:t>
      </w:r>
      <w:proofErr w:type="spellEnd"/>
      <w:r w:rsidRPr="00BD110B">
        <w:rPr>
          <w:rFonts w:ascii="ITC Avant Garde" w:eastAsia="Times New Roman" w:hAnsi="ITC Avant Garde"/>
        </w:rPr>
        <w:t xml:space="preserve"> en </w:t>
      </w:r>
      <w:r w:rsidRPr="00BD110B">
        <w:rPr>
          <w:rFonts w:ascii="ITC Avant Garde" w:eastAsia="Times New Roman" w:hAnsi="ITC Avant Garde"/>
        </w:rPr>
        <w:lastRenderedPageBreak/>
        <w:t xml:space="preserve">cumplimiento a la Medida CUARTA de las Medidas de Radiodifusión, presentó para su aprobación la propuesta de Oferta Pública de Infraestructura (en lo sucesivo, “Propuesta de Oferta Pública de </w:t>
      </w:r>
      <w:proofErr w:type="spellStart"/>
      <w:r w:rsidRPr="00BD110B">
        <w:rPr>
          <w:rFonts w:ascii="ITC Avant Garde" w:eastAsia="Times New Roman" w:hAnsi="ITC Avant Garde"/>
        </w:rPr>
        <w:t>Telemisión</w:t>
      </w:r>
      <w:proofErr w:type="spellEnd"/>
      <w:r w:rsidRPr="00BD110B">
        <w:rPr>
          <w:rFonts w:ascii="ITC Avant Garde" w:eastAsia="Times New Roman" w:hAnsi="ITC Avant Garde"/>
        </w:rPr>
        <w:t>”).</w:t>
      </w:r>
    </w:p>
    <w:p w14:paraId="5912CECA" w14:textId="4996FA96" w:rsidR="003E72D4" w:rsidRPr="00BD110B" w:rsidRDefault="003E72D4" w:rsidP="009A3AE2">
      <w:pPr>
        <w:pStyle w:val="Prrafodelista"/>
        <w:widowControl w:val="0"/>
        <w:numPr>
          <w:ilvl w:val="0"/>
          <w:numId w:val="11"/>
        </w:numPr>
        <w:ind w:left="1134"/>
        <w:contextualSpacing w:val="0"/>
        <w:jc w:val="both"/>
        <w:rPr>
          <w:rFonts w:ascii="ITC Avant Garde" w:eastAsia="Times New Roman" w:hAnsi="ITC Avant Garde"/>
        </w:rPr>
      </w:pPr>
      <w:r w:rsidRPr="00BD110B">
        <w:rPr>
          <w:rFonts w:ascii="ITC Avant Garde" w:eastAsia="Times New Roman" w:hAnsi="ITC Avant Garde"/>
        </w:rPr>
        <w:t>Mediante correo electrónico dirigido a la Oficialía de Partes del Instituto el 30 de junio de 2017, así como a través del escrito recibido el 3 de julio de 2017 con número de folio asignado 033200, Grupo Televisa en cumplimiento a la Medida CUARTA de las Medidas de Radiodifusión, presentó para su aprobación la propuesta de Oferta Pública de Infraestructura (en lo sucesivo, “Propuesta de Oferta Pública de Grupo Televisa”).</w:t>
      </w:r>
    </w:p>
    <w:p w14:paraId="649AD8B9" w14:textId="7C4E8442" w:rsidR="003E72D4" w:rsidRPr="00BD110B" w:rsidRDefault="003E72D4" w:rsidP="009A3AE2">
      <w:pPr>
        <w:pStyle w:val="Prrafodelista"/>
        <w:widowControl w:val="0"/>
        <w:numPr>
          <w:ilvl w:val="0"/>
          <w:numId w:val="10"/>
        </w:numPr>
        <w:ind w:left="714" w:hanging="357"/>
        <w:contextualSpacing w:val="0"/>
        <w:jc w:val="both"/>
        <w:rPr>
          <w:rFonts w:ascii="ITC Avant Garde" w:eastAsia="Times New Roman" w:hAnsi="ITC Avant Garde" w:cs="Arial"/>
          <w:lang w:val="es-ES_tradnl" w:eastAsia="es-ES"/>
        </w:rPr>
      </w:pPr>
      <w:r w:rsidRPr="00BD110B">
        <w:rPr>
          <w:rFonts w:ascii="ITC Avant Garde" w:eastAsia="Times New Roman" w:hAnsi="ITC Avant Garde" w:cs="Arial"/>
          <w:b/>
          <w:lang w:val="es-ES_tradnl" w:eastAsia="es-ES"/>
        </w:rPr>
        <w:t xml:space="preserve">Consulta Pública. </w:t>
      </w:r>
      <w:r w:rsidRPr="00BD110B">
        <w:rPr>
          <w:rFonts w:ascii="ITC Avant Garde" w:eastAsia="Times New Roman" w:hAnsi="ITC Avant Garde" w:cs="Arial"/>
          <w:lang w:val="es-ES_tradnl" w:eastAsia="es-ES"/>
        </w:rPr>
        <w:t>El 12 de julio de 2017 el Pleno del Instituto en su XXX Sesión Ordinaria mediante el acuerdo P/IFT/120717/420 aprobó el “</w:t>
      </w:r>
      <w:r w:rsidRPr="00BD110B">
        <w:rPr>
          <w:rFonts w:ascii="ITC Avant Garde" w:eastAsia="Times New Roman" w:hAnsi="ITC Avant Garde" w:cs="Arial"/>
          <w:i/>
          <w:lang w:eastAsia="es-ES"/>
        </w:rPr>
        <w:t>ACUERDO MEDIANTE EL CUAL EL PLENO DEL INSTITUTO FEDERAL DE TELECOMUNICACIONES SOMETE A CONSULTA PÚBLICA LAS PROPUESTAS DE OFERTAS PÚBLICAS DE INFRAESTRUCTURA PRESENTADAS POR EL AGENTE ECONÓMICO PREPONDERANTE EN EL SECTOR DE RADIODIFUSIÓN.</w:t>
      </w:r>
      <w:r w:rsidRPr="00BD110B">
        <w:rPr>
          <w:rFonts w:ascii="ITC Avant Garde" w:eastAsia="Times New Roman" w:hAnsi="ITC Avant Garde" w:cs="Arial"/>
          <w:lang w:val="es-ES_tradnl" w:eastAsia="es-ES"/>
        </w:rPr>
        <w:t>”, en el que se determinó someter a consulta pública por un plazo de treinta días naturales contados a partir del día hábil siguiente al de su publicación en el portal de Internet del Instituto las Propuestas de Ofertas Públicas presentadas por el AEP; en este sentido la consulta pública de mérito se realizó del 14 de julio al 12 de agosto de 2017</w:t>
      </w:r>
      <w:r w:rsidR="0041256B" w:rsidRPr="00BD110B">
        <w:rPr>
          <w:rFonts w:ascii="ITC Avant Garde" w:eastAsia="Times New Roman" w:hAnsi="ITC Avant Garde" w:cs="Arial"/>
          <w:lang w:val="es-ES_tradnl" w:eastAsia="es-ES"/>
        </w:rPr>
        <w:t>, (en lo sucesivo, “Consulta Pública del Modelo de Costos”)</w:t>
      </w:r>
      <w:r w:rsidRPr="00BD110B">
        <w:rPr>
          <w:rFonts w:ascii="ITC Avant Garde" w:eastAsia="Times New Roman" w:hAnsi="ITC Avant Garde" w:cs="Arial"/>
          <w:lang w:val="es-ES_tradnl" w:eastAsia="es-ES"/>
        </w:rPr>
        <w:t>.</w:t>
      </w:r>
    </w:p>
    <w:p w14:paraId="765BD503" w14:textId="014BE9CC" w:rsidR="003E72D4" w:rsidRPr="00BD110B" w:rsidRDefault="003E72D4" w:rsidP="009A3AE2">
      <w:pPr>
        <w:pStyle w:val="Prrafodelista"/>
        <w:widowControl w:val="0"/>
        <w:numPr>
          <w:ilvl w:val="0"/>
          <w:numId w:val="10"/>
        </w:numPr>
        <w:ind w:left="714" w:hanging="357"/>
        <w:contextualSpacing w:val="0"/>
        <w:jc w:val="both"/>
        <w:rPr>
          <w:rFonts w:ascii="ITC Avant Garde" w:eastAsia="Times New Roman" w:hAnsi="ITC Avant Garde" w:cs="Arial"/>
          <w:lang w:val="es-ES_tradnl" w:eastAsia="es-ES"/>
        </w:rPr>
      </w:pPr>
      <w:r w:rsidRPr="00BD110B">
        <w:rPr>
          <w:rFonts w:ascii="ITC Avant Garde" w:eastAsia="Times New Roman" w:hAnsi="ITC Avant Garde" w:cs="Arial"/>
          <w:b/>
          <w:lang w:val="es-ES_tradnl" w:eastAsia="es-ES"/>
        </w:rPr>
        <w:t>Requerimiento a Grupo Televisa como parte integrante del Agente Económico Preponderante.-</w:t>
      </w:r>
      <w:r w:rsidRPr="00BD110B">
        <w:rPr>
          <w:rFonts w:ascii="ITC Avant Garde" w:eastAsia="Times New Roman" w:hAnsi="ITC Avant Garde" w:cs="Arial"/>
          <w:lang w:val="es-ES_tradnl" w:eastAsia="es-ES"/>
        </w:rPr>
        <w:t xml:space="preserve"> Mediante oficio IFT/221/UPR/DG-CIN/107/2017 de fecha 13 de julio de 2017</w:t>
      </w:r>
      <w:r w:rsidR="00187E7C" w:rsidRPr="00BD110B">
        <w:rPr>
          <w:rFonts w:ascii="ITC Avant Garde" w:eastAsia="Times New Roman" w:hAnsi="ITC Avant Garde" w:cs="Arial"/>
          <w:lang w:val="es-ES_tradnl" w:eastAsia="es-ES"/>
        </w:rPr>
        <w:t xml:space="preserve"> (en lo sucesivo, “Oficio de Requerimiento”)</w:t>
      </w:r>
      <w:r w:rsidRPr="00BD110B">
        <w:rPr>
          <w:rFonts w:ascii="ITC Avant Garde" w:eastAsia="Times New Roman" w:hAnsi="ITC Avant Garde" w:cs="Arial"/>
          <w:lang w:val="es-ES_tradnl" w:eastAsia="es-ES"/>
        </w:rPr>
        <w:t>, notificado mediante cédula de notificación a Grupo Televisa el 14 de julio de 2017, se requirió a dicho grupo para que en un término no mayor a diez días hábiles contados a partir del día siguiente a aquel en que surtiera efectos legales la notificación del citado oficio, proporcionara a este Instituto la información descrita</w:t>
      </w:r>
      <w:r w:rsidR="00187E7C" w:rsidRPr="00BD110B">
        <w:rPr>
          <w:rFonts w:ascii="ITC Avant Garde" w:eastAsia="Times New Roman" w:hAnsi="ITC Avant Garde" w:cs="Arial"/>
          <w:lang w:val="es-ES_tradnl" w:eastAsia="es-ES"/>
        </w:rPr>
        <w:t xml:space="preserve">. </w:t>
      </w:r>
      <w:r w:rsidRPr="00BD110B">
        <w:rPr>
          <w:rFonts w:ascii="ITC Avant Garde" w:eastAsia="Times New Roman" w:hAnsi="ITC Avant Garde" w:cs="Arial"/>
          <w:lang w:val="es-ES_tradnl" w:eastAsia="es-ES"/>
        </w:rPr>
        <w:t xml:space="preserve"> </w:t>
      </w:r>
    </w:p>
    <w:p w14:paraId="0F8B3F7C" w14:textId="5854E6C3" w:rsidR="003E72D4" w:rsidRPr="00BD110B" w:rsidRDefault="003E72D4" w:rsidP="009A3AE2">
      <w:pPr>
        <w:pStyle w:val="IFTnormal"/>
        <w:ind w:left="709"/>
      </w:pPr>
      <w:r w:rsidRPr="00BD110B">
        <w:t xml:space="preserve">El 11 de agosto de 2017, mediante escrito presentado vía correo electrónico, formalizándose su entrega el 14 de agosto del presente año ante la Oficialía de Partes de este Instituto, Grupo Televisa solicitó una prórroga para atender la solicitud efectuada dentro del Oficio de Requerimiento. Mediante oficio IFT/221/UPR/DG-CIN/121/2017 de fecha 14 de agosto de 2017, notificado a Grupo Televisa el 16 del mismo mes y año, este Instituto niega a dichos </w:t>
      </w:r>
      <w:r w:rsidRPr="00BD110B">
        <w:lastRenderedPageBreak/>
        <w:t>concesionarios la ampliación del plazo para dar cumplimiento al Oficio de Requerimiento.</w:t>
      </w:r>
    </w:p>
    <w:p w14:paraId="38493D26" w14:textId="68F13827" w:rsidR="0082094F" w:rsidRPr="00BD110B" w:rsidRDefault="003E72D4" w:rsidP="009A3AE2">
      <w:pPr>
        <w:pStyle w:val="IFTnormal"/>
        <w:ind w:left="709"/>
        <w:rPr>
          <w:rFonts w:eastAsia="Times New Roman"/>
        </w:rPr>
      </w:pPr>
      <w:r w:rsidRPr="00BD110B">
        <w:t>El 17 de agosto de 2017 mediante correo electrónico dirigido a la Oficialía de Partes del Instituto, así como a través del escrito recibido el 18 de agosto de 2017 con número de folio asignado 040320, Grupo Televisa presentó ante la Oficialía de Partes de este Instituto escrito dando contestación a lo solicitado en el Oficio de Requerimiento (en lo sucesivo, “Respuesta al Requerimiento”).</w:t>
      </w:r>
    </w:p>
    <w:p w14:paraId="74031E2B" w14:textId="6F4A3F51" w:rsidR="0074739D" w:rsidRPr="00BD110B" w:rsidRDefault="0074739D" w:rsidP="009E66DC">
      <w:pPr>
        <w:numPr>
          <w:ilvl w:val="0"/>
          <w:numId w:val="10"/>
        </w:numPr>
        <w:spacing w:after="200" w:line="276" w:lineRule="auto"/>
        <w:jc w:val="both"/>
        <w:rPr>
          <w:rFonts w:ascii="ITC Avant Garde" w:eastAsia="Times New Roman" w:hAnsi="ITC Avant Garde" w:cs="Arial"/>
          <w:bCs/>
          <w:color w:val="000000"/>
          <w:lang w:val="es-ES_tradnl" w:eastAsia="es-ES"/>
        </w:rPr>
      </w:pPr>
      <w:r w:rsidRPr="00BD110B">
        <w:rPr>
          <w:rFonts w:ascii="ITC Avant Garde" w:eastAsia="Calibri" w:hAnsi="ITC Avant Garde" w:cs="Arial"/>
          <w:b/>
          <w:lang w:val="es-ES_tradnl" w:eastAsia="es-ES"/>
        </w:rPr>
        <w:t>Acuerdo</w:t>
      </w:r>
      <w:r w:rsidRPr="00BD110B">
        <w:rPr>
          <w:rFonts w:ascii="ITC Avant Garde" w:eastAsia="Calibri" w:hAnsi="ITC Avant Garde" w:cs="Arial"/>
          <w:b/>
          <w:color w:val="000000"/>
          <w:lang w:val="es-ES_tradnl" w:eastAsia="es-ES"/>
        </w:rPr>
        <w:t xml:space="preserve"> de requerimiento.-</w:t>
      </w:r>
      <w:r w:rsidRPr="00BD110B">
        <w:rPr>
          <w:rFonts w:ascii="ITC Avant Garde" w:eastAsia="Calibri" w:hAnsi="ITC Avant Garde" w:cs="Arial"/>
          <w:color w:val="000000"/>
          <w:lang w:val="es-ES_tradnl" w:eastAsia="es-ES"/>
        </w:rPr>
        <w:t xml:space="preserve"> </w:t>
      </w:r>
      <w:r w:rsidRPr="00BD110B">
        <w:rPr>
          <w:rFonts w:ascii="ITC Avant Garde" w:eastAsia="Times New Roman" w:hAnsi="ITC Avant Garde" w:cs="Arial"/>
          <w:bCs/>
          <w:color w:val="000000"/>
          <w:lang w:val="es-ES_tradnl" w:eastAsia="es-ES"/>
        </w:rPr>
        <w:t>El</w:t>
      </w:r>
      <w:r w:rsidR="006A49B2" w:rsidRPr="00BD110B">
        <w:rPr>
          <w:rFonts w:ascii="ITC Avant Garde" w:eastAsia="Times New Roman" w:hAnsi="ITC Avant Garde" w:cs="Arial"/>
          <w:bCs/>
          <w:color w:val="000000"/>
          <w:lang w:val="es-ES_tradnl" w:eastAsia="es-ES"/>
        </w:rPr>
        <w:t xml:space="preserve"> </w:t>
      </w:r>
      <w:r w:rsidR="00541EF7" w:rsidRPr="00BD110B">
        <w:rPr>
          <w:rFonts w:ascii="ITC Avant Garde" w:eastAsia="Times New Roman" w:hAnsi="ITC Avant Garde" w:cs="Arial"/>
          <w:bCs/>
          <w:color w:val="000000"/>
          <w:lang w:val="es-ES_tradnl" w:eastAsia="es-ES"/>
        </w:rPr>
        <w:t>5</w:t>
      </w:r>
      <w:r w:rsidR="006A49B2" w:rsidRPr="00BD110B">
        <w:rPr>
          <w:rFonts w:ascii="ITC Avant Garde" w:eastAsia="Times New Roman" w:hAnsi="ITC Avant Garde" w:cs="Arial"/>
          <w:bCs/>
          <w:color w:val="000000"/>
          <w:lang w:val="es-ES_tradnl" w:eastAsia="es-ES"/>
        </w:rPr>
        <w:t xml:space="preserve"> de septiembre de 201</w:t>
      </w:r>
      <w:r w:rsidR="00541EF7" w:rsidRPr="00BD110B">
        <w:rPr>
          <w:rFonts w:ascii="ITC Avant Garde" w:eastAsia="Times New Roman" w:hAnsi="ITC Avant Garde" w:cs="Arial"/>
          <w:bCs/>
          <w:color w:val="000000"/>
          <w:lang w:val="es-ES_tradnl" w:eastAsia="es-ES"/>
        </w:rPr>
        <w:t>7</w:t>
      </w:r>
      <w:r w:rsidRPr="00BD110B">
        <w:rPr>
          <w:rFonts w:ascii="ITC Avant Garde" w:eastAsia="Times New Roman" w:hAnsi="ITC Avant Garde" w:cs="Arial"/>
          <w:bCs/>
          <w:color w:val="000000"/>
          <w:lang w:val="es-ES_tradnl" w:eastAsia="es-ES"/>
        </w:rPr>
        <w:t xml:space="preserve"> el Pleno del Instituto en su </w:t>
      </w:r>
      <w:r w:rsidR="006A49B2" w:rsidRPr="00BD110B">
        <w:rPr>
          <w:rFonts w:ascii="ITC Avant Garde" w:eastAsia="Times New Roman" w:hAnsi="ITC Avant Garde" w:cs="Arial"/>
          <w:bCs/>
          <w:color w:val="000000"/>
          <w:lang w:val="es-ES_tradnl" w:eastAsia="es-ES"/>
        </w:rPr>
        <w:t>XX</w:t>
      </w:r>
      <w:r w:rsidR="00541EF7" w:rsidRPr="00BD110B">
        <w:rPr>
          <w:rFonts w:ascii="ITC Avant Garde" w:eastAsia="Times New Roman" w:hAnsi="ITC Avant Garde" w:cs="Arial"/>
          <w:bCs/>
          <w:color w:val="000000"/>
          <w:lang w:val="es-ES_tradnl" w:eastAsia="es-ES"/>
        </w:rPr>
        <w:t>X</w:t>
      </w:r>
      <w:r w:rsidR="006A49B2" w:rsidRPr="00BD110B">
        <w:rPr>
          <w:rFonts w:ascii="ITC Avant Garde" w:eastAsia="Times New Roman" w:hAnsi="ITC Avant Garde" w:cs="Arial"/>
          <w:bCs/>
          <w:color w:val="000000"/>
          <w:lang w:val="es-ES_tradnl" w:eastAsia="es-ES"/>
        </w:rPr>
        <w:t xml:space="preserve">V Sesión Ordinaria </w:t>
      </w:r>
      <w:r w:rsidRPr="00BD110B">
        <w:rPr>
          <w:rFonts w:ascii="ITC Avant Garde" w:eastAsia="Times New Roman" w:hAnsi="ITC Avant Garde" w:cs="Arial"/>
          <w:bCs/>
          <w:color w:val="000000"/>
          <w:lang w:val="es-ES_tradnl" w:eastAsia="es-ES"/>
        </w:rPr>
        <w:t xml:space="preserve">mediante </w:t>
      </w:r>
      <w:r w:rsidR="009E66DC" w:rsidRPr="00BD110B">
        <w:rPr>
          <w:rFonts w:ascii="ITC Avant Garde" w:eastAsia="Times New Roman" w:hAnsi="ITC Avant Garde" w:cs="Arial"/>
          <w:bCs/>
          <w:color w:val="000000"/>
          <w:lang w:val="es-ES_tradnl" w:eastAsia="es-ES"/>
        </w:rPr>
        <w:t>a</w:t>
      </w:r>
      <w:r w:rsidRPr="00BD110B">
        <w:rPr>
          <w:rFonts w:ascii="ITC Avant Garde" w:eastAsia="Times New Roman" w:hAnsi="ITC Avant Garde" w:cs="Arial"/>
          <w:bCs/>
          <w:color w:val="000000"/>
          <w:lang w:val="es-ES_tradnl" w:eastAsia="es-ES"/>
        </w:rPr>
        <w:t xml:space="preserve">cuerdo </w:t>
      </w:r>
      <w:r w:rsidR="006A49B2" w:rsidRPr="00BD110B">
        <w:rPr>
          <w:rFonts w:ascii="ITC Avant Garde" w:eastAsia="Times New Roman" w:hAnsi="ITC Avant Garde" w:cs="Arial"/>
          <w:bCs/>
          <w:color w:val="000000"/>
          <w:lang w:val="es-ES_tradnl" w:eastAsia="es-ES"/>
        </w:rPr>
        <w:t>P/IFT/0</w:t>
      </w:r>
      <w:r w:rsidR="00907DCA" w:rsidRPr="00BD110B">
        <w:rPr>
          <w:rFonts w:ascii="ITC Avant Garde" w:eastAsia="Times New Roman" w:hAnsi="ITC Avant Garde" w:cs="Arial"/>
          <w:bCs/>
          <w:color w:val="000000"/>
          <w:lang w:val="es-ES_tradnl" w:eastAsia="es-ES"/>
        </w:rPr>
        <w:t>5</w:t>
      </w:r>
      <w:r w:rsidR="006A49B2" w:rsidRPr="00BD110B">
        <w:rPr>
          <w:rFonts w:ascii="ITC Avant Garde" w:eastAsia="Times New Roman" w:hAnsi="ITC Avant Garde" w:cs="Arial"/>
          <w:bCs/>
          <w:color w:val="000000"/>
          <w:lang w:val="es-ES_tradnl" w:eastAsia="es-ES"/>
        </w:rPr>
        <w:t>091</w:t>
      </w:r>
      <w:r w:rsidR="00907DCA" w:rsidRPr="00BD110B">
        <w:rPr>
          <w:rFonts w:ascii="ITC Avant Garde" w:eastAsia="Times New Roman" w:hAnsi="ITC Avant Garde" w:cs="Arial"/>
          <w:bCs/>
          <w:color w:val="000000"/>
          <w:lang w:val="es-ES_tradnl" w:eastAsia="es-ES"/>
        </w:rPr>
        <w:t>7</w:t>
      </w:r>
      <w:r w:rsidR="006A49B2" w:rsidRPr="00BD110B">
        <w:rPr>
          <w:rFonts w:ascii="ITC Avant Garde" w:eastAsia="Times New Roman" w:hAnsi="ITC Avant Garde" w:cs="Arial"/>
          <w:bCs/>
          <w:color w:val="000000"/>
          <w:lang w:val="es-ES_tradnl" w:eastAsia="es-ES"/>
        </w:rPr>
        <w:t>/</w:t>
      </w:r>
      <w:r w:rsidR="00907DCA" w:rsidRPr="00BD110B">
        <w:rPr>
          <w:rFonts w:ascii="ITC Avant Garde" w:eastAsia="Times New Roman" w:hAnsi="ITC Avant Garde" w:cs="Arial"/>
          <w:bCs/>
          <w:color w:val="000000"/>
          <w:lang w:val="es-ES_tradnl" w:eastAsia="es-ES"/>
        </w:rPr>
        <w:t>531</w:t>
      </w:r>
      <w:r w:rsidR="009E66DC" w:rsidRPr="00BD110B">
        <w:rPr>
          <w:rFonts w:ascii="ITC Avant Garde" w:eastAsia="Times New Roman" w:hAnsi="ITC Avant Garde" w:cs="Arial"/>
          <w:bCs/>
          <w:color w:val="000000"/>
          <w:lang w:val="es-ES_tradnl" w:eastAsia="es-ES"/>
        </w:rPr>
        <w:t xml:space="preserve"> aprobó el “</w:t>
      </w:r>
      <w:r w:rsidR="009E66DC" w:rsidRPr="00BD110B">
        <w:rPr>
          <w:rFonts w:ascii="ITC Avant Garde" w:eastAsia="Times New Roman" w:hAnsi="ITC Avant Garde" w:cs="Arial"/>
          <w:i/>
          <w:color w:val="000000"/>
          <w:lang w:val="es-ES_tradnl" w:eastAsia="es-ES"/>
        </w:rPr>
        <w:t>ACUERDO MEDIANTE EL CUAL EL PLENO DEL INSTITUTO FEDERAL DE TELECOMUNICACIONES REQUIERE AL AGENTE ECONÓMICO PREPONDERANTE MODIFICAR LOS TÉRMINOS Y CONDICIONES DE LAS PROPUESTAS DE OFERTAS PÚBLICAS DE INFRAESTRUCTURA PRESENTADAS POR LOS INTEGRANTES DEL GRUPO DE INTERÉS ECONÓMICO DECLARADOS COMO AGENTE ECONÓMICO PREPONDERANTE EN EL SECTOR DE RADIODIFUSIÓN</w:t>
      </w:r>
      <w:r w:rsidR="009E66DC" w:rsidRPr="00BD110B">
        <w:rPr>
          <w:rFonts w:ascii="ITC Avant Garde" w:eastAsia="Times New Roman" w:hAnsi="ITC Avant Garde" w:cs="Arial"/>
          <w:bCs/>
          <w:color w:val="000000"/>
          <w:lang w:val="es-ES_tradnl" w:eastAsia="es-ES"/>
        </w:rPr>
        <w:t>”</w:t>
      </w:r>
      <w:r w:rsidR="00187E7C" w:rsidRPr="00BD110B">
        <w:rPr>
          <w:rFonts w:ascii="ITC Avant Garde" w:eastAsia="Times New Roman" w:hAnsi="ITC Avant Garde" w:cs="Arial"/>
          <w:bCs/>
          <w:color w:val="000000"/>
          <w:lang w:val="es-ES_tradnl" w:eastAsia="es-ES"/>
        </w:rPr>
        <w:t>,</w:t>
      </w:r>
      <w:r w:rsidR="009E66DC" w:rsidRPr="00BD110B">
        <w:rPr>
          <w:rFonts w:ascii="ITC Avant Garde" w:eastAsia="Times New Roman" w:hAnsi="ITC Avant Garde" w:cs="Arial"/>
          <w:bCs/>
          <w:color w:val="000000"/>
          <w:lang w:val="es-ES_tradnl" w:eastAsia="es-ES"/>
        </w:rPr>
        <w:t xml:space="preserve"> a través del cual le </w:t>
      </w:r>
      <w:r w:rsidRPr="00BD110B">
        <w:rPr>
          <w:rFonts w:ascii="ITC Avant Garde" w:eastAsia="Times New Roman" w:hAnsi="ITC Avant Garde" w:cs="Arial"/>
          <w:bCs/>
          <w:color w:val="000000"/>
          <w:lang w:val="es-ES_tradnl" w:eastAsia="es-ES"/>
        </w:rPr>
        <w:t xml:space="preserve">requirió </w:t>
      </w:r>
      <w:r w:rsidR="006A49B2" w:rsidRPr="00BD110B">
        <w:rPr>
          <w:rFonts w:ascii="ITC Avant Garde" w:eastAsia="Times New Roman" w:hAnsi="ITC Avant Garde" w:cs="Arial"/>
          <w:bCs/>
          <w:color w:val="000000"/>
          <w:lang w:val="es-ES_tradnl" w:eastAsia="es-ES"/>
        </w:rPr>
        <w:t>a los integrantes del Grupo de Interés Económico declarados como Agente Econ</w:t>
      </w:r>
      <w:r w:rsidR="00185D59" w:rsidRPr="00BD110B">
        <w:rPr>
          <w:rFonts w:ascii="ITC Avant Garde" w:eastAsia="Times New Roman" w:hAnsi="ITC Avant Garde" w:cs="Arial"/>
          <w:bCs/>
          <w:color w:val="000000"/>
          <w:lang w:val="es-ES_tradnl" w:eastAsia="es-ES"/>
        </w:rPr>
        <w:t>ómico Preponderante</w:t>
      </w:r>
      <w:r w:rsidR="006A49B2" w:rsidRPr="00BD110B">
        <w:rPr>
          <w:rFonts w:ascii="ITC Avant Garde" w:eastAsia="Times New Roman" w:hAnsi="ITC Avant Garde" w:cs="Arial"/>
          <w:bCs/>
          <w:color w:val="000000"/>
          <w:lang w:val="es-ES_tradnl" w:eastAsia="es-ES"/>
        </w:rPr>
        <w:t xml:space="preserve"> </w:t>
      </w:r>
      <w:r w:rsidR="00185D59" w:rsidRPr="00BD110B">
        <w:rPr>
          <w:rFonts w:ascii="ITC Avant Garde" w:eastAsia="Times New Roman" w:hAnsi="ITC Avant Garde" w:cs="Arial"/>
          <w:bCs/>
          <w:color w:val="000000"/>
          <w:lang w:val="es-ES_tradnl" w:eastAsia="es-ES"/>
        </w:rPr>
        <w:t xml:space="preserve">en el sector de radiodifusión </w:t>
      </w:r>
      <w:r w:rsidRPr="00BD110B">
        <w:rPr>
          <w:rFonts w:ascii="ITC Avant Garde" w:eastAsia="Times New Roman" w:hAnsi="ITC Avant Garde" w:cs="Arial"/>
          <w:bCs/>
          <w:color w:val="000000"/>
          <w:lang w:val="es-ES_tradnl" w:eastAsia="es-ES"/>
        </w:rPr>
        <w:t>modificar los términos y condiciones</w:t>
      </w:r>
      <w:r w:rsidR="00185D59" w:rsidRPr="00BD110B">
        <w:rPr>
          <w:rFonts w:ascii="ITC Avant Garde" w:eastAsia="Times New Roman" w:hAnsi="ITC Avant Garde" w:cs="Arial"/>
          <w:bCs/>
          <w:color w:val="000000"/>
          <w:lang w:val="es-ES_tradnl" w:eastAsia="es-ES"/>
        </w:rPr>
        <w:t xml:space="preserve"> a</w:t>
      </w:r>
      <w:r w:rsidRPr="00BD110B">
        <w:rPr>
          <w:rFonts w:ascii="ITC Avant Garde" w:eastAsia="Times New Roman" w:hAnsi="ITC Avant Garde" w:cs="Arial"/>
          <w:bCs/>
          <w:color w:val="000000"/>
          <w:lang w:val="es-ES_tradnl" w:eastAsia="es-ES"/>
        </w:rPr>
        <w:t xml:space="preserve"> </w:t>
      </w:r>
      <w:r w:rsidR="006A49B2" w:rsidRPr="00BD110B">
        <w:rPr>
          <w:rFonts w:ascii="ITC Avant Garde" w:eastAsia="Times New Roman" w:hAnsi="ITC Avant Garde" w:cs="Arial"/>
          <w:bCs/>
          <w:color w:val="000000"/>
          <w:lang w:val="es-ES_tradnl" w:eastAsia="es-ES"/>
        </w:rPr>
        <w:t xml:space="preserve">las propuestas de Ofertas Públicas de Infraestructura </w:t>
      </w:r>
      <w:r w:rsidRPr="00BD110B">
        <w:rPr>
          <w:rFonts w:ascii="ITC Avant Garde" w:eastAsia="Times New Roman" w:hAnsi="ITC Avant Garde" w:cs="Arial"/>
          <w:bCs/>
          <w:color w:val="000000"/>
          <w:lang w:val="es-ES_tradnl" w:eastAsia="es-ES"/>
        </w:rPr>
        <w:t>(en lo sucesivo, “Acuerdo”).</w:t>
      </w:r>
    </w:p>
    <w:p w14:paraId="227AD868" w14:textId="396F130F" w:rsidR="00725900" w:rsidRPr="00BD110B" w:rsidRDefault="00725900" w:rsidP="00725900">
      <w:pPr>
        <w:pStyle w:val="Prrafodelista"/>
        <w:numPr>
          <w:ilvl w:val="0"/>
          <w:numId w:val="10"/>
        </w:numPr>
        <w:contextualSpacing w:val="0"/>
        <w:jc w:val="both"/>
      </w:pPr>
      <w:r w:rsidRPr="00BD110B">
        <w:rPr>
          <w:rFonts w:ascii="ITC Avant Garde" w:hAnsi="ITC Avant Garde" w:cs="Arial"/>
          <w:b/>
          <w:lang w:eastAsia="es-ES"/>
        </w:rPr>
        <w:t>Consulta Pública.</w:t>
      </w:r>
      <w:r w:rsidRPr="00BD110B">
        <w:t xml:space="preserve"> </w:t>
      </w:r>
      <w:r w:rsidRPr="00BD110B">
        <w:rPr>
          <w:rFonts w:ascii="ITC Avant Garde" w:hAnsi="ITC Avant Garde" w:cs="Arial"/>
          <w:lang w:eastAsia="es-ES"/>
        </w:rPr>
        <w:t>El 6 de septiembre de 2017, mediante Acuerdo P/IFT/060917/533 el Pleno del Instituto en su XXXVI Sesión Ordinaria determinó someter a Consulta Pública por un plazo de treinta días naturales contados a partir del día siguiente al de su publicación en el portal de Internet del Instituto, el “</w:t>
      </w:r>
      <w:r w:rsidRPr="00BD110B">
        <w:rPr>
          <w:rFonts w:ascii="ITC Avant Garde" w:hAnsi="ITC Avant Garde" w:cs="Arial"/>
          <w:i/>
          <w:lang w:eastAsia="es-ES"/>
        </w:rPr>
        <w:t>MODELO DE COSTOS PARA DETERMINAR LAS TARIFAS DE LOS SERVICIOS DE COMPARTICIÓN DE INFRAESTRUCTURA PRESTADOS POR EL AGENTE ECONÓMICO PREPONDERANTE EN EL SECTOR DE RADIODIFUSIÓN</w:t>
      </w:r>
      <w:r w:rsidRPr="00BD110B">
        <w:rPr>
          <w:rFonts w:ascii="ITC Avant Garde" w:hAnsi="ITC Avant Garde" w:cs="Arial"/>
          <w:lang w:eastAsia="es-ES"/>
        </w:rPr>
        <w:t>”,</w:t>
      </w:r>
    </w:p>
    <w:p w14:paraId="5DCCCCCB" w14:textId="710E8501" w:rsidR="00725900" w:rsidRPr="00BD110B" w:rsidRDefault="00725900" w:rsidP="00725900">
      <w:pPr>
        <w:ind w:left="709" w:hanging="142"/>
        <w:jc w:val="both"/>
        <w:rPr>
          <w:rStyle w:val="IFTnormalCar"/>
        </w:rPr>
      </w:pPr>
      <w:r w:rsidRPr="00BD110B">
        <w:rPr>
          <w:rFonts w:ascii="ITC Avant Garde" w:hAnsi="ITC Avant Garde" w:cs="Arial"/>
          <w:lang w:eastAsia="es-ES"/>
        </w:rPr>
        <w:t>En ese sentido, la consulta pública de mérito se realizó del 7 de septiembre al 06 de octubre de 2017.</w:t>
      </w:r>
    </w:p>
    <w:p w14:paraId="36A94AF0" w14:textId="0364A5BF" w:rsidR="00185D59" w:rsidRPr="00BD110B" w:rsidRDefault="0074739D" w:rsidP="0074739D">
      <w:pPr>
        <w:numPr>
          <w:ilvl w:val="0"/>
          <w:numId w:val="10"/>
        </w:numPr>
        <w:spacing w:after="200" w:line="276" w:lineRule="auto"/>
        <w:jc w:val="both"/>
        <w:rPr>
          <w:rFonts w:ascii="ITC Avant Garde" w:eastAsia="Calibri" w:hAnsi="ITC Avant Garde" w:cs="Arial"/>
          <w:color w:val="000000"/>
          <w:lang w:eastAsia="es-ES"/>
        </w:rPr>
      </w:pPr>
      <w:r w:rsidRPr="00BD110B">
        <w:rPr>
          <w:rFonts w:ascii="ITC Avant Garde" w:eastAsia="Times New Roman" w:hAnsi="ITC Avant Garde" w:cs="Arial"/>
          <w:b/>
          <w:bCs/>
          <w:lang w:val="es-ES_tradnl" w:eastAsia="es-ES"/>
        </w:rPr>
        <w:t xml:space="preserve">Propuesta </w:t>
      </w:r>
      <w:r w:rsidR="00201317" w:rsidRPr="00BD110B">
        <w:rPr>
          <w:rFonts w:ascii="ITC Avant Garde" w:eastAsia="Times New Roman" w:hAnsi="ITC Avant Garde" w:cs="Arial"/>
          <w:b/>
          <w:bCs/>
          <w:lang w:val="es-ES_tradnl" w:eastAsia="es-ES"/>
        </w:rPr>
        <w:t xml:space="preserve">Final </w:t>
      </w:r>
      <w:r w:rsidR="00185D59" w:rsidRPr="00BD110B">
        <w:rPr>
          <w:rFonts w:ascii="ITC Avant Garde" w:eastAsia="Times New Roman" w:hAnsi="ITC Avant Garde" w:cs="Arial"/>
          <w:b/>
          <w:bCs/>
          <w:lang w:val="es-ES_tradnl" w:eastAsia="es-ES"/>
        </w:rPr>
        <w:t>de Oferta Pública de Infraestructura</w:t>
      </w:r>
      <w:r w:rsidRPr="00BD110B">
        <w:rPr>
          <w:rFonts w:ascii="ITC Avant Garde" w:eastAsia="Times New Roman" w:hAnsi="ITC Avant Garde" w:cs="Arial"/>
          <w:b/>
          <w:bCs/>
          <w:lang w:val="es-ES_tradnl" w:eastAsia="es-ES"/>
        </w:rPr>
        <w:t>.-</w:t>
      </w:r>
      <w:r w:rsidRPr="00BD110B">
        <w:rPr>
          <w:rFonts w:ascii="ITC Avant Garde" w:eastAsia="Times New Roman" w:hAnsi="ITC Avant Garde" w:cs="Arial"/>
          <w:bCs/>
          <w:lang w:val="es-ES_tradnl" w:eastAsia="es-ES"/>
        </w:rPr>
        <w:t xml:space="preserve"> </w:t>
      </w:r>
    </w:p>
    <w:p w14:paraId="36413791" w14:textId="2B33E262" w:rsidR="00F62651" w:rsidRPr="00BD110B" w:rsidRDefault="009047B5" w:rsidP="00332ADC">
      <w:pPr>
        <w:pStyle w:val="Prrafodelista"/>
        <w:numPr>
          <w:ilvl w:val="0"/>
          <w:numId w:val="12"/>
        </w:numPr>
        <w:contextualSpacing w:val="0"/>
        <w:jc w:val="both"/>
        <w:rPr>
          <w:rFonts w:ascii="ITC Avant Garde" w:hAnsi="ITC Avant Garde" w:cs="Arial"/>
          <w:lang w:val="es-ES_tradnl" w:eastAsia="es-ES"/>
        </w:rPr>
      </w:pPr>
      <w:r w:rsidRPr="00BD110B">
        <w:rPr>
          <w:rFonts w:ascii="ITC Avant Garde" w:hAnsi="ITC Avant Garde" w:cs="Arial"/>
          <w:lang w:val="es-ES_tradnl" w:eastAsia="es-ES"/>
        </w:rPr>
        <w:t xml:space="preserve">Mediante escrito presentado </w:t>
      </w:r>
      <w:r w:rsidR="001A2E17" w:rsidRPr="00BD110B">
        <w:rPr>
          <w:rFonts w:ascii="ITC Avant Garde" w:hAnsi="ITC Avant Garde" w:cs="Arial"/>
          <w:lang w:val="es-ES_tradnl" w:eastAsia="es-ES"/>
        </w:rPr>
        <w:t>ante</w:t>
      </w:r>
      <w:r w:rsidRPr="00BD110B">
        <w:rPr>
          <w:rFonts w:ascii="ITC Avant Garde" w:hAnsi="ITC Avant Garde" w:cs="Arial"/>
          <w:lang w:val="es-ES_tradnl" w:eastAsia="es-ES"/>
        </w:rPr>
        <w:t xml:space="preserve"> la Oficialía de Partes del Instituto el </w:t>
      </w:r>
      <w:r w:rsidR="00980EDC" w:rsidRPr="00BD110B">
        <w:rPr>
          <w:rFonts w:ascii="ITC Avant Garde" w:hAnsi="ITC Avant Garde" w:cs="Arial"/>
          <w:lang w:val="es-ES_tradnl" w:eastAsia="es-ES"/>
        </w:rPr>
        <w:t xml:space="preserve">13 </w:t>
      </w:r>
      <w:r w:rsidRPr="00BD110B">
        <w:rPr>
          <w:rFonts w:ascii="ITC Avant Garde" w:hAnsi="ITC Avant Garde" w:cs="Arial"/>
          <w:lang w:val="es-ES_tradnl" w:eastAsia="es-ES"/>
        </w:rPr>
        <w:t xml:space="preserve">de octubre de </w:t>
      </w:r>
      <w:r w:rsidR="00980EDC" w:rsidRPr="00BD110B">
        <w:rPr>
          <w:rFonts w:ascii="ITC Avant Garde" w:hAnsi="ITC Avant Garde" w:cs="Arial"/>
          <w:lang w:val="es-ES_tradnl" w:eastAsia="es-ES"/>
        </w:rPr>
        <w:t xml:space="preserve">2017 </w:t>
      </w:r>
      <w:r w:rsidRPr="00BD110B">
        <w:rPr>
          <w:rFonts w:ascii="ITC Avant Garde" w:hAnsi="ITC Avant Garde" w:cs="Arial"/>
          <w:lang w:val="es-ES_tradnl" w:eastAsia="es-ES"/>
        </w:rPr>
        <w:t xml:space="preserve">con número de folio asignado </w:t>
      </w:r>
      <w:r w:rsidR="00980EDC" w:rsidRPr="00BD110B">
        <w:rPr>
          <w:rFonts w:ascii="ITC Avant Garde" w:eastAsia="Times New Roman" w:hAnsi="ITC Avant Garde"/>
        </w:rPr>
        <w:t>046605</w:t>
      </w:r>
      <w:r w:rsidRPr="00BD110B">
        <w:rPr>
          <w:rFonts w:ascii="ITC Avant Garde" w:hAnsi="ITC Avant Garde" w:cs="Arial"/>
          <w:lang w:val="es-ES_tradnl" w:eastAsia="es-ES"/>
        </w:rPr>
        <w:t xml:space="preserve">, </w:t>
      </w:r>
      <w:r w:rsidR="000121ED" w:rsidRPr="00BD110B">
        <w:rPr>
          <w:rFonts w:ascii="ITC Avant Garde" w:hAnsi="ITC Avant Garde" w:cs="Arial"/>
          <w:lang w:val="es-ES_tradnl" w:eastAsia="es-ES"/>
        </w:rPr>
        <w:t>Televisora de Durango, S.A. de C.V.</w:t>
      </w:r>
      <w:r w:rsidR="00187E7C" w:rsidRPr="00BD110B">
        <w:rPr>
          <w:rFonts w:ascii="ITC Avant Garde" w:hAnsi="ITC Avant Garde" w:cs="Arial"/>
          <w:lang w:val="es-ES_tradnl" w:eastAsia="es-ES"/>
        </w:rPr>
        <w:t>,</w:t>
      </w:r>
      <w:r w:rsidRPr="00BD110B">
        <w:rPr>
          <w:rFonts w:ascii="ITC Avant Garde" w:hAnsi="ITC Avant Garde" w:cs="Arial"/>
          <w:lang w:val="es-ES_tradnl" w:eastAsia="es-ES"/>
        </w:rPr>
        <w:t xml:space="preserve"> como parte del AEP, </w:t>
      </w:r>
      <w:r w:rsidR="00187E7C" w:rsidRPr="00BD110B">
        <w:rPr>
          <w:rFonts w:ascii="ITC Avant Garde" w:hAnsi="ITC Avant Garde" w:cs="Arial"/>
          <w:color w:val="000000"/>
          <w:lang w:eastAsia="es-ES"/>
        </w:rPr>
        <w:t>presentó</w:t>
      </w:r>
      <w:r w:rsidRPr="00BD110B">
        <w:rPr>
          <w:rFonts w:ascii="ITC Avant Garde" w:hAnsi="ITC Avant Garde" w:cs="Arial"/>
          <w:color w:val="000000"/>
          <w:lang w:eastAsia="es-ES"/>
        </w:rPr>
        <w:t xml:space="preserve"> la </w:t>
      </w:r>
      <w:r w:rsidRPr="00BD110B">
        <w:rPr>
          <w:rFonts w:ascii="ITC Avant Garde" w:hAnsi="ITC Avant Garde" w:cs="Arial"/>
          <w:lang w:val="es-ES_tradnl" w:eastAsia="es-ES"/>
        </w:rPr>
        <w:t xml:space="preserve">propuesta final de Oferta Pública de Infraestructura (en lo sucesivo, “Propuesta Final de </w:t>
      </w:r>
      <w:r w:rsidRPr="00BD110B">
        <w:rPr>
          <w:rFonts w:ascii="ITC Avant Garde" w:hAnsi="ITC Avant Garde" w:cs="Arial"/>
          <w:lang w:val="es-ES_tradnl" w:eastAsia="es-ES"/>
        </w:rPr>
        <w:lastRenderedPageBreak/>
        <w:t>Oferta Pública de Televisora de Durango”), a efecto de dar cumplimiento a lo previsto en el Acuerdo.</w:t>
      </w:r>
    </w:p>
    <w:p w14:paraId="6684B796" w14:textId="03623699" w:rsidR="00133AF3" w:rsidRPr="00BD110B" w:rsidRDefault="00133AF3" w:rsidP="00332ADC">
      <w:pPr>
        <w:pStyle w:val="Prrafodelista"/>
        <w:numPr>
          <w:ilvl w:val="0"/>
          <w:numId w:val="12"/>
        </w:numPr>
        <w:contextualSpacing w:val="0"/>
        <w:jc w:val="both"/>
        <w:rPr>
          <w:rFonts w:ascii="ITC Avant Garde" w:hAnsi="ITC Avant Garde" w:cs="Arial"/>
          <w:lang w:val="es-ES_tradnl" w:eastAsia="es-ES"/>
        </w:rPr>
      </w:pPr>
      <w:r w:rsidRPr="00BD110B">
        <w:rPr>
          <w:rFonts w:ascii="ITC Avant Garde" w:hAnsi="ITC Avant Garde" w:cs="Arial"/>
          <w:lang w:val="es-ES_tradnl" w:eastAsia="es-ES"/>
        </w:rPr>
        <w:t xml:space="preserve">Mediante escrito presentado </w:t>
      </w:r>
      <w:r w:rsidR="001A2E17" w:rsidRPr="00BD110B">
        <w:rPr>
          <w:rFonts w:ascii="ITC Avant Garde" w:hAnsi="ITC Avant Garde" w:cs="Arial"/>
          <w:lang w:val="es-ES_tradnl" w:eastAsia="es-ES"/>
        </w:rPr>
        <w:t>ante</w:t>
      </w:r>
      <w:r w:rsidRPr="00BD110B">
        <w:rPr>
          <w:rFonts w:ascii="ITC Avant Garde" w:hAnsi="ITC Avant Garde" w:cs="Arial"/>
          <w:lang w:val="es-ES_tradnl" w:eastAsia="es-ES"/>
        </w:rPr>
        <w:t xml:space="preserve"> la Oficialía de Partes del Instituto el 13 de octubre de 2017 con número de folio asignado 046618, Canal 13 de Michoacán, S.A. de C.V.</w:t>
      </w:r>
      <w:r w:rsidR="00187E7C" w:rsidRPr="00BD110B">
        <w:rPr>
          <w:rFonts w:ascii="ITC Avant Garde" w:hAnsi="ITC Avant Garde" w:cs="Arial"/>
          <w:lang w:val="es-ES_tradnl" w:eastAsia="es-ES"/>
        </w:rPr>
        <w:t>,</w:t>
      </w:r>
      <w:r w:rsidRPr="00BD110B">
        <w:rPr>
          <w:rFonts w:ascii="ITC Avant Garde" w:hAnsi="ITC Avant Garde" w:cs="Arial"/>
          <w:lang w:val="es-ES_tradnl" w:eastAsia="es-ES"/>
        </w:rPr>
        <w:t xml:space="preserve"> como parte del AEP, </w:t>
      </w:r>
      <w:r w:rsidR="00187E7C" w:rsidRPr="00BD110B">
        <w:rPr>
          <w:rFonts w:ascii="ITC Avant Garde" w:hAnsi="ITC Avant Garde" w:cs="Arial"/>
          <w:color w:val="000000"/>
          <w:lang w:eastAsia="es-ES"/>
        </w:rPr>
        <w:t>presentó</w:t>
      </w:r>
      <w:r w:rsidRPr="00BD110B">
        <w:rPr>
          <w:rFonts w:ascii="ITC Avant Garde" w:hAnsi="ITC Avant Garde" w:cs="Arial"/>
          <w:color w:val="000000"/>
          <w:lang w:eastAsia="es-ES"/>
        </w:rPr>
        <w:t xml:space="preserve"> la </w:t>
      </w:r>
      <w:r w:rsidRPr="00BD110B">
        <w:rPr>
          <w:rFonts w:ascii="ITC Avant Garde" w:hAnsi="ITC Avant Garde" w:cs="Arial"/>
          <w:lang w:val="es-ES_tradnl" w:eastAsia="es-ES"/>
        </w:rPr>
        <w:t>propuesta final de Oferta Pública de Infraestructura (en lo sucesivo, “Propuesta Final de Oferta Pública de Canal 13 de Michoacán”), a efecto de dar cumplimiento a lo previsto en el Acuerdo.</w:t>
      </w:r>
    </w:p>
    <w:p w14:paraId="69C2AB76" w14:textId="34E0F41F" w:rsidR="00D57216" w:rsidRPr="00BD110B" w:rsidRDefault="00D57216" w:rsidP="00332ADC">
      <w:pPr>
        <w:pStyle w:val="Prrafodelista"/>
        <w:numPr>
          <w:ilvl w:val="0"/>
          <w:numId w:val="12"/>
        </w:numPr>
        <w:contextualSpacing w:val="0"/>
        <w:jc w:val="both"/>
        <w:rPr>
          <w:rFonts w:ascii="ITC Avant Garde" w:hAnsi="ITC Avant Garde" w:cs="Arial"/>
          <w:lang w:val="es-ES_tradnl" w:eastAsia="es-ES"/>
        </w:rPr>
      </w:pPr>
      <w:r w:rsidRPr="00BD110B">
        <w:rPr>
          <w:rFonts w:ascii="ITC Avant Garde" w:hAnsi="ITC Avant Garde" w:cs="Arial"/>
          <w:lang w:val="es-ES_tradnl" w:eastAsia="es-ES"/>
        </w:rPr>
        <w:t xml:space="preserve">Mediante escrito presentado </w:t>
      </w:r>
      <w:r w:rsidR="001A2E17" w:rsidRPr="00BD110B">
        <w:rPr>
          <w:rFonts w:ascii="ITC Avant Garde" w:hAnsi="ITC Avant Garde" w:cs="Arial"/>
          <w:lang w:val="es-ES_tradnl" w:eastAsia="es-ES"/>
        </w:rPr>
        <w:t>ante</w:t>
      </w:r>
      <w:r w:rsidRPr="00BD110B">
        <w:rPr>
          <w:rFonts w:ascii="ITC Avant Garde" w:hAnsi="ITC Avant Garde" w:cs="Arial"/>
          <w:lang w:val="es-ES_tradnl" w:eastAsia="es-ES"/>
        </w:rPr>
        <w:t xml:space="preserve"> la Oficialía de Partes del Instituto el 13 de octubre de 2017 con número de folio asignado 046619, Ramona Esparza González</w:t>
      </w:r>
      <w:r w:rsidR="00187E7C" w:rsidRPr="00BD110B">
        <w:rPr>
          <w:rFonts w:ascii="ITC Avant Garde" w:hAnsi="ITC Avant Garde" w:cs="Arial"/>
          <w:lang w:val="es-ES_tradnl" w:eastAsia="es-ES"/>
        </w:rPr>
        <w:t>,</w:t>
      </w:r>
      <w:r w:rsidRPr="00BD110B">
        <w:rPr>
          <w:rFonts w:ascii="ITC Avant Garde" w:hAnsi="ITC Avant Garde" w:cs="Arial"/>
          <w:lang w:val="es-ES_tradnl" w:eastAsia="es-ES"/>
        </w:rPr>
        <w:t xml:space="preserve"> como parte del AEP, </w:t>
      </w:r>
      <w:r w:rsidR="00187E7C" w:rsidRPr="00BD110B">
        <w:rPr>
          <w:rFonts w:ascii="ITC Avant Garde" w:hAnsi="ITC Avant Garde" w:cs="Arial"/>
          <w:color w:val="000000"/>
          <w:lang w:eastAsia="es-ES"/>
        </w:rPr>
        <w:t>presentó</w:t>
      </w:r>
      <w:r w:rsidRPr="00BD110B">
        <w:rPr>
          <w:rFonts w:ascii="ITC Avant Garde" w:hAnsi="ITC Avant Garde" w:cs="Arial"/>
          <w:color w:val="000000"/>
          <w:lang w:val="es-ES_tradnl" w:eastAsia="es-ES"/>
        </w:rPr>
        <w:t xml:space="preserve"> la </w:t>
      </w:r>
      <w:r w:rsidRPr="00BD110B">
        <w:rPr>
          <w:rFonts w:ascii="ITC Avant Garde" w:hAnsi="ITC Avant Garde" w:cs="Arial"/>
          <w:lang w:val="es-ES_tradnl" w:eastAsia="es-ES"/>
        </w:rPr>
        <w:t xml:space="preserve">propuesta final de Oferta Pública de Infraestructura (en lo sucesivo, “Propuesta Final de Oferta Pública de Ramona Esparza González”), a efecto de dar cumplimiento a lo previsto en el Acuerdo. </w:t>
      </w:r>
    </w:p>
    <w:p w14:paraId="76ED7C5B" w14:textId="2DF82EE5" w:rsidR="00D57216" w:rsidRPr="00BD110B" w:rsidRDefault="00D57216" w:rsidP="00332ADC">
      <w:pPr>
        <w:pStyle w:val="Prrafodelista"/>
        <w:numPr>
          <w:ilvl w:val="0"/>
          <w:numId w:val="12"/>
        </w:numPr>
        <w:contextualSpacing w:val="0"/>
        <w:jc w:val="both"/>
        <w:rPr>
          <w:rFonts w:ascii="ITC Avant Garde" w:hAnsi="ITC Avant Garde" w:cs="Arial"/>
          <w:lang w:val="es-ES_tradnl" w:eastAsia="es-ES"/>
        </w:rPr>
      </w:pPr>
      <w:r w:rsidRPr="00BD110B">
        <w:rPr>
          <w:rFonts w:ascii="ITC Avant Garde" w:hAnsi="ITC Avant Garde" w:cs="Arial"/>
          <w:lang w:val="es-ES_tradnl" w:eastAsia="es-ES"/>
        </w:rPr>
        <w:t xml:space="preserve">Mediante escrito presentado </w:t>
      </w:r>
      <w:r w:rsidR="001A2E17" w:rsidRPr="00BD110B">
        <w:rPr>
          <w:rFonts w:ascii="ITC Avant Garde" w:hAnsi="ITC Avant Garde" w:cs="Arial"/>
          <w:lang w:val="es-ES_tradnl" w:eastAsia="es-ES"/>
        </w:rPr>
        <w:t>ante</w:t>
      </w:r>
      <w:r w:rsidRPr="00BD110B">
        <w:rPr>
          <w:rFonts w:ascii="ITC Avant Garde" w:hAnsi="ITC Avant Garde" w:cs="Arial"/>
          <w:lang w:val="es-ES_tradnl" w:eastAsia="es-ES"/>
        </w:rPr>
        <w:t xml:space="preserve"> la Oficialía de Partes del Instituto el 13 de octubre de 2017 con número de folio asignado 046677, TV de Culiacán, S.A. de C.V., como parte del AEP, </w:t>
      </w:r>
      <w:r w:rsidR="00187E7C" w:rsidRPr="00BD110B">
        <w:rPr>
          <w:rFonts w:ascii="ITC Avant Garde" w:hAnsi="ITC Avant Garde" w:cs="Arial"/>
          <w:color w:val="000000"/>
          <w:lang w:eastAsia="es-ES"/>
        </w:rPr>
        <w:t>presentó</w:t>
      </w:r>
      <w:r w:rsidRPr="00BD110B">
        <w:rPr>
          <w:rFonts w:ascii="ITC Avant Garde" w:hAnsi="ITC Avant Garde" w:cs="Arial"/>
          <w:color w:val="000000"/>
          <w:lang w:eastAsia="es-ES"/>
        </w:rPr>
        <w:t xml:space="preserve"> la </w:t>
      </w:r>
      <w:r w:rsidRPr="00BD110B">
        <w:rPr>
          <w:rFonts w:ascii="ITC Avant Garde" w:hAnsi="ITC Avant Garde" w:cs="Arial"/>
          <w:lang w:val="es-ES_tradnl" w:eastAsia="es-ES"/>
        </w:rPr>
        <w:t>propuesta final de Oferta Pública de Infraestructura (en lo sucesivo, “Propuesta Final de Oferta Pública de TV de Culiacán”), a efecto de dar cumplimiento a lo previsto en el Acuerdo.</w:t>
      </w:r>
    </w:p>
    <w:p w14:paraId="0FC8B230" w14:textId="1D4859E5" w:rsidR="00D57216" w:rsidRPr="00BD110B" w:rsidRDefault="00D57216" w:rsidP="00332ADC">
      <w:pPr>
        <w:pStyle w:val="Prrafodelista"/>
        <w:numPr>
          <w:ilvl w:val="0"/>
          <w:numId w:val="12"/>
        </w:numPr>
        <w:contextualSpacing w:val="0"/>
        <w:jc w:val="both"/>
        <w:rPr>
          <w:rFonts w:ascii="ITC Avant Garde" w:hAnsi="ITC Avant Garde" w:cs="Arial"/>
          <w:lang w:val="es-ES_tradnl" w:eastAsia="es-ES"/>
        </w:rPr>
      </w:pPr>
      <w:r w:rsidRPr="00BD110B">
        <w:rPr>
          <w:rFonts w:ascii="ITC Avant Garde" w:hAnsi="ITC Avant Garde" w:cs="Arial"/>
          <w:lang w:val="es-ES_tradnl" w:eastAsia="es-ES"/>
        </w:rPr>
        <w:t xml:space="preserve">Mediante escrito presentado </w:t>
      </w:r>
      <w:r w:rsidR="001A2E17" w:rsidRPr="00BD110B">
        <w:rPr>
          <w:rFonts w:ascii="ITC Avant Garde" w:hAnsi="ITC Avant Garde" w:cs="Arial"/>
          <w:lang w:val="es-ES_tradnl" w:eastAsia="es-ES"/>
        </w:rPr>
        <w:t>ante</w:t>
      </w:r>
      <w:r w:rsidRPr="00BD110B">
        <w:rPr>
          <w:rFonts w:ascii="ITC Avant Garde" w:hAnsi="ITC Avant Garde" w:cs="Arial"/>
          <w:lang w:val="es-ES_tradnl" w:eastAsia="es-ES"/>
        </w:rPr>
        <w:t xml:space="preserve"> la Oficialía de Partes del Instituto el 13 de octubre de 2017 con número de folio asignado 046678, Televisión del Pacífico, S.A. de C.V.</w:t>
      </w:r>
      <w:r w:rsidR="00187E7C" w:rsidRPr="00BD110B">
        <w:rPr>
          <w:rFonts w:ascii="ITC Avant Garde" w:hAnsi="ITC Avant Garde" w:cs="Arial"/>
          <w:lang w:val="es-ES_tradnl" w:eastAsia="es-ES"/>
        </w:rPr>
        <w:t>,</w:t>
      </w:r>
      <w:r w:rsidRPr="00BD110B">
        <w:rPr>
          <w:rFonts w:ascii="ITC Avant Garde" w:hAnsi="ITC Avant Garde" w:cs="Arial"/>
          <w:lang w:val="es-ES_tradnl" w:eastAsia="es-ES"/>
        </w:rPr>
        <w:t xml:space="preserve"> como parte del AEP, </w:t>
      </w:r>
      <w:r w:rsidR="00187E7C" w:rsidRPr="00BD110B">
        <w:rPr>
          <w:rFonts w:ascii="ITC Avant Garde" w:hAnsi="ITC Avant Garde" w:cs="Arial"/>
          <w:color w:val="000000"/>
          <w:lang w:eastAsia="es-ES"/>
        </w:rPr>
        <w:t>presentó</w:t>
      </w:r>
      <w:r w:rsidRPr="00BD110B">
        <w:rPr>
          <w:rFonts w:ascii="ITC Avant Garde" w:hAnsi="ITC Avant Garde" w:cs="Arial"/>
          <w:color w:val="000000"/>
          <w:lang w:eastAsia="es-ES"/>
        </w:rPr>
        <w:t xml:space="preserve"> la </w:t>
      </w:r>
      <w:r w:rsidRPr="00BD110B">
        <w:rPr>
          <w:rFonts w:ascii="ITC Avant Garde" w:hAnsi="ITC Avant Garde" w:cs="Arial"/>
          <w:lang w:val="es-ES_tradnl" w:eastAsia="es-ES"/>
        </w:rPr>
        <w:t>propuesta final de Oferta Pública de Infraestructura (en lo sucesivo, “Propuesta Final de Oferta Pública de Televisión del Pacífico”), a efecto de dar cumplimiento a lo previsto en el Acuerdo.</w:t>
      </w:r>
    </w:p>
    <w:p w14:paraId="32CAF8C5" w14:textId="4563FAA3" w:rsidR="00991914" w:rsidRPr="00BD110B" w:rsidRDefault="00991914" w:rsidP="00332ADC">
      <w:pPr>
        <w:pStyle w:val="Prrafodelista"/>
        <w:numPr>
          <w:ilvl w:val="0"/>
          <w:numId w:val="12"/>
        </w:numPr>
        <w:tabs>
          <w:tab w:val="left" w:pos="1701"/>
        </w:tabs>
        <w:contextualSpacing w:val="0"/>
        <w:jc w:val="both"/>
        <w:rPr>
          <w:rFonts w:ascii="ITC Avant Garde" w:hAnsi="ITC Avant Garde" w:cs="Arial"/>
          <w:lang w:val="es-ES_tradnl" w:eastAsia="es-ES"/>
        </w:rPr>
      </w:pPr>
      <w:r w:rsidRPr="00BD110B">
        <w:rPr>
          <w:rFonts w:ascii="ITC Avant Garde" w:hAnsi="ITC Avant Garde" w:cs="Arial"/>
          <w:lang w:val="es-ES_tradnl" w:eastAsia="es-ES"/>
        </w:rPr>
        <w:t xml:space="preserve">Mediante escrito presentado </w:t>
      </w:r>
      <w:r w:rsidR="001A2E17" w:rsidRPr="00BD110B">
        <w:rPr>
          <w:rFonts w:ascii="ITC Avant Garde" w:hAnsi="ITC Avant Garde" w:cs="Arial"/>
          <w:lang w:val="es-ES_tradnl" w:eastAsia="es-ES"/>
        </w:rPr>
        <w:t>ante</w:t>
      </w:r>
      <w:r w:rsidRPr="00BD110B">
        <w:rPr>
          <w:rFonts w:ascii="ITC Avant Garde" w:hAnsi="ITC Avant Garde" w:cs="Arial"/>
          <w:lang w:val="es-ES_tradnl" w:eastAsia="es-ES"/>
        </w:rPr>
        <w:t xml:space="preserve"> la Oficialía de Partes del Instituto el 13 de octubre de 2017 con número de folio asignado 046799, Comunicación del Sureste, S.A. de C.V.</w:t>
      </w:r>
      <w:r w:rsidR="00187E7C" w:rsidRPr="00BD110B">
        <w:rPr>
          <w:rFonts w:ascii="ITC Avant Garde" w:hAnsi="ITC Avant Garde" w:cs="Arial"/>
          <w:lang w:val="es-ES_tradnl" w:eastAsia="es-ES"/>
        </w:rPr>
        <w:t>,</w:t>
      </w:r>
      <w:r w:rsidRPr="00BD110B">
        <w:rPr>
          <w:rFonts w:ascii="ITC Avant Garde" w:hAnsi="ITC Avant Garde" w:cs="Arial"/>
          <w:lang w:val="es-ES_tradnl" w:eastAsia="es-ES"/>
        </w:rPr>
        <w:t xml:space="preserve"> como parte del AEP, </w:t>
      </w:r>
      <w:r w:rsidR="00187E7C" w:rsidRPr="00BD110B">
        <w:rPr>
          <w:rFonts w:ascii="ITC Avant Garde" w:hAnsi="ITC Avant Garde" w:cs="Arial"/>
          <w:color w:val="000000"/>
          <w:lang w:eastAsia="es-ES"/>
        </w:rPr>
        <w:t>presentó</w:t>
      </w:r>
      <w:r w:rsidRPr="00BD110B">
        <w:rPr>
          <w:rFonts w:ascii="ITC Avant Garde" w:hAnsi="ITC Avant Garde" w:cs="Arial"/>
          <w:color w:val="000000"/>
          <w:lang w:eastAsia="es-ES"/>
        </w:rPr>
        <w:t xml:space="preserve"> la </w:t>
      </w:r>
      <w:r w:rsidRPr="00BD110B">
        <w:rPr>
          <w:rFonts w:ascii="ITC Avant Garde" w:hAnsi="ITC Avant Garde" w:cs="Arial"/>
          <w:lang w:val="es-ES_tradnl" w:eastAsia="es-ES"/>
        </w:rPr>
        <w:t xml:space="preserve">propuesta final de Oferta Pública de Infraestructura (en lo sucesivo, “Propuesta Final de Oferta Pública de Comunicación del Sureste”), a efecto de dar cumplimiento a lo previsto en el Acuerdo. </w:t>
      </w:r>
    </w:p>
    <w:p w14:paraId="7F00B5A7" w14:textId="50940700" w:rsidR="00991914" w:rsidRPr="00BD110B" w:rsidRDefault="00991914" w:rsidP="00332ADC">
      <w:pPr>
        <w:pStyle w:val="Prrafodelista"/>
        <w:numPr>
          <w:ilvl w:val="0"/>
          <w:numId w:val="12"/>
        </w:numPr>
        <w:tabs>
          <w:tab w:val="left" w:pos="1701"/>
        </w:tabs>
        <w:contextualSpacing w:val="0"/>
        <w:jc w:val="both"/>
        <w:rPr>
          <w:rFonts w:ascii="ITC Avant Garde" w:hAnsi="ITC Avant Garde" w:cs="Arial"/>
          <w:lang w:val="es-ES_tradnl" w:eastAsia="es-ES"/>
        </w:rPr>
      </w:pPr>
      <w:r w:rsidRPr="00BD110B">
        <w:rPr>
          <w:rFonts w:ascii="ITC Avant Garde" w:hAnsi="ITC Avant Garde" w:cs="Arial"/>
          <w:lang w:val="es-ES_tradnl" w:eastAsia="es-ES"/>
        </w:rPr>
        <w:t xml:space="preserve">Mediante escrito presentado </w:t>
      </w:r>
      <w:r w:rsidR="001A2E17" w:rsidRPr="00BD110B">
        <w:rPr>
          <w:rFonts w:ascii="ITC Avant Garde" w:hAnsi="ITC Avant Garde" w:cs="Arial"/>
          <w:lang w:val="es-ES_tradnl" w:eastAsia="es-ES"/>
        </w:rPr>
        <w:t>ante</w:t>
      </w:r>
      <w:r w:rsidRPr="00BD110B">
        <w:rPr>
          <w:rFonts w:ascii="ITC Avant Garde" w:hAnsi="ITC Avant Garde" w:cs="Arial"/>
          <w:lang w:val="es-ES_tradnl" w:eastAsia="es-ES"/>
        </w:rPr>
        <w:t xml:space="preserve"> la Oficialía de Partes del Instituto el 13 de octubre de 2017 con número de folio asignado 046801, Tele-Emisoras del Sureste, S.A. de C.V.</w:t>
      </w:r>
      <w:r w:rsidR="00187E7C" w:rsidRPr="00BD110B">
        <w:rPr>
          <w:rFonts w:ascii="ITC Avant Garde" w:hAnsi="ITC Avant Garde" w:cs="Arial"/>
          <w:lang w:val="es-ES_tradnl" w:eastAsia="es-ES"/>
        </w:rPr>
        <w:t>,</w:t>
      </w:r>
      <w:r w:rsidRPr="00BD110B">
        <w:rPr>
          <w:rFonts w:ascii="ITC Avant Garde" w:hAnsi="ITC Avant Garde" w:cs="Arial"/>
          <w:lang w:val="es-ES_tradnl" w:eastAsia="es-ES"/>
        </w:rPr>
        <w:t xml:space="preserve"> como parte del AEP, </w:t>
      </w:r>
      <w:r w:rsidR="00187E7C" w:rsidRPr="00BD110B">
        <w:rPr>
          <w:rFonts w:ascii="ITC Avant Garde" w:hAnsi="ITC Avant Garde" w:cs="Arial"/>
          <w:lang w:val="es-ES_tradnl" w:eastAsia="es-ES"/>
        </w:rPr>
        <w:t>presentó</w:t>
      </w:r>
      <w:r w:rsidRPr="00BD110B">
        <w:rPr>
          <w:rFonts w:ascii="ITC Avant Garde" w:hAnsi="ITC Avant Garde" w:cs="Arial"/>
          <w:lang w:val="es-ES_tradnl" w:eastAsia="es-ES"/>
        </w:rPr>
        <w:t xml:space="preserve"> la propuesta final de Oferta Pública de Infraestructura (en lo sucesivo, “Propuesta Final de </w:t>
      </w:r>
      <w:r w:rsidRPr="00BD110B">
        <w:rPr>
          <w:rFonts w:ascii="ITC Avant Garde" w:hAnsi="ITC Avant Garde" w:cs="Arial"/>
          <w:lang w:val="es-ES_tradnl" w:eastAsia="es-ES"/>
        </w:rPr>
        <w:lastRenderedPageBreak/>
        <w:t xml:space="preserve">Oferta Pública de Tele-emisoras del </w:t>
      </w:r>
      <w:r w:rsidR="00EA5DE9" w:rsidRPr="00BD110B">
        <w:rPr>
          <w:rFonts w:ascii="ITC Avant Garde" w:hAnsi="ITC Avant Garde" w:cs="Arial"/>
          <w:lang w:val="es-ES_tradnl" w:eastAsia="es-ES"/>
        </w:rPr>
        <w:t>Sureste</w:t>
      </w:r>
      <w:r w:rsidRPr="00BD110B">
        <w:rPr>
          <w:rFonts w:ascii="ITC Avant Garde" w:hAnsi="ITC Avant Garde" w:cs="Arial"/>
          <w:lang w:val="es-ES_tradnl" w:eastAsia="es-ES"/>
        </w:rPr>
        <w:t>”), a efecto de dar cumplimiento a lo previsto en el Acuerdo.</w:t>
      </w:r>
    </w:p>
    <w:p w14:paraId="42A786C6" w14:textId="1D781D85" w:rsidR="00991914" w:rsidRPr="00BD110B" w:rsidRDefault="00991914" w:rsidP="00332ADC">
      <w:pPr>
        <w:pStyle w:val="Prrafodelista"/>
        <w:numPr>
          <w:ilvl w:val="0"/>
          <w:numId w:val="12"/>
        </w:numPr>
        <w:tabs>
          <w:tab w:val="left" w:pos="1701"/>
        </w:tabs>
        <w:contextualSpacing w:val="0"/>
        <w:jc w:val="both"/>
        <w:rPr>
          <w:rFonts w:ascii="ITC Avant Garde" w:hAnsi="ITC Avant Garde" w:cs="Arial"/>
          <w:lang w:val="es-ES_tradnl" w:eastAsia="es-ES"/>
        </w:rPr>
      </w:pPr>
      <w:r w:rsidRPr="00BD110B">
        <w:rPr>
          <w:rFonts w:ascii="ITC Avant Garde" w:hAnsi="ITC Avant Garde" w:cs="Arial"/>
          <w:lang w:val="es-ES_tradnl" w:eastAsia="es-ES"/>
        </w:rPr>
        <w:t xml:space="preserve">Mediante escrito presentado </w:t>
      </w:r>
      <w:r w:rsidR="001A2E17" w:rsidRPr="00BD110B">
        <w:rPr>
          <w:rFonts w:ascii="ITC Avant Garde" w:hAnsi="ITC Avant Garde" w:cs="Arial"/>
          <w:lang w:val="es-ES_tradnl" w:eastAsia="es-ES"/>
        </w:rPr>
        <w:t>ante</w:t>
      </w:r>
      <w:r w:rsidRPr="00BD110B">
        <w:rPr>
          <w:rFonts w:ascii="ITC Avant Garde" w:hAnsi="ITC Avant Garde" w:cs="Arial"/>
          <w:lang w:val="es-ES_tradnl" w:eastAsia="es-ES"/>
        </w:rPr>
        <w:t xml:space="preserve"> la Oficialía de Partes del Instituto el 13 de octubre de 2017 con número de folio asignado 046803, Corporación Tapatía de Televisión, S.A. de C.V.</w:t>
      </w:r>
      <w:r w:rsidR="00187E7C" w:rsidRPr="00BD110B">
        <w:rPr>
          <w:rFonts w:ascii="ITC Avant Garde" w:hAnsi="ITC Avant Garde" w:cs="Arial"/>
          <w:lang w:val="es-ES_tradnl" w:eastAsia="es-ES"/>
        </w:rPr>
        <w:t>,</w:t>
      </w:r>
      <w:r w:rsidRPr="00BD110B">
        <w:rPr>
          <w:rFonts w:ascii="ITC Avant Garde" w:hAnsi="ITC Avant Garde" w:cs="Arial"/>
          <w:lang w:val="es-ES_tradnl" w:eastAsia="es-ES"/>
        </w:rPr>
        <w:t xml:space="preserve"> como parte del AEP, </w:t>
      </w:r>
      <w:r w:rsidR="00187E7C" w:rsidRPr="00BD110B">
        <w:rPr>
          <w:rFonts w:ascii="ITC Avant Garde" w:hAnsi="ITC Avant Garde" w:cs="Arial"/>
          <w:color w:val="000000"/>
          <w:lang w:eastAsia="es-ES"/>
        </w:rPr>
        <w:t>presentó</w:t>
      </w:r>
      <w:r w:rsidRPr="00BD110B">
        <w:rPr>
          <w:rFonts w:ascii="ITC Avant Garde" w:hAnsi="ITC Avant Garde" w:cs="Arial"/>
          <w:color w:val="000000"/>
          <w:lang w:eastAsia="es-ES"/>
        </w:rPr>
        <w:t xml:space="preserve"> l</w:t>
      </w:r>
      <w:r w:rsidRPr="00BD110B">
        <w:rPr>
          <w:rFonts w:ascii="ITC Avant Garde" w:hAnsi="ITC Avant Garde" w:cs="Arial"/>
          <w:color w:val="000000"/>
          <w:lang w:val="es-ES_tradnl" w:eastAsia="es-ES"/>
        </w:rPr>
        <w:t xml:space="preserve">a </w:t>
      </w:r>
      <w:r w:rsidRPr="00BD110B">
        <w:rPr>
          <w:rFonts w:ascii="ITC Avant Garde" w:hAnsi="ITC Avant Garde" w:cs="Arial"/>
          <w:lang w:val="es-ES_tradnl" w:eastAsia="es-ES"/>
        </w:rPr>
        <w:t>propuesta final de Oferta Pública de Infraestructura (en lo sucesivo, “Propuesta Final de Oferta Pública de Corporación Tapatía de Televisión”), a efecto de dar cumplimiento a lo previsto en el Acuerdo.</w:t>
      </w:r>
    </w:p>
    <w:p w14:paraId="69C90590" w14:textId="4615CC34" w:rsidR="00991914" w:rsidRPr="00BD110B" w:rsidRDefault="00C92BEF" w:rsidP="00332ADC">
      <w:pPr>
        <w:pStyle w:val="Prrafodelista"/>
        <w:numPr>
          <w:ilvl w:val="0"/>
          <w:numId w:val="12"/>
        </w:numPr>
        <w:tabs>
          <w:tab w:val="left" w:pos="1701"/>
        </w:tabs>
        <w:contextualSpacing w:val="0"/>
        <w:jc w:val="both"/>
        <w:rPr>
          <w:rFonts w:ascii="ITC Avant Garde" w:hAnsi="ITC Avant Garde" w:cs="Arial"/>
          <w:lang w:val="es-ES_tradnl" w:eastAsia="es-ES"/>
        </w:rPr>
      </w:pPr>
      <w:r w:rsidRPr="00BD110B">
        <w:rPr>
          <w:rFonts w:ascii="ITC Avant Garde" w:hAnsi="ITC Avant Garde" w:cs="Arial"/>
          <w:lang w:val="es-ES_tradnl" w:eastAsia="es-ES"/>
        </w:rPr>
        <w:t xml:space="preserve">Mediante escrito presentado </w:t>
      </w:r>
      <w:r w:rsidR="001A2E17" w:rsidRPr="00BD110B">
        <w:rPr>
          <w:rFonts w:ascii="ITC Avant Garde" w:hAnsi="ITC Avant Garde" w:cs="Arial"/>
          <w:lang w:val="es-ES_tradnl" w:eastAsia="es-ES"/>
        </w:rPr>
        <w:t>ante</w:t>
      </w:r>
      <w:r w:rsidRPr="00BD110B">
        <w:rPr>
          <w:rFonts w:ascii="ITC Avant Garde" w:hAnsi="ITC Avant Garde" w:cs="Arial"/>
          <w:lang w:val="es-ES_tradnl" w:eastAsia="es-ES"/>
        </w:rPr>
        <w:t xml:space="preserve"> la Oficialía de Partes del Instituto el </w:t>
      </w:r>
      <w:r w:rsidR="00087077" w:rsidRPr="00BD110B">
        <w:rPr>
          <w:rFonts w:ascii="ITC Avant Garde" w:hAnsi="ITC Avant Garde" w:cs="Arial"/>
          <w:lang w:val="es-ES_tradnl" w:eastAsia="es-ES"/>
        </w:rPr>
        <w:t xml:space="preserve">16 </w:t>
      </w:r>
      <w:r w:rsidRPr="00BD110B">
        <w:rPr>
          <w:rFonts w:ascii="ITC Avant Garde" w:hAnsi="ITC Avant Garde" w:cs="Arial"/>
          <w:lang w:val="es-ES_tradnl" w:eastAsia="es-ES"/>
        </w:rPr>
        <w:t xml:space="preserve">de octubre de </w:t>
      </w:r>
      <w:r w:rsidR="00087077" w:rsidRPr="00BD110B">
        <w:rPr>
          <w:rFonts w:ascii="ITC Avant Garde" w:hAnsi="ITC Avant Garde" w:cs="Arial"/>
          <w:lang w:val="es-ES_tradnl" w:eastAsia="es-ES"/>
        </w:rPr>
        <w:t xml:space="preserve">2017 </w:t>
      </w:r>
      <w:r w:rsidRPr="00BD110B">
        <w:rPr>
          <w:rFonts w:ascii="ITC Avant Garde" w:hAnsi="ITC Avant Garde" w:cs="Arial"/>
          <w:lang w:val="es-ES_tradnl" w:eastAsia="es-ES"/>
        </w:rPr>
        <w:t xml:space="preserve">con número de folio asignado </w:t>
      </w:r>
      <w:r w:rsidR="00087077" w:rsidRPr="00BD110B">
        <w:rPr>
          <w:rFonts w:ascii="ITC Avant Garde" w:hAnsi="ITC Avant Garde" w:cs="Arial"/>
          <w:lang w:val="es-ES_tradnl" w:eastAsia="es-ES"/>
        </w:rPr>
        <w:t>046961</w:t>
      </w:r>
      <w:r w:rsidRPr="00BD110B">
        <w:rPr>
          <w:rFonts w:ascii="ITC Avant Garde" w:hAnsi="ITC Avant Garde" w:cs="Arial"/>
          <w:lang w:val="es-ES_tradnl" w:eastAsia="es-ES"/>
        </w:rPr>
        <w:t xml:space="preserve">, </w:t>
      </w:r>
      <w:proofErr w:type="spellStart"/>
      <w:r w:rsidR="000121ED" w:rsidRPr="00BD110B">
        <w:rPr>
          <w:rFonts w:ascii="ITC Avant Garde" w:hAnsi="ITC Avant Garde" w:cs="Arial"/>
          <w:lang w:val="es-ES_tradnl" w:eastAsia="es-ES"/>
        </w:rPr>
        <w:t>Telemisión</w:t>
      </w:r>
      <w:proofErr w:type="spellEnd"/>
      <w:r w:rsidR="000121ED" w:rsidRPr="00BD110B">
        <w:rPr>
          <w:rFonts w:ascii="ITC Avant Garde" w:hAnsi="ITC Avant Garde" w:cs="Arial"/>
          <w:lang w:val="es-ES_tradnl" w:eastAsia="es-ES"/>
        </w:rPr>
        <w:t>, S.A. de C.V.</w:t>
      </w:r>
      <w:r w:rsidR="00187E7C" w:rsidRPr="00BD110B">
        <w:rPr>
          <w:rFonts w:ascii="ITC Avant Garde" w:hAnsi="ITC Avant Garde" w:cs="Arial"/>
          <w:lang w:val="es-ES_tradnl" w:eastAsia="es-ES"/>
        </w:rPr>
        <w:t>,</w:t>
      </w:r>
      <w:r w:rsidRPr="00BD110B">
        <w:rPr>
          <w:rFonts w:ascii="ITC Avant Garde" w:hAnsi="ITC Avant Garde" w:cs="Arial"/>
          <w:lang w:val="es-ES_tradnl" w:eastAsia="es-ES"/>
        </w:rPr>
        <w:t xml:space="preserve"> como parte del AEP</w:t>
      </w:r>
      <w:r w:rsidR="00991914" w:rsidRPr="00BD110B">
        <w:rPr>
          <w:rFonts w:ascii="ITC Avant Garde" w:hAnsi="ITC Avant Garde" w:cs="Arial"/>
          <w:lang w:val="es-ES_tradnl" w:eastAsia="es-ES"/>
        </w:rPr>
        <w:t>,</w:t>
      </w:r>
      <w:r w:rsidRPr="00BD110B">
        <w:rPr>
          <w:rFonts w:ascii="ITC Avant Garde" w:hAnsi="ITC Avant Garde" w:cs="Arial"/>
          <w:lang w:val="es-ES_tradnl" w:eastAsia="es-ES"/>
        </w:rPr>
        <w:t xml:space="preserve"> present</w:t>
      </w:r>
      <w:r w:rsidRPr="00BD110B">
        <w:rPr>
          <w:rFonts w:ascii="ITC Avant Garde" w:hAnsi="ITC Avant Garde" w:cs="Arial"/>
          <w:color w:val="000000"/>
          <w:lang w:val="es-ES_tradnl" w:eastAsia="es-ES"/>
        </w:rPr>
        <w:t xml:space="preserve">ó </w:t>
      </w:r>
      <w:r w:rsidRPr="00BD110B">
        <w:rPr>
          <w:rFonts w:ascii="ITC Avant Garde" w:hAnsi="ITC Avant Garde" w:cs="Arial"/>
          <w:color w:val="000000"/>
          <w:lang w:eastAsia="es-ES"/>
        </w:rPr>
        <w:t xml:space="preserve">respuesta a lo solicitado en el Acuerdo (en lo sucesivo, “Escrito de </w:t>
      </w:r>
      <w:r w:rsidR="002B708A" w:rsidRPr="00BD110B">
        <w:rPr>
          <w:rFonts w:ascii="ITC Avant Garde" w:hAnsi="ITC Avant Garde" w:cs="Arial"/>
          <w:color w:val="000000"/>
          <w:lang w:eastAsia="es-ES"/>
        </w:rPr>
        <w:t>Respuesta</w:t>
      </w:r>
      <w:r w:rsidRPr="00BD110B">
        <w:rPr>
          <w:rFonts w:ascii="ITC Avant Garde" w:hAnsi="ITC Avant Garde" w:cs="Arial"/>
          <w:color w:val="000000"/>
          <w:lang w:val="es-ES_tradnl" w:eastAsia="es-ES"/>
        </w:rPr>
        <w:t xml:space="preserve"> </w:t>
      </w:r>
      <w:proofErr w:type="spellStart"/>
      <w:r w:rsidRPr="00BD110B">
        <w:rPr>
          <w:rFonts w:ascii="ITC Avant Garde" w:hAnsi="ITC Avant Garde" w:cs="Arial"/>
          <w:color w:val="000000"/>
          <w:lang w:val="es-ES_tradnl" w:eastAsia="es-ES"/>
        </w:rPr>
        <w:t>Telemisión</w:t>
      </w:r>
      <w:proofErr w:type="spellEnd"/>
      <w:r w:rsidRPr="00BD110B">
        <w:rPr>
          <w:rFonts w:ascii="ITC Avant Garde" w:hAnsi="ITC Avant Garde" w:cs="Arial"/>
          <w:color w:val="000000"/>
          <w:lang w:eastAsia="es-ES"/>
        </w:rPr>
        <w:t xml:space="preserve">”) </w:t>
      </w:r>
      <w:r w:rsidRPr="00BD110B">
        <w:rPr>
          <w:rFonts w:ascii="ITC Avant Garde" w:hAnsi="ITC Avant Garde" w:cs="Arial"/>
          <w:lang w:val="es-ES_tradnl" w:eastAsia="es-ES"/>
        </w:rPr>
        <w:t xml:space="preserve">a efecto de dar cumplimiento a lo </w:t>
      </w:r>
      <w:r w:rsidR="00991914" w:rsidRPr="00BD110B">
        <w:rPr>
          <w:rFonts w:ascii="ITC Avant Garde" w:hAnsi="ITC Avant Garde" w:cs="Arial"/>
          <w:lang w:val="es-ES_tradnl" w:eastAsia="es-ES"/>
        </w:rPr>
        <w:t xml:space="preserve">ahí </w:t>
      </w:r>
      <w:r w:rsidRPr="00BD110B">
        <w:rPr>
          <w:rFonts w:ascii="ITC Avant Garde" w:hAnsi="ITC Avant Garde" w:cs="Arial"/>
          <w:lang w:val="es-ES_tradnl" w:eastAsia="es-ES"/>
        </w:rPr>
        <w:t>previsto.</w:t>
      </w:r>
      <w:r w:rsidR="00991914" w:rsidRPr="00BD110B">
        <w:rPr>
          <w:rFonts w:ascii="ITC Avant Garde" w:hAnsi="ITC Avant Garde" w:cs="Arial"/>
          <w:lang w:val="es-ES_tradnl" w:eastAsia="es-ES"/>
        </w:rPr>
        <w:t xml:space="preserve"> </w:t>
      </w:r>
    </w:p>
    <w:p w14:paraId="78836D89" w14:textId="574EB9DC" w:rsidR="00991914" w:rsidRPr="00BD110B" w:rsidRDefault="00991914" w:rsidP="00332ADC">
      <w:pPr>
        <w:pStyle w:val="Prrafodelista"/>
        <w:numPr>
          <w:ilvl w:val="0"/>
          <w:numId w:val="12"/>
        </w:numPr>
        <w:contextualSpacing w:val="0"/>
        <w:jc w:val="both"/>
        <w:rPr>
          <w:rFonts w:ascii="ITC Avant Garde" w:hAnsi="ITC Avant Garde" w:cs="Arial"/>
          <w:lang w:val="es-ES_tradnl" w:eastAsia="es-ES"/>
        </w:rPr>
      </w:pPr>
      <w:r w:rsidRPr="00BD110B">
        <w:rPr>
          <w:rFonts w:ascii="ITC Avant Garde" w:hAnsi="ITC Avant Garde" w:cs="Arial"/>
          <w:lang w:val="es-ES_tradnl" w:eastAsia="es-ES"/>
        </w:rPr>
        <w:t xml:space="preserve">Mediante escrito presentado </w:t>
      </w:r>
      <w:r w:rsidR="001A2E17" w:rsidRPr="00BD110B">
        <w:rPr>
          <w:rFonts w:ascii="ITC Avant Garde" w:hAnsi="ITC Avant Garde" w:cs="Arial"/>
          <w:lang w:val="es-ES_tradnl" w:eastAsia="es-ES"/>
        </w:rPr>
        <w:t>ante</w:t>
      </w:r>
      <w:r w:rsidRPr="00BD110B">
        <w:rPr>
          <w:rFonts w:ascii="ITC Avant Garde" w:hAnsi="ITC Avant Garde" w:cs="Arial"/>
          <w:lang w:val="es-ES_tradnl" w:eastAsia="es-ES"/>
        </w:rPr>
        <w:t xml:space="preserve"> la Oficialía de Partes del Instituto el 16 de octubre de 2017 con número de folio asignado 046962, Jose de Jesús Partida Villanueva</w:t>
      </w:r>
      <w:r w:rsidR="00187E7C" w:rsidRPr="00BD110B">
        <w:rPr>
          <w:rFonts w:ascii="ITC Avant Garde" w:hAnsi="ITC Avant Garde" w:cs="Arial"/>
          <w:lang w:val="es-ES_tradnl" w:eastAsia="es-ES"/>
        </w:rPr>
        <w:t>,</w:t>
      </w:r>
      <w:r w:rsidRPr="00BD110B">
        <w:rPr>
          <w:rFonts w:ascii="ITC Avant Garde" w:hAnsi="ITC Avant Garde" w:cs="Arial"/>
          <w:lang w:val="es-ES_tradnl" w:eastAsia="es-ES"/>
        </w:rPr>
        <w:t xml:space="preserve"> como parte del AEP, presentó respuesta a lo solicitado en el Acuerdo (en lo sucesivo, “Escrito de Respuesta José de Jesús Partida</w:t>
      </w:r>
      <w:r w:rsidR="00EA5DE9" w:rsidRPr="00BD110B">
        <w:rPr>
          <w:rFonts w:ascii="ITC Avant Garde" w:hAnsi="ITC Avant Garde" w:cs="Arial"/>
          <w:lang w:val="es-ES_tradnl" w:eastAsia="es-ES"/>
        </w:rPr>
        <w:t xml:space="preserve"> Villanueva</w:t>
      </w:r>
      <w:r w:rsidRPr="00BD110B">
        <w:rPr>
          <w:rFonts w:ascii="ITC Avant Garde" w:hAnsi="ITC Avant Garde" w:cs="Arial"/>
          <w:lang w:val="es-ES_tradnl" w:eastAsia="es-ES"/>
        </w:rPr>
        <w:t>”) a efecto de dar cumplimiento a lo ahí previsto.</w:t>
      </w:r>
    </w:p>
    <w:p w14:paraId="54C20338" w14:textId="7B2659AC" w:rsidR="0074739D" w:rsidRPr="00BD110B" w:rsidRDefault="00EE6001" w:rsidP="00332ADC">
      <w:pPr>
        <w:pStyle w:val="Prrafodelista"/>
        <w:numPr>
          <w:ilvl w:val="0"/>
          <w:numId w:val="12"/>
        </w:numPr>
        <w:contextualSpacing w:val="0"/>
        <w:jc w:val="both"/>
        <w:rPr>
          <w:rFonts w:ascii="ITC Avant Garde" w:hAnsi="ITC Avant Garde" w:cs="Arial"/>
          <w:lang w:val="es-ES_tradnl" w:eastAsia="es-ES"/>
        </w:rPr>
      </w:pPr>
      <w:r w:rsidRPr="00BD110B">
        <w:rPr>
          <w:rFonts w:ascii="ITC Avant Garde" w:eastAsia="Times New Roman" w:hAnsi="ITC Avant Garde"/>
        </w:rPr>
        <w:t xml:space="preserve">Mediante correo electrónico dirigido a la Oficialía de Partes del Instituto el 16 de octubre de 2017, así como a través del escrito recibido el 17 de octubre de 2017 con número de folio asignado </w:t>
      </w:r>
      <w:r w:rsidR="00133AF3" w:rsidRPr="00BD110B">
        <w:rPr>
          <w:rFonts w:ascii="ITC Avant Garde" w:eastAsia="Times New Roman" w:hAnsi="ITC Avant Garde"/>
        </w:rPr>
        <w:t>047114</w:t>
      </w:r>
      <w:r w:rsidR="00F62651" w:rsidRPr="00BD110B" w:rsidDel="00EE6001">
        <w:rPr>
          <w:rFonts w:ascii="ITC Avant Garde" w:eastAsia="Times New Roman" w:hAnsi="ITC Avant Garde"/>
        </w:rPr>
        <w:t xml:space="preserve">, </w:t>
      </w:r>
      <w:r w:rsidR="000121ED" w:rsidRPr="00BD110B">
        <w:rPr>
          <w:rFonts w:ascii="ITC Avant Garde" w:hAnsi="ITC Avant Garde" w:cs="Arial"/>
          <w:lang w:val="es-ES_tradnl" w:eastAsia="es-ES"/>
        </w:rPr>
        <w:t xml:space="preserve">Grupo Televisa, S.A.B. de C.V., Canales de Televisión Populares, S.A. de C.V., Radio Televisión, S.A. de C.V., </w:t>
      </w:r>
      <w:proofErr w:type="spellStart"/>
      <w:r w:rsidR="000121ED" w:rsidRPr="00BD110B">
        <w:rPr>
          <w:rFonts w:ascii="ITC Avant Garde" w:hAnsi="ITC Avant Garde" w:cs="Arial"/>
          <w:lang w:val="es-ES_tradnl" w:eastAsia="es-ES"/>
        </w:rPr>
        <w:t>Radiotelevisora</w:t>
      </w:r>
      <w:proofErr w:type="spellEnd"/>
      <w:r w:rsidR="000121ED" w:rsidRPr="00BD110B">
        <w:rPr>
          <w:rFonts w:ascii="ITC Avant Garde" w:hAnsi="ITC Avant Garde" w:cs="Arial"/>
          <w:lang w:val="es-ES_tradnl" w:eastAsia="es-ES"/>
        </w:rPr>
        <w:t xml:space="preserve"> de México Norte, S.A. de C.V., T.V. de los Mochis, S.A. de C.V., </w:t>
      </w:r>
      <w:proofErr w:type="spellStart"/>
      <w:r w:rsidR="000121ED" w:rsidRPr="00BD110B">
        <w:rPr>
          <w:rFonts w:ascii="ITC Avant Garde" w:hAnsi="ITC Avant Garde" w:cs="Arial"/>
          <w:lang w:val="es-ES_tradnl" w:eastAsia="es-ES"/>
        </w:rPr>
        <w:t>Teleimagen</w:t>
      </w:r>
      <w:proofErr w:type="spellEnd"/>
      <w:r w:rsidR="000121ED" w:rsidRPr="00BD110B">
        <w:rPr>
          <w:rFonts w:ascii="ITC Avant Garde" w:hAnsi="ITC Avant Garde" w:cs="Arial"/>
          <w:lang w:val="es-ES_tradnl" w:eastAsia="es-ES"/>
        </w:rPr>
        <w:t xml:space="preserve"> del Noroeste, S.A. de C.V., </w:t>
      </w:r>
      <w:proofErr w:type="spellStart"/>
      <w:r w:rsidR="000121ED" w:rsidRPr="00BD110B">
        <w:rPr>
          <w:rFonts w:ascii="ITC Avant Garde" w:hAnsi="ITC Avant Garde" w:cs="Arial"/>
          <w:lang w:val="es-ES_tradnl" w:eastAsia="es-ES"/>
        </w:rPr>
        <w:t>Televimex</w:t>
      </w:r>
      <w:proofErr w:type="spellEnd"/>
      <w:r w:rsidR="000121ED" w:rsidRPr="00BD110B">
        <w:rPr>
          <w:rFonts w:ascii="ITC Avant Garde" w:hAnsi="ITC Avant Garde" w:cs="Arial"/>
          <w:lang w:val="es-ES_tradnl" w:eastAsia="es-ES"/>
        </w:rPr>
        <w:t>, S.A. de C.V., Televisión de Puebla, S.A. de C.V., Televisora de Mexicali, S.A. de C.V., Televisora de Navoj</w:t>
      </w:r>
      <w:r w:rsidR="00554731" w:rsidRPr="00BD110B">
        <w:rPr>
          <w:rFonts w:ascii="ITC Avant Garde" w:hAnsi="ITC Avant Garde" w:cs="Arial"/>
          <w:lang w:val="es-ES_tradnl" w:eastAsia="es-ES"/>
        </w:rPr>
        <w:t>oa, S.A., Televisora de Occident</w:t>
      </w:r>
      <w:r w:rsidR="000121ED" w:rsidRPr="00BD110B">
        <w:rPr>
          <w:rFonts w:ascii="ITC Avant Garde" w:hAnsi="ITC Avant Garde" w:cs="Arial"/>
          <w:lang w:val="es-ES_tradnl" w:eastAsia="es-ES"/>
        </w:rPr>
        <w:t xml:space="preserve">e, S.A. de C.V. y Televisora Peninsular, S.A. de C.V. </w:t>
      </w:r>
      <w:r w:rsidR="00F62651" w:rsidRPr="00BD110B">
        <w:rPr>
          <w:rFonts w:ascii="ITC Avant Garde" w:hAnsi="ITC Avant Garde" w:cs="Arial"/>
          <w:lang w:val="es-ES_tradnl" w:eastAsia="es-ES"/>
        </w:rPr>
        <w:t>(en lo sucesivo, “</w:t>
      </w:r>
      <w:r w:rsidR="00247D9F" w:rsidRPr="00BD110B">
        <w:rPr>
          <w:rFonts w:ascii="ITC Avant Garde" w:hAnsi="ITC Avant Garde" w:cs="Arial"/>
          <w:lang w:val="es-ES_tradnl" w:eastAsia="es-ES"/>
        </w:rPr>
        <w:t>Grupo Televisa</w:t>
      </w:r>
      <w:r w:rsidR="00F62651" w:rsidRPr="00BD110B">
        <w:rPr>
          <w:rFonts w:ascii="ITC Avant Garde" w:hAnsi="ITC Avant Garde" w:cs="Arial"/>
          <w:lang w:val="es-ES_tradnl" w:eastAsia="es-ES"/>
        </w:rPr>
        <w:t>”)</w:t>
      </w:r>
      <w:r w:rsidR="00187E7C" w:rsidRPr="00BD110B">
        <w:rPr>
          <w:rFonts w:ascii="ITC Avant Garde" w:hAnsi="ITC Avant Garde" w:cs="Arial"/>
          <w:lang w:val="es-ES_tradnl" w:eastAsia="es-ES"/>
        </w:rPr>
        <w:t>,</w:t>
      </w:r>
      <w:r w:rsidR="00F62651" w:rsidRPr="00BD110B">
        <w:rPr>
          <w:rFonts w:ascii="ITC Avant Garde" w:hAnsi="ITC Avant Garde" w:cs="Arial"/>
          <w:lang w:val="es-ES_tradnl" w:eastAsia="es-ES"/>
        </w:rPr>
        <w:t xml:space="preserve"> como parte del AEP, presentaron </w:t>
      </w:r>
      <w:r w:rsidR="00F62651" w:rsidRPr="00BD110B">
        <w:rPr>
          <w:rFonts w:ascii="ITC Avant Garde" w:hAnsi="ITC Avant Garde" w:cs="Arial"/>
          <w:color w:val="000000"/>
          <w:lang w:eastAsia="es-ES"/>
        </w:rPr>
        <w:t xml:space="preserve">respuesta a lo solicitado en el Acuerdo (en lo sucesivo, “Escrito de Respuesta de </w:t>
      </w:r>
      <w:r w:rsidR="00247D9F" w:rsidRPr="00BD110B">
        <w:rPr>
          <w:rFonts w:ascii="ITC Avant Garde" w:hAnsi="ITC Avant Garde" w:cs="Arial"/>
          <w:color w:val="000000"/>
          <w:lang w:val="es-ES_tradnl" w:eastAsia="es-ES"/>
        </w:rPr>
        <w:t>Grupo Televisa</w:t>
      </w:r>
      <w:r w:rsidR="00F62651" w:rsidRPr="00BD110B">
        <w:rPr>
          <w:rFonts w:ascii="ITC Avant Garde" w:hAnsi="ITC Avant Garde" w:cs="Arial"/>
          <w:color w:val="000000"/>
          <w:lang w:eastAsia="es-ES"/>
        </w:rPr>
        <w:t xml:space="preserve">”) y donde se adjunta la </w:t>
      </w:r>
      <w:r w:rsidR="00F62651" w:rsidRPr="00BD110B">
        <w:rPr>
          <w:rFonts w:ascii="ITC Avant Garde" w:hAnsi="ITC Avant Garde" w:cs="Arial"/>
          <w:lang w:val="es-ES_tradnl" w:eastAsia="es-ES"/>
        </w:rPr>
        <w:t xml:space="preserve">propuesta final de Oferta Pública de Infraestructura (en lo sucesivo, “Propuesta Final de Oferta Pública de </w:t>
      </w:r>
      <w:r w:rsidR="00247D9F" w:rsidRPr="00BD110B">
        <w:rPr>
          <w:rFonts w:ascii="ITC Avant Garde" w:hAnsi="ITC Avant Garde" w:cs="Arial"/>
          <w:lang w:val="es-ES_tradnl" w:eastAsia="es-ES"/>
        </w:rPr>
        <w:t>Grupo Televisa</w:t>
      </w:r>
      <w:r w:rsidR="00F62651" w:rsidRPr="00BD110B">
        <w:rPr>
          <w:rFonts w:ascii="ITC Avant Garde" w:hAnsi="ITC Avant Garde" w:cs="Arial"/>
          <w:lang w:val="es-ES_tradnl" w:eastAsia="es-ES"/>
        </w:rPr>
        <w:t>”), a efecto de dar cumplimiento a lo previsto en el Acuerdo.</w:t>
      </w:r>
    </w:p>
    <w:p w14:paraId="4ED33D11" w14:textId="77777777" w:rsidR="0079433A" w:rsidRDefault="0074739D" w:rsidP="00477AF4">
      <w:pPr>
        <w:pStyle w:val="IFTnormal"/>
        <w:spacing w:after="0"/>
      </w:pPr>
      <w:r w:rsidRPr="00BD110B">
        <w:t>En virtud de los citados Antecedentes, y</w:t>
      </w:r>
    </w:p>
    <w:p w14:paraId="7AF71ACD" w14:textId="47D844C6" w:rsidR="0074739D" w:rsidRPr="001C0F95" w:rsidRDefault="0074739D" w:rsidP="001C0F95">
      <w:pPr>
        <w:pStyle w:val="Ttulo2"/>
        <w:rPr>
          <w:rFonts w:eastAsia="Calibri"/>
          <w:lang w:val="es-ES_tradnl" w:eastAsia="es-ES"/>
        </w:rPr>
      </w:pPr>
      <w:bookmarkStart w:id="3" w:name="_Toc426973640"/>
      <w:r w:rsidRPr="001C0F95">
        <w:rPr>
          <w:rFonts w:eastAsia="Calibri"/>
          <w:lang w:val="es-ES_tradnl" w:eastAsia="es-ES"/>
        </w:rPr>
        <w:t>CONSIDERANDO</w:t>
      </w:r>
      <w:bookmarkEnd w:id="2"/>
      <w:bookmarkEnd w:id="3"/>
    </w:p>
    <w:p w14:paraId="74CC3430" w14:textId="77777777" w:rsidR="00185D59" w:rsidRPr="00BD110B" w:rsidRDefault="0074739D" w:rsidP="00A106C0">
      <w:pPr>
        <w:pStyle w:val="IFTnormal"/>
      </w:pPr>
      <w:r w:rsidRPr="00BD110B">
        <w:rPr>
          <w:b/>
        </w:rPr>
        <w:lastRenderedPageBreak/>
        <w:t xml:space="preserve">PRIMERO.- Competencia del Instituto. </w:t>
      </w:r>
      <w:r w:rsidR="00185D59" w:rsidRPr="00BD110B">
        <w:t xml:space="preserve">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w:t>
      </w:r>
      <w:proofErr w:type="spellStart"/>
      <w:r w:rsidR="00185D59" w:rsidRPr="00BD110B">
        <w:t>concesionamiento</w:t>
      </w:r>
      <w:proofErr w:type="spellEnd"/>
      <w:r w:rsidR="00185D59" w:rsidRPr="00BD110B">
        <w:t xml:space="preserve">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con ello lo dispuesto en los artículos 6o. y 7o. de la Constitución. </w:t>
      </w:r>
    </w:p>
    <w:p w14:paraId="1E55BF46" w14:textId="32612E19" w:rsidR="00BF22D5" w:rsidRPr="00BD110B" w:rsidRDefault="00BF22D5" w:rsidP="00BF22D5">
      <w:pPr>
        <w:pStyle w:val="IFTnormal"/>
        <w:rPr>
          <w:color w:val="auto"/>
        </w:rPr>
      </w:pPr>
      <w:r w:rsidRPr="00BD110B">
        <w:rPr>
          <w:color w:val="auto"/>
        </w:rPr>
        <w:t xml:space="preserve">Ahora bien, en cumplimiento a lo establecido en el artículo Octavo Transitorio, fracción III del Decreto Constitucional y mediante la Resolución AEP, el Instituto determinó la existencia de Agentes Económicos Preponderantes en el sector de  </w:t>
      </w:r>
      <w:r w:rsidR="00741E56" w:rsidRPr="00BD110B">
        <w:rPr>
          <w:color w:val="auto"/>
        </w:rPr>
        <w:t>radiodifusión</w:t>
      </w:r>
      <w:r w:rsidRPr="00BD110B">
        <w:rPr>
          <w:color w:val="auto"/>
        </w:rPr>
        <w:t xml:space="preserve">, e impuso las medidas necesarias para evitar que se afecte la competencia y la libre concurrencia y, con ello, a los usuarios finales. </w:t>
      </w:r>
      <w:r w:rsidRPr="00BD110B">
        <w:t xml:space="preserve">Dichas medidas incluyen las Medidas </w:t>
      </w:r>
      <w:r w:rsidR="00741E56" w:rsidRPr="00BD110B">
        <w:t>de Radiodifusión</w:t>
      </w:r>
      <w:r w:rsidRPr="00BD110B">
        <w:t>,</w:t>
      </w:r>
      <w:r w:rsidRPr="00BD110B">
        <w:rPr>
          <w:b/>
        </w:rPr>
        <w:t xml:space="preserve"> </w:t>
      </w:r>
      <w:r w:rsidRPr="00BD110B">
        <w:rPr>
          <w:color w:val="auto"/>
        </w:rPr>
        <w:t>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 agente.</w:t>
      </w:r>
    </w:p>
    <w:p w14:paraId="5A97934E" w14:textId="77777777" w:rsidR="00BF22D5" w:rsidRPr="00BD110B" w:rsidRDefault="00BF22D5" w:rsidP="00BF22D5">
      <w:pPr>
        <w:pStyle w:val="IFTnormal"/>
        <w:rPr>
          <w:color w:val="auto"/>
        </w:rPr>
      </w:pPr>
      <w:r w:rsidRPr="00BD110B">
        <w:rPr>
          <w:color w:val="auto"/>
        </w:rPr>
        <w:t>Asimismo, el artículo Trigésimo Quinto Transitorio del Decreto de Ley dispone que las resoluciones administrativas que el Instituto hubiere emitido previamente a la entrada en vigor del mismo en materia de preponderancia, continuarán surtiendo todos sus efectos, por lo que la Resolución AEP y sus anexos se encuentran vigentes.</w:t>
      </w:r>
    </w:p>
    <w:p w14:paraId="5807CBB0" w14:textId="256C986C" w:rsidR="006173FB" w:rsidRPr="00BD110B" w:rsidRDefault="006173FB" w:rsidP="00A106C0">
      <w:pPr>
        <w:pStyle w:val="IFTnormal"/>
      </w:pPr>
      <w:r w:rsidRPr="00BD110B">
        <w:t xml:space="preserve">Por otra parte, la fracción IV del párrafo Vigésimo del artículo 28 de la Constitución señala que el Instituto podrá emitir disposiciones administrativas de carácter general exclusivamente para el cumplimiento de su función regulatoria en el sector de su competencia. En ese sentido, el Pleno del Instituto, conforme a lo establecido por los artículos 15 fracción I de la LFTR y 6º de su Estatuto Orgánico, tiene la atribución de expedir disposiciones administrativas de carácter general, planes técnicos fundamentales, lineamientos, modelos de costos, procedimientos de </w:t>
      </w:r>
      <w:r w:rsidRPr="00BD110B">
        <w:lastRenderedPageBreak/>
        <w:t>evaluación de la conformidad, procedimientos de homologación y certificación y ordenamientos técnicos en materia de telecomunicaciones y radiodifusión, así como demás disposiciones para el cumplimiento de lo dispuesto en la LFTR.</w:t>
      </w:r>
    </w:p>
    <w:p w14:paraId="7D7D2181" w14:textId="16B3CF28" w:rsidR="00AC13A9" w:rsidRPr="001C0F95" w:rsidRDefault="0074739D" w:rsidP="001C0F95">
      <w:pPr>
        <w:pStyle w:val="IFTnormal"/>
      </w:pPr>
      <w:r w:rsidRPr="001C0F95">
        <w:rPr>
          <w:b/>
        </w:rPr>
        <w:t>SEGUNDO.- Medidas</w:t>
      </w:r>
      <w:r w:rsidR="00AC13A9" w:rsidRPr="001C0F95">
        <w:rPr>
          <w:b/>
        </w:rPr>
        <w:t xml:space="preserve"> Radiodifusión</w:t>
      </w:r>
      <w:r w:rsidRPr="001C0F95">
        <w:rPr>
          <w:b/>
        </w:rPr>
        <w:t>.</w:t>
      </w:r>
      <w:r w:rsidR="00DB394C" w:rsidRPr="001C0F95">
        <w:t xml:space="preserve"> Como se estableció en la Resolución AEP,</w:t>
      </w:r>
      <w:r w:rsidR="00AC13A9" w:rsidRPr="001C0F95">
        <w:t xml:space="preserve"> un elemento fundamental de la cadena de valor del negocio de la televisión radiodifundida es la infraestructura</w:t>
      </w:r>
      <w:r w:rsidR="00B81373" w:rsidRPr="001C0F95">
        <w:t>, debido a que l</w:t>
      </w:r>
      <w:r w:rsidR="00AC13A9" w:rsidRPr="001C0F95">
        <w:t>os operadores deben realizar inversiones significativas para la adquisición de los elementos necesarios que les permitan desplegar una red de televisión concesionada radiodifundida destinada a transmitir su señal.</w:t>
      </w:r>
    </w:p>
    <w:p w14:paraId="5FA73772" w14:textId="34EB9C3B" w:rsidR="00DB394C" w:rsidRPr="00BD110B" w:rsidRDefault="00DB394C" w:rsidP="00DB394C">
      <w:pPr>
        <w:pStyle w:val="IFTnormal"/>
      </w:pPr>
      <w:r w:rsidRPr="00BD110B">
        <w:t>Aunado a lo anterior, el acceso a la infraestructura resulta de suma importancia para que se permita a concesionarios entrantes</w:t>
      </w:r>
      <w:r w:rsidR="00660874">
        <w:t xml:space="preserve"> realizar una oferta competitiva en el sector al</w:t>
      </w:r>
      <w:r w:rsidRPr="00BD110B">
        <w:t xml:space="preserve"> evitar incurrir en elevados costos hundidos por el desarrollo de infraestructura en aquellas zonas donde por motivos de ubicación y cobertura no sea posible cubrir las inversiones realizadas a efecto de desarrollarla, cuando el </w:t>
      </w:r>
      <w:r w:rsidR="00736CE5" w:rsidRPr="00BD110B">
        <w:t>concesionario</w:t>
      </w:r>
      <w:r w:rsidRPr="00BD110B">
        <w:t xml:space="preserve"> que la posee no permite el acceso a la misma a sus competidores.</w:t>
      </w:r>
    </w:p>
    <w:p w14:paraId="64937450" w14:textId="131EE343" w:rsidR="002C2D49" w:rsidRPr="00BD110B" w:rsidRDefault="002C2D49" w:rsidP="002C2D49">
      <w:pPr>
        <w:pStyle w:val="IFTnormal"/>
      </w:pPr>
      <w:r w:rsidRPr="00BD110B">
        <w:t xml:space="preserve">Además de los costos normales de la construcción de infraestructura y adquisición de tecnología, debe considerarse importante la búsqueda de ubicaciones geográficas que resulten adecuadas para la prestación de los servicios. </w:t>
      </w:r>
      <w:r w:rsidR="009C2E48" w:rsidRPr="00BD110B">
        <w:t>Dado las características particulares de estas ubicaciones geográficas, p</w:t>
      </w:r>
      <w:r w:rsidRPr="00BD110B">
        <w:t>odría presentarse el caso, en que la ocupación por parte de los concesionarios actuales impida la adquisición de un sitio adecuado para la instalación de la infraestructura de un nuevo entrante.</w:t>
      </w:r>
    </w:p>
    <w:p w14:paraId="07D86E40" w14:textId="77777777" w:rsidR="002C2D49" w:rsidRPr="00BD110B" w:rsidRDefault="002C2D49" w:rsidP="002C2D49">
      <w:pPr>
        <w:pStyle w:val="IFTnormal"/>
      </w:pPr>
      <w:r w:rsidRPr="00BD110B">
        <w:t>Todo lo anterior, podría retrasar la entrada de los nuevos concesionarios y poner en riesgo su viabilidad económica, ya que se verían imposibilitados a penetrar en nuevas zonas de cobertura, contando con un número reducido de audiencia por periodos prolongados de tiempo, ocasionando que sus ingresos por publicidad se vean afectados.</w:t>
      </w:r>
    </w:p>
    <w:p w14:paraId="6C4711E1" w14:textId="77777777" w:rsidR="009C2E48" w:rsidRPr="00BD110B" w:rsidRDefault="009C2E48" w:rsidP="009C2E48">
      <w:pPr>
        <w:pStyle w:val="IFTnormal"/>
      </w:pPr>
      <w:r w:rsidRPr="00BD110B">
        <w:t xml:space="preserve">Asimismo, es importante mencionar que, en diversas ocasiones, el desarrollo de la obra civil para sitios de transmisión enfrenta obstáculos legales, reglamentarios, de espacio disponible así como de ubicación propicia para radiodifundir señales, por lo que la obtención de los permisos respectivos como son los derechos de vía u otras autorizaciones por parte de los concesionarios implican incertidumbre en cuanto al tiempo y condiciones en los que se realizará el despliegue de infraestructura, lo que afecta a la capacidad de los concesionarios para desplegar la infraestructura de los nuevos entrantes. </w:t>
      </w:r>
    </w:p>
    <w:p w14:paraId="54A556F7" w14:textId="10ED0AA2" w:rsidR="00DB394C" w:rsidRPr="00BD110B" w:rsidRDefault="00DB394C" w:rsidP="00DB394C">
      <w:pPr>
        <w:pStyle w:val="IFTnormal"/>
      </w:pPr>
      <w:r w:rsidRPr="00BD110B">
        <w:lastRenderedPageBreak/>
        <w:t xml:space="preserve">La obligación de permitir el acceso compartido a la infraestructura es una medida clave para promover el desarrollo de la competencia en el mercado de la radiodifusión, ya que los </w:t>
      </w:r>
      <w:r w:rsidR="00736CE5" w:rsidRPr="00BD110B">
        <w:t>concesionarios</w:t>
      </w:r>
      <w:r w:rsidRPr="00BD110B">
        <w:t xml:space="preserve"> </w:t>
      </w:r>
      <w:r w:rsidR="00017656" w:rsidRPr="00BD110B">
        <w:t>integrantes del AEP</w:t>
      </w:r>
      <w:r w:rsidRPr="00BD110B">
        <w:t xml:space="preserve"> </w:t>
      </w:r>
      <w:r w:rsidR="00017656" w:rsidRPr="00BD110B">
        <w:t xml:space="preserve">que </w:t>
      </w:r>
      <w:r w:rsidRPr="00BD110B">
        <w:t xml:space="preserve">cuentan con </w:t>
      </w:r>
      <w:r w:rsidR="00017656" w:rsidRPr="00BD110B">
        <w:t>infraestructura</w:t>
      </w:r>
      <w:r w:rsidR="009C2E48" w:rsidRPr="00BD110B">
        <w:t xml:space="preserve">, </w:t>
      </w:r>
      <w:r w:rsidR="004374D3" w:rsidRPr="00BD110B">
        <w:t>permitan</w:t>
      </w:r>
      <w:r w:rsidR="009C2E48" w:rsidRPr="00BD110B">
        <w:t xml:space="preserve"> </w:t>
      </w:r>
      <w:r w:rsidRPr="00BD110B">
        <w:t>el acceso a la misma en términos no discriminatorios y competitivos</w:t>
      </w:r>
      <w:r w:rsidR="006534DF" w:rsidRPr="00BD110B">
        <w:t xml:space="preserve">. </w:t>
      </w:r>
      <w:r w:rsidRPr="00BD110B">
        <w:t xml:space="preserve">El uso compartido de la infraestructura conlleva a una utilización más eficiente de los recursos escasos, al permitir que varias empresas compartan los costos de cierta parte de la infraestructura esencial, evitando duplicidades en su construcción y en sus costos. </w:t>
      </w:r>
    </w:p>
    <w:p w14:paraId="66061A85" w14:textId="31B1C40B" w:rsidR="00DB394C" w:rsidRPr="00BD110B" w:rsidRDefault="00DB394C" w:rsidP="00DB394C">
      <w:pPr>
        <w:pStyle w:val="IFTnormal"/>
      </w:pPr>
      <w:r w:rsidRPr="00BD110B">
        <w:t>La regulación en infraestructura a través del uso y acceso compartido de la misma permite una reducción de los costos de despliegue de infraestructura</w:t>
      </w:r>
      <w:r w:rsidR="00114486" w:rsidRPr="00BD110B">
        <w:t xml:space="preserve"> para los nuevos operadores</w:t>
      </w:r>
      <w:r w:rsidRPr="00BD110B">
        <w:t xml:space="preserve">, reduciendo las inversiones requeridas y liberando recursos para financiar los costos operativos. Tal es en el caso de los </w:t>
      </w:r>
      <w:r w:rsidR="009C2E48" w:rsidRPr="00BD110B">
        <w:t xml:space="preserve">concesionarios de </w:t>
      </w:r>
      <w:r w:rsidRPr="00BD110B">
        <w:t xml:space="preserve">radiodifusión, que al ubicar su infraestructura de transmisión en los sitios o torres de otro operador, pueden realizar importantes ahorros en costos de construcción y operación, mientras que se generan ingresos al </w:t>
      </w:r>
      <w:r w:rsidR="009C2E48" w:rsidRPr="00BD110B">
        <w:t xml:space="preserve">concesionario </w:t>
      </w:r>
      <w:r w:rsidRPr="00BD110B">
        <w:t>propietario de la infraestructura por la renta de los espacios no utilizados.</w:t>
      </w:r>
    </w:p>
    <w:p w14:paraId="13344386" w14:textId="175CDB37" w:rsidR="00DB394C" w:rsidRPr="00BD110B" w:rsidRDefault="00DB394C" w:rsidP="00DB394C">
      <w:pPr>
        <w:pStyle w:val="IFTnormal"/>
      </w:pPr>
      <w:r w:rsidRPr="00BD110B">
        <w:t xml:space="preserve">En este sentido, la Medida PRIMERA de las Medidas de Radiodifusión establece que las mismas serán aplicables al AEP en el sector de radiodifusión a través de sus integrantes que cuenten con títulos de concesión de televisión radiodifundida o que sean propietarios o poseedores de </w:t>
      </w:r>
      <w:r w:rsidR="00560D66" w:rsidRPr="00BD110B">
        <w:t>elementos y/o instalaciones de infraestructura</w:t>
      </w:r>
      <w:r w:rsidRPr="00BD110B">
        <w:t xml:space="preserve">, así como de los que lleven a cabo las actividades reguladas en </w:t>
      </w:r>
      <w:r w:rsidR="006534DF" w:rsidRPr="00BD110B">
        <w:t>las Medidas Radiodifusión</w:t>
      </w:r>
      <w:r w:rsidR="00017656" w:rsidRPr="00BD110B">
        <w:t>, en los siguientes términos:</w:t>
      </w:r>
      <w:r w:rsidR="00017656" w:rsidRPr="00BD110B" w:rsidDel="00017656">
        <w:t xml:space="preserve"> </w:t>
      </w:r>
    </w:p>
    <w:p w14:paraId="39A429D3" w14:textId="77777777" w:rsidR="00325F87" w:rsidRPr="00BD110B" w:rsidRDefault="00DB394C" w:rsidP="008F18C2">
      <w:pPr>
        <w:pStyle w:val="Citaift"/>
      </w:pPr>
      <w:r w:rsidRPr="00BD110B">
        <w:t>“</w:t>
      </w:r>
      <w:r w:rsidRPr="00BD110B">
        <w:rPr>
          <w:b/>
        </w:rPr>
        <w:t>PRIMERA</w:t>
      </w:r>
      <w:r w:rsidRPr="00BD110B">
        <w:t>.- El presente documento tiene por objeto establecer las medidas relacionadas con la compartición de infraestructura, contenidos, publicidad e información al Agente Económico Preponderante en el sector de radiodifusión, a efecto de evitar que se afecte la competencia y la libre concurrencia.</w:t>
      </w:r>
    </w:p>
    <w:p w14:paraId="1C40FEFA" w14:textId="7B01204F" w:rsidR="00325F87" w:rsidRPr="00BD110B" w:rsidRDefault="00325F87" w:rsidP="008F18C2">
      <w:pPr>
        <w:pStyle w:val="Citaift"/>
      </w:pPr>
      <w:r w:rsidRPr="00BD110B">
        <w:t>Las presentes medidas serán aplicables al Agente Económico Preponderante en el sector de radiodifusión a través de sus integrantes que cuenten con títulos de concesión de televisión radiodifundida o que sean propietarios o poseedores de elementos y/o instalaciones de infraestructura, así como de los que lleven a cabo las actividades reguladas en el presente instrumento.”</w:t>
      </w:r>
    </w:p>
    <w:p w14:paraId="6EDCC7BA" w14:textId="77777777" w:rsidR="00DB394C" w:rsidRPr="00BD110B" w:rsidRDefault="00DB394C" w:rsidP="00DB394C">
      <w:pPr>
        <w:pStyle w:val="IFTnormal"/>
      </w:pPr>
      <w:r w:rsidRPr="00BD110B">
        <w:t>Asimismo en la Medida TERCERA de las Medidas de Radiodifusión, el Instituto estableció lo siguiente:</w:t>
      </w:r>
    </w:p>
    <w:p w14:paraId="2F8D52F0" w14:textId="59052FF6" w:rsidR="00BD32C0" w:rsidRPr="00BD110B" w:rsidRDefault="00DB394C" w:rsidP="008F18C2">
      <w:pPr>
        <w:pStyle w:val="Citaift"/>
      </w:pPr>
      <w:r w:rsidRPr="00BD110B">
        <w:t>“</w:t>
      </w:r>
      <w:r w:rsidRPr="00BD110B">
        <w:rPr>
          <w:b/>
        </w:rPr>
        <w:t>TERCERA.-</w:t>
      </w:r>
      <w:r w:rsidRPr="00BD110B">
        <w:rPr>
          <w:rFonts w:cstheme="minorHAnsi"/>
          <w:sz w:val="24"/>
          <w:szCs w:val="24"/>
        </w:rPr>
        <w:t xml:space="preserve"> </w:t>
      </w:r>
      <w:r w:rsidRPr="00BD110B">
        <w:t xml:space="preserve">El Agente Económico Preponderante deberá </w:t>
      </w:r>
      <w:r w:rsidR="00BD32C0" w:rsidRPr="00BD110B">
        <w:t xml:space="preserve">ofrecer a Concesionarios Solicitantes el Servicio de </w:t>
      </w:r>
      <w:proofErr w:type="spellStart"/>
      <w:r w:rsidR="00BD32C0" w:rsidRPr="00BD110B">
        <w:t>Coubicación</w:t>
      </w:r>
      <w:proofErr w:type="spellEnd"/>
      <w:r w:rsidR="00BD32C0" w:rsidRPr="00BD110B">
        <w:t xml:space="preserve"> a través de la infraestructura que posea bajo cualquier título legal y, sólo en caso de que no exista espacio suficiente para </w:t>
      </w:r>
      <w:proofErr w:type="spellStart"/>
      <w:r w:rsidR="00BD32C0" w:rsidRPr="00BD110B">
        <w:t>coubicar</w:t>
      </w:r>
      <w:proofErr w:type="spellEnd"/>
      <w:r w:rsidR="00BD32C0" w:rsidRPr="00BD110B">
        <w:t xml:space="preserve"> todo el equipo que requiera el Concesionario Solicitante para la eficiente prestación del Servicio de Televisión Radiodifundida Concesionada y esta </w:t>
      </w:r>
      <w:r w:rsidR="00BD32C0" w:rsidRPr="00BD110B">
        <w:lastRenderedPageBreak/>
        <w:t xml:space="preserve">insuficiencia se encuentre debidamente justificada, estará obligado a ofrecer el Servicio de Emisión de Señal. </w:t>
      </w:r>
    </w:p>
    <w:p w14:paraId="088CB74A" w14:textId="38C95351" w:rsidR="00DB394C" w:rsidRPr="00BD110B" w:rsidRDefault="00BD32C0" w:rsidP="00DB394C">
      <w:pPr>
        <w:pStyle w:val="Citaift"/>
        <w:rPr>
          <w:color w:val="auto"/>
          <w:lang w:val="es-ES_tradnl"/>
        </w:rPr>
      </w:pPr>
      <w:r w:rsidRPr="00BD110B">
        <w:t>Dicha infraestructura deberá estar disponible a los Concesionarios Solicitantes sobre bases no discriminatorias considerando las condiciones ofrecidas a sus propias operaciones. El Agente Económico Preponderante no deberá otorgar el uso o aprovechamiento de dichos bienes con derechos de exclusividad.</w:t>
      </w:r>
      <w:r w:rsidR="00DB394C" w:rsidRPr="00BD110B">
        <w:rPr>
          <w:color w:val="auto"/>
          <w:lang w:val="es-ES_tradnl"/>
        </w:rPr>
        <w:t>”</w:t>
      </w:r>
    </w:p>
    <w:p w14:paraId="19605339" w14:textId="614E9DCF" w:rsidR="00DB394C" w:rsidRPr="00BD110B" w:rsidRDefault="00DB394C" w:rsidP="00DB394C">
      <w:pPr>
        <w:pStyle w:val="IFTnormal"/>
      </w:pPr>
      <w:r w:rsidRPr="00BD110B">
        <w:t xml:space="preserve">Con lo cual se estableció indubitablemente la obligación del AEP de ofrecer el </w:t>
      </w:r>
      <w:r w:rsidR="00BD32C0" w:rsidRPr="00BD110B">
        <w:t xml:space="preserve">Servicio </w:t>
      </w:r>
      <w:r w:rsidRPr="00BD110B">
        <w:t xml:space="preserve">de </w:t>
      </w:r>
      <w:proofErr w:type="spellStart"/>
      <w:r w:rsidR="00BD32C0" w:rsidRPr="00BD110B">
        <w:t>Coubicación</w:t>
      </w:r>
      <w:proofErr w:type="spellEnd"/>
      <w:r w:rsidR="00BD32C0" w:rsidRPr="00BD110B">
        <w:t xml:space="preserve"> </w:t>
      </w:r>
      <w:r w:rsidRPr="00BD110B">
        <w:t xml:space="preserve"> </w:t>
      </w:r>
      <w:r w:rsidR="00BD32C0" w:rsidRPr="00BD110B">
        <w:t>y en su caso, el Servicio de Emisión de Señal</w:t>
      </w:r>
      <w:r w:rsidRPr="00BD110B">
        <w:t>, sobre bases no discriminatorias y sin que exista exclusividad.</w:t>
      </w:r>
    </w:p>
    <w:p w14:paraId="3E1E0C09" w14:textId="522033CF" w:rsidR="0074739D" w:rsidRPr="00BD110B" w:rsidRDefault="00DB394C" w:rsidP="005D2D5A">
      <w:pPr>
        <w:pStyle w:val="IFTnormal"/>
      </w:pPr>
      <w:r w:rsidRPr="00BD110B">
        <w:t xml:space="preserve">Cabe destacar que las concesiones únicas surgen como figura legal en la LFTR, </w:t>
      </w:r>
      <w:r w:rsidR="00114486" w:rsidRPr="00BD110B">
        <w:t>los cuales</w:t>
      </w:r>
      <w:r w:rsidRPr="00BD110B">
        <w:t xml:space="preserve"> pueden sustituir a los títulos de concesión o permisos para el uso, aprovechamiento o explotación de las bandas de frecuencias del espectro radioeléctrico para prestar el servicio de radiodifusión, por lo que los servicios ofertados por el AEP deberán hacerse extensivos a los sujetos que cuenten con concesiones únicas.</w:t>
      </w:r>
    </w:p>
    <w:p w14:paraId="570041A8" w14:textId="7D2523A1" w:rsidR="00417A27" w:rsidRPr="001C0F95" w:rsidRDefault="0074739D" w:rsidP="001C0F95">
      <w:pPr>
        <w:pStyle w:val="IFTnormal"/>
        <w:rPr>
          <w:b/>
        </w:rPr>
      </w:pPr>
      <w:r w:rsidRPr="001C0F95">
        <w:rPr>
          <w:b/>
        </w:rPr>
        <w:t xml:space="preserve">TERCERO.- </w:t>
      </w:r>
      <w:r w:rsidRPr="00BD110B">
        <w:rPr>
          <w:b/>
        </w:rPr>
        <w:t xml:space="preserve">Oferta </w:t>
      </w:r>
      <w:r w:rsidR="00417A27" w:rsidRPr="00BD110B">
        <w:rPr>
          <w:b/>
        </w:rPr>
        <w:t>Pública de Infraestructura</w:t>
      </w:r>
      <w:r w:rsidRPr="00BD110B">
        <w:rPr>
          <w:b/>
        </w:rPr>
        <w:t xml:space="preserve"> y su modelo de Convenio.</w:t>
      </w:r>
      <w:r w:rsidR="00417A27" w:rsidRPr="00BD110B">
        <w:rPr>
          <w:b/>
        </w:rPr>
        <w:t xml:space="preserve"> </w:t>
      </w:r>
      <w:r w:rsidR="00417A27" w:rsidRPr="001C0F95">
        <w:t xml:space="preserve">La Oferta Pública de Infraestructura (en lo sucesivo, “Oferta Pública”) tiene por objeto poner a disposición de los Concesionarios Solicitantes (en lo sucesivo, “CS”) los términos y condiciones en los que el AEP pondrá a disposición el </w:t>
      </w:r>
      <w:r w:rsidR="005D2D5A" w:rsidRPr="001C0F95">
        <w:t xml:space="preserve">Servicio de </w:t>
      </w:r>
      <w:proofErr w:type="spellStart"/>
      <w:r w:rsidR="005D2D5A" w:rsidRPr="001C0F95">
        <w:t>Coubicación</w:t>
      </w:r>
      <w:proofErr w:type="spellEnd"/>
      <w:r w:rsidR="005D2D5A" w:rsidRPr="001C0F95">
        <w:t xml:space="preserve"> y en su caso, el Servicio de Emisión de Señal</w:t>
      </w:r>
      <w:r w:rsidR="00417A27" w:rsidRPr="001C0F95">
        <w:t>, con lo cual los CS contarán con los insumos necesarios para tomar una decisión informada respecto a la utilización de los mencionados servicios.</w:t>
      </w:r>
    </w:p>
    <w:p w14:paraId="3FE3AF69" w14:textId="77777777" w:rsidR="00417A27" w:rsidRPr="00BD110B" w:rsidRDefault="00417A27" w:rsidP="00417A27">
      <w:pPr>
        <w:pStyle w:val="IFTnormal"/>
        <w:rPr>
          <w:color w:val="auto"/>
        </w:rPr>
      </w:pPr>
      <w:r w:rsidRPr="00BD110B">
        <w:rPr>
          <w:color w:val="auto"/>
        </w:rPr>
        <w:t>La utilización de una Oferta Pública presentada por el AEP y revisada por el Instituto otorga certeza en la provisión de los servicios mayoristas, ya que el CS tiene conocimiento de los términos y condiciones que puede aceptar, acortando los tiempos para la prestación de los servicios mayoristas.</w:t>
      </w:r>
    </w:p>
    <w:p w14:paraId="1CCD1FC5" w14:textId="3448BFAB" w:rsidR="00417A27" w:rsidRPr="00BD110B" w:rsidRDefault="00417A27" w:rsidP="00417A27">
      <w:pPr>
        <w:pStyle w:val="IFTnormal"/>
        <w:rPr>
          <w:color w:val="auto"/>
        </w:rPr>
      </w:pPr>
      <w:r w:rsidRPr="00BD110B">
        <w:rPr>
          <w:color w:val="auto"/>
        </w:rPr>
        <w:t>La supervisión del Instituto tiene el propósito de que los servicios mayoristas se presten de manera justa y equitativa, evitando incurrir en prácticas anticompetitivas en la prestación de los mismos, por lo que se hace necesario que el Instituto pueda solicitar y realizar modificaciones a la</w:t>
      </w:r>
      <w:r w:rsidR="00135027" w:rsidRPr="00BD110B">
        <w:rPr>
          <w:color w:val="auto"/>
        </w:rPr>
        <w:t>s</w:t>
      </w:r>
      <w:r w:rsidRPr="00BD110B">
        <w:rPr>
          <w:color w:val="auto"/>
        </w:rPr>
        <w:t xml:space="preserve"> </w:t>
      </w:r>
      <w:r w:rsidR="00135027" w:rsidRPr="00BD110B">
        <w:rPr>
          <w:color w:val="auto"/>
        </w:rPr>
        <w:t xml:space="preserve">propuestas </w:t>
      </w:r>
      <w:r w:rsidRPr="00BD110B">
        <w:rPr>
          <w:color w:val="auto"/>
        </w:rPr>
        <w:t xml:space="preserve">de Oferta Pública </w:t>
      </w:r>
      <w:r w:rsidR="00135027" w:rsidRPr="00BD110B">
        <w:rPr>
          <w:color w:val="auto"/>
        </w:rPr>
        <w:t xml:space="preserve">presentadas por los integrantes del AEP, </w:t>
      </w:r>
      <w:r w:rsidRPr="00BD110B">
        <w:rPr>
          <w:color w:val="auto"/>
        </w:rPr>
        <w:t>para asegurar que los términos y condiciones que se establezcan permitan mejorar la competencia en el mercado y conseguir mejores condiciones de calidad y precio para los consumidores.</w:t>
      </w:r>
    </w:p>
    <w:p w14:paraId="04488D21" w14:textId="77777777" w:rsidR="00417A27" w:rsidRPr="00BD110B" w:rsidRDefault="00417A27" w:rsidP="00417A27">
      <w:pPr>
        <w:pStyle w:val="IFTnormal"/>
        <w:rPr>
          <w:color w:val="auto"/>
        </w:rPr>
      </w:pPr>
      <w:r w:rsidRPr="00BD110B">
        <w:rPr>
          <w:color w:val="auto"/>
        </w:rPr>
        <w:t>En virtud de lo anterior es que el Instituto estableció la Medida CUARTA de las Medidas de Radiodifusión, la cual a la letra señala lo siguiente:</w:t>
      </w:r>
    </w:p>
    <w:p w14:paraId="374D2480" w14:textId="2FAA817B" w:rsidR="00D506A8" w:rsidRPr="00BD110B" w:rsidRDefault="00417A27" w:rsidP="00D506A8">
      <w:pPr>
        <w:pStyle w:val="Citaift"/>
        <w:rPr>
          <w:bCs/>
        </w:rPr>
      </w:pPr>
      <w:r w:rsidRPr="00BD110B">
        <w:rPr>
          <w:color w:val="auto"/>
          <w:lang w:val="es-ES_tradnl"/>
        </w:rPr>
        <w:lastRenderedPageBreak/>
        <w:t>“</w:t>
      </w:r>
      <w:r w:rsidRPr="00BD110B">
        <w:rPr>
          <w:b/>
        </w:rPr>
        <w:t>CUARTA.-</w:t>
      </w:r>
      <w:r w:rsidRPr="00BD110B">
        <w:t xml:space="preserve"> El Agente Económico Preponderante deberá presentar para aprobación del Instituto, a más tardar el 30 de junio del año que corresponda, una propuesta de Oferta Pública de Infraestructura que deberá contener las condiciones </w:t>
      </w:r>
      <w:r w:rsidR="00D506A8" w:rsidRPr="00BD110B">
        <w:t xml:space="preserve">y tarifas aplicables a los Servicios de </w:t>
      </w:r>
      <w:proofErr w:type="spellStart"/>
      <w:r w:rsidR="00D506A8" w:rsidRPr="00BD110B">
        <w:t>Coubicación</w:t>
      </w:r>
      <w:proofErr w:type="spellEnd"/>
      <w:r w:rsidR="00D506A8" w:rsidRPr="00BD110B">
        <w:t xml:space="preserve"> y Emisión de Señal, de forma desagregada, necesarios para la prestación del Servicio de Televisión Radiodifundida Concesionada, y deberá contener cuando menos lo siguiente:</w:t>
      </w:r>
    </w:p>
    <w:p w14:paraId="257E106D" w14:textId="77777777" w:rsidR="00D506A8" w:rsidRPr="00BD110B" w:rsidRDefault="00D506A8" w:rsidP="00332ADC">
      <w:pPr>
        <w:pStyle w:val="Citaift"/>
        <w:numPr>
          <w:ilvl w:val="0"/>
          <w:numId w:val="16"/>
        </w:numPr>
      </w:pPr>
      <w:r w:rsidRPr="00BD110B">
        <w:t xml:space="preserve">Información georreferenciada sobre la localización exacta de las instalaciones: sitios, torres, ductos, postes, registros, antenas radiantes, </w:t>
      </w:r>
      <w:proofErr w:type="spellStart"/>
      <w:r w:rsidRPr="00BD110B">
        <w:t>combinadores</w:t>
      </w:r>
      <w:proofErr w:type="spellEnd"/>
      <w:r w:rsidRPr="00BD110B">
        <w:t>, líneas de transmisión y los demás que sean necesarios para la eficiente prestación del Servicio de Televisión Radiodifundida Concesionada, en un formato que permita una consulta, uso y actualización ágiles y oportunos;</w:t>
      </w:r>
    </w:p>
    <w:p w14:paraId="7048FBD6" w14:textId="77777777" w:rsidR="00D506A8" w:rsidRPr="00BD110B" w:rsidRDefault="00D506A8" w:rsidP="00332ADC">
      <w:pPr>
        <w:pStyle w:val="Citaift"/>
        <w:numPr>
          <w:ilvl w:val="0"/>
          <w:numId w:val="16"/>
        </w:numPr>
      </w:pPr>
      <w:r w:rsidRPr="00BD110B">
        <w:t>Características técnicas de la infraestructura a detalle;</w:t>
      </w:r>
    </w:p>
    <w:p w14:paraId="3AF24391" w14:textId="77777777" w:rsidR="00D506A8" w:rsidRPr="00BD110B" w:rsidRDefault="00D506A8" w:rsidP="00332ADC">
      <w:pPr>
        <w:pStyle w:val="Citaift"/>
        <w:numPr>
          <w:ilvl w:val="0"/>
          <w:numId w:val="16"/>
        </w:numPr>
      </w:pPr>
      <w:r w:rsidRPr="00BD110B">
        <w:t>Capacidad y grado de ocupación de las instalaciones y disponibilidad de espacio vacante para terceros;</w:t>
      </w:r>
    </w:p>
    <w:p w14:paraId="7B16F135" w14:textId="77777777" w:rsidR="00D506A8" w:rsidRPr="00BD110B" w:rsidRDefault="00D506A8" w:rsidP="00332ADC">
      <w:pPr>
        <w:pStyle w:val="Citaift"/>
        <w:numPr>
          <w:ilvl w:val="0"/>
          <w:numId w:val="16"/>
        </w:numPr>
      </w:pPr>
      <w:r w:rsidRPr="00BD110B">
        <w:t>Modelo de convenio para el Uso Compartido de Infraestructura;</w:t>
      </w:r>
    </w:p>
    <w:p w14:paraId="3A306ECC" w14:textId="77777777" w:rsidR="00D506A8" w:rsidRPr="00BD110B" w:rsidRDefault="00D506A8" w:rsidP="00332ADC">
      <w:pPr>
        <w:pStyle w:val="Citaift"/>
        <w:numPr>
          <w:ilvl w:val="0"/>
          <w:numId w:val="16"/>
        </w:numPr>
      </w:pPr>
      <w:r w:rsidRPr="00BD110B">
        <w:t>Los procedimientos previstos en la medida DÉCIMA PRIMERA;</w:t>
      </w:r>
    </w:p>
    <w:p w14:paraId="6F175B5A" w14:textId="77777777" w:rsidR="00D506A8" w:rsidRPr="00BD110B" w:rsidRDefault="00D506A8" w:rsidP="00332ADC">
      <w:pPr>
        <w:pStyle w:val="Citaift"/>
        <w:numPr>
          <w:ilvl w:val="0"/>
          <w:numId w:val="16"/>
        </w:numPr>
      </w:pPr>
      <w:r w:rsidRPr="00BD110B">
        <w:t>Los parámetros de calidad señalados en la medida DÉCIMA SEGUNDA;</w:t>
      </w:r>
    </w:p>
    <w:p w14:paraId="6E188454" w14:textId="77777777" w:rsidR="00D506A8" w:rsidRPr="00BD110B" w:rsidRDefault="00D506A8" w:rsidP="00332ADC">
      <w:pPr>
        <w:pStyle w:val="Citaift"/>
        <w:numPr>
          <w:ilvl w:val="0"/>
          <w:numId w:val="16"/>
        </w:numPr>
      </w:pPr>
      <w:r w:rsidRPr="00BD110B">
        <w:t>Proceso de atención de solicitudes para el Uso Compartido de Infraestructura que incluya al menos los siguientes requisitos:</w:t>
      </w:r>
    </w:p>
    <w:p w14:paraId="3D997570" w14:textId="77777777" w:rsidR="00D506A8" w:rsidRPr="00BD110B" w:rsidRDefault="00D506A8" w:rsidP="00332ADC">
      <w:pPr>
        <w:pStyle w:val="Citaift"/>
        <w:numPr>
          <w:ilvl w:val="0"/>
          <w:numId w:val="17"/>
        </w:numPr>
        <w:ind w:left="2410"/>
      </w:pPr>
      <w:r w:rsidRPr="00BD110B">
        <w:t>Datos de información y documentos anexos;</w:t>
      </w:r>
    </w:p>
    <w:p w14:paraId="433B2B52" w14:textId="77777777" w:rsidR="00D506A8" w:rsidRPr="00BD110B" w:rsidRDefault="00D506A8" w:rsidP="00332ADC">
      <w:pPr>
        <w:pStyle w:val="Citaift"/>
        <w:numPr>
          <w:ilvl w:val="0"/>
          <w:numId w:val="17"/>
        </w:numPr>
        <w:ind w:left="2410"/>
      </w:pPr>
      <w:r w:rsidRPr="00BD110B">
        <w:t>Plazo máximo de prevención;</w:t>
      </w:r>
    </w:p>
    <w:p w14:paraId="4FF9B644" w14:textId="77777777" w:rsidR="00D506A8" w:rsidRPr="00BD110B" w:rsidRDefault="00D506A8" w:rsidP="00332ADC">
      <w:pPr>
        <w:pStyle w:val="Citaift"/>
        <w:numPr>
          <w:ilvl w:val="0"/>
          <w:numId w:val="17"/>
        </w:numPr>
        <w:ind w:left="2410"/>
      </w:pPr>
      <w:r w:rsidRPr="00BD110B">
        <w:t>Plazo para subsanar la prevención;</w:t>
      </w:r>
    </w:p>
    <w:p w14:paraId="39D22180" w14:textId="77777777" w:rsidR="00D506A8" w:rsidRPr="00BD110B" w:rsidRDefault="00D506A8" w:rsidP="00332ADC">
      <w:pPr>
        <w:pStyle w:val="Citaift"/>
        <w:numPr>
          <w:ilvl w:val="0"/>
          <w:numId w:val="17"/>
        </w:numPr>
        <w:ind w:left="2410"/>
      </w:pPr>
      <w:r w:rsidRPr="00BD110B">
        <w:t>Plazo máximo de respuesta;</w:t>
      </w:r>
    </w:p>
    <w:p w14:paraId="4D5BFA53" w14:textId="77777777" w:rsidR="00D506A8" w:rsidRPr="00BD110B" w:rsidRDefault="00D506A8" w:rsidP="00332ADC">
      <w:pPr>
        <w:pStyle w:val="Citaift"/>
        <w:numPr>
          <w:ilvl w:val="0"/>
          <w:numId w:val="17"/>
        </w:numPr>
        <w:ind w:left="2410"/>
      </w:pPr>
      <w:r w:rsidRPr="00BD110B">
        <w:t>Tipo de respuesta, y</w:t>
      </w:r>
    </w:p>
    <w:p w14:paraId="5C9F1F49" w14:textId="77777777" w:rsidR="00D506A8" w:rsidRPr="00BD110B" w:rsidRDefault="00D506A8" w:rsidP="00332ADC">
      <w:pPr>
        <w:pStyle w:val="Citaift"/>
        <w:numPr>
          <w:ilvl w:val="0"/>
          <w:numId w:val="17"/>
        </w:numPr>
        <w:ind w:left="2410"/>
      </w:pPr>
      <w:r w:rsidRPr="00BD110B">
        <w:t>Punto de contacto para quejas y reclamaciones.</w:t>
      </w:r>
    </w:p>
    <w:p w14:paraId="5F802B41" w14:textId="77777777" w:rsidR="00D506A8" w:rsidRPr="00BD110B" w:rsidRDefault="00D506A8" w:rsidP="00332ADC">
      <w:pPr>
        <w:pStyle w:val="Citaift"/>
        <w:numPr>
          <w:ilvl w:val="0"/>
          <w:numId w:val="16"/>
        </w:numPr>
      </w:pPr>
      <w:r w:rsidRPr="00BD110B">
        <w:t xml:space="preserve">Tarifas aplicables a los Servicios de </w:t>
      </w:r>
      <w:proofErr w:type="spellStart"/>
      <w:r w:rsidRPr="00BD110B">
        <w:t>Coubicación</w:t>
      </w:r>
      <w:proofErr w:type="spellEnd"/>
      <w:r w:rsidRPr="00BD110B">
        <w:t xml:space="preserve"> y Emisión de Señal. Las tarifas deberán estar desagregadas, ofrecerse en términos no discriminatorios, y podrán diferenciarse por zonas geográficas;</w:t>
      </w:r>
    </w:p>
    <w:p w14:paraId="5308407E" w14:textId="77777777" w:rsidR="00D506A8" w:rsidRPr="00BD110B" w:rsidRDefault="00D506A8" w:rsidP="00332ADC">
      <w:pPr>
        <w:pStyle w:val="Citaift"/>
        <w:numPr>
          <w:ilvl w:val="0"/>
          <w:numId w:val="16"/>
        </w:numPr>
      </w:pPr>
      <w:r w:rsidRPr="00BD110B">
        <w:t>Especificaciones técnicas requeridas para el Uso Compartido de Infraestructura, entre ellas los protocolos, manuales, procedimientos y cualquier otro que sea necesario;</w:t>
      </w:r>
    </w:p>
    <w:p w14:paraId="7E9F007B" w14:textId="77777777" w:rsidR="00D506A8" w:rsidRPr="00BD110B" w:rsidRDefault="00D506A8" w:rsidP="00332ADC">
      <w:pPr>
        <w:pStyle w:val="Citaift"/>
        <w:numPr>
          <w:ilvl w:val="0"/>
          <w:numId w:val="16"/>
        </w:numPr>
      </w:pPr>
      <w:r w:rsidRPr="00BD110B">
        <w:t>Penas convencionales aplicables y proporcionales al incumplimiento;</w:t>
      </w:r>
    </w:p>
    <w:p w14:paraId="34E25F4D" w14:textId="77777777" w:rsidR="00D506A8" w:rsidRPr="00BD110B" w:rsidRDefault="00D506A8" w:rsidP="00332ADC">
      <w:pPr>
        <w:pStyle w:val="Citaift"/>
        <w:numPr>
          <w:ilvl w:val="0"/>
          <w:numId w:val="16"/>
        </w:numPr>
      </w:pPr>
      <w:r w:rsidRPr="00BD110B">
        <w:t>Mecanismos que permitan asegurar la identificación de cada uno de los elementos de la infraestructura;</w:t>
      </w:r>
    </w:p>
    <w:p w14:paraId="6B6EE71C" w14:textId="77777777" w:rsidR="00D506A8" w:rsidRPr="00BD110B" w:rsidRDefault="00D506A8" w:rsidP="00332ADC">
      <w:pPr>
        <w:pStyle w:val="Citaift"/>
        <w:numPr>
          <w:ilvl w:val="0"/>
          <w:numId w:val="16"/>
        </w:numPr>
      </w:pPr>
      <w:r w:rsidRPr="00BD110B">
        <w:lastRenderedPageBreak/>
        <w:t>Planes para mantener en óptimas condiciones técnicas y operativas la infraestructura;</w:t>
      </w:r>
    </w:p>
    <w:p w14:paraId="18A50AB8" w14:textId="77777777" w:rsidR="00D506A8" w:rsidRPr="00BD110B" w:rsidRDefault="00D506A8" w:rsidP="00332ADC">
      <w:pPr>
        <w:pStyle w:val="Citaift"/>
        <w:numPr>
          <w:ilvl w:val="0"/>
          <w:numId w:val="16"/>
        </w:numPr>
      </w:pPr>
      <w:r w:rsidRPr="00BD110B">
        <w:t>Procedimientos y tarifas de mantenimiento, modificaciones y ampliaciones de la infraestructura;</w:t>
      </w:r>
    </w:p>
    <w:p w14:paraId="0E98FDE7" w14:textId="77777777" w:rsidR="00D506A8" w:rsidRPr="00BD110B" w:rsidRDefault="00D506A8" w:rsidP="00332ADC">
      <w:pPr>
        <w:pStyle w:val="Citaift"/>
        <w:numPr>
          <w:ilvl w:val="0"/>
          <w:numId w:val="16"/>
        </w:numPr>
      </w:pPr>
      <w:r w:rsidRPr="00BD110B">
        <w:t>Procedimientos de notificación en caso fortuito, de fuerza mayor, o durante periodos de emergencia;</w:t>
      </w:r>
    </w:p>
    <w:p w14:paraId="1E513E38" w14:textId="77777777" w:rsidR="00D506A8" w:rsidRPr="00BD110B" w:rsidRDefault="00D506A8" w:rsidP="00332ADC">
      <w:pPr>
        <w:pStyle w:val="Citaift"/>
        <w:numPr>
          <w:ilvl w:val="0"/>
          <w:numId w:val="16"/>
        </w:numPr>
      </w:pPr>
      <w:r w:rsidRPr="00BD110B">
        <w:t>Procedimientos y criterios para la habilitación de nueva infraestructura, así como también, la recuperación de infraestructura o ampliación de espacios, espacios saturados e inversiones conjuntas;</w:t>
      </w:r>
    </w:p>
    <w:p w14:paraId="2DCC9FC5" w14:textId="77777777" w:rsidR="00D506A8" w:rsidRPr="00BD110B" w:rsidRDefault="00D506A8" w:rsidP="00332ADC">
      <w:pPr>
        <w:pStyle w:val="Citaift"/>
        <w:numPr>
          <w:ilvl w:val="0"/>
          <w:numId w:val="16"/>
        </w:numPr>
      </w:pPr>
      <w:r w:rsidRPr="00BD110B">
        <w:t>Procedimientos de conciliación y facturación con el nivel suficiente de detalle y desagregación;</w:t>
      </w:r>
    </w:p>
    <w:p w14:paraId="1E1A0F9A" w14:textId="77777777" w:rsidR="00D506A8" w:rsidRPr="00BD110B" w:rsidRDefault="00D506A8" w:rsidP="00332ADC">
      <w:pPr>
        <w:pStyle w:val="Citaift"/>
        <w:numPr>
          <w:ilvl w:val="0"/>
          <w:numId w:val="16"/>
        </w:numPr>
      </w:pPr>
      <w:r w:rsidRPr="00BD110B">
        <w:t>Procedimientos adicionales que sean necesarios para el Uso Compartido de Infraestructura, y</w:t>
      </w:r>
    </w:p>
    <w:p w14:paraId="68D541E9" w14:textId="77777777" w:rsidR="00D506A8" w:rsidRPr="00BD110B" w:rsidRDefault="00D506A8" w:rsidP="00332ADC">
      <w:pPr>
        <w:pStyle w:val="Citaift"/>
        <w:numPr>
          <w:ilvl w:val="0"/>
          <w:numId w:val="16"/>
        </w:numPr>
      </w:pPr>
      <w:r w:rsidRPr="00BD110B">
        <w:t>Normas de seguridad para el acceso a las instalaciones.</w:t>
      </w:r>
    </w:p>
    <w:p w14:paraId="584E85F9" w14:textId="77777777" w:rsidR="00D506A8" w:rsidRPr="00BD110B" w:rsidRDefault="00D506A8" w:rsidP="00D506A8">
      <w:pPr>
        <w:pStyle w:val="Citaift"/>
      </w:pPr>
      <w:r w:rsidRPr="00BD110B">
        <w:t>La propuesta que presente el Agente Económico Preponderante deberá reflejar, al menos, condiciones equivalentes a las de la Oferta de Referencia vigente.</w:t>
      </w:r>
    </w:p>
    <w:p w14:paraId="577684BC" w14:textId="77777777" w:rsidR="00D506A8" w:rsidRPr="00BD110B" w:rsidRDefault="00D506A8" w:rsidP="00D506A8">
      <w:pPr>
        <w:pStyle w:val="Citaift"/>
      </w:pPr>
      <w:r w:rsidRPr="00BD110B">
        <w:t xml:space="preserve">El Instituto determinará las tarifas aplicables a los Servicios de </w:t>
      </w:r>
      <w:proofErr w:type="spellStart"/>
      <w:r w:rsidRPr="00BD110B">
        <w:t>Coubicación</w:t>
      </w:r>
      <w:proofErr w:type="spellEnd"/>
      <w:r w:rsidRPr="00BD110B">
        <w:t xml:space="preserve"> y Emisión de Señal con base en una metodología de costos incrementales promedio de largo plazo. Independientemente de las tarifas determinadas en la Oferta Pública de Infraestructura, las partes podrán negociar entre si las tarifas. Las tarifas negociadas entre las partes o determinadas por el Instituto serán consideradas de carácter público.</w:t>
      </w:r>
    </w:p>
    <w:p w14:paraId="78CF13FC" w14:textId="77777777" w:rsidR="00D506A8" w:rsidRPr="00BD110B" w:rsidRDefault="00D506A8" w:rsidP="00D506A8">
      <w:pPr>
        <w:pStyle w:val="Citaift"/>
      </w:pPr>
      <w:r w:rsidRPr="00BD110B">
        <w:t>En caso de que el Agente Económico Preponderante no presente la Oferta Pública de Infraestructura en el plazo establecido, el Instituto emitirá las reglas conforme a las cuales deberá prestarse el Uso Compartido de Infraestructura.</w:t>
      </w:r>
    </w:p>
    <w:p w14:paraId="3B3E95C5" w14:textId="77777777" w:rsidR="00D506A8" w:rsidRPr="00BD110B" w:rsidRDefault="00D506A8" w:rsidP="00D506A8">
      <w:pPr>
        <w:pStyle w:val="Citaift"/>
      </w:pPr>
      <w:r w:rsidRPr="00BD110B">
        <w:t>La vigencia de la Oferta Pública de Infraestructura será de dos años calendario e iniciará el 1º de enero del año inmediato siguiente a aquel en que se exhiba para autorización la propuesta respectiva.</w:t>
      </w:r>
    </w:p>
    <w:p w14:paraId="6B047DB5" w14:textId="77777777" w:rsidR="00D506A8" w:rsidRPr="00BD110B" w:rsidRDefault="00D506A8" w:rsidP="00D506A8">
      <w:pPr>
        <w:pStyle w:val="Citaift"/>
      </w:pPr>
      <w:r w:rsidRPr="00BD110B">
        <w:t>El Agente Económico Preponderante no podrá establecer condiciones que inhiban la competencia en la prestación de los servicios objeto de la oferta o cualquier otro requisito que no sea necesario para la eficiente prestación del servicio, ni:</w:t>
      </w:r>
    </w:p>
    <w:p w14:paraId="26576C1C" w14:textId="77777777" w:rsidR="00D506A8" w:rsidRPr="00BD110B" w:rsidRDefault="00D506A8" w:rsidP="00D506A8">
      <w:pPr>
        <w:pStyle w:val="Citaift"/>
      </w:pPr>
      <w:r w:rsidRPr="00BD110B">
        <w:t>Aplicar condiciones discriminatorias y/o abusivas en la prestación de los servicios, por lo que deberán ofrecer los mismos términos y condiciones establecidos en la Oferta Pública de Infraestructura a cualquier Concesionario Solicitante que se lo requiera.</w:t>
      </w:r>
    </w:p>
    <w:p w14:paraId="02DB429F" w14:textId="77777777" w:rsidR="00D506A8" w:rsidRPr="00BD110B" w:rsidRDefault="00D506A8" w:rsidP="00332ADC">
      <w:pPr>
        <w:pStyle w:val="Citaift"/>
        <w:numPr>
          <w:ilvl w:val="0"/>
          <w:numId w:val="18"/>
        </w:numPr>
      </w:pPr>
      <w:r w:rsidRPr="00BD110B">
        <w:t xml:space="preserve">Aplicar términos y condiciones distintos a los establecidos en la Oferta Pública de Infraestructura a sus propias operaciones, de las empresas que </w:t>
      </w:r>
      <w:r w:rsidRPr="00BD110B">
        <w:lastRenderedPageBreak/>
        <w:t>pertenezcan a su grupo de interés económico, o las que se encuentren bajo su control o influencia.</w:t>
      </w:r>
    </w:p>
    <w:p w14:paraId="30977613" w14:textId="77777777" w:rsidR="00D506A8" w:rsidRPr="00BD110B" w:rsidRDefault="00D506A8" w:rsidP="00332ADC">
      <w:pPr>
        <w:pStyle w:val="Citaift"/>
        <w:numPr>
          <w:ilvl w:val="0"/>
          <w:numId w:val="18"/>
        </w:numPr>
      </w:pPr>
      <w:r w:rsidRPr="00BD110B">
        <w:t>Condicionar la provisión de los servicios a comprar, adquirir, vender o proporcionar otro bien o servicio adicional o diferente de aquel que se solicite.</w:t>
      </w:r>
    </w:p>
    <w:p w14:paraId="3D99861B" w14:textId="77777777" w:rsidR="00D506A8" w:rsidRPr="00BD110B" w:rsidRDefault="00D506A8" w:rsidP="00332ADC">
      <w:pPr>
        <w:pStyle w:val="Citaift"/>
        <w:numPr>
          <w:ilvl w:val="0"/>
          <w:numId w:val="18"/>
        </w:numPr>
      </w:pPr>
      <w:r w:rsidRPr="00BD110B">
        <w:t>Sujetar la provisión de los servicios a la condición de no adquirir, vender, comercializar o proporcionar los servicios proporcionados o comercializados por un tercero.</w:t>
      </w:r>
    </w:p>
    <w:p w14:paraId="45BA8410" w14:textId="77777777" w:rsidR="00D506A8" w:rsidRPr="00BD110B" w:rsidRDefault="00D506A8" w:rsidP="00332ADC">
      <w:pPr>
        <w:pStyle w:val="Citaift"/>
        <w:numPr>
          <w:ilvl w:val="0"/>
          <w:numId w:val="18"/>
        </w:numPr>
      </w:pPr>
      <w:r w:rsidRPr="00BD110B">
        <w:t>Sujetar la provisión de los servicios a la aceptación de condiciones adicionales o distintas a las establecidas en la Oferta Pública de Infraestructura.</w:t>
      </w:r>
    </w:p>
    <w:p w14:paraId="1F6933E1" w14:textId="77777777" w:rsidR="00D506A8" w:rsidRPr="00BD110B" w:rsidRDefault="00D506A8" w:rsidP="00D506A8">
      <w:pPr>
        <w:pStyle w:val="Citaift"/>
      </w:pPr>
      <w:r w:rsidRPr="00BD110B">
        <w:t>La Oferta Pública de Infraestructura se someterá a consulta pública por un periodo de treinta días naturales.</w:t>
      </w:r>
    </w:p>
    <w:p w14:paraId="21F7FEF4" w14:textId="77777777" w:rsidR="00D506A8" w:rsidRPr="00BD110B" w:rsidRDefault="00D506A8" w:rsidP="00D506A8">
      <w:pPr>
        <w:pStyle w:val="Citaift"/>
      </w:pPr>
      <w:r w:rsidRPr="00BD110B">
        <w:t>El Instituto requerirá al Agente Económico Preponderante modificar los términos y condiciones de la Oferta Pública de Infraestructura cuando no se ajuste a lo establecido en las presentes medidas o a su juicio no ofrezca condiciones que favorezcan la competencia en el sector, a más tardar el 10 de septiembre del año de la presentación de dicha oferta.</w:t>
      </w:r>
    </w:p>
    <w:p w14:paraId="41FCA3AB" w14:textId="77777777" w:rsidR="00D506A8" w:rsidRPr="00BD110B" w:rsidRDefault="00D506A8" w:rsidP="00D506A8">
      <w:pPr>
        <w:pStyle w:val="Citaift"/>
      </w:pPr>
      <w:r w:rsidRPr="00BD110B">
        <w:t>Lo anterior con independencia de que, a efecto de allegarse de los elementos de convicción que estime necesarios, el Instituto pueda requerir la documentación o información que estime relevante, la que deberá proporcionársele dentro de un plazo de diez días hábiles a partir de la solicitud correspondiente.</w:t>
      </w:r>
    </w:p>
    <w:p w14:paraId="141FA679" w14:textId="77777777" w:rsidR="00D506A8" w:rsidRPr="00BD110B" w:rsidRDefault="00D506A8" w:rsidP="00D506A8">
      <w:pPr>
        <w:pStyle w:val="Citaift"/>
      </w:pPr>
      <w:r w:rsidRPr="00BD110B">
        <w:t>En caso de que el Agente Económico Preponderante no proporcione la información a que hace referencia el párrafo inmediato anterior, el Instituto evaluará la propuesta de la Oferta Pública de Infraestructura con la información de que disponga, ello con independencia de las sanciones que resulten aplicables.</w:t>
      </w:r>
    </w:p>
    <w:p w14:paraId="1D423126" w14:textId="77777777" w:rsidR="00D506A8" w:rsidRPr="00BD110B" w:rsidRDefault="00D506A8" w:rsidP="00D506A8">
      <w:pPr>
        <w:pStyle w:val="Citaift"/>
      </w:pPr>
      <w:r w:rsidRPr="00BD110B">
        <w:t>El Agente Económico Preponderante deberá presentar nuevamente al Instituto la propuesta de Oferta Pública de Infraestructura, con las modificaciones solicitadas por el Instituto, a más tardar el 15 de octubre del año de su presentación.</w:t>
      </w:r>
    </w:p>
    <w:p w14:paraId="0F643355" w14:textId="77777777" w:rsidR="00D506A8" w:rsidRPr="00BD110B" w:rsidRDefault="00D506A8" w:rsidP="00D506A8">
      <w:pPr>
        <w:pStyle w:val="Citaift"/>
      </w:pPr>
      <w:r w:rsidRPr="00BD110B">
        <w:t>En caso de que la nueva propuesta de Oferta Pública de Infraestructura no se ajuste a lo establecido en las presentes medidas, el Instituto la modificará en sus términos y condiciones.</w:t>
      </w:r>
    </w:p>
    <w:p w14:paraId="12120405" w14:textId="77777777" w:rsidR="00D506A8" w:rsidRPr="00BD110B" w:rsidRDefault="00D506A8" w:rsidP="00D506A8">
      <w:pPr>
        <w:pStyle w:val="Citaift"/>
      </w:pPr>
      <w:r w:rsidRPr="00BD110B">
        <w:t>El Agente Económico Preponderante publicará la Oferta Pública de Infraestructura autorizada por el Instituto a más tardar el 30 de noviembre del año de su presentación en su sitio de Internet, y dará aviso de la emisión de dicha oferta en dos diarios de circulación nacional. El Instituto publicará la Oferta Pública de Infraestructura en su sitio de Internet.</w:t>
      </w:r>
    </w:p>
    <w:p w14:paraId="66B6EDB1" w14:textId="7EFEC1F1" w:rsidR="00417A27" w:rsidRPr="00BD110B" w:rsidRDefault="00D506A8" w:rsidP="00417A27">
      <w:pPr>
        <w:pStyle w:val="Citaift"/>
        <w:rPr>
          <w:color w:val="auto"/>
        </w:rPr>
      </w:pPr>
      <w:r w:rsidRPr="00BD110B">
        <w:t>La aplicación de la presente medida no podrá sujetarse a la aceptación de condición distinta o adicional alguna por parte del Concesionario Solicitante.</w:t>
      </w:r>
      <w:r w:rsidR="00417A27" w:rsidRPr="00BD110B">
        <w:t>”</w:t>
      </w:r>
    </w:p>
    <w:p w14:paraId="12C99EE8" w14:textId="6F41A417" w:rsidR="00417A27" w:rsidRPr="00BD110B" w:rsidRDefault="00417A27" w:rsidP="00417A27">
      <w:pPr>
        <w:pStyle w:val="IFTnormal"/>
        <w:rPr>
          <w:color w:val="auto"/>
        </w:rPr>
      </w:pPr>
      <w:r w:rsidRPr="00BD110B">
        <w:rPr>
          <w:color w:val="auto"/>
        </w:rPr>
        <w:lastRenderedPageBreak/>
        <w:t>Por otra parte, el Instituto consideró necesario dotar de certeza jurídica a los CS que requieran los servicios mayoristas del AEP, así como a</w:t>
      </w:r>
      <w:r w:rsidRPr="00BD110B">
        <w:rPr>
          <w:rFonts w:eastAsia="Times New Roman" w:cs="Calibri"/>
          <w:color w:val="auto"/>
          <w:lang w:eastAsia="es-MX"/>
        </w:rPr>
        <w:t xml:space="preserve"> </w:t>
      </w:r>
      <w:r w:rsidRPr="00BD110B">
        <w:rPr>
          <w:color w:val="auto"/>
        </w:rPr>
        <w:t>este último</w:t>
      </w:r>
      <w:r w:rsidR="00135027" w:rsidRPr="00BD110B">
        <w:rPr>
          <w:color w:val="auto"/>
        </w:rPr>
        <w:t>, por lo</w:t>
      </w:r>
      <w:r w:rsidRPr="00BD110B">
        <w:rPr>
          <w:color w:val="auto"/>
        </w:rPr>
        <w:t xml:space="preserve"> que en la Resolución AEP se estimó conveniente </w:t>
      </w:r>
      <w:r w:rsidR="00135027" w:rsidRPr="00BD110B">
        <w:rPr>
          <w:color w:val="auto"/>
        </w:rPr>
        <w:t>incluir</w:t>
      </w:r>
      <w:r w:rsidRPr="00BD110B">
        <w:rPr>
          <w:color w:val="auto"/>
        </w:rPr>
        <w:t xml:space="preserve"> un modelo de </w:t>
      </w:r>
      <w:r w:rsidR="00577C70" w:rsidRPr="00BD110B">
        <w:rPr>
          <w:color w:val="auto"/>
        </w:rPr>
        <w:t>C</w:t>
      </w:r>
      <w:r w:rsidRPr="00BD110B">
        <w:rPr>
          <w:color w:val="auto"/>
        </w:rPr>
        <w:t xml:space="preserve">onvenio por medio del cual se formalice la relación contractual y que además </w:t>
      </w:r>
      <w:r w:rsidR="00135027" w:rsidRPr="00BD110B">
        <w:rPr>
          <w:color w:val="auto"/>
        </w:rPr>
        <w:t xml:space="preserve">también </w:t>
      </w:r>
      <w:r w:rsidRPr="00BD110B">
        <w:rPr>
          <w:color w:val="auto"/>
        </w:rPr>
        <w:t>sea revisado por el Instituto, asegurando términos y condiciones justas y equitativas para que no se incurra en prácticas contrarias a la sana competencia.</w:t>
      </w:r>
    </w:p>
    <w:p w14:paraId="5BE1EA91" w14:textId="77777777" w:rsidR="00417A27" w:rsidRPr="00BD110B" w:rsidRDefault="00417A27" w:rsidP="00417A27">
      <w:pPr>
        <w:pStyle w:val="IFTnormal"/>
        <w:rPr>
          <w:color w:val="auto"/>
          <w:lang w:val="es-ES"/>
        </w:rPr>
      </w:pPr>
      <w:r w:rsidRPr="00BD110B">
        <w:rPr>
          <w:color w:val="auto"/>
          <w:lang w:val="es-ES"/>
        </w:rPr>
        <w:t xml:space="preserve">Lo anterior quedó plasmado en la Medida QUINTA de las Medidas de Radiodifusión, de la siguiente manera: </w:t>
      </w:r>
    </w:p>
    <w:p w14:paraId="0AA70C26" w14:textId="39CCA190" w:rsidR="00D506A8" w:rsidRPr="00BD110B" w:rsidRDefault="00417A27" w:rsidP="00D506A8">
      <w:pPr>
        <w:pStyle w:val="Citaift"/>
      </w:pPr>
      <w:r w:rsidRPr="00BD110B">
        <w:rPr>
          <w:color w:val="auto"/>
          <w:lang w:val="es-ES_tradnl"/>
        </w:rPr>
        <w:t>“</w:t>
      </w:r>
      <w:r w:rsidRPr="00BD110B">
        <w:rPr>
          <w:b/>
          <w:lang w:val="es-ES"/>
        </w:rPr>
        <w:t>QUINTA.-</w:t>
      </w:r>
      <w:r w:rsidRPr="00BD110B">
        <w:t xml:space="preserve"> </w:t>
      </w:r>
      <w:r w:rsidRPr="00BD110B">
        <w:rPr>
          <w:lang w:val="es-ES"/>
        </w:rPr>
        <w:t xml:space="preserve">El Agente Económico Preponderante deberá suscribir un convenio con cada Concesionario Solicitante para el Uso Compartido de Infraestructura </w:t>
      </w:r>
      <w:r w:rsidR="00D506A8" w:rsidRPr="00BD110B">
        <w:rPr>
          <w:lang w:val="es-ES"/>
        </w:rPr>
        <w:t>dentro de los 20 días hábiles siguientes a la solicitud, que deberá reflejar lo establecido en las presentes medidas y en la Oferta Pública de Infraestructura.</w:t>
      </w:r>
    </w:p>
    <w:p w14:paraId="53245DAB" w14:textId="77777777" w:rsidR="00D506A8" w:rsidRPr="00BD110B" w:rsidRDefault="00D506A8" w:rsidP="00D506A8">
      <w:pPr>
        <w:pStyle w:val="Citaift"/>
      </w:pPr>
      <w:r w:rsidRPr="00BD110B">
        <w:t>El Agente Económico Preponderante está obligado a otorgar en términos no discriminatorios, dentro de un plazo que no exceda de 20 días hábiles, contados a partir de la fecha en que le sea notificada la solicitud de servicios por parte de un Concesionario Solicitante, el acceso inicial a la infraestructura compartida.</w:t>
      </w:r>
    </w:p>
    <w:p w14:paraId="33D00C97" w14:textId="77777777" w:rsidR="00D506A8" w:rsidRPr="00BD110B" w:rsidRDefault="00D506A8" w:rsidP="00D506A8">
      <w:pPr>
        <w:pStyle w:val="Citaift"/>
      </w:pPr>
      <w:r w:rsidRPr="00BD110B">
        <w:t>Para la medición del cumplimiento de los plazos de entrega no se considerarán los retrasos atribuibles al Concesionario Solicitante, los retrasos debidos a que existen permisos pendientes de ser otorgados por parte de la autoridad competente, ni aquellos que deriven de caso fortuito o causa de fuerza mayor. En su caso, el Agente Económico Preponderante deberá ofrecer pruebas fehacientes al Concesionario Solicitante o al Instituto, que justifiquen las causas del retraso de que se trate.</w:t>
      </w:r>
    </w:p>
    <w:p w14:paraId="3AA3442E" w14:textId="77777777" w:rsidR="00417A27" w:rsidRPr="00BD110B" w:rsidRDefault="00D506A8" w:rsidP="00417A27">
      <w:pPr>
        <w:pStyle w:val="Citaift"/>
        <w:rPr>
          <w:color w:val="auto"/>
          <w:lang w:val="es-ES_tradnl"/>
        </w:rPr>
      </w:pPr>
      <w:r w:rsidRPr="00BD110B">
        <w:rPr>
          <w:b/>
          <w:u w:val="single"/>
          <w:lang w:val="es-ES"/>
        </w:rPr>
        <w:t>El modelo de convenio deberá ser presentado como parte de la Oferta Pública de Infraestructura</w:t>
      </w:r>
      <w:r w:rsidRPr="00BD110B">
        <w:rPr>
          <w:lang w:val="es-ES"/>
        </w:rPr>
        <w:t>.</w:t>
      </w:r>
      <w:r w:rsidR="00417A27" w:rsidRPr="00BD110B">
        <w:rPr>
          <w:color w:val="auto"/>
          <w:lang w:val="es-ES_tradnl"/>
        </w:rPr>
        <w:t>”</w:t>
      </w:r>
    </w:p>
    <w:p w14:paraId="12688CBE" w14:textId="77777777" w:rsidR="0079433A" w:rsidRDefault="008B043C" w:rsidP="008B043C">
      <w:pPr>
        <w:pStyle w:val="Citaift"/>
        <w:jc w:val="right"/>
        <w:rPr>
          <w:color w:val="auto"/>
          <w:lang w:val="es-ES_tradnl"/>
        </w:rPr>
      </w:pPr>
      <w:r w:rsidRPr="00BD110B">
        <w:rPr>
          <w:color w:val="auto"/>
          <w:lang w:val="es-ES_tradnl"/>
        </w:rPr>
        <w:t>[Énfasis añadido]</w:t>
      </w:r>
    </w:p>
    <w:p w14:paraId="5E2CA59A" w14:textId="18DA868D" w:rsidR="00417A27" w:rsidRPr="00BD110B" w:rsidRDefault="00417A27" w:rsidP="00417A27">
      <w:pPr>
        <w:pStyle w:val="IFTnormal"/>
      </w:pPr>
      <w:r w:rsidRPr="00BD110B">
        <w:t>De esta forma se observa que en cumplimiento a las Medidas CUARTA y QUINTA de las Medidas de Radiodifusión, la propuesta de Oferta Pública presentada por el AEP deberá ser aprobada por el Instituto, pues éste tiene la obligación de vigilar en todo momento que dicha Oferta Pública cumpla con lo establecido en las Medidas de Radiodifusión. Por tanto, el Instituto cuenta con la facultad de requerir al AEP modificar los términos y condiciones de la misma, cuando a su juicio no se ajusten a lo establecido en las Medidas de Radiodifusión o no ofrezcan condiciones que favorezcan la competencia en el sector.</w:t>
      </w:r>
    </w:p>
    <w:p w14:paraId="6BB3DA6D" w14:textId="3F93C2E6" w:rsidR="0074739D" w:rsidRPr="001C0F95" w:rsidRDefault="0074739D" w:rsidP="001C0F95">
      <w:pPr>
        <w:pStyle w:val="IFTnormal"/>
      </w:pPr>
      <w:r w:rsidRPr="00BD110B">
        <w:rPr>
          <w:b/>
        </w:rPr>
        <w:t xml:space="preserve">CUARTO.- Análisis de la Propuesta Final de la </w:t>
      </w:r>
      <w:r w:rsidR="00417A27" w:rsidRPr="00BD110B">
        <w:rPr>
          <w:b/>
        </w:rPr>
        <w:t>Oferta Pública de Infraestructura</w:t>
      </w:r>
      <w:r w:rsidRPr="00BD110B">
        <w:rPr>
          <w:b/>
        </w:rPr>
        <w:t xml:space="preserve"> y su modelo de </w:t>
      </w:r>
      <w:r w:rsidR="00D056D7" w:rsidRPr="00BD110B">
        <w:rPr>
          <w:b/>
        </w:rPr>
        <w:t>c</w:t>
      </w:r>
      <w:r w:rsidRPr="00BD110B">
        <w:rPr>
          <w:b/>
        </w:rPr>
        <w:t xml:space="preserve">onvenio. </w:t>
      </w:r>
      <w:r w:rsidR="00283B7C" w:rsidRPr="001C0F95">
        <w:t>E</w:t>
      </w:r>
      <w:r w:rsidRPr="001C0F95">
        <w:t xml:space="preserve">n cumplimiento a las Medidas </w:t>
      </w:r>
      <w:r w:rsidR="00350905" w:rsidRPr="001C0F95">
        <w:t>CUARTA y QUINTA</w:t>
      </w:r>
      <w:r w:rsidRPr="001C0F95">
        <w:t xml:space="preserve"> de las Medidas </w:t>
      </w:r>
      <w:r w:rsidR="00350905" w:rsidRPr="001C0F95">
        <w:t>de Radiodifusión</w:t>
      </w:r>
      <w:r w:rsidRPr="001C0F95">
        <w:t xml:space="preserve">, la </w:t>
      </w:r>
      <w:r w:rsidR="00350905" w:rsidRPr="001C0F95">
        <w:t>Oferta Pública</w:t>
      </w:r>
      <w:r w:rsidR="008B043C" w:rsidRPr="001C0F95">
        <w:t xml:space="preserve">, incluyendo </w:t>
      </w:r>
      <w:r w:rsidRPr="001C0F95">
        <w:t xml:space="preserve">el modelo de </w:t>
      </w:r>
      <w:r w:rsidR="00577C70" w:rsidRPr="001C0F95">
        <w:t>C</w:t>
      </w:r>
      <w:r w:rsidRPr="001C0F95">
        <w:t>onvenio</w:t>
      </w:r>
      <w:r w:rsidR="008B043C" w:rsidRPr="001C0F95">
        <w:t>,</w:t>
      </w:r>
      <w:r w:rsidRPr="001C0F95">
        <w:t xml:space="preserve"> </w:t>
      </w:r>
      <w:r w:rsidRPr="001C0F95">
        <w:lastRenderedPageBreak/>
        <w:t xml:space="preserve">deberán ser aprobados por el Instituto, </w:t>
      </w:r>
      <w:r w:rsidR="00577889" w:rsidRPr="001C0F95">
        <w:t>una vez que analice y determine</w:t>
      </w:r>
      <w:r w:rsidRPr="001C0F95">
        <w:t xml:space="preserve"> que dichos documentos </w:t>
      </w:r>
      <w:r w:rsidR="00577889" w:rsidRPr="001C0F95">
        <w:t xml:space="preserve">cumplen </w:t>
      </w:r>
      <w:r w:rsidRPr="001C0F95">
        <w:t xml:space="preserve">con lo establecido en las </w:t>
      </w:r>
      <w:r w:rsidR="00350905" w:rsidRPr="001C0F95">
        <w:t>Medidas de Radiodifusión</w:t>
      </w:r>
      <w:r w:rsidRPr="001C0F95">
        <w:t xml:space="preserve">. </w:t>
      </w:r>
    </w:p>
    <w:p w14:paraId="725A7FE2" w14:textId="131F6D67" w:rsidR="00057446" w:rsidRPr="00BD110B" w:rsidRDefault="00057446" w:rsidP="00057446">
      <w:pPr>
        <w:pStyle w:val="IFTnormal"/>
      </w:pPr>
      <w:r w:rsidRPr="00BD110B">
        <w:t xml:space="preserve">Visto lo anterior, el Instituto procede a analizar </w:t>
      </w:r>
      <w:r w:rsidR="00B93195" w:rsidRPr="00BD110B">
        <w:t xml:space="preserve">aquellas condiciones contenidas en </w:t>
      </w:r>
      <w:r w:rsidRPr="00BD110B">
        <w:t xml:space="preserve">las </w:t>
      </w:r>
      <w:r w:rsidR="00B93195" w:rsidRPr="00BD110B">
        <w:t>p</w:t>
      </w:r>
      <w:r w:rsidRPr="00BD110B">
        <w:t xml:space="preserve">ropuestas </w:t>
      </w:r>
      <w:r w:rsidR="00B93195" w:rsidRPr="00BD110B">
        <w:t>f</w:t>
      </w:r>
      <w:r w:rsidRPr="00BD110B">
        <w:t xml:space="preserve">inales de Oferta Pública y en el modelo de </w:t>
      </w:r>
      <w:r w:rsidR="00B93195" w:rsidRPr="00BD110B">
        <w:t>C</w:t>
      </w:r>
      <w:r w:rsidRPr="00BD110B">
        <w:t xml:space="preserve">onvenio presentados </w:t>
      </w:r>
      <w:r w:rsidR="00B93195" w:rsidRPr="00BD110B">
        <w:t>por</w:t>
      </w:r>
      <w:r w:rsidRPr="00BD110B">
        <w:t xml:space="preserve"> Grupo Televisa S.A.B., Canales de Televisión Populares, S.A. de C.V., Radio Televisión, S.A. de C.V., </w:t>
      </w:r>
      <w:proofErr w:type="spellStart"/>
      <w:r w:rsidRPr="00BD110B">
        <w:t>Radiotelevisora</w:t>
      </w:r>
      <w:proofErr w:type="spellEnd"/>
      <w:r w:rsidRPr="00BD110B">
        <w:t xml:space="preserve"> de México Norte S.A. de C.V., T.V. de los Mochis, S.A. de C.V., </w:t>
      </w:r>
      <w:proofErr w:type="spellStart"/>
      <w:r w:rsidRPr="00BD110B">
        <w:t>Teleimagen</w:t>
      </w:r>
      <w:proofErr w:type="spellEnd"/>
      <w:r w:rsidRPr="00BD110B">
        <w:t xml:space="preserve"> del Noroeste, S.A. de C.V., </w:t>
      </w:r>
      <w:proofErr w:type="spellStart"/>
      <w:r w:rsidRPr="00BD110B">
        <w:t>Televimex</w:t>
      </w:r>
      <w:proofErr w:type="spellEnd"/>
      <w:r w:rsidRPr="00BD110B">
        <w:t xml:space="preserve">. S.A. de C.V., Televisión de Puebla, S.A. de C.V., Televisora de Mexicali, S.A. de C.V., Televisora de Navojoa, S.A., Televisora de Occidente, S.A. de C.V., Televisora Peninsular, S.A. de C.V., </w:t>
      </w:r>
      <w:proofErr w:type="spellStart"/>
      <w:r w:rsidRPr="00BD110B">
        <w:t>Telemisión</w:t>
      </w:r>
      <w:proofErr w:type="spellEnd"/>
      <w:r w:rsidRPr="00BD110B">
        <w:t xml:space="preserve">, S.A. de C.V, Comunicación del Sureste, S.A. de C.V., José de Jesús Partida Villanueva, Televisora de Durango, S.A. de C.V., Corporación Tapatía de Televisión, S.A. de C.V., Canal 13 de Michoacán, S.A. de C.V., TV de Culiacán, S.A. de C.V, Televisión del Pacífico, S.A. de C.V., Tele-Emisoras del Sureste, S.A. de C.V. y Ramona Esparza González, </w:t>
      </w:r>
      <w:r w:rsidR="008B043C" w:rsidRPr="00BD110B">
        <w:t xml:space="preserve">identificando </w:t>
      </w:r>
      <w:r w:rsidRPr="00BD110B">
        <w:t>aquellas situaciones que no se ajustan a lo establecido en las Medidas de Radiodifusión, al Acuerdo o que a juicio del Instituto no ofrecen condiciones favorables para la competencia en el sector.</w:t>
      </w:r>
    </w:p>
    <w:p w14:paraId="0B29153B" w14:textId="4184D19B" w:rsidR="00057446" w:rsidRPr="00BD110B" w:rsidRDefault="008B043C" w:rsidP="00057446">
      <w:pPr>
        <w:pStyle w:val="IFTnormal"/>
      </w:pPr>
      <w:r w:rsidRPr="00BD110B">
        <w:t>Por lo que</w:t>
      </w:r>
      <w:r w:rsidR="00057446" w:rsidRPr="00BD110B">
        <w:t xml:space="preserve"> el Instituto observará que no se establezcan condiciones que inhiban la competencia, ni que se soliciten requisitos que no sean necesarios para la eficiente prestación del servicio, así como que no existan condiciones discriminatorias y/o abusivas en la prestación de los mismos. Por tanto</w:t>
      </w:r>
      <w:r w:rsidRPr="00BD110B">
        <w:t>,</w:t>
      </w:r>
      <w:r w:rsidR="00057446" w:rsidRPr="00BD110B">
        <w:t xml:space="preserve"> el Instituto analizará, entre otras cosas, que </w:t>
      </w:r>
      <w:r w:rsidRPr="00BD110B">
        <w:t>lo</w:t>
      </w:r>
      <w:r w:rsidR="00057446" w:rsidRPr="00BD110B">
        <w:t>s términos y condiciones</w:t>
      </w:r>
      <w:r w:rsidRPr="00BD110B">
        <w:t xml:space="preserve"> propuestos por el AEP</w:t>
      </w:r>
      <w:r w:rsidR="00057446" w:rsidRPr="00BD110B">
        <w:t xml:space="preserve"> generen certeza, sean clar</w:t>
      </w:r>
      <w:r w:rsidRPr="00BD110B">
        <w:t>os, proporcionales, no abusivo</w:t>
      </w:r>
      <w:r w:rsidR="00057446" w:rsidRPr="00BD110B">
        <w:t>s, equitativ</w:t>
      </w:r>
      <w:r w:rsidRPr="00BD110B">
        <w:t>o</w:t>
      </w:r>
      <w:r w:rsidR="00057446" w:rsidRPr="00BD110B">
        <w:t>s, recíproc</w:t>
      </w:r>
      <w:r w:rsidRPr="00BD110B">
        <w:t>o</w:t>
      </w:r>
      <w:r w:rsidR="00057446" w:rsidRPr="00BD110B">
        <w:t xml:space="preserve">s, reduzcan asimetrías de información, no discriminen y favorezcan la competencia. </w:t>
      </w:r>
    </w:p>
    <w:p w14:paraId="559F04B8" w14:textId="578C2B7C" w:rsidR="00AC6CE1" w:rsidRPr="00BD110B" w:rsidRDefault="00057446" w:rsidP="00057446">
      <w:pPr>
        <w:pStyle w:val="IFTnormal"/>
      </w:pPr>
      <w:r w:rsidRPr="00BD110B">
        <w:t xml:space="preserve">Para lo cual, el Instituto considerará los requerimientos efectuados dentro del Acuerdo, posteriormente se realizará el análisis para determinar si el AEP cumplió con los </w:t>
      </w:r>
      <w:r w:rsidR="008B043C" w:rsidRPr="00BD110B">
        <w:t>mismos, y</w:t>
      </w:r>
      <w:r w:rsidRPr="00BD110B">
        <w:t xml:space="preserve"> en caso de no haber c</w:t>
      </w:r>
      <w:r w:rsidR="008B043C" w:rsidRPr="00BD110B">
        <w:t>umplido</w:t>
      </w:r>
      <w:r w:rsidRPr="00BD110B">
        <w:t xml:space="preserve"> determinar lo conducente.</w:t>
      </w:r>
      <w:r w:rsidR="00501B0E" w:rsidRPr="00BD110B">
        <w:t xml:space="preserve"> </w:t>
      </w:r>
    </w:p>
    <w:p w14:paraId="66CFC559" w14:textId="77777777" w:rsidR="009D4FA2" w:rsidRPr="00BD110B" w:rsidRDefault="009D4FA2" w:rsidP="009D4FA2">
      <w:pPr>
        <w:pStyle w:val="IFTnormal"/>
        <w:rPr>
          <w:rFonts w:eastAsia="Times New Roman"/>
        </w:rPr>
      </w:pPr>
      <w:r w:rsidRPr="00BD110B">
        <w:rPr>
          <w:rFonts w:eastAsia="Times New Roman"/>
        </w:rPr>
        <w:t>Sin perjuicio de lo anterior, el Instituto realizó modificaciones con el fin de corregir errores tipográficos, mejorar la claridad en la redacción, así como mantener consistencia con respecto a lo estipulado por el Instituto para otros apartados.</w:t>
      </w:r>
    </w:p>
    <w:p w14:paraId="2DC9BFC4" w14:textId="77777777" w:rsidR="0079433A" w:rsidRDefault="0074739D" w:rsidP="00655056">
      <w:pPr>
        <w:pStyle w:val="IFTnormal"/>
        <w:rPr>
          <w:rFonts w:eastAsia="Times New Roman"/>
        </w:rPr>
      </w:pPr>
      <w:r w:rsidRPr="00BD110B">
        <w:rPr>
          <w:rFonts w:eastAsia="Times New Roman"/>
        </w:rPr>
        <w:t xml:space="preserve">De conformidad con lo antes expuesto, se procede al análisis de la Propuesta Final de </w:t>
      </w:r>
      <w:r w:rsidR="00050194" w:rsidRPr="00BD110B">
        <w:rPr>
          <w:rFonts w:eastAsia="Times New Roman"/>
        </w:rPr>
        <w:t xml:space="preserve">Oferta Pública </w:t>
      </w:r>
      <w:r w:rsidRPr="00BD110B">
        <w:rPr>
          <w:rFonts w:eastAsia="Times New Roman"/>
        </w:rPr>
        <w:t>presentada por el AEP</w:t>
      </w:r>
      <w:r w:rsidRPr="00BD110B">
        <w:rPr>
          <w:rFonts w:eastAsia="Times New Roman"/>
          <w:iCs/>
        </w:rPr>
        <w:t>.</w:t>
      </w:r>
    </w:p>
    <w:p w14:paraId="2C5FACCC" w14:textId="4FEC0D5E" w:rsidR="0074739D" w:rsidRPr="00995A91" w:rsidRDefault="00614C21" w:rsidP="00995A91">
      <w:pPr>
        <w:pStyle w:val="1TitPrin"/>
      </w:pPr>
      <w:bookmarkStart w:id="4" w:name="_Toc426649746"/>
      <w:bookmarkStart w:id="5" w:name="_Toc426973641"/>
      <w:r w:rsidRPr="00995A91">
        <w:t xml:space="preserve">PROPUESTA FINAL DE </w:t>
      </w:r>
      <w:r w:rsidR="00730352" w:rsidRPr="00995A91">
        <w:t>OFERTA PÚBLICA DE GRUPO TELEVISA.</w:t>
      </w:r>
    </w:p>
    <w:p w14:paraId="7233ED9A" w14:textId="288CDA9E" w:rsidR="00821613" w:rsidRPr="00BD110B" w:rsidRDefault="00821613" w:rsidP="007676D2">
      <w:pPr>
        <w:spacing w:after="200" w:line="276" w:lineRule="auto"/>
        <w:jc w:val="both"/>
        <w:rPr>
          <w:rFonts w:ascii="ITC Avant Garde" w:eastAsia="Calibri" w:hAnsi="ITC Avant Garde" w:cs="Arial"/>
          <w:b/>
          <w:color w:val="000000"/>
          <w:u w:val="single"/>
          <w:lang w:eastAsia="es-ES"/>
        </w:rPr>
      </w:pPr>
      <w:bookmarkStart w:id="6" w:name="_Toc426649749"/>
      <w:bookmarkStart w:id="7" w:name="_Toc426973644"/>
      <w:bookmarkStart w:id="8" w:name="_Toc426973645"/>
      <w:bookmarkEnd w:id="4"/>
      <w:bookmarkEnd w:id="5"/>
      <w:bookmarkEnd w:id="6"/>
      <w:bookmarkEnd w:id="7"/>
      <w:r w:rsidRPr="00BD110B">
        <w:rPr>
          <w:rFonts w:ascii="ITC Avant Garde" w:eastAsia="Calibri" w:hAnsi="ITC Avant Garde" w:cs="Arial"/>
          <w:b/>
          <w:color w:val="000000"/>
          <w:u w:val="single"/>
          <w:lang w:eastAsia="es-ES"/>
        </w:rPr>
        <w:t>Requerimiento del Instituto en el numeral 5.1 del Acuerdo</w:t>
      </w:r>
      <w:r w:rsidR="0023275C" w:rsidRPr="00BD110B">
        <w:rPr>
          <w:rFonts w:ascii="ITC Avant Garde" w:eastAsia="Calibri" w:hAnsi="ITC Avant Garde" w:cs="Arial"/>
          <w:b/>
          <w:color w:val="000000"/>
          <w:u w:val="single"/>
          <w:lang w:eastAsia="es-ES"/>
        </w:rPr>
        <w:t>.</w:t>
      </w:r>
    </w:p>
    <w:p w14:paraId="2BF8F91E" w14:textId="6831E5AC" w:rsidR="00D700DE" w:rsidRPr="00BD110B" w:rsidRDefault="008B043C" w:rsidP="00D700DE">
      <w:pPr>
        <w:pStyle w:val="IFTnormal"/>
      </w:pPr>
      <w:r w:rsidRPr="00BD110B">
        <w:rPr>
          <w:color w:val="auto"/>
        </w:rPr>
        <w:lastRenderedPageBreak/>
        <w:t xml:space="preserve">El Instituto </w:t>
      </w:r>
      <w:r w:rsidR="00D700DE" w:rsidRPr="00BD110B">
        <w:t>requirió al AEP que en cumplimiento con la Medida CUARTA de las Medidas de Radiodifusión restitu</w:t>
      </w:r>
      <w:r w:rsidRPr="00BD110B">
        <w:t>yera</w:t>
      </w:r>
      <w:r w:rsidR="00D700DE" w:rsidRPr="00BD110B">
        <w:t xml:space="preserve"> en su nueva propuesta de Oferta Pública todos aquellos supuestos y elementos de la Oferta Pública vigente que no se encuentran afectados por la inclusión del Servicio de Emisión de Señal, con el fin de que</w:t>
      </w:r>
      <w:r w:rsidR="00A23500" w:rsidRPr="00BD110B">
        <w:t xml:space="preserve"> su </w:t>
      </w:r>
      <w:r w:rsidR="00663C98" w:rsidRPr="00BD110B">
        <w:t xml:space="preserve">nueva </w:t>
      </w:r>
      <w:r w:rsidR="00A23500" w:rsidRPr="00BD110B">
        <w:t xml:space="preserve">propuesta de </w:t>
      </w:r>
      <w:r w:rsidR="00D700DE" w:rsidRPr="00BD110B">
        <w:t xml:space="preserve">Oferta Pública </w:t>
      </w:r>
      <w:r w:rsidR="00816017" w:rsidRPr="00BD110B">
        <w:t>presentara</w:t>
      </w:r>
      <w:r w:rsidR="00D700DE" w:rsidRPr="00BD110B">
        <w:t xml:space="preserve"> al menos condiciones equivalentes a las de la oferta vigente.</w:t>
      </w:r>
    </w:p>
    <w:p w14:paraId="6BC9907C" w14:textId="19B26FB0" w:rsidR="007676D2" w:rsidRPr="00BD110B" w:rsidRDefault="0023275C" w:rsidP="007676D2">
      <w:pPr>
        <w:spacing w:after="200" w:line="276" w:lineRule="auto"/>
        <w:jc w:val="both"/>
        <w:rPr>
          <w:rFonts w:ascii="ITC Avant Garde" w:eastAsia="Calibri" w:hAnsi="ITC Avant Garde" w:cs="Arial"/>
          <w:b/>
          <w:u w:val="single"/>
          <w:lang w:val="es-ES_tradnl" w:eastAsia="es-ES"/>
        </w:rPr>
      </w:pPr>
      <w:r w:rsidRPr="00BD110B">
        <w:rPr>
          <w:rFonts w:ascii="ITC Avant Garde" w:eastAsia="Calibri" w:hAnsi="ITC Avant Garde" w:cs="Arial"/>
          <w:b/>
          <w:color w:val="000000"/>
          <w:u w:val="single"/>
          <w:lang w:eastAsia="es-ES"/>
        </w:rPr>
        <w:t>Análisis de la Propuesta Final respecto del numeral 5.1 del Acuerdo</w:t>
      </w:r>
      <w:r w:rsidRPr="00BD110B">
        <w:rPr>
          <w:rFonts w:ascii="ITC Avant Garde" w:eastAsia="Calibri" w:hAnsi="ITC Avant Garde" w:cs="Arial"/>
          <w:b/>
          <w:u w:val="single"/>
          <w:lang w:val="es-ES_tradnl" w:eastAsia="es-ES"/>
        </w:rPr>
        <w:t>.</w:t>
      </w:r>
    </w:p>
    <w:p w14:paraId="35474ECD" w14:textId="796E6584" w:rsidR="001478F9" w:rsidRPr="00BD110B" w:rsidRDefault="00C76BD6" w:rsidP="007D7DAA">
      <w:pPr>
        <w:pStyle w:val="IFTnormal"/>
      </w:pPr>
      <w:r w:rsidRPr="00BD110B">
        <w:t xml:space="preserve">Al respecto </w:t>
      </w:r>
      <w:r w:rsidR="00660874">
        <w:t>el</w:t>
      </w:r>
      <w:r w:rsidR="00660874" w:rsidRPr="00BD110B">
        <w:t xml:space="preserve"> </w:t>
      </w:r>
      <w:r w:rsidR="005C3596" w:rsidRPr="00BD110B">
        <w:t>Escrito de Respuesta</w:t>
      </w:r>
      <w:r w:rsidR="00660874">
        <w:t xml:space="preserve"> </w:t>
      </w:r>
      <w:r w:rsidR="00660874" w:rsidRPr="008E67BF">
        <w:t>de Grupo Televisa</w:t>
      </w:r>
      <w:r w:rsidR="005C3596" w:rsidRPr="00BD110B">
        <w:t xml:space="preserve"> </w:t>
      </w:r>
      <w:r w:rsidR="00660874">
        <w:t>señal</w:t>
      </w:r>
      <w:r w:rsidR="00414AB0">
        <w:t>a</w:t>
      </w:r>
      <w:r w:rsidR="005C3596" w:rsidRPr="00BD110B">
        <w:t xml:space="preserve"> </w:t>
      </w:r>
      <w:r w:rsidR="001478F9" w:rsidRPr="00BD110B">
        <w:t>que el requerimiento de restituir en su nueva propuesta de Oferta Pública todos aquellos supuestos y elementos de la Oferta Pública vigente, no implica que deban atenderse a la literalidad, sino con eficacia y funcionalidad con relación a los preceptos normativos.</w:t>
      </w:r>
    </w:p>
    <w:p w14:paraId="62CFD2F2" w14:textId="2994D621" w:rsidR="00714A4C" w:rsidRPr="00BD110B" w:rsidRDefault="00C76BD6" w:rsidP="00714A4C">
      <w:pPr>
        <w:pStyle w:val="IFTnormal"/>
      </w:pPr>
      <w:r w:rsidRPr="00BD110B">
        <w:t>En ese sentido</w:t>
      </w:r>
      <w:r w:rsidR="00690827" w:rsidRPr="00BD110B">
        <w:t xml:space="preserve">, </w:t>
      </w:r>
      <w:r w:rsidR="00175CDF" w:rsidRPr="00BD110B">
        <w:t>el</w:t>
      </w:r>
      <w:r w:rsidR="00690827" w:rsidRPr="00BD110B">
        <w:t xml:space="preserve"> Instituto señala que dicho requerimiento se encuentra basado </w:t>
      </w:r>
      <w:r w:rsidR="00175CDF" w:rsidRPr="00BD110B">
        <w:t xml:space="preserve">en </w:t>
      </w:r>
      <w:r w:rsidR="00510BEF" w:rsidRPr="00BD110B">
        <w:t>la normativa</w:t>
      </w:r>
      <w:r w:rsidR="00175CDF" w:rsidRPr="00BD110B">
        <w:t xml:space="preserve"> vigente, como lo es </w:t>
      </w:r>
      <w:r w:rsidR="00690827" w:rsidRPr="00BD110B">
        <w:t xml:space="preserve">la Medida CUARTA de las Medidas de Radiodifusión, </w:t>
      </w:r>
      <w:r w:rsidR="00175CDF" w:rsidRPr="00BD110B">
        <w:t>la cual faculta al Instituto requerir</w:t>
      </w:r>
      <w:r w:rsidR="00690827" w:rsidRPr="00BD110B">
        <w:t xml:space="preserve"> que en </w:t>
      </w:r>
      <w:r w:rsidR="007D7DAA" w:rsidRPr="00BD110B">
        <w:t>la</w:t>
      </w:r>
      <w:r w:rsidR="00690827" w:rsidRPr="00BD110B">
        <w:t xml:space="preserve"> Oferta Pública </w:t>
      </w:r>
      <w:r w:rsidR="00444195" w:rsidRPr="00BD110B">
        <w:t xml:space="preserve">se </w:t>
      </w:r>
      <w:r w:rsidR="00690827" w:rsidRPr="00BD110B">
        <w:t>restituya</w:t>
      </w:r>
      <w:r w:rsidR="00444195" w:rsidRPr="00BD110B">
        <w:t>n</w:t>
      </w:r>
      <w:r w:rsidR="00690827" w:rsidRPr="00BD110B">
        <w:t xml:space="preserve"> al menos </w:t>
      </w:r>
      <w:r w:rsidR="005D0E61" w:rsidRPr="00BD110B">
        <w:t>las condiciones equivalentes</w:t>
      </w:r>
      <w:r w:rsidR="00690827" w:rsidRPr="00BD110B">
        <w:t xml:space="preserve"> de la Oferta Pública vigente que no se encuentran afectados por la inclusión del Servicio de Emisión de Señal</w:t>
      </w:r>
      <w:r w:rsidR="005D0E61" w:rsidRPr="00BD110B">
        <w:t>, ni cualquier otra nueva disposición en las Medidas de Radiodifusión</w:t>
      </w:r>
      <w:r w:rsidR="00690827" w:rsidRPr="00BD110B">
        <w:t xml:space="preserve">. </w:t>
      </w:r>
    </w:p>
    <w:p w14:paraId="244DC348" w14:textId="77777777" w:rsidR="0079433A" w:rsidRDefault="00690827" w:rsidP="005C3596">
      <w:pPr>
        <w:pStyle w:val="IFTnormal"/>
      </w:pPr>
      <w:r w:rsidRPr="00BD110B">
        <w:t xml:space="preserve">Derivado de lo anterior, con base en lo dispuesto en las Medidas de Radiodifusión este Instituto a lo largo de la presente resolución llevará a cabo las modificaciones pertinentes siguiendo criterios que no atenten lo establecido en éstas y cualquier elemento que limite la eficiente prestación de los servicios en condiciones de competencia o fomenten la no discriminación en la prestación de los mismos. </w:t>
      </w:r>
    </w:p>
    <w:p w14:paraId="103C9428" w14:textId="2FCE9C45" w:rsidR="0074739D" w:rsidRPr="00BD110B" w:rsidRDefault="00D20DAB" w:rsidP="00124D84">
      <w:pPr>
        <w:keepNext/>
        <w:numPr>
          <w:ilvl w:val="2"/>
          <w:numId w:val="1"/>
        </w:numPr>
        <w:spacing w:after="200" w:line="276" w:lineRule="auto"/>
        <w:ind w:left="567" w:hanging="567"/>
        <w:outlineLvl w:val="1"/>
        <w:rPr>
          <w:rFonts w:ascii="ITC Avant Garde" w:eastAsia="Times New Roman" w:hAnsi="ITC Avant Garde" w:cs="Arial"/>
          <w:b/>
          <w:bCs/>
        </w:rPr>
      </w:pPr>
      <w:r w:rsidRPr="00BD110B">
        <w:rPr>
          <w:rFonts w:ascii="ITC Avant Garde" w:eastAsia="Times New Roman" w:hAnsi="ITC Avant Garde" w:cs="Arial"/>
          <w:b/>
          <w:bCs/>
        </w:rPr>
        <w:t>ASPECTOS DE LA OFERTA PÚBLICA</w:t>
      </w:r>
    </w:p>
    <w:p w14:paraId="7F0C6AEA" w14:textId="5D495377" w:rsidR="0074739D" w:rsidRPr="00BD110B" w:rsidRDefault="0074739D"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w:t>
      </w:r>
      <w:r w:rsidRPr="00BD110B">
        <w:rPr>
          <w:rFonts w:ascii="ITC Avant Garde" w:eastAsia="Calibri" w:hAnsi="ITC Avant Garde" w:cs="Arial"/>
          <w:b/>
          <w:color w:val="000000"/>
          <w:u w:val="single"/>
          <w:lang w:val="es-ES_tradnl" w:eastAsia="es-ES"/>
        </w:rPr>
        <w:t xml:space="preserve"> </w:t>
      </w:r>
      <w:r w:rsidRPr="00BD110B">
        <w:rPr>
          <w:rFonts w:ascii="ITC Avant Garde" w:eastAsia="Calibri" w:hAnsi="ITC Avant Garde" w:cs="Arial"/>
          <w:b/>
          <w:color w:val="000000"/>
          <w:u w:val="single"/>
          <w:lang w:eastAsia="es-ES"/>
        </w:rPr>
        <w:t xml:space="preserve">del Instituto en el numeral </w:t>
      </w:r>
      <w:r w:rsidR="00D20DAB" w:rsidRPr="00BD110B">
        <w:rPr>
          <w:rFonts w:ascii="ITC Avant Garde" w:eastAsia="Calibri" w:hAnsi="ITC Avant Garde" w:cs="Arial"/>
          <w:b/>
          <w:color w:val="000000"/>
          <w:u w:val="single"/>
          <w:lang w:val="es-ES_tradnl" w:eastAsia="es-ES"/>
        </w:rPr>
        <w:t>5.1.</w:t>
      </w:r>
      <w:r w:rsidR="00821613" w:rsidRPr="00BD110B">
        <w:rPr>
          <w:rFonts w:ascii="ITC Avant Garde" w:eastAsia="Calibri" w:hAnsi="ITC Avant Garde" w:cs="Arial"/>
          <w:b/>
          <w:color w:val="000000"/>
          <w:u w:val="single"/>
          <w:lang w:val="es-ES_tradnl" w:eastAsia="es-ES"/>
        </w:rPr>
        <w:t>1</w:t>
      </w:r>
      <w:r w:rsidR="00D20DAB" w:rsidRPr="00BD110B">
        <w:rPr>
          <w:rFonts w:ascii="ITC Avant Garde" w:eastAsia="Calibri" w:hAnsi="ITC Avant Garde" w:cs="Arial"/>
          <w:b/>
          <w:color w:val="000000"/>
          <w:u w:val="single"/>
          <w:lang w:val="es-ES_tradnl" w:eastAsia="es-ES"/>
        </w:rPr>
        <w:t xml:space="preserve"> inciso a)</w:t>
      </w:r>
      <w:r w:rsidRPr="00BD110B">
        <w:rPr>
          <w:rFonts w:ascii="ITC Avant Garde" w:eastAsia="Calibri" w:hAnsi="ITC Avant Garde" w:cs="Arial"/>
          <w:b/>
          <w:color w:val="000000"/>
          <w:u w:val="single"/>
          <w:lang w:val="es-ES_tradnl" w:eastAsia="es-ES"/>
        </w:rPr>
        <w:t xml:space="preserve"> del</w:t>
      </w:r>
      <w:r w:rsidRPr="00BD110B">
        <w:rPr>
          <w:rFonts w:ascii="ITC Avant Garde" w:eastAsia="Calibri" w:hAnsi="ITC Avant Garde" w:cs="Arial"/>
          <w:b/>
          <w:color w:val="000000"/>
          <w:u w:val="single"/>
          <w:lang w:eastAsia="es-ES"/>
        </w:rPr>
        <w:t xml:space="preserve"> Acuerdo</w:t>
      </w:r>
      <w:r w:rsidR="0023275C" w:rsidRPr="00BD110B">
        <w:rPr>
          <w:rFonts w:ascii="ITC Avant Garde" w:eastAsia="Calibri" w:hAnsi="ITC Avant Garde" w:cs="Arial"/>
          <w:b/>
          <w:color w:val="000000"/>
          <w:u w:val="single"/>
          <w:lang w:eastAsia="es-ES"/>
        </w:rPr>
        <w:t>.</w:t>
      </w:r>
    </w:p>
    <w:bookmarkEnd w:id="8"/>
    <w:p w14:paraId="4A639DD4" w14:textId="73F8FE7F" w:rsidR="007B6A85" w:rsidRPr="00BD110B" w:rsidRDefault="007B6A85" w:rsidP="00387776">
      <w:pPr>
        <w:pStyle w:val="IFTnormal"/>
      </w:pPr>
      <w:r w:rsidRPr="00BD110B">
        <w:rPr>
          <w:color w:val="auto"/>
        </w:rPr>
        <w:t xml:space="preserve">Dada la revisión </w:t>
      </w:r>
      <w:r w:rsidR="00816017" w:rsidRPr="00BD110B">
        <w:rPr>
          <w:color w:val="auto"/>
        </w:rPr>
        <w:t xml:space="preserve">de la propuesta de Oferta Pública de Grupo Televisa </w:t>
      </w:r>
      <w:r w:rsidRPr="00BD110B">
        <w:rPr>
          <w:color w:val="auto"/>
        </w:rPr>
        <w:t>realizada a través del Acuerdo</w:t>
      </w:r>
      <w:r w:rsidR="009B1B05" w:rsidRPr="00BD110B">
        <w:rPr>
          <w:color w:val="auto"/>
        </w:rPr>
        <w:t>, e</w:t>
      </w:r>
      <w:r w:rsidR="002C5304" w:rsidRPr="00BD110B">
        <w:rPr>
          <w:color w:val="auto"/>
        </w:rPr>
        <w:t>l Instituto requ</w:t>
      </w:r>
      <w:r w:rsidR="00124D84" w:rsidRPr="00BD110B">
        <w:rPr>
          <w:color w:val="auto"/>
        </w:rPr>
        <w:t>irió</w:t>
      </w:r>
      <w:r w:rsidRPr="00BD110B">
        <w:rPr>
          <w:color w:val="auto"/>
        </w:rPr>
        <w:t xml:space="preserve"> al AEP </w:t>
      </w:r>
      <w:r w:rsidR="00D300E9" w:rsidRPr="00BD110B">
        <w:rPr>
          <w:color w:val="auto"/>
        </w:rPr>
        <w:t>r</w:t>
      </w:r>
      <w:r w:rsidRPr="00BD110B">
        <w:t xml:space="preserve">estituir </w:t>
      </w:r>
      <w:r w:rsidR="009B1B05" w:rsidRPr="00BD110B">
        <w:t>los términos “</w:t>
      </w:r>
      <w:r w:rsidR="009B1B05" w:rsidRPr="00BD110B">
        <w:rPr>
          <w:i/>
        </w:rPr>
        <w:t>Acondicionamiento de Infraestructura</w:t>
      </w:r>
      <w:r w:rsidR="009B1B05" w:rsidRPr="00BD110B">
        <w:t>”, “</w:t>
      </w:r>
      <w:r w:rsidR="009B1B05" w:rsidRPr="00BD110B">
        <w:rPr>
          <w:i/>
        </w:rPr>
        <w:t>Equipo de Transmisión</w:t>
      </w:r>
      <w:r w:rsidR="009B1B05" w:rsidRPr="00BD110B">
        <w:t>” y “</w:t>
      </w:r>
      <w:r w:rsidR="009B1B05" w:rsidRPr="00BD110B">
        <w:rPr>
          <w:i/>
        </w:rPr>
        <w:t>Espacio en Caseta</w:t>
      </w:r>
      <w:r w:rsidR="009B1B05" w:rsidRPr="00BD110B">
        <w:t>”, entro otros; co</w:t>
      </w:r>
      <w:r w:rsidRPr="00BD110B">
        <w:t xml:space="preserve">nforme a lo aprobado por el Instituto en la Oferta Pública vigente en cumplimiento </w:t>
      </w:r>
      <w:r w:rsidR="00816017" w:rsidRPr="00BD110B">
        <w:t>con</w:t>
      </w:r>
      <w:r w:rsidRPr="00BD110B">
        <w:t xml:space="preserve"> la Medida CUARTA de las Medidas de Radiodifusión.</w:t>
      </w:r>
    </w:p>
    <w:p w14:paraId="0E6FDA7F" w14:textId="4463437C" w:rsidR="0074739D" w:rsidRPr="00BD110B" w:rsidRDefault="00814272" w:rsidP="00330822">
      <w:pPr>
        <w:spacing w:after="200" w:line="276" w:lineRule="auto"/>
        <w:jc w:val="both"/>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Análisis de la Propuesta Final respecto del numeral 5.1.1 inciso a) del Acuerdo.</w:t>
      </w:r>
    </w:p>
    <w:p w14:paraId="70B6CC39" w14:textId="647F712A" w:rsidR="00685C8F" w:rsidRPr="00BD110B" w:rsidRDefault="00685C8F" w:rsidP="00375668">
      <w:pPr>
        <w:pStyle w:val="IFTnormal"/>
        <w:tabs>
          <w:tab w:val="left" w:pos="426"/>
        </w:tabs>
      </w:pPr>
      <w:r w:rsidRPr="00BD110B">
        <w:t>Respecto</w:t>
      </w:r>
      <w:r w:rsidR="00124963" w:rsidRPr="00BD110B">
        <w:t xml:space="preserve"> a</w:t>
      </w:r>
      <w:r w:rsidRPr="00BD110B">
        <w:t xml:space="preserve"> </w:t>
      </w:r>
      <w:r w:rsidR="00124963" w:rsidRPr="00BD110B">
        <w:t>lo anterior</w:t>
      </w:r>
      <w:r w:rsidRPr="00BD110B">
        <w:t xml:space="preserve">, Grupo Televisa </w:t>
      </w:r>
      <w:r w:rsidR="003D05E1" w:rsidRPr="00BD110B">
        <w:t xml:space="preserve">a través de su </w:t>
      </w:r>
      <w:r w:rsidR="00683E67" w:rsidRPr="00BD110B">
        <w:t>p</w:t>
      </w:r>
      <w:r w:rsidR="003D05E1" w:rsidRPr="00BD110B">
        <w:t xml:space="preserve">ropuesta </w:t>
      </w:r>
      <w:r w:rsidR="00683E67" w:rsidRPr="00BD110B">
        <w:t>f</w:t>
      </w:r>
      <w:r w:rsidR="003D05E1" w:rsidRPr="00BD110B">
        <w:t xml:space="preserve">inal de Oferta Pública, </w:t>
      </w:r>
      <w:r w:rsidRPr="00BD110B">
        <w:t xml:space="preserve">atendió </w:t>
      </w:r>
      <w:r w:rsidR="00683E67" w:rsidRPr="00BD110B">
        <w:t>el requerimiento</w:t>
      </w:r>
      <w:r w:rsidRPr="00BD110B">
        <w:t xml:space="preserve"> para ajustar la definición de </w:t>
      </w:r>
      <w:r w:rsidR="00124963" w:rsidRPr="00BD110B">
        <w:t xml:space="preserve">los términos </w:t>
      </w:r>
      <w:r w:rsidRPr="00BD110B">
        <w:t>“</w:t>
      </w:r>
      <w:r w:rsidRPr="00BD110B">
        <w:rPr>
          <w:i/>
        </w:rPr>
        <w:t>Equipo de Transmisión</w:t>
      </w:r>
      <w:r w:rsidRPr="00BD110B">
        <w:t>” y “</w:t>
      </w:r>
      <w:r w:rsidRPr="00BD110B">
        <w:rPr>
          <w:i/>
        </w:rPr>
        <w:t>Espacio en Caseta</w:t>
      </w:r>
      <w:r w:rsidRPr="00BD110B">
        <w:t>”</w:t>
      </w:r>
      <w:r w:rsidR="009172D9" w:rsidRPr="00BD110B">
        <w:t xml:space="preserve"> conforme a la Oferta Pública vigente</w:t>
      </w:r>
      <w:r w:rsidR="00E70D42" w:rsidRPr="00BD110B">
        <w:t xml:space="preserve">. </w:t>
      </w:r>
      <w:r w:rsidR="00E965CB" w:rsidRPr="00BD110B">
        <w:t xml:space="preserve">En </w:t>
      </w:r>
      <w:r w:rsidR="00E965CB" w:rsidRPr="00BD110B">
        <w:lastRenderedPageBreak/>
        <w:t xml:space="preserve">este sentido, el Instituto resuelve aceptar los cambios propuestos por el AEP, </w:t>
      </w:r>
      <w:r w:rsidR="00E965CB" w:rsidRPr="00BD110B">
        <w:rPr>
          <w:color w:val="auto"/>
        </w:rPr>
        <w:t>mismos que se verán reflejad</w:t>
      </w:r>
      <w:r w:rsidR="00C762F5" w:rsidRPr="00BD110B">
        <w:rPr>
          <w:color w:val="auto"/>
        </w:rPr>
        <w:t>o</w:t>
      </w:r>
      <w:r w:rsidR="00E965CB" w:rsidRPr="00BD110B">
        <w:rPr>
          <w:color w:val="auto"/>
        </w:rPr>
        <w:t>s en el Anexo Único de la presente resolución.</w:t>
      </w:r>
    </w:p>
    <w:p w14:paraId="65F5AD8E" w14:textId="6E96423A" w:rsidR="007F6AA5" w:rsidRPr="00BD110B" w:rsidRDefault="00E965CB" w:rsidP="00375668">
      <w:pPr>
        <w:pStyle w:val="IFTnormal"/>
        <w:tabs>
          <w:tab w:val="left" w:pos="426"/>
        </w:tabs>
      </w:pPr>
      <w:r w:rsidRPr="00BD110B">
        <w:t xml:space="preserve">Por otra parte, respecto a la definición </w:t>
      </w:r>
      <w:r w:rsidR="007F6AA5" w:rsidRPr="00BD110B">
        <w:t xml:space="preserve">del término </w:t>
      </w:r>
      <w:r w:rsidR="007F6AA5" w:rsidRPr="00BD110B">
        <w:rPr>
          <w:i/>
        </w:rPr>
        <w:t>“Acondicionamiento de Infraestructura”</w:t>
      </w:r>
      <w:r w:rsidR="007F6AA5" w:rsidRPr="00BD110B">
        <w:t xml:space="preserve">, </w:t>
      </w:r>
      <w:r w:rsidR="00946F4F" w:rsidRPr="00BD110B">
        <w:t>Grupo Televisa</w:t>
      </w:r>
      <w:r w:rsidR="007F6AA5" w:rsidRPr="00BD110B">
        <w:t xml:space="preserve"> presentó la siguiente modificación:</w:t>
      </w:r>
    </w:p>
    <w:p w14:paraId="5EE1CC63" w14:textId="72253D20" w:rsidR="007F6AA5" w:rsidRPr="00BD110B" w:rsidRDefault="007F6AA5" w:rsidP="007F6AA5">
      <w:pPr>
        <w:pStyle w:val="CitaIFT0"/>
      </w:pPr>
      <w:r w:rsidRPr="00BD110B">
        <w:t>“</w:t>
      </w:r>
      <w:r w:rsidRPr="00BD110B">
        <w:rPr>
          <w:b/>
        </w:rPr>
        <w:t>Acondicionamiento de Infraestructura:</w:t>
      </w:r>
      <w:r w:rsidRPr="00BD110B">
        <w:t xml:space="preserve"> Servicio Complementario realizado por GTV y sus Subsidiarias a solicitud del Concesionario Solicitante, consistente en la ejecución de trabajos adicionales, </w:t>
      </w:r>
      <w:r w:rsidRPr="00BD110B">
        <w:rPr>
          <w:b/>
          <w:u w:val="single"/>
        </w:rPr>
        <w:t>cuando sea técnicamente factible</w:t>
      </w:r>
      <w:r w:rsidRPr="00BD110B">
        <w:t>, en los espacios contratados para la Instalación de Infraestructura, mediante adecuaciones que requieran o no permisos de las autoridades correspondientes.”</w:t>
      </w:r>
    </w:p>
    <w:p w14:paraId="552EF1AC" w14:textId="10CB6B3C" w:rsidR="007F6AA5" w:rsidRPr="00BD110B" w:rsidRDefault="007F6AA5" w:rsidP="007F6AA5">
      <w:pPr>
        <w:pStyle w:val="CitaIFT0"/>
        <w:jc w:val="right"/>
        <w:rPr>
          <w:i w:val="0"/>
        </w:rPr>
      </w:pPr>
      <w:r w:rsidRPr="00BD110B">
        <w:rPr>
          <w:i w:val="0"/>
        </w:rPr>
        <w:t>[Énfasis añadido]</w:t>
      </w:r>
    </w:p>
    <w:p w14:paraId="73E12266" w14:textId="67549307" w:rsidR="00BA613F" w:rsidRPr="00BD110B" w:rsidRDefault="00E965CB" w:rsidP="00204E3F">
      <w:pPr>
        <w:pStyle w:val="IFTnormal"/>
        <w:tabs>
          <w:tab w:val="left" w:pos="426"/>
        </w:tabs>
      </w:pPr>
      <w:r w:rsidRPr="00BD110B">
        <w:t>De esta manera</w:t>
      </w:r>
      <w:r w:rsidR="0079620B" w:rsidRPr="00BD110B">
        <w:t>, e</w:t>
      </w:r>
      <w:r w:rsidR="00A12D17" w:rsidRPr="00BD110B">
        <w:t>l</w:t>
      </w:r>
      <w:r w:rsidR="0079620B" w:rsidRPr="00BD110B">
        <w:t xml:space="preserve"> Instituto considera que </w:t>
      </w:r>
      <w:r w:rsidR="000A1D1E" w:rsidRPr="00BD110B">
        <w:t xml:space="preserve">la propuesta presentada por Grupo Televisa </w:t>
      </w:r>
      <w:r w:rsidR="00BC0CBE" w:rsidRPr="00BD110B">
        <w:t xml:space="preserve">cumple parcialmente </w:t>
      </w:r>
      <w:r w:rsidR="003D02F2" w:rsidRPr="00BD110B">
        <w:t>con lo señalado en las Medidas de Radiodifusión</w:t>
      </w:r>
      <w:r w:rsidR="00BA613F" w:rsidRPr="00BD110B">
        <w:t xml:space="preserve"> </w:t>
      </w:r>
      <w:r w:rsidR="00BA613F" w:rsidRPr="00BD110B" w:rsidDel="00204E3F">
        <w:t xml:space="preserve">de </w:t>
      </w:r>
      <w:r w:rsidR="00A60DA9" w:rsidRPr="00BD110B">
        <w:t>la Resolución Bienal.</w:t>
      </w:r>
      <w:r w:rsidR="009470AE" w:rsidRPr="00BD110B">
        <w:t xml:space="preserve"> </w:t>
      </w:r>
      <w:r w:rsidR="00816017" w:rsidRPr="00BD110B">
        <w:t>L</w:t>
      </w:r>
      <w:r w:rsidR="00981537" w:rsidRPr="00BD110B">
        <w:t xml:space="preserve">a definición </w:t>
      </w:r>
      <w:r w:rsidR="00B43060" w:rsidRPr="00BD110B">
        <w:t xml:space="preserve">señala el término </w:t>
      </w:r>
      <w:r w:rsidR="00C06CD3" w:rsidRPr="00BD110B">
        <w:t>“</w:t>
      </w:r>
      <w:r w:rsidR="00981537" w:rsidRPr="00BD110B">
        <w:t>trabajos adicionales</w:t>
      </w:r>
      <w:r w:rsidR="00C06CD3" w:rsidRPr="00BD110B">
        <w:t>”</w:t>
      </w:r>
      <w:r w:rsidR="00816017" w:rsidRPr="00BD110B">
        <w:t>,</w:t>
      </w:r>
      <w:r w:rsidR="00B43060" w:rsidRPr="00BD110B">
        <w:t xml:space="preserve"> sin que </w:t>
      </w:r>
      <w:r w:rsidR="00C06CD3" w:rsidRPr="00BD110B">
        <w:t>en ningún apartado de su propuesta de oferta se desprenda en qué consisten los mismos, y toda vez que son necesarios para la Instalación de Infraestructura</w:t>
      </w:r>
      <w:r w:rsidR="00EE60BE" w:rsidRPr="00BD110B">
        <w:t xml:space="preserve"> en los espacios contratados, </w:t>
      </w:r>
      <w:r w:rsidR="00BA613F" w:rsidRPr="00BD110B">
        <w:t xml:space="preserve">con el propósito </w:t>
      </w:r>
      <w:r w:rsidR="00981537" w:rsidRPr="00BD110B">
        <w:t xml:space="preserve">de que exista certeza </w:t>
      </w:r>
      <w:r w:rsidR="00C40110" w:rsidRPr="00BD110B">
        <w:t>en la prestación de dicho servicio</w:t>
      </w:r>
      <w:r w:rsidR="00A60DA9" w:rsidRPr="00BD110B">
        <w:t>,</w:t>
      </w:r>
      <w:r w:rsidR="00C40110" w:rsidRPr="00BD110B">
        <w:t xml:space="preserve"> </w:t>
      </w:r>
      <w:r w:rsidR="00981537" w:rsidRPr="00BD110B">
        <w:t xml:space="preserve">el </w:t>
      </w:r>
      <w:r w:rsidR="00A60DA9" w:rsidRPr="00BD110B">
        <w:t>Instituto determina</w:t>
      </w:r>
      <w:r w:rsidR="00981537" w:rsidRPr="00BD110B">
        <w:t xml:space="preserve"> que </w:t>
      </w:r>
      <w:r w:rsidR="00EE60BE" w:rsidRPr="00BD110B">
        <w:t>las</w:t>
      </w:r>
      <w:r w:rsidR="00C40110" w:rsidRPr="00BD110B" w:rsidDel="00E02E75">
        <w:t xml:space="preserve"> </w:t>
      </w:r>
      <w:r w:rsidR="00EE60BE" w:rsidRPr="00BD110B">
        <w:t>adecuaciones</w:t>
      </w:r>
      <w:r w:rsidR="00A60DA9" w:rsidRPr="00BD110B">
        <w:t xml:space="preserve"> </w:t>
      </w:r>
      <w:r w:rsidR="00EE60BE" w:rsidRPr="00BD110B">
        <w:t xml:space="preserve">o trabajos adicionales necesarias </w:t>
      </w:r>
      <w:r w:rsidR="003D23D6" w:rsidRPr="00BD110B">
        <w:t xml:space="preserve">deberán </w:t>
      </w:r>
      <w:r w:rsidR="00EE60BE" w:rsidRPr="00BD110B">
        <w:t>incluir</w:t>
      </w:r>
      <w:r w:rsidR="00C34508" w:rsidRPr="00BD110B">
        <w:t xml:space="preserve"> la posibilidad de realizar la ampliación de </w:t>
      </w:r>
      <w:r w:rsidR="00AF3141" w:rsidRPr="00BD110B">
        <w:t>espacios</w:t>
      </w:r>
      <w:r w:rsidR="001B08F5" w:rsidRPr="00BD110B">
        <w:t>, cuando esto sea técnicamente factible</w:t>
      </w:r>
      <w:r w:rsidR="003D23D6" w:rsidRPr="00BD110B">
        <w:t xml:space="preserve"> y</w:t>
      </w:r>
      <w:r w:rsidR="001B08F5" w:rsidRPr="00BD110B">
        <w:t xml:space="preserve"> a costo del Concesionario Solicitante</w:t>
      </w:r>
      <w:r w:rsidR="00BA613F" w:rsidRPr="00BD110B" w:rsidDel="00C34508">
        <w:t>.</w:t>
      </w:r>
    </w:p>
    <w:p w14:paraId="02F649EB" w14:textId="2891ABB2" w:rsidR="004A34BD" w:rsidRPr="00BD110B" w:rsidRDefault="00BA613F" w:rsidP="006D10A8">
      <w:pPr>
        <w:pStyle w:val="IFTnormal"/>
        <w:tabs>
          <w:tab w:val="left" w:pos="426"/>
        </w:tabs>
      </w:pPr>
      <w:r w:rsidRPr="00BD110B">
        <w:t>Por</w:t>
      </w:r>
      <w:r w:rsidR="003D02F2" w:rsidRPr="00BD110B">
        <w:t xml:space="preserve"> lo antes </w:t>
      </w:r>
      <w:r w:rsidR="006D10A8" w:rsidRPr="00BD110B">
        <w:t>señalado</w:t>
      </w:r>
      <w:r w:rsidR="003D02F2" w:rsidRPr="00BD110B">
        <w:t xml:space="preserve">, se desprende que dada la naturaleza </w:t>
      </w:r>
      <w:r w:rsidR="00AF3141" w:rsidRPr="00BD110B">
        <w:t>del servicio</w:t>
      </w:r>
      <w:r w:rsidR="00275106" w:rsidRPr="00BD110B">
        <w:t xml:space="preserve"> y </w:t>
      </w:r>
      <w:r w:rsidR="004A34BD" w:rsidRPr="00BD110B">
        <w:t>lo dispuesto en la</w:t>
      </w:r>
      <w:r w:rsidR="006D10A8" w:rsidRPr="00BD110B">
        <w:t>s</w:t>
      </w:r>
      <w:r w:rsidR="004A34BD" w:rsidRPr="00BD110B">
        <w:t xml:space="preserve"> Medida</w:t>
      </w:r>
      <w:r w:rsidR="006D10A8" w:rsidRPr="00BD110B">
        <w:t>s</w:t>
      </w:r>
      <w:r w:rsidR="004A34BD" w:rsidRPr="00BD110B">
        <w:t xml:space="preserve"> </w:t>
      </w:r>
      <w:r w:rsidR="006D10A8" w:rsidRPr="00BD110B">
        <w:t>de Radiodifusión</w:t>
      </w:r>
      <w:r w:rsidR="004A34BD" w:rsidRPr="00BD110B">
        <w:t xml:space="preserve">, resulta relevante </w:t>
      </w:r>
      <w:r w:rsidR="007B6217" w:rsidRPr="00BD110B">
        <w:t xml:space="preserve">ajustar </w:t>
      </w:r>
      <w:r w:rsidR="004A34BD" w:rsidRPr="00BD110B">
        <w:t xml:space="preserve">la redacción </w:t>
      </w:r>
      <w:r w:rsidR="00275106" w:rsidRPr="00BD110B">
        <w:t>del</w:t>
      </w:r>
      <w:r w:rsidR="004A34BD" w:rsidRPr="00BD110B">
        <w:t xml:space="preserve"> concepto</w:t>
      </w:r>
      <w:r w:rsidR="00275106" w:rsidRPr="00BD110B">
        <w:t xml:space="preserve"> de “</w:t>
      </w:r>
      <w:r w:rsidR="00275106" w:rsidRPr="00BD110B">
        <w:rPr>
          <w:i/>
        </w:rPr>
        <w:t>Acondicionamiento de Infraestructura</w:t>
      </w:r>
      <w:r w:rsidR="00275106" w:rsidRPr="00BD110B">
        <w:t xml:space="preserve">” </w:t>
      </w:r>
      <w:r w:rsidR="00EE60BE" w:rsidRPr="00BD110B">
        <w:t>de</w:t>
      </w:r>
      <w:r w:rsidR="00275106" w:rsidRPr="00BD110B">
        <w:t xml:space="preserve"> la Oferta Pública</w:t>
      </w:r>
      <w:r w:rsidR="00EE60BE" w:rsidRPr="00BD110B">
        <w:t xml:space="preserve"> vigente</w:t>
      </w:r>
      <w:r w:rsidR="00275106" w:rsidRPr="00BD110B">
        <w:t xml:space="preserve">, </w:t>
      </w:r>
      <w:r w:rsidR="007B6217" w:rsidRPr="00BD110B">
        <w:rPr>
          <w:color w:val="auto"/>
          <w:lang w:val="es-MX"/>
        </w:rPr>
        <w:t xml:space="preserve">con </w:t>
      </w:r>
      <w:r w:rsidR="00AF3141" w:rsidRPr="00BD110B">
        <w:rPr>
          <w:color w:val="auto"/>
          <w:lang w:val="es-MX"/>
        </w:rPr>
        <w:t>fundamento en la Medida CUARTA</w:t>
      </w:r>
      <w:r w:rsidR="007B6217" w:rsidRPr="00BD110B">
        <w:rPr>
          <w:color w:val="auto"/>
          <w:lang w:val="es-MX"/>
        </w:rPr>
        <w:t xml:space="preserve"> de </w:t>
      </w:r>
      <w:r w:rsidR="00AF3141" w:rsidRPr="00BD110B">
        <w:rPr>
          <w:color w:val="auto"/>
          <w:lang w:val="es-MX"/>
        </w:rPr>
        <w:t>las Medidas de Radiodifusión en la que se contempla que la Oferta Pública es el conjunto de condiciones a la que se obliga el AEP para la compartición de infraestructura, entre las cuales se contempla la ampliación de espacios</w:t>
      </w:r>
      <w:r w:rsidR="004A34BD" w:rsidRPr="00BD110B" w:rsidDel="006D10A8">
        <w:rPr>
          <w:color w:val="auto"/>
          <w:lang w:val="es-MX"/>
        </w:rPr>
        <w:t>.</w:t>
      </w:r>
    </w:p>
    <w:p w14:paraId="23F58BF5" w14:textId="04089B56" w:rsidR="007B6217" w:rsidRPr="00BD110B" w:rsidRDefault="007B6217" w:rsidP="007B6217">
      <w:pPr>
        <w:pStyle w:val="IFTnormal"/>
      </w:pPr>
      <w:r w:rsidRPr="00BD110B">
        <w:t xml:space="preserve">Por lo anterior y dado el análisis de la información presentada en las </w:t>
      </w:r>
      <w:r w:rsidR="009470AE" w:rsidRPr="00BD110B">
        <w:t>p</w:t>
      </w:r>
      <w:r w:rsidRPr="00BD110B">
        <w:t xml:space="preserve">ropuestas </w:t>
      </w:r>
      <w:r w:rsidR="009470AE" w:rsidRPr="00BD110B">
        <w:t>f</w:t>
      </w:r>
      <w:r w:rsidRPr="00BD110B">
        <w:t xml:space="preserve">inales de Ofertas Públicas de los integrantes del AEP, se resuelve </w:t>
      </w:r>
      <w:r w:rsidR="00275106" w:rsidRPr="00BD110B">
        <w:t xml:space="preserve">modificar la definición </w:t>
      </w:r>
      <w:r w:rsidRPr="00BD110B">
        <w:t xml:space="preserve">conforme a lo siguiente para ser parte </w:t>
      </w:r>
      <w:r w:rsidR="00275106" w:rsidRPr="00BD110B">
        <w:t xml:space="preserve">integral </w:t>
      </w:r>
      <w:r w:rsidRPr="00BD110B">
        <w:t>de la Oferta Pública</w:t>
      </w:r>
      <w:r w:rsidR="00275106" w:rsidRPr="00BD110B">
        <w:t>,</w:t>
      </w:r>
      <w:r w:rsidRPr="00BD110B">
        <w:t xml:space="preserve"> misma que</w:t>
      </w:r>
      <w:r w:rsidRPr="00BD110B">
        <w:rPr>
          <w:color w:val="auto"/>
        </w:rPr>
        <w:t xml:space="preserve"> será integrada en el Anexo Único de la presente resolución</w:t>
      </w:r>
      <w:r w:rsidR="00275106" w:rsidRPr="00BD110B">
        <w:rPr>
          <w:color w:val="auto"/>
        </w:rPr>
        <w:t xml:space="preserve"> en los siguientes términos</w:t>
      </w:r>
      <w:r w:rsidRPr="00BD110B">
        <w:t>:</w:t>
      </w:r>
    </w:p>
    <w:p w14:paraId="461853F8" w14:textId="18BF9717" w:rsidR="003D02F2" w:rsidRPr="00BD110B" w:rsidRDefault="007B6217" w:rsidP="007B6217">
      <w:pPr>
        <w:pStyle w:val="CondicionesFinales"/>
      </w:pPr>
      <w:r w:rsidRPr="00BD110B">
        <w:rPr>
          <w:b/>
        </w:rPr>
        <w:t>Acondicionamiento de Infraestructura:</w:t>
      </w:r>
      <w:r w:rsidRPr="00BD110B">
        <w:t xml:space="preserve"> Servicio realizado por el </w:t>
      </w:r>
      <w:r w:rsidR="00913A76" w:rsidRPr="00BD110B">
        <w:t>AEP</w:t>
      </w:r>
      <w:r w:rsidRPr="00BD110B">
        <w:t xml:space="preserve"> a solicitud del </w:t>
      </w:r>
      <w:r w:rsidR="00913A76" w:rsidRPr="00BD110B">
        <w:t>CS</w:t>
      </w:r>
      <w:r w:rsidRPr="00BD110B">
        <w:t xml:space="preserve">, consistente en la ejecución de trabajos adicionales, </w:t>
      </w:r>
      <w:r w:rsidR="00381621" w:rsidRPr="00BD110B">
        <w:t>tales como</w:t>
      </w:r>
      <w:r w:rsidRPr="00BD110B">
        <w:t xml:space="preserve"> la ampliación de </w:t>
      </w:r>
      <w:r w:rsidR="00AF3141" w:rsidRPr="00BD110B">
        <w:t>espacios</w:t>
      </w:r>
      <w:r w:rsidRPr="00BD110B">
        <w:t>,</w:t>
      </w:r>
      <w:r w:rsidR="00381621" w:rsidRPr="00BD110B">
        <w:t xml:space="preserve"> </w:t>
      </w:r>
      <w:r w:rsidRPr="00BD110B">
        <w:t xml:space="preserve">cuando </w:t>
      </w:r>
      <w:r w:rsidR="00381621" w:rsidRPr="00BD110B">
        <w:t>sean</w:t>
      </w:r>
      <w:r w:rsidRPr="00BD110B">
        <w:t xml:space="preserve"> técnicamente factible</w:t>
      </w:r>
      <w:r w:rsidR="00381621" w:rsidRPr="00BD110B">
        <w:t>s</w:t>
      </w:r>
      <w:r w:rsidRPr="00BD110B">
        <w:t xml:space="preserve">, en los espacios contratados para la </w:t>
      </w:r>
      <w:r w:rsidRPr="00BD110B">
        <w:lastRenderedPageBreak/>
        <w:t>Instalación de Infraestructura, mediante adecuaciones que requieran o no permisos de las autoridades correspondientes.</w:t>
      </w:r>
    </w:p>
    <w:p w14:paraId="7D376D4D" w14:textId="7B3CBC40" w:rsidR="001173C8" w:rsidRPr="00BD110B" w:rsidRDefault="00BD0576" w:rsidP="001173C8">
      <w:pPr>
        <w:pStyle w:val="IFTnormal"/>
      </w:pPr>
      <w:r w:rsidRPr="00BD110B">
        <w:t>Derivado del</w:t>
      </w:r>
      <w:r w:rsidR="001173C8" w:rsidRPr="00BD110B">
        <w:t xml:space="preserve"> análisis realizado</w:t>
      </w:r>
      <w:r w:rsidRPr="00BD110B">
        <w:t xml:space="preserve"> y</w:t>
      </w:r>
      <w:r w:rsidR="001173C8" w:rsidRPr="00BD110B">
        <w:t xml:space="preserve"> de la revisión a todas las </w:t>
      </w:r>
      <w:r w:rsidRPr="00BD110B">
        <w:t>p</w:t>
      </w:r>
      <w:r w:rsidR="001173C8" w:rsidRPr="00BD110B">
        <w:t xml:space="preserve">ropuestas </w:t>
      </w:r>
      <w:r w:rsidRPr="00BD110B">
        <w:t>f</w:t>
      </w:r>
      <w:r w:rsidR="001173C8" w:rsidRPr="00BD110B">
        <w:t>inales de Oferta Pública,</w:t>
      </w:r>
      <w:r w:rsidRPr="00BD110B">
        <w:t xml:space="preserve"> </w:t>
      </w:r>
      <w:r w:rsidR="00D03C57" w:rsidRPr="00BD110B">
        <w:t>y</w:t>
      </w:r>
      <w:r w:rsidR="001173C8" w:rsidRPr="00BD110B">
        <w:t xml:space="preserve"> con el propósito de dar certeza a los CS e incentivar la competencia para la eficiente prestación de los servicios materia de la Oferta Pública siendo esto congruente con la Medida CUARTA de las Medidas de Radiodifusión y en aras de </w:t>
      </w:r>
      <w:r w:rsidR="001173C8" w:rsidRPr="00BD110B">
        <w:rPr>
          <w:color w:val="auto"/>
        </w:rPr>
        <w:t>eliminar</w:t>
      </w:r>
      <w:r w:rsidR="001173C8" w:rsidRPr="00BD110B">
        <w:rPr>
          <w:color w:val="auto"/>
          <w:lang w:val="es-MX"/>
        </w:rPr>
        <w:t xml:space="preserve"> barreras artificiales en la prestación de los servicios</w:t>
      </w:r>
      <w:r w:rsidR="001173C8" w:rsidRPr="00BD110B">
        <w:t>, preservar la consistencia y continuidad de las actividades, el Instituto resuelve modificar la propuesta final de Oferta Pública en términos de lo señalado con anterioridad en la presente sección lo cual se verá reflejado en el Anexo Único de la presente resolución.</w:t>
      </w:r>
    </w:p>
    <w:p w14:paraId="39E120D7" w14:textId="637B7C68" w:rsidR="0074739D" w:rsidRPr="00BD110B" w:rsidRDefault="0074739D"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 xml:space="preserve">Requerimiento del Instituto en el numeral </w:t>
      </w:r>
      <w:r w:rsidR="000F7D70" w:rsidRPr="00BD110B">
        <w:rPr>
          <w:rFonts w:ascii="ITC Avant Garde" w:eastAsia="Calibri" w:hAnsi="ITC Avant Garde" w:cs="Arial"/>
          <w:b/>
          <w:color w:val="000000"/>
          <w:u w:val="single"/>
          <w:lang w:eastAsia="es-ES"/>
        </w:rPr>
        <w:t>5.1.1</w:t>
      </w:r>
      <w:r w:rsidRPr="00BD110B">
        <w:rPr>
          <w:rFonts w:ascii="ITC Avant Garde" w:eastAsia="Calibri" w:hAnsi="ITC Avant Garde" w:cs="Arial"/>
          <w:b/>
          <w:color w:val="000000"/>
          <w:u w:val="single"/>
          <w:lang w:eastAsia="es-ES"/>
        </w:rPr>
        <w:t xml:space="preserve"> inciso b) del Acuerdo</w:t>
      </w:r>
      <w:r w:rsidR="0023275C" w:rsidRPr="00BD110B">
        <w:rPr>
          <w:rFonts w:ascii="ITC Avant Garde" w:eastAsia="Calibri" w:hAnsi="ITC Avant Garde" w:cs="Arial"/>
          <w:b/>
          <w:color w:val="000000"/>
          <w:u w:val="single"/>
          <w:lang w:eastAsia="es-ES"/>
        </w:rPr>
        <w:t>.</w:t>
      </w:r>
    </w:p>
    <w:p w14:paraId="31865633" w14:textId="77AF4A88" w:rsidR="00D300E9" w:rsidRPr="00BD110B" w:rsidRDefault="00D300E9" w:rsidP="00D300E9">
      <w:pPr>
        <w:pStyle w:val="IFTnormal"/>
        <w:tabs>
          <w:tab w:val="left" w:pos="426"/>
        </w:tabs>
      </w:pPr>
      <w:r w:rsidRPr="00BD110B">
        <w:t>Referente al término “</w:t>
      </w:r>
      <w:r w:rsidRPr="00BD110B">
        <w:rPr>
          <w:i/>
        </w:rPr>
        <w:t>GTV y sus Subsidiarias</w:t>
      </w:r>
      <w:r w:rsidRPr="00BD110B">
        <w:t>” se requ</w:t>
      </w:r>
      <w:r w:rsidR="004138B7" w:rsidRPr="00BD110B">
        <w:t>irió</w:t>
      </w:r>
      <w:r w:rsidRPr="00BD110B">
        <w:t xml:space="preserve"> </w:t>
      </w:r>
      <w:r w:rsidR="00C762F5" w:rsidRPr="00BD110B">
        <w:t xml:space="preserve">a Grupo Televisa </w:t>
      </w:r>
      <w:r w:rsidRPr="00BD110B">
        <w:t>sustitu</w:t>
      </w:r>
      <w:r w:rsidR="004138B7" w:rsidRPr="00BD110B">
        <w:t>irlo</w:t>
      </w:r>
      <w:r w:rsidRPr="00BD110B">
        <w:t xml:space="preserve"> por el de Agente Económico Preponderante de conformidad con las Medidas PRIMERA, SEGUNDA y TERCERA de las Medidas de Radiodifusión. En consecuencia, se deberá referir a sí mismo, como Agente Económico Preponderante y no como “</w:t>
      </w:r>
      <w:r w:rsidRPr="00BD110B">
        <w:rPr>
          <w:i/>
        </w:rPr>
        <w:t>GTV y sus Subsidiarias</w:t>
      </w:r>
      <w:r w:rsidRPr="00BD110B">
        <w:t xml:space="preserve">”. </w:t>
      </w:r>
    </w:p>
    <w:p w14:paraId="6392FF4F" w14:textId="22ED857C" w:rsidR="0074739D" w:rsidRPr="00BD110B" w:rsidRDefault="00814272" w:rsidP="00330822">
      <w:pPr>
        <w:spacing w:after="200" w:line="276" w:lineRule="auto"/>
        <w:jc w:val="both"/>
        <w:rPr>
          <w:rFonts w:ascii="ITC Avant Garde" w:eastAsia="Calibri" w:hAnsi="ITC Avant Garde" w:cs="Arial"/>
          <w:b/>
          <w:u w:val="single"/>
          <w:lang w:val="es-ES_tradnl" w:eastAsia="es-ES"/>
        </w:rPr>
      </w:pPr>
      <w:r w:rsidRPr="00BD110B">
        <w:rPr>
          <w:rFonts w:ascii="ITC Avant Garde" w:eastAsia="Calibri" w:hAnsi="ITC Avant Garde" w:cs="Arial"/>
          <w:b/>
          <w:color w:val="000000"/>
          <w:u w:val="single"/>
          <w:lang w:eastAsia="es-ES"/>
        </w:rPr>
        <w:t>Análisis de la Propuesta Final respecto del numeral 5.1.1 inciso b) del Acuerdo.</w:t>
      </w:r>
    </w:p>
    <w:p w14:paraId="356A59C7" w14:textId="1B39714A" w:rsidR="004624EE" w:rsidRPr="00BD110B" w:rsidRDefault="00F506F3" w:rsidP="004624EE">
      <w:pPr>
        <w:pStyle w:val="IFTnormal"/>
      </w:pPr>
      <w:r w:rsidRPr="00BD110B">
        <w:t>T</w:t>
      </w:r>
      <w:r w:rsidR="004624EE" w:rsidRPr="00BD110B">
        <w:t xml:space="preserve">anto en su </w:t>
      </w:r>
      <w:r w:rsidR="00C762F5" w:rsidRPr="00BD110B">
        <w:t>p</w:t>
      </w:r>
      <w:r w:rsidR="004624EE" w:rsidRPr="00BD110B">
        <w:t xml:space="preserve">ropuesta </w:t>
      </w:r>
      <w:r w:rsidR="00C762F5" w:rsidRPr="00BD110B">
        <w:t>f</w:t>
      </w:r>
      <w:r w:rsidR="004624EE" w:rsidRPr="00BD110B">
        <w:t>inal de Oferta Pública, como en el Escrito de Respuesta</w:t>
      </w:r>
      <w:r w:rsidR="009A6DAF">
        <w:t xml:space="preserve"> de</w:t>
      </w:r>
      <w:r w:rsidR="004624EE" w:rsidRPr="00BD110B">
        <w:t xml:space="preserve"> Grupo Televisa </w:t>
      </w:r>
      <w:r w:rsidR="009A6DAF">
        <w:t xml:space="preserve">se </w:t>
      </w:r>
      <w:r w:rsidR="004624EE" w:rsidRPr="00BD110B">
        <w:t>señala qu</w:t>
      </w:r>
      <w:r w:rsidRPr="00BD110B">
        <w:t>e le resulta necesario mantener</w:t>
      </w:r>
      <w:r w:rsidR="009A6DAF">
        <w:t xml:space="preserve"> </w:t>
      </w:r>
      <w:r w:rsidRPr="00BD110B">
        <w:t>la</w:t>
      </w:r>
      <w:r w:rsidR="004624EE" w:rsidRPr="00BD110B">
        <w:t xml:space="preserve"> definición</w:t>
      </w:r>
      <w:r w:rsidRPr="00BD110B">
        <w:t xml:space="preserve"> “</w:t>
      </w:r>
      <w:r w:rsidRPr="00BD110B">
        <w:rPr>
          <w:i/>
        </w:rPr>
        <w:t>GTV y sus Subsidiarias</w:t>
      </w:r>
      <w:r w:rsidRPr="00BD110B">
        <w:t>”,</w:t>
      </w:r>
      <w:r w:rsidR="004624EE" w:rsidRPr="00BD110B">
        <w:t xml:space="preserve"> ya que las empresas que conforman dicho grupo no incluyen a las demás empresas </w:t>
      </w:r>
      <w:r w:rsidRPr="00BD110B">
        <w:t>integrantes</w:t>
      </w:r>
      <w:r w:rsidR="004624EE" w:rsidRPr="00BD110B">
        <w:t xml:space="preserve"> del AEP.  </w:t>
      </w:r>
    </w:p>
    <w:p w14:paraId="2DD2F68D" w14:textId="301130A6" w:rsidR="004624EE" w:rsidRPr="00BD110B" w:rsidRDefault="004624EE" w:rsidP="000228EE">
      <w:pPr>
        <w:pStyle w:val="IFTnormal"/>
      </w:pPr>
      <w:r w:rsidRPr="00BD110B">
        <w:t xml:space="preserve">En este sentido, señalan que resulta imposible que se les obligue </w:t>
      </w:r>
      <w:r w:rsidR="00F506F3" w:rsidRPr="00BD110B">
        <w:t xml:space="preserve">a cumplir los términos y condiciones de la Oferta Pública </w:t>
      </w:r>
      <w:r w:rsidRPr="00BD110B">
        <w:t xml:space="preserve">a nombre de otras sociedades que, si bien, son consideradas como integrantes del AEP, tienen personalidad jurídica distinta y que éstas no ejercen control alguno sobre ellas. </w:t>
      </w:r>
      <w:r w:rsidR="000228EE" w:rsidRPr="00BD110B">
        <w:t xml:space="preserve">De esta forma, refieren que las empresas afiliadas independientes mantienen un grado de relación con su grupo, </w:t>
      </w:r>
      <w:r w:rsidR="00F506F3" w:rsidRPr="00BD110B">
        <w:t>sin embargo,</w:t>
      </w:r>
      <w:r w:rsidR="000228EE" w:rsidRPr="00BD110B">
        <w:t xml:space="preserve"> se limita a una mera relación contractual y comercial respecto a la licencia de programación y prestación de servicios publicitarios a cambio del pago de una contraprestación, sin que lo anterior permita o autorice concluir que las afiliadas independientes forman parte del grupo de interés económico de GTV y sus Subsidiarias. </w:t>
      </w:r>
    </w:p>
    <w:p w14:paraId="2F29A256" w14:textId="1C6D365A" w:rsidR="004624EE" w:rsidRPr="00BD110B" w:rsidRDefault="00EE60BE" w:rsidP="004624EE">
      <w:pPr>
        <w:pStyle w:val="IFTnormal"/>
      </w:pPr>
      <w:r w:rsidRPr="00BD110B">
        <w:t>Asimismo</w:t>
      </w:r>
      <w:r w:rsidR="00F506F3" w:rsidRPr="00BD110B">
        <w:t>,</w:t>
      </w:r>
      <w:r w:rsidR="000228EE" w:rsidRPr="00BD110B">
        <w:t xml:space="preserve"> señalan</w:t>
      </w:r>
      <w:r w:rsidRPr="00BD110B">
        <w:t xml:space="preserve"> </w:t>
      </w:r>
      <w:r w:rsidR="00F506F3" w:rsidRPr="00BD110B">
        <w:t xml:space="preserve">que </w:t>
      </w:r>
      <w:r w:rsidR="000228EE" w:rsidRPr="00BD110B">
        <w:t xml:space="preserve">la relación creada entre </w:t>
      </w:r>
      <w:r w:rsidR="00F506F3" w:rsidRPr="00BD110B">
        <w:rPr>
          <w:i/>
        </w:rPr>
        <w:t>GTV y sus Subsidiarias</w:t>
      </w:r>
      <w:r w:rsidR="000228EE" w:rsidRPr="00BD110B">
        <w:t xml:space="preserve"> y las afiliadas independientes, </w:t>
      </w:r>
      <w:r w:rsidR="0067342C" w:rsidRPr="00BD110B">
        <w:t xml:space="preserve">se limitan a una mera relación comercial, por lo que cada una de las partes </w:t>
      </w:r>
      <w:r w:rsidR="004624EE" w:rsidRPr="00BD110B">
        <w:t xml:space="preserve">gozan de plena libertad </w:t>
      </w:r>
      <w:r w:rsidR="0067342C" w:rsidRPr="00BD110B">
        <w:t xml:space="preserve">para determinar </w:t>
      </w:r>
      <w:r w:rsidR="004624EE" w:rsidRPr="00BD110B">
        <w:t xml:space="preserve">sus objetivos comerciales y </w:t>
      </w:r>
      <w:r w:rsidR="004624EE" w:rsidRPr="00BD110B">
        <w:lastRenderedPageBreak/>
        <w:t>financieros,</w:t>
      </w:r>
      <w:r w:rsidR="00F506F3" w:rsidRPr="00BD110B">
        <w:t xml:space="preserve"> </w:t>
      </w:r>
      <w:r w:rsidR="004624EE" w:rsidRPr="00BD110B">
        <w:t xml:space="preserve">sin que </w:t>
      </w:r>
      <w:r w:rsidR="0067342C" w:rsidRPr="00BD110B">
        <w:t xml:space="preserve">dicha </w:t>
      </w:r>
      <w:r w:rsidR="004624EE" w:rsidRPr="00BD110B">
        <w:t xml:space="preserve">relación </w:t>
      </w:r>
      <w:r w:rsidR="000228EE" w:rsidRPr="00BD110B">
        <w:t xml:space="preserve">les </w:t>
      </w:r>
      <w:r w:rsidR="004624EE" w:rsidRPr="00BD110B">
        <w:t xml:space="preserve">conceda un control de facto sobre las actividades y/u operaciones de las </w:t>
      </w:r>
      <w:r w:rsidR="000228EE" w:rsidRPr="00BD110B">
        <w:t>afiliadas i</w:t>
      </w:r>
      <w:r w:rsidR="004624EE" w:rsidRPr="00BD110B">
        <w:t>ndependientes</w:t>
      </w:r>
      <w:r w:rsidR="00C762F5" w:rsidRPr="00BD110B">
        <w:t>.</w:t>
      </w:r>
      <w:r w:rsidR="004624EE" w:rsidRPr="00BD110B">
        <w:t xml:space="preserve"> </w:t>
      </w:r>
    </w:p>
    <w:p w14:paraId="62E80A2B" w14:textId="4CC1DE01" w:rsidR="004624EE" w:rsidRPr="00BD110B" w:rsidRDefault="000228EE" w:rsidP="004624EE">
      <w:pPr>
        <w:pStyle w:val="IFTnormal"/>
      </w:pPr>
      <w:r w:rsidRPr="00BD110B">
        <w:t xml:space="preserve">En atención a dichos argumentos, este Instituto reitera que </w:t>
      </w:r>
      <w:r w:rsidR="004624EE" w:rsidRPr="00BD110B">
        <w:t>conforme a lo expuesto en la Resolución AEP</w:t>
      </w:r>
      <w:r w:rsidR="004C69C7" w:rsidRPr="00BD110B">
        <w:t xml:space="preserve">, </w:t>
      </w:r>
      <w:r w:rsidR="003243BE" w:rsidRPr="00BD110B">
        <w:t>y conforme a las modificaciones de las Medidas de Radiodifusión aprobadas</w:t>
      </w:r>
      <w:r w:rsidR="004C69C7" w:rsidRPr="00BD110B">
        <w:t xml:space="preserve"> a través de la </w:t>
      </w:r>
      <w:r w:rsidR="000C2744" w:rsidRPr="00BD110B">
        <w:t>Resolución</w:t>
      </w:r>
      <w:r w:rsidR="004C69C7" w:rsidRPr="00BD110B">
        <w:t xml:space="preserve"> Bienal</w:t>
      </w:r>
      <w:r w:rsidR="004624EE" w:rsidRPr="00BD110B">
        <w:t>,</w:t>
      </w:r>
      <w:r w:rsidRPr="00BD110B">
        <w:t xml:space="preserve"> </w:t>
      </w:r>
      <w:r w:rsidR="004624EE" w:rsidRPr="00BD110B">
        <w:t>el Instituto</w:t>
      </w:r>
      <w:r w:rsidR="0067342C" w:rsidRPr="00BD110B">
        <w:t xml:space="preserve"> </w:t>
      </w:r>
      <w:r w:rsidR="008F74B5" w:rsidRPr="00BD110B">
        <w:t>determin</w:t>
      </w:r>
      <w:r w:rsidR="008F74B5">
        <w:t>ó</w:t>
      </w:r>
      <w:r w:rsidR="008F74B5" w:rsidRPr="00BD110B">
        <w:t xml:space="preserve"> </w:t>
      </w:r>
      <w:r w:rsidR="004624EE" w:rsidRPr="00BD110B">
        <w:t xml:space="preserve">las empresas que forman parte del grupo de interés económico, </w:t>
      </w:r>
      <w:r w:rsidR="004C69C7" w:rsidRPr="00BD110B">
        <w:t>señalando</w:t>
      </w:r>
      <w:r w:rsidR="004624EE" w:rsidRPr="00BD110B">
        <w:t xml:space="preserve"> como Agente Económico Preponderante las personas que se enlistan a continuación:</w:t>
      </w:r>
    </w:p>
    <w:p w14:paraId="7ADAFCBE"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GRUPO TELEVISA, S.A.B.</w:t>
      </w:r>
    </w:p>
    <w:p w14:paraId="3E1EFF28"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CANALES DE TELEVISIÓN POPULARES, S.A. DE C.V.</w:t>
      </w:r>
    </w:p>
    <w:p w14:paraId="462F7E5E"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RADIO TELEVISIÓN, S.A. DE C.V.</w:t>
      </w:r>
    </w:p>
    <w:p w14:paraId="270FB803"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RADIOTELEVISORA DE MÉXICO NORTE, S.A. DE C.V.</w:t>
      </w:r>
    </w:p>
    <w:p w14:paraId="21131918"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T.V. DE LOS MOCHIS, S.A. DE C.V.</w:t>
      </w:r>
    </w:p>
    <w:p w14:paraId="74B66490"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TELEIMAGEN DEL NOROESTE, S.A. DE C.V.</w:t>
      </w:r>
    </w:p>
    <w:p w14:paraId="143CE705"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TELEVIMEX, S.A. DE C.V.</w:t>
      </w:r>
    </w:p>
    <w:p w14:paraId="7F776448"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TELEVISIÓN DE PUEBLA, S.A. DE C.V.</w:t>
      </w:r>
    </w:p>
    <w:p w14:paraId="224F2A93"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TELEVISORA DE MEXICALI, S.A. DE C.V.</w:t>
      </w:r>
    </w:p>
    <w:p w14:paraId="52210C2A"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TELEVISORA DE NAVOJOA, S.A.</w:t>
      </w:r>
    </w:p>
    <w:p w14:paraId="58DC7B07"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TELEVISORA DE OCCIDENTE, S.A. DE C.V.</w:t>
      </w:r>
    </w:p>
    <w:p w14:paraId="1D68983B"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TELEVISORA PENINSULAR, S.A. DE C.V.</w:t>
      </w:r>
    </w:p>
    <w:p w14:paraId="50A4DD5C"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MARIO ENRIQUE MAYANS CONCHA</w:t>
      </w:r>
    </w:p>
    <w:p w14:paraId="5FCCE8AA"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TELEVISIÓN LA PAZ, S.A.</w:t>
      </w:r>
    </w:p>
    <w:p w14:paraId="53069E38"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TELEVISIÓN DE LA FRONTERA, S.A.</w:t>
      </w:r>
    </w:p>
    <w:p w14:paraId="3FF0A9BA"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PEDRO LUIS FITZMAURICE MENESES</w:t>
      </w:r>
    </w:p>
    <w:p w14:paraId="0EAC272E"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TELEMISIÓN, S.A. DE C.V.</w:t>
      </w:r>
    </w:p>
    <w:p w14:paraId="7D67C4AF"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COMUNICACIÓN DEL SURESTE, S.A. DE C.V.</w:t>
      </w:r>
    </w:p>
    <w:p w14:paraId="10F15787"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JOSÉ DE JESÚS PARTIDA VILLANUEVA</w:t>
      </w:r>
    </w:p>
    <w:p w14:paraId="15B78387"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HILDA GRACIELA RIVERA FLORES</w:t>
      </w:r>
    </w:p>
    <w:p w14:paraId="3C3D8F56"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ROBERTO CASIMIRO GONZÁLEZ TREVIÑO</w:t>
      </w:r>
    </w:p>
    <w:p w14:paraId="20B0A00C"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TV DIEZ DURANGO, S.A. DE C.V.</w:t>
      </w:r>
    </w:p>
    <w:p w14:paraId="32F8C2FA"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TELEVISORA DE DURANGO, S.A. DE C.V.</w:t>
      </w:r>
    </w:p>
    <w:p w14:paraId="0C5CC9C4"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CORPORACIÓN TAPATÍA DE TELEVISIÓN, S.A. DE C.V.</w:t>
      </w:r>
    </w:p>
    <w:p w14:paraId="5EB5089E"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TELEVISIÓN DE MICHOACÁN, S.A. DE C.V.</w:t>
      </w:r>
    </w:p>
    <w:p w14:paraId="621879E0"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JOSÉ HUMBERTO Y LOUCILLE MARTÍNEZ MORALES</w:t>
      </w:r>
    </w:p>
    <w:p w14:paraId="60087677"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CANAL 13 DE MICHOACÁN, S.A. DE C.V.</w:t>
      </w:r>
    </w:p>
    <w:p w14:paraId="3FB5A93E"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TELEVISORA XHBO, S.A. DE C.V.</w:t>
      </w:r>
    </w:p>
    <w:p w14:paraId="372A8C96"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TV OCHO, S.A. DE C.V.</w:t>
      </w:r>
    </w:p>
    <w:p w14:paraId="766020E5"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TELEVISORA POTOSINA, S.A. DE C.V.</w:t>
      </w:r>
    </w:p>
    <w:p w14:paraId="60DAD931"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TV DE CULIACÁN, S.A. DE C.V.</w:t>
      </w:r>
    </w:p>
    <w:p w14:paraId="46CB0B23"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lastRenderedPageBreak/>
        <w:t>TELEVISIÓN DEL PACÍFICO, S.A. DE C.V.</w:t>
      </w:r>
    </w:p>
    <w:p w14:paraId="76770B7D"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TELE-EMISORAS DEL SURESTE, S.A. DE C.V.</w:t>
      </w:r>
    </w:p>
    <w:p w14:paraId="5000A914" w14:textId="77777777" w:rsidR="004624EE" w:rsidRPr="00BD110B" w:rsidRDefault="004624EE" w:rsidP="00332ADC">
      <w:pPr>
        <w:pStyle w:val="Texto"/>
        <w:numPr>
          <w:ilvl w:val="0"/>
          <w:numId w:val="22"/>
        </w:numPr>
        <w:spacing w:after="0" w:line="276" w:lineRule="auto"/>
        <w:rPr>
          <w:rFonts w:ascii="ITC Avant Garde" w:hAnsi="ITC Avant Garde" w:cstheme="minorHAnsi"/>
          <w:sz w:val="22"/>
          <w:szCs w:val="22"/>
        </w:rPr>
      </w:pPr>
      <w:r w:rsidRPr="00BD110B">
        <w:rPr>
          <w:rFonts w:ascii="ITC Avant Garde" w:hAnsi="ITC Avant Garde" w:cstheme="minorHAnsi"/>
          <w:sz w:val="22"/>
          <w:szCs w:val="22"/>
        </w:rPr>
        <w:t>TELEVISIÓN DE TABASCO, S.A.</w:t>
      </w:r>
    </w:p>
    <w:p w14:paraId="4463490B" w14:textId="77777777" w:rsidR="004624EE" w:rsidRPr="00BD110B" w:rsidRDefault="004624EE" w:rsidP="00332ADC">
      <w:pPr>
        <w:pStyle w:val="Texto"/>
        <w:numPr>
          <w:ilvl w:val="0"/>
          <w:numId w:val="22"/>
        </w:numPr>
        <w:spacing w:after="200" w:line="276" w:lineRule="auto"/>
        <w:ind w:left="1519" w:hanging="357"/>
        <w:rPr>
          <w:rFonts w:ascii="ITC Avant Garde" w:hAnsi="ITC Avant Garde" w:cstheme="minorHAnsi"/>
          <w:sz w:val="22"/>
          <w:szCs w:val="22"/>
        </w:rPr>
      </w:pPr>
      <w:r w:rsidRPr="00BD110B">
        <w:rPr>
          <w:rFonts w:ascii="ITC Avant Garde" w:hAnsi="ITC Avant Garde" w:cstheme="minorHAnsi"/>
          <w:sz w:val="22"/>
          <w:szCs w:val="22"/>
        </w:rPr>
        <w:t>RAMONA ESPARZA GONZÁLEZ</w:t>
      </w:r>
    </w:p>
    <w:p w14:paraId="0A5E688D" w14:textId="66EDA0EE" w:rsidR="004C69C7" w:rsidRPr="00BD110B" w:rsidRDefault="004624EE" w:rsidP="004624EE">
      <w:pPr>
        <w:pStyle w:val="IFTnormal"/>
      </w:pPr>
      <w:r w:rsidRPr="00BD110B">
        <w:t xml:space="preserve">Por lo anterior, </w:t>
      </w:r>
      <w:r w:rsidR="004C69C7" w:rsidRPr="00BD110B">
        <w:t xml:space="preserve">se concluye que dada la existencia de un AEP conformado por las empresas antes señaladas, así como por lo dispuesto en las Medidas PRIMERA, SEGUNDA y TERCERA de las Medidas de Radiodifusión, resulta aplicable la obligación </w:t>
      </w:r>
      <w:r w:rsidR="0067342C" w:rsidRPr="00BD110B">
        <w:t xml:space="preserve">al AEP en su conjunto  </w:t>
      </w:r>
      <w:r w:rsidR="004C69C7" w:rsidRPr="00BD110B">
        <w:t xml:space="preserve">de ofrecer su infraestructura </w:t>
      </w:r>
      <w:r w:rsidR="00354734" w:rsidRPr="00BD110B">
        <w:t>mediante</w:t>
      </w:r>
      <w:r w:rsidR="004C69C7" w:rsidRPr="00BD110B">
        <w:t xml:space="preserve"> los Servicios de </w:t>
      </w:r>
      <w:proofErr w:type="spellStart"/>
      <w:r w:rsidR="00A82DA6" w:rsidRPr="00BD110B">
        <w:t>Coubicación</w:t>
      </w:r>
      <w:proofErr w:type="spellEnd"/>
      <w:r w:rsidR="004C69C7" w:rsidRPr="00BD110B">
        <w:t xml:space="preserve"> y de Emisión de Señal, a través de </w:t>
      </w:r>
      <w:r w:rsidR="0067342C" w:rsidRPr="00BD110B">
        <w:t xml:space="preserve">una sola </w:t>
      </w:r>
      <w:r w:rsidR="004C69C7" w:rsidRPr="00BD110B">
        <w:t xml:space="preserve">Oferta Pública de Infraestructura </w:t>
      </w:r>
      <w:r w:rsidR="00C67414" w:rsidRPr="00BD110B">
        <w:t>autorizada</w:t>
      </w:r>
      <w:r w:rsidR="004C69C7" w:rsidRPr="00BD110B">
        <w:t xml:space="preserve"> por el Instituto</w:t>
      </w:r>
      <w:r w:rsidR="00893A3F" w:rsidRPr="00BD110B">
        <w:t xml:space="preserve">, </w:t>
      </w:r>
      <w:r w:rsidR="009521A5" w:rsidRPr="00BD110B">
        <w:t>la</w:t>
      </w:r>
      <w:r w:rsidR="00893A3F" w:rsidRPr="00BD110B">
        <w:t xml:space="preserve"> cual </w:t>
      </w:r>
      <w:r w:rsidR="0067342C" w:rsidRPr="00BD110B">
        <w:t xml:space="preserve">será </w:t>
      </w:r>
      <w:r w:rsidR="00893A3F" w:rsidRPr="00BD110B">
        <w:t>aplicable a cada uno de los integrantes del AEP</w:t>
      </w:r>
      <w:r w:rsidR="004C69C7" w:rsidRPr="00BD110B">
        <w:t>.</w:t>
      </w:r>
    </w:p>
    <w:p w14:paraId="2FF6109A" w14:textId="36221D41" w:rsidR="004624EE" w:rsidRPr="00BD110B" w:rsidRDefault="004C69C7" w:rsidP="004624EE">
      <w:pPr>
        <w:pStyle w:val="IFTnormal"/>
      </w:pPr>
      <w:r w:rsidRPr="00BD110B">
        <w:t xml:space="preserve">Por lo tanto, </w:t>
      </w:r>
      <w:r w:rsidR="004624EE" w:rsidRPr="00BD110B">
        <w:t>se resuelve que la definición “</w:t>
      </w:r>
      <w:r w:rsidR="004624EE" w:rsidRPr="00BD110B">
        <w:rPr>
          <w:i/>
        </w:rPr>
        <w:t>GTV y sus Subsidiarias</w:t>
      </w:r>
      <w:r w:rsidR="004624EE" w:rsidRPr="00BD110B">
        <w:t>” no será utilizada en la Oferta Pública</w:t>
      </w:r>
      <w:r w:rsidR="00244FC9" w:rsidRPr="00BD110B">
        <w:t xml:space="preserve"> de Infraestructura</w:t>
      </w:r>
      <w:r w:rsidR="00C72E06" w:rsidRPr="00BD110B">
        <w:t xml:space="preserve"> y sus anexos</w:t>
      </w:r>
      <w:r w:rsidR="004624EE" w:rsidRPr="00BD110B">
        <w:t xml:space="preserve">, </w:t>
      </w:r>
      <w:r w:rsidR="00936567" w:rsidRPr="00BD110B">
        <w:t xml:space="preserve">en virtud de que el uso de la misma no puede ser aplicada a </w:t>
      </w:r>
      <w:r w:rsidR="004624EE" w:rsidRPr="00BD110B">
        <w:t>todo</w:t>
      </w:r>
      <w:r w:rsidR="00C72E06" w:rsidRPr="00BD110B">
        <w:t>s los integrantes</w:t>
      </w:r>
      <w:r w:rsidR="004624EE" w:rsidRPr="00BD110B">
        <w:t xml:space="preserve"> </w:t>
      </w:r>
      <w:r w:rsidR="00C72E06" w:rsidRPr="00BD110B">
        <w:t>d</w:t>
      </w:r>
      <w:r w:rsidR="004624EE" w:rsidRPr="00BD110B">
        <w:t>el grupo de interés económico declarado como Agente Económico Preponderante, por lo que a efecto de generar congruencia en la Oferta Pública y sus anexos se citará el término de Agente Económico Preponderante en donde corresponda.</w:t>
      </w:r>
    </w:p>
    <w:p w14:paraId="10F9F5E2" w14:textId="5D29D891" w:rsidR="00C17DF1" w:rsidRPr="00BD110B" w:rsidRDefault="000E64F3" w:rsidP="00C17DF1">
      <w:pPr>
        <w:pStyle w:val="IFTnormal"/>
        <w:rPr>
          <w:rFonts w:eastAsia="Times New Roman"/>
          <w:bCs/>
        </w:rPr>
      </w:pPr>
      <w:r w:rsidRPr="00BD110B">
        <w:t>Ahora bien,</w:t>
      </w:r>
      <w:r w:rsidR="00CB32FB" w:rsidRPr="00BD110B">
        <w:t xml:space="preserve"> en virtud de que la Oferta Pública de Infraestructura y sus anexos es aplicable al AEP a través de sus integrantes</w:t>
      </w:r>
      <w:r w:rsidR="00244FC9" w:rsidRPr="00BD110B">
        <w:t xml:space="preserve">, </w:t>
      </w:r>
      <w:r w:rsidR="00936567" w:rsidRPr="00BD110B">
        <w:t xml:space="preserve">resulta </w:t>
      </w:r>
      <w:r w:rsidR="004D1BE4" w:rsidRPr="00BD110B">
        <w:t>evidente</w:t>
      </w:r>
      <w:r w:rsidR="00C72E06" w:rsidRPr="00BD110B">
        <w:t xml:space="preserve"> que el documento público deberá contener </w:t>
      </w:r>
      <w:r w:rsidR="0054439D" w:rsidRPr="00BD110B">
        <w:t>el</w:t>
      </w:r>
      <w:r w:rsidR="00C72E06" w:rsidRPr="00BD110B">
        <w:t xml:space="preserve"> término </w:t>
      </w:r>
      <w:r w:rsidR="0054439D" w:rsidRPr="00BD110B">
        <w:t>de Agente Económico Preponderante</w:t>
      </w:r>
      <w:r w:rsidR="00936567" w:rsidRPr="00BD110B">
        <w:t>,</w:t>
      </w:r>
      <w:r w:rsidR="0054439D" w:rsidRPr="00BD110B">
        <w:t xml:space="preserve"> </w:t>
      </w:r>
      <w:r w:rsidR="00C72E06" w:rsidRPr="00BD110B">
        <w:t xml:space="preserve">por las razones anteriormente expuestas, sin embargo aquellos convenios que lleguen a celebrarse </w:t>
      </w:r>
      <w:r w:rsidR="00782EB9" w:rsidRPr="00BD110B">
        <w:t>podrán</w:t>
      </w:r>
      <w:r w:rsidR="00C72E06" w:rsidRPr="00BD110B">
        <w:t xml:space="preserve"> </w:t>
      </w:r>
      <w:r w:rsidR="0054439D" w:rsidRPr="00BD110B">
        <w:t xml:space="preserve">sustituir dicha mención, </w:t>
      </w:r>
      <w:r w:rsidR="00C72E06" w:rsidRPr="00BD110B">
        <w:t>por el nombre del integrante que se encuentre conviniendo con el interesado</w:t>
      </w:r>
      <w:r w:rsidR="00660874">
        <w:t>, que en el caso de GTV podrá ser “GTV y sus Subsidiarias”</w:t>
      </w:r>
      <w:r w:rsidR="00C72E06" w:rsidRPr="00BD110B">
        <w:t xml:space="preserve">. </w:t>
      </w:r>
      <w:r w:rsidR="0054439D" w:rsidRPr="00BD110B">
        <w:t xml:space="preserve">Ello a efecto de brindar certeza jurídica </w:t>
      </w:r>
      <w:r w:rsidR="003243BE" w:rsidRPr="00BD110B">
        <w:t>a</w:t>
      </w:r>
      <w:r w:rsidR="0054439D" w:rsidRPr="00BD110B">
        <w:t xml:space="preserve"> las partes, estableciendo las obligaciones entre quienes participen en dicho acto</w:t>
      </w:r>
      <w:r w:rsidR="003243BE" w:rsidRPr="00BD110B">
        <w:t xml:space="preserve"> y no así la mención de todos los integrantes del AEP</w:t>
      </w:r>
      <w:r w:rsidR="0054439D" w:rsidRPr="00BD110B">
        <w:t xml:space="preserve">. </w:t>
      </w:r>
    </w:p>
    <w:p w14:paraId="7238422A" w14:textId="61E5374E" w:rsidR="00AA7D84" w:rsidRPr="00BD110B" w:rsidRDefault="0018650F" w:rsidP="005C2260">
      <w:pPr>
        <w:pStyle w:val="IFTnormal"/>
      </w:pPr>
      <w:r w:rsidRPr="00BD110B">
        <w:t>Por otra parte</w:t>
      </w:r>
      <w:r w:rsidR="005C2260" w:rsidRPr="00BD110B">
        <w:t xml:space="preserve">, </w:t>
      </w:r>
      <w:r w:rsidR="00E96BE0" w:rsidRPr="00BD110B">
        <w:t>se eliminará de</w:t>
      </w:r>
      <w:r w:rsidR="005C2260" w:rsidRPr="00BD110B">
        <w:t xml:space="preserve"> la Oferta Pública </w:t>
      </w:r>
      <w:r w:rsidR="00420297" w:rsidRPr="00BD110B">
        <w:t xml:space="preserve">cualquier alusión que refiera a declaraciones </w:t>
      </w:r>
      <w:r w:rsidR="00E96BE0" w:rsidRPr="00BD110B">
        <w:t>particulares de los integrantes del AEP</w:t>
      </w:r>
      <w:r w:rsidR="008916E3" w:rsidRPr="00BD110B">
        <w:t xml:space="preserve">, </w:t>
      </w:r>
      <w:r w:rsidR="002C089F" w:rsidRPr="00BD110B">
        <w:t>tal y como se expone en el</w:t>
      </w:r>
      <w:r w:rsidR="005C2260" w:rsidRPr="00BD110B">
        <w:t xml:space="preserve"> pie de página número 2 de la Propuesta Final de Oferta Pública</w:t>
      </w:r>
      <w:r w:rsidR="008916E3" w:rsidRPr="00BD110B">
        <w:t xml:space="preserve"> de Grupo Televisa</w:t>
      </w:r>
      <w:r w:rsidR="00AA7D84" w:rsidRPr="00BD110B">
        <w:t>, la cual señala lo siguiente:</w:t>
      </w:r>
    </w:p>
    <w:p w14:paraId="4114C99D" w14:textId="3B990D0A" w:rsidR="00AA7D84" w:rsidRPr="00BD110B" w:rsidRDefault="00AA7D84" w:rsidP="00CE3D13">
      <w:pPr>
        <w:pStyle w:val="CitaIFT0"/>
      </w:pPr>
      <w:r w:rsidRPr="00BD110B">
        <w:t>________________________________________________________________________________</w:t>
      </w:r>
    </w:p>
    <w:p w14:paraId="671C1686" w14:textId="74ABF2AB" w:rsidR="00AA7D84" w:rsidRPr="00BD110B" w:rsidRDefault="00AA7D84" w:rsidP="00CE3D13">
      <w:pPr>
        <w:pStyle w:val="CitaIFT0"/>
      </w:pPr>
      <w:r w:rsidRPr="00BD110B">
        <w:rPr>
          <w:vertAlign w:val="superscript"/>
        </w:rPr>
        <w:t>2</w:t>
      </w:r>
      <w:r w:rsidR="00CE3D13" w:rsidRPr="00BD110B">
        <w:t xml:space="preserve"> </w:t>
      </w:r>
      <w:r w:rsidR="00CE3D13" w:rsidRPr="00BD110B">
        <w:rPr>
          <w:rFonts w:ascii="Arial" w:hAnsi="Arial"/>
          <w:sz w:val="16"/>
          <w:szCs w:val="16"/>
        </w:rPr>
        <w:t xml:space="preserve">La presente OPI, el Convenio que se adjunta y todos sus Anexos se someten para aprobación de ese Instituto ad cautelam, sin que en forma alguna impliquen consentimiento de la resolución número P/IFT/EXT/060314/77 aprobada en sesión del Pleno del Instituto Federal de Telecomunicaciones el 6 de marzo de 2014 (la “Resolución de Preponderancia”) mediante la cual se determinó, a las empresas que se indican en el párrafo XII de las Disposiciones Generales de esta OPI y a Grupo Televisa, S.A.B. (conjuntamente, las “Sociedades GTV”), como parte del Agente Económico Preponderante en el sector de Radiodifusión (“AEP”), así como a la resolución mediante la cual el Pleno del Instituto Federal de </w:t>
      </w:r>
      <w:r w:rsidR="00CE3D13" w:rsidRPr="00BD110B">
        <w:rPr>
          <w:rFonts w:ascii="Arial" w:hAnsi="Arial"/>
          <w:sz w:val="16"/>
          <w:szCs w:val="16"/>
        </w:rPr>
        <w:lastRenderedPageBreak/>
        <w:t>Telecomunicaciones suprime, modifica y adiciona las medidas impuestas al AEP en el sector de Radiodifusión aprobada mediante acuerdo P/IFT/EXT/270217/120 en sesión del Pleno del Instituto Federal de Telecomunicaciones de 27 de febrero de 2017, definido anteriormente como Modificación a las Medidas, haciéndose notar que todas las referencias que se hagan con respecto a GTV y sus Subsidiarias a lo largo de la OPI, el Convenio y todos sus Anexos, se refieren exclusivamente a GTV y sus Subsidiarias y no a otras personas afectadas por la Resolución de Preponderancia en Radiodifusión y la Modificación a las Medidas; sin tener por consentidas cualesquiera de las disposiciones legales, acuerdos o resoluciones emitidos por el Instituto Federal de Telecomunicaciones derivadas de la Resolución de Preponderancia en Radiodifusión o la Modificación a las Medidas y sin reconocer en forma alguna su constitucionalidad, convencionalidad, ni legalidad, lo cual en todo caso será́ materia de resolución en el Juicio de Amparo contra la Resolución de Preponderancia en Radiodifusión y Modificación a las Medidas, así como en el correspondiente recurso de revisión pendiente de tramitación y resolución, de cualquier otro juicio o procedimiento que se haya interpuesto o que se interponga en contra de la Resolución de Preponderancia en Radiodifusión y la Modificación a las Medidas y los actos, acuerdos y resoluciones que deriven de ella.”</w:t>
      </w:r>
    </w:p>
    <w:p w14:paraId="07554482" w14:textId="098599DA" w:rsidR="001173C8" w:rsidRPr="00BD110B" w:rsidRDefault="00CE3D13" w:rsidP="00BD0576">
      <w:pPr>
        <w:pStyle w:val="IFTnormal"/>
        <w:rPr>
          <w:color w:val="auto"/>
        </w:rPr>
      </w:pPr>
      <w:r w:rsidRPr="00BD110B">
        <w:t>D</w:t>
      </w:r>
      <w:r w:rsidR="008916E3" w:rsidRPr="00BD110B">
        <w:t xml:space="preserve">ado que dicha declaración refiere a consideraciones que </w:t>
      </w:r>
      <w:r w:rsidR="00C942EB" w:rsidRPr="00BD110B">
        <w:t>no forman parte de los alcances</w:t>
      </w:r>
      <w:r w:rsidR="00AA7D84" w:rsidRPr="00BD110B">
        <w:t xml:space="preserve"> de la Oferta Pública al hacer </w:t>
      </w:r>
      <w:r w:rsidR="002402F9" w:rsidRPr="00BD110B">
        <w:t xml:space="preserve">expresa </w:t>
      </w:r>
      <w:r w:rsidR="00AA7D84" w:rsidRPr="00BD110B">
        <w:t>su posición respecto a la aplicación de dicho instrumento</w:t>
      </w:r>
      <w:r w:rsidR="007B46CA" w:rsidRPr="00BD110B">
        <w:t>,</w:t>
      </w:r>
      <w:r w:rsidR="00AA7D84" w:rsidRPr="00BD110B">
        <w:t xml:space="preserve"> </w:t>
      </w:r>
      <w:r w:rsidR="002C089F" w:rsidRPr="00BD110B">
        <w:t>así como de</w:t>
      </w:r>
      <w:r w:rsidR="00AA7D84" w:rsidRPr="00BD110B">
        <w:t xml:space="preserve"> la Resolución </w:t>
      </w:r>
      <w:r w:rsidRPr="00BD110B">
        <w:t>AEP y Resolución Bienal</w:t>
      </w:r>
      <w:r w:rsidR="008916E3" w:rsidRPr="00BD110B">
        <w:t>,</w:t>
      </w:r>
      <w:r w:rsidR="007B46CA" w:rsidRPr="00BD110B">
        <w:t xml:space="preserve"> el Instituto considera </w:t>
      </w:r>
      <w:r w:rsidR="00347D1B" w:rsidRPr="00BD110B">
        <w:t xml:space="preserve">que por lo dispuesto en la Medida CUARTA de las Medidas de Radiodifusión, resulta </w:t>
      </w:r>
      <w:r w:rsidR="00E849BA" w:rsidRPr="00BD110B">
        <w:t xml:space="preserve">procedente </w:t>
      </w:r>
      <w:r w:rsidR="00347D1B" w:rsidRPr="00BD110B">
        <w:t xml:space="preserve">eliminar </w:t>
      </w:r>
      <w:r w:rsidR="000B5BF3" w:rsidRPr="00BD110B">
        <w:t>dicha referencia</w:t>
      </w:r>
      <w:r w:rsidR="002303D8" w:rsidRPr="00BD110B">
        <w:rPr>
          <w:color w:val="auto"/>
        </w:rPr>
        <w:t>.</w:t>
      </w:r>
    </w:p>
    <w:p w14:paraId="5A14D06C" w14:textId="77777777" w:rsidR="0079433A" w:rsidRDefault="00BD0576" w:rsidP="00370F8E">
      <w:pPr>
        <w:pStyle w:val="IFTnormal"/>
      </w:pPr>
      <w:r w:rsidRPr="00BD110B">
        <w:t>Derivado d</w:t>
      </w:r>
      <w:r w:rsidR="00370F8E" w:rsidRPr="00BD110B">
        <w:t>el análisis realizado</w:t>
      </w:r>
      <w:r w:rsidRPr="00BD110B">
        <w:t xml:space="preserve"> y</w:t>
      </w:r>
      <w:r w:rsidR="00370F8E" w:rsidRPr="00BD110B">
        <w:t xml:space="preserve"> de la revisión a todas las </w:t>
      </w:r>
      <w:r w:rsidRPr="00BD110B">
        <w:t>p</w:t>
      </w:r>
      <w:r w:rsidR="00370F8E" w:rsidRPr="00BD110B">
        <w:t xml:space="preserve">ropuestas </w:t>
      </w:r>
      <w:r w:rsidRPr="00BD110B">
        <w:t>f</w:t>
      </w:r>
      <w:r w:rsidR="00370F8E" w:rsidRPr="00BD110B">
        <w:t xml:space="preserve">inales de Oferta Pública, </w:t>
      </w:r>
      <w:r w:rsidR="00D03C57" w:rsidRPr="00BD110B">
        <w:t>y</w:t>
      </w:r>
      <w:r w:rsidRPr="00BD110B">
        <w:t xml:space="preserve"> </w:t>
      </w:r>
      <w:r w:rsidR="00370F8E" w:rsidRPr="00BD110B">
        <w:t>con el propósito de dar certeza a los CS e incentivar la competencia para la eficiente prestación de los servicios materia de la Oferta Pública siendo esto congruente con la</w:t>
      </w:r>
      <w:r w:rsidRPr="00BD110B">
        <w:t>s</w:t>
      </w:r>
      <w:r w:rsidR="00370F8E" w:rsidRPr="00BD110B">
        <w:t xml:space="preserve"> Medida</w:t>
      </w:r>
      <w:r w:rsidRPr="00BD110B">
        <w:t xml:space="preserve">s </w:t>
      </w:r>
      <w:r w:rsidR="00D03C57" w:rsidRPr="00BD110B">
        <w:t xml:space="preserve">PRIMERA, SEGUNDA y TERCERA </w:t>
      </w:r>
      <w:r w:rsidR="00370F8E" w:rsidRPr="00BD110B">
        <w:t>de las Medidas de Radiodifusión, el Instituto resuelve modificar la propuesta final de Oferta Pública en términos de lo señalado con anterioridad en la presente sección lo cual se verá reflejado en el Anexo Único de la presente resolución.</w:t>
      </w:r>
    </w:p>
    <w:p w14:paraId="21E2465A" w14:textId="56496E2E" w:rsidR="0074739D" w:rsidRPr="00BD110B" w:rsidRDefault="0074739D"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 xml:space="preserve">Requerimiento del Instituto en el numeral </w:t>
      </w:r>
      <w:r w:rsidR="00B94C09" w:rsidRPr="00BD110B">
        <w:rPr>
          <w:rFonts w:ascii="ITC Avant Garde" w:eastAsia="Calibri" w:hAnsi="ITC Avant Garde" w:cs="Arial"/>
          <w:b/>
          <w:color w:val="000000"/>
          <w:u w:val="single"/>
          <w:lang w:eastAsia="es-ES"/>
        </w:rPr>
        <w:t>5.1.</w:t>
      </w:r>
      <w:r w:rsidR="007676D2" w:rsidRPr="00BD110B">
        <w:rPr>
          <w:rFonts w:ascii="ITC Avant Garde" w:eastAsia="Calibri" w:hAnsi="ITC Avant Garde" w:cs="Arial"/>
          <w:b/>
          <w:color w:val="000000"/>
          <w:u w:val="single"/>
          <w:lang w:eastAsia="es-ES"/>
        </w:rPr>
        <w:t>1</w:t>
      </w:r>
      <w:r w:rsidR="00B94C09" w:rsidRPr="00BD110B">
        <w:rPr>
          <w:rFonts w:ascii="ITC Avant Garde" w:eastAsia="Calibri" w:hAnsi="ITC Avant Garde" w:cs="Arial"/>
          <w:b/>
          <w:color w:val="000000"/>
          <w:u w:val="single"/>
          <w:lang w:eastAsia="es-ES"/>
        </w:rPr>
        <w:t xml:space="preserve"> inciso c) </w:t>
      </w:r>
      <w:r w:rsidRPr="00BD110B">
        <w:rPr>
          <w:rFonts w:ascii="ITC Avant Garde" w:eastAsia="Calibri" w:hAnsi="ITC Avant Garde" w:cs="Arial"/>
          <w:b/>
          <w:color w:val="000000"/>
          <w:u w:val="single"/>
          <w:lang w:eastAsia="es-ES"/>
        </w:rPr>
        <w:t>del Acuerdo</w:t>
      </w:r>
      <w:r w:rsidR="0023275C" w:rsidRPr="00BD110B">
        <w:rPr>
          <w:rFonts w:ascii="ITC Avant Garde" w:eastAsia="Calibri" w:hAnsi="ITC Avant Garde" w:cs="Arial"/>
          <w:b/>
          <w:color w:val="000000"/>
          <w:u w:val="single"/>
          <w:lang w:eastAsia="es-ES"/>
        </w:rPr>
        <w:t>.</w:t>
      </w:r>
    </w:p>
    <w:p w14:paraId="17A935FC" w14:textId="0F4F98C1" w:rsidR="004138B7" w:rsidRPr="00BD110B" w:rsidRDefault="004138B7" w:rsidP="004138B7">
      <w:pPr>
        <w:pStyle w:val="IFTnormal"/>
        <w:tabs>
          <w:tab w:val="left" w:pos="426"/>
        </w:tabs>
      </w:pPr>
      <w:r w:rsidRPr="00BD110B">
        <w:t>En cuanto a las definiciones de “</w:t>
      </w:r>
      <w:r w:rsidRPr="00BD110B">
        <w:rPr>
          <w:i/>
        </w:rPr>
        <w:t>Oferta Pública de Infraestructura (OPI)</w:t>
      </w:r>
      <w:r w:rsidRPr="00BD110B">
        <w:t>”, “</w:t>
      </w:r>
      <w:r w:rsidRPr="00BD110B">
        <w:rPr>
          <w:i/>
        </w:rPr>
        <w:t>Servicio de Televisión Radiodifundida Concesionada</w:t>
      </w:r>
      <w:r w:rsidRPr="00BD110B">
        <w:t>”, “</w:t>
      </w:r>
      <w:r w:rsidRPr="00BD110B">
        <w:rPr>
          <w:i/>
        </w:rPr>
        <w:t xml:space="preserve">Servicio de </w:t>
      </w:r>
      <w:proofErr w:type="spellStart"/>
      <w:r w:rsidRPr="00BD110B">
        <w:rPr>
          <w:i/>
        </w:rPr>
        <w:t>Coubicación</w:t>
      </w:r>
      <w:proofErr w:type="spellEnd"/>
      <w:r w:rsidRPr="00BD110B">
        <w:t>” y “</w:t>
      </w:r>
      <w:r w:rsidRPr="00BD110B">
        <w:rPr>
          <w:i/>
        </w:rPr>
        <w:t>Servicio de Emisión de Señal</w:t>
      </w:r>
      <w:r w:rsidRPr="00BD110B">
        <w:t xml:space="preserve">” se le solicitó al </w:t>
      </w:r>
      <w:r w:rsidR="003D05E1" w:rsidRPr="00BD110B">
        <w:t>AEP</w:t>
      </w:r>
      <w:r w:rsidRPr="00BD110B">
        <w:t xml:space="preserve"> apegarse a literalidad de lo dispuesto en la Medida SEGUNDA de las Medidas de Radiodifusión. </w:t>
      </w:r>
    </w:p>
    <w:p w14:paraId="3296171D" w14:textId="77777777" w:rsidR="00804483" w:rsidRPr="00BD110B" w:rsidRDefault="00814272" w:rsidP="00A74F1B">
      <w:pPr>
        <w:pStyle w:val="IFTnormal"/>
        <w:rPr>
          <w:b/>
          <w:color w:val="auto"/>
          <w:u w:val="single"/>
        </w:rPr>
      </w:pPr>
      <w:r w:rsidRPr="00BD110B">
        <w:rPr>
          <w:b/>
          <w:u w:val="single"/>
        </w:rPr>
        <w:t>Análisis de la Propuesta Final respecto del numeral 5.1.1 inciso c) del Acuerdo.</w:t>
      </w:r>
    </w:p>
    <w:p w14:paraId="4DD325C7" w14:textId="0D11974C" w:rsidR="00A74F1B" w:rsidRPr="00BD110B" w:rsidRDefault="00A74F1B" w:rsidP="00A74F1B">
      <w:pPr>
        <w:pStyle w:val="IFTnormal"/>
      </w:pPr>
      <w:r w:rsidRPr="00BD110B">
        <w:t xml:space="preserve">Grupo Televisa a través de su </w:t>
      </w:r>
      <w:r w:rsidR="000F4C04" w:rsidRPr="00BD110B">
        <w:t>p</w:t>
      </w:r>
      <w:r w:rsidRPr="00BD110B">
        <w:t xml:space="preserve">ropuesta </w:t>
      </w:r>
      <w:r w:rsidR="000F4C04" w:rsidRPr="00BD110B">
        <w:t>f</w:t>
      </w:r>
      <w:r w:rsidRPr="00BD110B">
        <w:t xml:space="preserve">inal de Oferta Pública, atendió </w:t>
      </w:r>
      <w:r w:rsidR="000F4C04" w:rsidRPr="00BD110B">
        <w:t>el</w:t>
      </w:r>
      <w:r w:rsidRPr="00BD110B">
        <w:t xml:space="preserve"> requerimiento </w:t>
      </w:r>
      <w:r w:rsidR="000F4C04" w:rsidRPr="00BD110B">
        <w:t>de</w:t>
      </w:r>
      <w:r w:rsidRPr="00BD110B">
        <w:t xml:space="preserve"> ajustar la </w:t>
      </w:r>
      <w:r w:rsidR="00AD3F79" w:rsidRPr="00BD110B">
        <w:t>definición</w:t>
      </w:r>
      <w:r w:rsidRPr="00BD110B">
        <w:t xml:space="preserve"> de “</w:t>
      </w:r>
      <w:r w:rsidRPr="00BD110B">
        <w:rPr>
          <w:i/>
        </w:rPr>
        <w:t>Oferta Pública de Infraestructura (OPI)</w:t>
      </w:r>
      <w:r w:rsidRPr="00BD110B">
        <w:t>”, “</w:t>
      </w:r>
      <w:r w:rsidRPr="00BD110B">
        <w:rPr>
          <w:i/>
        </w:rPr>
        <w:t>Servicio de Televisión Radiodifundida Concesionada</w:t>
      </w:r>
      <w:r w:rsidRPr="00BD110B">
        <w:t>” y “</w:t>
      </w:r>
      <w:r w:rsidRPr="00BD110B">
        <w:rPr>
          <w:i/>
        </w:rPr>
        <w:t xml:space="preserve">Servicio de </w:t>
      </w:r>
      <w:proofErr w:type="spellStart"/>
      <w:r w:rsidRPr="00BD110B">
        <w:rPr>
          <w:i/>
        </w:rPr>
        <w:t>Coubicación</w:t>
      </w:r>
      <w:proofErr w:type="spellEnd"/>
      <w:r w:rsidRPr="00BD110B">
        <w:t xml:space="preserve">”. </w:t>
      </w:r>
      <w:r w:rsidR="00267FB8" w:rsidRPr="00BD110B">
        <w:t xml:space="preserve">Del análisis realizado se desprende que dichas </w:t>
      </w:r>
      <w:r w:rsidRPr="00BD110B">
        <w:t>modificaciones son consistentes con lo requerido en el Acuerdo</w:t>
      </w:r>
      <w:r w:rsidR="00AD3F79" w:rsidRPr="00BD110B">
        <w:t xml:space="preserve"> y</w:t>
      </w:r>
      <w:r w:rsidRPr="00BD110B">
        <w:t xml:space="preserve"> no atenta</w:t>
      </w:r>
      <w:r w:rsidR="00AD3F79" w:rsidRPr="00BD110B">
        <w:t>n</w:t>
      </w:r>
      <w:r w:rsidRPr="00BD110B">
        <w:t xml:space="preserve"> contra las Medidas de Radiodifusión</w:t>
      </w:r>
      <w:r w:rsidR="000B5BF3" w:rsidRPr="00BD110B">
        <w:t>, por lo que</w:t>
      </w:r>
      <w:r w:rsidRPr="00BD110B">
        <w:t xml:space="preserve"> el Instituto resuelve aceptar los cambios propuestos por el AEP, </w:t>
      </w:r>
      <w:r w:rsidRPr="00BD110B">
        <w:rPr>
          <w:color w:val="auto"/>
        </w:rPr>
        <w:t>mismos que se verán reflejad</w:t>
      </w:r>
      <w:r w:rsidR="00AD3F79" w:rsidRPr="00BD110B">
        <w:rPr>
          <w:color w:val="auto"/>
        </w:rPr>
        <w:t>o</w:t>
      </w:r>
      <w:r w:rsidRPr="00BD110B">
        <w:rPr>
          <w:color w:val="auto"/>
        </w:rPr>
        <w:t>s en el Anexo Único de la presente resolución.</w:t>
      </w:r>
    </w:p>
    <w:p w14:paraId="60A7F162" w14:textId="4696C6AA" w:rsidR="00E07BC1" w:rsidRPr="00BD110B" w:rsidRDefault="00A74F1B" w:rsidP="00A74F1B">
      <w:pPr>
        <w:pStyle w:val="IFTnormal"/>
      </w:pPr>
      <w:r w:rsidRPr="00BD110B">
        <w:lastRenderedPageBreak/>
        <w:t xml:space="preserve">Por otra parte, respecto a la definición sobre del término </w:t>
      </w:r>
      <w:r w:rsidRPr="00BD110B">
        <w:rPr>
          <w:i/>
        </w:rPr>
        <w:t>“Servicio de Emisión de Señal”</w:t>
      </w:r>
      <w:r w:rsidRPr="00BD110B">
        <w:t>, dicho concesionario presentó la siguiente modificación:</w:t>
      </w:r>
    </w:p>
    <w:p w14:paraId="3A92071F" w14:textId="77E239F6" w:rsidR="00A74F1B" w:rsidRPr="00BD110B" w:rsidRDefault="00A74F1B" w:rsidP="00A74F1B">
      <w:pPr>
        <w:pStyle w:val="CitaIFT0"/>
      </w:pPr>
      <w:r w:rsidRPr="00BD110B">
        <w:t>“</w:t>
      </w:r>
      <w:r w:rsidRPr="00BD110B">
        <w:rPr>
          <w:b/>
        </w:rPr>
        <w:t>Servicio de Emisión de Señal:</w:t>
      </w:r>
      <w:r w:rsidRPr="00BD110B">
        <w:t xml:space="preserve">  Servicio que permite la conexión física de los equipos del Concesionario Solicitante con las de GTV y sus Subsidiarias, tales como líneas de transmisión, antenas radiantes, </w:t>
      </w:r>
      <w:proofErr w:type="spellStart"/>
      <w:r w:rsidRPr="00BD110B">
        <w:rPr>
          <w:b/>
          <w:u w:val="single"/>
        </w:rPr>
        <w:t>combinadores</w:t>
      </w:r>
      <w:proofErr w:type="spellEnd"/>
      <w:r w:rsidRPr="00BD110B">
        <w:rPr>
          <w:b/>
          <w:u w:val="single"/>
        </w:rPr>
        <w:t xml:space="preserve"> (o filtros de máscara)</w:t>
      </w:r>
      <w:r w:rsidRPr="00BD110B">
        <w:t xml:space="preserve">, u otros elementos que los sustituyan o sean equivalentes a estos, para la eficiente prestación de Servicio de Televisión Radiodifundida Concesionada. </w:t>
      </w:r>
    </w:p>
    <w:p w14:paraId="3747550E" w14:textId="78E11089" w:rsidR="00A74F1B" w:rsidRPr="00BD110B" w:rsidRDefault="00A74F1B" w:rsidP="00A74F1B">
      <w:pPr>
        <w:pStyle w:val="CitaIFT0"/>
      </w:pPr>
      <w:r w:rsidRPr="00BD110B">
        <w:rPr>
          <w:b/>
          <w:u w:val="single"/>
        </w:rPr>
        <w:t xml:space="preserve">GTV y sus Subsidiarias ofrece dicho servicio sólo en caso que no exista espacio suficiente para </w:t>
      </w:r>
      <w:proofErr w:type="spellStart"/>
      <w:r w:rsidRPr="00BD110B">
        <w:rPr>
          <w:b/>
          <w:u w:val="single"/>
        </w:rPr>
        <w:t>coubicar</w:t>
      </w:r>
      <w:proofErr w:type="spellEnd"/>
      <w:r w:rsidRPr="00BD110B">
        <w:rPr>
          <w:b/>
          <w:u w:val="single"/>
        </w:rPr>
        <w:t xml:space="preserve"> el Equipo de Transmisión que requiera el CS para la eficiente prestación del Servicio de Televisión Radiodifundida Concesionada.</w:t>
      </w:r>
      <w:r w:rsidRPr="00BD110B">
        <w:t>”</w:t>
      </w:r>
    </w:p>
    <w:p w14:paraId="2B45C7C6" w14:textId="3C90EF76" w:rsidR="006C38D3" w:rsidRPr="00BD110B" w:rsidRDefault="006C38D3" w:rsidP="006C38D3">
      <w:pPr>
        <w:pStyle w:val="CitaIFT0"/>
        <w:jc w:val="right"/>
        <w:rPr>
          <w:i w:val="0"/>
        </w:rPr>
      </w:pPr>
      <w:r w:rsidRPr="00BD110B">
        <w:rPr>
          <w:i w:val="0"/>
        </w:rPr>
        <w:t>[Énfasis añadido]</w:t>
      </w:r>
    </w:p>
    <w:p w14:paraId="5366CDB1" w14:textId="5C86B0B1" w:rsidR="00A74F1B" w:rsidRPr="00BD110B" w:rsidRDefault="00A74F1B" w:rsidP="00A74F1B">
      <w:pPr>
        <w:pStyle w:val="IFTnormal"/>
      </w:pPr>
      <w:r w:rsidRPr="00BD110B">
        <w:t xml:space="preserve">En este tenor, la propuesta de Grupo Televisa </w:t>
      </w:r>
      <w:r w:rsidR="006C38D3" w:rsidRPr="00BD110B">
        <w:t>incorpora en la definición del servicio el elemento “</w:t>
      </w:r>
      <w:proofErr w:type="spellStart"/>
      <w:r w:rsidR="006C38D3" w:rsidRPr="00BD110B">
        <w:rPr>
          <w:i/>
        </w:rPr>
        <w:t>combinadores</w:t>
      </w:r>
      <w:proofErr w:type="spellEnd"/>
      <w:r w:rsidR="006C38D3" w:rsidRPr="00BD110B">
        <w:rPr>
          <w:i/>
        </w:rPr>
        <w:t xml:space="preserve"> (o filtros de máscara</w:t>
      </w:r>
      <w:r w:rsidR="00812329" w:rsidRPr="00BD110B">
        <w:rPr>
          <w:i/>
        </w:rPr>
        <w:t>)</w:t>
      </w:r>
      <w:r w:rsidR="006C38D3" w:rsidRPr="00BD110B">
        <w:t xml:space="preserve">”, </w:t>
      </w:r>
      <w:r w:rsidR="00812329" w:rsidRPr="00BD110B">
        <w:t xml:space="preserve">así como la referencia respecto a que dicho servicio será ofrecido </w:t>
      </w:r>
      <w:r w:rsidR="00267FB8" w:rsidRPr="00BD110B">
        <w:t xml:space="preserve">sólo </w:t>
      </w:r>
      <w:r w:rsidR="00812329" w:rsidRPr="00BD110B">
        <w:t xml:space="preserve">en caso de que no exista espacio suficiente para </w:t>
      </w:r>
      <w:proofErr w:type="spellStart"/>
      <w:r w:rsidR="00812329" w:rsidRPr="00BD110B">
        <w:t>coubicar</w:t>
      </w:r>
      <w:proofErr w:type="spellEnd"/>
      <w:r w:rsidR="00812329" w:rsidRPr="00BD110B">
        <w:t xml:space="preserve"> el Equipo de Transmisión. </w:t>
      </w:r>
    </w:p>
    <w:p w14:paraId="42130498" w14:textId="07CB3CB6" w:rsidR="00267FB8" w:rsidRPr="00BD110B" w:rsidRDefault="000B5BF3" w:rsidP="00267FB8">
      <w:pPr>
        <w:pStyle w:val="IFTnormal"/>
      </w:pPr>
      <w:r w:rsidRPr="00BD110B">
        <w:t>S</w:t>
      </w:r>
      <w:r w:rsidR="00267FB8" w:rsidRPr="00BD110B">
        <w:t xml:space="preserve">e considera que la precisión realizada por Grupo Televisa respecto a que dicho servicio resulta en caso de que no exista espacio suficiente para </w:t>
      </w:r>
      <w:proofErr w:type="spellStart"/>
      <w:r w:rsidR="00267FB8" w:rsidRPr="00BD110B">
        <w:t>coubicar</w:t>
      </w:r>
      <w:proofErr w:type="spellEnd"/>
      <w:r w:rsidR="00267FB8" w:rsidRPr="00BD110B">
        <w:t xml:space="preserve"> su Equipo de Transmisión, ya se encuentra en la sección de “</w:t>
      </w:r>
      <w:r w:rsidR="00267FB8" w:rsidRPr="00BD110B">
        <w:rPr>
          <w:i/>
        </w:rPr>
        <w:t>Disposiciones Generales</w:t>
      </w:r>
      <w:r w:rsidR="00267FB8" w:rsidRPr="00BD110B">
        <w:t xml:space="preserve">” de su propuesta final de Oferta Pública. Por lo cual se considera que dicha manifestación es clara en la sección antes referida y no </w:t>
      </w:r>
      <w:r w:rsidRPr="00BD110B">
        <w:t xml:space="preserve">sería necesario </w:t>
      </w:r>
      <w:r w:rsidR="007C3227" w:rsidRPr="00BD110B">
        <w:t xml:space="preserve">incluirla nuevamente </w:t>
      </w:r>
      <w:r w:rsidR="00267FB8" w:rsidRPr="00BD110B">
        <w:t xml:space="preserve">dentro de la definición del Servicio de Emisión de Señal. </w:t>
      </w:r>
    </w:p>
    <w:p w14:paraId="4872CFBB" w14:textId="1D6AFF8B" w:rsidR="0077705B" w:rsidRPr="00BD110B" w:rsidRDefault="002F77AC" w:rsidP="003534CE">
      <w:pPr>
        <w:pStyle w:val="IFTnormal"/>
      </w:pPr>
      <w:r w:rsidRPr="00BD110B">
        <w:t xml:space="preserve">De esta forma, </w:t>
      </w:r>
      <w:r w:rsidR="002956C9" w:rsidRPr="00BD110B">
        <w:t xml:space="preserve">con el propósito de guardar consistencia entre la definición del servicio y lo considerado en </w:t>
      </w:r>
      <w:r w:rsidR="00812329" w:rsidRPr="00BD110B">
        <w:t xml:space="preserve">el numeral 9.2) de la Medida SEGUNDA de las Medidas de Radiodifusión, el Instituto considera </w:t>
      </w:r>
      <w:r w:rsidR="002956C9" w:rsidRPr="00BD110B">
        <w:t>procedente modificar la definición propuesta por Grupo Televisa respecto al Servicio de Emisión de Señal y reflejarla en su literalidad con</w:t>
      </w:r>
      <w:r w:rsidR="000B5BF3" w:rsidRPr="00BD110B">
        <w:t xml:space="preserve"> lo</w:t>
      </w:r>
      <w:r w:rsidR="002956C9" w:rsidRPr="00BD110B">
        <w:t xml:space="preserve"> </w:t>
      </w:r>
      <w:r w:rsidR="003534CE" w:rsidRPr="00BD110B">
        <w:t xml:space="preserve">establecido </w:t>
      </w:r>
      <w:r w:rsidR="002956C9" w:rsidRPr="00BD110B">
        <w:t>en la Medida antes referida</w:t>
      </w:r>
      <w:r w:rsidR="0077705B" w:rsidRPr="00BD110B">
        <w:t>.</w:t>
      </w:r>
    </w:p>
    <w:p w14:paraId="5EA06616" w14:textId="5AF38FA3" w:rsidR="002956C9" w:rsidRPr="00BD110B" w:rsidRDefault="002956C9" w:rsidP="002956C9">
      <w:pPr>
        <w:pStyle w:val="IFTnormal"/>
      </w:pPr>
      <w:r w:rsidRPr="00BD110B">
        <w:t xml:space="preserve">Por lo anterior y dado el análisis de la información presentada en las </w:t>
      </w:r>
      <w:r w:rsidR="00AD3F79" w:rsidRPr="00BD110B">
        <w:t>p</w:t>
      </w:r>
      <w:r w:rsidRPr="00BD110B">
        <w:t xml:space="preserve">ropuestas </w:t>
      </w:r>
      <w:r w:rsidR="00AD3F79" w:rsidRPr="00BD110B">
        <w:t>f</w:t>
      </w:r>
      <w:r w:rsidRPr="00BD110B">
        <w:t>inales de Ofertas Públicas de los integrantes del AEP, se resuelve que la definición para el Servicio de Emisión de Señal se ajuste conforme a lo siguiente para ser parte de la Oferta Pública misma que</w:t>
      </w:r>
      <w:r w:rsidRPr="00BD110B">
        <w:rPr>
          <w:color w:val="auto"/>
        </w:rPr>
        <w:t xml:space="preserve"> será integrada en el Anexo Único de la presente resolución</w:t>
      </w:r>
      <w:r w:rsidRPr="00BD110B">
        <w:t>:</w:t>
      </w:r>
    </w:p>
    <w:p w14:paraId="4A79388D" w14:textId="519EC816" w:rsidR="002956C9" w:rsidRPr="00BD110B" w:rsidRDefault="003A0528" w:rsidP="002956C9">
      <w:pPr>
        <w:pStyle w:val="CondicionesFinales"/>
        <w:rPr>
          <w:rFonts w:cstheme="minorHAnsi"/>
          <w:lang w:val="es-ES"/>
        </w:rPr>
      </w:pPr>
      <w:r w:rsidRPr="00BD110B">
        <w:rPr>
          <w:rFonts w:cstheme="minorHAnsi"/>
          <w:b/>
          <w:lang w:val="es-ES"/>
        </w:rPr>
        <w:t>Servicio de Emisión de Señal:</w:t>
      </w:r>
      <w:r w:rsidRPr="00BD110B">
        <w:rPr>
          <w:rFonts w:cstheme="minorHAnsi"/>
          <w:lang w:val="es-ES"/>
        </w:rPr>
        <w:t xml:space="preserve"> Servicio que permite la conexión física de los equipos del </w:t>
      </w:r>
      <w:r w:rsidR="00913A76" w:rsidRPr="00BD110B">
        <w:rPr>
          <w:rFonts w:cstheme="minorHAnsi"/>
          <w:lang w:val="es-ES"/>
        </w:rPr>
        <w:t>CS</w:t>
      </w:r>
      <w:r w:rsidRPr="00BD110B">
        <w:rPr>
          <w:rFonts w:cstheme="minorHAnsi"/>
          <w:lang w:val="es-ES"/>
        </w:rPr>
        <w:t xml:space="preserve"> con los del </w:t>
      </w:r>
      <w:r w:rsidR="00913A76" w:rsidRPr="00BD110B">
        <w:rPr>
          <w:rFonts w:cstheme="minorHAnsi"/>
          <w:lang w:val="es-ES"/>
        </w:rPr>
        <w:t>AEP</w:t>
      </w:r>
      <w:r w:rsidRPr="00BD110B">
        <w:rPr>
          <w:rFonts w:cstheme="minorHAnsi"/>
          <w:lang w:val="es-ES"/>
        </w:rPr>
        <w:t>, tales como líneas de transmisión, antenas radiantes</w:t>
      </w:r>
      <w:r w:rsidR="00651880" w:rsidRPr="00BD110B">
        <w:rPr>
          <w:rFonts w:cstheme="minorHAnsi"/>
          <w:lang w:val="es-ES"/>
        </w:rPr>
        <w:t xml:space="preserve">, </w:t>
      </w:r>
      <w:r w:rsidRPr="00BD110B">
        <w:rPr>
          <w:rFonts w:cstheme="minorHAnsi"/>
          <w:lang w:val="es-ES"/>
        </w:rPr>
        <w:t>y cualquier otro elemento necesario para la eficiente prestación del Servicio de Televisión Radiodifundida Concesionada</w:t>
      </w:r>
      <w:r w:rsidR="003D1050" w:rsidRPr="00BD110B">
        <w:rPr>
          <w:rFonts w:cstheme="minorHAnsi"/>
          <w:lang w:val="es-ES"/>
        </w:rPr>
        <w:t>.</w:t>
      </w:r>
    </w:p>
    <w:p w14:paraId="5F69F693" w14:textId="1318CAB3" w:rsidR="00AD3F79" w:rsidRPr="00BD110B" w:rsidRDefault="007675A1" w:rsidP="00197083">
      <w:pPr>
        <w:pStyle w:val="IFTnormal"/>
      </w:pPr>
      <w:r w:rsidRPr="00BD110B">
        <w:lastRenderedPageBreak/>
        <w:t xml:space="preserve">Aunado a lo anterior, el Instituto considera </w:t>
      </w:r>
      <w:r w:rsidR="00FA2D70" w:rsidRPr="00BD110B">
        <w:t>innecesario</w:t>
      </w:r>
      <w:r w:rsidR="003534CE" w:rsidRPr="00BD110B">
        <w:t xml:space="preserve"> </w:t>
      </w:r>
      <w:r w:rsidR="00197083" w:rsidRPr="00BD110B">
        <w:t>que en diversas partes de la propuesta final de Oferta Pública y sus anexos, Grupo Televisa cit</w:t>
      </w:r>
      <w:r w:rsidR="00FA2D70" w:rsidRPr="00BD110B">
        <w:t>e</w:t>
      </w:r>
      <w:r w:rsidR="00197083" w:rsidRPr="00BD110B">
        <w:t xml:space="preserve"> como pie de página</w:t>
      </w:r>
      <w:r w:rsidR="00FA2D70" w:rsidRPr="00BD110B">
        <w:t xml:space="preserve"> o entre paréntesis</w:t>
      </w:r>
      <w:r w:rsidR="00720CBA" w:rsidRPr="00BD110B">
        <w:t xml:space="preserve">, </w:t>
      </w:r>
      <w:r w:rsidR="00197083" w:rsidRPr="00BD110B">
        <w:t>lo siguiente:</w:t>
      </w:r>
    </w:p>
    <w:p w14:paraId="42013AA5" w14:textId="2475795B" w:rsidR="00197083" w:rsidRPr="00BD110B" w:rsidRDefault="00197083" w:rsidP="00197083">
      <w:pPr>
        <w:pStyle w:val="CitaIFT0"/>
      </w:pPr>
      <w:r w:rsidRPr="00BD110B">
        <w:t>“</w:t>
      </w:r>
      <w:r w:rsidRPr="00BD110B">
        <w:rPr>
          <w:b/>
          <w:u w:val="single"/>
        </w:rPr>
        <w:t xml:space="preserve">El Servicio de Emisión de Señal se ofrece sólo para el caso en que no existe espacio suficiente para </w:t>
      </w:r>
      <w:proofErr w:type="spellStart"/>
      <w:r w:rsidRPr="00BD110B">
        <w:rPr>
          <w:b/>
          <w:u w:val="single"/>
        </w:rPr>
        <w:t>coubicar</w:t>
      </w:r>
      <w:proofErr w:type="spellEnd"/>
      <w:r w:rsidRPr="00BD110B">
        <w:rPr>
          <w:b/>
          <w:u w:val="single"/>
        </w:rPr>
        <w:t xml:space="preserve"> el equipo del concesionario solicitante y sea legal y técnicamente factible</w:t>
      </w:r>
      <w:r w:rsidRPr="00BD110B">
        <w:rPr>
          <w:u w:val="single"/>
        </w:rPr>
        <w:t>.</w:t>
      </w:r>
      <w:r w:rsidRPr="00BD110B">
        <w:t>”</w:t>
      </w:r>
    </w:p>
    <w:p w14:paraId="7960EDD1" w14:textId="287B00C9" w:rsidR="00720CBA" w:rsidRPr="00BD110B" w:rsidRDefault="00720CBA" w:rsidP="00197083">
      <w:pPr>
        <w:pStyle w:val="CitaIFT0"/>
      </w:pPr>
      <w:r w:rsidRPr="00BD110B">
        <w:t>“Servicio de Emisión de Señal (</w:t>
      </w:r>
      <w:r w:rsidRPr="00BD110B">
        <w:rPr>
          <w:b/>
          <w:u w:val="single"/>
        </w:rPr>
        <w:t>cuando este sea legal y técnicamente factible</w:t>
      </w:r>
      <w:r w:rsidRPr="00BD110B">
        <w:t>)”</w:t>
      </w:r>
    </w:p>
    <w:p w14:paraId="5EB72DCE" w14:textId="77777777" w:rsidR="00FA2D70" w:rsidRPr="00BD110B" w:rsidRDefault="00FA2D70" w:rsidP="00FA2D70">
      <w:pPr>
        <w:pStyle w:val="CitaIFT0"/>
        <w:jc w:val="right"/>
        <w:rPr>
          <w:i w:val="0"/>
        </w:rPr>
      </w:pPr>
      <w:r w:rsidRPr="00BD110B">
        <w:rPr>
          <w:i w:val="0"/>
        </w:rPr>
        <w:t>[Énfasis añadido]</w:t>
      </w:r>
    </w:p>
    <w:p w14:paraId="66E96FDE" w14:textId="4551D238" w:rsidR="00197083" w:rsidRPr="00BD110B" w:rsidRDefault="00197083" w:rsidP="00197083">
      <w:pPr>
        <w:pStyle w:val="IFTnormal"/>
      </w:pPr>
      <w:r w:rsidRPr="00BD110B">
        <w:t xml:space="preserve">Lo anterior, en virtud de que dicha manifestación queda clara en la sección de “Disposiciones Generales” de su propuesta final de Oferta Pública y aunado a ello, la Medida TERCERA de las Medidas de Radiodifusión es clara al señalar bajo </w:t>
      </w:r>
      <w:r w:rsidR="003534CE" w:rsidRPr="00BD110B">
        <w:t xml:space="preserve">qué </w:t>
      </w:r>
      <w:r w:rsidRPr="00BD110B">
        <w:t>circunstancias ser</w:t>
      </w:r>
      <w:r w:rsidR="00E839BA" w:rsidRPr="00BD110B">
        <w:t>á</w:t>
      </w:r>
      <w:r w:rsidRPr="00BD110B">
        <w:t xml:space="preserve"> prestado </w:t>
      </w:r>
      <w:r w:rsidR="00B71373" w:rsidRPr="00BD110B">
        <w:t xml:space="preserve">el </w:t>
      </w:r>
      <w:r w:rsidRPr="00BD110B">
        <w:t>servicio</w:t>
      </w:r>
      <w:r w:rsidR="00B71373" w:rsidRPr="00BD110B">
        <w:t xml:space="preserve"> en comento</w:t>
      </w:r>
      <w:r w:rsidRPr="00BD110B">
        <w:t xml:space="preserve">, </w:t>
      </w:r>
      <w:r w:rsidR="00FA2D70" w:rsidRPr="00BD110B">
        <w:t>por lo que</w:t>
      </w:r>
      <w:r w:rsidR="00E839BA" w:rsidRPr="00BD110B">
        <w:t xml:space="preserve"> el Instituto </w:t>
      </w:r>
      <w:r w:rsidR="003534CE" w:rsidRPr="00BD110B">
        <w:t>resuelve</w:t>
      </w:r>
      <w:r w:rsidR="00E839BA" w:rsidRPr="00BD110B">
        <w:t xml:space="preserve"> eliminar de la Oferta Pública y sus anexos dicha</w:t>
      </w:r>
      <w:r w:rsidR="00720CBA" w:rsidRPr="00BD110B">
        <w:t>s</w:t>
      </w:r>
      <w:r w:rsidR="00E839BA" w:rsidRPr="00BD110B">
        <w:t xml:space="preserve"> </w:t>
      </w:r>
      <w:r w:rsidR="00720CBA" w:rsidRPr="00BD110B">
        <w:t>menciones</w:t>
      </w:r>
      <w:r w:rsidR="00FA2D70" w:rsidRPr="00BD110B">
        <w:t>, así como cualquier otra que tenga el mismo sentido</w:t>
      </w:r>
      <w:r w:rsidR="00E839BA" w:rsidRPr="00BD110B">
        <w:t>.</w:t>
      </w:r>
    </w:p>
    <w:p w14:paraId="325EA795" w14:textId="6375E2C6" w:rsidR="00370F8E" w:rsidRPr="00BD110B" w:rsidRDefault="00D03C57" w:rsidP="00370F8E">
      <w:pPr>
        <w:pStyle w:val="IFTnormal"/>
      </w:pPr>
      <w:r w:rsidRPr="00BD110B">
        <w:t>Derivado d</w:t>
      </w:r>
      <w:r w:rsidR="00370F8E" w:rsidRPr="00BD110B">
        <w:t>el análisis realizado</w:t>
      </w:r>
      <w:r w:rsidRPr="00BD110B">
        <w:t xml:space="preserve"> y</w:t>
      </w:r>
      <w:r w:rsidR="00370F8E" w:rsidRPr="00BD110B">
        <w:t xml:space="preserve"> de la revisión a todas las </w:t>
      </w:r>
      <w:r w:rsidRPr="00BD110B">
        <w:t>p</w:t>
      </w:r>
      <w:r w:rsidR="00370F8E" w:rsidRPr="00BD110B">
        <w:t xml:space="preserve">ropuestas </w:t>
      </w:r>
      <w:r w:rsidRPr="00BD110B">
        <w:t>f</w:t>
      </w:r>
      <w:r w:rsidR="00370F8E" w:rsidRPr="00BD110B">
        <w:t>inales de Oferta Pública,</w:t>
      </w:r>
      <w:r w:rsidRPr="00BD110B">
        <w:t xml:space="preserve"> y</w:t>
      </w:r>
      <w:r w:rsidR="00370F8E" w:rsidRPr="00BD110B">
        <w:t xml:space="preserve"> con el propósito de dar certeza a los CS e incentivar la competencia para la eficiente prestación de los servicios materia de la Oferta Públic</w:t>
      </w:r>
      <w:r w:rsidR="00EA2D03" w:rsidRPr="00BD110B">
        <w:t xml:space="preserve">a siendo esto congruente con  el numeral 9.2) de la Medida SEGUNDA y la Medida TERCERA </w:t>
      </w:r>
      <w:r w:rsidR="00370F8E" w:rsidRPr="00BD110B">
        <w:t>de las Medidas de Radiodifusión, el Instituto resuelve modificar la propuesta final de Oferta Pública en términos de lo señalado con anterioridad en la presente sección lo cual se verá reflejado en el Anexo Único de la presente resolución.</w:t>
      </w:r>
    </w:p>
    <w:p w14:paraId="4021BA12" w14:textId="3E055CE9" w:rsidR="007676D2" w:rsidRPr="00BD110B" w:rsidRDefault="007676D2"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5.1.1 inciso d) del Acuerdo</w:t>
      </w:r>
      <w:r w:rsidR="0023275C" w:rsidRPr="00BD110B">
        <w:rPr>
          <w:rFonts w:ascii="ITC Avant Garde" w:eastAsia="Calibri" w:hAnsi="ITC Avant Garde" w:cs="Arial"/>
          <w:b/>
          <w:color w:val="000000"/>
          <w:u w:val="single"/>
          <w:lang w:eastAsia="es-ES"/>
        </w:rPr>
        <w:t>.</w:t>
      </w:r>
    </w:p>
    <w:p w14:paraId="180D0C17" w14:textId="73584C0F" w:rsidR="004138B7" w:rsidRPr="00BD110B" w:rsidRDefault="004138B7" w:rsidP="004138B7">
      <w:pPr>
        <w:pStyle w:val="IFTnormal"/>
        <w:tabs>
          <w:tab w:val="left" w:pos="426"/>
        </w:tabs>
      </w:pPr>
      <w:r w:rsidRPr="00BD110B">
        <w:t>Relativo a la definición de “</w:t>
      </w:r>
      <w:r w:rsidRPr="00BD110B">
        <w:rPr>
          <w:i/>
        </w:rPr>
        <w:t>Infraestructura</w:t>
      </w:r>
      <w:r w:rsidRPr="00BD110B">
        <w:t>”, se le requirió al AEP ampliar el alcance de la misma</w:t>
      </w:r>
      <w:r w:rsidR="003534CE" w:rsidRPr="00BD110B">
        <w:t xml:space="preserve">, con el objeto de </w:t>
      </w:r>
      <w:r w:rsidRPr="00BD110B">
        <w:t xml:space="preserve">que abarque todos los elementos para la correcta prestación de los Servicios de </w:t>
      </w:r>
      <w:proofErr w:type="spellStart"/>
      <w:r w:rsidRPr="00BD110B">
        <w:t>Coubicación</w:t>
      </w:r>
      <w:proofErr w:type="spellEnd"/>
      <w:r w:rsidRPr="00BD110B">
        <w:t xml:space="preserve"> y de Emisión de Señal que debe contener la Oferta Pública de conformidad con las Medidas de Radiodifusión, con el fin de brindar certeza al CS respecto de los elementos que</w:t>
      </w:r>
      <w:r w:rsidR="007C3227" w:rsidRPr="00BD110B">
        <w:t xml:space="preserve"> efectivamente</w:t>
      </w:r>
      <w:r w:rsidRPr="00BD110B">
        <w:t xml:space="preserve"> conforma la infraestructura.</w:t>
      </w:r>
    </w:p>
    <w:p w14:paraId="378FF28A" w14:textId="77777777" w:rsidR="00B71373" w:rsidRPr="00BD110B" w:rsidRDefault="00814272" w:rsidP="00923FA2">
      <w:pPr>
        <w:pStyle w:val="IFTnormal"/>
        <w:rPr>
          <w:b/>
          <w:u w:val="single"/>
        </w:rPr>
      </w:pPr>
      <w:r w:rsidRPr="00BD110B">
        <w:rPr>
          <w:b/>
          <w:u w:val="single"/>
        </w:rPr>
        <w:t>Análisis de la Propuesta Final respecto del numeral 5.1.1 inciso d) del Acuerdo.</w:t>
      </w:r>
    </w:p>
    <w:p w14:paraId="5791DFA5" w14:textId="628AE514" w:rsidR="00923FA2" w:rsidRPr="00BD110B" w:rsidRDefault="00CF1D99" w:rsidP="00E20048">
      <w:pPr>
        <w:pStyle w:val="IFTnormal"/>
      </w:pPr>
      <w:r w:rsidRPr="00BD110B">
        <w:t>Al respecto</w:t>
      </w:r>
      <w:r w:rsidR="00923FA2" w:rsidRPr="00BD110B">
        <w:t xml:space="preserve">, Grupo Televisa a través de su </w:t>
      </w:r>
      <w:r w:rsidRPr="00BD110B">
        <w:t>p</w:t>
      </w:r>
      <w:r w:rsidR="00923FA2" w:rsidRPr="00BD110B">
        <w:t xml:space="preserve">ropuesta </w:t>
      </w:r>
      <w:r w:rsidRPr="00BD110B">
        <w:t>f</w:t>
      </w:r>
      <w:r w:rsidR="00923FA2" w:rsidRPr="00BD110B">
        <w:t xml:space="preserve">inal de Oferta Pública </w:t>
      </w:r>
      <w:r w:rsidR="003534CE" w:rsidRPr="00BD110B">
        <w:t xml:space="preserve">modifica </w:t>
      </w:r>
      <w:r w:rsidR="00923FA2" w:rsidRPr="00BD110B">
        <w:t>la definición de “</w:t>
      </w:r>
      <w:r w:rsidR="00923FA2" w:rsidRPr="00BD110B">
        <w:rPr>
          <w:i/>
        </w:rPr>
        <w:t>Infraestructura</w:t>
      </w:r>
      <w:r w:rsidR="00923FA2" w:rsidRPr="00BD110B">
        <w:t>”, agregando las definiciones de “</w:t>
      </w:r>
      <w:r w:rsidR="00923FA2" w:rsidRPr="00BD110B">
        <w:rPr>
          <w:i/>
        </w:rPr>
        <w:t>Infraestructura Pasiva</w:t>
      </w:r>
      <w:r w:rsidR="00923FA2" w:rsidRPr="00BD110B">
        <w:t>” e “</w:t>
      </w:r>
      <w:r w:rsidR="00923FA2" w:rsidRPr="00BD110B">
        <w:rPr>
          <w:i/>
        </w:rPr>
        <w:t>Infraestructura Activa</w:t>
      </w:r>
      <w:r w:rsidR="00923FA2" w:rsidRPr="00BD110B">
        <w:t>”, en consistencia con la Resolución AEP</w:t>
      </w:r>
      <w:r w:rsidR="00FA2D70" w:rsidRPr="00BD110B">
        <w:t xml:space="preserve"> y la</w:t>
      </w:r>
      <w:r w:rsidR="00923FA2" w:rsidRPr="00BD110B">
        <w:t xml:space="preserve"> Revisión Bienal </w:t>
      </w:r>
      <w:r w:rsidR="00FA2D70" w:rsidRPr="00BD110B">
        <w:t xml:space="preserve">de </w:t>
      </w:r>
      <w:r w:rsidR="00923FA2" w:rsidRPr="00BD110B">
        <w:t xml:space="preserve">las Medidas </w:t>
      </w:r>
      <w:r w:rsidR="00FA2D70" w:rsidRPr="00BD110B">
        <w:t>de Radiodifusión, así como</w:t>
      </w:r>
      <w:r w:rsidR="00E20048" w:rsidRPr="00BD110B">
        <w:t xml:space="preserve"> de</w:t>
      </w:r>
      <w:r w:rsidR="00FA2D70" w:rsidRPr="00BD110B">
        <w:t xml:space="preserve"> </w:t>
      </w:r>
      <w:r w:rsidR="00E20048" w:rsidRPr="00BD110B">
        <w:t>la LFTR.</w:t>
      </w:r>
      <w:r w:rsidR="00923FA2" w:rsidRPr="00BD110B">
        <w:t xml:space="preserve"> </w:t>
      </w:r>
    </w:p>
    <w:p w14:paraId="7471BE11" w14:textId="3F5EF7C3" w:rsidR="00370F8E" w:rsidRPr="00BD110B" w:rsidRDefault="000B1641" w:rsidP="00370F8E">
      <w:pPr>
        <w:pStyle w:val="IFTnormal"/>
        <w:rPr>
          <w:color w:val="auto"/>
        </w:rPr>
      </w:pPr>
      <w:r w:rsidRPr="00BD110B">
        <w:lastRenderedPageBreak/>
        <w:t>Derivado del análisis realizado</w:t>
      </w:r>
      <w:r w:rsidR="00370F8E" w:rsidRPr="00BD110B">
        <w:t xml:space="preserve">, el Instituto </w:t>
      </w:r>
      <w:r w:rsidR="00370F8E" w:rsidRPr="00BD110B">
        <w:rPr>
          <w:color w:val="auto"/>
        </w:rPr>
        <w:t xml:space="preserve">considera </w:t>
      </w:r>
      <w:r w:rsidR="00370F8E" w:rsidRPr="00BD110B">
        <w:t>que la propuesta de Grupo Televisa resulta consistente y no atenta con lo dispuesto en la LFTR</w:t>
      </w:r>
      <w:r w:rsidRPr="00BD110B">
        <w:t>,</w:t>
      </w:r>
      <w:r w:rsidR="00370F8E" w:rsidRPr="00BD110B">
        <w:rPr>
          <w:color w:val="auto"/>
        </w:rPr>
        <w:t xml:space="preserve"> </w:t>
      </w:r>
      <w:r w:rsidR="001B7C2C" w:rsidRPr="00BD110B">
        <w:rPr>
          <w:color w:val="auto"/>
        </w:rPr>
        <w:t>atendiendo</w:t>
      </w:r>
      <w:r w:rsidR="00370F8E" w:rsidRPr="00BD110B">
        <w:rPr>
          <w:color w:val="auto"/>
        </w:rPr>
        <w:t xml:space="preserve"> lo requerido por el Instituto en el Acuerdo. Por lo anterior, el Instituto resu</w:t>
      </w:r>
      <w:r w:rsidR="00E57F85" w:rsidRPr="00BD110B">
        <w:rPr>
          <w:color w:val="auto"/>
        </w:rPr>
        <w:t>elve aceptar las modificaciones, mismas que se verán reflejadas en el Anexo Único de la presente resolución ya que n</w:t>
      </w:r>
      <w:r w:rsidR="00370F8E" w:rsidRPr="00BD110B">
        <w:rPr>
          <w:color w:val="auto"/>
        </w:rPr>
        <w:t xml:space="preserve">o </w:t>
      </w:r>
      <w:r w:rsidR="00370F8E" w:rsidRPr="00BD110B">
        <w:rPr>
          <w:bCs/>
          <w:color w:val="auto"/>
          <w:lang w:val="es-MX"/>
        </w:rPr>
        <w:t>establece</w:t>
      </w:r>
      <w:r w:rsidR="00E57F85" w:rsidRPr="00BD110B">
        <w:rPr>
          <w:bCs/>
          <w:color w:val="auto"/>
          <w:lang w:val="es-MX"/>
        </w:rPr>
        <w:t>n</w:t>
      </w:r>
      <w:r w:rsidR="00370F8E" w:rsidRPr="00BD110B">
        <w:rPr>
          <w:bCs/>
          <w:color w:val="auto"/>
          <w:lang w:val="es-MX"/>
        </w:rPr>
        <w:t xml:space="preserve"> barreras artificiales para la eficiente prestación de los servicios materia de la Oferta Pública siendo esto congruente con las Medidas de Radiodifusión.</w:t>
      </w:r>
    </w:p>
    <w:p w14:paraId="75EF2F22" w14:textId="4DF994EA" w:rsidR="007676D2" w:rsidRPr="00BD110B" w:rsidRDefault="007676D2"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5.1.1 inciso e) del Acuerdo</w:t>
      </w:r>
      <w:r w:rsidR="0023275C" w:rsidRPr="00BD110B">
        <w:rPr>
          <w:rFonts w:ascii="ITC Avant Garde" w:eastAsia="Calibri" w:hAnsi="ITC Avant Garde" w:cs="Arial"/>
          <w:b/>
          <w:color w:val="000000"/>
          <w:u w:val="single"/>
          <w:lang w:eastAsia="es-ES"/>
        </w:rPr>
        <w:t>.</w:t>
      </w:r>
    </w:p>
    <w:p w14:paraId="16AE736D" w14:textId="3FA3FDF8" w:rsidR="004138B7" w:rsidRPr="00BD110B" w:rsidRDefault="00731A2A" w:rsidP="004138B7">
      <w:pPr>
        <w:pStyle w:val="IFTnormal"/>
        <w:tabs>
          <w:tab w:val="left" w:pos="426"/>
        </w:tabs>
        <w:rPr>
          <w:color w:val="auto"/>
        </w:rPr>
      </w:pPr>
      <w:r w:rsidRPr="00BD110B">
        <w:t>S</w:t>
      </w:r>
      <w:r w:rsidR="004138B7" w:rsidRPr="00BD110B">
        <w:t>e le solicitó al AEP r</w:t>
      </w:r>
      <w:r w:rsidR="004138B7" w:rsidRPr="00BD110B">
        <w:rPr>
          <w:color w:val="auto"/>
        </w:rPr>
        <w:t xml:space="preserve">ealizar una revisión de los conceptos </w:t>
      </w:r>
      <w:r w:rsidR="001C68F7" w:rsidRPr="00BD110B">
        <w:rPr>
          <w:color w:val="auto"/>
        </w:rPr>
        <w:t>del apartado de “</w:t>
      </w:r>
      <w:r w:rsidR="000B1641" w:rsidRPr="00BD110B">
        <w:rPr>
          <w:color w:val="auto"/>
        </w:rPr>
        <w:t>Definiciones</w:t>
      </w:r>
      <w:r w:rsidR="001C68F7" w:rsidRPr="00BD110B">
        <w:rPr>
          <w:color w:val="auto"/>
        </w:rPr>
        <w:t>”</w:t>
      </w:r>
      <w:r w:rsidR="004138B7" w:rsidRPr="00BD110B">
        <w:rPr>
          <w:color w:val="auto"/>
        </w:rPr>
        <w:t xml:space="preserve">, con el fin de que las adecuaciones solicitadas se vean reflejadas en todos y cada uno de los documentos que conforman la Oferta Pública, incluyendo sus anexos y el modelo de </w:t>
      </w:r>
      <w:r w:rsidR="00577C70" w:rsidRPr="00BD110B">
        <w:rPr>
          <w:color w:val="auto"/>
        </w:rPr>
        <w:t>C</w:t>
      </w:r>
      <w:r w:rsidR="004138B7" w:rsidRPr="00BD110B">
        <w:rPr>
          <w:color w:val="auto"/>
        </w:rPr>
        <w:t>onvenio.</w:t>
      </w:r>
    </w:p>
    <w:p w14:paraId="44A2C572" w14:textId="77777777" w:rsidR="007A2428" w:rsidRPr="00BD110B" w:rsidRDefault="00814272" w:rsidP="0020055D">
      <w:pPr>
        <w:pStyle w:val="IFTnormal"/>
        <w:rPr>
          <w:b/>
          <w:color w:val="auto"/>
          <w:u w:val="single"/>
        </w:rPr>
      </w:pPr>
      <w:r w:rsidRPr="00BD110B">
        <w:rPr>
          <w:b/>
          <w:u w:val="single"/>
        </w:rPr>
        <w:t>Análisis de la Propuesta Final respecto del numeral 5.1.1 inciso e) del Acuerdo.</w:t>
      </w:r>
    </w:p>
    <w:p w14:paraId="0EE05511" w14:textId="5728B7D7" w:rsidR="00497987" w:rsidRPr="00BD110B" w:rsidRDefault="0020055D" w:rsidP="00497987">
      <w:pPr>
        <w:pStyle w:val="IFTnormal"/>
        <w:rPr>
          <w:color w:val="auto"/>
        </w:rPr>
      </w:pPr>
      <w:r w:rsidRPr="00BD110B">
        <w:t>En consistencia con lo analizado en los requerimientos del numeral 5.1.1 y en razón de las modificaciones realizadas</w:t>
      </w:r>
      <w:r w:rsidR="00AE3192" w:rsidRPr="00BD110B">
        <w:t xml:space="preserve"> a</w:t>
      </w:r>
      <w:r w:rsidRPr="00BD110B">
        <w:t xml:space="preserve"> </w:t>
      </w:r>
      <w:r w:rsidR="00AE3192" w:rsidRPr="00BD110B">
        <w:t xml:space="preserve">las definiciones propuestas, </w:t>
      </w:r>
      <w:r w:rsidRPr="00BD110B">
        <w:t xml:space="preserve">el Instituto considera que Grupo Televisa no cumplió totalmente con el presente </w:t>
      </w:r>
      <w:r w:rsidR="00387B2A" w:rsidRPr="00BD110B">
        <w:t xml:space="preserve">requerimiento, ya que se identifica que en algunas secciones no quedaron plasmadas las modificaciones aprobadas en las secciones anteriores de la presente Resolución, por lo que el IFT resuelve incorporarlas </w:t>
      </w:r>
      <w:r w:rsidR="00AE3192" w:rsidRPr="00BD110B">
        <w:t>en</w:t>
      </w:r>
      <w:r w:rsidRPr="00BD110B">
        <w:t xml:space="preserve"> cada uno de los documentos que conforman la Oferta Pública</w:t>
      </w:r>
      <w:r w:rsidR="00AE3192" w:rsidRPr="00BD110B">
        <w:t xml:space="preserve"> mismas que se</w:t>
      </w:r>
      <w:r w:rsidRPr="00BD110B">
        <w:t xml:space="preserve"> </w:t>
      </w:r>
      <w:r w:rsidR="00AE3192" w:rsidRPr="00BD110B">
        <w:t>verán</w:t>
      </w:r>
      <w:r w:rsidRPr="00BD110B">
        <w:rPr>
          <w:color w:val="auto"/>
        </w:rPr>
        <w:t xml:space="preserve"> reflejadas en el Anexo Único de la presente resolución.</w:t>
      </w:r>
    </w:p>
    <w:p w14:paraId="7990D67B" w14:textId="2907A664" w:rsidR="0010615E" w:rsidRPr="00BD110B" w:rsidRDefault="0010615E" w:rsidP="0010615E">
      <w:pPr>
        <w:pStyle w:val="IFTnormal"/>
      </w:pPr>
      <w:r w:rsidRPr="00BD110B">
        <w:t>En este sentido, con el propósito de dar certeza a los CS e incentivar la competencia para la eficiente prestación de los servicios materia de la Oferta Pública siendo esto congruente con la Medida CUARTA de las Medidas de Radiodifusión, el Instituto resuelve modificar su propuesta final de Oferta Pública a efectos de incorporar aquellas modificaciones aprobadas, mismas que serán reflejadas en el Anexo Único de la presente resolución.</w:t>
      </w:r>
    </w:p>
    <w:p w14:paraId="3097075E" w14:textId="725BFDD1" w:rsidR="007676D2" w:rsidRPr="00BD110B" w:rsidRDefault="007676D2"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5.1.1 inciso f) del Acuerdo</w:t>
      </w:r>
    </w:p>
    <w:p w14:paraId="2149583B" w14:textId="44CE4239" w:rsidR="004138B7" w:rsidRPr="00BD110B" w:rsidRDefault="00387B2A" w:rsidP="00DD708B">
      <w:pPr>
        <w:pStyle w:val="IFTnormal"/>
        <w:tabs>
          <w:tab w:val="left" w:pos="426"/>
        </w:tabs>
      </w:pPr>
      <w:r w:rsidRPr="00BD110B">
        <w:t>S</w:t>
      </w:r>
      <w:r w:rsidR="004138B7" w:rsidRPr="00BD110B">
        <w:t xml:space="preserve">e le requirió al AEP hacer explícito en el desarrollo del Servicio de Emisión de Señal </w:t>
      </w:r>
      <w:r w:rsidR="00DD708B" w:rsidRPr="00BD110B">
        <w:t>que</w:t>
      </w:r>
      <w:r w:rsidR="004138B7" w:rsidRPr="00BD110B">
        <w:t xml:space="preserve"> mencione lo señalado en el numeral 9.2) de la Medida SEGUNDA </w:t>
      </w:r>
      <w:r w:rsidR="00DD708B" w:rsidRPr="00BD110B">
        <w:t>de las Medidas de Radiodifusión y r</w:t>
      </w:r>
      <w:r w:rsidR="004138B7" w:rsidRPr="00BD110B">
        <w:t>eplicar lo conducente en la totalidad de la nueva propuesta de Oferta Pública, es decir que cuando se refiera al Servicio de Emisión de Señal se añada la mención de “cualquier otro elemento necesario” para la prestación de dicho servicio.</w:t>
      </w:r>
    </w:p>
    <w:p w14:paraId="45B59A2E" w14:textId="37CF6238" w:rsidR="004138B7" w:rsidRPr="00BD110B" w:rsidRDefault="00387B2A" w:rsidP="004138B7">
      <w:pPr>
        <w:pStyle w:val="IFTnormal"/>
      </w:pPr>
      <w:r w:rsidRPr="00BD110B">
        <w:lastRenderedPageBreak/>
        <w:t>Asimismo, se le requirió</w:t>
      </w:r>
      <w:r w:rsidR="001D6AF9" w:rsidRPr="00BD110B">
        <w:t>, r</w:t>
      </w:r>
      <w:r w:rsidR="004138B7" w:rsidRPr="00BD110B">
        <w:t>ealizar una revisión exhaustiva con el fin de que la nueva propuesta de Oferta Pública se apegue a los términos y condiciones autorizados en la Oferta Pública vigente, en aquellos supuestos que no se ve afectado por la inclusión del Servicio de Emisión de Señal, dando así cumplimiento a la ya citada Medida CUARTA de las Medidas de Radiodifusión.</w:t>
      </w:r>
    </w:p>
    <w:p w14:paraId="1B580A6E" w14:textId="77777777" w:rsidR="007A2428" w:rsidRPr="00BD110B" w:rsidRDefault="007B7627" w:rsidP="00B52E59">
      <w:pPr>
        <w:pStyle w:val="IFTnormal"/>
        <w:rPr>
          <w:b/>
          <w:color w:val="auto"/>
          <w:u w:val="single"/>
        </w:rPr>
      </w:pPr>
      <w:r w:rsidRPr="00BD110B">
        <w:rPr>
          <w:b/>
          <w:u w:val="single"/>
        </w:rPr>
        <w:t>Análisis de la Propuesta Final respecto del numeral 5.1.1 inciso f) del Acuerdo.</w:t>
      </w:r>
    </w:p>
    <w:p w14:paraId="4893460C" w14:textId="5E53BD5B" w:rsidR="00E07BC1" w:rsidRPr="00BD110B" w:rsidRDefault="00EF6834" w:rsidP="00B52E59">
      <w:pPr>
        <w:pStyle w:val="IFTnormal"/>
      </w:pPr>
      <w:r w:rsidRPr="00BD110B">
        <w:t>Respecto a</w:t>
      </w:r>
      <w:r w:rsidR="00B80178" w:rsidRPr="00BD110B">
        <w:t xml:space="preserve"> dicho</w:t>
      </w:r>
      <w:r w:rsidRPr="00BD110B">
        <w:t xml:space="preserve"> requerimiento, Grupo Televisa a través de su </w:t>
      </w:r>
      <w:r w:rsidR="008F76EA" w:rsidRPr="00BD110B">
        <w:t>p</w:t>
      </w:r>
      <w:r w:rsidRPr="00BD110B">
        <w:t xml:space="preserve">ropuesta </w:t>
      </w:r>
      <w:r w:rsidR="008F76EA" w:rsidRPr="00BD110B">
        <w:t>f</w:t>
      </w:r>
      <w:r w:rsidRPr="00BD110B">
        <w:t xml:space="preserve">inal de Oferta Pública </w:t>
      </w:r>
      <w:r w:rsidR="004C36ED" w:rsidRPr="00BD110B">
        <w:t>presentó</w:t>
      </w:r>
      <w:r w:rsidRPr="00BD110B">
        <w:t xml:space="preserve"> su respuesta en la sección “SERVICIOS MATERIA DE LA PRESENTE OPI” en los siguientes términos:</w:t>
      </w:r>
    </w:p>
    <w:p w14:paraId="76414851" w14:textId="57CFA360" w:rsidR="00EF6834" w:rsidRPr="00BD110B" w:rsidRDefault="00395D5C" w:rsidP="00EF6834">
      <w:pPr>
        <w:pStyle w:val="CitaIFT0"/>
      </w:pPr>
      <w:r w:rsidRPr="00BD110B">
        <w:t>“</w:t>
      </w:r>
      <w:r w:rsidR="00EF6834" w:rsidRPr="00BD110B">
        <w:t>ii. Servicio de Emisión de Señal</w:t>
      </w:r>
      <w:r w:rsidR="00EF6834" w:rsidRPr="00BD110B">
        <w:rPr>
          <w:vertAlign w:val="superscript"/>
        </w:rPr>
        <w:t>3</w:t>
      </w:r>
      <w:r w:rsidR="00EF6834" w:rsidRPr="00BD110B">
        <w:t>, los cuales comprenden el acceso y uso de:</w:t>
      </w:r>
    </w:p>
    <w:p w14:paraId="41805585" w14:textId="31BDBE78" w:rsidR="00EF6834" w:rsidRPr="00BD110B" w:rsidRDefault="00EF6834" w:rsidP="00E450CB">
      <w:pPr>
        <w:pStyle w:val="CitaIFT0"/>
        <w:ind w:firstLine="565"/>
      </w:pPr>
      <w:r w:rsidRPr="00BD110B">
        <w:t>a) Líneas de transmisión;</w:t>
      </w:r>
    </w:p>
    <w:p w14:paraId="735DA029" w14:textId="5740D4B0" w:rsidR="00EF6834" w:rsidRPr="00BD110B" w:rsidRDefault="00EF6834" w:rsidP="00E450CB">
      <w:pPr>
        <w:pStyle w:val="CitaIFT0"/>
        <w:ind w:firstLine="565"/>
      </w:pPr>
      <w:r w:rsidRPr="00BD110B">
        <w:t>b) Antenas radiantes; y</w:t>
      </w:r>
    </w:p>
    <w:p w14:paraId="69D644B8" w14:textId="6D736C8E" w:rsidR="00EF6834" w:rsidRPr="00BD110B" w:rsidRDefault="00EF6834" w:rsidP="00E450CB">
      <w:pPr>
        <w:pStyle w:val="CitaIFT0"/>
        <w:ind w:firstLine="565"/>
      </w:pPr>
      <w:r w:rsidRPr="00BD110B">
        <w:t xml:space="preserve">c) </w:t>
      </w:r>
      <w:proofErr w:type="spellStart"/>
      <w:r w:rsidRPr="00BD110B">
        <w:t>Combinadores</w:t>
      </w:r>
      <w:proofErr w:type="spellEnd"/>
      <w:r w:rsidRPr="00BD110B">
        <w:t xml:space="preserve"> (o filtros de máscara); y</w:t>
      </w:r>
    </w:p>
    <w:p w14:paraId="0DE747E9" w14:textId="77777777" w:rsidR="0079433A" w:rsidRDefault="00EF6834" w:rsidP="00E450CB">
      <w:pPr>
        <w:pStyle w:val="CitaIFT0"/>
        <w:pBdr>
          <w:bottom w:val="single" w:sz="12" w:space="1" w:color="auto"/>
        </w:pBdr>
        <w:ind w:firstLine="565"/>
      </w:pPr>
      <w:r w:rsidRPr="00BD110B">
        <w:t>d) Otros elementos que los sustituyan o sean equivalentes a estos.</w:t>
      </w:r>
    </w:p>
    <w:p w14:paraId="3BBF43A9" w14:textId="6B8CA6C8" w:rsidR="00EF6834" w:rsidRPr="00BD110B" w:rsidRDefault="00EF6834" w:rsidP="00EF6834">
      <w:pPr>
        <w:pStyle w:val="CitaIFT0"/>
        <w:rPr>
          <w:sz w:val="16"/>
        </w:rPr>
      </w:pPr>
      <w:r w:rsidRPr="00BD110B">
        <w:rPr>
          <w:sz w:val="16"/>
          <w:vertAlign w:val="superscript"/>
        </w:rPr>
        <w:t>3</w:t>
      </w:r>
      <w:r w:rsidRPr="00BD110B">
        <w:rPr>
          <w:sz w:val="16"/>
        </w:rPr>
        <w:t xml:space="preserve"> </w:t>
      </w:r>
      <w:r w:rsidRPr="00BD110B">
        <w:rPr>
          <w:sz w:val="16"/>
          <w:lang w:val="es-MX"/>
        </w:rPr>
        <w:t xml:space="preserve">El Servicio de Emisión de Señal se ofrece sólo en caso de que no exista espacio suficiente para </w:t>
      </w:r>
      <w:proofErr w:type="spellStart"/>
      <w:r w:rsidRPr="00BD110B">
        <w:rPr>
          <w:sz w:val="16"/>
          <w:lang w:val="es-MX"/>
        </w:rPr>
        <w:t>coubicar</w:t>
      </w:r>
      <w:proofErr w:type="spellEnd"/>
      <w:r w:rsidRPr="00BD110B">
        <w:rPr>
          <w:sz w:val="16"/>
          <w:lang w:val="es-MX"/>
        </w:rPr>
        <w:t xml:space="preserve"> el equipo del Concesionario Solicitante y sea legal y técnicamente factible.</w:t>
      </w:r>
      <w:r w:rsidR="00395D5C" w:rsidRPr="00BD110B">
        <w:rPr>
          <w:sz w:val="16"/>
          <w:lang w:val="es-MX"/>
        </w:rPr>
        <w:t>”</w:t>
      </w:r>
    </w:p>
    <w:p w14:paraId="22E00E00" w14:textId="67CA4DCE" w:rsidR="00EF6834" w:rsidRPr="00BD110B" w:rsidRDefault="00EF6834" w:rsidP="00B52E59">
      <w:pPr>
        <w:pStyle w:val="IFTnormal"/>
      </w:pPr>
      <w:r w:rsidRPr="00BD110B">
        <w:t xml:space="preserve">Derivado de lo antes señalado, Grupo Televisa refirió como elemento opcional del </w:t>
      </w:r>
      <w:proofErr w:type="spellStart"/>
      <w:r w:rsidRPr="00BD110B">
        <w:t>combinador</w:t>
      </w:r>
      <w:proofErr w:type="spellEnd"/>
      <w:r w:rsidRPr="00BD110B">
        <w:t xml:space="preserve"> el elemento “filtros de máscara</w:t>
      </w:r>
      <w:r w:rsidR="00B80178" w:rsidRPr="00BD110B">
        <w:t xml:space="preserve">”, </w:t>
      </w:r>
      <w:r w:rsidRPr="00BD110B">
        <w:t xml:space="preserve">así como </w:t>
      </w:r>
      <w:r w:rsidR="00CA3D2C" w:rsidRPr="00BD110B">
        <w:t xml:space="preserve">un inciso adicional </w:t>
      </w:r>
      <w:r w:rsidR="00B80178" w:rsidRPr="00BD110B">
        <w:t xml:space="preserve">en </w:t>
      </w:r>
      <w:r w:rsidR="00CA3D2C" w:rsidRPr="00BD110B">
        <w:t xml:space="preserve">el que se </w:t>
      </w:r>
      <w:r w:rsidR="00B80178" w:rsidRPr="00BD110B">
        <w:t xml:space="preserve">ofrece </w:t>
      </w:r>
      <w:r w:rsidR="00CA3D2C" w:rsidRPr="00BD110B">
        <w:t xml:space="preserve">como parte del Servicio de Emisión de Señal </w:t>
      </w:r>
      <w:r w:rsidR="00387B2A" w:rsidRPr="00BD110B">
        <w:t>“</w:t>
      </w:r>
      <w:r w:rsidR="00CA3D2C" w:rsidRPr="00BD110B">
        <w:t>otros elementos que los sustituyan o sean equivalentes a estos</w:t>
      </w:r>
      <w:r w:rsidR="00387B2A" w:rsidRPr="00BD110B">
        <w:t>”</w:t>
      </w:r>
      <w:r w:rsidR="00CA3D2C" w:rsidRPr="00BD110B">
        <w:t>.</w:t>
      </w:r>
    </w:p>
    <w:p w14:paraId="2C0E8F35" w14:textId="0E16CE46" w:rsidR="00E742FA" w:rsidRPr="00BD110B" w:rsidRDefault="00CA3D2C" w:rsidP="00B52E59">
      <w:pPr>
        <w:pStyle w:val="IFTnormal"/>
        <w:rPr>
          <w:rFonts w:eastAsia="Times New Roman" w:cstheme="minorHAnsi"/>
          <w:lang w:val="es-ES"/>
        </w:rPr>
      </w:pPr>
      <w:r w:rsidRPr="00BD110B">
        <w:t>No obstante, el numeral 9.2) de la Medida SEGUNDA</w:t>
      </w:r>
      <w:r w:rsidR="00AE111C" w:rsidRPr="00BD110B">
        <w:t xml:space="preserve"> </w:t>
      </w:r>
      <w:r w:rsidRPr="00BD110B">
        <w:t xml:space="preserve">en las Medidas de Radiodifusión </w:t>
      </w:r>
      <w:r w:rsidR="007B5415" w:rsidRPr="00BD110B">
        <w:t>es clar</w:t>
      </w:r>
      <w:r w:rsidR="00B80178" w:rsidRPr="00BD110B">
        <w:t>o</w:t>
      </w:r>
      <w:r w:rsidR="007B5415" w:rsidRPr="00BD110B">
        <w:t xml:space="preserve"> al definir</w:t>
      </w:r>
      <w:r w:rsidRPr="00BD110B">
        <w:t xml:space="preserve"> </w:t>
      </w:r>
      <w:r w:rsidR="007B5415" w:rsidRPr="00BD110B">
        <w:t>e</w:t>
      </w:r>
      <w:r w:rsidRPr="00BD110B">
        <w:t xml:space="preserve">l Servicio de Emisión de Señal como aquel que permite la conexión física de los equipos del Concesionario Solicitante con los del AEP, tales como </w:t>
      </w:r>
      <w:r w:rsidRPr="00BD110B">
        <w:rPr>
          <w:rFonts w:eastAsia="Times New Roman" w:cstheme="minorHAnsi"/>
          <w:lang w:val="es-ES"/>
        </w:rPr>
        <w:t xml:space="preserve">líneas de transmisión, antenas radiantes y cualquier otro elemento necesario para la eficiente prestación del Servicio de Televisión Radiodifundida Concesionada. </w:t>
      </w:r>
    </w:p>
    <w:p w14:paraId="35194F54" w14:textId="536EC66A" w:rsidR="00CA3D2C" w:rsidRPr="00BD110B" w:rsidRDefault="001F2655" w:rsidP="00B52E59">
      <w:pPr>
        <w:pStyle w:val="IFTnormal"/>
        <w:rPr>
          <w:color w:val="FF0000"/>
        </w:rPr>
      </w:pPr>
      <w:r w:rsidRPr="00BD110B">
        <w:rPr>
          <w:rFonts w:eastAsia="Times New Roman" w:cstheme="minorHAnsi"/>
          <w:lang w:val="es-ES"/>
        </w:rPr>
        <w:t>Por lo anterior</w:t>
      </w:r>
      <w:r w:rsidR="00E742FA" w:rsidRPr="00BD110B">
        <w:rPr>
          <w:rFonts w:eastAsia="Times New Roman" w:cstheme="minorHAnsi"/>
          <w:lang w:val="es-ES"/>
        </w:rPr>
        <w:t xml:space="preserve">, </w:t>
      </w:r>
      <w:r w:rsidR="00CA3D2C" w:rsidRPr="00BD110B">
        <w:rPr>
          <w:rFonts w:eastAsia="Times New Roman" w:cstheme="minorHAnsi"/>
          <w:lang w:val="es-ES"/>
        </w:rPr>
        <w:t xml:space="preserve">el Instituto considera </w:t>
      </w:r>
      <w:r w:rsidRPr="00BD110B">
        <w:rPr>
          <w:rFonts w:eastAsia="Times New Roman" w:cstheme="minorHAnsi"/>
          <w:lang w:val="es-ES"/>
        </w:rPr>
        <w:t xml:space="preserve">que Grupo Televisa </w:t>
      </w:r>
      <w:r w:rsidR="00387B2A" w:rsidRPr="00BD110B">
        <w:rPr>
          <w:rFonts w:eastAsia="Times New Roman" w:cstheme="minorHAnsi"/>
          <w:lang w:val="es-ES"/>
        </w:rPr>
        <w:t xml:space="preserve">atiende </w:t>
      </w:r>
      <w:r w:rsidRPr="00BD110B">
        <w:rPr>
          <w:rFonts w:eastAsia="Times New Roman" w:cstheme="minorHAnsi"/>
          <w:lang w:val="es-ES"/>
        </w:rPr>
        <w:t>parcialmente lo requerido, debido a que incluye la mención de “filtros de máscara”</w:t>
      </w:r>
      <w:r w:rsidR="00380E97">
        <w:rPr>
          <w:rFonts w:eastAsia="Times New Roman" w:cstheme="minorHAnsi"/>
          <w:lang w:val="es-ES"/>
        </w:rPr>
        <w:t xml:space="preserve"> y “</w:t>
      </w:r>
      <w:proofErr w:type="spellStart"/>
      <w:r w:rsidR="00380E97">
        <w:rPr>
          <w:rFonts w:eastAsia="Times New Roman" w:cstheme="minorHAnsi"/>
          <w:lang w:val="es-ES"/>
        </w:rPr>
        <w:t>combinadores</w:t>
      </w:r>
      <w:proofErr w:type="spellEnd"/>
      <w:r w:rsidR="00380E97">
        <w:rPr>
          <w:rFonts w:eastAsia="Times New Roman" w:cstheme="minorHAnsi"/>
          <w:lang w:val="es-ES"/>
        </w:rPr>
        <w:t>”</w:t>
      </w:r>
      <w:r w:rsidRPr="00BD110B">
        <w:rPr>
          <w:rFonts w:eastAsia="Times New Roman" w:cstheme="minorHAnsi"/>
          <w:lang w:val="es-ES"/>
        </w:rPr>
        <w:t>, elemento</w:t>
      </w:r>
      <w:r w:rsidR="00380E97">
        <w:rPr>
          <w:rFonts w:eastAsia="Times New Roman" w:cstheme="minorHAnsi"/>
          <w:lang w:val="es-ES"/>
        </w:rPr>
        <w:t>s</w:t>
      </w:r>
      <w:r w:rsidRPr="00BD110B">
        <w:rPr>
          <w:rFonts w:eastAsia="Times New Roman" w:cstheme="minorHAnsi"/>
          <w:lang w:val="es-ES"/>
        </w:rPr>
        <w:t xml:space="preserve"> que </w:t>
      </w:r>
      <w:r w:rsidR="004965E1" w:rsidRPr="00BD110B">
        <w:rPr>
          <w:rFonts w:eastAsia="Times New Roman" w:cstheme="minorHAnsi"/>
          <w:lang w:val="es-ES"/>
        </w:rPr>
        <w:t>de ser necesario</w:t>
      </w:r>
      <w:r w:rsidR="00380E97">
        <w:rPr>
          <w:rFonts w:eastAsia="Times New Roman" w:cstheme="minorHAnsi"/>
          <w:lang w:val="es-ES"/>
        </w:rPr>
        <w:t>s</w:t>
      </w:r>
      <w:r w:rsidR="004965E1" w:rsidRPr="00BD110B">
        <w:rPr>
          <w:rFonts w:eastAsia="Times New Roman" w:cstheme="minorHAnsi"/>
          <w:lang w:val="es-ES"/>
        </w:rPr>
        <w:t xml:space="preserve"> para la prestación del servicio, se encuentra</w:t>
      </w:r>
      <w:r w:rsidR="00626ED5">
        <w:rPr>
          <w:rFonts w:eastAsia="Times New Roman" w:cstheme="minorHAnsi"/>
          <w:lang w:val="es-ES"/>
        </w:rPr>
        <w:t>n</w:t>
      </w:r>
      <w:r w:rsidRPr="00BD110B">
        <w:rPr>
          <w:rFonts w:eastAsia="Times New Roman" w:cstheme="minorHAnsi"/>
          <w:lang w:val="es-ES"/>
        </w:rPr>
        <w:t xml:space="preserve"> contemplado</w:t>
      </w:r>
      <w:r w:rsidR="00626ED5">
        <w:rPr>
          <w:rFonts w:eastAsia="Times New Roman" w:cstheme="minorHAnsi"/>
          <w:lang w:val="es-ES"/>
        </w:rPr>
        <w:t>s</w:t>
      </w:r>
      <w:r w:rsidRPr="00BD110B">
        <w:rPr>
          <w:rFonts w:eastAsia="Times New Roman" w:cstheme="minorHAnsi"/>
          <w:lang w:val="es-ES"/>
        </w:rPr>
        <w:t xml:space="preserve"> en lo </w:t>
      </w:r>
      <w:r w:rsidR="00B80178" w:rsidRPr="00BD110B">
        <w:rPr>
          <w:rFonts w:eastAsia="Times New Roman" w:cstheme="minorHAnsi"/>
          <w:lang w:val="es-ES"/>
        </w:rPr>
        <w:t xml:space="preserve">enfatizado con anterioridad, así como cualquier otro elemento de relevancia para la prestación de dicho servicio. </w:t>
      </w:r>
    </w:p>
    <w:p w14:paraId="3315BE3C" w14:textId="15C39497" w:rsidR="00CA3D2C" w:rsidRPr="00BD110B" w:rsidRDefault="00CA3D2C" w:rsidP="00CA3D2C">
      <w:pPr>
        <w:pStyle w:val="IFTnormal"/>
      </w:pPr>
      <w:r w:rsidRPr="00BD110B">
        <w:t xml:space="preserve">Por lo anterior y dado el análisis de la información presentada en las </w:t>
      </w:r>
      <w:r w:rsidR="00B80178" w:rsidRPr="00BD110B">
        <w:t xml:space="preserve">propuestas finales </w:t>
      </w:r>
      <w:r w:rsidRPr="00BD110B">
        <w:t xml:space="preserve">de Ofertas Públicas de los integrantes del AEP, se resuelve que la descripción </w:t>
      </w:r>
      <w:r w:rsidRPr="00BD110B">
        <w:lastRenderedPageBreak/>
        <w:t>del Servicio de Emisión de Señal en el apartado “SERVICIOS MATERIA DE LA PRESENTE OPI” se ajuste conforme a lo siguiente para ser parte de la Oferta Pública misma que</w:t>
      </w:r>
      <w:r w:rsidRPr="00BD110B">
        <w:rPr>
          <w:color w:val="auto"/>
        </w:rPr>
        <w:t xml:space="preserve"> será integrada en el Anexo Único de la presente resolución</w:t>
      </w:r>
      <w:r w:rsidRPr="00BD110B">
        <w:t>:</w:t>
      </w:r>
    </w:p>
    <w:p w14:paraId="4BE7D49C" w14:textId="460CA553" w:rsidR="00CA3D2C" w:rsidRPr="00BD110B" w:rsidRDefault="00CA3D2C" w:rsidP="00CA3D2C">
      <w:pPr>
        <w:pStyle w:val="CondicionesFinales"/>
      </w:pPr>
      <w:r w:rsidRPr="00BD110B">
        <w:t>ii. Servicio de Emisión de Señal, los cuales comprenden el acceso y uso de:</w:t>
      </w:r>
    </w:p>
    <w:p w14:paraId="17D45285" w14:textId="77777777" w:rsidR="00CA3D2C" w:rsidRPr="00BD110B" w:rsidRDefault="00CA3D2C" w:rsidP="00CA3D2C">
      <w:pPr>
        <w:pStyle w:val="CondicionesFinales"/>
      </w:pPr>
      <w:r w:rsidRPr="00BD110B">
        <w:t>a) Líneas de transmisión;</w:t>
      </w:r>
    </w:p>
    <w:p w14:paraId="476E76BB" w14:textId="77777777" w:rsidR="00CA3D2C" w:rsidRPr="00BD110B" w:rsidRDefault="00CA3D2C" w:rsidP="00CA3D2C">
      <w:pPr>
        <w:pStyle w:val="CondicionesFinales"/>
      </w:pPr>
      <w:r w:rsidRPr="00BD110B">
        <w:t xml:space="preserve">b) Antenas radiantes; </w:t>
      </w:r>
      <w:r w:rsidRPr="00BD110B" w:rsidDel="002C1EB0">
        <w:t>y</w:t>
      </w:r>
    </w:p>
    <w:p w14:paraId="38B9724C" w14:textId="7AD4CD1E" w:rsidR="00CA3D2C" w:rsidRPr="00BD110B" w:rsidRDefault="000172A4" w:rsidP="00A71123">
      <w:pPr>
        <w:pStyle w:val="CondicionesFinales"/>
      </w:pPr>
      <w:r w:rsidRPr="00BD110B">
        <w:t>d</w:t>
      </w:r>
      <w:r w:rsidR="00CA3D2C" w:rsidRPr="00BD110B">
        <w:t xml:space="preserve">) </w:t>
      </w:r>
      <w:r w:rsidR="000F5231" w:rsidRPr="00BD110B">
        <w:t>Cualquier o</w:t>
      </w:r>
      <w:r w:rsidR="001C5680" w:rsidRPr="00BD110B">
        <w:t>tro</w:t>
      </w:r>
      <w:r w:rsidR="00CA3D2C" w:rsidRPr="00BD110B">
        <w:t xml:space="preserve"> elemento necesario para la eficiente prestación del </w:t>
      </w:r>
      <w:r w:rsidR="000F5231" w:rsidRPr="00BD110B">
        <w:t>servicio</w:t>
      </w:r>
      <w:r w:rsidR="00CA3D2C" w:rsidRPr="00BD110B">
        <w:t>.</w:t>
      </w:r>
    </w:p>
    <w:p w14:paraId="31BC45F3" w14:textId="77777777" w:rsidR="0079433A" w:rsidRDefault="0030232F" w:rsidP="0030232F">
      <w:pPr>
        <w:pStyle w:val="IFTnormal"/>
      </w:pPr>
      <w:r w:rsidRPr="00BD110B">
        <w:t xml:space="preserve">En este sentido, con el propósito de dar certeza a los CS e incentivar la competencia para la eficiente prestación de los servicios materia de la Oferta Pública siendo esto congruente con </w:t>
      </w:r>
      <w:r w:rsidR="00043DEE" w:rsidRPr="00BD110B">
        <w:t xml:space="preserve">el numeral 9.2) de la Medida SEGUNDA </w:t>
      </w:r>
      <w:r w:rsidRPr="00BD110B">
        <w:t>de las Medidas de Radiodifusión, el Instituto resuelve modificar su propuesta final de Oferta Pública a efectos de ajustar la descripción del Servicio de Emisión de Señal, que será reflejada en el Anexo Único de la presente resolución.</w:t>
      </w:r>
    </w:p>
    <w:p w14:paraId="1FCF8849" w14:textId="7CBE75DB" w:rsidR="007676D2" w:rsidRPr="00BD110B" w:rsidRDefault="007676D2"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5.1.1 inciso g) del Acuerdo</w:t>
      </w:r>
    </w:p>
    <w:p w14:paraId="3745ED35" w14:textId="538F1370" w:rsidR="001D6AF9" w:rsidRPr="00BD110B" w:rsidRDefault="00CA2C78" w:rsidP="007676D2">
      <w:pPr>
        <w:spacing w:after="200" w:line="276" w:lineRule="auto"/>
        <w:jc w:val="both"/>
        <w:rPr>
          <w:rFonts w:ascii="ITC Avant Garde" w:hAnsi="ITC Avant Garde"/>
        </w:rPr>
      </w:pPr>
      <w:r w:rsidRPr="00BD110B">
        <w:rPr>
          <w:rFonts w:ascii="ITC Avant Garde" w:hAnsi="ITC Avant Garde"/>
        </w:rPr>
        <w:t>S</w:t>
      </w:r>
      <w:r w:rsidR="001D6AF9" w:rsidRPr="00BD110B">
        <w:rPr>
          <w:rFonts w:ascii="ITC Avant Garde" w:hAnsi="ITC Avant Garde"/>
        </w:rPr>
        <w:t>e le requirió al AEP modificar el título del ANEXO 1 LISTADO SOBRE LA LOCALIZACIÓN DE INSTALACIONES CON RELACIÓN A EQUIPOS DE TRANSMISIÓN PRINCIPALES Y COMPLEMENTARIOS DEL PRESTADOR DE SERVICIOS para que sustituya de la siguiente manera “</w:t>
      </w:r>
      <w:r w:rsidR="001D6AF9" w:rsidRPr="00BD110B">
        <w:rPr>
          <w:rFonts w:ascii="ITC Avant Garde" w:hAnsi="ITC Avant Garde"/>
          <w:i/>
        </w:rPr>
        <w:t>ANEXO 1 LISTADO SOBRE LA LOCALIZACIÓN DE INSTALACIONES CON RELACIÓN A SITIOS DE TRANSMISIÓN PRINCIPALES Y EQUIPOS COMPLEMENTARIOS DEL PRESTADOR DE SERVICIOS</w:t>
      </w:r>
      <w:r w:rsidR="001D6AF9" w:rsidRPr="00BD110B">
        <w:rPr>
          <w:rFonts w:ascii="ITC Avant Garde" w:hAnsi="ITC Avant Garde"/>
        </w:rPr>
        <w:t>”.</w:t>
      </w:r>
    </w:p>
    <w:p w14:paraId="0367640C" w14:textId="77777777" w:rsidR="007A2428" w:rsidRPr="00BD110B" w:rsidRDefault="007B7627" w:rsidP="008D3401">
      <w:pPr>
        <w:pStyle w:val="IFTnormal"/>
        <w:rPr>
          <w:b/>
          <w:u w:val="single"/>
        </w:rPr>
      </w:pPr>
      <w:r w:rsidRPr="00BD110B">
        <w:rPr>
          <w:b/>
          <w:u w:val="single"/>
        </w:rPr>
        <w:t>Análisis de la Propuesta Final respecto del numeral 5.1.1 inciso g) del Acuerdo.</w:t>
      </w:r>
    </w:p>
    <w:p w14:paraId="291A5364" w14:textId="09534E84" w:rsidR="00E07BC1" w:rsidRPr="00BD110B" w:rsidRDefault="008D3401" w:rsidP="008D3401">
      <w:pPr>
        <w:pStyle w:val="IFTnormal"/>
        <w:rPr>
          <w:color w:val="auto"/>
        </w:rPr>
      </w:pPr>
      <w:r w:rsidRPr="00BD110B">
        <w:t xml:space="preserve">Respecto al requerimiento solicitado en el Acuerdo, Grupo Televisa a través de su </w:t>
      </w:r>
      <w:r w:rsidR="008D617B" w:rsidRPr="00BD110B">
        <w:t>p</w:t>
      </w:r>
      <w:r w:rsidRPr="00BD110B">
        <w:t xml:space="preserve">ropuesta </w:t>
      </w:r>
      <w:r w:rsidR="008D617B" w:rsidRPr="00BD110B">
        <w:t>f</w:t>
      </w:r>
      <w:r w:rsidRPr="00BD110B">
        <w:t xml:space="preserve">inal de Oferta Pública, atendió </w:t>
      </w:r>
      <w:r w:rsidR="005C3596" w:rsidRPr="00BD110B">
        <w:t xml:space="preserve">el requerimiento señalado, en virtud de que </w:t>
      </w:r>
      <w:r w:rsidRPr="00BD110B">
        <w:t>ajust</w:t>
      </w:r>
      <w:r w:rsidR="005C3596" w:rsidRPr="00BD110B">
        <w:t xml:space="preserve">ó el título del Anexo 1 de la </w:t>
      </w:r>
      <w:r w:rsidR="008D617B" w:rsidRPr="00BD110B">
        <w:t>Oferta Pública.</w:t>
      </w:r>
      <w:r w:rsidRPr="00BD110B">
        <w:t xml:space="preserve"> </w:t>
      </w:r>
    </w:p>
    <w:p w14:paraId="07CB6AC2" w14:textId="6289E111" w:rsidR="0030232F" w:rsidRPr="00BD110B" w:rsidRDefault="0030232F" w:rsidP="0030232F">
      <w:pPr>
        <w:pStyle w:val="IFTnormal"/>
        <w:rPr>
          <w:bCs/>
          <w:color w:val="auto"/>
          <w:lang w:val="es-MX"/>
        </w:rPr>
      </w:pPr>
      <w:r w:rsidRPr="00BD110B">
        <w:t xml:space="preserve">En consecuencia, el Instituto </w:t>
      </w:r>
      <w:r w:rsidRPr="00BD110B">
        <w:rPr>
          <w:color w:val="auto"/>
        </w:rPr>
        <w:t>considera que las eliminaciones y modificaciones realizadas en la Propuesta Final de Oferta Pública de Grupo Televisa atienden lo requerido por el Instituto en el Acuerdo. Por lo anterior, el Instituto resuelve aceptar las modificaciones</w:t>
      </w:r>
      <w:r w:rsidRPr="00BD110B">
        <w:t xml:space="preserve">, </w:t>
      </w:r>
      <w:r w:rsidRPr="00BD110B">
        <w:rPr>
          <w:color w:val="auto"/>
        </w:rPr>
        <w:t>mismas que se verán reflejadas en el Anexo Único de la presente resolución.</w:t>
      </w:r>
    </w:p>
    <w:p w14:paraId="1B930EDF" w14:textId="008EBF82" w:rsidR="007676D2" w:rsidRPr="00BD110B" w:rsidRDefault="007676D2"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5.1.1 inciso h) del Acuerdo</w:t>
      </w:r>
    </w:p>
    <w:p w14:paraId="3E47DAC6" w14:textId="6D6989EC" w:rsidR="00CA2C78" w:rsidRPr="00BD110B" w:rsidRDefault="00CA2C78" w:rsidP="007676D2">
      <w:pPr>
        <w:spacing w:after="200" w:line="276" w:lineRule="auto"/>
        <w:jc w:val="both"/>
        <w:rPr>
          <w:rFonts w:ascii="ITC Avant Garde" w:hAnsi="ITC Avant Garde"/>
        </w:rPr>
      </w:pPr>
      <w:r w:rsidRPr="00BD110B">
        <w:rPr>
          <w:rFonts w:ascii="ITC Avant Garde" w:hAnsi="ITC Avant Garde"/>
        </w:rPr>
        <w:lastRenderedPageBreak/>
        <w:t>S</w:t>
      </w:r>
      <w:r w:rsidR="00387776" w:rsidRPr="00BD110B">
        <w:rPr>
          <w:rFonts w:ascii="ITC Avant Garde" w:hAnsi="ITC Avant Garde"/>
        </w:rPr>
        <w:t xml:space="preserve">e le solicitó al AEP presentar en su nueva propuesta de Oferta Pública lo relativo a los “Planes para mantener en óptimas condiciones técnicas y operativas la infraestructura”, mismo que por lo menos deberá contener los siguientes rubros: </w:t>
      </w:r>
      <w:r w:rsidR="00387776" w:rsidRPr="00BD110B">
        <w:rPr>
          <w:rFonts w:ascii="ITC Avant Garde" w:hAnsi="ITC Avant Garde"/>
          <w:b/>
        </w:rPr>
        <w:t>concepto, actividad de mantenimiento y periodicidad;</w:t>
      </w:r>
      <w:r w:rsidR="00387776" w:rsidRPr="00BD110B">
        <w:rPr>
          <w:rFonts w:ascii="ITC Avant Garde" w:hAnsi="ITC Avant Garde"/>
        </w:rPr>
        <w:t xml:space="preserve"> en donde</w:t>
      </w:r>
      <w:r w:rsidRPr="00BD110B">
        <w:rPr>
          <w:rFonts w:ascii="ITC Avant Garde" w:hAnsi="ITC Avant Garde"/>
        </w:rPr>
        <w:t xml:space="preserve"> se señale respecto de dichos rubros lo siguiente:</w:t>
      </w:r>
    </w:p>
    <w:p w14:paraId="0E666C90" w14:textId="773B71EE" w:rsidR="00C4173D" w:rsidRPr="00BD110B" w:rsidRDefault="00C4173D" w:rsidP="00332ADC">
      <w:pPr>
        <w:pStyle w:val="Prrafodelista"/>
        <w:numPr>
          <w:ilvl w:val="0"/>
          <w:numId w:val="29"/>
        </w:numPr>
        <w:jc w:val="both"/>
        <w:rPr>
          <w:rFonts w:ascii="ITC Avant Garde" w:hAnsi="ITC Avant Garde"/>
        </w:rPr>
      </w:pPr>
      <w:r w:rsidRPr="00BD110B">
        <w:rPr>
          <w:rFonts w:ascii="ITC Avant Garde" w:hAnsi="ITC Avant Garde"/>
        </w:rPr>
        <w:t>C</w:t>
      </w:r>
      <w:r w:rsidR="00387776" w:rsidRPr="00BD110B">
        <w:rPr>
          <w:rFonts w:ascii="ITC Avant Garde" w:hAnsi="ITC Avant Garde"/>
        </w:rPr>
        <w:t>oncepto</w:t>
      </w:r>
      <w:r w:rsidR="00387776" w:rsidRPr="00BD110B">
        <w:rPr>
          <w:rFonts w:ascii="ITC Avant Garde" w:hAnsi="ITC Avant Garde"/>
          <w:u w:val="single"/>
        </w:rPr>
        <w:t xml:space="preserve"> </w:t>
      </w:r>
      <w:r w:rsidR="00387776" w:rsidRPr="00BD110B">
        <w:rPr>
          <w:rFonts w:ascii="ITC Avant Garde" w:hAnsi="ITC Avant Garde"/>
        </w:rPr>
        <w:t xml:space="preserve">señale el elemento de infraestructura y/o lugar al que se le realizará el mantenimiento, por ejemplo: predio, caseta, terreno, acometida, subestación eléctrica, planta de emergencia, sistema de aire acondicionado, estructura de soporte de antenas, sistema de antena, sistema de tierra física y conexión de pararrayos, entre otros. </w:t>
      </w:r>
    </w:p>
    <w:p w14:paraId="5E286F49" w14:textId="3E8EAF7F" w:rsidR="00C4173D" w:rsidRPr="00BD110B" w:rsidRDefault="00C4173D" w:rsidP="00332ADC">
      <w:pPr>
        <w:pStyle w:val="Prrafodelista"/>
        <w:numPr>
          <w:ilvl w:val="0"/>
          <w:numId w:val="29"/>
        </w:numPr>
        <w:jc w:val="both"/>
        <w:rPr>
          <w:rFonts w:ascii="ITC Avant Garde" w:hAnsi="ITC Avant Garde"/>
        </w:rPr>
      </w:pPr>
      <w:r w:rsidRPr="00BD110B">
        <w:rPr>
          <w:rFonts w:ascii="ITC Avant Garde" w:hAnsi="ITC Avant Garde"/>
        </w:rPr>
        <w:t>A</w:t>
      </w:r>
      <w:r w:rsidR="00387776" w:rsidRPr="00BD110B">
        <w:rPr>
          <w:rFonts w:ascii="ITC Avant Garde" w:hAnsi="ITC Avant Garde"/>
        </w:rPr>
        <w:t xml:space="preserve">ctividades de mantenimiento, se entiende como los trabajos y/o acciones a realizar para el mantenimiento de lo señalado en el Concepto, es decir, limpieza, pintura, revisión de cableado, cambio de aceite de motor, retiro de pintura dañada, entre otros. Aunado a ello, deberá clasificar si el mantenimiento es de carácter preventivo o correctivo. </w:t>
      </w:r>
    </w:p>
    <w:p w14:paraId="692501D6" w14:textId="02EF74AE" w:rsidR="00387776" w:rsidRPr="00BD110B" w:rsidRDefault="00C4173D" w:rsidP="00332ADC">
      <w:pPr>
        <w:pStyle w:val="Prrafodelista"/>
        <w:numPr>
          <w:ilvl w:val="0"/>
          <w:numId w:val="29"/>
        </w:numPr>
        <w:jc w:val="both"/>
        <w:rPr>
          <w:rFonts w:ascii="ITC Avant Garde" w:hAnsi="ITC Avant Garde"/>
        </w:rPr>
      </w:pPr>
      <w:r w:rsidRPr="00BD110B">
        <w:rPr>
          <w:rFonts w:ascii="ITC Avant Garde" w:hAnsi="ITC Avant Garde"/>
        </w:rPr>
        <w:t>P</w:t>
      </w:r>
      <w:r w:rsidR="00387776" w:rsidRPr="00BD110B">
        <w:rPr>
          <w:rFonts w:ascii="ITC Avant Garde" w:hAnsi="ITC Avant Garde"/>
        </w:rPr>
        <w:t>eriodicidad se refiere al momento en el que se realizará dicho mantenimiento, es decir, se llevará a acabo de manera semanal, mensual, anual, entre otros, según sea el caso.</w:t>
      </w:r>
    </w:p>
    <w:p w14:paraId="0862196A" w14:textId="77777777" w:rsidR="00387B83" w:rsidRPr="00BD110B" w:rsidRDefault="007B7627" w:rsidP="008736A4">
      <w:pPr>
        <w:pStyle w:val="IFTnormal"/>
        <w:rPr>
          <w:b/>
          <w:color w:val="auto"/>
          <w:u w:val="single"/>
        </w:rPr>
      </w:pPr>
      <w:r w:rsidRPr="00BD110B">
        <w:rPr>
          <w:b/>
          <w:u w:val="single"/>
        </w:rPr>
        <w:t>Análisis de la Propuesta Final respecto del numeral 5.1.1 inciso h) del Acuerdo.</w:t>
      </w:r>
    </w:p>
    <w:p w14:paraId="53D8EA1D" w14:textId="449CABFF" w:rsidR="00605510" w:rsidRPr="00BD110B" w:rsidRDefault="00D909D3" w:rsidP="008736A4">
      <w:pPr>
        <w:pStyle w:val="IFTnormal"/>
      </w:pPr>
      <w:r w:rsidRPr="00BD110B">
        <w:t xml:space="preserve">A </w:t>
      </w:r>
      <w:r w:rsidR="008736A4" w:rsidRPr="00BD110B">
        <w:t xml:space="preserve">través de </w:t>
      </w:r>
      <w:r w:rsidRPr="00BD110B">
        <w:t>la</w:t>
      </w:r>
      <w:r w:rsidR="008736A4" w:rsidRPr="00BD110B">
        <w:t xml:space="preserve"> Propuesta Final de Oferta Pública</w:t>
      </w:r>
      <w:r w:rsidRPr="00BD110B">
        <w:t xml:space="preserve"> de Grupo Televisa</w:t>
      </w:r>
      <w:r w:rsidR="008736A4" w:rsidRPr="00BD110B">
        <w:t xml:space="preserve">, </w:t>
      </w:r>
      <w:r w:rsidRPr="00BD110B">
        <w:t xml:space="preserve">el Instituto observa que se </w:t>
      </w:r>
      <w:r w:rsidR="008736A4" w:rsidRPr="00BD110B">
        <w:t xml:space="preserve">atendió el requerimiento en virtud de </w:t>
      </w:r>
      <w:r w:rsidR="00AA3A47" w:rsidRPr="00BD110B">
        <w:t>que</w:t>
      </w:r>
      <w:r w:rsidR="008736A4" w:rsidRPr="00BD110B">
        <w:t xml:space="preserve"> </w:t>
      </w:r>
      <w:r w:rsidR="00AA3A47" w:rsidRPr="00BD110B">
        <w:t>fue incorporada</w:t>
      </w:r>
      <w:r w:rsidR="008736A4" w:rsidRPr="00BD110B">
        <w:t xml:space="preserve"> </w:t>
      </w:r>
      <w:r w:rsidR="00C8052F" w:rsidRPr="00BD110B">
        <w:t>la sección</w:t>
      </w:r>
      <w:r w:rsidR="008736A4" w:rsidRPr="00BD110B">
        <w:t xml:space="preserve"> “Parte 2</w:t>
      </w:r>
      <w:r w:rsidR="00C8052F" w:rsidRPr="00BD110B">
        <w:t>. Planes para mantener en óptimas condiciones, técnicas y operativas la Infraestructura</w:t>
      </w:r>
      <w:r w:rsidR="008736A4" w:rsidRPr="00BD110B">
        <w:t>”</w:t>
      </w:r>
      <w:r w:rsidR="00C8052F" w:rsidRPr="00BD110B">
        <w:t xml:space="preserve"> como parte del</w:t>
      </w:r>
      <w:r w:rsidR="008736A4" w:rsidRPr="00BD110B">
        <w:t xml:space="preserve"> </w:t>
      </w:r>
      <w:r w:rsidRPr="00BD110B">
        <w:t>Procedimiento 1 del Anexo 2 de su propuesta de oferta</w:t>
      </w:r>
      <w:r w:rsidR="008736A4" w:rsidRPr="00BD110B">
        <w:t xml:space="preserve">. </w:t>
      </w:r>
    </w:p>
    <w:p w14:paraId="11AE768C" w14:textId="4A517E81" w:rsidR="00D7738D" w:rsidRPr="00BD110B" w:rsidRDefault="00D7738D" w:rsidP="00D7738D">
      <w:pPr>
        <w:pStyle w:val="IFTnormal"/>
      </w:pPr>
      <w:bookmarkStart w:id="9" w:name="_Toc426649750"/>
      <w:bookmarkStart w:id="10" w:name="_Toc426973650"/>
      <w:r w:rsidRPr="00BD110B">
        <w:t xml:space="preserve">No obstante, toda vez que la Oferta Pública </w:t>
      </w:r>
      <w:r w:rsidR="00D909D3" w:rsidRPr="00BD110B">
        <w:t>es aplicable a</w:t>
      </w:r>
      <w:r w:rsidRPr="00BD110B">
        <w:t xml:space="preserve"> todos los integrantes del AEP –quienes poseen distinta capacidad de trabajo e infraestructura- el </w:t>
      </w:r>
      <w:r w:rsidR="00D909D3" w:rsidRPr="00BD110B">
        <w:t>I</w:t>
      </w:r>
      <w:r w:rsidRPr="00BD110B">
        <w:t xml:space="preserve">nstituto resuelve modificar la propuesta de Oferta Pública para señalar en el Anexo 2 que formará parte del Anexo Único de la presente resolución </w:t>
      </w:r>
      <w:r w:rsidRPr="00BD110B">
        <w:rPr>
          <w:i/>
        </w:rPr>
        <w:t>1)</w:t>
      </w:r>
      <w:r w:rsidRPr="00BD110B">
        <w:t xml:space="preserve"> que el listado de actividades que se enuncian en la sección “</w:t>
      </w:r>
      <w:r w:rsidRPr="00BD110B">
        <w:rPr>
          <w:i/>
        </w:rPr>
        <w:t>Parte 2. Planes para mantener en óptimas condiciones, técnicas y operativas la Infraestructura</w:t>
      </w:r>
      <w:r w:rsidRPr="00BD110B">
        <w:t xml:space="preserve">” representa el conjunto de posibles actividades que el AEP podrá llevar a cabo para mantener la infraestructura en óptimas condiciones y </w:t>
      </w:r>
      <w:r w:rsidRPr="00BD110B">
        <w:rPr>
          <w:i/>
        </w:rPr>
        <w:t>2)</w:t>
      </w:r>
      <w:r w:rsidRPr="00BD110B">
        <w:t xml:space="preserve"> que el rubro “Periodicidad (días)” será considerado como el periodo máximo al que podrá ajustarse el AEP para llevar a cabo al menos las actividades señaladas.</w:t>
      </w:r>
    </w:p>
    <w:p w14:paraId="6D06945A" w14:textId="5B33EF95" w:rsidR="00D7738D" w:rsidRPr="00BD110B" w:rsidRDefault="00AA3A47" w:rsidP="00D7738D">
      <w:pPr>
        <w:pStyle w:val="IFTnormal"/>
      </w:pPr>
      <w:r w:rsidRPr="00BD110B">
        <w:t>Es de señalarse que</w:t>
      </w:r>
      <w:r w:rsidR="00D7738D" w:rsidRPr="00BD110B">
        <w:t xml:space="preserve"> cada integrante del AEP puede realizar algunas de las actividades señaladas en distintos tiempos en función de su operación por lo que </w:t>
      </w:r>
      <w:r w:rsidR="00D7738D" w:rsidRPr="00BD110B">
        <w:lastRenderedPageBreak/>
        <w:t>el Instituto resuelve eliminar la columna y el rubro “Tiempo (minutos)” a efecto de generar certeza al CS re</w:t>
      </w:r>
      <w:r w:rsidRPr="00BD110B">
        <w:t>specto</w:t>
      </w:r>
      <w:r w:rsidR="00D7738D" w:rsidRPr="00BD110B">
        <w:t xml:space="preserve"> de </w:t>
      </w:r>
      <w:r w:rsidRPr="00BD110B">
        <w:t>los</w:t>
      </w:r>
      <w:r w:rsidR="00D7738D" w:rsidRPr="00BD110B">
        <w:t xml:space="preserve"> plazos que puede ofrecerle el AEP dependiendo de las características de su infraestructura.</w:t>
      </w:r>
    </w:p>
    <w:p w14:paraId="55A3BA7C" w14:textId="0788E51A" w:rsidR="00D7738D" w:rsidRPr="00BD110B" w:rsidRDefault="00D7738D" w:rsidP="00D7738D">
      <w:pPr>
        <w:pStyle w:val="IFTnormal"/>
      </w:pPr>
      <w:r w:rsidRPr="00BD110B">
        <w:t>Por lo anterior y dado el análisis de la información presentada en las Propuestas Finales de Ofertas Públicas de los integrantes del AEP,</w:t>
      </w:r>
      <w:r w:rsidR="005D4B24" w:rsidRPr="00BD110B">
        <w:t xml:space="preserve"> se resuelve </w:t>
      </w:r>
      <w:r w:rsidR="00973396" w:rsidRPr="00BD110B">
        <w:t>eliminar</w:t>
      </w:r>
      <w:r w:rsidR="005D4B24" w:rsidRPr="00BD110B">
        <w:t xml:space="preserve"> </w:t>
      </w:r>
      <w:r w:rsidR="00973396" w:rsidRPr="00BD110B">
        <w:t>de la sección “</w:t>
      </w:r>
      <w:r w:rsidR="00973396" w:rsidRPr="00BD110B">
        <w:rPr>
          <w:i/>
        </w:rPr>
        <w:t>Parte 2. Planes para mantener en óptimas condiciones, técnicas y operativas la Infraestructura</w:t>
      </w:r>
      <w:r w:rsidR="00973396" w:rsidRPr="00BD110B">
        <w:t>” el rubro “Tiempo (minutos)”, agregar la palabra “máxima”</w:t>
      </w:r>
      <w:r w:rsidR="005D4B24" w:rsidRPr="00BD110B">
        <w:t xml:space="preserve"> en el rubro “Periodicidad (días)” e incluir la precisión de que la lista señalada en dicha sección es el listado de posibles actividades a realizar por el AEP</w:t>
      </w:r>
      <w:r w:rsidR="00973396" w:rsidRPr="00BD110B">
        <w:t>. Lo anterior se realizará conforme a lo siguiente para ser parte de la Oferta Pública misma que</w:t>
      </w:r>
      <w:r w:rsidR="00973396" w:rsidRPr="00BD110B">
        <w:rPr>
          <w:color w:val="auto"/>
        </w:rPr>
        <w:t xml:space="preserve"> será integrada en el Anexo Único de la presente resolución</w:t>
      </w:r>
      <w:r w:rsidR="005D4B24" w:rsidRPr="00BD110B">
        <w:t>:</w:t>
      </w:r>
    </w:p>
    <w:p w14:paraId="4D8B243F" w14:textId="7318EFB8" w:rsidR="005D4B24" w:rsidRPr="00BD110B" w:rsidRDefault="005D4B24" w:rsidP="005D4B24">
      <w:pPr>
        <w:pStyle w:val="CondicionesFinales"/>
      </w:pPr>
      <w:r w:rsidRPr="00BD110B">
        <w:t>Parte 2. Planes para mantener en óptimas condiciones, técnicas y operativas la Infraestructura.</w:t>
      </w:r>
    </w:p>
    <w:p w14:paraId="786BBE1A" w14:textId="58429981" w:rsidR="00393629" w:rsidRPr="00BD110B" w:rsidRDefault="005D4B24" w:rsidP="00EA74C9">
      <w:pPr>
        <w:pStyle w:val="CondicionesFinales"/>
        <w:rPr>
          <w:rFonts w:eastAsia="Calibri"/>
        </w:rPr>
      </w:pPr>
      <w:r w:rsidRPr="00BD110B">
        <w:t>El siguiente listado representa el conjunto de posibles actividades que podrá ejecutar el AEP como parte de su plan de mantenimientos</w:t>
      </w:r>
      <w:r w:rsidR="00973396" w:rsidRPr="00BD110B">
        <w:t>.</w:t>
      </w:r>
    </w:p>
    <w:p w14:paraId="5868E2CE" w14:textId="46D1F595" w:rsidR="00393629" w:rsidRPr="00BD110B" w:rsidRDefault="00F10E0B" w:rsidP="00F10E0B">
      <w:pPr>
        <w:pStyle w:val="IFTnormal"/>
      </w:pPr>
      <w:r w:rsidRPr="00BD110B">
        <w:t>Derivado d</w:t>
      </w:r>
      <w:r w:rsidR="00393629" w:rsidRPr="00BD110B">
        <w:t xml:space="preserve">el análisis realizado, de la revisión a todas las </w:t>
      </w:r>
      <w:r w:rsidRPr="00BD110B">
        <w:t>p</w:t>
      </w:r>
      <w:r w:rsidR="00393629" w:rsidRPr="00BD110B">
        <w:t xml:space="preserve">ropuestas </w:t>
      </w:r>
      <w:r w:rsidRPr="00BD110B">
        <w:t>f</w:t>
      </w:r>
      <w:r w:rsidR="00393629" w:rsidRPr="00BD110B">
        <w:t xml:space="preserve">inales de Oferta Pública, </w:t>
      </w:r>
      <w:r w:rsidRPr="00BD110B">
        <w:t xml:space="preserve">y </w:t>
      </w:r>
      <w:r w:rsidR="00393629" w:rsidRPr="00BD110B">
        <w:t>con el propósito de dar certeza a los CS e incentivar la competencia para la eficiente prestación de los servicios materia de la Oferta Pública siendo esto congruente con la Medida CUARTA de las Medidas de Radiodifusión, el Instituto resuelve modificar la propuesta final de Oferta Pública en términos de lo señalado con anterioridad en la presente sección lo cual se verá reflejado en el Anexo Único de la presente resolución.</w:t>
      </w:r>
    </w:p>
    <w:p w14:paraId="7F319D6C" w14:textId="504D0404" w:rsidR="00760597" w:rsidRPr="00BD110B" w:rsidRDefault="00FC076D" w:rsidP="0023275C">
      <w:pPr>
        <w:pStyle w:val="4TitCuar"/>
      </w:pPr>
      <w:r w:rsidRPr="00BD110B">
        <w:t>MODIFICACIONES ADICIONALES DE LA PROPUESTA FINAL DE OFERTA PÚBLICA DE GRUPO TELEVISA</w:t>
      </w:r>
      <w:r w:rsidRPr="00BD110B">
        <w:rPr>
          <w:rStyle w:val="Refdecomentario"/>
          <w:rFonts w:ascii="Calibri" w:eastAsia="Times New Roman" w:hAnsi="Calibri"/>
          <w:lang w:eastAsia="es-MX"/>
        </w:rPr>
        <w:t>.</w:t>
      </w:r>
      <w:r w:rsidRPr="00BD110B">
        <w:t xml:space="preserve"> </w:t>
      </w:r>
    </w:p>
    <w:p w14:paraId="72BB3519" w14:textId="0FA9DBBD" w:rsidR="00DA57A6" w:rsidRPr="00BD110B" w:rsidRDefault="000406F9" w:rsidP="00A262AA">
      <w:pPr>
        <w:pStyle w:val="IFTnormal"/>
        <w:numPr>
          <w:ilvl w:val="1"/>
          <w:numId w:val="10"/>
        </w:numPr>
        <w:tabs>
          <w:tab w:val="left" w:pos="426"/>
        </w:tabs>
        <w:ind w:left="0" w:firstLine="0"/>
      </w:pPr>
      <w:r w:rsidRPr="00BD110B">
        <w:t>De</w:t>
      </w:r>
      <w:r w:rsidR="009B65F8" w:rsidRPr="00BD110B">
        <w:t xml:space="preserve"> la</w:t>
      </w:r>
      <w:r w:rsidR="001B11A9" w:rsidRPr="00BD110B">
        <w:t xml:space="preserve"> </w:t>
      </w:r>
      <w:r w:rsidR="009B65F8" w:rsidRPr="00BD110B">
        <w:t>P</w:t>
      </w:r>
      <w:r w:rsidR="001B11A9" w:rsidRPr="00BD110B">
        <w:t xml:space="preserve">ropuesta </w:t>
      </w:r>
      <w:r w:rsidR="009B65F8" w:rsidRPr="00BD110B">
        <w:t>F</w:t>
      </w:r>
      <w:r w:rsidR="001B11A9" w:rsidRPr="00BD110B">
        <w:t>inal de Oferta Pública</w:t>
      </w:r>
      <w:r w:rsidR="009B65F8" w:rsidRPr="00BD110B">
        <w:t xml:space="preserve"> de Grupo Televisa, se observa que </w:t>
      </w:r>
      <w:r w:rsidR="001B11A9" w:rsidRPr="00BD110B">
        <w:t xml:space="preserve">presentó modificaciones </w:t>
      </w:r>
      <w:r w:rsidR="00ED58D0" w:rsidRPr="00BD110B">
        <w:t xml:space="preserve">a las definiciones de “Inmueble”, </w:t>
      </w:r>
      <w:r w:rsidR="0072100E" w:rsidRPr="00BD110B">
        <w:t xml:space="preserve">“Instalación de Infraestructura”, </w:t>
      </w:r>
      <w:r w:rsidR="00ED58D0" w:rsidRPr="00BD110B">
        <w:t xml:space="preserve">“Uso Compartido de Infraestructura” y “Visitas Técnicas”, las cuales fueron realizadas sin que medie requerimiento expreso en el Acuerdo. </w:t>
      </w:r>
      <w:r w:rsidR="001B11A9" w:rsidRPr="00BD110B">
        <w:t xml:space="preserve">Derivado del análisis realizado por este Instituto, </w:t>
      </w:r>
      <w:r w:rsidR="00ED58D0" w:rsidRPr="00BD110B">
        <w:t xml:space="preserve">se observa que </w:t>
      </w:r>
      <w:r w:rsidR="001B11A9" w:rsidRPr="00BD110B">
        <w:t>dichas modificaciones resulta</w:t>
      </w:r>
      <w:r w:rsidR="00ED58D0" w:rsidRPr="00BD110B">
        <w:t>n diferentes a las previstas en</w:t>
      </w:r>
      <w:r w:rsidR="001B11A9" w:rsidRPr="00BD110B">
        <w:t xml:space="preserve"> la Medida SEGUNDA de las Medidas de Radiodifusión</w:t>
      </w:r>
      <w:r w:rsidR="00ED58D0" w:rsidRPr="00BD110B">
        <w:t>, así c</w:t>
      </w:r>
      <w:r w:rsidR="00DA57A6" w:rsidRPr="00BD110B">
        <w:t xml:space="preserve">omo lo autorizado en la Oferta vigente, por lo que con fundamento en lo establecido en la Medida CUARTA de las Medidas de Radiodifusión, que a la letra en la parte conducente señala: </w:t>
      </w:r>
    </w:p>
    <w:p w14:paraId="12F0E9CF" w14:textId="77777777" w:rsidR="00DA57A6" w:rsidRPr="00BD110B" w:rsidRDefault="00DA57A6" w:rsidP="00DA57A6">
      <w:pPr>
        <w:pStyle w:val="Citaift"/>
      </w:pPr>
      <w:r w:rsidRPr="00BD110B">
        <w:rPr>
          <w:color w:val="auto"/>
          <w:lang w:val="es-ES_tradnl"/>
        </w:rPr>
        <w:lastRenderedPageBreak/>
        <w:t>“</w:t>
      </w:r>
      <w:r w:rsidRPr="00BD110B">
        <w:rPr>
          <w:b/>
          <w:color w:val="auto"/>
          <w:lang w:val="es-ES_tradnl"/>
        </w:rPr>
        <w:t xml:space="preserve">CUARTA.- </w:t>
      </w:r>
      <w:r w:rsidRPr="00BD110B">
        <w:t xml:space="preserve">El Agente Económico Preponderante deberá presentar para aprobación del Instituto, a más tardar el 30 de junio del año que corresponda, una propuesta de Oferta Pública de Infraestructura que deberá contener las condiciones y tarifas aplicables a los Servicios de </w:t>
      </w:r>
      <w:proofErr w:type="spellStart"/>
      <w:r w:rsidRPr="00BD110B">
        <w:t>Coubicación</w:t>
      </w:r>
      <w:proofErr w:type="spellEnd"/>
      <w:r w:rsidRPr="00BD110B">
        <w:t xml:space="preserve"> y Emisión de Señal, de forma desagregada, necesarios para la prestación del Servicio de Televisión Radiodifundida Concesionada, y deberá contener cuando menos lo siguiente:</w:t>
      </w:r>
    </w:p>
    <w:p w14:paraId="3F466910" w14:textId="77777777" w:rsidR="00DA57A6" w:rsidRPr="00BD110B" w:rsidRDefault="00DA57A6" w:rsidP="00DA57A6">
      <w:pPr>
        <w:pStyle w:val="Citaift"/>
      </w:pPr>
      <w:r w:rsidRPr="00BD110B">
        <w:t>[…]</w:t>
      </w:r>
    </w:p>
    <w:p w14:paraId="361EB216" w14:textId="77777777" w:rsidR="00DA57A6" w:rsidRPr="00BD110B" w:rsidRDefault="00DA57A6" w:rsidP="00DA57A6">
      <w:pPr>
        <w:pStyle w:val="Citaift"/>
      </w:pPr>
      <w:r w:rsidRPr="00BD110B">
        <w:t xml:space="preserve">La propuesta que presente el Agente Económico Preponderante </w:t>
      </w:r>
      <w:r w:rsidRPr="00BD110B">
        <w:rPr>
          <w:b/>
          <w:u w:val="single"/>
        </w:rPr>
        <w:t>deberá reflejar, al menos, condiciones equivalentes a las de la Oferta de Referencia vigente</w:t>
      </w:r>
      <w:r w:rsidRPr="00BD110B">
        <w:t>.</w:t>
      </w:r>
    </w:p>
    <w:p w14:paraId="52A2D6CC" w14:textId="77777777" w:rsidR="00DA57A6" w:rsidRPr="00BD110B" w:rsidRDefault="00DA57A6" w:rsidP="00DA57A6">
      <w:pPr>
        <w:pStyle w:val="Citaift"/>
      </w:pPr>
      <w:r w:rsidRPr="00BD110B">
        <w:t>[…]”</w:t>
      </w:r>
    </w:p>
    <w:p w14:paraId="4C174406" w14:textId="77777777" w:rsidR="00DA57A6" w:rsidRPr="00BD110B" w:rsidRDefault="00DA57A6" w:rsidP="00DA57A6">
      <w:pPr>
        <w:pStyle w:val="CitaIFT0"/>
        <w:jc w:val="right"/>
      </w:pPr>
      <w:r w:rsidRPr="00BD110B">
        <w:rPr>
          <w:color w:val="auto"/>
        </w:rPr>
        <w:t>(Énfasis añadido)</w:t>
      </w:r>
    </w:p>
    <w:p w14:paraId="42D99E1A" w14:textId="277356B1" w:rsidR="00DB6D08" w:rsidRPr="00BD110B" w:rsidRDefault="004B4D57" w:rsidP="009872C3">
      <w:pPr>
        <w:pStyle w:val="IFTnormal"/>
        <w:rPr>
          <w:color w:val="auto"/>
        </w:rPr>
      </w:pPr>
      <w:r w:rsidRPr="00BD110B">
        <w:t xml:space="preserve">Por lo anterior y dado el análisis de la información presentada en las </w:t>
      </w:r>
      <w:r w:rsidR="008C515C" w:rsidRPr="00BD110B">
        <w:t>p</w:t>
      </w:r>
      <w:r w:rsidRPr="00BD110B">
        <w:t xml:space="preserve">ropuestas </w:t>
      </w:r>
      <w:r w:rsidR="008C515C" w:rsidRPr="00BD110B">
        <w:t>f</w:t>
      </w:r>
      <w:r w:rsidRPr="00BD110B">
        <w:t xml:space="preserve">inales de Ofertas Públicas de los integrantes del AEP, se resuelve que las definiciones de </w:t>
      </w:r>
      <w:r w:rsidR="00ED58D0" w:rsidRPr="00BD110B">
        <w:t>“</w:t>
      </w:r>
      <w:r w:rsidR="00ED58D0" w:rsidRPr="00BD110B">
        <w:rPr>
          <w:i/>
        </w:rPr>
        <w:t>Inmueble</w:t>
      </w:r>
      <w:r w:rsidR="00ED58D0" w:rsidRPr="00BD110B">
        <w:t xml:space="preserve">”, </w:t>
      </w:r>
      <w:r w:rsidR="0072100E" w:rsidRPr="00BD110B">
        <w:t xml:space="preserve">“Instalación de Infraestructura”, </w:t>
      </w:r>
      <w:r w:rsidR="00ED58D0" w:rsidRPr="00BD110B">
        <w:t>“</w:t>
      </w:r>
      <w:r w:rsidR="00ED58D0" w:rsidRPr="00BD110B">
        <w:rPr>
          <w:i/>
        </w:rPr>
        <w:t>Uso Compartido de Infraestructura</w:t>
      </w:r>
      <w:r w:rsidR="00ED58D0" w:rsidRPr="00BD110B">
        <w:t>” y “</w:t>
      </w:r>
      <w:r w:rsidR="00ED58D0" w:rsidRPr="00BD110B">
        <w:rPr>
          <w:i/>
        </w:rPr>
        <w:t>Visitas Técnicas</w:t>
      </w:r>
      <w:r w:rsidR="00ED58D0" w:rsidRPr="00BD110B">
        <w:t>”</w:t>
      </w:r>
      <w:r w:rsidRPr="00BD110B">
        <w:t xml:space="preserve"> </w:t>
      </w:r>
      <w:r w:rsidR="00DB6D08" w:rsidRPr="00BD110B">
        <w:t xml:space="preserve">se apeguen a la Medida SEGUNDA de las Medidas de Radiodifusión, así como lo autorizado en la Oferta Vigente </w:t>
      </w:r>
      <w:r w:rsidRPr="00BD110B">
        <w:t>en el apartado “</w:t>
      </w:r>
      <w:r w:rsidR="00D95FA8" w:rsidRPr="00BD110B">
        <w:t>DEFINICIONES</w:t>
      </w:r>
      <w:r w:rsidRPr="00BD110B">
        <w:t>” para ser parte de la Oferta Pública misma que</w:t>
      </w:r>
      <w:r w:rsidRPr="00BD110B">
        <w:rPr>
          <w:color w:val="auto"/>
        </w:rPr>
        <w:t xml:space="preserve"> será integrada en el Anexo Único de la presente resolución</w:t>
      </w:r>
      <w:r w:rsidR="00DB6D08" w:rsidRPr="00BD110B">
        <w:rPr>
          <w:color w:val="auto"/>
        </w:rPr>
        <w:t>.</w:t>
      </w:r>
    </w:p>
    <w:p w14:paraId="772C7170" w14:textId="662D83AD" w:rsidR="009872C3" w:rsidRPr="00BD110B" w:rsidRDefault="00C50C8E" w:rsidP="00A262AA">
      <w:pPr>
        <w:pStyle w:val="IFTnormal"/>
        <w:numPr>
          <w:ilvl w:val="1"/>
          <w:numId w:val="10"/>
        </w:numPr>
        <w:tabs>
          <w:tab w:val="left" w:pos="426"/>
        </w:tabs>
        <w:ind w:left="0" w:firstLine="0"/>
      </w:pPr>
      <w:r w:rsidRPr="00BD110B">
        <w:t>Por otra parte</w:t>
      </w:r>
      <w:r w:rsidR="009872C3" w:rsidRPr="00BD110B">
        <w:t xml:space="preserve">, Grupo Televisa en su </w:t>
      </w:r>
      <w:r w:rsidR="00F72E70" w:rsidRPr="00BD110B">
        <w:t>p</w:t>
      </w:r>
      <w:r w:rsidR="009872C3" w:rsidRPr="00BD110B">
        <w:t xml:space="preserve">ropuesta </w:t>
      </w:r>
      <w:r w:rsidR="00F72E70" w:rsidRPr="00BD110B">
        <w:t>f</w:t>
      </w:r>
      <w:r w:rsidR="009872C3" w:rsidRPr="00BD110B">
        <w:t xml:space="preserve">inal de Oferta Pública </w:t>
      </w:r>
      <w:r w:rsidR="00F72E70" w:rsidRPr="00BD110B">
        <w:t xml:space="preserve">señala </w:t>
      </w:r>
      <w:r w:rsidR="009872C3" w:rsidRPr="00BD110B">
        <w:t xml:space="preserve">en el numeral VI de las “DISPOSICIONES GENERALES”, </w:t>
      </w:r>
      <w:r w:rsidR="00F72E70" w:rsidRPr="00BD110B">
        <w:t xml:space="preserve">así como en </w:t>
      </w:r>
      <w:r w:rsidR="009872C3" w:rsidRPr="00BD110B">
        <w:t>el numeral 3 de los “SERVICI</w:t>
      </w:r>
      <w:r w:rsidR="00F72E70" w:rsidRPr="00BD110B">
        <w:t xml:space="preserve">OS MATERIA DE LA PRESENTE OPI” y en </w:t>
      </w:r>
      <w:r w:rsidR="009872C3" w:rsidRPr="00BD110B">
        <w:t>el pie de página número 4</w:t>
      </w:r>
      <w:r w:rsidR="00F72E70" w:rsidRPr="00BD110B">
        <w:t xml:space="preserve">, </w:t>
      </w:r>
      <w:r w:rsidR="009872C3" w:rsidRPr="00BD110B">
        <w:t>lo siguiente:</w:t>
      </w:r>
    </w:p>
    <w:p w14:paraId="7F08D1C4" w14:textId="77777777" w:rsidR="009872C3" w:rsidRPr="00BD110B" w:rsidRDefault="009872C3" w:rsidP="009872C3">
      <w:pPr>
        <w:pStyle w:val="CitaIFT0"/>
        <w:jc w:val="center"/>
      </w:pPr>
      <w:r w:rsidRPr="00BD110B">
        <w:t>“DISPOSICIONES GENERALES</w:t>
      </w:r>
    </w:p>
    <w:p w14:paraId="1064449E" w14:textId="77777777" w:rsidR="009872C3" w:rsidRPr="00BD110B" w:rsidRDefault="009872C3" w:rsidP="009872C3">
      <w:pPr>
        <w:pStyle w:val="CitaIFT0"/>
        <w:jc w:val="left"/>
      </w:pPr>
      <w:r w:rsidRPr="00BD110B">
        <w:t>VI. Las Tarifas podrán ser negociadas entre las partes y serán consideradas de carácter público.</w:t>
      </w:r>
    </w:p>
    <w:p w14:paraId="71A910FA" w14:textId="77777777" w:rsidR="009872C3" w:rsidRPr="00BD110B" w:rsidRDefault="009872C3" w:rsidP="009872C3">
      <w:pPr>
        <w:pStyle w:val="CitaIFT0"/>
        <w:jc w:val="left"/>
      </w:pPr>
      <w:r w:rsidRPr="00BD110B">
        <w:t>[…]”</w:t>
      </w:r>
    </w:p>
    <w:p w14:paraId="74D1CE95" w14:textId="77777777" w:rsidR="009872C3" w:rsidRPr="00BD110B" w:rsidRDefault="009872C3" w:rsidP="009872C3">
      <w:pPr>
        <w:pStyle w:val="CitaIFT0"/>
        <w:jc w:val="center"/>
      </w:pPr>
      <w:r w:rsidRPr="00BD110B">
        <w:t>“SERVICIOS MATERIA DE LA PRESENTE OPI</w:t>
      </w:r>
    </w:p>
    <w:p w14:paraId="2FEF1940" w14:textId="77777777" w:rsidR="009872C3" w:rsidRPr="00BD110B" w:rsidRDefault="009872C3" w:rsidP="009872C3">
      <w:pPr>
        <w:pStyle w:val="CitaIFT0"/>
        <w:jc w:val="left"/>
      </w:pPr>
      <w:r w:rsidRPr="00BD110B">
        <w:t>3. Las Tarifas que aplican a los Servicios serán libremente negociadas por las partes, asimismo, se adjunta un anexo de Tarifas de ciertos Servicios, mismas que se encuentran desagregadas, son ofrecidas en términos no discriminatorios, y podrán diferenciarse por regiones.”</w:t>
      </w:r>
    </w:p>
    <w:p w14:paraId="12951B6A" w14:textId="2146C286" w:rsidR="009872C3" w:rsidRPr="00BD110B" w:rsidRDefault="009872C3" w:rsidP="009872C3">
      <w:pPr>
        <w:pStyle w:val="CitaIFT0"/>
        <w:jc w:val="left"/>
      </w:pPr>
      <w:r w:rsidRPr="00BD110B">
        <w:t>“_______________________________________________________________________________</w:t>
      </w:r>
    </w:p>
    <w:p w14:paraId="7D4972EB" w14:textId="77777777" w:rsidR="009872C3" w:rsidRPr="00BD110B" w:rsidRDefault="009872C3" w:rsidP="009872C3">
      <w:pPr>
        <w:pStyle w:val="CitaIFT0"/>
        <w:jc w:val="left"/>
      </w:pPr>
      <w:r w:rsidRPr="00BD110B">
        <w:rPr>
          <w:vertAlign w:val="superscript"/>
        </w:rPr>
        <w:t>4</w:t>
      </w:r>
      <w:r w:rsidRPr="00BD110B">
        <w:t xml:space="preserve"> Prevalecerán siempre las Tarifas que negocien las partes.”</w:t>
      </w:r>
    </w:p>
    <w:p w14:paraId="2040C988" w14:textId="107786CB" w:rsidR="009C5122" w:rsidRPr="00BD110B" w:rsidRDefault="00F72E70" w:rsidP="009872C3">
      <w:pPr>
        <w:pStyle w:val="IFTnormal"/>
      </w:pPr>
      <w:r w:rsidRPr="00BD110B">
        <w:lastRenderedPageBreak/>
        <w:t>De lo anterior</w:t>
      </w:r>
      <w:r w:rsidR="009872C3" w:rsidRPr="00BD110B">
        <w:t xml:space="preserve">, se desprende </w:t>
      </w:r>
      <w:r w:rsidRPr="00BD110B">
        <w:t>que</w:t>
      </w:r>
      <w:r w:rsidR="009872C3" w:rsidRPr="00BD110B">
        <w:t xml:space="preserve"> Grupo Televisa </w:t>
      </w:r>
      <w:r w:rsidRPr="00BD110B">
        <w:t xml:space="preserve">enfatiza </w:t>
      </w:r>
      <w:r w:rsidR="009C5122" w:rsidRPr="00BD110B">
        <w:t>que</w:t>
      </w:r>
      <w:r w:rsidR="009872C3" w:rsidRPr="00BD110B">
        <w:t xml:space="preserve"> las tarifas </w:t>
      </w:r>
      <w:r w:rsidR="009C5122" w:rsidRPr="00BD110B">
        <w:t xml:space="preserve">serán sujetas a </w:t>
      </w:r>
      <w:r w:rsidR="009872C3" w:rsidRPr="00BD110B">
        <w:t>negociación entre las partes. No obstante,</w:t>
      </w:r>
      <w:r w:rsidR="002F5D48" w:rsidRPr="00BD110B">
        <w:t xml:space="preserve"> los términos planteados resultan contrarios a lo establecido en </w:t>
      </w:r>
      <w:r w:rsidR="009872C3" w:rsidRPr="00BD110B">
        <w:t xml:space="preserve">la Medida CUARTA </w:t>
      </w:r>
      <w:r w:rsidR="009C5122" w:rsidRPr="00BD110B">
        <w:t>de las Medidas de Radiodifusión, que a la letra señala lo siguiente:</w:t>
      </w:r>
    </w:p>
    <w:p w14:paraId="286DF389" w14:textId="734CE0F3" w:rsidR="009C5122" w:rsidRPr="00BD110B" w:rsidRDefault="009C5122" w:rsidP="009C5122">
      <w:pPr>
        <w:pStyle w:val="Citaift"/>
      </w:pPr>
      <w:r w:rsidRPr="00BD110B">
        <w:t>“</w:t>
      </w:r>
      <w:r w:rsidRPr="00BD110B">
        <w:rPr>
          <w:b/>
        </w:rPr>
        <w:t>CUARTA.-</w:t>
      </w:r>
      <w:r w:rsidRPr="00BD110B">
        <w:rPr>
          <w:rFonts w:cstheme="minorHAnsi"/>
          <w:sz w:val="24"/>
          <w:szCs w:val="24"/>
        </w:rPr>
        <w:t xml:space="preserve"> </w:t>
      </w:r>
      <w:r w:rsidRPr="00BD110B">
        <w:t xml:space="preserve">El Agente Económico Preponderante deberá presentar para aprobación del Instituto, a más tardar el 30 de junio del año que corresponda, una propuesta de Oferta Pública de Infraestructura que deberá contener las condiciones y tarifas aplicables a los Servicios de </w:t>
      </w:r>
      <w:proofErr w:type="spellStart"/>
      <w:r w:rsidRPr="00BD110B">
        <w:t>Coubicación</w:t>
      </w:r>
      <w:proofErr w:type="spellEnd"/>
      <w:r w:rsidRPr="00BD110B">
        <w:t xml:space="preserve"> y Emisión de Señal, de forma desagregada, necesarios para la prestación del Servicio de Televisión Radiodifundida Concesionada, y deberá contener cuando menos lo siguiente:</w:t>
      </w:r>
    </w:p>
    <w:p w14:paraId="43509D4B" w14:textId="5AADAE05" w:rsidR="009C5122" w:rsidRPr="00BD110B" w:rsidRDefault="009C5122" w:rsidP="009C5122">
      <w:pPr>
        <w:pStyle w:val="Citaift"/>
      </w:pPr>
      <w:r w:rsidRPr="00BD110B">
        <w:t>(…)</w:t>
      </w:r>
    </w:p>
    <w:p w14:paraId="60E0AC84" w14:textId="1558C13B" w:rsidR="009C5122" w:rsidRPr="00BD110B" w:rsidRDefault="009C5122" w:rsidP="009C5122">
      <w:pPr>
        <w:pStyle w:val="Citaift"/>
      </w:pPr>
      <w:r w:rsidRPr="00BD110B">
        <w:t xml:space="preserve">El Instituto determinará las tarifas aplicables a los Servicios de </w:t>
      </w:r>
      <w:proofErr w:type="spellStart"/>
      <w:r w:rsidRPr="00BD110B">
        <w:t>Coubicación</w:t>
      </w:r>
      <w:proofErr w:type="spellEnd"/>
      <w:r w:rsidRPr="00BD110B">
        <w:t xml:space="preserve"> y Emisión de Señal con base en una metodología de costos incrementales promedio de largo plazo. </w:t>
      </w:r>
      <w:r w:rsidRPr="00BD110B">
        <w:rPr>
          <w:b/>
          <w:u w:val="single"/>
        </w:rPr>
        <w:t>Independientemente de las tarifas determinadas en la Oferta Pública de Infraestructura, las partes podrán negociar entre si las tarifas.</w:t>
      </w:r>
      <w:r w:rsidRPr="00BD110B">
        <w:rPr>
          <w:u w:val="single"/>
        </w:rPr>
        <w:t xml:space="preserve"> </w:t>
      </w:r>
      <w:r w:rsidRPr="00BD110B">
        <w:rPr>
          <w:b/>
          <w:u w:val="single"/>
        </w:rPr>
        <w:t>Las tarifas negociadas entre las partes o determinadas por el Instituto</w:t>
      </w:r>
      <w:r w:rsidRPr="00BD110B">
        <w:rPr>
          <w:b/>
        </w:rPr>
        <w:t xml:space="preserve"> </w:t>
      </w:r>
      <w:r w:rsidRPr="00BD110B">
        <w:t>serán consideradas de carácter público.</w:t>
      </w:r>
    </w:p>
    <w:p w14:paraId="786CDF6D" w14:textId="5AE2532A" w:rsidR="009C5122" w:rsidRPr="00BD110B" w:rsidRDefault="009C5122" w:rsidP="009C5122">
      <w:pPr>
        <w:pStyle w:val="Citaift"/>
      </w:pPr>
      <w:r w:rsidRPr="00BD110B">
        <w:t>(…)”</w:t>
      </w:r>
    </w:p>
    <w:p w14:paraId="0F14CA15" w14:textId="77777777" w:rsidR="009C5122" w:rsidRPr="00BD110B" w:rsidRDefault="009C5122" w:rsidP="009C5122">
      <w:pPr>
        <w:pStyle w:val="CitaIFT0"/>
        <w:jc w:val="right"/>
        <w:rPr>
          <w:i w:val="0"/>
        </w:rPr>
      </w:pPr>
      <w:r w:rsidRPr="00BD110B">
        <w:rPr>
          <w:i w:val="0"/>
        </w:rPr>
        <w:t>[Énfasis añadido]</w:t>
      </w:r>
    </w:p>
    <w:p w14:paraId="1208D142" w14:textId="2392E7A7" w:rsidR="002F5D48" w:rsidRPr="00BD110B" w:rsidDel="002F5D48" w:rsidRDefault="002F5D48" w:rsidP="00986A30">
      <w:pPr>
        <w:pStyle w:val="IFTnormal"/>
      </w:pPr>
      <w:r w:rsidRPr="00BD110B">
        <w:t xml:space="preserve">De lo resaltado se desprende, que si bien es cierto, que las partes podrán negociar las tarifas, también lo es que de dicha redacción se desprende la </w:t>
      </w:r>
      <w:r w:rsidR="009872C3" w:rsidRPr="00BD110B">
        <w:t xml:space="preserve">facultad del Instituto para determinar las tarifas aplicables a los Servicios de </w:t>
      </w:r>
      <w:proofErr w:type="spellStart"/>
      <w:r w:rsidR="009872C3" w:rsidRPr="00BD110B">
        <w:t>Coubicación</w:t>
      </w:r>
      <w:proofErr w:type="spellEnd"/>
      <w:r w:rsidR="009872C3" w:rsidRPr="00BD110B">
        <w:t xml:space="preserve"> y de Emisión de Señal</w:t>
      </w:r>
      <w:r w:rsidR="002A7E57" w:rsidRPr="00BD110B">
        <w:t xml:space="preserve"> con base en una metodología de costos</w:t>
      </w:r>
      <w:r w:rsidRPr="00BD110B">
        <w:t>, circunstancia que debe prevalecer en la Oferta Pública, lo anterior a efecto de brindar certeza en la determinación de las mismas.</w:t>
      </w:r>
    </w:p>
    <w:p w14:paraId="4AA24AC5" w14:textId="1FC28EC8" w:rsidR="009872C3" w:rsidRPr="00BD110B" w:rsidRDefault="009872C3" w:rsidP="009872C3">
      <w:pPr>
        <w:pStyle w:val="IFTnormal"/>
      </w:pPr>
      <w:r w:rsidRPr="00BD110B">
        <w:t xml:space="preserve">Por tanto, </w:t>
      </w:r>
      <w:r w:rsidR="002A7E57" w:rsidRPr="00BD110B">
        <w:t xml:space="preserve">el </w:t>
      </w:r>
      <w:r w:rsidR="002A7E57" w:rsidRPr="00BD110B">
        <w:rPr>
          <w:rFonts w:eastAsiaTheme="minorHAnsi"/>
        </w:rPr>
        <w:t>Instituto</w:t>
      </w:r>
      <w:r w:rsidRPr="00BD110B">
        <w:rPr>
          <w:rFonts w:eastAsiaTheme="minorHAnsi"/>
        </w:rPr>
        <w:t xml:space="preserve"> </w:t>
      </w:r>
      <w:r w:rsidRPr="00BD110B">
        <w:t>resuelve modificar el contenido del numeral VI de las “DISPOSICIONES GENERALES”</w:t>
      </w:r>
      <w:r w:rsidR="00DB6D08" w:rsidRPr="00BD110B">
        <w:t xml:space="preserve"> y</w:t>
      </w:r>
      <w:r w:rsidRPr="00BD110B">
        <w:t xml:space="preserve"> </w:t>
      </w:r>
      <w:r w:rsidR="002A7E57" w:rsidRPr="00BD110B">
        <w:t>el</w:t>
      </w:r>
      <w:r w:rsidRPr="00BD110B">
        <w:t xml:space="preserve"> numeral 3 de los “SERVICIOS MATERIA DE LA PRESENTE OPI” de la Oferta Pública, con el propósito de hacer explícito la intervención del Instituto en la determinación de las tarifas aplicables a los Servicios de </w:t>
      </w:r>
      <w:proofErr w:type="spellStart"/>
      <w:r w:rsidRPr="00BD110B">
        <w:t>Coubicación</w:t>
      </w:r>
      <w:proofErr w:type="spellEnd"/>
      <w:r w:rsidRPr="00BD110B">
        <w:t xml:space="preserve"> y de Emisión de Señal</w:t>
      </w:r>
      <w:r w:rsidR="002A7E57" w:rsidRPr="00BD110B">
        <w:t>.</w:t>
      </w:r>
      <w:r w:rsidR="00846FA5" w:rsidRPr="00BD110B">
        <w:t xml:space="preserve"> Así mismo</w:t>
      </w:r>
      <w:r w:rsidR="002A7E57" w:rsidRPr="00BD110B">
        <w:t>, el Instituto considera procedente eliminar el pie de página número 4, en virtud de</w:t>
      </w:r>
      <w:r w:rsidR="00DB6D08" w:rsidRPr="00BD110B">
        <w:t xml:space="preserve"> que</w:t>
      </w:r>
      <w:r w:rsidR="002A7E57" w:rsidRPr="00BD110B">
        <w:t xml:space="preserve"> </w:t>
      </w:r>
      <w:r w:rsidR="00846FA5" w:rsidRPr="00BD110B">
        <w:t>dicha manifestación queda clara en los numerales señalados. Por lo anterior, se resuelve</w:t>
      </w:r>
      <w:r w:rsidR="00DB6D08" w:rsidRPr="00BD110B">
        <w:t xml:space="preserve"> integrar lo señalado </w:t>
      </w:r>
      <w:r w:rsidRPr="00BD110B">
        <w:t>para ser parte de la Oferta Pública misma que</w:t>
      </w:r>
      <w:r w:rsidRPr="00BD110B">
        <w:rPr>
          <w:color w:val="auto"/>
        </w:rPr>
        <w:t xml:space="preserve"> </w:t>
      </w:r>
      <w:r w:rsidR="00DB6D08" w:rsidRPr="00BD110B">
        <w:rPr>
          <w:color w:val="auto"/>
        </w:rPr>
        <w:t>formará parte</w:t>
      </w:r>
      <w:r w:rsidRPr="00BD110B">
        <w:rPr>
          <w:color w:val="auto"/>
        </w:rPr>
        <w:t xml:space="preserve"> </w:t>
      </w:r>
      <w:r w:rsidR="00DB6D08" w:rsidRPr="00BD110B">
        <w:rPr>
          <w:color w:val="auto"/>
        </w:rPr>
        <w:t>d</w:t>
      </w:r>
      <w:r w:rsidRPr="00BD110B">
        <w:rPr>
          <w:color w:val="auto"/>
        </w:rPr>
        <w:t>el Anexo Único de la presente resolución</w:t>
      </w:r>
      <w:r w:rsidRPr="00BD110B">
        <w:t>:</w:t>
      </w:r>
    </w:p>
    <w:p w14:paraId="4F1B368A" w14:textId="77777777" w:rsidR="009872C3" w:rsidRPr="00BD110B" w:rsidRDefault="009872C3" w:rsidP="009872C3">
      <w:pPr>
        <w:pStyle w:val="CondicionesFinales"/>
      </w:pPr>
      <w:r w:rsidRPr="00BD110B">
        <w:t>DISPOSICIONES GENERALES</w:t>
      </w:r>
    </w:p>
    <w:p w14:paraId="784974B1" w14:textId="77777777" w:rsidR="00DB6D08" w:rsidRPr="00BD110B" w:rsidRDefault="00DB6D08" w:rsidP="009872C3">
      <w:pPr>
        <w:pStyle w:val="CondicionesFinales"/>
      </w:pPr>
      <w:r w:rsidRPr="00BD110B">
        <w:t>[…]</w:t>
      </w:r>
    </w:p>
    <w:p w14:paraId="62083734" w14:textId="1F25B0E1" w:rsidR="009872C3" w:rsidRPr="00BD110B" w:rsidRDefault="009872C3" w:rsidP="009872C3">
      <w:pPr>
        <w:pStyle w:val="CondicionesFinales"/>
      </w:pPr>
      <w:r w:rsidRPr="00BD110B">
        <w:lastRenderedPageBreak/>
        <w:t xml:space="preserve">VI. </w:t>
      </w:r>
      <w:r w:rsidRPr="00BD110B">
        <w:rPr>
          <w:rFonts w:eastAsiaTheme="minorHAnsi"/>
        </w:rPr>
        <w:t xml:space="preserve">El Instituto determinará las tarifas aplicables a los Servicios de </w:t>
      </w:r>
      <w:proofErr w:type="spellStart"/>
      <w:r w:rsidRPr="00BD110B">
        <w:rPr>
          <w:rFonts w:eastAsiaTheme="minorHAnsi"/>
        </w:rPr>
        <w:t>Coubicación</w:t>
      </w:r>
      <w:proofErr w:type="spellEnd"/>
      <w:r w:rsidRPr="00BD110B">
        <w:rPr>
          <w:rFonts w:eastAsiaTheme="minorHAnsi"/>
        </w:rPr>
        <w:t xml:space="preserve"> y Emisión de Señal con base en una metodología de costos incrementales promedio de largo plazo. Independientemente de las tarifas determinadas en la Oferta Pública de Infraestructura, las partes podrán negociar entre si las tarifas</w:t>
      </w:r>
      <w:r w:rsidR="00F91DF2">
        <w:rPr>
          <w:rFonts w:eastAsiaTheme="minorHAnsi"/>
        </w:rPr>
        <w:t xml:space="preserve"> contenidas en la oferta u otras relacionadas con el Servicio de </w:t>
      </w:r>
      <w:proofErr w:type="spellStart"/>
      <w:r w:rsidR="00F91DF2">
        <w:rPr>
          <w:rFonts w:eastAsiaTheme="minorHAnsi"/>
        </w:rPr>
        <w:t>Coubicación</w:t>
      </w:r>
      <w:proofErr w:type="spellEnd"/>
      <w:r w:rsidR="00F91DF2">
        <w:rPr>
          <w:rFonts w:eastAsiaTheme="minorHAnsi"/>
        </w:rPr>
        <w:t xml:space="preserve"> y Emisión de Señal</w:t>
      </w:r>
      <w:r w:rsidRPr="00BD110B">
        <w:rPr>
          <w:rFonts w:eastAsiaTheme="minorHAnsi"/>
        </w:rPr>
        <w:t>. Las tarifas negociadas entre las partes o determinadas por el Instituto serán consideradas de carácter público.</w:t>
      </w:r>
    </w:p>
    <w:p w14:paraId="703AB562" w14:textId="77777777" w:rsidR="009872C3" w:rsidRPr="00BD110B" w:rsidRDefault="009872C3" w:rsidP="009872C3">
      <w:pPr>
        <w:pStyle w:val="CondicionesFinales"/>
      </w:pPr>
      <w:r w:rsidRPr="00BD110B">
        <w:t>[…]</w:t>
      </w:r>
    </w:p>
    <w:p w14:paraId="174D553C" w14:textId="07112E04" w:rsidR="009872C3" w:rsidRPr="00BD110B" w:rsidRDefault="00DB6D08" w:rsidP="00DB6D08">
      <w:pPr>
        <w:pStyle w:val="CondicionesFinales"/>
        <w:ind w:left="0"/>
      </w:pPr>
      <w:r w:rsidRPr="00BD110B">
        <w:t>Y</w:t>
      </w:r>
    </w:p>
    <w:p w14:paraId="0CCB902E" w14:textId="141F204F" w:rsidR="009872C3" w:rsidRPr="00BD110B" w:rsidRDefault="009872C3" w:rsidP="009872C3">
      <w:pPr>
        <w:pStyle w:val="CondicionesFinales"/>
      </w:pPr>
      <w:r w:rsidRPr="00BD110B">
        <w:t>SERVICIOS MATERIA DE LA PRESENTE OPI</w:t>
      </w:r>
    </w:p>
    <w:p w14:paraId="59FE841D" w14:textId="27AA7B25" w:rsidR="00DB6D08" w:rsidRPr="00BD110B" w:rsidRDefault="00DB6D08" w:rsidP="009872C3">
      <w:pPr>
        <w:pStyle w:val="CondicionesFinales"/>
      </w:pPr>
      <w:r w:rsidRPr="00BD110B">
        <w:t>[…]</w:t>
      </w:r>
    </w:p>
    <w:p w14:paraId="7866DCB8" w14:textId="30D901F8" w:rsidR="009872C3" w:rsidRPr="00BD110B" w:rsidRDefault="009872C3" w:rsidP="009872C3">
      <w:pPr>
        <w:pStyle w:val="CondicionesFinales"/>
        <w:rPr>
          <w:rFonts w:eastAsiaTheme="minorHAnsi"/>
        </w:rPr>
      </w:pPr>
      <w:r w:rsidRPr="00BD110B">
        <w:t xml:space="preserve">3. </w:t>
      </w:r>
      <w:r w:rsidRPr="00BD110B">
        <w:rPr>
          <w:rFonts w:eastAsiaTheme="minorHAnsi"/>
        </w:rPr>
        <w:t xml:space="preserve">El Instituto determinará las tarifas aplicables a los Servicios de </w:t>
      </w:r>
      <w:proofErr w:type="spellStart"/>
      <w:r w:rsidRPr="00BD110B">
        <w:rPr>
          <w:rFonts w:eastAsiaTheme="minorHAnsi"/>
        </w:rPr>
        <w:t>Coubicación</w:t>
      </w:r>
      <w:proofErr w:type="spellEnd"/>
      <w:r w:rsidRPr="00BD110B">
        <w:rPr>
          <w:rFonts w:eastAsiaTheme="minorHAnsi"/>
        </w:rPr>
        <w:t xml:space="preserve"> y Emisión de Señal con base en una metodología de costos incrementales promedio de largo plazo. Independientemente de las tarifas determinadas en la Oferta Pública de Infraestructura, las partes podrán negociar entre si las tarifas</w:t>
      </w:r>
      <w:r w:rsidR="00E24675">
        <w:rPr>
          <w:rFonts w:eastAsiaTheme="minorHAnsi"/>
        </w:rPr>
        <w:t xml:space="preserve"> contenidas en la oferta u otras relacionadas con el Servicio de </w:t>
      </w:r>
      <w:proofErr w:type="spellStart"/>
      <w:r w:rsidR="00E24675">
        <w:rPr>
          <w:rFonts w:eastAsiaTheme="minorHAnsi"/>
        </w:rPr>
        <w:t>Coubicación</w:t>
      </w:r>
      <w:proofErr w:type="spellEnd"/>
      <w:r w:rsidR="00E24675">
        <w:rPr>
          <w:rFonts w:eastAsiaTheme="minorHAnsi"/>
        </w:rPr>
        <w:t xml:space="preserve"> y Emisión de Señal</w:t>
      </w:r>
      <w:r w:rsidRPr="00BD110B">
        <w:rPr>
          <w:rFonts w:eastAsiaTheme="minorHAnsi"/>
        </w:rPr>
        <w:t>. Las tarifas negociadas entre las partes o determinadas por el Instituto serán consideradas de carácter público.</w:t>
      </w:r>
    </w:p>
    <w:p w14:paraId="1BC7015E" w14:textId="1D02DDC1" w:rsidR="009872C3" w:rsidRPr="00BD110B" w:rsidRDefault="009872C3" w:rsidP="009872C3">
      <w:pPr>
        <w:pStyle w:val="CondicionesFinales"/>
      </w:pPr>
      <w:r w:rsidRPr="00BD110B">
        <w:t xml:space="preserve">Asimismo, se adjunta </w:t>
      </w:r>
      <w:r w:rsidR="00531862" w:rsidRPr="00BD110B">
        <w:t>el</w:t>
      </w:r>
      <w:r w:rsidRPr="00BD110B">
        <w:t xml:space="preserve"> </w:t>
      </w:r>
      <w:r w:rsidR="00531862" w:rsidRPr="00BD110B">
        <w:t>A</w:t>
      </w:r>
      <w:r w:rsidRPr="00BD110B">
        <w:t xml:space="preserve">nexo </w:t>
      </w:r>
      <w:r w:rsidR="00531862" w:rsidRPr="00BD110B">
        <w:t xml:space="preserve">VII del </w:t>
      </w:r>
      <w:r w:rsidR="00577C70" w:rsidRPr="00BD110B">
        <w:t>m</w:t>
      </w:r>
      <w:r w:rsidR="00531862" w:rsidRPr="00BD110B">
        <w:t>odelo de Convenio las</w:t>
      </w:r>
      <w:r w:rsidRPr="00BD110B">
        <w:t xml:space="preserve"> </w:t>
      </w:r>
      <w:r w:rsidR="00531862" w:rsidRPr="00BD110B">
        <w:t>t</w:t>
      </w:r>
      <w:r w:rsidRPr="00BD110B">
        <w:t xml:space="preserve">arifas de </w:t>
      </w:r>
      <w:r w:rsidR="00531862" w:rsidRPr="00BD110B">
        <w:t>los</w:t>
      </w:r>
      <w:r w:rsidRPr="00BD110B">
        <w:t xml:space="preserve"> </w:t>
      </w:r>
      <w:r w:rsidR="00531862" w:rsidRPr="00BD110B">
        <w:t>s</w:t>
      </w:r>
      <w:r w:rsidRPr="00BD110B">
        <w:t>ervicios, mismas que se encuentran desagregadas, son ofrecidas en términos no discriminatorios, y podrán diferenciarse por regiones.</w:t>
      </w:r>
    </w:p>
    <w:p w14:paraId="3D6EE543" w14:textId="5885C120" w:rsidR="00897535" w:rsidRPr="00BD110B" w:rsidRDefault="00897535" w:rsidP="00954BA6">
      <w:pPr>
        <w:pStyle w:val="IFTnormal"/>
        <w:rPr>
          <w:rFonts w:eastAsia="Times New Roman"/>
          <w:bCs/>
        </w:rPr>
      </w:pPr>
      <w:r w:rsidRPr="00BD110B">
        <w:t>Derivado del análisis realizado, de la revisión a todas las propuestas finales de Oferta Pública, y con el propósito de dar certeza a los CS para la eficiente prestación de los servicios materia de la Oferta Pública siendo esto congruente con la Medida CUARTA de las Medidas de Radiodifusión, el Instituto resuelve modificar la propuesta final de Oferta Pública en términos de lo señalado con anterioridad en la presente sección lo cual se verá reflejado en el Anexo Único de la presente resolución.</w:t>
      </w:r>
    </w:p>
    <w:p w14:paraId="0D595507" w14:textId="72CCF002" w:rsidR="00E549FA" w:rsidRPr="00BD110B" w:rsidRDefault="00C50C8E" w:rsidP="00A262AA">
      <w:pPr>
        <w:pStyle w:val="IFTnormal"/>
        <w:numPr>
          <w:ilvl w:val="1"/>
          <w:numId w:val="10"/>
        </w:numPr>
        <w:tabs>
          <w:tab w:val="left" w:pos="426"/>
        </w:tabs>
        <w:ind w:left="0" w:firstLine="0"/>
        <w:rPr>
          <w:rFonts w:eastAsia="Times New Roman"/>
        </w:rPr>
      </w:pPr>
      <w:r w:rsidRPr="00BD110B">
        <w:lastRenderedPageBreak/>
        <w:t>D</w:t>
      </w:r>
      <w:r w:rsidR="00954BA6" w:rsidRPr="00BD110B">
        <w:t>e</w:t>
      </w:r>
      <w:r w:rsidR="00954BA6" w:rsidRPr="00BD110B">
        <w:rPr>
          <w:rFonts w:eastAsia="Times New Roman"/>
        </w:rPr>
        <w:t xml:space="preserve"> la Propuesta Final de Oferta Pública de Grupo Televisa, el Instituto observó que presentó modificaciones no solicitadas en el Acuerdo</w:t>
      </w:r>
      <w:r w:rsidR="0072263F" w:rsidRPr="00BD110B">
        <w:rPr>
          <w:rFonts w:eastAsia="Times New Roman"/>
        </w:rPr>
        <w:t>,</w:t>
      </w:r>
      <w:r w:rsidR="00954BA6" w:rsidRPr="00BD110B">
        <w:rPr>
          <w:rFonts w:eastAsia="Times New Roman"/>
        </w:rPr>
        <w:t xml:space="preserve"> en su “ANEXO 6. PENAS CONVENCIONALES”</w:t>
      </w:r>
      <w:r w:rsidR="0072263F" w:rsidRPr="00BD110B">
        <w:rPr>
          <w:rFonts w:eastAsia="Times New Roman"/>
        </w:rPr>
        <w:t>,</w:t>
      </w:r>
      <w:r w:rsidR="00954BA6" w:rsidRPr="00BD110B">
        <w:rPr>
          <w:rFonts w:eastAsia="Times New Roman"/>
        </w:rPr>
        <w:t xml:space="preserve"> sin señalar justificación o motivación relacionada con dicho cambio</w:t>
      </w:r>
      <w:r w:rsidR="00E549FA" w:rsidRPr="00BD110B">
        <w:rPr>
          <w:rFonts w:eastAsia="Times New Roman"/>
        </w:rPr>
        <w:t>.</w:t>
      </w:r>
    </w:p>
    <w:p w14:paraId="1AAD1375" w14:textId="1093FD6F" w:rsidR="00954BA6" w:rsidRPr="00BD110B" w:rsidRDefault="00954BA6" w:rsidP="00E549FA">
      <w:pPr>
        <w:pStyle w:val="IFTnormal"/>
        <w:rPr>
          <w:rFonts w:eastAsia="Times New Roman"/>
          <w:bCs/>
        </w:rPr>
      </w:pPr>
      <w:r w:rsidRPr="00BD110B">
        <w:rPr>
          <w:rFonts w:eastAsia="Times New Roman"/>
          <w:bCs/>
        </w:rPr>
        <w:t xml:space="preserve">Por </w:t>
      </w:r>
      <w:r w:rsidR="00E549FA" w:rsidRPr="00BD110B">
        <w:rPr>
          <w:rFonts w:eastAsia="Times New Roman"/>
          <w:bCs/>
        </w:rPr>
        <w:t>tanto</w:t>
      </w:r>
      <w:r w:rsidRPr="00BD110B">
        <w:rPr>
          <w:rFonts w:eastAsia="Times New Roman"/>
          <w:bCs/>
        </w:rPr>
        <w:t xml:space="preserve">, en términos de lo dispuesto en la Medida CUARTA de las Medidas de Radiodifusión respecto a </w:t>
      </w:r>
      <w:r w:rsidR="00E549FA" w:rsidRPr="00BD110B">
        <w:rPr>
          <w:rFonts w:eastAsia="Times New Roman"/>
          <w:bCs/>
        </w:rPr>
        <w:t xml:space="preserve">que el AEP </w:t>
      </w:r>
      <w:r w:rsidR="00E549FA" w:rsidRPr="00BD110B">
        <w:rPr>
          <w:rFonts w:eastAsiaTheme="minorHAnsi" w:cstheme="minorBidi"/>
          <w:bCs/>
          <w:lang w:val="es-ES"/>
        </w:rPr>
        <w:t xml:space="preserve">deberá reflejar, al menos, condiciones equivalentes a las de la Oferta de Referencia vigente, el Instituto resuelve modificar el </w:t>
      </w:r>
      <w:r w:rsidR="00E549FA" w:rsidRPr="00BD110B">
        <w:rPr>
          <w:rFonts w:eastAsia="Times New Roman"/>
          <w:bCs/>
        </w:rPr>
        <w:t>“ANEXO 6. PENAS CONVENCIONALES”</w:t>
      </w:r>
      <w:r w:rsidR="0072263F" w:rsidRPr="00BD110B">
        <w:rPr>
          <w:rFonts w:eastAsia="Times New Roman"/>
          <w:bCs/>
        </w:rPr>
        <w:t xml:space="preserve"> presentado por Grupo Televisa</w:t>
      </w:r>
      <w:r w:rsidR="00E549FA" w:rsidRPr="00BD110B">
        <w:rPr>
          <w:rFonts w:eastAsia="Times New Roman"/>
          <w:bCs/>
        </w:rPr>
        <w:t>, con el propósito de reestablecer lo dispuesto en la Oferta Pública vigente</w:t>
      </w:r>
      <w:r w:rsidR="00897535" w:rsidRPr="00BD110B">
        <w:rPr>
          <w:rFonts w:eastAsia="Times New Roman"/>
          <w:bCs/>
        </w:rPr>
        <w:t xml:space="preserve">, </w:t>
      </w:r>
      <w:r w:rsidR="00897535" w:rsidRPr="00BD110B">
        <w:t>lo cual se verá reflejado en el Anexo Único de la presente resolución</w:t>
      </w:r>
      <w:r w:rsidR="00E549FA" w:rsidRPr="00BD110B">
        <w:rPr>
          <w:rFonts w:eastAsia="Times New Roman"/>
          <w:bCs/>
        </w:rPr>
        <w:t xml:space="preserve">. </w:t>
      </w:r>
    </w:p>
    <w:p w14:paraId="09AF942C" w14:textId="0D02C86E" w:rsidR="006A4F09" w:rsidRPr="00BD110B" w:rsidRDefault="006A4F09" w:rsidP="00A262AA">
      <w:pPr>
        <w:pStyle w:val="IFTnormal"/>
        <w:numPr>
          <w:ilvl w:val="1"/>
          <w:numId w:val="10"/>
        </w:numPr>
        <w:tabs>
          <w:tab w:val="left" w:pos="426"/>
        </w:tabs>
        <w:ind w:left="0" w:firstLine="0"/>
      </w:pPr>
      <w:r w:rsidRPr="00BD110B">
        <w:t xml:space="preserve">Finalmente, derivado de la Propuesta Final de Oferta Pública de Grupo Televisa, en la sección “SERVICIOS MATERIA DE LA OPI” </w:t>
      </w:r>
      <w:r w:rsidR="00C50C8E" w:rsidRPr="00BD110B">
        <w:t xml:space="preserve">se </w:t>
      </w:r>
      <w:r w:rsidRPr="00BD110B">
        <w:t>describe en el numeral 2 lo siguiente:</w:t>
      </w:r>
    </w:p>
    <w:p w14:paraId="48B9D20F" w14:textId="1832C50F" w:rsidR="006A4F09" w:rsidRPr="00BD110B" w:rsidRDefault="006A4F09" w:rsidP="006A4F09">
      <w:pPr>
        <w:pStyle w:val="CitaIFT0"/>
        <w:rPr>
          <w:b/>
        </w:rPr>
      </w:pPr>
      <w:r w:rsidRPr="00BD110B">
        <w:t>“</w:t>
      </w:r>
      <w:r w:rsidRPr="00BD110B">
        <w:rPr>
          <w:b/>
        </w:rPr>
        <w:t xml:space="preserve">iii. </w:t>
      </w:r>
      <w:r w:rsidRPr="00BD110B">
        <w:t>Servicios Complementarios:</w:t>
      </w:r>
    </w:p>
    <w:p w14:paraId="1BBC5C53" w14:textId="6674B1D8" w:rsidR="006A4F09" w:rsidRPr="00BD110B" w:rsidRDefault="006A4F09" w:rsidP="006A4F09">
      <w:pPr>
        <w:pStyle w:val="CitaIFT0"/>
        <w:ind w:left="1416"/>
      </w:pPr>
      <w:r w:rsidRPr="00BD110B">
        <w:t>a) Servicio de Realización de Visita Técnica;</w:t>
      </w:r>
    </w:p>
    <w:p w14:paraId="242E8B95" w14:textId="0C4CB38F" w:rsidR="006A4F09" w:rsidRPr="00BD110B" w:rsidRDefault="006A4F09" w:rsidP="006A4F09">
      <w:pPr>
        <w:pStyle w:val="CitaIFT0"/>
        <w:ind w:left="1416"/>
      </w:pPr>
      <w:r w:rsidRPr="00BD110B">
        <w:t xml:space="preserve">b) Servicio de Instalación de Infraestructura; </w:t>
      </w:r>
    </w:p>
    <w:p w14:paraId="28ADAC25" w14:textId="75911BFC" w:rsidR="006A4F09" w:rsidRPr="00BD110B" w:rsidRDefault="006A4F09" w:rsidP="006A4F09">
      <w:pPr>
        <w:pStyle w:val="CitaIFT0"/>
        <w:ind w:left="1416"/>
      </w:pPr>
      <w:r w:rsidRPr="00BD110B">
        <w:t>c) Servicio de Acondicionamiento de Infraestructura; y</w:t>
      </w:r>
    </w:p>
    <w:p w14:paraId="29B1D931" w14:textId="5AEB84BC" w:rsidR="006A4F09" w:rsidRPr="00BD110B" w:rsidRDefault="006A4F09" w:rsidP="006A4F09">
      <w:pPr>
        <w:pStyle w:val="CitaIFT0"/>
        <w:ind w:left="1416"/>
      </w:pPr>
      <w:r w:rsidRPr="00BD110B">
        <w:t>d) Servicio de Recuperación de Espacios.</w:t>
      </w:r>
    </w:p>
    <w:p w14:paraId="5CD3EA36" w14:textId="1850199C" w:rsidR="006A4F09" w:rsidRPr="00BD110B" w:rsidRDefault="006A4F09" w:rsidP="006A4F09">
      <w:pPr>
        <w:pStyle w:val="CitaIFT0"/>
      </w:pPr>
      <w:r w:rsidRPr="00BD110B">
        <w:rPr>
          <w:b/>
        </w:rPr>
        <w:t xml:space="preserve">iv. </w:t>
      </w:r>
      <w:r w:rsidRPr="00BD110B">
        <w:t>Otros servicios</w:t>
      </w:r>
    </w:p>
    <w:p w14:paraId="48CD0C1B" w14:textId="53F32C12" w:rsidR="006A4F09" w:rsidRPr="00BD110B" w:rsidRDefault="006A4F09" w:rsidP="006A4F09">
      <w:pPr>
        <w:pStyle w:val="CitaIFT0"/>
        <w:ind w:left="1416"/>
      </w:pPr>
      <w:r w:rsidRPr="00BD110B">
        <w:t>a) Acceso Programado;</w:t>
      </w:r>
    </w:p>
    <w:p w14:paraId="7D5656A0" w14:textId="32EE836F" w:rsidR="006A4F09" w:rsidRPr="00BD110B" w:rsidRDefault="006A4F09" w:rsidP="006A4F09">
      <w:pPr>
        <w:pStyle w:val="CitaIFT0"/>
        <w:ind w:left="1416"/>
      </w:pPr>
      <w:r w:rsidRPr="00BD110B">
        <w:t>b) Acceso de Emergencia o Acceso No Programado;</w:t>
      </w:r>
    </w:p>
    <w:p w14:paraId="74462AC3" w14:textId="03350B73" w:rsidR="006A4F09" w:rsidRPr="00BD110B" w:rsidRDefault="006A4F09" w:rsidP="006A4F09">
      <w:pPr>
        <w:pStyle w:val="CitaIFT0"/>
        <w:ind w:left="1416"/>
      </w:pPr>
      <w:r w:rsidRPr="00BD110B">
        <w:t>c) Reparación de Fallas y Gestión de Incidencias de la Infraestructura; y</w:t>
      </w:r>
    </w:p>
    <w:p w14:paraId="4A3A48F1" w14:textId="73BD4E4B" w:rsidR="006A4F09" w:rsidRPr="00BD110B" w:rsidRDefault="006A4F09" w:rsidP="006A4F09">
      <w:pPr>
        <w:pStyle w:val="CitaIFT0"/>
        <w:ind w:left="1416"/>
        <w:rPr>
          <w:b/>
        </w:rPr>
      </w:pPr>
      <w:r w:rsidRPr="00BD110B">
        <w:t xml:space="preserve">d) Mantenimiento a la Infraestructura de </w:t>
      </w:r>
      <w:r w:rsidRPr="00BD110B">
        <w:rPr>
          <w:rFonts w:ascii="Century Gothic" w:hAnsi="Century Gothic"/>
        </w:rPr>
        <w:t>GTV y sus Subsidiarias.”</w:t>
      </w:r>
    </w:p>
    <w:p w14:paraId="138C29DF" w14:textId="0CB59F1E" w:rsidR="00170044" w:rsidRPr="00BD110B" w:rsidRDefault="006A4F09" w:rsidP="0030232F">
      <w:pPr>
        <w:pStyle w:val="IFTnormal"/>
      </w:pPr>
      <w:r w:rsidRPr="00BD110B">
        <w:t>Ahora bien por lo que hace a las tarifas enunciadas en el Anexo 4</w:t>
      </w:r>
      <w:r w:rsidR="00E82AB0" w:rsidRPr="00BD110B">
        <w:t xml:space="preserve"> de </w:t>
      </w:r>
      <w:r w:rsidR="00C50C8E" w:rsidRPr="00BD110B">
        <w:t>dicha</w:t>
      </w:r>
      <w:r w:rsidR="00E82AB0" w:rsidRPr="00BD110B">
        <w:t xml:space="preserve"> </w:t>
      </w:r>
      <w:r w:rsidR="00C50C8E" w:rsidRPr="00BD110B">
        <w:t>p</w:t>
      </w:r>
      <w:r w:rsidR="00E82AB0" w:rsidRPr="00BD110B">
        <w:t xml:space="preserve">ropuesta </w:t>
      </w:r>
      <w:r w:rsidR="00C50C8E" w:rsidRPr="00BD110B">
        <w:t>f</w:t>
      </w:r>
      <w:r w:rsidR="00E82AB0" w:rsidRPr="00BD110B">
        <w:t>inal</w:t>
      </w:r>
      <w:r w:rsidR="00C50C8E" w:rsidRPr="00BD110B">
        <w:t xml:space="preserve">, el Instituto observa que </w:t>
      </w:r>
      <w:r w:rsidR="00E82AB0" w:rsidRPr="00BD110B">
        <w:t xml:space="preserve">clasifica </w:t>
      </w:r>
      <w:r w:rsidR="00170044" w:rsidRPr="00BD110B">
        <w:t>las</w:t>
      </w:r>
      <w:r w:rsidR="00E82AB0" w:rsidRPr="00BD110B">
        <w:t xml:space="preserve"> actividades </w:t>
      </w:r>
      <w:r w:rsidR="00962DF2" w:rsidRPr="00BD110B">
        <w:t>antes citadas</w:t>
      </w:r>
      <w:r w:rsidR="00897535" w:rsidRPr="00BD110B">
        <w:t xml:space="preserve"> bajo el rubro de</w:t>
      </w:r>
      <w:r w:rsidR="00170044" w:rsidRPr="00BD110B">
        <w:t xml:space="preserve"> servicios complementarios, sin hacer alguna </w:t>
      </w:r>
      <w:r w:rsidR="00897535" w:rsidRPr="00BD110B">
        <w:t>manifestación respecto a dicha consideración.</w:t>
      </w:r>
      <w:r w:rsidR="00170044" w:rsidRPr="00BD110B">
        <w:t xml:space="preserve"> </w:t>
      </w:r>
    </w:p>
    <w:p w14:paraId="7E0EC878" w14:textId="0333C408" w:rsidR="00426D75" w:rsidRPr="00BD110B" w:rsidRDefault="00C50C8E" w:rsidP="00A262AA">
      <w:pPr>
        <w:pStyle w:val="IFTnormal"/>
      </w:pPr>
      <w:r w:rsidRPr="00BD110B">
        <w:t xml:space="preserve">No obstante, </w:t>
      </w:r>
      <w:r w:rsidR="005242A0" w:rsidRPr="00BD110B">
        <w:t xml:space="preserve">del análisis a </w:t>
      </w:r>
      <w:r w:rsidR="00170044" w:rsidRPr="00BD110B">
        <w:t>la metodología de cálculo descrita en el Considerando QUINTO</w:t>
      </w:r>
      <w:r w:rsidR="00A262AA" w:rsidRPr="00BD110B">
        <w:t xml:space="preserve"> y SEXTO</w:t>
      </w:r>
      <w:r w:rsidR="005242A0" w:rsidRPr="00BD110B">
        <w:t>, el Instituto observa que no existe diferencia en el cálculo de las tarifas de dichos servicios, por lo que considera proce</w:t>
      </w:r>
      <w:r w:rsidR="00A262AA" w:rsidRPr="00BD110B">
        <w:t>dente que las mismas se clasifiquen bajo una sola categoría, la cual se denominara “Otros servicios”.</w:t>
      </w:r>
    </w:p>
    <w:p w14:paraId="20DD3155" w14:textId="4B25B446" w:rsidR="006A489D" w:rsidRPr="00BD110B" w:rsidRDefault="00426D75" w:rsidP="006A489D">
      <w:pPr>
        <w:pStyle w:val="IFTnormal"/>
      </w:pPr>
      <w:r w:rsidRPr="00BD110B">
        <w:lastRenderedPageBreak/>
        <w:t xml:space="preserve">Por tanto, el </w:t>
      </w:r>
      <w:r w:rsidRPr="00BD110B">
        <w:rPr>
          <w:rFonts w:eastAsiaTheme="minorHAnsi"/>
        </w:rPr>
        <w:t xml:space="preserve">Instituto </w:t>
      </w:r>
      <w:r w:rsidRPr="00BD110B">
        <w:t xml:space="preserve">resuelve modificar el contenido del numeral 2, </w:t>
      </w:r>
      <w:proofErr w:type="spellStart"/>
      <w:r w:rsidRPr="00BD110B">
        <w:t>subincisos</w:t>
      </w:r>
      <w:proofErr w:type="spellEnd"/>
      <w:r w:rsidRPr="00BD110B">
        <w:t xml:space="preserve"> iii y iv de los “SERVICIOS MATERIA DE LA OPI” de la Oferta Pública la clasificación de los servicios</w:t>
      </w:r>
      <w:r w:rsidR="006A489D" w:rsidRPr="00BD110B">
        <w:t xml:space="preserve"> conforme a lo siguiente para ser parte integral de la Oferta Pública, misma que</w:t>
      </w:r>
      <w:r w:rsidR="006A489D" w:rsidRPr="00BD110B">
        <w:rPr>
          <w:color w:val="auto"/>
        </w:rPr>
        <w:t xml:space="preserve"> será integrada en el Anexo Único de la presente resolución en los siguientes términos</w:t>
      </w:r>
      <w:r w:rsidR="006A489D" w:rsidRPr="00BD110B">
        <w:t>:</w:t>
      </w:r>
    </w:p>
    <w:p w14:paraId="121FE334" w14:textId="1A85E74E" w:rsidR="00426D75" w:rsidRPr="00BD110B" w:rsidRDefault="00426D75" w:rsidP="00426D75">
      <w:pPr>
        <w:pStyle w:val="CondicionesFinales"/>
        <w:rPr>
          <w:b/>
        </w:rPr>
      </w:pPr>
      <w:r w:rsidRPr="00BD110B">
        <w:t>“</w:t>
      </w:r>
      <w:r w:rsidRPr="00BD110B">
        <w:rPr>
          <w:b/>
        </w:rPr>
        <w:t xml:space="preserve">iii. </w:t>
      </w:r>
      <w:r w:rsidRPr="00BD110B">
        <w:t>Otros servicios:</w:t>
      </w:r>
    </w:p>
    <w:p w14:paraId="6C5BFF1B" w14:textId="77777777" w:rsidR="00426D75" w:rsidRPr="00BD110B" w:rsidRDefault="00426D75" w:rsidP="00426D75">
      <w:pPr>
        <w:pStyle w:val="CondicionesFinales"/>
      </w:pPr>
      <w:r w:rsidRPr="00BD110B">
        <w:t>a) Servicio de Realización de Visita Técnica;</w:t>
      </w:r>
    </w:p>
    <w:p w14:paraId="20569803" w14:textId="77777777" w:rsidR="00426D75" w:rsidRPr="00BD110B" w:rsidRDefault="00426D75" w:rsidP="00426D75">
      <w:pPr>
        <w:pStyle w:val="CondicionesFinales"/>
      </w:pPr>
      <w:r w:rsidRPr="00BD110B">
        <w:t xml:space="preserve">b) Servicio de Instalación de Infraestructura; </w:t>
      </w:r>
    </w:p>
    <w:p w14:paraId="35125F77" w14:textId="462F9258" w:rsidR="00426D75" w:rsidRPr="00BD110B" w:rsidRDefault="00426D75" w:rsidP="00426D75">
      <w:pPr>
        <w:pStyle w:val="CondicionesFinales"/>
      </w:pPr>
      <w:r w:rsidRPr="00BD110B">
        <w:t xml:space="preserve">c) Servicio de Acondicionamiento de Infraestructura; </w:t>
      </w:r>
    </w:p>
    <w:p w14:paraId="1E811EDE" w14:textId="6F9ECF92" w:rsidR="00426D75" w:rsidRPr="00BD110B" w:rsidRDefault="00426D75" w:rsidP="00426D75">
      <w:pPr>
        <w:pStyle w:val="CondicionesFinales"/>
      </w:pPr>
      <w:r w:rsidRPr="00BD110B">
        <w:t>d) Servicio de Recuperación de Espacios.</w:t>
      </w:r>
    </w:p>
    <w:p w14:paraId="5A89F281" w14:textId="1C725031" w:rsidR="00426D75" w:rsidRPr="00BD110B" w:rsidRDefault="00426D75" w:rsidP="00426D75">
      <w:pPr>
        <w:pStyle w:val="CondicionesFinales"/>
      </w:pPr>
      <w:r w:rsidRPr="00BD110B">
        <w:t>e) Acceso Programado;</w:t>
      </w:r>
    </w:p>
    <w:p w14:paraId="7929201E" w14:textId="551D2C9D" w:rsidR="00426D75" w:rsidRPr="00BD110B" w:rsidRDefault="00426D75" w:rsidP="00426D75">
      <w:pPr>
        <w:pStyle w:val="CondicionesFinales"/>
      </w:pPr>
      <w:r w:rsidRPr="00BD110B">
        <w:t>f) Acceso de Emergencia o Acceso No Programado;</w:t>
      </w:r>
    </w:p>
    <w:p w14:paraId="39C21643" w14:textId="7A906D0E" w:rsidR="00426D75" w:rsidRPr="00BD110B" w:rsidRDefault="00426D75" w:rsidP="00426D75">
      <w:pPr>
        <w:pStyle w:val="CondicionesFinales"/>
      </w:pPr>
      <w:r w:rsidRPr="00BD110B">
        <w:t>g</w:t>
      </w:r>
      <w:r w:rsidR="00897535" w:rsidRPr="00BD110B">
        <w:t>)</w:t>
      </w:r>
      <w:r w:rsidR="005242A0" w:rsidRPr="00BD110B">
        <w:t xml:space="preserve"> </w:t>
      </w:r>
      <w:r w:rsidRPr="00BD110B">
        <w:t>Reparación de Fallas y Gestión de Incidencias</w:t>
      </w:r>
      <w:r w:rsidR="00897535" w:rsidRPr="00BD110B">
        <w:t xml:space="preserve"> de la Infraestructura.</w:t>
      </w:r>
    </w:p>
    <w:p w14:paraId="76841923" w14:textId="20EB5058" w:rsidR="006A489D" w:rsidRPr="00BD110B" w:rsidRDefault="00897535" w:rsidP="00897535">
      <w:pPr>
        <w:pStyle w:val="IFTnormal"/>
      </w:pPr>
      <w:r w:rsidRPr="00BD110B">
        <w:t xml:space="preserve">Asimismo, se considera que dicha modificación </w:t>
      </w:r>
      <w:r w:rsidR="006A489D" w:rsidRPr="00BD110B">
        <w:t>deberá ser ajustada</w:t>
      </w:r>
      <w:r w:rsidRPr="00BD110B">
        <w:t xml:space="preserve"> a lo largo de la Oferta Pública, sus definiciones, anexos o cualquier referencia a los mismos para reflejar tal categorización.</w:t>
      </w:r>
    </w:p>
    <w:p w14:paraId="07E78B4B" w14:textId="7F68DC6B" w:rsidR="00177E48" w:rsidRPr="00BD110B" w:rsidRDefault="00F10E0B" w:rsidP="00124D84">
      <w:pPr>
        <w:keepNext/>
        <w:numPr>
          <w:ilvl w:val="2"/>
          <w:numId w:val="1"/>
        </w:numPr>
        <w:spacing w:after="200" w:line="276" w:lineRule="auto"/>
        <w:ind w:left="567" w:hanging="567"/>
        <w:outlineLvl w:val="1"/>
        <w:rPr>
          <w:rFonts w:ascii="ITC Avant Garde" w:eastAsia="Times New Roman" w:hAnsi="ITC Avant Garde" w:cs="Arial"/>
          <w:b/>
          <w:bCs/>
        </w:rPr>
      </w:pPr>
      <w:r w:rsidRPr="00BD110B">
        <w:rPr>
          <w:rFonts w:ascii="ITC Avant Garde" w:eastAsia="Times New Roman" w:hAnsi="ITC Avant Garde" w:cs="Arial"/>
          <w:b/>
          <w:bCs/>
        </w:rPr>
        <w:t xml:space="preserve"> </w:t>
      </w:r>
      <w:r w:rsidR="00177E48" w:rsidRPr="00BD110B">
        <w:rPr>
          <w:rFonts w:ascii="ITC Avant Garde" w:eastAsia="Times New Roman" w:hAnsi="ITC Avant Garde" w:cs="Arial"/>
          <w:b/>
          <w:bCs/>
        </w:rPr>
        <w:t>ASPECTOS DE LOS PROCEDIMIENTOS</w:t>
      </w:r>
    </w:p>
    <w:p w14:paraId="779CA44E" w14:textId="6E717B7B" w:rsidR="00B54CDF" w:rsidRPr="00BD110B" w:rsidRDefault="007676D2"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5.1.2 inciso</w:t>
      </w:r>
      <w:r w:rsidR="00B54CDF" w:rsidRPr="00BD110B">
        <w:rPr>
          <w:rFonts w:ascii="ITC Avant Garde" w:eastAsia="Calibri" w:hAnsi="ITC Avant Garde" w:cs="Arial"/>
          <w:b/>
          <w:color w:val="000000"/>
          <w:u w:val="single"/>
          <w:lang w:eastAsia="es-ES"/>
        </w:rPr>
        <w:t>s</w:t>
      </w:r>
      <w:r w:rsidRPr="00BD110B">
        <w:rPr>
          <w:rFonts w:ascii="ITC Avant Garde" w:eastAsia="Calibri" w:hAnsi="ITC Avant Garde" w:cs="Arial"/>
          <w:b/>
          <w:color w:val="000000"/>
          <w:u w:val="single"/>
          <w:lang w:eastAsia="es-ES"/>
        </w:rPr>
        <w:t xml:space="preserve"> </w:t>
      </w:r>
      <w:r w:rsidR="00B54CDF" w:rsidRPr="00BD110B">
        <w:rPr>
          <w:rFonts w:ascii="ITC Avant Garde" w:eastAsia="Calibri" w:hAnsi="ITC Avant Garde" w:cs="Arial"/>
          <w:b/>
          <w:color w:val="000000"/>
          <w:u w:val="single"/>
          <w:lang w:eastAsia="es-ES"/>
        </w:rPr>
        <w:t xml:space="preserve">a), b), c), d), i) y </w:t>
      </w:r>
      <w:r w:rsidR="00E94E66" w:rsidRPr="00BD110B">
        <w:rPr>
          <w:rFonts w:ascii="ITC Avant Garde" w:eastAsia="Calibri" w:hAnsi="ITC Avant Garde" w:cs="Arial"/>
          <w:b/>
          <w:color w:val="000000"/>
          <w:u w:val="single"/>
          <w:lang w:eastAsia="es-ES"/>
        </w:rPr>
        <w:t>j)</w:t>
      </w:r>
      <w:r w:rsidR="00B54CDF" w:rsidRPr="00BD110B">
        <w:rPr>
          <w:rFonts w:ascii="ITC Avant Garde" w:eastAsia="Calibri" w:hAnsi="ITC Avant Garde" w:cs="Arial"/>
          <w:b/>
          <w:color w:val="000000"/>
          <w:u w:val="single"/>
          <w:lang w:eastAsia="es-ES"/>
        </w:rPr>
        <w:t xml:space="preserve"> del Acuerdo.</w:t>
      </w:r>
    </w:p>
    <w:p w14:paraId="165E47AE" w14:textId="0939068A" w:rsidR="00004066" w:rsidRPr="00BD110B" w:rsidRDefault="00004066"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color w:val="000000"/>
          <w:lang w:eastAsia="es-ES"/>
        </w:rPr>
        <w:t xml:space="preserve">Respecto </w:t>
      </w:r>
      <w:r w:rsidR="00844319" w:rsidRPr="00BD110B">
        <w:rPr>
          <w:rFonts w:ascii="ITC Avant Garde" w:eastAsia="Calibri" w:hAnsi="ITC Avant Garde" w:cs="Arial"/>
          <w:color w:val="000000"/>
          <w:lang w:eastAsia="es-ES"/>
        </w:rPr>
        <w:t>a</w:t>
      </w:r>
      <w:r w:rsidRPr="00BD110B">
        <w:rPr>
          <w:rFonts w:ascii="ITC Avant Garde" w:eastAsia="Calibri" w:hAnsi="ITC Avant Garde" w:cs="Arial"/>
          <w:color w:val="000000"/>
          <w:lang w:eastAsia="es-ES"/>
        </w:rPr>
        <w:t xml:space="preserve"> la propuesta de procedimientos realizada por Grupo Televisa, el </w:t>
      </w:r>
      <w:r w:rsidR="00C83A35" w:rsidRPr="00BD110B" w:rsidDel="00D50916">
        <w:rPr>
          <w:rFonts w:ascii="ITC Avant Garde" w:eastAsia="Calibri" w:hAnsi="ITC Avant Garde" w:cs="Arial"/>
          <w:color w:val="000000"/>
          <w:lang w:eastAsia="es-ES"/>
        </w:rPr>
        <w:t xml:space="preserve">Instituto </w:t>
      </w:r>
      <w:r w:rsidRPr="00BD110B">
        <w:rPr>
          <w:rFonts w:ascii="ITC Avant Garde" w:eastAsia="Calibri" w:hAnsi="ITC Avant Garde" w:cs="Arial"/>
          <w:color w:val="000000"/>
          <w:lang w:eastAsia="es-ES"/>
        </w:rPr>
        <w:t xml:space="preserve">realizó diversos requerimientos con el objeto de generar mayor certeza a los CS, en particular en esta sección se revisarán </w:t>
      </w:r>
      <w:r w:rsidR="00F56C7A" w:rsidRPr="00BD110B">
        <w:rPr>
          <w:rFonts w:ascii="ITC Avant Garde" w:eastAsia="Calibri" w:hAnsi="ITC Avant Garde" w:cs="Arial"/>
          <w:color w:val="000000"/>
          <w:lang w:eastAsia="es-ES"/>
        </w:rPr>
        <w:t xml:space="preserve">de forma conjunta </w:t>
      </w:r>
      <w:r w:rsidRPr="00BD110B">
        <w:rPr>
          <w:rFonts w:ascii="ITC Avant Garde" w:eastAsia="Calibri" w:hAnsi="ITC Avant Garde" w:cs="Arial"/>
          <w:color w:val="000000"/>
          <w:lang w:eastAsia="es-ES"/>
        </w:rPr>
        <w:t>los siguientes</w:t>
      </w:r>
      <w:r w:rsidR="00F56C7A" w:rsidRPr="00BD110B">
        <w:rPr>
          <w:rFonts w:ascii="ITC Avant Garde" w:eastAsia="Calibri" w:hAnsi="ITC Avant Garde" w:cs="Arial"/>
          <w:color w:val="000000"/>
          <w:lang w:eastAsia="es-ES"/>
        </w:rPr>
        <w:t xml:space="preserve"> incisos, en función que fueron atendidos conforme a los solicitado en el Acuerdo.</w:t>
      </w:r>
    </w:p>
    <w:p w14:paraId="1ACF6BCE" w14:textId="592B55E6" w:rsidR="00190000" w:rsidRPr="00BD110B" w:rsidRDefault="00844319" w:rsidP="00844319">
      <w:pPr>
        <w:pStyle w:val="IFTnormal"/>
      </w:pPr>
      <w:r w:rsidRPr="00BD110B">
        <w:t xml:space="preserve">a) </w:t>
      </w:r>
      <w:r w:rsidR="00D50916" w:rsidRPr="00BD110B">
        <w:t>Se requirió m</w:t>
      </w:r>
      <w:r w:rsidR="00C83A35" w:rsidRPr="00BD110B">
        <w:t>odificar su propuesta de Oferta Pública a efecto de eliminar toda restricción de aplicación específica señalada en los procedimientos</w:t>
      </w:r>
      <w:r w:rsidR="003A7515" w:rsidRPr="00BD110B">
        <w:t>,</w:t>
      </w:r>
      <w:r w:rsidR="00C83A35" w:rsidRPr="00BD110B">
        <w:t xml:space="preserve"> </w:t>
      </w:r>
      <w:r w:rsidR="00C83A35" w:rsidRPr="00BD110B" w:rsidDel="008226F2">
        <w:t xml:space="preserve">toda vez que </w:t>
      </w:r>
      <w:r w:rsidR="00C83A35" w:rsidRPr="00BD110B">
        <w:t xml:space="preserve">los </w:t>
      </w:r>
      <w:r w:rsidR="00004066" w:rsidRPr="00BD110B">
        <w:t xml:space="preserve">mismos limitan su aplicación a solo uno de los servicios de Uso Compartido de Infraestructura  cuando estos </w:t>
      </w:r>
      <w:r w:rsidR="00C83A35" w:rsidRPr="00BD110B">
        <w:t>debe</w:t>
      </w:r>
      <w:r w:rsidR="00004066" w:rsidRPr="00BD110B">
        <w:t xml:space="preserve">n contemplar toda </w:t>
      </w:r>
      <w:r w:rsidR="00C83A35" w:rsidRPr="00BD110B" w:rsidDel="008226F2">
        <w:t xml:space="preserve">la infraestructura a </w:t>
      </w:r>
      <w:r w:rsidR="008226F2" w:rsidRPr="00BD110B">
        <w:t xml:space="preserve">efecto de permitir </w:t>
      </w:r>
      <w:r w:rsidR="00C83A35" w:rsidRPr="00BD110B">
        <w:t xml:space="preserve">la correcta prestación de los servicios </w:t>
      </w:r>
      <w:r w:rsidR="00004066" w:rsidRPr="00BD110B">
        <w:t>de</w:t>
      </w:r>
      <w:r w:rsidR="00C83A35" w:rsidRPr="00BD110B">
        <w:t xml:space="preserve"> </w:t>
      </w:r>
      <w:proofErr w:type="spellStart"/>
      <w:r w:rsidR="00C83A35" w:rsidRPr="00BD110B">
        <w:t>Coubicación</w:t>
      </w:r>
      <w:proofErr w:type="spellEnd"/>
      <w:r w:rsidR="00C83A35" w:rsidRPr="00BD110B">
        <w:t xml:space="preserve"> y Emisión de </w:t>
      </w:r>
      <w:r w:rsidR="00190000" w:rsidRPr="00BD110B">
        <w:t>Señal.</w:t>
      </w:r>
    </w:p>
    <w:p w14:paraId="77036885" w14:textId="3432E5DC" w:rsidR="00C83A35" w:rsidRPr="00BD110B" w:rsidRDefault="00190000" w:rsidP="00C83A35">
      <w:pPr>
        <w:pStyle w:val="IFTnormal"/>
      </w:pPr>
      <w:r w:rsidRPr="00BD110B">
        <w:lastRenderedPageBreak/>
        <w:t>b</w:t>
      </w:r>
      <w:r w:rsidR="00844319" w:rsidRPr="00BD110B">
        <w:t xml:space="preserve">) </w:t>
      </w:r>
      <w:r w:rsidR="007138A7" w:rsidRPr="00BD110B">
        <w:t>E</w:t>
      </w:r>
      <w:r w:rsidR="00C83A35" w:rsidRPr="00BD110B">
        <w:t>specificar si el apartado 6 PROCEDIMIENTO PARA LA AMPLIACIÓN Y/O HABILITACIÓN DE INFRAESTRUCTURA contempla el proceso para la habilitación de nueva infraestructura, la recuperación de infraestructura o ampliación de espacios, espacios saturados e inversiones conjuntas señaladas en la Medida CUARTA de las Medidas de Radiodifusión. En caso contrario, el Instituto requirió al AEP delimitar de manera precisa dentro del procedimiento las actividades asociadas para dichos servicios.</w:t>
      </w:r>
    </w:p>
    <w:p w14:paraId="392573FC" w14:textId="73FFDB3F" w:rsidR="00C83A35" w:rsidRPr="00BD110B" w:rsidRDefault="007676D2" w:rsidP="00C83A35">
      <w:pPr>
        <w:pStyle w:val="IFTnormal"/>
      </w:pPr>
      <w:r w:rsidRPr="00BD110B">
        <w:t xml:space="preserve">c) </w:t>
      </w:r>
      <w:r w:rsidR="007138A7" w:rsidRPr="00BD110B">
        <w:t>M</w:t>
      </w:r>
      <w:r w:rsidR="00C83A35" w:rsidRPr="00BD110B">
        <w:t xml:space="preserve">odificar todos y cada uno de </w:t>
      </w:r>
      <w:r w:rsidR="000506F3" w:rsidRPr="00BD110B">
        <w:t>lo</w:t>
      </w:r>
      <w:r w:rsidR="00C83A35" w:rsidRPr="00BD110B">
        <w:t xml:space="preserve">s procedimientos </w:t>
      </w:r>
      <w:r w:rsidR="003A7515" w:rsidRPr="00BD110B">
        <w:t>en</w:t>
      </w:r>
      <w:r w:rsidR="00C83A35" w:rsidRPr="00BD110B">
        <w:t xml:space="preserve"> su nueva propuesta de Oferta Pública conforme a lo señalado en </w:t>
      </w:r>
      <w:r w:rsidR="00D37196" w:rsidRPr="00BD110B">
        <w:t>el</w:t>
      </w:r>
      <w:r w:rsidR="00C83A35" w:rsidRPr="00BD110B">
        <w:t xml:space="preserve"> inciso</w:t>
      </w:r>
      <w:r w:rsidR="00D37196" w:rsidRPr="00BD110B">
        <w:t xml:space="preserve"> c) del </w:t>
      </w:r>
      <w:r w:rsidR="000506F3" w:rsidRPr="00BD110B">
        <w:t xml:space="preserve">requerimiento 5.1.2 del </w:t>
      </w:r>
      <w:r w:rsidR="00D37196" w:rsidRPr="00BD110B">
        <w:t>Acuerdo</w:t>
      </w:r>
      <w:r w:rsidR="00C83A35" w:rsidRPr="00BD110B">
        <w:t xml:space="preserve">. Lo anterior toda vez que existen procedimientos en los cuales se menciona la presentación física de los formatos, lo cual es contrario a i) lo señalado por la Medida TRIGÉSIMA PRIMERA de las Medidas de Radiodifusión y a ii) lo señalado por el propio Grupo Televisa en el sentido de que la gestión de los procedimientos y la presentación </w:t>
      </w:r>
      <w:r w:rsidR="000506F3" w:rsidRPr="00BD110B">
        <w:t xml:space="preserve">de </w:t>
      </w:r>
      <w:r w:rsidR="00C83A35" w:rsidRPr="00BD110B">
        <w:t xml:space="preserve">los formatos y demás trámites que permitan la correcta prestación de los servicios </w:t>
      </w:r>
      <w:r w:rsidR="000506F3" w:rsidRPr="00BD110B">
        <w:t xml:space="preserve">ante el AEP </w:t>
      </w:r>
      <w:r w:rsidR="00C83A35" w:rsidRPr="00BD110B">
        <w:t xml:space="preserve">será </w:t>
      </w:r>
      <w:r w:rsidR="000506F3" w:rsidRPr="00BD110B">
        <w:t>a través</w:t>
      </w:r>
      <w:r w:rsidR="00C83A35" w:rsidRPr="00BD110B">
        <w:t xml:space="preserve"> del S</w:t>
      </w:r>
      <w:r w:rsidR="00A572F7" w:rsidRPr="00BD110B">
        <w:t xml:space="preserve">istema </w:t>
      </w:r>
      <w:r w:rsidR="00C83A35" w:rsidRPr="00BD110B">
        <w:t>E</w:t>
      </w:r>
      <w:r w:rsidR="00A572F7" w:rsidRPr="00BD110B">
        <w:t xml:space="preserve">lectrónico de </w:t>
      </w:r>
      <w:r w:rsidR="00C83A35" w:rsidRPr="00BD110B">
        <w:t>G</w:t>
      </w:r>
      <w:r w:rsidR="00A572F7" w:rsidRPr="00BD110B">
        <w:t>estión (en lo sucesivo, el “</w:t>
      </w:r>
      <w:r w:rsidR="00C83A35" w:rsidRPr="00BD110B">
        <w:t>SEG</w:t>
      </w:r>
      <w:r w:rsidR="00A572F7" w:rsidRPr="00BD110B">
        <w:t>”).</w:t>
      </w:r>
    </w:p>
    <w:p w14:paraId="3B671480" w14:textId="19A70B8E" w:rsidR="00C83A35" w:rsidRPr="00BD110B" w:rsidRDefault="007676D2" w:rsidP="00C83A35">
      <w:pPr>
        <w:pStyle w:val="IFTnormal"/>
      </w:pPr>
      <w:r w:rsidRPr="00BD110B">
        <w:t xml:space="preserve">d) </w:t>
      </w:r>
      <w:r w:rsidR="007138A7" w:rsidRPr="00BD110B">
        <w:t>I</w:t>
      </w:r>
      <w:r w:rsidR="00C83A35" w:rsidRPr="00BD110B">
        <w:t>ncluir en su nueva propuesta de Oferta Pública cuando menos lo señalado por la Medida TRIGÉSIMA PRIMERA de las Medidas de Radiodifusión con relación al mecanismo de gestión de las operaciones del SEG en caso de que dicho sistema presente fallas y/o intermitencias en su operación.</w:t>
      </w:r>
    </w:p>
    <w:p w14:paraId="129685C2" w14:textId="27A93F11" w:rsidR="00844319" w:rsidRPr="00BD110B" w:rsidRDefault="00844319" w:rsidP="00844319">
      <w:pPr>
        <w:pStyle w:val="IFTnormal"/>
      </w:pPr>
      <w:r w:rsidRPr="00BD110B">
        <w:t xml:space="preserve">i) </w:t>
      </w:r>
      <w:r w:rsidR="008226F2" w:rsidRPr="00BD110B">
        <w:t>O</w:t>
      </w:r>
      <w:r w:rsidRPr="00BD110B">
        <w:t>ptimizar los plazos a que hace referencia en todos y cada uno de los procedimientos definidos por Grupo Televisa en su propuesta de Oferta Pública de modo que se alineen y actualicen al método electrónico bajo el cual se realizará cada actividad.</w:t>
      </w:r>
    </w:p>
    <w:p w14:paraId="2A04E722" w14:textId="1F6B7067" w:rsidR="00844319" w:rsidRPr="00BD110B" w:rsidRDefault="00844319" w:rsidP="00844319">
      <w:pPr>
        <w:pStyle w:val="IFTnormal"/>
      </w:pPr>
      <w:r w:rsidRPr="00BD110B">
        <w:t xml:space="preserve">j) </w:t>
      </w:r>
      <w:r w:rsidR="008226F2" w:rsidRPr="00BD110B">
        <w:t>I</w:t>
      </w:r>
      <w:r w:rsidRPr="00BD110B">
        <w:t>ncluir una redacción</w:t>
      </w:r>
      <w:r w:rsidRPr="00BD110B" w:rsidDel="008226F2">
        <w:t xml:space="preserve"> </w:t>
      </w:r>
      <w:r w:rsidRPr="00BD110B">
        <w:t>que señale que el CS estará en posibilidades de requerirle cualquier tipo de especificación técnica para el Uso compartido de Infraestructura, incluyendo manuales de especificación/operación, protocolos de operación y/o instalaciones, entre otros. Dicha información deberá estar disponible a través del SEG conforme a lo dispuesto en la Medida DÉCIMA de las Medidas de Radiodifusión.</w:t>
      </w:r>
    </w:p>
    <w:p w14:paraId="23645AE2" w14:textId="5660C248" w:rsidR="00844319" w:rsidRPr="00BD110B" w:rsidRDefault="00844319" w:rsidP="00844319">
      <w:pPr>
        <w:pStyle w:val="IFTnormal"/>
        <w:rPr>
          <w:b/>
          <w:u w:val="single"/>
        </w:rPr>
      </w:pPr>
      <w:r w:rsidRPr="00BD110B">
        <w:rPr>
          <w:b/>
          <w:u w:val="single"/>
        </w:rPr>
        <w:t xml:space="preserve">Análisis de la Propuesta Final respecto del numeral 5.1.2 incisos a), b), c), d), i) y </w:t>
      </w:r>
      <w:r w:rsidR="00E94E66" w:rsidRPr="00BD110B">
        <w:rPr>
          <w:b/>
          <w:u w:val="single"/>
        </w:rPr>
        <w:t xml:space="preserve">j) </w:t>
      </w:r>
      <w:r w:rsidRPr="00BD110B">
        <w:rPr>
          <w:b/>
          <w:u w:val="single"/>
        </w:rPr>
        <w:t>del Acuerdo.</w:t>
      </w:r>
    </w:p>
    <w:p w14:paraId="5BFF5C27" w14:textId="15E9CD1D" w:rsidR="00844319" w:rsidRPr="00BD110B" w:rsidRDefault="00844319" w:rsidP="005D52D4">
      <w:pPr>
        <w:pStyle w:val="IFTnormal"/>
      </w:pPr>
      <w:r w:rsidRPr="00BD110B">
        <w:t xml:space="preserve">Derivado del análisis a la </w:t>
      </w:r>
      <w:r w:rsidR="007B7627" w:rsidRPr="00BD110B">
        <w:t xml:space="preserve">Propuesta </w:t>
      </w:r>
      <w:r w:rsidRPr="00BD110B">
        <w:t>Final de Oferta Pública de Grupo Televisa, respecto de la atención a lo requerido por el Instituto en los incisos a),</w:t>
      </w:r>
      <w:r w:rsidR="007B7627" w:rsidRPr="00BD110B">
        <w:t xml:space="preserve"> b), </w:t>
      </w:r>
      <w:r w:rsidRPr="00BD110B">
        <w:t xml:space="preserve">c), d), </w:t>
      </w:r>
      <w:r w:rsidR="007B7627" w:rsidRPr="00BD110B">
        <w:t xml:space="preserve"> i), </w:t>
      </w:r>
      <w:r w:rsidR="00F56C7A" w:rsidRPr="00BD110B">
        <w:t xml:space="preserve">y </w:t>
      </w:r>
      <w:r w:rsidR="007B7627" w:rsidRPr="00BD110B">
        <w:t>j),</w:t>
      </w:r>
      <w:r w:rsidRPr="00BD110B">
        <w:t xml:space="preserve"> del Acuerdo, el Instituto observa que </w:t>
      </w:r>
      <w:r w:rsidR="00D37196" w:rsidRPr="00BD110B">
        <w:t>se</w:t>
      </w:r>
      <w:r w:rsidRPr="00BD110B" w:rsidDel="007B7627">
        <w:t xml:space="preserve"> </w:t>
      </w:r>
      <w:r w:rsidRPr="00BD110B">
        <w:t>atendió consistentemente a lo solicitado toda vez que realizó lo siguiente:</w:t>
      </w:r>
    </w:p>
    <w:p w14:paraId="6E7F2C04" w14:textId="3B5AFCD4" w:rsidR="00844319" w:rsidRPr="00BD110B" w:rsidRDefault="00844319" w:rsidP="00332ADC">
      <w:pPr>
        <w:pStyle w:val="Prrafodelista"/>
        <w:numPr>
          <w:ilvl w:val="0"/>
          <w:numId w:val="25"/>
        </w:numPr>
        <w:contextualSpacing w:val="0"/>
        <w:jc w:val="both"/>
        <w:rPr>
          <w:rFonts w:ascii="ITC Avant Garde" w:hAnsi="ITC Avant Garde" w:cs="Arial"/>
          <w:color w:val="000000"/>
          <w:lang w:val="es-ES_tradnl" w:eastAsia="es-ES"/>
        </w:rPr>
      </w:pPr>
      <w:r w:rsidRPr="00BD110B">
        <w:rPr>
          <w:rFonts w:ascii="ITC Avant Garde" w:hAnsi="ITC Avant Garde" w:cs="Arial"/>
          <w:color w:val="000000"/>
          <w:lang w:val="es-ES_tradnl" w:eastAsia="es-ES"/>
        </w:rPr>
        <w:lastRenderedPageBreak/>
        <w:t>Modificó su redacción a efecto de señalar que la aplicación de dicho procedimiento atenderá las necesidades del Servicio de Emisión de Señal</w:t>
      </w:r>
      <w:r w:rsidR="00F84F34" w:rsidRPr="00BD110B">
        <w:rPr>
          <w:rFonts w:ascii="ITC Avant Garde" w:hAnsi="ITC Avant Garde" w:cs="Arial"/>
          <w:color w:val="000000"/>
          <w:lang w:val="es-ES_tradnl" w:eastAsia="es-ES"/>
        </w:rPr>
        <w:t>,</w:t>
      </w:r>
      <w:r w:rsidRPr="00BD110B">
        <w:rPr>
          <w:rFonts w:ascii="ITC Avant Garde" w:hAnsi="ITC Avant Garde" w:cs="Arial"/>
          <w:color w:val="000000"/>
          <w:lang w:val="es-ES_tradnl" w:eastAsia="es-ES"/>
        </w:rPr>
        <w:t xml:space="preserve"> así como del Servicio de </w:t>
      </w:r>
      <w:proofErr w:type="spellStart"/>
      <w:r w:rsidRPr="00BD110B">
        <w:rPr>
          <w:rFonts w:ascii="ITC Avant Garde" w:hAnsi="ITC Avant Garde" w:cs="Arial"/>
          <w:color w:val="000000"/>
          <w:lang w:val="es-ES_tradnl" w:eastAsia="es-ES"/>
        </w:rPr>
        <w:t>Coubicación</w:t>
      </w:r>
      <w:proofErr w:type="spellEnd"/>
      <w:r w:rsidRPr="00BD110B">
        <w:rPr>
          <w:rFonts w:ascii="ITC Avant Garde" w:hAnsi="ITC Avant Garde" w:cs="Arial"/>
          <w:color w:val="000000"/>
          <w:lang w:val="es-ES_tradnl" w:eastAsia="es-ES"/>
        </w:rPr>
        <w:t>.</w:t>
      </w:r>
    </w:p>
    <w:p w14:paraId="1FC88C37" w14:textId="1416057A" w:rsidR="00844319" w:rsidRPr="00BD110B" w:rsidRDefault="00844319" w:rsidP="00332ADC">
      <w:pPr>
        <w:pStyle w:val="Prrafodelista"/>
        <w:numPr>
          <w:ilvl w:val="0"/>
          <w:numId w:val="25"/>
        </w:numPr>
        <w:contextualSpacing w:val="0"/>
        <w:jc w:val="both"/>
        <w:rPr>
          <w:rFonts w:ascii="ITC Avant Garde" w:hAnsi="ITC Avant Garde" w:cs="Arial"/>
          <w:color w:val="000000"/>
          <w:lang w:val="es-ES_tradnl" w:eastAsia="es-ES"/>
        </w:rPr>
      </w:pPr>
      <w:r w:rsidRPr="00BD110B">
        <w:rPr>
          <w:rFonts w:ascii="ITC Avant Garde" w:hAnsi="ITC Avant Garde" w:cs="Arial"/>
          <w:color w:val="000000"/>
          <w:lang w:val="es-ES_tradnl" w:eastAsia="es-ES"/>
        </w:rPr>
        <w:t>Definió y delimitó</w:t>
      </w:r>
      <w:r w:rsidRPr="00BD110B" w:rsidDel="008226F2">
        <w:rPr>
          <w:rFonts w:ascii="ITC Avant Garde" w:hAnsi="ITC Avant Garde" w:cs="Arial"/>
          <w:color w:val="000000"/>
          <w:lang w:val="es-ES_tradnl" w:eastAsia="es-ES"/>
        </w:rPr>
        <w:t xml:space="preserve"> </w:t>
      </w:r>
      <w:r w:rsidRPr="00BD110B">
        <w:rPr>
          <w:rFonts w:ascii="ITC Avant Garde" w:hAnsi="ITC Avant Garde" w:cs="Arial"/>
          <w:color w:val="000000"/>
          <w:lang w:val="es-ES_tradnl" w:eastAsia="es-ES"/>
        </w:rPr>
        <w:t xml:space="preserve">que los </w:t>
      </w:r>
      <w:r w:rsidR="00D37196" w:rsidRPr="00BD110B">
        <w:rPr>
          <w:rFonts w:ascii="ITC Avant Garde" w:hAnsi="ITC Avant Garde" w:cs="Arial"/>
          <w:color w:val="000000"/>
          <w:lang w:val="es-ES_tradnl" w:eastAsia="es-ES"/>
        </w:rPr>
        <w:t>P</w:t>
      </w:r>
      <w:r w:rsidRPr="00BD110B">
        <w:rPr>
          <w:rFonts w:ascii="ITC Avant Garde" w:hAnsi="ITC Avant Garde" w:cs="Arial"/>
          <w:color w:val="000000"/>
          <w:lang w:val="es-ES_tradnl" w:eastAsia="es-ES"/>
        </w:rPr>
        <w:t xml:space="preserve">rocedimientos 5 y 6 del Anexo 2 </w:t>
      </w:r>
      <w:r w:rsidR="00D37196" w:rsidRPr="00BD110B">
        <w:rPr>
          <w:rFonts w:ascii="ITC Avant Garde" w:hAnsi="ITC Avant Garde" w:cs="Arial"/>
          <w:color w:val="000000"/>
          <w:lang w:val="es-ES_tradnl" w:eastAsia="es-ES"/>
        </w:rPr>
        <w:t xml:space="preserve">de la propuesta final de Oferta Pública </w:t>
      </w:r>
      <w:r w:rsidRPr="00BD110B">
        <w:rPr>
          <w:rFonts w:ascii="ITC Avant Garde" w:hAnsi="ITC Avant Garde" w:cs="Arial"/>
          <w:color w:val="000000"/>
          <w:lang w:val="es-ES_tradnl" w:eastAsia="es-ES"/>
        </w:rPr>
        <w:t>contemplan lo relativo a la habilitación de nueva infraestructura, recuperación de infraestructura o ampliación de espacios, espacios saturados e inversiones conjuntas.</w:t>
      </w:r>
    </w:p>
    <w:p w14:paraId="6A1AFECD" w14:textId="6B6930AF" w:rsidR="00A572F7" w:rsidRPr="00BD110B" w:rsidRDefault="00844319" w:rsidP="00332ADC">
      <w:pPr>
        <w:pStyle w:val="Prrafodelista"/>
        <w:numPr>
          <w:ilvl w:val="0"/>
          <w:numId w:val="25"/>
        </w:numPr>
        <w:contextualSpacing w:val="0"/>
        <w:jc w:val="both"/>
        <w:rPr>
          <w:rFonts w:ascii="ITC Avant Garde" w:hAnsi="ITC Avant Garde" w:cs="Arial"/>
          <w:color w:val="000000"/>
          <w:lang w:val="es-ES_tradnl" w:eastAsia="es-ES"/>
        </w:rPr>
      </w:pPr>
      <w:r w:rsidRPr="00BD110B">
        <w:rPr>
          <w:rFonts w:ascii="ITC Avant Garde" w:hAnsi="ITC Avant Garde" w:cs="Arial"/>
          <w:color w:val="000000"/>
          <w:lang w:val="es-ES_tradnl" w:eastAsia="es-ES"/>
        </w:rPr>
        <w:t>Eliminó toda referencia a la entrega física de formatos y adaptó los procedimientos de tal forma que las solicitudes y gestión de las mismas se llevará a cabo a través del</w:t>
      </w:r>
      <w:r w:rsidR="00A572F7" w:rsidRPr="00BD110B">
        <w:rPr>
          <w:rFonts w:ascii="ITC Avant Garde" w:hAnsi="ITC Avant Garde" w:cs="Arial"/>
          <w:color w:val="000000"/>
          <w:lang w:val="es-ES_tradnl" w:eastAsia="es-ES"/>
        </w:rPr>
        <w:t xml:space="preserve"> SEG. </w:t>
      </w:r>
    </w:p>
    <w:p w14:paraId="0A10F908" w14:textId="6EC56C9D" w:rsidR="00190000" w:rsidRPr="00BD110B" w:rsidRDefault="00844319" w:rsidP="00332ADC">
      <w:pPr>
        <w:pStyle w:val="Prrafodelista"/>
        <w:numPr>
          <w:ilvl w:val="0"/>
          <w:numId w:val="25"/>
        </w:numPr>
        <w:contextualSpacing w:val="0"/>
        <w:jc w:val="both"/>
        <w:rPr>
          <w:rFonts w:ascii="ITC Avant Garde" w:hAnsi="ITC Avant Garde" w:cs="Arial"/>
          <w:color w:val="000000"/>
          <w:lang w:val="es-ES_tradnl" w:eastAsia="es-ES"/>
        </w:rPr>
      </w:pPr>
      <w:r w:rsidRPr="00BD110B">
        <w:rPr>
          <w:rFonts w:ascii="ITC Avant Garde" w:hAnsi="ITC Avant Garde" w:cs="Arial"/>
          <w:color w:val="000000"/>
          <w:lang w:val="es-ES_tradnl" w:eastAsia="es-ES"/>
        </w:rPr>
        <w:t>Agregó en el apartado de “Generalidades” la redacción referente al mecanismo de respaldo para atención de las solicitudes en caso de que el SEG presente fallas y/o intermitencias en su operación</w:t>
      </w:r>
      <w:r w:rsidR="00190000" w:rsidRPr="00BD110B">
        <w:rPr>
          <w:rFonts w:ascii="ITC Avant Garde" w:hAnsi="ITC Avant Garde" w:cs="Arial"/>
          <w:color w:val="000000"/>
          <w:lang w:val="es-ES_tradnl" w:eastAsia="es-ES"/>
        </w:rPr>
        <w:t>.</w:t>
      </w:r>
    </w:p>
    <w:p w14:paraId="5C71CAB1" w14:textId="77777777" w:rsidR="00844319" w:rsidRPr="00BD110B" w:rsidRDefault="00844319" w:rsidP="00332ADC">
      <w:pPr>
        <w:pStyle w:val="Prrafodelista"/>
        <w:numPr>
          <w:ilvl w:val="0"/>
          <w:numId w:val="25"/>
        </w:numPr>
        <w:contextualSpacing w:val="0"/>
        <w:jc w:val="both"/>
        <w:rPr>
          <w:rFonts w:ascii="ITC Avant Garde" w:hAnsi="ITC Avant Garde" w:cs="Arial"/>
          <w:color w:val="000000"/>
          <w:lang w:val="es-ES_tradnl" w:eastAsia="es-ES"/>
        </w:rPr>
      </w:pPr>
      <w:r w:rsidRPr="00BD110B">
        <w:rPr>
          <w:rFonts w:ascii="ITC Avant Garde" w:hAnsi="ITC Avant Garde" w:cs="Arial"/>
          <w:color w:val="000000"/>
          <w:lang w:val="es-ES_tradnl" w:eastAsia="es-ES"/>
        </w:rPr>
        <w:t>Optimizó plazos conforme a la operación del SEG.</w:t>
      </w:r>
    </w:p>
    <w:p w14:paraId="6168CE77" w14:textId="3FFC8779" w:rsidR="000D6467" w:rsidRPr="00BD110B" w:rsidRDefault="00844319" w:rsidP="00332ADC">
      <w:pPr>
        <w:pStyle w:val="Prrafodelista"/>
        <w:numPr>
          <w:ilvl w:val="0"/>
          <w:numId w:val="25"/>
        </w:numPr>
        <w:contextualSpacing w:val="0"/>
        <w:jc w:val="both"/>
        <w:rPr>
          <w:rFonts w:ascii="ITC Avant Garde" w:hAnsi="ITC Avant Garde" w:cs="Arial"/>
          <w:color w:val="000000"/>
          <w:lang w:val="es-ES_tradnl" w:eastAsia="es-ES"/>
        </w:rPr>
      </w:pPr>
      <w:r w:rsidRPr="00BD110B">
        <w:rPr>
          <w:rFonts w:ascii="ITC Avant Garde" w:hAnsi="ITC Avant Garde" w:cs="Arial"/>
          <w:color w:val="000000"/>
          <w:lang w:val="es-ES_tradnl" w:eastAsia="es-ES"/>
        </w:rPr>
        <w:t xml:space="preserve">Añadió la consideración de que el CS estará en posibilidades de requerir al AEP las especificaciones técnicas requeridas para el Uso Compartido de Infraestructura como protocolos, manuales, procedimientos y cualquier otro que sea necesario. </w:t>
      </w:r>
    </w:p>
    <w:p w14:paraId="7C0F5F4C" w14:textId="4EF5AE40" w:rsidR="00690DEA" w:rsidRPr="00BD110B" w:rsidRDefault="00844319" w:rsidP="00844319">
      <w:pPr>
        <w:pStyle w:val="IFTnormal"/>
        <w:rPr>
          <w:bCs/>
          <w:color w:val="auto"/>
          <w:lang w:val="es-MX"/>
        </w:rPr>
      </w:pPr>
      <w:r w:rsidRPr="00BD110B">
        <w:rPr>
          <w:bCs/>
          <w:color w:val="auto"/>
          <w:lang w:val="es-MX"/>
        </w:rPr>
        <w:t xml:space="preserve">Sin perjuicio de lo anterior, el Instituto </w:t>
      </w:r>
      <w:r w:rsidR="00D34571" w:rsidRPr="00BD110B">
        <w:rPr>
          <w:bCs/>
          <w:color w:val="auto"/>
          <w:lang w:val="es-MX"/>
        </w:rPr>
        <w:t>resuelve homologar</w:t>
      </w:r>
      <w:r w:rsidRPr="00BD110B">
        <w:rPr>
          <w:bCs/>
          <w:color w:val="auto"/>
          <w:lang w:val="es-MX"/>
        </w:rPr>
        <w:t xml:space="preserve"> los plazos </w:t>
      </w:r>
      <w:r w:rsidR="00D34571" w:rsidRPr="00BD110B">
        <w:rPr>
          <w:bCs/>
          <w:color w:val="auto"/>
          <w:lang w:val="es-MX"/>
        </w:rPr>
        <w:t>óptimos definidos</w:t>
      </w:r>
      <w:r w:rsidRPr="00BD110B">
        <w:rPr>
          <w:bCs/>
          <w:color w:val="auto"/>
          <w:lang w:val="es-MX"/>
        </w:rPr>
        <w:t xml:space="preserve"> por Grupo Televisa </w:t>
      </w:r>
      <w:r w:rsidR="00D34571" w:rsidRPr="00BD110B">
        <w:rPr>
          <w:bCs/>
          <w:color w:val="auto"/>
          <w:lang w:val="es-MX"/>
        </w:rPr>
        <w:t>en aquellos casos donde</w:t>
      </w:r>
      <w:r w:rsidRPr="00BD110B">
        <w:rPr>
          <w:bCs/>
          <w:color w:val="auto"/>
          <w:lang w:val="es-MX"/>
        </w:rPr>
        <w:t xml:space="preserve"> los </w:t>
      </w:r>
      <w:r w:rsidR="00D34571" w:rsidRPr="00BD110B">
        <w:rPr>
          <w:bCs/>
          <w:color w:val="auto"/>
          <w:lang w:val="es-MX"/>
        </w:rPr>
        <w:t>mismos</w:t>
      </w:r>
      <w:r w:rsidRPr="00BD110B">
        <w:rPr>
          <w:bCs/>
          <w:color w:val="auto"/>
          <w:lang w:val="es-MX"/>
        </w:rPr>
        <w:t xml:space="preserve"> </w:t>
      </w:r>
      <w:r w:rsidR="00D34571" w:rsidRPr="00BD110B">
        <w:rPr>
          <w:bCs/>
          <w:color w:val="auto"/>
          <w:lang w:val="es-MX"/>
        </w:rPr>
        <w:t>no hayan sido replicados</w:t>
      </w:r>
      <w:r w:rsidR="00690DEA" w:rsidRPr="00BD110B">
        <w:rPr>
          <w:bCs/>
          <w:color w:val="auto"/>
          <w:lang w:val="es-MX"/>
        </w:rPr>
        <w:t xml:space="preserve"> en su Anexo 2</w:t>
      </w:r>
      <w:r w:rsidR="00D34571" w:rsidRPr="00BD110B">
        <w:rPr>
          <w:bCs/>
          <w:color w:val="auto"/>
          <w:lang w:val="es-MX"/>
        </w:rPr>
        <w:t xml:space="preserve">. </w:t>
      </w:r>
    </w:p>
    <w:p w14:paraId="20F0F008" w14:textId="74C7CF5B" w:rsidR="00844319" w:rsidRPr="00BD110B" w:rsidRDefault="00D34571" w:rsidP="00844319">
      <w:pPr>
        <w:pStyle w:val="IFTnormal"/>
        <w:rPr>
          <w:bCs/>
          <w:color w:val="auto"/>
          <w:lang w:val="es-MX"/>
        </w:rPr>
      </w:pPr>
      <w:r w:rsidRPr="00BD110B">
        <w:rPr>
          <w:bCs/>
          <w:color w:val="auto"/>
          <w:lang w:val="es-MX"/>
        </w:rPr>
        <w:t>P</w:t>
      </w:r>
      <w:r w:rsidR="00844319" w:rsidRPr="00BD110B">
        <w:rPr>
          <w:bCs/>
          <w:color w:val="auto"/>
          <w:lang w:val="es-MX"/>
        </w:rPr>
        <w:t xml:space="preserve">or lo que hace a la </w:t>
      </w:r>
      <w:r w:rsidR="00BF1CFA" w:rsidRPr="00BD110B">
        <w:rPr>
          <w:bCs/>
          <w:color w:val="auto"/>
          <w:lang w:val="es-MX"/>
        </w:rPr>
        <w:t xml:space="preserve">sección </w:t>
      </w:r>
      <w:r w:rsidR="00844319" w:rsidRPr="00BD110B">
        <w:rPr>
          <w:bCs/>
          <w:color w:val="auto"/>
          <w:lang w:val="es-MX"/>
        </w:rPr>
        <w:t>“</w:t>
      </w:r>
      <w:r w:rsidR="00844319" w:rsidRPr="00BD110B">
        <w:rPr>
          <w:bCs/>
          <w:i/>
          <w:color w:val="auto"/>
          <w:lang w:val="es-MX"/>
        </w:rPr>
        <w:t>Parte 2: Planes para mantener en óptimas condiciones, técnicas y operativas la infraestructura</w:t>
      </w:r>
      <w:r w:rsidR="00844319" w:rsidRPr="00BD110B">
        <w:rPr>
          <w:bCs/>
          <w:color w:val="auto"/>
          <w:lang w:val="es-MX"/>
        </w:rPr>
        <w:t xml:space="preserve">” el Instituto </w:t>
      </w:r>
      <w:r w:rsidR="00A95B3C" w:rsidRPr="00BD110B">
        <w:rPr>
          <w:bCs/>
          <w:color w:val="auto"/>
          <w:lang w:val="es-MX"/>
        </w:rPr>
        <w:t>resuelve</w:t>
      </w:r>
      <w:r w:rsidR="00844319" w:rsidRPr="00BD110B">
        <w:rPr>
          <w:bCs/>
          <w:color w:val="auto"/>
          <w:lang w:val="es-MX"/>
        </w:rPr>
        <w:t xml:space="preserve"> que </w:t>
      </w:r>
      <w:r w:rsidR="00A95B3C" w:rsidRPr="00BD110B">
        <w:rPr>
          <w:bCs/>
          <w:color w:val="auto"/>
          <w:lang w:val="es-MX"/>
        </w:rPr>
        <w:t>por consistencia de temas</w:t>
      </w:r>
      <w:r w:rsidR="00D81FA1" w:rsidRPr="00BD110B">
        <w:rPr>
          <w:bCs/>
          <w:color w:val="auto"/>
          <w:lang w:val="es-MX"/>
        </w:rPr>
        <w:t>,</w:t>
      </w:r>
      <w:r w:rsidR="00A95B3C" w:rsidRPr="00BD110B">
        <w:rPr>
          <w:bCs/>
          <w:color w:val="auto"/>
          <w:lang w:val="es-MX"/>
        </w:rPr>
        <w:t xml:space="preserve"> </w:t>
      </w:r>
      <w:r w:rsidR="00844319" w:rsidRPr="00BD110B">
        <w:rPr>
          <w:bCs/>
          <w:color w:val="auto"/>
          <w:lang w:val="es-MX"/>
        </w:rPr>
        <w:t xml:space="preserve">todo lo referente a mantenimiento </w:t>
      </w:r>
      <w:r w:rsidR="00BF1CFA" w:rsidRPr="00BD110B">
        <w:rPr>
          <w:bCs/>
          <w:color w:val="auto"/>
          <w:lang w:val="es-MX"/>
        </w:rPr>
        <w:t xml:space="preserve">se </w:t>
      </w:r>
      <w:r w:rsidR="00844319" w:rsidRPr="00BD110B">
        <w:rPr>
          <w:bCs/>
          <w:color w:val="auto"/>
          <w:lang w:val="es-MX"/>
        </w:rPr>
        <w:t xml:space="preserve">deberá </w:t>
      </w:r>
      <w:r w:rsidR="00BF1CFA" w:rsidRPr="00BD110B">
        <w:rPr>
          <w:bCs/>
          <w:color w:val="auto"/>
          <w:lang w:val="es-MX"/>
        </w:rPr>
        <w:t xml:space="preserve">reubicar </w:t>
      </w:r>
      <w:r w:rsidR="00A95B3C" w:rsidRPr="00BD110B">
        <w:rPr>
          <w:bCs/>
          <w:color w:val="auto"/>
          <w:lang w:val="es-MX"/>
        </w:rPr>
        <w:t>dentro</w:t>
      </w:r>
      <w:r w:rsidR="00844319" w:rsidRPr="00BD110B">
        <w:rPr>
          <w:bCs/>
          <w:color w:val="auto"/>
          <w:lang w:val="es-MX"/>
        </w:rPr>
        <w:t xml:space="preserve"> del Procedimiento 8 </w:t>
      </w:r>
      <w:r w:rsidR="00A95B3C" w:rsidRPr="00BD110B">
        <w:rPr>
          <w:bCs/>
          <w:color w:val="auto"/>
          <w:lang w:val="es-MX"/>
        </w:rPr>
        <w:t>del Anexo 2</w:t>
      </w:r>
      <w:r w:rsidR="00844319" w:rsidRPr="00BD110B">
        <w:rPr>
          <w:bCs/>
          <w:color w:val="auto"/>
          <w:lang w:val="es-MX"/>
        </w:rPr>
        <w:t xml:space="preserve">. </w:t>
      </w:r>
    </w:p>
    <w:p w14:paraId="5635357A" w14:textId="75E06554" w:rsidR="00844319" w:rsidRPr="00BD110B" w:rsidRDefault="00084E1D" w:rsidP="00844319">
      <w:pPr>
        <w:pStyle w:val="IFTnormal"/>
        <w:rPr>
          <w:bCs/>
          <w:color w:val="auto"/>
          <w:lang w:val="es-MX"/>
        </w:rPr>
      </w:pPr>
      <w:r w:rsidRPr="00BD110B">
        <w:t>En consecuencia</w:t>
      </w:r>
      <w:r w:rsidR="00844319" w:rsidRPr="00BD110B">
        <w:t xml:space="preserve">, el Instituto </w:t>
      </w:r>
      <w:r w:rsidR="00844319" w:rsidRPr="00BD110B">
        <w:rPr>
          <w:color w:val="auto"/>
        </w:rPr>
        <w:t xml:space="preserve">considera que las eliminaciones y modificaciones realizadas en la Propuesta Final de Oferta Pública de Grupo Televisa atienden lo requerido por el Instituto en el Acuerdo. Por lo anterior, el Instituto resuelve aceptar las modificaciones al no </w:t>
      </w:r>
      <w:r w:rsidR="00844319" w:rsidRPr="00BD110B">
        <w:rPr>
          <w:bCs/>
          <w:color w:val="auto"/>
          <w:lang w:val="es-MX"/>
        </w:rPr>
        <w:t>establecer requisitos innecesarios que generen barreras artificiales para la eficiente prestación de los servicios materia de la Oferta Pública siendo esto congruente con las Medidas de Radiodifusión</w:t>
      </w:r>
      <w:r w:rsidR="005D473F" w:rsidRPr="00BD110B">
        <w:rPr>
          <w:bCs/>
          <w:color w:val="auto"/>
          <w:lang w:val="es-MX"/>
        </w:rPr>
        <w:t>.</w:t>
      </w:r>
    </w:p>
    <w:p w14:paraId="701084E9" w14:textId="6FF4EFF2" w:rsidR="009A3B56" w:rsidRPr="00BD110B" w:rsidRDefault="009A3B56"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5.1.2 inciso e) del Acuerdo.</w:t>
      </w:r>
    </w:p>
    <w:p w14:paraId="1599512C" w14:textId="1164B972" w:rsidR="009A3B56" w:rsidRPr="00BD110B" w:rsidRDefault="009A3B56" w:rsidP="009A3B56">
      <w:pPr>
        <w:pStyle w:val="IFTnormal"/>
      </w:pPr>
      <w:r w:rsidRPr="00BD110B">
        <w:lastRenderedPageBreak/>
        <w:t>El Instituto requirió al AEP establecer mecanismos que garanticen la seguridad de las operaciones realizadas, así como la disponibilidad del SEG -en términos de indicador y parámetro de calidad- para garantizar la continuidad de cada procedimiento de la Oferta Pública que se gestionará mediante el SEG.</w:t>
      </w:r>
    </w:p>
    <w:p w14:paraId="5204271A" w14:textId="7DE209AD" w:rsidR="009A3B56" w:rsidRPr="00BD110B" w:rsidRDefault="009A3B56" w:rsidP="009A3B56">
      <w:pPr>
        <w:pStyle w:val="IFTnormal"/>
        <w:rPr>
          <w:b/>
          <w:u w:val="single"/>
        </w:rPr>
      </w:pPr>
      <w:r w:rsidRPr="00BD110B">
        <w:rPr>
          <w:b/>
          <w:u w:val="single"/>
        </w:rPr>
        <w:t>Análisis de la Propuesta Final respecto del numeral 5.1.2 inciso e) del Acuerdo.</w:t>
      </w:r>
    </w:p>
    <w:p w14:paraId="5AEB73F5" w14:textId="314C0D3F" w:rsidR="009A3B56" w:rsidRPr="00BD110B" w:rsidRDefault="009A3B56" w:rsidP="009A3B56">
      <w:pPr>
        <w:pStyle w:val="IFTnormal"/>
      </w:pPr>
      <w:r w:rsidRPr="00BD110B">
        <w:t>Al respecto, Grupo Televisa presentó como parte de su propuesta final de Oferta Pública la sección “</w:t>
      </w:r>
      <w:r w:rsidRPr="00BD110B">
        <w:rPr>
          <w:i/>
        </w:rPr>
        <w:t>Parte 3: Procedimiento de seguridad del SEG (incluye Acuerdo de Nivel de Servicios)</w:t>
      </w:r>
      <w:r w:rsidRPr="00BD110B">
        <w:t>” lo siguiente:</w:t>
      </w:r>
    </w:p>
    <w:p w14:paraId="6A84606D" w14:textId="26B1DBD6" w:rsidR="009A3B56" w:rsidRPr="00BD110B" w:rsidRDefault="009A3B56" w:rsidP="009A3B56">
      <w:pPr>
        <w:pStyle w:val="CitaIFT0"/>
      </w:pPr>
      <w:r w:rsidRPr="00BD110B">
        <w:t>“Operación de Sistemas</w:t>
      </w:r>
    </w:p>
    <w:p w14:paraId="4741A4B2" w14:textId="1D1EBA05" w:rsidR="009A3B56" w:rsidRPr="00BD110B" w:rsidRDefault="009A3B56" w:rsidP="009A3B56">
      <w:pPr>
        <w:pStyle w:val="CitaIFT0"/>
      </w:pPr>
      <w:r w:rsidRPr="00BD110B">
        <w:t>[…]</w:t>
      </w:r>
    </w:p>
    <w:p w14:paraId="2A5DA9AC" w14:textId="77777777" w:rsidR="009A3B56" w:rsidRPr="00BD110B" w:rsidRDefault="009A3B56" w:rsidP="009A3B56">
      <w:pPr>
        <w:pStyle w:val="CitaIFT0"/>
      </w:pPr>
      <w:r w:rsidRPr="00BD110B">
        <w:rPr>
          <w:b/>
          <w:u w:val="single"/>
        </w:rPr>
        <w:t>La vigencia de este acuerdo es de 24 meses y está sujeto al ambiente de cómputo y comunicaciones actuales.</w:t>
      </w:r>
      <w:r w:rsidRPr="00BD110B">
        <w:t xml:space="preserve"> Las modificaciones solicitadas para este acuerdo solo se podrán otorgar mediante un proyecto o requerimiento de cambio que modifique la infraestructura instalada.”</w:t>
      </w:r>
    </w:p>
    <w:p w14:paraId="3C581290" w14:textId="727AAD1D" w:rsidR="009A3B56" w:rsidRPr="00BD110B" w:rsidRDefault="009A3B56" w:rsidP="009A3B56">
      <w:pPr>
        <w:pStyle w:val="CitaIFT0"/>
        <w:jc w:val="right"/>
      </w:pPr>
      <w:r w:rsidRPr="00BD110B">
        <w:t xml:space="preserve">(Énfasis añadido) </w:t>
      </w:r>
    </w:p>
    <w:p w14:paraId="7D6A1E58" w14:textId="0AA3041F" w:rsidR="009A3B56" w:rsidRPr="00BD110B" w:rsidRDefault="009A3B56" w:rsidP="009A3B56">
      <w:pPr>
        <w:pStyle w:val="IFTnormal"/>
      </w:pPr>
      <w:r w:rsidRPr="00BD110B">
        <w:t>De lo anterior, el Instituto señala que de conformidad con lo resuelto en relación con la vigencia de</w:t>
      </w:r>
      <w:r w:rsidR="000D762C" w:rsidRPr="00BD110B">
        <w:t>l Convenio de</w:t>
      </w:r>
      <w:r w:rsidRPr="00BD110B">
        <w:t xml:space="preserve"> la Oferta Pública que se autorice, Grupo Televisa no puede limitar el Acuerdo de Nivel de Servicio del SEG a un periodo de 24 meses toda vez que dicha restricción genera incertidumbre al CS respecto de la disponibilidad del SEG en aquellos casos en que- por acuerdo de las partes- </w:t>
      </w:r>
      <w:r w:rsidR="000D762C" w:rsidRPr="00BD110B">
        <w:t>dentro del</w:t>
      </w:r>
      <w:r w:rsidRPr="00BD110B">
        <w:t xml:space="preserve"> Convenio firmado se extienda </w:t>
      </w:r>
      <w:r w:rsidR="000D762C" w:rsidRPr="00BD110B">
        <w:t>la vigencia por cuestiones de continuidad de los servicios o cualquier otra consideración pactada entre las partes</w:t>
      </w:r>
      <w:r w:rsidRPr="00BD110B">
        <w:t>.</w:t>
      </w:r>
    </w:p>
    <w:p w14:paraId="1E620399" w14:textId="42A6904D" w:rsidR="00426B37" w:rsidRPr="00BD110B" w:rsidRDefault="000D762C" w:rsidP="009A3B56">
      <w:pPr>
        <w:pStyle w:val="IFTnormal"/>
      </w:pPr>
      <w:r w:rsidRPr="00BD110B">
        <w:t>En este sentido, el Instituto resuelve modificar la sección “</w:t>
      </w:r>
      <w:r w:rsidRPr="00BD110B">
        <w:rPr>
          <w:i/>
        </w:rPr>
        <w:t>Parte 3: Procedimiento de seguridad del SEG</w:t>
      </w:r>
      <w:r w:rsidRPr="00BD110B">
        <w:t>”</w:t>
      </w:r>
      <w:r w:rsidR="00426B37" w:rsidRPr="00BD110B">
        <w:t xml:space="preserve"> para incluir que</w:t>
      </w:r>
      <w:r w:rsidRPr="00BD110B">
        <w:t xml:space="preserve"> la vigencia del Acuerdo de Nivel de Servicio estará sujeto a la vigencia del Convenio firmado entre las partes así como al ambiente de cómputo y comunicaciones actuales</w:t>
      </w:r>
      <w:r w:rsidR="008226F2" w:rsidRPr="00BD110B">
        <w:t>.</w:t>
      </w:r>
      <w:r w:rsidR="00426B37" w:rsidRPr="00BD110B">
        <w:t xml:space="preserve"> </w:t>
      </w:r>
      <w:r w:rsidR="008226F2" w:rsidRPr="00BD110B">
        <w:t>D</w:t>
      </w:r>
      <w:r w:rsidR="00426B37" w:rsidRPr="00BD110B">
        <w:t>icha modificación se verá reflejada en el Anexo Único de la presente resolución conforme a lo siguiente:</w:t>
      </w:r>
    </w:p>
    <w:p w14:paraId="3C41B44A" w14:textId="40FDDA26" w:rsidR="000D762C" w:rsidRPr="00BD110B" w:rsidRDefault="00426B37" w:rsidP="00426B37">
      <w:pPr>
        <w:pStyle w:val="CondicionesFinales"/>
      </w:pPr>
      <w:r w:rsidRPr="00BD110B">
        <w:t>La vigencia del Acuerdo de Nivel de Servicio estará sujeto a la vigencia del ambiente de cómputo y comunicaciones actuales</w:t>
      </w:r>
      <w:r w:rsidR="00CD66EF" w:rsidRPr="00BD110B">
        <w:t xml:space="preserve"> que permiten el funcionamiento del SEG. Asimismo, el ANS estará vigente conforme a lo señalado en el</w:t>
      </w:r>
      <w:r w:rsidRPr="00BD110B">
        <w:t xml:space="preserve"> Convenio firmado entre las partes</w:t>
      </w:r>
      <w:r w:rsidR="00CD66EF" w:rsidRPr="00BD110B">
        <w:t xml:space="preserve">. </w:t>
      </w:r>
    </w:p>
    <w:p w14:paraId="42548EFA" w14:textId="0BA36C4E" w:rsidR="00CD66EF" w:rsidRPr="00BD110B" w:rsidRDefault="00CD66EF" w:rsidP="00426B37">
      <w:pPr>
        <w:pStyle w:val="CondicionesFinales"/>
      </w:pPr>
      <w:r w:rsidRPr="00BD110B">
        <w:t xml:space="preserve">Las modificaciones solicitadas para este acuerdo solo se podrán otorgar mediante un proyecto o requerimiento de cambio que </w:t>
      </w:r>
      <w:r w:rsidRPr="00BD110B">
        <w:lastRenderedPageBreak/>
        <w:t>modifique el ambiente de cómputo y comunicaciones actuales que permiten el funcionamiento del SEG.</w:t>
      </w:r>
    </w:p>
    <w:p w14:paraId="4E8AB189" w14:textId="77777777" w:rsidR="00216E33" w:rsidRPr="00BD110B" w:rsidRDefault="000D762C" w:rsidP="009A3B56">
      <w:pPr>
        <w:pStyle w:val="IFTnormal"/>
      </w:pPr>
      <w:r w:rsidRPr="00BD110B">
        <w:t>Por otra parte, se observa que en reiteradas ocasiones Grupo Televisa hace referencia a palabras como “staff”, “ECAB”, “Infraestructura”, “Consultoría de Sistemas” –entre otros</w:t>
      </w:r>
      <w:r w:rsidR="00216E33" w:rsidRPr="00BD110B">
        <w:t xml:space="preserve"> términos</w:t>
      </w:r>
      <w:r w:rsidRPr="00BD110B">
        <w:t xml:space="preserve">- para indicar personal, o áreas responsables de determinadas actividades. </w:t>
      </w:r>
    </w:p>
    <w:p w14:paraId="7F045AB5" w14:textId="68F10135" w:rsidR="000D762C" w:rsidRPr="00BD110B" w:rsidRDefault="000D762C" w:rsidP="009A3B56">
      <w:pPr>
        <w:pStyle w:val="IFTnormal"/>
      </w:pPr>
      <w:r w:rsidRPr="00BD110B">
        <w:t>Al respecto, toda vez que el Instituto</w:t>
      </w:r>
      <w:r w:rsidR="00216E33" w:rsidRPr="00BD110B">
        <w:t xml:space="preserve"> aprobará una Oferta Pública que será aplicable</w:t>
      </w:r>
      <w:r w:rsidRPr="00BD110B">
        <w:t xml:space="preserve"> </w:t>
      </w:r>
      <w:r w:rsidR="00216E33" w:rsidRPr="00BD110B">
        <w:t xml:space="preserve">para todos los integrantes del AEP y con objeto de </w:t>
      </w:r>
      <w:r w:rsidR="00CD0022" w:rsidRPr="00BD110B">
        <w:t xml:space="preserve">homologar condiciones y términos </w:t>
      </w:r>
      <w:r w:rsidR="005A6CEC" w:rsidRPr="00BD110B">
        <w:t>para</w:t>
      </w:r>
      <w:r w:rsidR="00216E33" w:rsidRPr="00BD110B">
        <w:t xml:space="preserve"> la prestación de los servicios materia de la Oferta Pública</w:t>
      </w:r>
      <w:r w:rsidR="005A6CEC" w:rsidRPr="00BD110B">
        <w:t xml:space="preserve">, </w:t>
      </w:r>
      <w:r w:rsidR="00216E33" w:rsidRPr="00BD110B">
        <w:t xml:space="preserve"> el Instituto resuelve eliminar la mención a personas/áreas exclusivas de Grupo Televisa para </w:t>
      </w:r>
      <w:r w:rsidR="00F62B9A" w:rsidRPr="00BD110B">
        <w:t xml:space="preserve">referirse </w:t>
      </w:r>
      <w:r w:rsidR="00216E33" w:rsidRPr="00BD110B">
        <w:t>a términos genéricos tales como: “área responsable”, “personal del AEP”, y cualquier otro que resulte aplicable.</w:t>
      </w:r>
    </w:p>
    <w:p w14:paraId="5654210A" w14:textId="11701D58" w:rsidR="00216E33" w:rsidRPr="00BD110B" w:rsidRDefault="00216E33" w:rsidP="009A3B56">
      <w:pPr>
        <w:pStyle w:val="IFTnormal"/>
      </w:pPr>
      <w:r w:rsidRPr="00BD110B">
        <w:t xml:space="preserve">Por lo que hace a la tabla incluida por Grupo Televisa mediante la cual señala el catálogo de servicios, el Instituto observa que se incluyen Horarios de servicio, </w:t>
      </w:r>
      <w:r w:rsidR="00502189" w:rsidRPr="00BD110B">
        <w:t>tiempos</w:t>
      </w:r>
      <w:r w:rsidRPr="00BD110B">
        <w:t xml:space="preserve"> de atención así como tiempos de solución. No obstante, en consistencia con lo resuelto por el Instituto en el numeral </w:t>
      </w:r>
      <w:r w:rsidR="005A6CEC" w:rsidRPr="00BD110B">
        <w:t>4.1.1</w:t>
      </w:r>
      <w:r w:rsidRPr="00BD110B">
        <w:t xml:space="preserve"> de </w:t>
      </w:r>
      <w:r w:rsidR="00426B37" w:rsidRPr="00BD110B">
        <w:t xml:space="preserve">los ASPECTOS DE LA OFERTA de </w:t>
      </w:r>
      <w:r w:rsidRPr="00BD110B">
        <w:t xml:space="preserve">la presente resolución, así como </w:t>
      </w:r>
      <w:r w:rsidR="00502189" w:rsidRPr="00BD110B">
        <w:t xml:space="preserve">con </w:t>
      </w:r>
      <w:r w:rsidRPr="00BD110B">
        <w:t xml:space="preserve">lo señalado en el párrafo anterior, el Instituto hace hincapié de que la aplicación de la Oferta Pública que se autorizará no estará limitada a la provisión de servicios únicamente por parte de Grupo Televisa sino por el resto de los integrantes del AEP, quienes poseen características de operación e infraestructura distintas por lo que los horarios y tiempos </w:t>
      </w:r>
      <w:r w:rsidR="00502189" w:rsidRPr="00BD110B">
        <w:t>para ejecutar las actividades podría ser mejorado</w:t>
      </w:r>
      <w:r w:rsidR="00832FDE" w:rsidRPr="00BD110B">
        <w:t>s</w:t>
      </w:r>
      <w:r w:rsidR="00502189" w:rsidRPr="00BD110B">
        <w:t xml:space="preserve"> por otro integrante</w:t>
      </w:r>
      <w:r w:rsidRPr="00BD110B">
        <w:t xml:space="preserve">. </w:t>
      </w:r>
    </w:p>
    <w:p w14:paraId="42C81075" w14:textId="3B5DD675" w:rsidR="00502189" w:rsidRPr="00BD110B" w:rsidRDefault="00502189" w:rsidP="009A3B56">
      <w:pPr>
        <w:pStyle w:val="IFTnormal"/>
      </w:pPr>
      <w:r w:rsidRPr="00BD110B">
        <w:t>Derivado de lo anterior, el Instituto resuelve modificar la tabla de catálogo de servicios a efecto de señalar que los horarios y tiempos, ya sea de atención o de solicitud son “máximos”.</w:t>
      </w:r>
    </w:p>
    <w:p w14:paraId="042B3901" w14:textId="11CCC0DD" w:rsidR="000A392A" w:rsidRPr="00BD110B" w:rsidRDefault="00502189" w:rsidP="009A3B56">
      <w:pPr>
        <w:pStyle w:val="IFTnormal"/>
      </w:pPr>
      <w:r w:rsidRPr="00BD110B">
        <w:t xml:space="preserve">Adicionalmente, Grupo Televisa agregó el </w:t>
      </w:r>
      <w:r w:rsidR="004A479E" w:rsidRPr="00BD110B">
        <w:t>“</w:t>
      </w:r>
      <w:r w:rsidR="004A479E" w:rsidRPr="00BD110B">
        <w:rPr>
          <w:i/>
        </w:rPr>
        <w:t>D</w:t>
      </w:r>
      <w:r w:rsidRPr="00BD110B">
        <w:rPr>
          <w:i/>
        </w:rPr>
        <w:t xml:space="preserve">iagrama físico de la </w:t>
      </w:r>
      <w:r w:rsidR="004A479E" w:rsidRPr="00BD110B">
        <w:rPr>
          <w:i/>
        </w:rPr>
        <w:t>aplicación</w:t>
      </w:r>
      <w:r w:rsidR="004A479E" w:rsidRPr="00BD110B">
        <w:t>”</w:t>
      </w:r>
      <w:r w:rsidR="000A392A" w:rsidRPr="00BD110B">
        <w:t xml:space="preserve"> </w:t>
      </w:r>
      <w:r w:rsidR="004A479E" w:rsidRPr="00BD110B">
        <w:t xml:space="preserve">sin </w:t>
      </w:r>
      <w:r w:rsidR="000A392A" w:rsidRPr="00BD110B">
        <w:t xml:space="preserve">considerar que los elementos que integran dicho diagrama (perfiles de usuario, servidores </w:t>
      </w:r>
      <w:r w:rsidR="004A479E" w:rsidRPr="00BD110B">
        <w:t>en</w:t>
      </w:r>
      <w:r w:rsidR="000A392A" w:rsidRPr="00BD110B">
        <w:t xml:space="preserve"> los cuales se </w:t>
      </w:r>
      <w:r w:rsidR="004A479E" w:rsidRPr="00BD110B">
        <w:t>alojará</w:t>
      </w:r>
      <w:r w:rsidR="000A392A" w:rsidRPr="00BD110B">
        <w:t xml:space="preserve"> el aplicativo, bases de datos de almacenamiento, etc.) estarán en función de la estructura de red de </w:t>
      </w:r>
      <w:r w:rsidR="002C0C01" w:rsidRPr="00BD110B">
        <w:t>su sitio Web</w:t>
      </w:r>
      <w:r w:rsidR="000A392A" w:rsidRPr="00BD110B">
        <w:t xml:space="preserve"> de cada integrante del AEP</w:t>
      </w:r>
      <w:r w:rsidR="004A479E" w:rsidRPr="00BD110B">
        <w:t xml:space="preserve">. De lo anterior, </w:t>
      </w:r>
      <w:r w:rsidR="000A392A" w:rsidRPr="00BD110B">
        <w:t xml:space="preserve">resulta restrictivo imponer un diagrama </w:t>
      </w:r>
      <w:r w:rsidR="004A479E" w:rsidRPr="00BD110B">
        <w:t>que puede</w:t>
      </w:r>
      <w:r w:rsidR="000A392A" w:rsidRPr="00BD110B">
        <w:t xml:space="preserve"> limitar al resto de los integrantes del AEP respecto de la estructura lógica del SEG que podrán utilizar</w:t>
      </w:r>
      <w:r w:rsidR="004A479E" w:rsidRPr="00BD110B">
        <w:t xml:space="preserve"> por lo que </w:t>
      </w:r>
      <w:r w:rsidR="000A392A" w:rsidRPr="00BD110B">
        <w:t xml:space="preserve">el Instituto resuelve eliminar dicho diagrama físico de la </w:t>
      </w:r>
      <w:r w:rsidR="004A479E" w:rsidRPr="00BD110B">
        <w:t>sección “</w:t>
      </w:r>
      <w:r w:rsidR="004A479E" w:rsidRPr="00BD110B">
        <w:rPr>
          <w:i/>
        </w:rPr>
        <w:t>Parte 3: Procedimiento de seguridad del SEG (incluye Acuerdo de Nivel de Servicios)</w:t>
      </w:r>
      <w:r w:rsidR="004A479E" w:rsidRPr="00BD110B">
        <w:t>”.</w:t>
      </w:r>
    </w:p>
    <w:p w14:paraId="099BB547" w14:textId="2445CC28" w:rsidR="004A479E" w:rsidRPr="00BD110B" w:rsidRDefault="004A479E" w:rsidP="009A3B56">
      <w:pPr>
        <w:pStyle w:val="IFTnormal"/>
      </w:pPr>
      <w:r w:rsidRPr="00BD110B">
        <w:t>Por otra parte, Grupo Televisa incluyó la siguiente redacción:</w:t>
      </w:r>
    </w:p>
    <w:p w14:paraId="2DF92F74" w14:textId="53244193" w:rsidR="004A479E" w:rsidRPr="00BD110B" w:rsidRDefault="004A479E" w:rsidP="004A479E">
      <w:pPr>
        <w:pStyle w:val="CitaIFT0"/>
      </w:pPr>
      <w:r w:rsidRPr="00BD110B">
        <w:lastRenderedPageBreak/>
        <w:t xml:space="preserve">“Soporte a requerimientos e </w:t>
      </w:r>
      <w:r w:rsidRPr="00BD110B">
        <w:rPr>
          <w:b/>
          <w:u w:val="single"/>
        </w:rPr>
        <w:t>incidentes menores</w:t>
      </w:r>
    </w:p>
    <w:p w14:paraId="76AEC4C6" w14:textId="77777777" w:rsidR="00426B37" w:rsidRPr="00BD110B" w:rsidRDefault="00426B37" w:rsidP="00426B37">
      <w:pPr>
        <w:pStyle w:val="CitaIFT0"/>
        <w:rPr>
          <w:lang w:val="es-MX"/>
        </w:rPr>
      </w:pPr>
      <w:r w:rsidRPr="00BD110B">
        <w:rPr>
          <w:lang w:val="es-MX"/>
        </w:rPr>
        <w:t xml:space="preserve">La atención a requerimientos o incidentes se hará a través de la mesa de servicio de GTV y sus Subsidiarias para su asignación al personal responsable las 24 </w:t>
      </w:r>
      <w:proofErr w:type="spellStart"/>
      <w:r w:rsidRPr="00BD110B">
        <w:rPr>
          <w:lang w:val="es-MX"/>
        </w:rPr>
        <w:t>hrs</w:t>
      </w:r>
      <w:proofErr w:type="spellEnd"/>
      <w:r w:rsidRPr="00BD110B">
        <w:rPr>
          <w:lang w:val="es-MX"/>
        </w:rPr>
        <w:t xml:space="preserve"> del día los 365 días del año, el cual deberá de informarse a través del correo electrónico </w:t>
      </w:r>
      <w:hyperlink r:id="rId11" w:history="1">
        <w:r w:rsidRPr="00BD110B">
          <w:rPr>
            <w:rStyle w:val="Hipervnculo"/>
            <w:lang w:val="es-MX"/>
          </w:rPr>
          <w:t>opicontacto@televisa.com.mx</w:t>
        </w:r>
      </w:hyperlink>
      <w:r w:rsidRPr="00BD110B">
        <w:rPr>
          <w:u w:val="single"/>
          <w:lang w:val="es-MX"/>
        </w:rPr>
        <w:t xml:space="preserve">. </w:t>
      </w:r>
    </w:p>
    <w:p w14:paraId="29BFCCBA" w14:textId="77777777" w:rsidR="00426B37" w:rsidRPr="00BD110B" w:rsidRDefault="00426B37" w:rsidP="00426B37">
      <w:pPr>
        <w:pStyle w:val="CitaIFT0"/>
        <w:rPr>
          <w:lang w:val="es-MX"/>
        </w:rPr>
      </w:pPr>
      <w:r w:rsidRPr="00BD110B">
        <w:rPr>
          <w:lang w:val="es-MX"/>
        </w:rPr>
        <w:t xml:space="preserve">GTV y sus Subsidiarias como punto único de contacto con los usuarios finales, atenderá los incidentes a primer nivel y en caso de no contar con el alcance para resolverlo, lo asignará al grupo de soporte. </w:t>
      </w:r>
    </w:p>
    <w:p w14:paraId="093126E3" w14:textId="73B3C5AA" w:rsidR="004A479E" w:rsidRPr="00BD110B" w:rsidRDefault="004A479E" w:rsidP="004A479E">
      <w:pPr>
        <w:pStyle w:val="CitaIFT0"/>
      </w:pPr>
      <w:r w:rsidRPr="00BD110B">
        <w:t xml:space="preserve">Los catálogos del grupo, tipificaciones y </w:t>
      </w:r>
      <w:proofErr w:type="spellStart"/>
      <w:r w:rsidRPr="00BD110B">
        <w:t>escalaciones</w:t>
      </w:r>
      <w:proofErr w:type="spellEnd"/>
      <w:r w:rsidRPr="00BD110B">
        <w:t xml:space="preserve"> se detallan en el documento </w:t>
      </w:r>
      <w:r w:rsidRPr="00BD110B">
        <w:rPr>
          <w:b/>
          <w:u w:val="single"/>
        </w:rPr>
        <w:t>FLSC 0000 EQUIPO TLVS - Informativo.xlsx</w:t>
      </w:r>
      <w:r w:rsidRPr="00BD110B">
        <w:t>.</w:t>
      </w:r>
      <w:r w:rsidR="002C0C01" w:rsidRPr="00BD110B">
        <w:t>”</w:t>
      </w:r>
    </w:p>
    <w:p w14:paraId="3AB177AF" w14:textId="77777777" w:rsidR="0045032D" w:rsidRPr="00BD110B" w:rsidRDefault="0045032D" w:rsidP="0045032D">
      <w:pPr>
        <w:pStyle w:val="CitaIFT0"/>
        <w:jc w:val="right"/>
      </w:pPr>
      <w:r w:rsidRPr="00BD110B">
        <w:t xml:space="preserve">(Énfasis añadido) </w:t>
      </w:r>
    </w:p>
    <w:p w14:paraId="76BFBBB2" w14:textId="01069A6A" w:rsidR="00540093" w:rsidRPr="00BD110B" w:rsidRDefault="004A479E" w:rsidP="00540093">
      <w:pPr>
        <w:pStyle w:val="IFTnormal"/>
      </w:pPr>
      <w:r w:rsidRPr="00BD110B">
        <w:t xml:space="preserve">Al respecto, Grupo Televisa omitió </w:t>
      </w:r>
      <w:r w:rsidR="00426B37" w:rsidRPr="00BD110B">
        <w:t>anexar</w:t>
      </w:r>
      <w:r w:rsidRPr="00BD110B">
        <w:t xml:space="preserve"> el documento a que hace referencia la cita anterior</w:t>
      </w:r>
      <w:r w:rsidR="00540093" w:rsidRPr="00BD110B">
        <w:t xml:space="preserve"> y a discreción se encuentra asumiendo que existirán incidentes menores, sin especificar la justificación y criterios que definen a un incidente como menor o mayor</w:t>
      </w:r>
      <w:r w:rsidRPr="00BD110B">
        <w:t xml:space="preserve"> por lo que para generar certeza al CS respecto del soporte a requerimientos e incidentes menores</w:t>
      </w:r>
      <w:r w:rsidR="00540093" w:rsidRPr="00BD110B">
        <w:t>,</w:t>
      </w:r>
      <w:r w:rsidRPr="00BD110B">
        <w:t xml:space="preserve"> el Instituto resuelve eliminar dicha redacción y en su lugar señalar que </w:t>
      </w:r>
      <w:r w:rsidR="00540093" w:rsidRPr="00BD110B">
        <w:t>todos los reportes, gestión de fallas e incidencias y demás requerimientos relacionados con el soporte de la operación del SEG así como de los servicios materia de la Oferta Pública se deberán atender conforme a lo especificado en el Procedimiento 7 y el Procedimiento 8.</w:t>
      </w:r>
    </w:p>
    <w:p w14:paraId="756D27ED" w14:textId="5D156C56" w:rsidR="00540093" w:rsidRPr="00BD110B" w:rsidRDefault="00540093" w:rsidP="00540093">
      <w:pPr>
        <w:pStyle w:val="IFTnormal"/>
      </w:pPr>
      <w:r w:rsidRPr="00BD110B">
        <w:t>En este sentido, el Instituto resuelve modificar la sección “</w:t>
      </w:r>
      <w:r w:rsidRPr="00BD110B">
        <w:rPr>
          <w:i/>
        </w:rPr>
        <w:t>Parte 3: Procedimiento de seguridad del SEG (incluye Acuerdo de Nivel de Servicios)</w:t>
      </w:r>
      <w:r w:rsidRPr="00BD110B">
        <w:t>” para incluir la siguiente redacción:</w:t>
      </w:r>
    </w:p>
    <w:p w14:paraId="1FE51009" w14:textId="2C6845C9" w:rsidR="00540093" w:rsidRPr="00BD110B" w:rsidRDefault="00540093" w:rsidP="00426B37">
      <w:pPr>
        <w:pStyle w:val="CondicionesFinales"/>
      </w:pPr>
      <w:r w:rsidRPr="00BD110B">
        <w:t xml:space="preserve">Soporte a requerimientos e incidentes </w:t>
      </w:r>
    </w:p>
    <w:p w14:paraId="4A74767C" w14:textId="77777777" w:rsidR="008936FD" w:rsidRPr="00BD110B" w:rsidRDefault="008936FD" w:rsidP="008936FD">
      <w:pPr>
        <w:pStyle w:val="CondicionesFinales"/>
      </w:pPr>
      <w:r w:rsidRPr="00BD110B">
        <w:t xml:space="preserve">La atención a requerimientos y/o incidentes se hará a través del AEP, para su asignación al personal responsable las 24 </w:t>
      </w:r>
      <w:proofErr w:type="spellStart"/>
      <w:r w:rsidRPr="00BD110B">
        <w:t>hrs</w:t>
      </w:r>
      <w:proofErr w:type="spellEnd"/>
      <w:r w:rsidRPr="00BD110B">
        <w:t xml:space="preserve"> del día los 365 días del año y conforme a lo señalado en los Procedimientos 7 y 8 del presente Anexo.</w:t>
      </w:r>
    </w:p>
    <w:p w14:paraId="70F24ED5" w14:textId="77777777" w:rsidR="008936FD" w:rsidRPr="00BD110B" w:rsidRDefault="008936FD" w:rsidP="008936FD">
      <w:pPr>
        <w:pStyle w:val="CondicionesFinales"/>
      </w:pPr>
      <w:r w:rsidRPr="00BD110B">
        <w:t xml:space="preserve">El AEP será el único punto de contacto con el CS para la atención de fallas e incidencias. </w:t>
      </w:r>
    </w:p>
    <w:p w14:paraId="04EDF03B" w14:textId="73BAD97F" w:rsidR="000914F0" w:rsidRPr="00BD110B" w:rsidRDefault="00F10E0B" w:rsidP="000914F0">
      <w:pPr>
        <w:pStyle w:val="IFTnormal"/>
      </w:pPr>
      <w:r w:rsidRPr="00BD110B">
        <w:t xml:space="preserve">Derivado del </w:t>
      </w:r>
      <w:r w:rsidR="000914F0" w:rsidRPr="00BD110B">
        <w:t>análisis realizado</w:t>
      </w:r>
      <w:r w:rsidR="00FB056B" w:rsidRPr="00BD110B">
        <w:t>,</w:t>
      </w:r>
      <w:r w:rsidR="000914F0" w:rsidRPr="00BD110B">
        <w:t xml:space="preserve"> de la revisión a todas las </w:t>
      </w:r>
      <w:r w:rsidRPr="00BD110B">
        <w:t>p</w:t>
      </w:r>
      <w:r w:rsidR="000914F0" w:rsidRPr="00BD110B">
        <w:t xml:space="preserve">ropuestas </w:t>
      </w:r>
      <w:r w:rsidRPr="00BD110B">
        <w:t>f</w:t>
      </w:r>
      <w:r w:rsidR="000914F0" w:rsidRPr="00BD110B">
        <w:t>inales de Oferta Pública,</w:t>
      </w:r>
      <w:r w:rsidR="00FB056B" w:rsidRPr="00BD110B">
        <w:t xml:space="preserve"> y</w:t>
      </w:r>
      <w:r w:rsidR="000914F0" w:rsidRPr="00BD110B">
        <w:t xml:space="preserve"> con el propósito de dar certeza a los CS e incentivar la competencia para la eficiente prestación de los servicios materia de la Oferta Pública siendo esto congruente con la Medida </w:t>
      </w:r>
      <w:r w:rsidR="00FB056B" w:rsidRPr="00BD110B">
        <w:t>TRIGÉSIMA PRIMERA</w:t>
      </w:r>
      <w:r w:rsidR="000914F0" w:rsidRPr="00BD110B">
        <w:t xml:space="preserve"> de las Medidas de Radiodifusión y en aras de </w:t>
      </w:r>
      <w:r w:rsidR="000914F0" w:rsidRPr="00BD110B">
        <w:rPr>
          <w:color w:val="auto"/>
        </w:rPr>
        <w:t>eliminar</w:t>
      </w:r>
      <w:r w:rsidR="000914F0" w:rsidRPr="00BD110B">
        <w:rPr>
          <w:color w:val="auto"/>
          <w:lang w:val="es-MX"/>
        </w:rPr>
        <w:t xml:space="preserve"> requisitos innecesarios que generen barreras </w:t>
      </w:r>
      <w:r w:rsidR="000914F0" w:rsidRPr="00BD110B">
        <w:rPr>
          <w:color w:val="auto"/>
          <w:lang w:val="es-MX"/>
        </w:rPr>
        <w:lastRenderedPageBreak/>
        <w:t>artificiales en la prestación de los servicios</w:t>
      </w:r>
      <w:r w:rsidR="000914F0" w:rsidRPr="00BD110B">
        <w:t>, el Instituto resuelve modificar la propuesta final de Oferta Pública en términos de lo señalado con anterioridad en la presente sección lo cual se verá reflejado en el ANEXO 2 que formará parte del Anexo Único de la presente resolución.</w:t>
      </w:r>
    </w:p>
    <w:p w14:paraId="7CBE6DAB" w14:textId="4B658CC4" w:rsidR="007676D2" w:rsidRPr="00BD110B" w:rsidRDefault="007676D2"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 xml:space="preserve">Requerimiento del Instituto en el numeral </w:t>
      </w:r>
      <w:r w:rsidR="00DF1079" w:rsidRPr="00BD110B">
        <w:rPr>
          <w:rFonts w:ascii="ITC Avant Garde" w:eastAsia="Calibri" w:hAnsi="ITC Avant Garde" w:cs="Arial"/>
          <w:b/>
          <w:color w:val="000000"/>
          <w:u w:val="single"/>
          <w:lang w:eastAsia="es-ES"/>
        </w:rPr>
        <w:t xml:space="preserve">5.1.2 </w:t>
      </w:r>
      <w:r w:rsidRPr="00BD110B">
        <w:rPr>
          <w:rFonts w:ascii="ITC Avant Garde" w:eastAsia="Calibri" w:hAnsi="ITC Avant Garde" w:cs="Arial"/>
          <w:b/>
          <w:color w:val="000000"/>
          <w:u w:val="single"/>
          <w:lang w:eastAsia="es-ES"/>
        </w:rPr>
        <w:t>inciso f) del Acuerdo</w:t>
      </w:r>
      <w:r w:rsidR="004D30DD" w:rsidRPr="00BD110B">
        <w:rPr>
          <w:rFonts w:ascii="ITC Avant Garde" w:eastAsia="Calibri" w:hAnsi="ITC Avant Garde" w:cs="Arial"/>
          <w:b/>
          <w:color w:val="000000"/>
          <w:u w:val="single"/>
          <w:lang w:eastAsia="es-ES"/>
        </w:rPr>
        <w:t>.</w:t>
      </w:r>
    </w:p>
    <w:p w14:paraId="4FD655D8" w14:textId="77777777" w:rsidR="009D24B9" w:rsidRPr="00BD110B" w:rsidRDefault="009D24B9" w:rsidP="009D24B9">
      <w:pPr>
        <w:pStyle w:val="IFTnormal"/>
      </w:pPr>
      <w:r w:rsidRPr="00BD110B">
        <w:t>El Instituto requirió al AEP que los plazos asignados -de manera enunciativa mas no limitativa- para las siguientes actividades: i) desahogo de prevenciones, ii) validación de la presentación de determinado formato y/o solicitud, iii) notificación de prevenciones, iv) confirmación de solicitud recibida, v) revisión de solicitudes, así como de los demás establecidos en la totalidad de la propuesta de Oferta Pública sean optimizados conforme al SEG.</w:t>
      </w:r>
    </w:p>
    <w:p w14:paraId="362F94A6" w14:textId="5A1A4758" w:rsidR="009D24B9" w:rsidRPr="00BD110B" w:rsidRDefault="009D24B9" w:rsidP="009D24B9">
      <w:pPr>
        <w:pStyle w:val="IFTnormal"/>
        <w:rPr>
          <w:b/>
          <w:u w:val="single"/>
        </w:rPr>
      </w:pPr>
      <w:r w:rsidRPr="00BD110B">
        <w:rPr>
          <w:b/>
          <w:u w:val="single"/>
        </w:rPr>
        <w:t xml:space="preserve">Análisis de la Propuesta Final respecto del numeral 5.1.2 </w:t>
      </w:r>
      <w:r w:rsidR="00BE346D" w:rsidRPr="00BD110B">
        <w:rPr>
          <w:b/>
          <w:u w:val="single"/>
        </w:rPr>
        <w:t>inciso f)</w:t>
      </w:r>
      <w:r w:rsidRPr="00BD110B">
        <w:rPr>
          <w:b/>
          <w:u w:val="single"/>
        </w:rPr>
        <w:t xml:space="preserve"> del Acuerdo.</w:t>
      </w:r>
    </w:p>
    <w:p w14:paraId="5A667CB8" w14:textId="43C88022" w:rsidR="009D24B9" w:rsidRPr="00BD110B" w:rsidRDefault="009D24B9" w:rsidP="009D24B9">
      <w:pPr>
        <w:pStyle w:val="IFTnormal"/>
      </w:pPr>
      <w:r w:rsidRPr="00BD110B">
        <w:t xml:space="preserve">Derivado del análisis a la </w:t>
      </w:r>
      <w:r w:rsidR="00D45A9E" w:rsidRPr="00BD110B">
        <w:t>P</w:t>
      </w:r>
      <w:r w:rsidRPr="00BD110B">
        <w:t>ropuesta Final de Oferta Pública de Grupo Televisa, el Instituto observa que no manifestó justificación alguna respecto de la diferencia de plazos de i) desahogo de prevenciones, ii) validación de la presentación de determinado formato y/o solicitud, iii) notificación de prevenciones, iv) confirmación de solicitud recibida, v) revisión de solicitudes establecidas en distintos procedimientos.</w:t>
      </w:r>
    </w:p>
    <w:p w14:paraId="34CEE783" w14:textId="47EFA327" w:rsidR="00AD4C6C" w:rsidRPr="00BD110B" w:rsidRDefault="009D24B9" w:rsidP="009D24B9">
      <w:pPr>
        <w:pStyle w:val="IFTnormal"/>
      </w:pPr>
      <w:r w:rsidRPr="00BD110B">
        <w:t xml:space="preserve">Al respecto, </w:t>
      </w:r>
      <w:r w:rsidR="00AD4C6C" w:rsidRPr="00BD110B">
        <w:t>Grupo Televisa</w:t>
      </w:r>
      <w:r w:rsidRPr="00BD110B" w:rsidDel="008300B3">
        <w:t xml:space="preserve"> </w:t>
      </w:r>
      <w:r w:rsidRPr="00BD110B">
        <w:t xml:space="preserve">define que, por ejemplo, para el procedimiento de solicitud de usuario y contraseña para tener acceso al SEG el plazo de prevención, desahogo de prevención y aceptación/negación de solicitud es de </w:t>
      </w:r>
      <w:r w:rsidR="008300B3" w:rsidRPr="00BD110B">
        <w:t>dos</w:t>
      </w:r>
      <w:r w:rsidRPr="00BD110B">
        <w:t xml:space="preserve"> días hábiles mientras que en el procedimiento de servicio complementario de realización de visita técnica establece </w:t>
      </w:r>
      <w:r w:rsidR="00AD4C6C" w:rsidRPr="00BD110B">
        <w:t>el plazo de prevención, desahogo de prevención y aceptación/negación de solicitud de</w:t>
      </w:r>
      <w:r w:rsidRPr="00BD110B" w:rsidDel="008300B3">
        <w:t xml:space="preserve"> </w:t>
      </w:r>
      <w:r w:rsidR="008300B3" w:rsidRPr="00BD110B">
        <w:t xml:space="preserve">tres </w:t>
      </w:r>
      <w:r w:rsidRPr="00BD110B">
        <w:t>días hábiles.</w:t>
      </w:r>
      <w:r w:rsidR="00AD4C6C" w:rsidRPr="00BD110B">
        <w:t xml:space="preserve"> En este sentido, </w:t>
      </w:r>
      <w:r w:rsidRPr="00BD110B">
        <w:t xml:space="preserve">el Instituto </w:t>
      </w:r>
      <w:r w:rsidR="00084E1D" w:rsidRPr="00BD110B">
        <w:t>señala</w:t>
      </w:r>
      <w:r w:rsidRPr="00BD110B">
        <w:t xml:space="preserve"> que al ser las mismas actividades en todos los procedimientos – y que los mismos se ajustaron conforme a la operación del SEG-dichos </w:t>
      </w:r>
      <w:r w:rsidR="00D45A9E" w:rsidRPr="00BD110B">
        <w:t>plazo</w:t>
      </w:r>
      <w:r w:rsidRPr="00BD110B">
        <w:t xml:space="preserve"> deben homologarse</w:t>
      </w:r>
      <w:r w:rsidR="00AD4C6C" w:rsidRPr="00BD110B">
        <w:t xml:space="preserve"> a la </w:t>
      </w:r>
      <w:r w:rsidR="008E6711" w:rsidRPr="00BD110B">
        <w:t xml:space="preserve">mejor </w:t>
      </w:r>
      <w:r w:rsidR="00AD4C6C" w:rsidRPr="00BD110B">
        <w:t>propuesta señalada por Grupo Televisa</w:t>
      </w:r>
      <w:r w:rsidR="008E6711" w:rsidRPr="00BD110B">
        <w:t>, en este caso se considera como propuesta óptima el menor plazo</w:t>
      </w:r>
      <w:r w:rsidR="00AD4C6C" w:rsidRPr="00BD110B">
        <w:t>.</w:t>
      </w:r>
    </w:p>
    <w:p w14:paraId="28CB8592" w14:textId="63043528" w:rsidR="009D24B9" w:rsidRPr="00BD110B" w:rsidRDefault="00AD4C6C" w:rsidP="009D24B9">
      <w:pPr>
        <w:pStyle w:val="IFTnormal"/>
      </w:pPr>
      <w:r w:rsidRPr="00BD110B">
        <w:t xml:space="preserve">Esto en razón de que Grupo Televisa no menciona la razón por la cual asigna en unos procedimientos el plazo de dos días hábiles mientras que en otros lo </w:t>
      </w:r>
      <w:r w:rsidR="008E6711" w:rsidRPr="00BD110B">
        <w:t>aumenta a</w:t>
      </w:r>
      <w:r w:rsidRPr="00BD110B">
        <w:t xml:space="preserve"> tres días hábiles sin considerar que es la misma acci</w:t>
      </w:r>
      <w:r w:rsidR="008E6711" w:rsidRPr="00BD110B">
        <w:t>ón lo cual permite definir un plazo idéntico sin importar el procedimiento en que se encuentre.</w:t>
      </w:r>
      <w:r w:rsidR="009D24B9" w:rsidRPr="00BD110B">
        <w:t xml:space="preserve"> </w:t>
      </w:r>
    </w:p>
    <w:p w14:paraId="22D00D01" w14:textId="2A95EE73" w:rsidR="009D24B9" w:rsidRPr="00BD110B" w:rsidRDefault="00FB056B" w:rsidP="009D24B9">
      <w:pPr>
        <w:pStyle w:val="IFTnormal"/>
      </w:pPr>
      <w:r w:rsidRPr="00BD110B">
        <w:t>Derivado del análisis anterior y</w:t>
      </w:r>
      <w:r w:rsidR="009D24B9" w:rsidRPr="00BD110B">
        <w:t xml:space="preserve"> </w:t>
      </w:r>
      <w:r w:rsidR="00F05E58" w:rsidRPr="00BD110B">
        <w:t xml:space="preserve">con el propósito de dar certeza a los CS e incentivar la competencia para la eficiente prestación de los servicios materia de la Oferta Pública siendo esto congruente con la Medida CUARTA de las Medidas de </w:t>
      </w:r>
      <w:r w:rsidR="00F05E58" w:rsidRPr="00BD110B">
        <w:lastRenderedPageBreak/>
        <w:t>Radiodifusión y</w:t>
      </w:r>
      <w:r w:rsidR="009D24B9" w:rsidRPr="00BD110B">
        <w:t xml:space="preserve"> en aras de </w:t>
      </w:r>
      <w:r w:rsidR="00C136D8" w:rsidRPr="00BD110B">
        <w:rPr>
          <w:color w:val="auto"/>
        </w:rPr>
        <w:t>eliminar</w:t>
      </w:r>
      <w:r w:rsidR="00C136D8" w:rsidRPr="00BD110B">
        <w:rPr>
          <w:bCs/>
          <w:color w:val="auto"/>
          <w:lang w:val="es-MX"/>
        </w:rPr>
        <w:t xml:space="preserve"> requisitos innecesarios que generen barreras artificiales en la prestación de los servicios</w:t>
      </w:r>
      <w:r w:rsidR="009D24B9" w:rsidRPr="00BD110B">
        <w:t xml:space="preserve">, preservar la consistencia y continuidad de las actividades, el Instituto resuelve modificar su </w:t>
      </w:r>
      <w:r w:rsidR="00D45A9E" w:rsidRPr="00BD110B">
        <w:t>p</w:t>
      </w:r>
      <w:r w:rsidR="009D24B9" w:rsidRPr="00BD110B">
        <w:t xml:space="preserve">ropuesta </w:t>
      </w:r>
      <w:r w:rsidR="00D45A9E" w:rsidRPr="00BD110B">
        <w:t>f</w:t>
      </w:r>
      <w:r w:rsidR="009D24B9" w:rsidRPr="00BD110B">
        <w:t xml:space="preserve">inal </w:t>
      </w:r>
      <w:r w:rsidR="004677E3" w:rsidRPr="00BD110B">
        <w:t xml:space="preserve">de Oferta Pública </w:t>
      </w:r>
      <w:r w:rsidR="009D24B9" w:rsidRPr="00BD110B">
        <w:t>a efectos de homologar los plazos conforme al plazo óptimo que el propio Grupo Televisa propuso en algunos de sus procedimientos</w:t>
      </w:r>
      <w:r w:rsidR="00F05E58" w:rsidRPr="00BD110B">
        <w:t xml:space="preserve"> mismos que serán reflejados en el ANEXO 2 que formará parte del Anexo Único de la presente resolución</w:t>
      </w:r>
      <w:r w:rsidR="009D24B9" w:rsidRPr="00BD110B">
        <w:t>.</w:t>
      </w:r>
    </w:p>
    <w:p w14:paraId="4B11A044" w14:textId="63BF98A0" w:rsidR="007676D2" w:rsidRPr="00BD110B" w:rsidRDefault="007676D2"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 xml:space="preserve">Requerimiento del Instituto en el numeral </w:t>
      </w:r>
      <w:r w:rsidR="00DF1079" w:rsidRPr="00BD110B">
        <w:rPr>
          <w:rFonts w:ascii="ITC Avant Garde" w:eastAsia="Calibri" w:hAnsi="ITC Avant Garde" w:cs="Arial"/>
          <w:b/>
          <w:color w:val="000000"/>
          <w:u w:val="single"/>
          <w:lang w:eastAsia="es-ES"/>
        </w:rPr>
        <w:t xml:space="preserve">5.1.2 </w:t>
      </w:r>
      <w:r w:rsidRPr="00BD110B">
        <w:rPr>
          <w:rFonts w:ascii="ITC Avant Garde" w:eastAsia="Calibri" w:hAnsi="ITC Avant Garde" w:cs="Arial"/>
          <w:b/>
          <w:color w:val="000000"/>
          <w:u w:val="single"/>
          <w:lang w:eastAsia="es-ES"/>
        </w:rPr>
        <w:t>inciso g) del Acuerdo</w:t>
      </w:r>
      <w:r w:rsidR="004D30DD" w:rsidRPr="00BD110B">
        <w:rPr>
          <w:rFonts w:ascii="ITC Avant Garde" w:eastAsia="Calibri" w:hAnsi="ITC Avant Garde" w:cs="Arial"/>
          <w:b/>
          <w:color w:val="000000"/>
          <w:u w:val="single"/>
          <w:lang w:eastAsia="es-ES"/>
        </w:rPr>
        <w:t>.</w:t>
      </w:r>
    </w:p>
    <w:p w14:paraId="784DC420" w14:textId="14CDD030" w:rsidR="009D24B9" w:rsidRPr="00BD110B" w:rsidRDefault="009D24B9" w:rsidP="009D24B9">
      <w:pPr>
        <w:pStyle w:val="IFTnormal"/>
      </w:pPr>
      <w:r w:rsidRPr="00BD110B">
        <w:t>El Instituto requirió al AEP que además de mejorar los plazos de actividades definidas en la Oferta Pública vigente, optimizar los plazos de nuevas actividades solicitadas en la Medida CUARTA de las Medidas de Radiodifusión, reiterando que el plazo individual de dichas actividades deberá ser contemplado como parte del plazo máximo total del proceso de atención de solicitudes de los servicios, con el fin de no adicionar tiempos al procedimiento correspondiente.</w:t>
      </w:r>
    </w:p>
    <w:p w14:paraId="25C50E9C" w14:textId="2C045ACD" w:rsidR="009D24B9" w:rsidRPr="00BD110B" w:rsidRDefault="009D24B9" w:rsidP="009D24B9">
      <w:pPr>
        <w:pStyle w:val="IFTnormal"/>
        <w:rPr>
          <w:b/>
          <w:u w:val="single"/>
        </w:rPr>
      </w:pPr>
      <w:r w:rsidRPr="00BD110B">
        <w:rPr>
          <w:b/>
          <w:u w:val="single"/>
        </w:rPr>
        <w:t xml:space="preserve">Análisis de la Propuesta Final respecto del numeral 5.1.2 </w:t>
      </w:r>
      <w:r w:rsidR="00844319" w:rsidRPr="00BD110B">
        <w:rPr>
          <w:b/>
          <w:u w:val="single"/>
        </w:rPr>
        <w:t xml:space="preserve">inciso g) </w:t>
      </w:r>
      <w:r w:rsidRPr="00BD110B">
        <w:rPr>
          <w:b/>
          <w:u w:val="single"/>
        </w:rPr>
        <w:t>del Acuerdo.</w:t>
      </w:r>
    </w:p>
    <w:p w14:paraId="4BC641EC" w14:textId="0FF37D93" w:rsidR="0094682D" w:rsidRPr="00BD110B" w:rsidRDefault="00844319" w:rsidP="00F60384">
      <w:pPr>
        <w:pStyle w:val="IFTnormal"/>
      </w:pPr>
      <w:r w:rsidRPr="00BD110B">
        <w:t xml:space="preserve">Conforme al análisis realizado a la </w:t>
      </w:r>
      <w:r w:rsidR="00BE346D" w:rsidRPr="00BD110B">
        <w:t>P</w:t>
      </w:r>
      <w:r w:rsidRPr="00BD110B">
        <w:t xml:space="preserve">ropuesta Final de Oferta Pública de Grupo Televisa, el Instituto </w:t>
      </w:r>
      <w:r w:rsidR="004F0A63" w:rsidRPr="00BD110B">
        <w:t xml:space="preserve">observa </w:t>
      </w:r>
      <w:r w:rsidRPr="00BD110B">
        <w:t xml:space="preserve">que se </w:t>
      </w:r>
      <w:r w:rsidR="004F0A63" w:rsidRPr="00BD110B">
        <w:t>han mejorado</w:t>
      </w:r>
      <w:r w:rsidRPr="00BD110B">
        <w:t xml:space="preserve"> los plazos y se han </w:t>
      </w:r>
      <w:r w:rsidR="00F60384" w:rsidRPr="00BD110B">
        <w:t>señalado</w:t>
      </w:r>
      <w:r w:rsidR="004F0A63" w:rsidRPr="00BD110B">
        <w:t xml:space="preserve"> si estos son mínimos </w:t>
      </w:r>
      <w:r w:rsidR="008F744B" w:rsidRPr="00BD110B">
        <w:t xml:space="preserve">o máximos </w:t>
      </w:r>
      <w:r w:rsidRPr="00BD110B">
        <w:t xml:space="preserve">para </w:t>
      </w:r>
      <w:r w:rsidR="008F744B" w:rsidRPr="00BD110B">
        <w:t>las</w:t>
      </w:r>
      <w:r w:rsidRPr="00BD110B">
        <w:t xml:space="preserve"> actividades involucradas en los procedimientos.</w:t>
      </w:r>
      <w:r w:rsidR="00F60384" w:rsidRPr="00BD110B">
        <w:t xml:space="preserve"> No obstante, </w:t>
      </w:r>
      <w:r w:rsidR="0094682D" w:rsidRPr="00BD110B">
        <w:t>referente a la periodicidad</w:t>
      </w:r>
      <w:r w:rsidR="008F744B" w:rsidRPr="00BD110B">
        <w:t xml:space="preserve"> señalada</w:t>
      </w:r>
      <w:r w:rsidRPr="00BD110B">
        <w:t xml:space="preserve"> </w:t>
      </w:r>
      <w:r w:rsidR="008F744B" w:rsidRPr="00BD110B">
        <w:t xml:space="preserve">en la sección </w:t>
      </w:r>
      <w:r w:rsidR="008F744B" w:rsidRPr="00BD110B">
        <w:rPr>
          <w:i/>
        </w:rPr>
        <w:t xml:space="preserve">“Parte 2. </w:t>
      </w:r>
      <w:r w:rsidRPr="00BD110B">
        <w:rPr>
          <w:i/>
        </w:rPr>
        <w:t>Planes para mantener en óptimas condiciones, técnicas y operativas la infraestructura</w:t>
      </w:r>
      <w:r w:rsidR="008F744B" w:rsidRPr="00BD110B">
        <w:rPr>
          <w:i/>
        </w:rPr>
        <w:t xml:space="preserve">”, </w:t>
      </w:r>
      <w:r w:rsidRPr="00BD110B">
        <w:t xml:space="preserve">Grupo Televisa omitió señalar si los </w:t>
      </w:r>
      <w:r w:rsidR="004F0A63" w:rsidRPr="00BD110B">
        <w:t>días</w:t>
      </w:r>
      <w:r w:rsidRPr="00BD110B">
        <w:t xml:space="preserve"> establecidos son mínimos o máximos</w:t>
      </w:r>
      <w:r w:rsidR="0094682D" w:rsidRPr="00BD110B">
        <w:t>.</w:t>
      </w:r>
    </w:p>
    <w:p w14:paraId="290EA8DB" w14:textId="1B96325E" w:rsidR="00E44D07" w:rsidRPr="00BD110B" w:rsidRDefault="0094682D" w:rsidP="008F744B">
      <w:pPr>
        <w:pStyle w:val="IFTnormal"/>
      </w:pPr>
      <w:r w:rsidRPr="00BD110B">
        <w:t>Al respecto,</w:t>
      </w:r>
      <w:r w:rsidR="00844319" w:rsidRPr="00BD110B">
        <w:t xml:space="preserve"> </w:t>
      </w:r>
      <w:r w:rsidRPr="00BD110B">
        <w:t xml:space="preserve">el Instituto resuelve señalar que la periodicidad (días) a que hace referencia  Grupo Televisa en la sección </w:t>
      </w:r>
      <w:r w:rsidRPr="00BD110B">
        <w:rPr>
          <w:i/>
        </w:rPr>
        <w:t xml:space="preserve">“Parte 2. Planes para mantener en óptimas condiciones, técnicas y operativas la infraestructura” </w:t>
      </w:r>
      <w:r w:rsidRPr="00BD110B">
        <w:t>deberá ser indicada como</w:t>
      </w:r>
      <w:r w:rsidRPr="00BD110B">
        <w:rPr>
          <w:i/>
        </w:rPr>
        <w:t xml:space="preserve"> “máxima”</w:t>
      </w:r>
      <w:r w:rsidR="00844319" w:rsidRPr="00BD110B">
        <w:t xml:space="preserve"> en consistencia con los ajustes que ha realizado Grupo Televisa en el resto de las secciones y en razón de que la Oferta Pública que autorizará el Instituto será aplicable para todos los integrantes del AEP quienes –por las características y capacidad de infraestructura- </w:t>
      </w:r>
      <w:r w:rsidR="007A21D7" w:rsidRPr="00BD110B">
        <w:t>podrían</w:t>
      </w:r>
      <w:r w:rsidR="00844319" w:rsidRPr="00BD110B">
        <w:t xml:space="preserve"> realizar algunas de esas actividades en un plazo </w:t>
      </w:r>
      <w:r w:rsidRPr="00BD110B">
        <w:t>d</w:t>
      </w:r>
      <w:r w:rsidR="004F0A63" w:rsidRPr="00BD110B">
        <w:t>istinto</w:t>
      </w:r>
      <w:r w:rsidR="00844319" w:rsidRPr="00BD110B">
        <w:t>.</w:t>
      </w:r>
    </w:p>
    <w:p w14:paraId="60AB1CC3" w14:textId="5DC9ED9B" w:rsidR="00E51FA9" w:rsidRPr="00BD110B" w:rsidRDefault="00E51FA9" w:rsidP="00E51FA9">
      <w:pPr>
        <w:pStyle w:val="IFTnormal"/>
      </w:pPr>
      <w:r w:rsidRPr="00BD110B">
        <w:t xml:space="preserve">En este sentido, con el propósito de dar certeza a los CS e incentivar la competencia para la eficiente prestación de los servicios materia de la Oferta Pública siendo esto congruente con la Medida CUARTA de las Medidas de Radiodifusión y en aras de </w:t>
      </w:r>
      <w:r w:rsidRPr="00BD110B">
        <w:rPr>
          <w:color w:val="auto"/>
        </w:rPr>
        <w:t>eliminar</w:t>
      </w:r>
      <w:r w:rsidRPr="00BD110B">
        <w:rPr>
          <w:bCs/>
          <w:color w:val="auto"/>
          <w:lang w:val="es-MX"/>
        </w:rPr>
        <w:t xml:space="preserve"> requisitos innecesarios que generen barreras artificiales en la prestación de los servicios</w:t>
      </w:r>
      <w:r w:rsidRPr="00BD110B">
        <w:t xml:space="preserve">, preservar la consistencia y continuidad de las actividades, el Instituto resuelve modificar su propuesta final de Oferta </w:t>
      </w:r>
      <w:r w:rsidRPr="00BD110B">
        <w:lastRenderedPageBreak/>
        <w:t xml:space="preserve">Pública a </w:t>
      </w:r>
      <w:r w:rsidR="00FF605D" w:rsidRPr="00BD110B">
        <w:t>efecto</w:t>
      </w:r>
      <w:r w:rsidRPr="00BD110B">
        <w:t xml:space="preserve"> de que se integre que la periodicidad de la Parte 2 del Procedimiento 1 es </w:t>
      </w:r>
      <w:r w:rsidR="007A21D7" w:rsidRPr="00BD110B">
        <w:t>“</w:t>
      </w:r>
      <w:r w:rsidRPr="00BD110B">
        <w:t>máxima</w:t>
      </w:r>
      <w:r w:rsidR="007A21D7" w:rsidRPr="00BD110B">
        <w:t>”</w:t>
      </w:r>
      <w:r w:rsidR="008729DA" w:rsidRPr="00BD110B">
        <w:t>.</w:t>
      </w:r>
      <w:r w:rsidRPr="00BD110B">
        <w:t xml:space="preserve"> Dicha modificación formará parte de la Oferta Pública, misma que será integrada en el Anexo Único de la presente resolución.</w:t>
      </w:r>
    </w:p>
    <w:p w14:paraId="664EF26B" w14:textId="5E50FB25" w:rsidR="007676D2" w:rsidRPr="00BD110B" w:rsidRDefault="007676D2"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 xml:space="preserve">Requerimiento del Instituto en el numeral </w:t>
      </w:r>
      <w:r w:rsidR="00DF1079" w:rsidRPr="00BD110B">
        <w:rPr>
          <w:rFonts w:ascii="ITC Avant Garde" w:eastAsia="Calibri" w:hAnsi="ITC Avant Garde" w:cs="Arial"/>
          <w:b/>
          <w:color w:val="000000"/>
          <w:u w:val="single"/>
          <w:lang w:eastAsia="es-ES"/>
        </w:rPr>
        <w:t xml:space="preserve">5.1.2 </w:t>
      </w:r>
      <w:r w:rsidRPr="00BD110B">
        <w:rPr>
          <w:rFonts w:ascii="ITC Avant Garde" w:eastAsia="Calibri" w:hAnsi="ITC Avant Garde" w:cs="Arial"/>
          <w:b/>
          <w:color w:val="000000"/>
          <w:u w:val="single"/>
          <w:lang w:eastAsia="es-ES"/>
        </w:rPr>
        <w:t>inciso h) del Acuerdo</w:t>
      </w:r>
      <w:r w:rsidR="004D30DD" w:rsidRPr="00BD110B">
        <w:rPr>
          <w:rFonts w:ascii="ITC Avant Garde" w:eastAsia="Calibri" w:hAnsi="ITC Avant Garde" w:cs="Arial"/>
          <w:b/>
          <w:color w:val="000000"/>
          <w:u w:val="single"/>
          <w:lang w:eastAsia="es-ES"/>
        </w:rPr>
        <w:t>.</w:t>
      </w:r>
    </w:p>
    <w:p w14:paraId="7DADC18F" w14:textId="3F50849F" w:rsidR="009D24B9" w:rsidRPr="00BD110B" w:rsidRDefault="009D24B9" w:rsidP="009D24B9">
      <w:pPr>
        <w:pStyle w:val="IFTnormal"/>
      </w:pPr>
      <w:r w:rsidRPr="00BD110B">
        <w:t>El Instituto requirió al AEP conservar los plazos así como los objetivos de calidad conforme a lo autorizado en la Oferta Pública vigente, o en su caso, teniendo en cuenta la nueva consideración de gestión de los procedimientos mediante el SEG, lo cual como se ha mencionado con anterioridad, implica la optimización de los indicadores de calidad.</w:t>
      </w:r>
    </w:p>
    <w:p w14:paraId="0DE78888" w14:textId="49DA07AA" w:rsidR="009D24B9" w:rsidRPr="00BD110B" w:rsidRDefault="009D24B9" w:rsidP="009D24B9">
      <w:pPr>
        <w:pStyle w:val="IFTnormal"/>
      </w:pPr>
      <w:r w:rsidRPr="00BD110B">
        <w:t xml:space="preserve">Dicha modificación deberá ser realizada por el AEP para todos y cada uno de los procedimientos que forman parte integral del ANEXO 2 de la </w:t>
      </w:r>
      <w:r w:rsidR="00FB056B" w:rsidRPr="00BD110B">
        <w:t>p</w:t>
      </w:r>
      <w:r w:rsidRPr="00BD110B">
        <w:t>ropuesta de Oferta Pública de Grupo Televisa.</w:t>
      </w:r>
    </w:p>
    <w:p w14:paraId="066D8D5F" w14:textId="30CEFCF6" w:rsidR="009D24B9" w:rsidRPr="00BD110B" w:rsidRDefault="009D24B9" w:rsidP="009D24B9">
      <w:pPr>
        <w:pStyle w:val="IFTnormal"/>
        <w:rPr>
          <w:b/>
          <w:u w:val="single"/>
        </w:rPr>
      </w:pPr>
      <w:r w:rsidRPr="00BD110B">
        <w:rPr>
          <w:b/>
          <w:u w:val="single"/>
        </w:rPr>
        <w:t xml:space="preserve">Análisis de la Propuesta Final respecto del numeral 5.1.2 </w:t>
      </w:r>
      <w:r w:rsidR="00844319" w:rsidRPr="00BD110B">
        <w:rPr>
          <w:b/>
          <w:u w:val="single"/>
        </w:rPr>
        <w:t xml:space="preserve">inciso h) </w:t>
      </w:r>
      <w:r w:rsidRPr="00BD110B">
        <w:rPr>
          <w:b/>
          <w:u w:val="single"/>
        </w:rPr>
        <w:t>del Acuerdo.</w:t>
      </w:r>
    </w:p>
    <w:p w14:paraId="33D51F53" w14:textId="5897538A" w:rsidR="009D24B9" w:rsidRPr="00BD110B" w:rsidRDefault="009D24B9" w:rsidP="009D24B9">
      <w:pPr>
        <w:pStyle w:val="IFTnormal"/>
      </w:pPr>
      <w:r w:rsidRPr="00BD110B">
        <w:t xml:space="preserve">Al respecto, se ha señalado en el análisis del inciso anterior que toda vez que se definieron conforme a la oferta vigente los plazos, y si bien algunos de ellos se optimizaron, los plazos </w:t>
      </w:r>
      <w:r w:rsidR="00D61F3F" w:rsidRPr="00BD110B">
        <w:t>serán</w:t>
      </w:r>
      <w:r w:rsidRPr="00BD110B">
        <w:t xml:space="preserve"> homologados en la totalidad de los procedimientos. </w:t>
      </w:r>
    </w:p>
    <w:p w14:paraId="121F7445" w14:textId="266A0225" w:rsidR="009D24B9" w:rsidRPr="00BD110B" w:rsidRDefault="009D24B9" w:rsidP="00190000">
      <w:pPr>
        <w:pStyle w:val="IFTnormal"/>
      </w:pPr>
      <w:r w:rsidRPr="00BD110B">
        <w:t xml:space="preserve">En este sentido, el Instituto resuelve modificar el ANEXO 2 que formará parte del Anexo Único de la presente resolución para que se ajusten las tablas de parámetros e indicadores de calidad conforme a los plazos </w:t>
      </w:r>
      <w:r w:rsidR="00D61F3F" w:rsidRPr="00BD110B">
        <w:t>determinados por</w:t>
      </w:r>
      <w:r w:rsidRPr="00BD110B">
        <w:t xml:space="preserve"> el Instituto.</w:t>
      </w:r>
    </w:p>
    <w:p w14:paraId="4603B30B" w14:textId="77777777" w:rsidR="003C0892" w:rsidRPr="00BD110B" w:rsidRDefault="003C0892" w:rsidP="003C0892">
      <w:pPr>
        <w:pStyle w:val="NormalIFTG"/>
        <w:rPr>
          <w:i w:val="0"/>
        </w:rPr>
      </w:pPr>
      <w:r w:rsidRPr="00BD110B">
        <w:rPr>
          <w:i w:val="0"/>
        </w:rPr>
        <w:t xml:space="preserve">En este sentido, con el propósito de dar certeza a los CS e incentivar la competencia para la eficiente prestación de los servicios materia de la Oferta Pública siendo esto congruente con la Medida CUARTA de las Medidas de Radiodifusión y en aras de </w:t>
      </w:r>
      <w:r w:rsidRPr="00BD110B">
        <w:rPr>
          <w:i w:val="0"/>
          <w:color w:val="auto"/>
        </w:rPr>
        <w:t>eliminar</w:t>
      </w:r>
      <w:r w:rsidRPr="00BD110B">
        <w:rPr>
          <w:bCs/>
          <w:i w:val="0"/>
          <w:color w:val="auto"/>
          <w:lang w:val="es-MX"/>
        </w:rPr>
        <w:t xml:space="preserve"> requisitos innecesarios que generen barreras artificiales en la prestación de los servicios</w:t>
      </w:r>
      <w:r w:rsidRPr="00BD110B">
        <w:rPr>
          <w:i w:val="0"/>
        </w:rPr>
        <w:t>, preservar la consistencia y continuidad de las actividades, el Instituto resuelve modificar su propuesta final de Oferta Pública a efectos de homologar los plazos conforme al plazo óptimo que el propio Grupo Televisa propuso en algunos de sus procedimientos mismos que serán reflejados en el ANEXO 2 que formará parte del Anexo Único de la presente resolución.</w:t>
      </w:r>
    </w:p>
    <w:p w14:paraId="4AA466D0" w14:textId="3F8AB179" w:rsidR="00DF1079" w:rsidRPr="00BD110B" w:rsidRDefault="00DF1079"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5.1.2 inciso k) del Acuerdo</w:t>
      </w:r>
    </w:p>
    <w:p w14:paraId="0E30BD44" w14:textId="54F64887" w:rsidR="00C83A35" w:rsidRPr="00BD110B" w:rsidRDefault="00C83A35" w:rsidP="00C83A35">
      <w:pPr>
        <w:pStyle w:val="IFTnormal"/>
      </w:pPr>
      <w:r w:rsidRPr="00BD110B">
        <w:t xml:space="preserve">El Instituto requirió </w:t>
      </w:r>
      <w:r w:rsidR="00D61F3F" w:rsidRPr="00BD110B">
        <w:t>a Grupo Televisa</w:t>
      </w:r>
      <w:r w:rsidRPr="00BD110B">
        <w:t xml:space="preserve"> </w:t>
      </w:r>
      <w:r w:rsidR="00727521" w:rsidRPr="00BD110B">
        <w:t>reflejar</w:t>
      </w:r>
      <w:r w:rsidRPr="00BD110B">
        <w:t xml:space="preserve"> </w:t>
      </w:r>
      <w:r w:rsidR="00727521" w:rsidRPr="00BD110B">
        <w:t xml:space="preserve">en </w:t>
      </w:r>
      <w:r w:rsidRPr="00BD110B">
        <w:t xml:space="preserve">su propuesta </w:t>
      </w:r>
      <w:r w:rsidR="00727521" w:rsidRPr="00BD110B">
        <w:t xml:space="preserve">final </w:t>
      </w:r>
      <w:r w:rsidRPr="00BD110B">
        <w:t xml:space="preserve">de Oferta Pública </w:t>
      </w:r>
      <w:r w:rsidR="00727521" w:rsidRPr="00BD110B">
        <w:t xml:space="preserve">lo relativo </w:t>
      </w:r>
      <w:r w:rsidRPr="00BD110B">
        <w:t xml:space="preserve">al </w:t>
      </w:r>
      <w:r w:rsidR="00AE5D74" w:rsidRPr="00BD110B">
        <w:t xml:space="preserve">acceso inicial </w:t>
      </w:r>
      <w:r w:rsidR="00FF605D" w:rsidRPr="00BD110B">
        <w:t xml:space="preserve">conforme al inicio de </w:t>
      </w:r>
      <w:r w:rsidR="00727521" w:rsidRPr="00BD110B">
        <w:t xml:space="preserve">las </w:t>
      </w:r>
      <w:r w:rsidR="00FF605D" w:rsidRPr="00BD110B">
        <w:t>negociaciones</w:t>
      </w:r>
      <w:r w:rsidR="00727521" w:rsidRPr="00BD110B">
        <w:t>, en las mismas</w:t>
      </w:r>
      <w:r w:rsidRPr="00BD110B">
        <w:t xml:space="preserve"> condiciones autorizadas en la Oferta Pública vigente, lo anterior de conformidad </w:t>
      </w:r>
      <w:r w:rsidRPr="00BD110B">
        <w:lastRenderedPageBreak/>
        <w:t>con lo dispuesto por las Medidas CUARTA y QUINTA de las Medidas de Radiodifusión.</w:t>
      </w:r>
    </w:p>
    <w:p w14:paraId="20366C94" w14:textId="4770497B" w:rsidR="00844319" w:rsidRPr="00BD110B" w:rsidRDefault="00844319" w:rsidP="00844319">
      <w:pPr>
        <w:pStyle w:val="IFTnormal"/>
        <w:rPr>
          <w:b/>
          <w:u w:val="single"/>
        </w:rPr>
      </w:pPr>
      <w:r w:rsidRPr="00BD110B">
        <w:rPr>
          <w:b/>
          <w:u w:val="single"/>
        </w:rPr>
        <w:t>Análisis de la Propuesta Final respecto del numeral 5.1.2 inciso k) del Acuerdo.</w:t>
      </w:r>
    </w:p>
    <w:p w14:paraId="008C5BCC" w14:textId="312B1CAD" w:rsidR="00350062" w:rsidRPr="00BD110B" w:rsidRDefault="00B00FDB" w:rsidP="00B00FDB">
      <w:pPr>
        <w:pStyle w:val="IFTnormal"/>
      </w:pPr>
      <w:r w:rsidRPr="00BD110B">
        <w:t>Al respecto,</w:t>
      </w:r>
      <w:r w:rsidR="00BC6864" w:rsidRPr="00BD110B">
        <w:t xml:space="preserve"> si bien</w:t>
      </w:r>
      <w:r w:rsidRPr="00BD110B">
        <w:t xml:space="preserve"> Grupo Televisa reincorporó la redacción que hace alusión </w:t>
      </w:r>
      <w:r w:rsidR="002D2216" w:rsidRPr="00BD110B">
        <w:t>al</w:t>
      </w:r>
      <w:r w:rsidRPr="00BD110B">
        <w:t xml:space="preserve"> </w:t>
      </w:r>
      <w:r w:rsidR="006703C6" w:rsidRPr="00BD110B">
        <w:t xml:space="preserve">acceso inicial conforme al </w:t>
      </w:r>
      <w:r w:rsidRPr="00BD110B">
        <w:t xml:space="preserve">inicio de </w:t>
      </w:r>
      <w:r w:rsidR="00E208DD" w:rsidRPr="00BD110B">
        <w:t>las negociaciones</w:t>
      </w:r>
      <w:r w:rsidR="00BC6864" w:rsidRPr="00BD110B">
        <w:t>,</w:t>
      </w:r>
      <w:r w:rsidR="00E208DD" w:rsidRPr="00BD110B">
        <w:t xml:space="preserve"> </w:t>
      </w:r>
      <w:r w:rsidR="00BC6864" w:rsidRPr="00BD110B">
        <w:t xml:space="preserve">el Instituto observa que en concordancia con lo dispuesto en las Medidas de Radiodifusión modificadas a través de la Resolución Bienal, </w:t>
      </w:r>
      <w:r w:rsidR="00FF605D" w:rsidRPr="00BD110B">
        <w:t>la obligación del acceso inicial por parte del AEP</w:t>
      </w:r>
      <w:r w:rsidR="00BC6864" w:rsidRPr="00BD110B">
        <w:t xml:space="preserve"> queda implícita cuando el CS presente una solicitud de cualquiera de los servicios que presta el AEP a través de la Oferta Pública. Lo anterior en cumplimiento con lo dispuesto el Medida QUINTA de las Medida</w:t>
      </w:r>
      <w:r w:rsidR="00350062" w:rsidRPr="00BD110B">
        <w:t>s</w:t>
      </w:r>
      <w:r w:rsidR="00BC6864" w:rsidRPr="00BD110B">
        <w:t xml:space="preserve"> de Radiodifusión, la cual a la letra señala </w:t>
      </w:r>
      <w:r w:rsidR="00350062" w:rsidRPr="00BD110B">
        <w:t>lo siguiente:</w:t>
      </w:r>
    </w:p>
    <w:p w14:paraId="3F62E132" w14:textId="7BF3329B" w:rsidR="00350062" w:rsidRPr="00BD110B" w:rsidRDefault="00350062" w:rsidP="0074388D">
      <w:pPr>
        <w:pStyle w:val="CitaIFT0"/>
      </w:pPr>
      <w:r w:rsidRPr="00BD110B">
        <w:t>”</w:t>
      </w:r>
      <w:r w:rsidRPr="00BD110B">
        <w:rPr>
          <w:b/>
        </w:rPr>
        <w:t>QUINTA.-</w:t>
      </w:r>
      <w:r w:rsidRPr="00BD110B">
        <w:t xml:space="preserve"> El Agente Económico Preponderante deberá suscribir un convenio con cada Concesionario Solicitante para el Uso Compartido de Infraestructura dentro de los 20 días hábiles siguientes a la solicitud, que deberá reflejar lo establecido en las presentes medidas y en la Oferta Pública de Infraestructura.</w:t>
      </w:r>
    </w:p>
    <w:p w14:paraId="1C711FD2" w14:textId="77777777" w:rsidR="00350062" w:rsidRPr="00BD110B" w:rsidRDefault="00350062" w:rsidP="0074388D">
      <w:pPr>
        <w:pStyle w:val="CitaIFT0"/>
      </w:pPr>
      <w:r w:rsidRPr="00BD110B">
        <w:t xml:space="preserve">El Agente Económico Preponderante está obligado a otorgar en términos no discriminatorios, dentro de un plazo que no exceda de 20 días hábiles, </w:t>
      </w:r>
      <w:r w:rsidRPr="00BD110B">
        <w:rPr>
          <w:b/>
          <w:u w:val="single"/>
        </w:rPr>
        <w:t>contados a partir de la fecha en que le sea notificada la solicitud de servicios por parte de un Concesionario Solicitante, el acceso inicial a la infraestructura compartida</w:t>
      </w:r>
      <w:r w:rsidRPr="00BD110B">
        <w:t>.</w:t>
      </w:r>
    </w:p>
    <w:p w14:paraId="3ADE7057" w14:textId="2ECB4BC3" w:rsidR="00350062" w:rsidRPr="00BD110B" w:rsidRDefault="00350062" w:rsidP="00350062">
      <w:pPr>
        <w:pStyle w:val="CitaIFT0"/>
      </w:pPr>
      <w:r w:rsidRPr="00BD110B">
        <w:t>[…]”</w:t>
      </w:r>
    </w:p>
    <w:p w14:paraId="5BDACE6D" w14:textId="5D7C4FC2" w:rsidR="00350062" w:rsidRPr="00BD110B" w:rsidRDefault="00350062" w:rsidP="00350062">
      <w:pPr>
        <w:pStyle w:val="CitaIFT0"/>
        <w:jc w:val="right"/>
      </w:pPr>
      <w:r w:rsidRPr="00BD110B">
        <w:t>(Énfasis añadido)</w:t>
      </w:r>
    </w:p>
    <w:p w14:paraId="684DAEBE" w14:textId="45EA0B13" w:rsidR="00BC6864" w:rsidRPr="00BD110B" w:rsidRDefault="00FF605D" w:rsidP="00B00FDB">
      <w:pPr>
        <w:pStyle w:val="IFTnormal"/>
      </w:pPr>
      <w:r w:rsidRPr="00BD110B">
        <w:t>En este sentido, con el propósito de dar certeza a los CS e incentivar la competencia para la eficiente prestación de los servicios materia de la Oferta Pública el Instituto resuelve eliminar dicha redacción.</w:t>
      </w:r>
    </w:p>
    <w:p w14:paraId="7F3D7100" w14:textId="20189B1C" w:rsidR="00E208DD" w:rsidRPr="00BD110B" w:rsidRDefault="00BC6864" w:rsidP="00B00FDB">
      <w:pPr>
        <w:pStyle w:val="IFTnormal"/>
      </w:pPr>
      <w:r w:rsidRPr="00BD110B">
        <w:t>Asimismo</w:t>
      </w:r>
      <w:r w:rsidR="00E208DD" w:rsidRPr="00BD110B">
        <w:t>, con objeto de dar cumplimiento a lo señalado en las Medidas NOVENA y TRIGÉSIMA PRIMERA de las Medidas de Radiodifusión</w:t>
      </w:r>
      <w:r w:rsidR="00D61F3F" w:rsidRPr="00BD110B">
        <w:t>,</w:t>
      </w:r>
      <w:r w:rsidR="00E208DD" w:rsidRPr="00BD110B">
        <w:t xml:space="preserve"> en las cuales se </w:t>
      </w:r>
      <w:r w:rsidR="00D61F3F" w:rsidRPr="00BD110B">
        <w:t>señala</w:t>
      </w:r>
      <w:r w:rsidR="00E208DD" w:rsidRPr="00BD110B">
        <w:t xml:space="preserve"> la información que el AEP </w:t>
      </w:r>
      <w:r w:rsidR="00CD3927" w:rsidRPr="00BD110B">
        <w:t>pondrá</w:t>
      </w:r>
      <w:r w:rsidR="00E208DD" w:rsidRPr="00BD110B">
        <w:t xml:space="preserve"> a disposición del CS para </w:t>
      </w:r>
      <w:r w:rsidR="00CD3927" w:rsidRPr="00BD110B">
        <w:t xml:space="preserve">su </w:t>
      </w:r>
      <w:r w:rsidR="00E208DD" w:rsidRPr="00BD110B">
        <w:t>consulta –entre otros trámites-</w:t>
      </w:r>
      <w:r w:rsidR="00CD3927" w:rsidRPr="00BD110B">
        <w:t>,</w:t>
      </w:r>
      <w:r w:rsidR="00E208DD" w:rsidRPr="00BD110B">
        <w:t xml:space="preserve"> y haciendo hincapié en lo que el propio Grupo Televisa manifestó en el numeral 17 de su </w:t>
      </w:r>
      <w:r w:rsidR="00476629">
        <w:t>e</w:t>
      </w:r>
      <w:r w:rsidR="00E208DD" w:rsidRPr="00BD110B">
        <w:t xml:space="preserve">scrito de </w:t>
      </w:r>
      <w:r w:rsidR="00476629">
        <w:t>r</w:t>
      </w:r>
      <w:r w:rsidR="00E208DD" w:rsidRPr="00BD110B">
        <w:t>espuesta que a la letra señala:</w:t>
      </w:r>
    </w:p>
    <w:p w14:paraId="172D56BB" w14:textId="3A303A4D" w:rsidR="00E208DD" w:rsidRPr="00BD110B" w:rsidRDefault="00E208DD" w:rsidP="00E208DD">
      <w:pPr>
        <w:pStyle w:val="CitaIFT0"/>
      </w:pPr>
      <w:r w:rsidRPr="00BD110B">
        <w:t>“</w:t>
      </w:r>
      <w:r w:rsidR="00D34249" w:rsidRPr="00BD110B">
        <w:t>R</w:t>
      </w:r>
      <w:r w:rsidRPr="00BD110B">
        <w:t xml:space="preserve">eferente a la información Técnica, se informa a ese Instituto que dicha información estará disponible en el SEG una vez aprobada la nueva propuesta de Oferta Pública de Infraestructura, haciendo notar a ese Instituto que, respecto al protocolo para las instalaciones, el Concesionario Solicitante deberá observar lo referente al “ANEXO 3. NORMAS DE ACCESO A LAS INSTALACIONES” en la propuesta de Oferta Pública de Infraestructura” </w:t>
      </w:r>
    </w:p>
    <w:p w14:paraId="4CB9C6EE" w14:textId="7528C145" w:rsidR="00A966A5" w:rsidRPr="00BD110B" w:rsidRDefault="00E208DD" w:rsidP="00B00FDB">
      <w:pPr>
        <w:pStyle w:val="IFTnormal"/>
      </w:pPr>
      <w:r w:rsidRPr="00BD110B">
        <w:lastRenderedPageBreak/>
        <w:t xml:space="preserve">Con objeto de dotar de certeza al CS, </w:t>
      </w:r>
      <w:r w:rsidR="00A966A5" w:rsidRPr="00BD110B">
        <w:t>así</w:t>
      </w:r>
      <w:r w:rsidRPr="00BD110B">
        <w:t xml:space="preserve"> como ser</w:t>
      </w:r>
      <w:r w:rsidR="00B00FDB" w:rsidRPr="00BD110B">
        <w:t xml:space="preserve"> consistentes con lo</w:t>
      </w:r>
      <w:r w:rsidRPr="00BD110B">
        <w:t xml:space="preserve"> anterior y</w:t>
      </w:r>
      <w:r w:rsidR="00A966A5" w:rsidRPr="00BD110B">
        <w:t xml:space="preserve"> con</w:t>
      </w:r>
      <w:r w:rsidRPr="00BD110B">
        <w:t xml:space="preserve"> lo</w:t>
      </w:r>
      <w:r w:rsidR="00B00FDB" w:rsidRPr="00BD110B">
        <w:t>s ajustes que el propio Grupo Televisa realizó en la totalidad del Anexo 2 relacionados con la operaci</w:t>
      </w:r>
      <w:r w:rsidRPr="00BD110B">
        <w:t xml:space="preserve">ón del SEG, el Instituto resuelve modificar el Procedimiento 2 </w:t>
      </w:r>
      <w:r w:rsidR="00A966A5" w:rsidRPr="00BD110B">
        <w:t>a</w:t>
      </w:r>
      <w:r w:rsidRPr="00BD110B">
        <w:t xml:space="preserve"> efecto de incluir la consideración de que una vez que el AEP </w:t>
      </w:r>
      <w:r w:rsidR="00CD3927" w:rsidRPr="00BD110B">
        <w:t>acepte</w:t>
      </w:r>
      <w:r w:rsidR="00A966A5" w:rsidRPr="00BD110B">
        <w:t xml:space="preserve"> la </w:t>
      </w:r>
      <w:r w:rsidR="00816498" w:rsidRPr="00BD110B">
        <w:t>Solicitud de Información de Elementos de Infraestructura (en lo sucesivo, la “SIE”)</w:t>
      </w:r>
      <w:r w:rsidR="00CD3927" w:rsidRPr="00BD110B">
        <w:t xml:space="preserve"> </w:t>
      </w:r>
      <w:r w:rsidR="00CB1837" w:rsidRPr="00BD110B">
        <w:t>a</w:t>
      </w:r>
      <w:r w:rsidR="007A21D7" w:rsidRPr="00BD110B">
        <w:t>l</w:t>
      </w:r>
      <w:r w:rsidR="0051042F" w:rsidRPr="00BD110B">
        <w:t xml:space="preserve"> </w:t>
      </w:r>
      <w:r w:rsidR="00CD3927" w:rsidRPr="00BD110B">
        <w:t>CS</w:t>
      </w:r>
      <w:r w:rsidR="00A966A5" w:rsidRPr="00BD110B">
        <w:t xml:space="preserve">, </w:t>
      </w:r>
      <w:r w:rsidR="00CD3927" w:rsidRPr="00BD110B">
        <w:t>este último</w:t>
      </w:r>
      <w:r w:rsidR="00A966A5" w:rsidRPr="00BD110B">
        <w:t xml:space="preserve"> tendrá acceso </w:t>
      </w:r>
      <w:r w:rsidR="002D2216" w:rsidRPr="00BD110B">
        <w:t xml:space="preserve">a </w:t>
      </w:r>
      <w:r w:rsidR="00CB1837" w:rsidRPr="00BD110B">
        <w:t>través del SEG a</w:t>
      </w:r>
      <w:r w:rsidR="002D2216" w:rsidRPr="00BD110B">
        <w:t xml:space="preserve"> </w:t>
      </w:r>
      <w:r w:rsidR="00A966A5" w:rsidRPr="00BD110B">
        <w:t xml:space="preserve">toda la información a que hace referencia la Medida NOVENA y TRIGÉSIMA PRIMERA de las Medidas de Radiodifusión sin distinción o restricción por sitio o alguna otra especificación. </w:t>
      </w:r>
    </w:p>
    <w:p w14:paraId="6BF74072" w14:textId="1429925F" w:rsidR="00E07BC1" w:rsidRPr="00BD110B" w:rsidRDefault="00A966A5" w:rsidP="00B00FDB">
      <w:pPr>
        <w:pStyle w:val="IFTnormal"/>
      </w:pPr>
      <w:r w:rsidRPr="00BD110B">
        <w:t xml:space="preserve">Es decir, </w:t>
      </w:r>
      <w:r w:rsidR="00F56C7A" w:rsidRPr="00BD110B">
        <w:t>en el formato de</w:t>
      </w:r>
      <w:r w:rsidRPr="00BD110B">
        <w:t xml:space="preserve"> la </w:t>
      </w:r>
      <w:r w:rsidR="00816498" w:rsidRPr="00BD110B">
        <w:t xml:space="preserve">SIE </w:t>
      </w:r>
      <w:r w:rsidRPr="00BD110B">
        <w:t xml:space="preserve">no deberá contener el rubro </w:t>
      </w:r>
      <w:r w:rsidRPr="00BD110B">
        <w:rPr>
          <w:i/>
        </w:rPr>
        <w:t xml:space="preserve">“II. Información de Elementos de Infraestructura: (Explique a detalle los Elementos de Infraestructura de los que requiere la información)”. </w:t>
      </w:r>
      <w:r w:rsidRPr="00BD110B">
        <w:t>Esto en razón de lo señalado con anterioridad en el sentido de que el CS al completar exitosamente la entrega de la SIE y la validación del Convenio de Confidencialidad (en lo sucesivo, el “CC”) correspondiente</w:t>
      </w:r>
      <w:r w:rsidR="00CD3927" w:rsidRPr="00BD110B">
        <w:t>, el CS</w:t>
      </w:r>
      <w:r w:rsidRPr="00BD110B">
        <w:t xml:space="preserve"> tiene derecho a consultar la información de </w:t>
      </w:r>
      <w:r w:rsidR="00D61A79" w:rsidRPr="00BD110B">
        <w:t>todos sus sitios, incluyendo la totalidad de la información de elementos de Infraestructura, así como los criterios técnicos y demás información necesaria para la correcta prestación de los servicios</w:t>
      </w:r>
      <w:r w:rsidRPr="00BD110B">
        <w:t xml:space="preserve"> a través del SEG.</w:t>
      </w:r>
    </w:p>
    <w:p w14:paraId="2F9BF864" w14:textId="33976333" w:rsidR="00A966A5" w:rsidRPr="00BD110B" w:rsidRDefault="00A966A5" w:rsidP="00B00FDB">
      <w:pPr>
        <w:pStyle w:val="IFTnormal"/>
      </w:pPr>
      <w:r w:rsidRPr="00BD110B">
        <w:t>Por otra parte, el Instituto observa que Grupo Televisa omitió incluir algunas especificaciones que se encuentran establecidas en la Oferta Pública vigente por lo que en cumplimiento con lo señalado en la Medida CUARTA de las Medidas de Radiodifusi</w:t>
      </w:r>
      <w:r w:rsidR="00816498" w:rsidRPr="00BD110B">
        <w:t>ón,</w:t>
      </w:r>
      <w:r w:rsidRPr="00BD110B">
        <w:t xml:space="preserve"> el Instituto resuelve reincorporar </w:t>
      </w:r>
      <w:r w:rsidR="00816498" w:rsidRPr="00BD110B">
        <w:t>–entre otros aspectos de la Oferta Pública vigente</w:t>
      </w:r>
      <w:r w:rsidRPr="00BD110B">
        <w:t xml:space="preserve">- la Tabla </w:t>
      </w:r>
      <w:r w:rsidR="00816498" w:rsidRPr="00BD110B">
        <w:t xml:space="preserve">1 del Anexo 4. </w:t>
      </w:r>
    </w:p>
    <w:p w14:paraId="0EA511FB" w14:textId="66C704B6" w:rsidR="00816498" w:rsidRPr="00BD110B" w:rsidRDefault="00816498" w:rsidP="00816498">
      <w:pPr>
        <w:pStyle w:val="IFTnormal"/>
      </w:pPr>
      <w:r w:rsidRPr="00BD110B">
        <w:t xml:space="preserve">De lo anterior y dado el análisis de la información presentada en las </w:t>
      </w:r>
      <w:r w:rsidR="00CD3927" w:rsidRPr="00BD110B">
        <w:t>p</w:t>
      </w:r>
      <w:r w:rsidRPr="00BD110B">
        <w:t xml:space="preserve">ropuestas </w:t>
      </w:r>
      <w:r w:rsidR="00CD3927" w:rsidRPr="00BD110B">
        <w:t>f</w:t>
      </w:r>
      <w:r w:rsidRPr="00BD110B">
        <w:t xml:space="preserve">inales de Ofertas Públicas de los integrantes del AEP, el Instituto resuelve modificar el ANEXO 2 para que 1) se </w:t>
      </w:r>
      <w:r w:rsidR="00FF605D" w:rsidRPr="00BD110B">
        <w:t>elimine la redacción que hace referencia al inicio de las negociaciones, 2) se</w:t>
      </w:r>
      <w:r w:rsidRPr="00BD110B">
        <w:t xml:space="preserve"> reincorpore lo aplicable conforme a la Oferta Pública vigente</w:t>
      </w:r>
      <w:r w:rsidR="00FF605D" w:rsidRPr="00BD110B">
        <w:t>,</w:t>
      </w:r>
      <w:r w:rsidRPr="00BD110B">
        <w:t xml:space="preserve"> y </w:t>
      </w:r>
      <w:r w:rsidR="00FF605D" w:rsidRPr="00BD110B">
        <w:t>3</w:t>
      </w:r>
      <w:r w:rsidRPr="00BD110B">
        <w:t>) se agregue la consideración de que una vez que el CS complete exitosamente la entrega de la SIE y la validación del CC correspondiente, tiene derecho a consultar toda la información a través del SEG. Dicha modificación formará parte de la Oferta Pública, misma que será integrada en el Anexo Único de la presente resolución incluyendo lo siguiente:</w:t>
      </w:r>
    </w:p>
    <w:p w14:paraId="6C459A6A" w14:textId="77777777" w:rsidR="002633FD" w:rsidRPr="00BD110B" w:rsidRDefault="002633FD" w:rsidP="002633FD">
      <w:pPr>
        <w:pStyle w:val="CondicionesFinales"/>
      </w:pPr>
      <w:r w:rsidRPr="00BD110B">
        <w:t>Una vez que el CS obtenga su usuario y contraseña a través del procedimiento denominado “Procedimiento para solicitar usuario y contraseña para tener acceso al Sistema Electrónico de Gestión”, el CS enviará al AEP</w:t>
      </w:r>
      <w:r w:rsidRPr="00BD110B" w:rsidDel="00937BDF">
        <w:t xml:space="preserve"> </w:t>
      </w:r>
      <w:r w:rsidRPr="00BD110B">
        <w:t xml:space="preserve">mediante el SEG el Formato de Solicitud de la información de elementos de infraestructura (en lo sucesivo, “SIE”) para el Servicio de </w:t>
      </w:r>
      <w:proofErr w:type="spellStart"/>
      <w:r w:rsidRPr="00BD110B">
        <w:t>Coubicación</w:t>
      </w:r>
      <w:proofErr w:type="spellEnd"/>
      <w:r w:rsidRPr="00BD110B">
        <w:t xml:space="preserve"> y el Servicio de Emisión de Señal </w:t>
      </w:r>
      <w:r w:rsidRPr="00BD110B">
        <w:lastRenderedPageBreak/>
        <w:t xml:space="preserve">que sea de su interés, dicho formato de solicitud podrá ser descargado mediante el SEG en formato accesible y editable para su correcta presentación. </w:t>
      </w:r>
    </w:p>
    <w:p w14:paraId="4541C400" w14:textId="77777777" w:rsidR="002633FD" w:rsidRPr="00BD110B" w:rsidRDefault="002633FD" w:rsidP="002633FD">
      <w:pPr>
        <w:pStyle w:val="CondicionesFinales"/>
      </w:pPr>
      <w:r w:rsidRPr="00BD110B">
        <w:rPr>
          <w:lang w:val="es-MX"/>
        </w:rPr>
        <w:t>Por su parte, el AEP</w:t>
      </w:r>
      <w:r w:rsidRPr="00BD110B" w:rsidDel="00937BDF">
        <w:rPr>
          <w:lang w:val="es-MX"/>
        </w:rPr>
        <w:t xml:space="preserve"> </w:t>
      </w:r>
      <w:r w:rsidRPr="00BD110B">
        <w:rPr>
          <w:lang w:val="es-MX"/>
        </w:rPr>
        <w:t xml:space="preserve">a través del SEG pondrá a disposición del CS la información de todos sus sitios, incluyendo la totalidad de la información de elementos de Infraestructura, así como los criterios técnicos y demás información necesaria para la correcta prestación de los servicios una vez validado el SIE y el Convenio de Confidencialidad </w:t>
      </w:r>
      <w:r w:rsidRPr="00BD110B">
        <w:t xml:space="preserve">(en lo sucesivo, “CC”) </w:t>
      </w:r>
      <w:r w:rsidRPr="00BD110B">
        <w:rPr>
          <w:lang w:val="es-MX"/>
        </w:rPr>
        <w:t>correspondiente.</w:t>
      </w:r>
    </w:p>
    <w:p w14:paraId="3366A9A7" w14:textId="77777777" w:rsidR="0079433A" w:rsidRDefault="00FB056B" w:rsidP="00EB0722">
      <w:pPr>
        <w:pStyle w:val="IFTnormal"/>
      </w:pPr>
      <w:r w:rsidRPr="00BD110B">
        <w:t>Derivado d</w:t>
      </w:r>
      <w:r w:rsidR="00EB0722" w:rsidRPr="00BD110B">
        <w:t>el análisis realizado, de la revisión a todas las Propuestas Finales de Oferta Pública, con el propósito de dar certeza a los CS e incentivar la competencia para la eficiente prestación de los servicios materia de la Oferta Pública siendo esto congruente con la</w:t>
      </w:r>
      <w:r w:rsidRPr="00BD110B">
        <w:t>s</w:t>
      </w:r>
      <w:r w:rsidR="00EB0722" w:rsidRPr="00BD110B">
        <w:t xml:space="preserve"> Medida</w:t>
      </w:r>
      <w:r w:rsidRPr="00BD110B">
        <w:t>s CUARTA, QUINTA, NOVENA y TRIGÉSIMA PRIMERA</w:t>
      </w:r>
      <w:r w:rsidR="00EB0722" w:rsidRPr="00BD110B">
        <w:t xml:space="preserve"> de las Medidas de Radiodifusión y en aras de </w:t>
      </w:r>
      <w:r w:rsidR="00EB0722" w:rsidRPr="00BD110B">
        <w:rPr>
          <w:color w:val="auto"/>
        </w:rPr>
        <w:t>eliminar</w:t>
      </w:r>
      <w:r w:rsidR="00EB0722" w:rsidRPr="00BD110B">
        <w:rPr>
          <w:color w:val="auto"/>
          <w:lang w:val="es-MX"/>
        </w:rPr>
        <w:t xml:space="preserve"> requisitos innecesarios que generen barreras artificiales en la prestación de los servicios</w:t>
      </w:r>
      <w:r w:rsidR="00EB0722" w:rsidRPr="00BD110B">
        <w:t>, preservar la consistencia y continuidad de las actividades, el Instituto resuelve modificar la propuesta final de Oferta Pública en términos de lo señalado con anterioridad en la presente sección lo cual se verá reflejado en el ANEXO 2 que formará parte del Anexo Único de la presente resolución.</w:t>
      </w:r>
    </w:p>
    <w:p w14:paraId="3CF385CA" w14:textId="05C00AB0" w:rsidR="00DF1079" w:rsidRPr="00BD110B" w:rsidRDefault="00DF1079"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5.1.2 inciso l) del Acuerdo</w:t>
      </w:r>
    </w:p>
    <w:p w14:paraId="4E0C8E34" w14:textId="3A6F6AB5" w:rsidR="005D722B" w:rsidRPr="00BD110B" w:rsidRDefault="00C83A35" w:rsidP="005D722B">
      <w:pPr>
        <w:pStyle w:val="IFTnormal"/>
      </w:pPr>
      <w:r w:rsidRPr="00BD110B">
        <w:t>El Instituto requirió al AEP modificar su propuesta de Oferta Pública en dos sentidos</w:t>
      </w:r>
      <w:r w:rsidR="007A21D7" w:rsidRPr="00BD110B">
        <w:t>:</w:t>
      </w:r>
      <w:r w:rsidRPr="00BD110B">
        <w:t xml:space="preserve"> el primero</w:t>
      </w:r>
      <w:r w:rsidR="007A21D7" w:rsidRPr="00BD110B">
        <w:t>;</w:t>
      </w:r>
      <w:r w:rsidRPr="00BD110B">
        <w:t xml:space="preserve"> apegarse a lo ya establecido en la Oferta Pública vigente y el segundo</w:t>
      </w:r>
      <w:r w:rsidR="007A21D7" w:rsidRPr="00BD110B">
        <w:t>;</w:t>
      </w:r>
      <w:r w:rsidRPr="00BD110B">
        <w:t xml:space="preserve"> conservar consistencia con la documentación sugerida como parte de su propuesta de Oferta Pública en el apartado 1. </w:t>
      </w:r>
      <w:r w:rsidR="005D722B" w:rsidRPr="00BD110B">
        <w:t>PROCEDIMIENTO PARA SOLICITAR USUARIO Y CONTRASEÑA PARA TENER ACCESO AL SISTEMA ELECTRÓNICO DE GESTIÓN y evitar requerimientos reiterativos y excesivos al CS que puedan constituirse como una barrera a la competencia.</w:t>
      </w:r>
    </w:p>
    <w:p w14:paraId="52B83C3A" w14:textId="0C598C16" w:rsidR="005D722B" w:rsidRPr="00BD110B" w:rsidRDefault="005D722B" w:rsidP="005D722B">
      <w:pPr>
        <w:pStyle w:val="IFTnormal"/>
        <w:rPr>
          <w:b/>
          <w:u w:val="single"/>
        </w:rPr>
      </w:pPr>
      <w:r w:rsidRPr="00BD110B">
        <w:rPr>
          <w:b/>
          <w:u w:val="single"/>
        </w:rPr>
        <w:t xml:space="preserve">Análisis de la Propuesta Final respecto del numeral 5.1.2 </w:t>
      </w:r>
      <w:r w:rsidR="00844319" w:rsidRPr="00BD110B">
        <w:rPr>
          <w:b/>
          <w:u w:val="single"/>
        </w:rPr>
        <w:t xml:space="preserve">inciso l) </w:t>
      </w:r>
      <w:r w:rsidRPr="00BD110B">
        <w:rPr>
          <w:b/>
          <w:u w:val="single"/>
        </w:rPr>
        <w:t>del Acuerdo.</w:t>
      </w:r>
    </w:p>
    <w:p w14:paraId="00EB6706" w14:textId="4D4D923C" w:rsidR="005D722B" w:rsidRPr="00BD110B" w:rsidRDefault="005D722B" w:rsidP="005D722B">
      <w:pPr>
        <w:pStyle w:val="IFTnormal"/>
      </w:pPr>
      <w:r w:rsidRPr="00BD110B">
        <w:t xml:space="preserve">Derivado del análisis a la Propuesta Final de Oferta Pública de Grupo Televisa, el Instituto observa que si bien se apegaron a las condiciones de la Oferta Pública vigente respecto de la </w:t>
      </w:r>
      <w:r w:rsidR="00D61A79" w:rsidRPr="00BD110B">
        <w:t>documentación</w:t>
      </w:r>
      <w:r w:rsidRPr="00BD110B">
        <w:t xml:space="preserve"> solicitada al CS en la </w:t>
      </w:r>
      <w:r w:rsidR="00D61A79" w:rsidRPr="00BD110B">
        <w:t>sección</w:t>
      </w:r>
      <w:r w:rsidRPr="00BD110B">
        <w:t xml:space="preserve"> </w:t>
      </w:r>
      <w:r w:rsidRPr="00BD110B">
        <w:rPr>
          <w:i/>
        </w:rPr>
        <w:t>“Parte 1. Procedimiento para solicitar usuario y contraseña para tener acceso al Sistema Electrónico de Gestión”</w:t>
      </w:r>
      <w:r w:rsidRPr="00BD110B">
        <w:t xml:space="preserve">, Grupo Televisa es reiterativo al señalar en </w:t>
      </w:r>
      <w:r w:rsidR="00D61A79" w:rsidRPr="00BD110B">
        <w:t>su</w:t>
      </w:r>
      <w:r w:rsidRPr="00BD110B">
        <w:t xml:space="preserve"> Procedimiento </w:t>
      </w:r>
      <w:r w:rsidR="00D61A79" w:rsidRPr="00BD110B">
        <w:t>4</w:t>
      </w:r>
      <w:r w:rsidRPr="00BD110B">
        <w:t xml:space="preserve"> que el CS deberá de presentar adjunto a la </w:t>
      </w:r>
      <w:r w:rsidR="009F00F8" w:rsidRPr="00BD110B">
        <w:rPr>
          <w:rFonts w:ascii="Century Gothic" w:hAnsi="Century Gothic" w:cs="Century Gothic"/>
        </w:rPr>
        <w:t>Solicitud de Servicios</w:t>
      </w:r>
      <w:r w:rsidR="009F00F8" w:rsidRPr="00BD110B">
        <w:t xml:space="preserve"> (en lo sucesivo “</w:t>
      </w:r>
      <w:r w:rsidRPr="00BD110B">
        <w:t>SSE</w:t>
      </w:r>
      <w:r w:rsidR="009F00F8" w:rsidRPr="00BD110B">
        <w:t>”)</w:t>
      </w:r>
      <w:r w:rsidRPr="00BD110B">
        <w:t xml:space="preserve"> el comprobante de domicilio</w:t>
      </w:r>
      <w:r w:rsidR="00D61A79" w:rsidRPr="00BD110B">
        <w:t>,</w:t>
      </w:r>
      <w:r w:rsidRPr="00BD110B">
        <w:t xml:space="preserve"> lo cual resulta inconsistente con lo requerido por el Instituto toda vez que desde la solicitud de usuario y contraseña</w:t>
      </w:r>
      <w:r w:rsidR="00D61A79" w:rsidRPr="00BD110B" w:rsidDel="007A21D7">
        <w:t>,</w:t>
      </w:r>
      <w:r w:rsidRPr="00BD110B" w:rsidDel="007A21D7">
        <w:t xml:space="preserve"> </w:t>
      </w:r>
      <w:r w:rsidRPr="00BD110B">
        <w:t xml:space="preserve">el CS hará </w:t>
      </w:r>
      <w:r w:rsidRPr="00BD110B">
        <w:lastRenderedPageBreak/>
        <w:t xml:space="preserve">entrega de dicho documento por lo que resulta innecesario </w:t>
      </w:r>
      <w:r w:rsidR="007A21D7" w:rsidRPr="00BD110B">
        <w:t xml:space="preserve">solicitarla </w:t>
      </w:r>
      <w:r w:rsidRPr="00BD110B">
        <w:t xml:space="preserve">en repetidas ocasiones. </w:t>
      </w:r>
    </w:p>
    <w:p w14:paraId="09CE5D37" w14:textId="5D8ECC56" w:rsidR="005D722B" w:rsidRPr="00BD110B" w:rsidRDefault="005D722B" w:rsidP="00190000">
      <w:pPr>
        <w:pStyle w:val="IFTnormal"/>
        <w:shd w:val="clear" w:color="auto" w:fill="FFFFFF" w:themeFill="background1"/>
        <w:rPr>
          <w:color w:val="auto"/>
        </w:rPr>
      </w:pPr>
      <w:r w:rsidRPr="00BD110B">
        <w:rPr>
          <w:color w:val="auto"/>
        </w:rPr>
        <w:t>De lo anterior</w:t>
      </w:r>
      <w:r w:rsidRPr="00BD110B">
        <w:t xml:space="preserve"> y dado el análisis de la información presentada en las </w:t>
      </w:r>
      <w:r w:rsidR="00C35F9E" w:rsidRPr="00BD110B">
        <w:t>p</w:t>
      </w:r>
      <w:r w:rsidRPr="00BD110B">
        <w:t xml:space="preserve">ropuestas </w:t>
      </w:r>
      <w:r w:rsidR="00C35F9E" w:rsidRPr="00BD110B">
        <w:t>f</w:t>
      </w:r>
      <w:r w:rsidRPr="00BD110B">
        <w:t>inales de Ofertas Públicas de los integrantes del AEP</w:t>
      </w:r>
      <w:r w:rsidRPr="00BD110B">
        <w:rPr>
          <w:color w:val="auto"/>
        </w:rPr>
        <w:t xml:space="preserve">, el Instituto resuelve modificar el Procedimiento </w:t>
      </w:r>
      <w:r w:rsidR="00C35F9E" w:rsidRPr="00BD110B">
        <w:rPr>
          <w:color w:val="auto"/>
        </w:rPr>
        <w:t>4</w:t>
      </w:r>
      <w:r w:rsidRPr="00BD110B">
        <w:rPr>
          <w:color w:val="auto"/>
        </w:rPr>
        <w:t xml:space="preserve"> del </w:t>
      </w:r>
      <w:r w:rsidRPr="00BD110B">
        <w:t xml:space="preserve">ANEXO 2 </w:t>
      </w:r>
      <w:r w:rsidRPr="00BD110B">
        <w:rPr>
          <w:color w:val="auto"/>
        </w:rPr>
        <w:t xml:space="preserve">para que forme parte de la Oferta Pública </w:t>
      </w:r>
      <w:r w:rsidRPr="00BD110B">
        <w:t>misma que</w:t>
      </w:r>
      <w:r w:rsidRPr="00BD110B">
        <w:rPr>
          <w:color w:val="auto"/>
        </w:rPr>
        <w:t xml:space="preserve"> será integrada en el Anexo Único de la presente resolución, </w:t>
      </w:r>
      <w:r w:rsidR="007A21D7" w:rsidRPr="00BD110B">
        <w:t>conforme a lo siguiente</w:t>
      </w:r>
      <w:r w:rsidRPr="00BD110B">
        <w:rPr>
          <w:color w:val="auto"/>
        </w:rPr>
        <w:t>:</w:t>
      </w:r>
    </w:p>
    <w:p w14:paraId="4CDAAE78" w14:textId="2C5405B9" w:rsidR="005D722B" w:rsidRPr="00BD110B" w:rsidRDefault="005D722B" w:rsidP="00190000">
      <w:pPr>
        <w:pStyle w:val="CondicionesFinales"/>
        <w:shd w:val="clear" w:color="auto" w:fill="FFFFFF" w:themeFill="background1"/>
        <w:rPr>
          <w:shd w:val="clear" w:color="auto" w:fill="FFFFFF"/>
        </w:rPr>
      </w:pPr>
      <w:r w:rsidRPr="00BD110B">
        <w:rPr>
          <w:shd w:val="clear" w:color="auto" w:fill="FFFFFF"/>
        </w:rPr>
        <w:t>El CS deberá presentar adjunto a la SSE:</w:t>
      </w:r>
    </w:p>
    <w:p w14:paraId="7C6400DD" w14:textId="77777777" w:rsidR="005D722B" w:rsidRPr="00BD110B" w:rsidRDefault="005D722B" w:rsidP="00332ADC">
      <w:pPr>
        <w:pStyle w:val="CondicionesFinales"/>
        <w:numPr>
          <w:ilvl w:val="0"/>
          <w:numId w:val="24"/>
        </w:numPr>
        <w:shd w:val="clear" w:color="auto" w:fill="FFFFFF" w:themeFill="background1"/>
      </w:pPr>
      <w:r w:rsidRPr="00BD110B">
        <w:t>La manifestación de su interés por utilizar los Servicios, describiendo los Servicios en particular que requiere.</w:t>
      </w:r>
    </w:p>
    <w:p w14:paraId="68128612" w14:textId="0068B5F2" w:rsidR="005D722B" w:rsidRPr="00BD110B" w:rsidRDefault="005D722B" w:rsidP="00332ADC">
      <w:pPr>
        <w:pStyle w:val="CondicionesFinales"/>
        <w:numPr>
          <w:ilvl w:val="0"/>
          <w:numId w:val="24"/>
        </w:numPr>
        <w:shd w:val="clear" w:color="auto" w:fill="FFFFFF" w:themeFill="background1"/>
      </w:pPr>
      <w:r w:rsidRPr="00BD110B">
        <w:t xml:space="preserve">La SSE deberá contener la información técnica de su </w:t>
      </w:r>
      <w:r w:rsidR="00B25B90" w:rsidRPr="00BD110B">
        <w:t>Título</w:t>
      </w:r>
      <w:r w:rsidRPr="00BD110B">
        <w:t xml:space="preserve"> de </w:t>
      </w:r>
      <w:r w:rsidR="00B25B90" w:rsidRPr="00BD110B">
        <w:t>Concesión</w:t>
      </w:r>
      <w:r w:rsidRPr="00BD110B">
        <w:t xml:space="preserve">, así como la información sobre los equipos que desea instalar para que </w:t>
      </w:r>
      <w:r w:rsidR="00C35F9E" w:rsidRPr="00BD110B">
        <w:t>AEP</w:t>
      </w:r>
      <w:r w:rsidRPr="00BD110B">
        <w:t xml:space="preserve"> pueda iniciar la elaboración del</w:t>
      </w:r>
      <w:r w:rsidR="009F00F8" w:rsidRPr="00BD110B">
        <w:t xml:space="preserve"> Análisis de Factibilidad, que consiste en el</w:t>
      </w:r>
      <w:r w:rsidRPr="00BD110B">
        <w:t xml:space="preserve"> análisis </w:t>
      </w:r>
      <w:r w:rsidR="004D5A72" w:rsidRPr="00BD110B">
        <w:t>y</w:t>
      </w:r>
      <w:r w:rsidRPr="00BD110B">
        <w:t xml:space="preserve"> dictamen que deberá hacer </w:t>
      </w:r>
      <w:r w:rsidR="00C35F9E" w:rsidRPr="00BD110B">
        <w:t>AEP</w:t>
      </w:r>
      <w:r w:rsidRPr="00BD110B">
        <w:t xml:space="preserve"> a fin de determinar la posibilidad de la instalación de los equipos del CS.</w:t>
      </w:r>
    </w:p>
    <w:p w14:paraId="17AA3EEF" w14:textId="62E0637D" w:rsidR="00EC51A3" w:rsidRPr="00BD110B" w:rsidRDefault="00EC51A3" w:rsidP="00EC51A3">
      <w:pPr>
        <w:pStyle w:val="IFTnormal"/>
      </w:pPr>
      <w:r w:rsidRPr="00BD110B">
        <w:t xml:space="preserve">En este sentido, con el propósito de dar certeza a los CS e incentivar la competencia para la eficiente prestación de los servicios materia de la Oferta Pública siendo esto congruente con la Medida CUARTA de las Medidas de Radiodifusión y en aras de eliminar requisitos innecesarios que generen barreras artificiales en la prestación de los servicios, preservar la consistencia y continuidad de las actividades, el Instituto resuelve modificar su propuesta final de Oferta Pública a efecto de </w:t>
      </w:r>
      <w:r w:rsidR="004D5A72" w:rsidRPr="00BD110B">
        <w:t>eliminar requisitos innecesarios</w:t>
      </w:r>
      <w:r w:rsidRPr="00BD110B">
        <w:t xml:space="preserve"> que </w:t>
      </w:r>
      <w:r w:rsidR="004D5A72" w:rsidRPr="00BD110B">
        <w:t xml:space="preserve">ya han sido presentados por </w:t>
      </w:r>
      <w:r w:rsidRPr="00BD110B">
        <w:t xml:space="preserve">el </w:t>
      </w:r>
      <w:r w:rsidR="004D5A72" w:rsidRPr="00BD110B">
        <w:t>CS con anterioridad</w:t>
      </w:r>
      <w:r w:rsidRPr="00BD110B">
        <w:t xml:space="preserve"> </w:t>
      </w:r>
      <w:r w:rsidR="004D5A72" w:rsidRPr="00BD110B">
        <w:t>lo cual</w:t>
      </w:r>
      <w:r w:rsidRPr="00BD110B">
        <w:t xml:space="preserve"> será reflejado en el ANEXO 2 que formará parte del Anexo Único de la presente resolución.</w:t>
      </w:r>
    </w:p>
    <w:p w14:paraId="103CE3D3" w14:textId="0CB3B024" w:rsidR="00DF1079" w:rsidRPr="00BD110B" w:rsidRDefault="00DF1079"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5.1.2 inciso m) del Acuerdo</w:t>
      </w:r>
    </w:p>
    <w:p w14:paraId="7F6BD08A" w14:textId="33714C83" w:rsidR="005D722B" w:rsidRPr="00BD110B" w:rsidRDefault="005D722B" w:rsidP="005D722B">
      <w:pPr>
        <w:pStyle w:val="IFTnormal"/>
      </w:pPr>
      <w:r w:rsidRPr="00BD110B">
        <w:t xml:space="preserve">El Instituto requirió al AEP eliminar todo tipo de requerimiento de información al CS que pudiera reflejar condiciones inequitativas y/o que sujeten la provisión de los servicios, a fin de evitar cualquier limitación </w:t>
      </w:r>
      <w:r w:rsidR="00B25B90" w:rsidRPr="00BD110B">
        <w:t>en los procedimientos</w:t>
      </w:r>
      <w:r w:rsidRPr="00BD110B">
        <w:t>.</w:t>
      </w:r>
    </w:p>
    <w:p w14:paraId="662C42D4" w14:textId="383B3B26" w:rsidR="005D722B" w:rsidRPr="00BD110B" w:rsidRDefault="005D722B" w:rsidP="005D722B">
      <w:pPr>
        <w:pStyle w:val="IFTnormal"/>
        <w:rPr>
          <w:b/>
          <w:u w:val="single"/>
        </w:rPr>
      </w:pPr>
      <w:r w:rsidRPr="00BD110B">
        <w:rPr>
          <w:b/>
          <w:u w:val="single"/>
        </w:rPr>
        <w:t xml:space="preserve">Análisis de la Propuesta Final respecto del numeral 5.1.2 </w:t>
      </w:r>
      <w:r w:rsidR="00C606C1" w:rsidRPr="00BD110B">
        <w:rPr>
          <w:b/>
          <w:u w:val="single"/>
        </w:rPr>
        <w:t xml:space="preserve">inciso m) </w:t>
      </w:r>
      <w:r w:rsidRPr="00BD110B">
        <w:rPr>
          <w:b/>
          <w:u w:val="single"/>
        </w:rPr>
        <w:t>del Acuerdo.</w:t>
      </w:r>
    </w:p>
    <w:p w14:paraId="4B0CB33B" w14:textId="51A285DD" w:rsidR="005D722B" w:rsidRPr="00BD110B" w:rsidRDefault="005D722B" w:rsidP="005D722B">
      <w:pPr>
        <w:pStyle w:val="IFTnormal"/>
      </w:pPr>
      <w:r w:rsidRPr="00BD110B">
        <w:t xml:space="preserve">Al respecto, el Instituto considera que la Propuesta Final de Oferta Pública de Grupo Televisa no es consistente con el requerimiento señalado por el Instituto en el Acuerdo en razón de que Grupo Televisa conservó requisitos excesivos en el Procedimiento </w:t>
      </w:r>
      <w:r w:rsidR="009927F7" w:rsidRPr="00BD110B">
        <w:t xml:space="preserve">10. </w:t>
      </w:r>
    </w:p>
    <w:p w14:paraId="4144ADB5" w14:textId="445D75BA" w:rsidR="005D722B" w:rsidRPr="00BD110B" w:rsidRDefault="005D722B" w:rsidP="005D722B">
      <w:pPr>
        <w:pStyle w:val="IFTnormal"/>
      </w:pPr>
      <w:r w:rsidRPr="00BD110B">
        <w:lastRenderedPageBreak/>
        <w:t xml:space="preserve">Asimismo, al proceder con la eliminación del requerimiento de factura que ampare la propiedad y no así con la eliminación de requisitos -como escritura o copia de testimonio, contrato de compraventa o </w:t>
      </w:r>
      <w:r w:rsidRPr="00BD110B">
        <w:rPr>
          <w:bCs/>
          <w:lang w:val="es-MX"/>
        </w:rPr>
        <w:t xml:space="preserve">cualquier otro documento que acredite la propiedad o derecho del elemento por parte del CS- el Instituto </w:t>
      </w:r>
      <w:r w:rsidR="009F00F8" w:rsidRPr="00BD110B">
        <w:rPr>
          <w:bCs/>
          <w:lang w:val="es-MX"/>
        </w:rPr>
        <w:t>identifica inconsistencias respecto a</w:t>
      </w:r>
      <w:r w:rsidRPr="00BD110B">
        <w:rPr>
          <w:bCs/>
          <w:lang w:val="es-MX"/>
        </w:rPr>
        <w:t xml:space="preserve"> la </w:t>
      </w:r>
      <w:r w:rsidRPr="00BD110B">
        <w:t xml:space="preserve">manifestación del numeral 19 del Escrito de Respuesta </w:t>
      </w:r>
      <w:r w:rsidR="007E1356">
        <w:t>de Grupo Televisa,</w:t>
      </w:r>
      <w:r w:rsidRPr="00BD110B">
        <w:t xml:space="preserve"> en la cual </w:t>
      </w:r>
      <w:r w:rsidR="00BD0197" w:rsidRPr="00BD110B">
        <w:t xml:space="preserve">menciona que </w:t>
      </w:r>
      <w:r w:rsidRPr="00BD110B">
        <w:t>ha modificado lo conducente.</w:t>
      </w:r>
    </w:p>
    <w:p w14:paraId="14D078CD" w14:textId="77777777" w:rsidR="0079433A" w:rsidRDefault="005D722B" w:rsidP="00190000">
      <w:pPr>
        <w:pStyle w:val="IFTnormal"/>
      </w:pPr>
      <w:r w:rsidRPr="00BD110B">
        <w:t xml:space="preserve">De lo anterior y dado el análisis de la información presentada en las </w:t>
      </w:r>
      <w:r w:rsidR="00BD0197" w:rsidRPr="00BD110B">
        <w:t>p</w:t>
      </w:r>
      <w:r w:rsidRPr="00BD110B">
        <w:t xml:space="preserve">ropuestas </w:t>
      </w:r>
      <w:r w:rsidR="00BD0197" w:rsidRPr="00BD110B">
        <w:t>f</w:t>
      </w:r>
      <w:r w:rsidRPr="00BD110B">
        <w:t xml:space="preserve">inales de Ofertas Públicas de los integrantes del AEP, el Instituto resuelve eliminar los requerimientos </w:t>
      </w:r>
      <w:r w:rsidR="009F00F8" w:rsidRPr="00BD110B">
        <w:t>que el AEP pretende imponer a</w:t>
      </w:r>
      <w:r w:rsidR="004D5A72" w:rsidRPr="00BD110B">
        <w:t>l</w:t>
      </w:r>
      <w:r w:rsidR="009F00F8" w:rsidRPr="00BD110B">
        <w:t xml:space="preserve"> CS, </w:t>
      </w:r>
      <w:r w:rsidR="00BD0197" w:rsidRPr="00BD110B">
        <w:t>enlistados</w:t>
      </w:r>
      <w:r w:rsidRPr="00BD110B">
        <w:t xml:space="preserve"> </w:t>
      </w:r>
      <w:r w:rsidR="009F00F8" w:rsidRPr="00BD110B">
        <w:t>en el párrafo anterior, conforme a lo siguiente</w:t>
      </w:r>
      <w:r w:rsidRPr="00BD110B">
        <w:t>:</w:t>
      </w:r>
    </w:p>
    <w:p w14:paraId="1D89CCB5" w14:textId="16429EBD" w:rsidR="00E07BC1" w:rsidRPr="00BD110B" w:rsidRDefault="005D722B" w:rsidP="00190000">
      <w:pPr>
        <w:pStyle w:val="CondicionesFinales"/>
        <w:rPr>
          <w:rFonts w:eastAsia="Calibri"/>
          <w:b/>
          <w:u w:val="single"/>
        </w:rPr>
      </w:pPr>
      <w:r w:rsidRPr="00BD110B">
        <w:t>10.1 El CS presentará a</w:t>
      </w:r>
      <w:r w:rsidR="004D5A72" w:rsidRPr="00BD110B">
        <w:t>l</w:t>
      </w:r>
      <w:r w:rsidRPr="00BD110B">
        <w:t xml:space="preserve"> </w:t>
      </w:r>
      <w:r w:rsidR="00BD0197" w:rsidRPr="00BD110B">
        <w:t>AEP</w:t>
      </w:r>
      <w:r w:rsidRPr="00BD110B">
        <w:t xml:space="preserve"> el Formato de identificación de elementos de Infraestructura (en lo sucesivo “FIE”) donde se señalen cada uno de los elementos que serán instalados en la Infraestructura de</w:t>
      </w:r>
      <w:r w:rsidR="004D5A72" w:rsidRPr="00BD110B">
        <w:t>l</w:t>
      </w:r>
      <w:r w:rsidRPr="00BD110B">
        <w:t xml:space="preserve"> </w:t>
      </w:r>
      <w:r w:rsidR="00BD0197" w:rsidRPr="00BD110B">
        <w:t>AEP</w:t>
      </w:r>
      <w:r w:rsidRPr="00BD110B">
        <w:t>.</w:t>
      </w:r>
    </w:p>
    <w:p w14:paraId="6E5C0B6F" w14:textId="20A062DA" w:rsidR="00EB0722" w:rsidRPr="00BD110B" w:rsidRDefault="00EB0722" w:rsidP="00EB0722">
      <w:pPr>
        <w:pStyle w:val="IFTnormal"/>
      </w:pPr>
      <w:r w:rsidRPr="00BD110B">
        <w:t xml:space="preserve">En este sentido, con el propósito de dar certeza a los CS e incentivar la competencia para la eficiente prestación de los servicios materia de la Oferta Pública siendo esto congruente con la Medida CUARTA de las Medidas de Radiodifusión y en aras de </w:t>
      </w:r>
      <w:r w:rsidRPr="00BD110B">
        <w:rPr>
          <w:color w:val="auto"/>
        </w:rPr>
        <w:t>eliminar</w:t>
      </w:r>
      <w:r w:rsidRPr="00BD110B">
        <w:rPr>
          <w:bCs/>
          <w:color w:val="auto"/>
          <w:lang w:val="es-MX"/>
        </w:rPr>
        <w:t xml:space="preserve"> requisitos innecesarios que generen barreras artificiales en la prestación de los servicios</w:t>
      </w:r>
      <w:r w:rsidRPr="00BD110B">
        <w:t xml:space="preserve">, preservar la consistencia y continuidad de las actividades, el Instituto resuelve modificar su propuesta final de Oferta Pública </w:t>
      </w:r>
      <w:r w:rsidR="00CB38BC" w:rsidRPr="00BD110B">
        <w:t>en términos</w:t>
      </w:r>
      <w:r w:rsidRPr="00BD110B">
        <w:t xml:space="preserve"> de </w:t>
      </w:r>
      <w:r w:rsidR="00CB38BC" w:rsidRPr="00BD110B">
        <w:t>lo señalado con anterioridad en la presente sección lo cual se verá reflejado</w:t>
      </w:r>
      <w:r w:rsidRPr="00BD110B">
        <w:t xml:space="preserve"> en el ANEXO 2 que formará parte del Anexo Único de la presente resolución.</w:t>
      </w:r>
    </w:p>
    <w:p w14:paraId="6E80A9AE" w14:textId="13DC6F28" w:rsidR="00DF1079" w:rsidRPr="00BD110B" w:rsidRDefault="00DF1079"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5.1.2 inciso n) del Acuerdo</w:t>
      </w:r>
    </w:p>
    <w:p w14:paraId="5A1CE582" w14:textId="77777777" w:rsidR="002E53C6" w:rsidRPr="00BD110B" w:rsidRDefault="002E53C6" w:rsidP="002E53C6">
      <w:pPr>
        <w:pStyle w:val="IFTnormal"/>
      </w:pPr>
      <w:r w:rsidRPr="00BD110B">
        <w:t>El Instituto requirió al AEP establecer los plazos del procedimiento de facturación y conciliación de acuerdo a lo autorizado como parte del modelo de Convenio de la Oferta Pública vigente.</w:t>
      </w:r>
    </w:p>
    <w:p w14:paraId="219D9FEB" w14:textId="2A147F70" w:rsidR="002E53C6" w:rsidRPr="00BD110B" w:rsidRDefault="002E53C6" w:rsidP="002E53C6">
      <w:pPr>
        <w:pStyle w:val="IFTnormal"/>
        <w:rPr>
          <w:b/>
          <w:u w:val="single"/>
        </w:rPr>
      </w:pPr>
      <w:r w:rsidRPr="00BD110B">
        <w:rPr>
          <w:b/>
          <w:u w:val="single"/>
        </w:rPr>
        <w:t xml:space="preserve">Análisis de la Propuesta Final respecto del numeral 5.1.2 </w:t>
      </w:r>
      <w:r w:rsidR="00C606C1" w:rsidRPr="00BD110B">
        <w:rPr>
          <w:b/>
          <w:u w:val="single"/>
        </w:rPr>
        <w:t xml:space="preserve">inciso n) </w:t>
      </w:r>
      <w:r w:rsidRPr="00BD110B">
        <w:rPr>
          <w:b/>
          <w:u w:val="single"/>
        </w:rPr>
        <w:t>del Acuerdo.</w:t>
      </w:r>
    </w:p>
    <w:p w14:paraId="370CBF3B" w14:textId="7882C58F" w:rsidR="002E53C6" w:rsidRPr="00BD110B" w:rsidRDefault="002E53C6" w:rsidP="002E53C6">
      <w:pPr>
        <w:spacing w:after="200" w:line="276" w:lineRule="auto"/>
        <w:jc w:val="both"/>
        <w:rPr>
          <w:rFonts w:ascii="ITC Avant Garde" w:eastAsia="Calibri" w:hAnsi="ITC Avant Garde" w:cs="Arial"/>
          <w:color w:val="000000"/>
          <w:lang w:val="es-ES_tradnl" w:eastAsia="es-ES"/>
        </w:rPr>
      </w:pPr>
      <w:r w:rsidRPr="00BD110B">
        <w:rPr>
          <w:rFonts w:ascii="ITC Avant Garde" w:eastAsia="Calibri" w:hAnsi="ITC Avant Garde" w:cs="Arial"/>
          <w:color w:val="000000"/>
          <w:lang w:val="es-ES_tradnl" w:eastAsia="es-ES"/>
        </w:rPr>
        <w:t xml:space="preserve">Derivado del análisis a la </w:t>
      </w:r>
      <w:r w:rsidR="00BF53BB" w:rsidRPr="00BD110B">
        <w:rPr>
          <w:rFonts w:ascii="ITC Avant Garde" w:eastAsia="Calibri" w:hAnsi="ITC Avant Garde" w:cs="Arial"/>
          <w:color w:val="000000"/>
          <w:lang w:val="es-ES_tradnl" w:eastAsia="es-ES"/>
        </w:rPr>
        <w:t>p</w:t>
      </w:r>
      <w:r w:rsidRPr="00BD110B">
        <w:rPr>
          <w:rFonts w:ascii="ITC Avant Garde" w:eastAsia="Calibri" w:hAnsi="ITC Avant Garde" w:cs="Arial"/>
          <w:color w:val="000000"/>
          <w:lang w:val="es-ES_tradnl" w:eastAsia="es-ES"/>
        </w:rPr>
        <w:t xml:space="preserve">ropuesta </w:t>
      </w:r>
      <w:r w:rsidR="00BF53BB" w:rsidRPr="00BD110B">
        <w:rPr>
          <w:rFonts w:ascii="ITC Avant Garde" w:eastAsia="Calibri" w:hAnsi="ITC Avant Garde" w:cs="Arial"/>
          <w:color w:val="000000"/>
          <w:lang w:val="es-ES_tradnl" w:eastAsia="es-ES"/>
        </w:rPr>
        <w:t>f</w:t>
      </w:r>
      <w:r w:rsidRPr="00BD110B">
        <w:rPr>
          <w:rFonts w:ascii="ITC Avant Garde" w:eastAsia="Calibri" w:hAnsi="ITC Avant Garde" w:cs="Arial"/>
          <w:color w:val="000000"/>
          <w:lang w:val="es-ES_tradnl" w:eastAsia="es-ES"/>
        </w:rPr>
        <w:t>inal de Grupo Televisa, el Instituto observa que no se modificó el plazo para presentar facturas complementarias de conformidad con lo señalado en la Oferta Pública vigente.</w:t>
      </w:r>
    </w:p>
    <w:p w14:paraId="7F11117F" w14:textId="64B17DD6" w:rsidR="002E53C6" w:rsidRPr="00BD110B" w:rsidRDefault="002E53C6" w:rsidP="002E53C6">
      <w:pPr>
        <w:spacing w:after="200" w:line="276" w:lineRule="auto"/>
        <w:jc w:val="both"/>
        <w:rPr>
          <w:rFonts w:ascii="ITC Avant Garde" w:eastAsia="Calibri" w:hAnsi="ITC Avant Garde" w:cs="Arial"/>
          <w:color w:val="000000"/>
          <w:lang w:val="es-ES_tradnl" w:eastAsia="es-ES"/>
        </w:rPr>
      </w:pPr>
      <w:r w:rsidRPr="00BD110B">
        <w:rPr>
          <w:rFonts w:ascii="ITC Avant Garde" w:eastAsia="Calibri" w:hAnsi="ITC Avant Garde" w:cs="Arial"/>
          <w:color w:val="000000"/>
          <w:lang w:val="es-ES_tradnl" w:eastAsia="es-ES"/>
        </w:rPr>
        <w:t xml:space="preserve">En este sentido, Grupo Televisa es inconsistente respecto de las modificaciones que realizó en razón de que aplicó a discreción los ajustes de los plazos respecto de la </w:t>
      </w:r>
      <w:r w:rsidRPr="00BD110B">
        <w:rPr>
          <w:rFonts w:ascii="ITC Avant Garde" w:eastAsia="Calibri" w:hAnsi="ITC Avant Garde" w:cs="Arial"/>
          <w:color w:val="000000"/>
          <w:lang w:val="es-ES_tradnl" w:eastAsia="es-ES"/>
        </w:rPr>
        <w:lastRenderedPageBreak/>
        <w:t>Oferta Pública vigente</w:t>
      </w:r>
      <w:r w:rsidR="001952C4" w:rsidRPr="00BD110B">
        <w:rPr>
          <w:rFonts w:ascii="ITC Avant Garde" w:eastAsia="Calibri" w:hAnsi="ITC Avant Garde" w:cs="Arial"/>
          <w:color w:val="000000"/>
          <w:lang w:val="es-ES_tradnl" w:eastAsia="es-ES"/>
        </w:rPr>
        <w:t>,</w:t>
      </w:r>
      <w:r w:rsidRPr="00BD110B">
        <w:rPr>
          <w:rFonts w:ascii="ITC Avant Garde" w:eastAsia="Calibri" w:hAnsi="ITC Avant Garde" w:cs="Arial"/>
          <w:color w:val="000000"/>
          <w:lang w:val="es-ES_tradnl" w:eastAsia="es-ES"/>
        </w:rPr>
        <w:t xml:space="preserve"> siendo omiso de especificar que el plazo para presentar facturas complementarias debe de ser de 120 días naturales.</w:t>
      </w:r>
    </w:p>
    <w:p w14:paraId="4CD937E3" w14:textId="3BF83B3C" w:rsidR="002E53C6" w:rsidRPr="00BD110B" w:rsidRDefault="002E53C6" w:rsidP="002E53C6">
      <w:pPr>
        <w:pStyle w:val="IFTnormal"/>
        <w:rPr>
          <w:b/>
          <w:bCs/>
          <w:i/>
          <w:u w:val="single"/>
          <w:lang w:val="es-MX"/>
        </w:rPr>
      </w:pPr>
      <w:r w:rsidRPr="00BD110B">
        <w:rPr>
          <w:color w:val="auto"/>
        </w:rPr>
        <w:t>De lo anterior</w:t>
      </w:r>
      <w:r w:rsidRPr="00BD110B">
        <w:t xml:space="preserve"> y dado el análisis de la información presentada en las </w:t>
      </w:r>
      <w:r w:rsidR="00BF53BB" w:rsidRPr="00BD110B">
        <w:t>p</w:t>
      </w:r>
      <w:r w:rsidRPr="00BD110B">
        <w:t xml:space="preserve">ropuestas </w:t>
      </w:r>
      <w:r w:rsidR="00BF53BB" w:rsidRPr="00BD110B">
        <w:t>f</w:t>
      </w:r>
      <w:r w:rsidRPr="00BD110B">
        <w:t>inales de Ofertas Públicas de los integrantes del AEP</w:t>
      </w:r>
      <w:r w:rsidRPr="00BD110B">
        <w:rPr>
          <w:color w:val="auto"/>
        </w:rPr>
        <w:t xml:space="preserve">, el Instituto resuelve modificar el Procedimiento </w:t>
      </w:r>
      <w:r w:rsidR="00BF53BB" w:rsidRPr="00BD110B">
        <w:rPr>
          <w:color w:val="auto"/>
        </w:rPr>
        <w:t>11</w:t>
      </w:r>
      <w:r w:rsidRPr="00BD110B">
        <w:rPr>
          <w:i/>
          <w:color w:val="auto"/>
        </w:rPr>
        <w:t xml:space="preserve"> </w:t>
      </w:r>
      <w:r w:rsidRPr="00BD110B">
        <w:t>del</w:t>
      </w:r>
      <w:r w:rsidRPr="00BD110B">
        <w:rPr>
          <w:i/>
          <w:color w:val="auto"/>
        </w:rPr>
        <w:t xml:space="preserve"> </w:t>
      </w:r>
      <w:r w:rsidRPr="00BD110B">
        <w:t xml:space="preserve">ANEXO 2 </w:t>
      </w:r>
      <w:r w:rsidRPr="00BD110B">
        <w:rPr>
          <w:color w:val="auto"/>
        </w:rPr>
        <w:t>de la Oferta Pública -</w:t>
      </w:r>
      <w:r w:rsidRPr="00BD110B">
        <w:t>misma que</w:t>
      </w:r>
      <w:r w:rsidRPr="00BD110B">
        <w:rPr>
          <w:color w:val="auto"/>
        </w:rPr>
        <w:t xml:space="preserve"> será integrada en el Anexo Único de la presente resolución- para incluir el siguiente plazo:</w:t>
      </w:r>
    </w:p>
    <w:p w14:paraId="7EE5CFF6" w14:textId="698CAC48" w:rsidR="007676D2" w:rsidRPr="00BD110B" w:rsidRDefault="002E53C6" w:rsidP="00BF53BB">
      <w:pPr>
        <w:pStyle w:val="CondicionesFinales"/>
      </w:pPr>
      <w:r w:rsidRPr="00BD110B">
        <w:t xml:space="preserve">11.4.1 </w:t>
      </w:r>
      <w:r w:rsidR="00BF53BB" w:rsidRPr="00BD110B">
        <w:t>El AEP</w:t>
      </w:r>
      <w:r w:rsidRPr="00BD110B">
        <w:t xml:space="preserve"> podrá presentar facturas complementarias por Servicios omitidos o incorrectamente facturados, hasta dentro de un plazo de 120 (ciento veinte) días naturales del periodo en que debió emitir la factura correspondiente.</w:t>
      </w:r>
    </w:p>
    <w:bookmarkEnd w:id="9"/>
    <w:bookmarkEnd w:id="10"/>
    <w:p w14:paraId="1E037BB2" w14:textId="35D21006" w:rsidR="00BA02A8" w:rsidRPr="00BD110B" w:rsidRDefault="00BA02A8" w:rsidP="00BA02A8">
      <w:pPr>
        <w:pStyle w:val="IFTnormal"/>
      </w:pPr>
      <w:r w:rsidRPr="00BD110B">
        <w:t xml:space="preserve">En este sentido, con el propósito de dar certeza a los CS e incentivar la competencia para la eficiente prestación de los servicios materia de la Oferta Pública siendo esto congruente con la Medida CUARTA de las Medidas de Radiodifusión y en aras de </w:t>
      </w:r>
      <w:r w:rsidRPr="00BD110B">
        <w:rPr>
          <w:color w:val="auto"/>
        </w:rPr>
        <w:t>eliminar</w:t>
      </w:r>
      <w:r w:rsidRPr="00BD110B">
        <w:rPr>
          <w:bCs/>
          <w:color w:val="auto"/>
          <w:lang w:val="es-MX"/>
        </w:rPr>
        <w:t xml:space="preserve"> requisitos innecesarios que generen barreras artificiales en la prestación de los servicios</w:t>
      </w:r>
      <w:r w:rsidRPr="00BD110B">
        <w:t>, preservar la consistencia y continuidad de las actividades, el Instituto resuelve modificar su propuesta final de Oferta Pública a efectos de modificar el plazo de facturas complementarias mismos que serán reflejados en el ANEXO 2 que formará parte del Anexo Único de la presente resolución.</w:t>
      </w:r>
    </w:p>
    <w:p w14:paraId="42D48947" w14:textId="77777777" w:rsidR="00ED7C80" w:rsidRPr="00BD110B" w:rsidRDefault="00ED7C80"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5.1.2 inciso o) del Acuerdo</w:t>
      </w:r>
    </w:p>
    <w:p w14:paraId="6EA34FE4" w14:textId="4E9063F4" w:rsidR="00ED7C80" w:rsidRPr="00BD110B" w:rsidRDefault="00ED7C80" w:rsidP="00ED7C80">
      <w:pPr>
        <w:pStyle w:val="IFTnormal"/>
      </w:pPr>
      <w:r w:rsidRPr="00BD110B">
        <w:t>El Instituto requirió al AEP modificar los formatos contenidos en el ANEXO 2 de la propuesta de Oferta Pública de tal forma que contengan cuando menos las mismas especificaciones autorizadas en la Oferta Pública vigente, y adicionalmente el Instituto requirió que dichos formatos sean adaptados a todas y cada una de las consideraciones señaladas en las secciones relativas a ASPECTOS DE LA OFERTA, ASPECTOS DE LOS PROCEDIMIENTOS, ASPECTOS DEL CONVENIO y ASPECTOS DE LA ESTRUCTURA TARIFARIA del Acuerdo.</w:t>
      </w:r>
    </w:p>
    <w:p w14:paraId="0A3CDBA3" w14:textId="77777777" w:rsidR="00ED7C80" w:rsidRPr="00BD110B" w:rsidRDefault="00ED7C80" w:rsidP="00ED7C80">
      <w:pPr>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Análisis de la Propuesta Final respecto del numeral 5.1.2 inciso o) del Acuerdo.</w:t>
      </w:r>
    </w:p>
    <w:p w14:paraId="5BC2AECA" w14:textId="77777777" w:rsidR="00ED7C80" w:rsidRPr="00BD110B" w:rsidRDefault="00ED7C80" w:rsidP="00ED7C80">
      <w:pPr>
        <w:pStyle w:val="IFTnormal"/>
      </w:pPr>
      <w:r w:rsidRPr="00BD110B">
        <w:t>Conforme al análisis realizado, el Instituto considera que Grupo Televisa atiende lo requerido por el Instituto ya que ajustó todos los formatos conforme a las modificaciones derivadas de los requerimientos del Acuerdo.</w:t>
      </w:r>
    </w:p>
    <w:p w14:paraId="56B86C86" w14:textId="63568C30" w:rsidR="00ED7C80" w:rsidRPr="00BD110B" w:rsidRDefault="00CB1837" w:rsidP="00ED7C80">
      <w:pPr>
        <w:pStyle w:val="IFTnormal"/>
      </w:pPr>
      <w:r w:rsidRPr="00BD110B">
        <w:t>Sin embargo, con el fin de otorgar mayor precisión a la</w:t>
      </w:r>
      <w:r w:rsidR="00ED7C80" w:rsidRPr="00BD110B">
        <w:t xml:space="preserve"> forma </w:t>
      </w:r>
      <w:r w:rsidRPr="00BD110B">
        <w:t>y condiciones en las que los CS podrán</w:t>
      </w:r>
      <w:r w:rsidR="00ED7C80" w:rsidRPr="00BD110B">
        <w:t xml:space="preserve"> acceder a los Formatos de Solicitudes y</w:t>
      </w:r>
      <w:r w:rsidR="000E544C" w:rsidRPr="00BD110B">
        <w:t xml:space="preserve"> en virtud de</w:t>
      </w:r>
      <w:r w:rsidR="00ED7C80" w:rsidRPr="00BD110B">
        <w:t xml:space="preserve"> que en la sección Generalidades del ANEXO 2 señala lo siguiente: </w:t>
      </w:r>
    </w:p>
    <w:p w14:paraId="7C283528" w14:textId="77777777" w:rsidR="00ED7C80" w:rsidRPr="00BD110B" w:rsidRDefault="00ED7C80" w:rsidP="00ED7C80">
      <w:pPr>
        <w:pStyle w:val="CitaIFT0"/>
      </w:pPr>
      <w:r w:rsidRPr="00BD110B">
        <w:lastRenderedPageBreak/>
        <w:t>“</w:t>
      </w:r>
      <w:r w:rsidRPr="00BD110B">
        <w:rPr>
          <w:b/>
        </w:rPr>
        <w:t>El Proceso de atención de solicitudes de los Servicios, se encuentra conformado por los siguientes procedimientos</w:t>
      </w:r>
      <w:r w:rsidRPr="00BD110B">
        <w:t>:</w:t>
      </w:r>
    </w:p>
    <w:p w14:paraId="2D8C2FA0" w14:textId="77777777" w:rsidR="00ED7C80" w:rsidRPr="00BD110B" w:rsidRDefault="00ED7C80" w:rsidP="00ED7C80">
      <w:pPr>
        <w:pStyle w:val="CitaIFT0"/>
      </w:pPr>
      <w:r w:rsidRPr="00BD110B">
        <w:t>[…]</w:t>
      </w:r>
    </w:p>
    <w:p w14:paraId="760BDCC5" w14:textId="77777777" w:rsidR="00ED7C80" w:rsidRPr="00BD110B" w:rsidRDefault="00ED7C80" w:rsidP="00ED7C80">
      <w:pPr>
        <w:pStyle w:val="CitaIFT0"/>
      </w:pPr>
      <w:r w:rsidRPr="00BD110B">
        <w:rPr>
          <w:b/>
          <w:u w:val="single"/>
        </w:rPr>
        <w:t>El SEG es el Sistema al que podrá acceder el CS por vía remota</w:t>
      </w:r>
      <w:r w:rsidRPr="00BD110B">
        <w:t xml:space="preserve"> para consultar información actualizada de la Infraestructura de GTV y sus Subsidiarias , realizar la contratación de los Servicios de </w:t>
      </w:r>
      <w:proofErr w:type="spellStart"/>
      <w:r w:rsidRPr="00BD110B">
        <w:t>Coubicación</w:t>
      </w:r>
      <w:proofErr w:type="spellEnd"/>
      <w:r w:rsidRPr="00BD110B">
        <w:t xml:space="preserve">,  Emisión de Señal, </w:t>
      </w:r>
      <w:r w:rsidRPr="00BD110B">
        <w:rPr>
          <w:b/>
          <w:u w:val="single"/>
        </w:rPr>
        <w:t xml:space="preserve">acceder a los Formatos de Solicitudes, </w:t>
      </w:r>
      <w:r w:rsidRPr="00BD110B">
        <w:t>y someter dichas Solicitudes, reportar y dar seguimiento a las fallas e incidencias que se presenten en los Servicios contratados, realizar consultas sobre el estado de sus solicitudes de contratación, y todas aquellas que sean necesarias para la correcta operación de los Servicios, siendo la plataforma adecuada para la interacción entre GTV y sus Subsidiarias y el CS.</w:t>
      </w:r>
    </w:p>
    <w:p w14:paraId="402174FE" w14:textId="77777777" w:rsidR="00ED7C80" w:rsidRPr="00BD110B" w:rsidRDefault="00ED7C80" w:rsidP="00ED7C80">
      <w:pPr>
        <w:pStyle w:val="CitaIFT0"/>
      </w:pPr>
      <w:r w:rsidRPr="00BD110B">
        <w:t>[…]”</w:t>
      </w:r>
    </w:p>
    <w:p w14:paraId="5E91FED3" w14:textId="77777777" w:rsidR="00ED7C80" w:rsidRPr="00BD110B" w:rsidRDefault="00ED7C80" w:rsidP="00ED7C80">
      <w:pPr>
        <w:pStyle w:val="CitaIFT0"/>
        <w:jc w:val="right"/>
        <w:rPr>
          <w:b/>
        </w:rPr>
      </w:pPr>
      <w:r w:rsidRPr="00BD110B">
        <w:rPr>
          <w:b/>
        </w:rPr>
        <w:t>[Énfasis añadido]</w:t>
      </w:r>
    </w:p>
    <w:p w14:paraId="550A642B" w14:textId="73B91950" w:rsidR="007A6012" w:rsidRPr="00BD110B" w:rsidRDefault="00871391" w:rsidP="007A6012">
      <w:pPr>
        <w:pStyle w:val="IFTnormal"/>
      </w:pPr>
      <w:r w:rsidRPr="00BD110B">
        <w:t>P</w:t>
      </w:r>
      <w:r w:rsidR="007A6012" w:rsidRPr="00BD110B">
        <w:t xml:space="preserve">ara dotar de claridad el procedimiento mediante el cual el CS podrá acceder a los formatos de solicitudes a que hace referencia el Anexo 2, </w:t>
      </w:r>
      <w:r w:rsidR="00612286" w:rsidRPr="00BD110B">
        <w:t xml:space="preserve">el Instituto resuelve señalar que </w:t>
      </w:r>
      <w:r w:rsidR="007A6012" w:rsidRPr="00BD110B">
        <w:t xml:space="preserve">todos los Formatos de Solicitudes deberán estar contenidos en el SEG en un formato accesible y editable para que el CS pueda </w:t>
      </w:r>
      <w:r w:rsidR="00612286" w:rsidRPr="00BD110B">
        <w:t xml:space="preserve">descargarlos </w:t>
      </w:r>
      <w:r w:rsidR="007A6012" w:rsidRPr="00BD110B">
        <w:t xml:space="preserve">y presentarlos de forma correcta a través del </w:t>
      </w:r>
      <w:r w:rsidR="00612286" w:rsidRPr="00BD110B">
        <w:t>SEG conforme a los rubros contenidos en cada uno, dicha precisión se verá reflejada en el Anexo 2 del Anexo Único de la presente resolución conforme a lo siguiente:</w:t>
      </w:r>
    </w:p>
    <w:p w14:paraId="29A66257" w14:textId="7CC5D3A7" w:rsidR="00612286" w:rsidRPr="00BD110B" w:rsidRDefault="00612286" w:rsidP="00612286">
      <w:pPr>
        <w:pStyle w:val="CondicionesFinales"/>
      </w:pPr>
      <w:r w:rsidRPr="00BD110B">
        <w:t xml:space="preserve">El SEG es el Sistema al que podrá acceder el CS por vía remota para consultar información actualizada de la Infraestructura del AEP , realizar la contratación de los Servicios de </w:t>
      </w:r>
      <w:proofErr w:type="spellStart"/>
      <w:r w:rsidRPr="00BD110B">
        <w:t>Coubicación</w:t>
      </w:r>
      <w:proofErr w:type="spellEnd"/>
      <w:r w:rsidRPr="00BD110B">
        <w:t>,  Emisión de Señal, acceder a los Formatos de Solicitudes</w:t>
      </w:r>
      <w:r w:rsidR="008146DF" w:rsidRPr="00BD110B">
        <w:t xml:space="preserve">, </w:t>
      </w:r>
      <w:r w:rsidRPr="00BD110B">
        <w:t xml:space="preserve">mismos que </w:t>
      </w:r>
      <w:r w:rsidR="008146DF" w:rsidRPr="00BD110B">
        <w:t>se encuentran</w:t>
      </w:r>
      <w:r w:rsidRPr="00BD110B">
        <w:t xml:space="preserve"> disponibles </w:t>
      </w:r>
      <w:r w:rsidR="008146DF" w:rsidRPr="00BD110B">
        <w:t xml:space="preserve">en el Sistema Electrónico de Gestión (en lo sucesivo, el “SEG”)  </w:t>
      </w:r>
      <w:r w:rsidRPr="00BD110B">
        <w:t>para su descarga</w:t>
      </w:r>
      <w:r w:rsidR="008146DF" w:rsidRPr="00BD110B">
        <w:t>, edición</w:t>
      </w:r>
      <w:r w:rsidRPr="00BD110B">
        <w:t xml:space="preserve"> y </w:t>
      </w:r>
      <w:r w:rsidR="008146DF" w:rsidRPr="00BD110B">
        <w:t>entrega</w:t>
      </w:r>
      <w:r w:rsidRPr="00BD110B">
        <w:t xml:space="preserve"> y someter dichas Solicitudes, reportar y dar seguimiento a las fallas e incidencias que se presenten en los Servicios contratados, realizar consultas sobre el estado de sus solicitudes de contratación, y todas aquellas que sean necesarias para la correcta operación de los Servicios, siendo la plataforma adecuada para la interacción entre el AEP y el CS.</w:t>
      </w:r>
    </w:p>
    <w:p w14:paraId="7015D991" w14:textId="6A5DE453" w:rsidR="00ED7C80" w:rsidRPr="00BD110B" w:rsidRDefault="00612286" w:rsidP="007A6012">
      <w:pPr>
        <w:pStyle w:val="IFTnormal"/>
        <w:rPr>
          <w:b/>
        </w:rPr>
      </w:pPr>
      <w:r w:rsidRPr="00BD110B">
        <w:t>Por otra parte,</w:t>
      </w:r>
      <w:r w:rsidR="00ED7C80" w:rsidRPr="00BD110B">
        <w:t xml:space="preserve"> Grupo Televisa manifiesta en los procedimientos de su propuesta final de Oferta Pública que los formatos de solicitudes se encontrarán en la sección FORM</w:t>
      </w:r>
      <w:r w:rsidR="007A6012" w:rsidRPr="00BD110B">
        <w:t>ATOS DE SOLICITUDES del ANEXO 2</w:t>
      </w:r>
      <w:r w:rsidR="000E544C" w:rsidRPr="00BD110B">
        <w:t>,</w:t>
      </w:r>
      <w:r w:rsidR="007A6012" w:rsidRPr="00BD110B">
        <w:t xml:space="preserve"> haciendo alusión a ellos con redacciones como “</w:t>
      </w:r>
      <w:r w:rsidR="007A6012" w:rsidRPr="00BD110B">
        <w:rPr>
          <w:i/>
        </w:rPr>
        <w:t>mismo que se encuentra en el presente Anexo en el apartado denominado Formatos de Solicitudes</w:t>
      </w:r>
      <w:r w:rsidR="007A6012" w:rsidRPr="00BD110B">
        <w:t>”</w:t>
      </w:r>
      <w:r w:rsidR="000E544C" w:rsidRPr="00BD110B">
        <w:t>,</w:t>
      </w:r>
      <w:r w:rsidR="007A6012" w:rsidRPr="00BD110B">
        <w:t xml:space="preserve"> </w:t>
      </w:r>
      <w:r w:rsidR="00ED7C80" w:rsidRPr="00BD110B">
        <w:t xml:space="preserve"> lo cual genera incertidumbre de la forma en que </w:t>
      </w:r>
      <w:r w:rsidR="007A6012" w:rsidRPr="00BD110B">
        <w:t xml:space="preserve">estarán </w:t>
      </w:r>
      <w:r w:rsidR="007A6012" w:rsidRPr="00BD110B">
        <w:lastRenderedPageBreak/>
        <w:t>disponibles</w:t>
      </w:r>
      <w:r w:rsidR="00ED7C80" w:rsidRPr="00BD110B">
        <w:t xml:space="preserve"> los formatos</w:t>
      </w:r>
      <w:r w:rsidR="000E544C" w:rsidRPr="00BD110B">
        <w:t xml:space="preserve"> al CS</w:t>
      </w:r>
      <w:r w:rsidR="007A6012" w:rsidRPr="00BD110B">
        <w:t xml:space="preserve">, es decir, </w:t>
      </w:r>
      <w:r w:rsidR="000E544C" w:rsidRPr="00BD110B">
        <w:t xml:space="preserve">si estos estarán disponibles </w:t>
      </w:r>
      <w:r w:rsidR="007A6012" w:rsidRPr="00BD110B">
        <w:t xml:space="preserve">de forma física o digital </w:t>
      </w:r>
      <w:r w:rsidR="000E544C" w:rsidRPr="00BD110B">
        <w:t>(</w:t>
      </w:r>
      <w:r w:rsidR="007A6012" w:rsidRPr="00BD110B">
        <w:t>a través del SEG</w:t>
      </w:r>
      <w:r w:rsidR="000E544C" w:rsidRPr="00BD110B">
        <w:t>)</w:t>
      </w:r>
      <w:r w:rsidR="007A6012" w:rsidRPr="00BD110B">
        <w:t xml:space="preserve">. </w:t>
      </w:r>
    </w:p>
    <w:p w14:paraId="11487C8D" w14:textId="2BA93BFC" w:rsidR="00ED7C80" w:rsidRPr="00BD110B" w:rsidRDefault="00736907" w:rsidP="00ED7C80">
      <w:pPr>
        <w:pStyle w:val="IFTnormal"/>
      </w:pPr>
      <w:r w:rsidRPr="00BD110B">
        <w:t>Al respecto</w:t>
      </w:r>
      <w:r w:rsidR="00ED7C80" w:rsidRPr="00BD110B">
        <w:t>, el Instituto reitera que el SEG es la herramienta mediante la cual se deberán administrar y gestionar los procedimientos, por lo que el Instituto con el propósito de dar certeza a los CS para la eficiente prestación de los servicios materia de la Oferta Pública siendo esto congruente con la Medida CUARTA de las Medidas de Radiodifusión, resuelve</w:t>
      </w:r>
      <w:r w:rsidR="007A6012" w:rsidRPr="00BD110B">
        <w:t xml:space="preserve"> </w:t>
      </w:r>
      <w:r w:rsidR="00ED7C80" w:rsidRPr="00BD110B">
        <w:t xml:space="preserve">eliminar las redacciones que hagan referencia a </w:t>
      </w:r>
      <w:r w:rsidR="007A6012" w:rsidRPr="00BD110B">
        <w:t>la disponibilidad de los formatos refiriendo al</w:t>
      </w:r>
      <w:r w:rsidR="00ED7C80" w:rsidRPr="00BD110B">
        <w:t xml:space="preserve"> apartado de Formatos de Solicitudes y </w:t>
      </w:r>
      <w:r w:rsidR="007A6012" w:rsidRPr="00BD110B">
        <w:t>en su lugar sustituir la redacción “</w:t>
      </w:r>
      <w:r w:rsidR="007A6012" w:rsidRPr="00BD110B">
        <w:rPr>
          <w:i/>
        </w:rPr>
        <w:t>mismo que se encuentra en el presente Anexo en el apartado denominado Formatos de Solicitudes</w:t>
      </w:r>
      <w:r w:rsidR="007A6012" w:rsidRPr="00BD110B">
        <w:t>” por “</w:t>
      </w:r>
      <w:r w:rsidR="007A6012" w:rsidRPr="00BD110B">
        <w:rPr>
          <w:i/>
        </w:rPr>
        <w:t>mismo que se encuentra disponible en el SEG para su descarga, edición y entrega</w:t>
      </w:r>
      <w:r w:rsidR="007A6012" w:rsidRPr="00BD110B">
        <w:t xml:space="preserve">”. </w:t>
      </w:r>
    </w:p>
    <w:p w14:paraId="0C165883" w14:textId="07BBC7F5" w:rsidR="00FF5CD0" w:rsidRPr="00BD110B" w:rsidRDefault="00736907" w:rsidP="00ED7C80">
      <w:pPr>
        <w:pStyle w:val="IFTnormal"/>
      </w:pPr>
      <w:r w:rsidRPr="00BD110B">
        <w:t>Derivado</w:t>
      </w:r>
      <w:r w:rsidR="00FF5CD0" w:rsidRPr="00BD110B">
        <w:t xml:space="preserve"> de la revisión a todas las </w:t>
      </w:r>
      <w:r w:rsidR="00CA7D07" w:rsidRPr="00BD110B">
        <w:t>P</w:t>
      </w:r>
      <w:r w:rsidR="00FF5CD0" w:rsidRPr="00BD110B">
        <w:t xml:space="preserve">ropuestas </w:t>
      </w:r>
      <w:r w:rsidR="00CA7D07" w:rsidRPr="00BD110B">
        <w:t>F</w:t>
      </w:r>
      <w:r w:rsidR="00FF5CD0" w:rsidRPr="00BD110B">
        <w:t xml:space="preserve">inales de Oferta Pública, con el propósito de dar certeza a los CS e incentivar para la eficiente prestación de los servicios materia de la Oferta Pública </w:t>
      </w:r>
      <w:r w:rsidRPr="00BD110B">
        <w:t>en congruencia</w:t>
      </w:r>
      <w:r w:rsidR="00FF5CD0" w:rsidRPr="00BD110B">
        <w:t xml:space="preserve"> con las Medidas CUARTA, NOVENA y TRIGÉSIMA PRIMERA  de las Medidas de Radiodifusión</w:t>
      </w:r>
      <w:r w:rsidR="00900C33" w:rsidRPr="00BD110B">
        <w:t>,</w:t>
      </w:r>
      <w:r w:rsidR="00FF5CD0" w:rsidRPr="00BD110B">
        <w:t xml:space="preserve"> el Instituto resuelve modificar la propuesta final de Oferta Pública en términos de lo señalado con anterioridad en la presente sección lo cual se verá reflejado en el ANEXO 2 </w:t>
      </w:r>
      <w:r w:rsidR="000E544C" w:rsidRPr="00BD110B">
        <w:t xml:space="preserve">de la Oferta Pública </w:t>
      </w:r>
      <w:r w:rsidR="00FF5CD0" w:rsidRPr="00BD110B">
        <w:t>que formará parte del Anexo Único de la presente resolución.</w:t>
      </w:r>
    </w:p>
    <w:p w14:paraId="15DDE8D4" w14:textId="43A39E4C" w:rsidR="00791730" w:rsidRPr="00BD110B" w:rsidRDefault="00791730" w:rsidP="00791730">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GENERALIDADES</w:t>
      </w:r>
      <w:r w:rsidR="004A34CC" w:rsidRPr="00BD110B">
        <w:rPr>
          <w:rFonts w:ascii="ITC Avant Garde" w:eastAsia="Calibri" w:hAnsi="ITC Avant Garde" w:cs="Arial"/>
          <w:b/>
          <w:color w:val="000000"/>
          <w:u w:val="single"/>
          <w:lang w:eastAsia="es-ES"/>
        </w:rPr>
        <w:t xml:space="preserve"> DE LOS PROCEDIMIENTOS</w:t>
      </w:r>
    </w:p>
    <w:p w14:paraId="53856955" w14:textId="48DE6128" w:rsidR="00791730" w:rsidRPr="00BD110B" w:rsidRDefault="00791730" w:rsidP="00930F1A">
      <w:pPr>
        <w:pStyle w:val="IFTnormal"/>
        <w:numPr>
          <w:ilvl w:val="0"/>
          <w:numId w:val="49"/>
        </w:numPr>
        <w:ind w:left="426" w:hanging="426"/>
      </w:pPr>
      <w:r w:rsidRPr="00BD110B">
        <w:t xml:space="preserve">Por lo que hace al </w:t>
      </w:r>
      <w:r w:rsidR="00582B74" w:rsidRPr="00BD110B">
        <w:t>P</w:t>
      </w:r>
      <w:r w:rsidRPr="00BD110B">
        <w:t>rocedimiento 7, Grupo Televisa señala lo siguiente:</w:t>
      </w:r>
    </w:p>
    <w:p w14:paraId="4026CD8D" w14:textId="77777777" w:rsidR="00791730" w:rsidRPr="00BD110B" w:rsidRDefault="00791730" w:rsidP="00791730">
      <w:pPr>
        <w:pStyle w:val="Citaift"/>
      </w:pPr>
      <w:r w:rsidRPr="00BD110B">
        <w:t>“7.8. Criterios de acompañamiento en los Inmuebles de GTV y sus Subsidiarias.</w:t>
      </w:r>
    </w:p>
    <w:p w14:paraId="2BA874BD" w14:textId="58A63C44" w:rsidR="00791730" w:rsidRPr="00BD110B" w:rsidRDefault="00791730" w:rsidP="00791730">
      <w:pPr>
        <w:pStyle w:val="Citaift"/>
      </w:pPr>
      <w:r w:rsidRPr="00BD110B">
        <w:rPr>
          <w:b/>
          <w:u w:val="single"/>
        </w:rPr>
        <w:t>A efectos de cómputo de horas,</w:t>
      </w:r>
      <w:r w:rsidRPr="00BD110B">
        <w:t xml:space="preserve"> el acceso tendrá su inicio a partir de que el Personal de GTV y sus Subsidiarias inicia su desplazamiento al Sitio que se tiene en el Inmueble, su regreso y llegada a su sede.</w:t>
      </w:r>
      <w:r w:rsidR="004A34CC" w:rsidRPr="00BD110B">
        <w:t>”</w:t>
      </w:r>
    </w:p>
    <w:p w14:paraId="78933A51" w14:textId="77777777" w:rsidR="00791730" w:rsidRPr="00BD110B" w:rsidRDefault="00791730" w:rsidP="00791730">
      <w:pPr>
        <w:pStyle w:val="Citaift"/>
        <w:jc w:val="right"/>
      </w:pPr>
      <w:r w:rsidRPr="00BD110B">
        <w:t>(Énfasis añadido)</w:t>
      </w:r>
    </w:p>
    <w:p w14:paraId="43313674" w14:textId="6DC2F978" w:rsidR="00791730" w:rsidRPr="00BD110B" w:rsidRDefault="00791730" w:rsidP="00791730">
      <w:pPr>
        <w:pStyle w:val="IFTnormal"/>
      </w:pPr>
      <w:r w:rsidRPr="00BD110B">
        <w:t xml:space="preserve">No obstante, el Instituto observa que dentro del Anexo 4 de la Propuesta Final de </w:t>
      </w:r>
      <w:r w:rsidR="003C071F" w:rsidRPr="00BD110B">
        <w:t xml:space="preserve">Oferta Pública de </w:t>
      </w:r>
      <w:r w:rsidRPr="00BD110B">
        <w:t>Grupo Televisa</w:t>
      </w:r>
      <w:r w:rsidR="003C071F" w:rsidRPr="00BD110B">
        <w:t>,</w:t>
      </w:r>
      <w:r w:rsidRPr="00BD110B">
        <w:t xml:space="preserve"> </w:t>
      </w:r>
      <w:r w:rsidR="00D206AE" w:rsidRPr="00BD110B">
        <w:t>está definido que</w:t>
      </w:r>
      <w:r w:rsidRPr="00BD110B">
        <w:t xml:space="preserve"> la tarifa </w:t>
      </w:r>
      <w:r w:rsidR="00D206AE" w:rsidRPr="00BD110B">
        <w:t>se cobrará por visita</w:t>
      </w:r>
      <w:r w:rsidRPr="00BD110B">
        <w:t xml:space="preserve"> para el rubro “</w:t>
      </w:r>
      <w:r w:rsidRPr="00BD110B">
        <w:rPr>
          <w:i/>
        </w:rPr>
        <w:t>servicio de Acceso programado</w:t>
      </w:r>
      <w:r w:rsidRPr="00BD110B">
        <w:t>” así como para el rubro “</w:t>
      </w:r>
      <w:r w:rsidRPr="00BD110B">
        <w:rPr>
          <w:i/>
        </w:rPr>
        <w:t>Servicio de Acceso de Emergencia o Acceso No Programado</w:t>
      </w:r>
      <w:r w:rsidRPr="00BD110B">
        <w:t>”.</w:t>
      </w:r>
    </w:p>
    <w:p w14:paraId="5202D1E3" w14:textId="17DC975E" w:rsidR="00791730" w:rsidRPr="00BD110B" w:rsidRDefault="00791730" w:rsidP="00791730">
      <w:pPr>
        <w:pStyle w:val="IFTnormal"/>
      </w:pPr>
      <w:r w:rsidRPr="00BD110B">
        <w:t xml:space="preserve">En este sentido, el Instituto resuelve que por consistencia y a efecto de homologar para garantizar la correcta prestación de los servicios con certeza al CS, se deberá eliminar todo lo señalado referente a cómputo de horas </w:t>
      </w:r>
      <w:r w:rsidR="00121ECC" w:rsidRPr="00BD110B">
        <w:t xml:space="preserve">así como </w:t>
      </w:r>
      <w:r w:rsidR="00D21EB0" w:rsidRPr="00BD110B">
        <w:t xml:space="preserve">al </w:t>
      </w:r>
      <w:r w:rsidR="00121ECC" w:rsidRPr="00BD110B">
        <w:t xml:space="preserve">inicio y fin del desplazamiento puesto que los servicios de acceso programado, acceso de emergencia o acceso no programado serán </w:t>
      </w:r>
      <w:r w:rsidR="002B3C17" w:rsidRPr="00BD110B">
        <w:t xml:space="preserve">dimensionados </w:t>
      </w:r>
      <w:r w:rsidR="00121ECC" w:rsidRPr="00BD110B">
        <w:t>por evento</w:t>
      </w:r>
      <w:r w:rsidR="00D21EB0" w:rsidRPr="00BD110B">
        <w:t xml:space="preserve"> lo cual no requiere de indicar el inicio de desplazamiento o regreso a</w:t>
      </w:r>
      <w:r w:rsidRPr="00BD110B">
        <w:t xml:space="preserve"> la </w:t>
      </w:r>
      <w:r w:rsidR="00D21EB0" w:rsidRPr="00BD110B">
        <w:t>sede</w:t>
      </w:r>
      <w:r w:rsidR="00121ECC" w:rsidRPr="00BD110B">
        <w:t>.</w:t>
      </w:r>
    </w:p>
    <w:p w14:paraId="589055C1" w14:textId="7B810508" w:rsidR="00791730" w:rsidRPr="00BD110B" w:rsidRDefault="004A34CC" w:rsidP="00791730">
      <w:pPr>
        <w:pStyle w:val="IFTnormal"/>
      </w:pPr>
      <w:r w:rsidRPr="00BD110B">
        <w:lastRenderedPageBreak/>
        <w:t>Derivado</w:t>
      </w:r>
      <w:r w:rsidR="00791730" w:rsidRPr="00BD110B">
        <w:t xml:space="preserve"> </w:t>
      </w:r>
      <w:r w:rsidRPr="00BD110B">
        <w:t>d</w:t>
      </w:r>
      <w:r w:rsidR="00791730" w:rsidRPr="00BD110B">
        <w:t xml:space="preserve">el análisis realizado, de la revisión a todas las </w:t>
      </w:r>
      <w:r w:rsidRPr="00BD110B">
        <w:t>p</w:t>
      </w:r>
      <w:r w:rsidR="00791730" w:rsidRPr="00BD110B">
        <w:t xml:space="preserve">ropuestas </w:t>
      </w:r>
      <w:r w:rsidRPr="00BD110B">
        <w:t>f</w:t>
      </w:r>
      <w:r w:rsidR="00791730" w:rsidRPr="00BD110B">
        <w:t>inales de Oferta Pública, con el propósito de dar certeza a los CS e incentivar la competencia para la eficiente prestación de los servicios materia de la Oferta Pública siendo esto congruente con la Medida CUARTA de las Medidas de Radiodifusión, el Instituto resuelve modificar la propuesta final de Oferta Pública en términos de lo señalado con anterioridad en la presente sección lo cual se verá reflejado en el ANEXO 2 que formará parte del Anexo Único de la presente resolución.</w:t>
      </w:r>
    </w:p>
    <w:p w14:paraId="3436BF9B" w14:textId="77777777" w:rsidR="00791730" w:rsidRPr="00BD110B" w:rsidRDefault="00791730" w:rsidP="00930F1A">
      <w:pPr>
        <w:pStyle w:val="IFTnormal"/>
        <w:numPr>
          <w:ilvl w:val="0"/>
          <w:numId w:val="49"/>
        </w:numPr>
        <w:ind w:left="426" w:hanging="426"/>
      </w:pPr>
      <w:r w:rsidRPr="00BD110B">
        <w:t>Por otra parte, referente al procedimiento 8, el Instituto observa que Grupo Televisa conserva el párrafo que a la letra dice:</w:t>
      </w:r>
    </w:p>
    <w:p w14:paraId="336165C4" w14:textId="77777777" w:rsidR="00791730" w:rsidRPr="00BD110B" w:rsidRDefault="00791730" w:rsidP="00791730">
      <w:pPr>
        <w:pStyle w:val="Citaift"/>
      </w:pPr>
      <w:r w:rsidRPr="00BD110B">
        <w:t>“Cabe señalar que dado que la ubicación de la Infraestructura cuenta con características únicas, el cobro de los Servicios de Acceso Programado, Acceso de Emergencia o Acceso No Programado, Reparación de Fallas y Gestión de Incidencias de la Infraestructura y de Mantenimiento a la Infraestructura serán consideradas al momento de evaluar la prestación de los Servicios, ya que cada locación presenta particularidades técnicas y orográficas diversas, mismas que influyen para realizar el cobro correspondiente”.</w:t>
      </w:r>
    </w:p>
    <w:p w14:paraId="12C1B6CC" w14:textId="77777777" w:rsidR="00080972" w:rsidRPr="00BD110B" w:rsidRDefault="00D206AE" w:rsidP="00582B74">
      <w:pPr>
        <w:pStyle w:val="IFTnormal"/>
      </w:pPr>
      <w:r w:rsidRPr="00BD110B">
        <w:t>El</w:t>
      </w:r>
      <w:r w:rsidR="00791730" w:rsidRPr="00BD110B">
        <w:t xml:space="preserve"> párrafo </w:t>
      </w:r>
      <w:r w:rsidRPr="00BD110B">
        <w:t>anterior</w:t>
      </w:r>
      <w:r w:rsidR="00791730" w:rsidRPr="00BD110B">
        <w:t xml:space="preserve"> tenía la función de salvaguardar al CS dada la falta de una estructura tarifaria definida, sin embargo la Propuesta Final de Oferta Pública de Grupo Televisa ya contempla una tarifa para los servicios materia de la Oferta Pública por lo que se resuelve eliminar </w:t>
      </w:r>
      <w:r w:rsidRPr="00BD110B">
        <w:t xml:space="preserve">dicho párrafo </w:t>
      </w:r>
      <w:r w:rsidR="00791730" w:rsidRPr="00BD110B">
        <w:t xml:space="preserve">de la redacción del procedimiento 8. </w:t>
      </w:r>
    </w:p>
    <w:p w14:paraId="3A89DC7B" w14:textId="35F8E3D3" w:rsidR="00791730" w:rsidRPr="00BD110B" w:rsidRDefault="00791730" w:rsidP="00582B74">
      <w:pPr>
        <w:pStyle w:val="IFTnormal"/>
      </w:pPr>
      <w:r w:rsidRPr="00BD110B">
        <w:t>Adicionalmente, cabe señalar</w:t>
      </w:r>
      <w:r w:rsidR="008362D6" w:rsidRPr="00BD110B">
        <w:t>,</w:t>
      </w:r>
      <w:r w:rsidRPr="00BD110B">
        <w:t xml:space="preserve"> que </w:t>
      </w:r>
      <w:r w:rsidR="008362D6" w:rsidRPr="00BD110B">
        <w:t xml:space="preserve">de acuerdo con lo descrito en el Considerando QUINTO y SEXTO de la presente Resolución, los niveles tarifarios determinados por el modelo de costos implementado por el Instituto ya incluyen los costos de mantenimiento en las tarifas recurrentes mensuales para los Servicios de </w:t>
      </w:r>
      <w:proofErr w:type="spellStart"/>
      <w:r w:rsidR="008362D6" w:rsidRPr="00BD110B">
        <w:t>Coubicación</w:t>
      </w:r>
      <w:proofErr w:type="spellEnd"/>
      <w:r w:rsidR="008362D6" w:rsidRPr="00BD110B">
        <w:t xml:space="preserve"> y Emisión de Señal, a través de los gastos para la gestión, operación, mantenimiento de la infraestructura, energía  para el funcionamiento de los equipos, entre otros, también conocidos como OPEX. Lo anterior en virtud de que dicho modelo de costos siguen una metodología de costos incrementales promedio de largo plazo, de conformidad con la Medida CUARTA de las Medidas de Radiodifusión aplicables para el año 2018.</w:t>
      </w:r>
      <w:r w:rsidR="008362D6" w:rsidRPr="00BD110B" w:rsidDel="008362D6">
        <w:rPr>
          <w:rStyle w:val="Refdecomentario"/>
          <w:rFonts w:ascii="Calibri" w:eastAsia="Times New Roman" w:hAnsi="Calibri" w:cs="Times New Roman"/>
          <w:color w:val="auto"/>
          <w:lang w:val="es-MX" w:eastAsia="es-MX"/>
        </w:rPr>
        <w:t xml:space="preserve"> </w:t>
      </w:r>
    </w:p>
    <w:p w14:paraId="55DC3113" w14:textId="54C35583" w:rsidR="00791730" w:rsidRPr="00BD110B" w:rsidRDefault="004A34CC" w:rsidP="00582B74">
      <w:pPr>
        <w:pStyle w:val="IFTnormal"/>
      </w:pPr>
      <w:r w:rsidRPr="00BD110B">
        <w:t>Derivado d</w:t>
      </w:r>
      <w:r w:rsidR="00791730" w:rsidRPr="00BD110B">
        <w:t xml:space="preserve">el análisis realizado, de la revisión a todas las </w:t>
      </w:r>
      <w:r w:rsidRPr="00BD110B">
        <w:t>p</w:t>
      </w:r>
      <w:r w:rsidR="00791730" w:rsidRPr="00BD110B">
        <w:t xml:space="preserve">ropuestas </w:t>
      </w:r>
      <w:r w:rsidRPr="00BD110B">
        <w:t>f</w:t>
      </w:r>
      <w:r w:rsidR="00791730" w:rsidRPr="00BD110B">
        <w:t>inales de Oferta Pública, con el propósito de dar certeza a los CS e incentivar la competencia para la eficiente prestación de los servicios materia de la Oferta Pública siendo esto congruente con la</w:t>
      </w:r>
      <w:r w:rsidRPr="00BD110B">
        <w:t>s</w:t>
      </w:r>
      <w:r w:rsidR="00791730" w:rsidRPr="00BD110B">
        <w:t xml:space="preserve"> Medida</w:t>
      </w:r>
      <w:r w:rsidRPr="00BD110B">
        <w:t>s</w:t>
      </w:r>
      <w:r w:rsidR="00791730" w:rsidRPr="00BD110B">
        <w:t xml:space="preserve"> </w:t>
      </w:r>
      <w:r w:rsidRPr="00BD110B">
        <w:t>TERCERA y CUARTA</w:t>
      </w:r>
      <w:r w:rsidR="00791730" w:rsidRPr="00BD110B">
        <w:t xml:space="preserve"> de las Medidas de Radiodifusión y en aras de eliminar requisitos innecesarios que generen barreras </w:t>
      </w:r>
      <w:r w:rsidR="00791730" w:rsidRPr="00BD110B">
        <w:lastRenderedPageBreak/>
        <w:t>artificiales en la prestación de los servicios, el Instituto resuelve modificar la propuesta final de Oferta Pública en términos de lo señalado con anterioridad en la presente sección lo cual se verá reflejado en el ANEXO 2 que formará parte del Anexo Único de la presente resolución.</w:t>
      </w:r>
    </w:p>
    <w:p w14:paraId="0A435A75" w14:textId="01269BD8" w:rsidR="0074739D" w:rsidRPr="00BD110B" w:rsidRDefault="005770D4" w:rsidP="00124D84">
      <w:pPr>
        <w:keepNext/>
        <w:numPr>
          <w:ilvl w:val="2"/>
          <w:numId w:val="1"/>
        </w:numPr>
        <w:spacing w:after="200" w:line="276" w:lineRule="auto"/>
        <w:ind w:left="567" w:hanging="567"/>
        <w:outlineLvl w:val="1"/>
        <w:rPr>
          <w:rFonts w:ascii="ITC Avant Garde" w:eastAsia="Times New Roman" w:hAnsi="ITC Avant Garde" w:cs="Arial"/>
          <w:b/>
        </w:rPr>
      </w:pPr>
      <w:r w:rsidRPr="00BD110B">
        <w:rPr>
          <w:rFonts w:ascii="ITC Avant Garde" w:eastAsia="Times New Roman" w:hAnsi="ITC Avant Garde" w:cs="Arial"/>
          <w:b/>
        </w:rPr>
        <w:t>ASPECTOS DEL MODELO DE CONVENIO</w:t>
      </w:r>
    </w:p>
    <w:p w14:paraId="3939DE83" w14:textId="6554C24F" w:rsidR="00DF1079" w:rsidRPr="00BD110B" w:rsidRDefault="00DF1079"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5.1.3 del Acuerdo</w:t>
      </w:r>
    </w:p>
    <w:p w14:paraId="36E832E1" w14:textId="77777777" w:rsidR="0079433A" w:rsidRDefault="00AD4258" w:rsidP="00215B3D">
      <w:pPr>
        <w:pStyle w:val="IFTnormal"/>
        <w:rPr>
          <w:color w:val="auto"/>
        </w:rPr>
      </w:pPr>
      <w:r w:rsidRPr="00BD110B">
        <w:t xml:space="preserve">El Instituto requirió al AEP </w:t>
      </w:r>
      <w:r w:rsidR="00F202D7" w:rsidRPr="00BD110B">
        <w:t>reestablecer</w:t>
      </w:r>
      <w:r w:rsidRPr="00BD110B">
        <w:t xml:space="preserve"> las </w:t>
      </w:r>
      <w:r w:rsidR="00BB04AF" w:rsidRPr="00BD110B">
        <w:t>Cláusulas PRIMERA, CUARTA, DÉCIMA PRIMERA, DÉCIMA SEGUNDA, DÉCIMA OCTAVA, VIGÉSIMA PRIMERA, VIGÉSIMA SEGUNDA, VIGÉSIMA TERCERA, VIGÉSIMA CUARTA y VIGÉSIMA OCTAVA del modelo de Convenio</w:t>
      </w:r>
      <w:r w:rsidR="00F202D7" w:rsidRPr="00BD110B">
        <w:t xml:space="preserve"> vigente</w:t>
      </w:r>
      <w:r w:rsidR="00736907" w:rsidRPr="00BD110B">
        <w:t xml:space="preserve">, y que </w:t>
      </w:r>
      <w:r w:rsidR="00BB04AF" w:rsidRPr="00BD110B">
        <w:rPr>
          <w:color w:val="auto"/>
        </w:rPr>
        <w:t>reali</w:t>
      </w:r>
      <w:r w:rsidR="00215B3D" w:rsidRPr="00BD110B">
        <w:rPr>
          <w:color w:val="auto"/>
        </w:rPr>
        <w:t>zará</w:t>
      </w:r>
      <w:r w:rsidR="00BB04AF" w:rsidRPr="00BD110B">
        <w:rPr>
          <w:color w:val="auto"/>
        </w:rPr>
        <w:t xml:space="preserve"> una revisión exhaustiva </w:t>
      </w:r>
      <w:r w:rsidR="00736907" w:rsidRPr="00BD110B">
        <w:rPr>
          <w:color w:val="auto"/>
        </w:rPr>
        <w:t xml:space="preserve"> del mismo, </w:t>
      </w:r>
      <w:r w:rsidR="00BB04AF" w:rsidRPr="00BD110B">
        <w:rPr>
          <w:color w:val="auto"/>
        </w:rPr>
        <w:t xml:space="preserve">con el fin de </w:t>
      </w:r>
      <w:r w:rsidR="00D22DA4" w:rsidRPr="00BD110B">
        <w:rPr>
          <w:color w:val="auto"/>
        </w:rPr>
        <w:t xml:space="preserve">que </w:t>
      </w:r>
      <w:r w:rsidR="00215B3D" w:rsidRPr="00BD110B">
        <w:rPr>
          <w:color w:val="auto"/>
        </w:rPr>
        <w:t xml:space="preserve">su propuesta </w:t>
      </w:r>
      <w:r w:rsidR="00D22DA4" w:rsidRPr="00BD110B">
        <w:rPr>
          <w:color w:val="auto"/>
        </w:rPr>
        <w:t xml:space="preserve">final </w:t>
      </w:r>
      <w:r w:rsidR="00215B3D" w:rsidRPr="00BD110B">
        <w:rPr>
          <w:color w:val="auto"/>
        </w:rPr>
        <w:t>de</w:t>
      </w:r>
      <w:r w:rsidR="00BB04AF" w:rsidRPr="00BD110B">
        <w:rPr>
          <w:color w:val="auto"/>
        </w:rPr>
        <w:t xml:space="preserve"> modelo de Convenio </w:t>
      </w:r>
      <w:r w:rsidR="00215B3D" w:rsidRPr="00BD110B">
        <w:rPr>
          <w:color w:val="auto"/>
        </w:rPr>
        <w:t>se apegara</w:t>
      </w:r>
      <w:r w:rsidR="00BB04AF" w:rsidRPr="00BD110B">
        <w:rPr>
          <w:color w:val="auto"/>
        </w:rPr>
        <w:t xml:space="preserve"> a los términos y condiciones autorizados en la Oferta Pública vigente.</w:t>
      </w:r>
    </w:p>
    <w:p w14:paraId="3902556C" w14:textId="1CB71688" w:rsidR="0095558F" w:rsidRPr="00BD110B" w:rsidRDefault="00B94B57" w:rsidP="0095558F">
      <w:pPr>
        <w:pStyle w:val="IFTnormal"/>
        <w:rPr>
          <w:b/>
          <w:u w:val="single"/>
        </w:rPr>
      </w:pPr>
      <w:r w:rsidRPr="00BD110B">
        <w:rPr>
          <w:b/>
          <w:u w:val="single"/>
          <w:lang w:val="es-MX"/>
        </w:rPr>
        <w:t>Análisis</w:t>
      </w:r>
      <w:r w:rsidR="0095558F" w:rsidRPr="00BD110B">
        <w:rPr>
          <w:b/>
          <w:u w:val="single"/>
          <w:lang w:val="es-MX"/>
        </w:rPr>
        <w:t xml:space="preserve"> al </w:t>
      </w:r>
      <w:r w:rsidR="0095558F" w:rsidRPr="00BD110B">
        <w:rPr>
          <w:b/>
          <w:u w:val="single"/>
        </w:rPr>
        <w:t>requerimiento del Instituto en el numeral 5.1.3 del Acuerdo</w:t>
      </w:r>
    </w:p>
    <w:p w14:paraId="6352ACD5" w14:textId="75695194" w:rsidR="002159CD" w:rsidRPr="00BD110B" w:rsidRDefault="00635E08" w:rsidP="00C902C6">
      <w:pPr>
        <w:pStyle w:val="IFTnormal"/>
      </w:pPr>
      <w:r w:rsidRPr="00BD110B">
        <w:t>D</w:t>
      </w:r>
      <w:r w:rsidR="001834B1" w:rsidRPr="00BD110B">
        <w:t>el</w:t>
      </w:r>
      <w:r w:rsidR="00C83835" w:rsidRPr="00BD110B">
        <w:t xml:space="preserve"> análisis efectuado a las Cláusulas CUARTA, DÉCIMA PRIMERA, DÉCIMA OCTAVA, VIGÉSIMA SEGUNDA, VIGÉSIMA TERCERA, VIGÉSIMA CUARTA y VIGÉSIMA OCTAVA, </w:t>
      </w:r>
      <w:r w:rsidRPr="00BD110B">
        <w:t xml:space="preserve">el Instituto </w:t>
      </w:r>
      <w:r w:rsidR="001834B1" w:rsidRPr="00BD110B">
        <w:rPr>
          <w:color w:val="auto"/>
        </w:rPr>
        <w:t>observa que Grupo Televisa</w:t>
      </w:r>
      <w:r w:rsidR="00E1154E" w:rsidRPr="00BD110B">
        <w:t xml:space="preserve"> </w:t>
      </w:r>
      <w:r w:rsidR="00C50F0F" w:rsidRPr="00BD110B">
        <w:t xml:space="preserve">no </w:t>
      </w:r>
      <w:r w:rsidR="00C83835" w:rsidRPr="00BD110B">
        <w:t xml:space="preserve">atiende </w:t>
      </w:r>
      <w:r w:rsidR="00C50F0F" w:rsidRPr="00BD110B">
        <w:t xml:space="preserve">lo </w:t>
      </w:r>
      <w:r w:rsidR="00C83835" w:rsidRPr="00BD110B">
        <w:t>solicitado</w:t>
      </w:r>
      <w:r w:rsidR="00C50F0F" w:rsidRPr="00BD110B">
        <w:t xml:space="preserve"> en el Acuerdo</w:t>
      </w:r>
      <w:r w:rsidRPr="00BD110B">
        <w:t>,</w:t>
      </w:r>
      <w:r w:rsidR="00C83835" w:rsidRPr="00BD110B">
        <w:t xml:space="preserve"> y </w:t>
      </w:r>
      <w:r w:rsidR="002159CD" w:rsidRPr="00BD110B">
        <w:t xml:space="preserve">toda vez que </w:t>
      </w:r>
      <w:r w:rsidR="002159CD" w:rsidRPr="00BD110B">
        <w:rPr>
          <w:color w:val="auto"/>
        </w:rPr>
        <w:t xml:space="preserve">en su </w:t>
      </w:r>
      <w:r w:rsidR="00476629">
        <w:rPr>
          <w:color w:val="auto"/>
        </w:rPr>
        <w:t>e</w:t>
      </w:r>
      <w:r w:rsidR="002159CD" w:rsidRPr="00BD110B">
        <w:rPr>
          <w:color w:val="auto"/>
        </w:rPr>
        <w:t xml:space="preserve">scrito de </w:t>
      </w:r>
      <w:r w:rsidR="00476629">
        <w:rPr>
          <w:color w:val="auto"/>
        </w:rPr>
        <w:t>r</w:t>
      </w:r>
      <w:r w:rsidR="002159CD" w:rsidRPr="00BD110B">
        <w:rPr>
          <w:color w:val="auto"/>
        </w:rPr>
        <w:t xml:space="preserve">espuesta no realizó manifestaciones en las que funde </w:t>
      </w:r>
      <w:r w:rsidR="00C83835" w:rsidRPr="00BD110B">
        <w:t>la</w:t>
      </w:r>
      <w:r w:rsidR="00C83835" w:rsidRPr="00BD110B">
        <w:rPr>
          <w:color w:val="auto"/>
        </w:rPr>
        <w:t xml:space="preserve"> </w:t>
      </w:r>
      <w:r w:rsidR="002159CD" w:rsidRPr="00BD110B">
        <w:rPr>
          <w:color w:val="auto"/>
        </w:rPr>
        <w:t xml:space="preserve">negativa a </w:t>
      </w:r>
      <w:r w:rsidR="001834B1" w:rsidRPr="00BD110B">
        <w:rPr>
          <w:color w:val="auto"/>
        </w:rPr>
        <w:t>restablecer</w:t>
      </w:r>
      <w:r w:rsidR="00C83835" w:rsidRPr="00BD110B">
        <w:rPr>
          <w:color w:val="auto"/>
        </w:rPr>
        <w:t xml:space="preserve"> </w:t>
      </w:r>
      <w:r w:rsidR="002159CD" w:rsidRPr="00BD110B">
        <w:rPr>
          <w:color w:val="auto"/>
        </w:rPr>
        <w:t xml:space="preserve">los términos y condiciones establecidos en </w:t>
      </w:r>
      <w:r w:rsidR="00E1154E" w:rsidRPr="00BD110B">
        <w:rPr>
          <w:color w:val="auto"/>
        </w:rPr>
        <w:t xml:space="preserve">el </w:t>
      </w:r>
      <w:r w:rsidR="00DA57A6" w:rsidRPr="00BD110B">
        <w:rPr>
          <w:color w:val="auto"/>
        </w:rPr>
        <w:t xml:space="preserve">modelo </w:t>
      </w:r>
      <w:r w:rsidR="002159CD" w:rsidRPr="00BD110B">
        <w:rPr>
          <w:color w:val="auto"/>
        </w:rPr>
        <w:t>de Convenio vigente</w:t>
      </w:r>
      <w:r w:rsidR="00C83835" w:rsidRPr="00BD110B">
        <w:rPr>
          <w:color w:val="auto"/>
        </w:rPr>
        <w:t xml:space="preserve">. </w:t>
      </w:r>
      <w:r w:rsidR="001834B1" w:rsidRPr="00BD110B">
        <w:rPr>
          <w:color w:val="auto"/>
        </w:rPr>
        <w:t>Por lo anterior, el</w:t>
      </w:r>
      <w:r w:rsidR="00C83835" w:rsidRPr="00BD110B">
        <w:rPr>
          <w:color w:val="auto"/>
        </w:rPr>
        <w:t xml:space="preserve"> Instituto resuelve restituir </w:t>
      </w:r>
      <w:r w:rsidRPr="00BD110B">
        <w:t xml:space="preserve">dichas </w:t>
      </w:r>
      <w:r w:rsidR="00C83835" w:rsidRPr="00BD110B">
        <w:t xml:space="preserve">Cláusulas en los términos </w:t>
      </w:r>
      <w:r w:rsidR="00E1154E" w:rsidRPr="00BD110B">
        <w:t>aprobados</w:t>
      </w:r>
      <w:r w:rsidR="00C83835" w:rsidRPr="00BD110B">
        <w:t xml:space="preserve"> en la Oferta Pública vigente</w:t>
      </w:r>
      <w:r w:rsidR="002159CD" w:rsidRPr="00BD110B">
        <w:t xml:space="preserve">, </w:t>
      </w:r>
      <w:r w:rsidR="002159CD" w:rsidRPr="00BD110B">
        <w:rPr>
          <w:color w:val="auto"/>
        </w:rPr>
        <w:t>con fundamento en lo establecido en la Medida CUARTA de las Medidas de Radiodifusión</w:t>
      </w:r>
      <w:r w:rsidRPr="00BD110B">
        <w:rPr>
          <w:color w:val="auto"/>
        </w:rPr>
        <w:t>.</w:t>
      </w:r>
    </w:p>
    <w:p w14:paraId="5EFC288D" w14:textId="0B5399D1" w:rsidR="00ED1BCA" w:rsidRPr="00BD110B" w:rsidRDefault="00E1154E" w:rsidP="0030576B">
      <w:pPr>
        <w:pStyle w:val="IFTnormal"/>
        <w:rPr>
          <w:i/>
          <w:color w:val="auto"/>
        </w:rPr>
      </w:pPr>
      <w:r w:rsidRPr="00BD110B">
        <w:t>Por otra parte</w:t>
      </w:r>
      <w:r w:rsidR="00C50F0F" w:rsidRPr="00BD110B">
        <w:t xml:space="preserve">, </w:t>
      </w:r>
      <w:r w:rsidRPr="00BD110B">
        <w:rPr>
          <w:color w:val="auto"/>
        </w:rPr>
        <w:t xml:space="preserve">la propuesta final de </w:t>
      </w:r>
      <w:r w:rsidR="0030576B" w:rsidRPr="00BD110B">
        <w:rPr>
          <w:color w:val="auto"/>
        </w:rPr>
        <w:t xml:space="preserve">la Cláusula PRIMERA </w:t>
      </w:r>
      <w:r w:rsidRPr="00BD110B">
        <w:rPr>
          <w:color w:val="auto"/>
        </w:rPr>
        <w:t xml:space="preserve">del modelo de Convenio, el Instituto observa que </w:t>
      </w:r>
      <w:r w:rsidR="0030576B" w:rsidRPr="00BD110B">
        <w:rPr>
          <w:color w:val="auto"/>
        </w:rPr>
        <w:t xml:space="preserve">Grupo Televisa integra nuevamente el listado de “Definiciones” y a su vez en su </w:t>
      </w:r>
      <w:r w:rsidR="00476629">
        <w:rPr>
          <w:color w:val="auto"/>
        </w:rPr>
        <w:t>e</w:t>
      </w:r>
      <w:r w:rsidR="0030576B" w:rsidRPr="00BD110B">
        <w:rPr>
          <w:color w:val="auto"/>
        </w:rPr>
        <w:t xml:space="preserve">scrito de </w:t>
      </w:r>
      <w:r w:rsidR="00476629">
        <w:rPr>
          <w:color w:val="auto"/>
        </w:rPr>
        <w:t>r</w:t>
      </w:r>
      <w:r w:rsidR="0030576B" w:rsidRPr="00BD110B">
        <w:rPr>
          <w:color w:val="auto"/>
        </w:rPr>
        <w:t>espuesta señala lo siguiente “</w:t>
      </w:r>
      <w:r w:rsidR="0030576B" w:rsidRPr="00BD110B">
        <w:rPr>
          <w:i/>
          <w:color w:val="auto"/>
        </w:rPr>
        <w:t xml:space="preserve">se manifiesta a ese Instituto que los mismos deben de continuar formando parte integral del Convenio”. </w:t>
      </w:r>
    </w:p>
    <w:p w14:paraId="5A962B45" w14:textId="566B2BAA" w:rsidR="0030576B" w:rsidRPr="00BD110B" w:rsidRDefault="0030576B" w:rsidP="0030576B">
      <w:pPr>
        <w:pStyle w:val="IFTnormal"/>
      </w:pPr>
      <w:r w:rsidRPr="00BD110B">
        <w:rPr>
          <w:color w:val="auto"/>
        </w:rPr>
        <w:t xml:space="preserve">En este sentido, el Instituto considera </w:t>
      </w:r>
      <w:r w:rsidRPr="00BD110B">
        <w:rPr>
          <w:snapToGrid w:val="0"/>
        </w:rPr>
        <w:t xml:space="preserve">que </w:t>
      </w:r>
      <w:r w:rsidR="00BC1D0D" w:rsidRPr="00BD110B">
        <w:rPr>
          <w:color w:val="auto"/>
        </w:rPr>
        <w:t xml:space="preserve">de conformidad con lo señalado en </w:t>
      </w:r>
      <w:r w:rsidR="00E1154E" w:rsidRPr="00BD110B">
        <w:rPr>
          <w:color w:val="auto"/>
        </w:rPr>
        <w:t xml:space="preserve">el </w:t>
      </w:r>
      <w:r w:rsidR="00BC1D0D" w:rsidRPr="00BD110B">
        <w:rPr>
          <w:color w:val="auto"/>
        </w:rPr>
        <w:t xml:space="preserve">requerimiento </w:t>
      </w:r>
      <w:r w:rsidR="00ED1BCA" w:rsidRPr="00BD110B">
        <w:rPr>
          <w:color w:val="auto"/>
        </w:rPr>
        <w:t>de</w:t>
      </w:r>
      <w:r w:rsidR="00BC1D0D" w:rsidRPr="00BD110B">
        <w:rPr>
          <w:color w:val="auto"/>
        </w:rPr>
        <w:t xml:space="preserve"> análisis</w:t>
      </w:r>
      <w:r w:rsidR="00ED1BCA" w:rsidRPr="00BD110B">
        <w:rPr>
          <w:color w:val="auto"/>
        </w:rPr>
        <w:t>,</w:t>
      </w:r>
      <w:r w:rsidR="00E1154E" w:rsidRPr="00BD110B">
        <w:rPr>
          <w:color w:val="auto"/>
        </w:rPr>
        <w:t xml:space="preserve"> </w:t>
      </w:r>
      <w:r w:rsidRPr="00BD110B">
        <w:rPr>
          <w:color w:val="auto"/>
        </w:rPr>
        <w:t xml:space="preserve">las definiciones </w:t>
      </w:r>
      <w:r w:rsidR="00ED1BCA" w:rsidRPr="00BD110B">
        <w:rPr>
          <w:color w:val="auto"/>
        </w:rPr>
        <w:t>concernientes</w:t>
      </w:r>
      <w:r w:rsidRPr="00BD110B">
        <w:rPr>
          <w:color w:val="auto"/>
        </w:rPr>
        <w:t xml:space="preserve"> a los servicios de Uso Compartido de Infraestructura </w:t>
      </w:r>
      <w:r w:rsidR="00BC1D0D" w:rsidRPr="00BD110B">
        <w:rPr>
          <w:color w:val="auto"/>
        </w:rPr>
        <w:t xml:space="preserve">deberán </w:t>
      </w:r>
      <w:r w:rsidRPr="00BD110B">
        <w:rPr>
          <w:color w:val="auto"/>
        </w:rPr>
        <w:t>se</w:t>
      </w:r>
      <w:r w:rsidR="00BC1D0D" w:rsidRPr="00BD110B">
        <w:rPr>
          <w:color w:val="auto"/>
        </w:rPr>
        <w:t>r</w:t>
      </w:r>
      <w:r w:rsidRPr="00BD110B">
        <w:rPr>
          <w:color w:val="auto"/>
        </w:rPr>
        <w:t xml:space="preserve"> incluidas únicamente </w:t>
      </w:r>
      <w:r w:rsidR="00BC1D0D" w:rsidRPr="00BD110B">
        <w:rPr>
          <w:color w:val="auto"/>
        </w:rPr>
        <w:t xml:space="preserve">en </w:t>
      </w:r>
      <w:r w:rsidR="00ED1BCA" w:rsidRPr="00BD110B">
        <w:rPr>
          <w:color w:val="auto"/>
        </w:rPr>
        <w:t>la</w:t>
      </w:r>
      <w:r w:rsidR="00BC1D0D" w:rsidRPr="00BD110B">
        <w:rPr>
          <w:color w:val="auto"/>
        </w:rPr>
        <w:t xml:space="preserve"> Oferta Pública</w:t>
      </w:r>
      <w:r w:rsidRPr="00BD110B">
        <w:rPr>
          <w:color w:val="auto"/>
        </w:rPr>
        <w:t xml:space="preserve">, </w:t>
      </w:r>
      <w:r w:rsidR="00ED1BCA" w:rsidRPr="00BD110B">
        <w:rPr>
          <w:color w:val="auto"/>
        </w:rPr>
        <w:t xml:space="preserve">por ser este el documento que debe contener las condiciones e información relativa a la prestación de los servicios de Uso Compartido de Infraestructura, </w:t>
      </w:r>
      <w:r w:rsidRPr="00BD110B">
        <w:rPr>
          <w:color w:val="auto"/>
        </w:rPr>
        <w:t>sin que ello constituya una afectación al oferente</w:t>
      </w:r>
      <w:r w:rsidR="00ED1BCA" w:rsidRPr="00BD110B">
        <w:rPr>
          <w:color w:val="auto"/>
        </w:rPr>
        <w:t xml:space="preserve"> dado que el modelo del Convenio es parte integral de la Oferta Pública</w:t>
      </w:r>
      <w:r w:rsidRPr="00BD110B">
        <w:rPr>
          <w:color w:val="auto"/>
        </w:rPr>
        <w:t>.</w:t>
      </w:r>
      <w:r w:rsidR="00BC1D0D" w:rsidRPr="00BD110B">
        <w:rPr>
          <w:color w:val="auto"/>
        </w:rPr>
        <w:t xml:space="preserve"> </w:t>
      </w:r>
      <w:r w:rsidR="008E370E" w:rsidRPr="00BD110B">
        <w:rPr>
          <w:color w:val="auto"/>
        </w:rPr>
        <w:t>Por lo anterior</w:t>
      </w:r>
      <w:r w:rsidR="00BC1D0D" w:rsidRPr="00BD110B">
        <w:rPr>
          <w:color w:val="auto"/>
        </w:rPr>
        <w:t>, el</w:t>
      </w:r>
      <w:r w:rsidRPr="00BD110B">
        <w:rPr>
          <w:color w:val="auto"/>
        </w:rPr>
        <w:t xml:space="preserve"> Instituto resuelve restituir </w:t>
      </w:r>
      <w:r w:rsidRPr="00BD110B">
        <w:t>la Cláusula PRIMERA en los términos aprobados en el modelo de C</w:t>
      </w:r>
      <w:r w:rsidR="00BC1D0D" w:rsidRPr="00BD110B">
        <w:t>onvenio vigente</w:t>
      </w:r>
      <w:r w:rsidRPr="00BD110B">
        <w:t xml:space="preserve">. </w:t>
      </w:r>
    </w:p>
    <w:p w14:paraId="3EFC2417" w14:textId="44ACE765" w:rsidR="006F7AE0" w:rsidRPr="00BD110B" w:rsidRDefault="00071E30" w:rsidP="003609FB">
      <w:pPr>
        <w:pStyle w:val="IFTnormal"/>
        <w:rPr>
          <w:i/>
          <w:color w:val="auto"/>
        </w:rPr>
      </w:pPr>
      <w:r w:rsidRPr="00BD110B">
        <w:rPr>
          <w:color w:val="auto"/>
        </w:rPr>
        <w:lastRenderedPageBreak/>
        <w:t xml:space="preserve">Con </w:t>
      </w:r>
      <w:r w:rsidR="001D3A21" w:rsidRPr="00BD110B">
        <w:rPr>
          <w:color w:val="auto"/>
        </w:rPr>
        <w:t xml:space="preserve">relación a la Cláusula DÉCIMA SEGUNDA, en </w:t>
      </w:r>
      <w:r w:rsidR="007E1356">
        <w:rPr>
          <w:color w:val="auto"/>
        </w:rPr>
        <w:t>el</w:t>
      </w:r>
      <w:r w:rsidR="001D3A21" w:rsidRPr="00BD110B">
        <w:rPr>
          <w:color w:val="auto"/>
        </w:rPr>
        <w:t xml:space="preserve"> </w:t>
      </w:r>
      <w:r w:rsidR="00F30E49" w:rsidRPr="00BD110B">
        <w:rPr>
          <w:color w:val="auto"/>
        </w:rPr>
        <w:t xml:space="preserve">Escrito de Respuesta </w:t>
      </w:r>
      <w:r w:rsidR="007E1356">
        <w:rPr>
          <w:color w:val="auto"/>
        </w:rPr>
        <w:t xml:space="preserve">de </w:t>
      </w:r>
      <w:r w:rsidR="00F30E49" w:rsidRPr="00BD110B">
        <w:rPr>
          <w:color w:val="auto"/>
        </w:rPr>
        <w:t>Grupo Televisa</w:t>
      </w:r>
      <w:r w:rsidR="00D90356" w:rsidRPr="00BD110B">
        <w:rPr>
          <w:color w:val="auto"/>
        </w:rPr>
        <w:t xml:space="preserve"> </w:t>
      </w:r>
      <w:r w:rsidR="007E1356">
        <w:rPr>
          <w:color w:val="auto"/>
        </w:rPr>
        <w:t xml:space="preserve">se </w:t>
      </w:r>
      <w:proofErr w:type="spellStart"/>
      <w:r w:rsidR="00D90356" w:rsidRPr="00BD110B">
        <w:rPr>
          <w:color w:val="auto"/>
        </w:rPr>
        <w:t>manifiest</w:t>
      </w:r>
      <w:r w:rsidR="007E1356">
        <w:rPr>
          <w:color w:val="auto"/>
        </w:rPr>
        <w:t>ó</w:t>
      </w:r>
      <w:proofErr w:type="spellEnd"/>
      <w:r w:rsidR="00D90356" w:rsidRPr="00BD110B">
        <w:rPr>
          <w:color w:val="auto"/>
        </w:rPr>
        <w:t xml:space="preserve"> </w:t>
      </w:r>
      <w:r w:rsidR="00C07C14" w:rsidRPr="00BD110B">
        <w:rPr>
          <w:i/>
          <w:color w:val="auto"/>
        </w:rPr>
        <w:t>“que es necesario establecer claramente un caso de excepción de responsabilidad para mis representadas para el caso que por una causa no atribuible a éstas, se afecte la prestación de los Servicios</w:t>
      </w:r>
      <w:r w:rsidR="008E370E" w:rsidRPr="00BD110B">
        <w:rPr>
          <w:color w:val="auto"/>
        </w:rPr>
        <w:t>”.</w:t>
      </w:r>
      <w:r w:rsidRPr="00BD110B">
        <w:rPr>
          <w:color w:val="auto"/>
        </w:rPr>
        <w:t xml:space="preserve"> Incluyendo en su propuesta lo siguiente:</w:t>
      </w:r>
    </w:p>
    <w:p w14:paraId="31FBDD36" w14:textId="4E6240E4" w:rsidR="00BE2AF0" w:rsidRPr="00BD110B" w:rsidRDefault="00BE2AF0" w:rsidP="00660EE0">
      <w:pPr>
        <w:pStyle w:val="Citaift"/>
        <w:rPr>
          <w:b/>
        </w:rPr>
      </w:pPr>
      <w:r w:rsidRPr="00BD110B">
        <w:t>“</w:t>
      </w:r>
      <w:r w:rsidRPr="00BD110B">
        <w:rPr>
          <w:b/>
        </w:rPr>
        <w:t>DÉCIMA SEGUNDA. CONTINUIDAD Y SUSPENSIÓN DE LOS SERVICIOS.</w:t>
      </w:r>
      <w:bookmarkStart w:id="11" w:name="_DV_M259"/>
      <w:bookmarkStart w:id="12" w:name="_DV_M260"/>
      <w:bookmarkStart w:id="13" w:name="_DV_M261"/>
      <w:bookmarkStart w:id="14" w:name="_DV_M263"/>
      <w:bookmarkStart w:id="15" w:name="_DV_M264"/>
      <w:bookmarkStart w:id="16" w:name="_DV_M265"/>
      <w:bookmarkStart w:id="17" w:name="_DV_M266"/>
      <w:bookmarkStart w:id="18" w:name="_DV_M268"/>
      <w:bookmarkStart w:id="19" w:name="_DV_M272"/>
      <w:bookmarkStart w:id="20" w:name="_DV_M273"/>
      <w:bookmarkStart w:id="21" w:name="_DV_M277"/>
      <w:bookmarkStart w:id="22" w:name="_DV_M278"/>
      <w:bookmarkStart w:id="23" w:name="_DV_M279"/>
      <w:bookmarkStart w:id="24" w:name="_DV_M280"/>
      <w:bookmarkStart w:id="25" w:name="_DV_M283"/>
      <w:bookmarkStart w:id="26" w:name="_DV_M285"/>
      <w:bookmarkStart w:id="27" w:name="_DV_M286"/>
      <w:bookmarkStart w:id="28" w:name="_DV_M289"/>
      <w:bookmarkStart w:id="29" w:name="_DV_M290"/>
      <w:bookmarkStart w:id="30" w:name="_DV_M291"/>
      <w:bookmarkStart w:id="31" w:name="_DV_M292"/>
      <w:bookmarkStart w:id="32" w:name="_DV_M293"/>
      <w:bookmarkStart w:id="33" w:name="_DV_M298"/>
      <w:bookmarkStart w:id="34" w:name="_DV_M301"/>
      <w:bookmarkStart w:id="35" w:name="_DV_M303"/>
      <w:bookmarkStart w:id="36" w:name="_DV_M30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04CD8B9" w14:textId="04FB5517" w:rsidR="00BE2AF0" w:rsidRPr="00BD110B" w:rsidRDefault="00BE2AF0" w:rsidP="00663C98">
      <w:pPr>
        <w:pStyle w:val="Citaift"/>
      </w:pPr>
      <w:r w:rsidRPr="00BD110B">
        <w:t>(…)</w:t>
      </w:r>
    </w:p>
    <w:p w14:paraId="7AFE3494" w14:textId="77777777" w:rsidR="00BE2AF0" w:rsidRPr="00BD110B" w:rsidRDefault="00BE2AF0" w:rsidP="00BC0CBE">
      <w:pPr>
        <w:pStyle w:val="Citaift"/>
        <w:rPr>
          <w:b/>
        </w:rPr>
      </w:pPr>
      <w:r w:rsidRPr="00BD110B">
        <w:rPr>
          <w:b/>
        </w:rPr>
        <w:t>12.2. SUSPENSIÓN TEMPORAL.</w:t>
      </w:r>
    </w:p>
    <w:p w14:paraId="7DAC6E9F" w14:textId="6EBCE93E" w:rsidR="00BE2AF0" w:rsidRPr="00BD110B" w:rsidRDefault="00BE2AF0" w:rsidP="00BC0CBE">
      <w:pPr>
        <w:pStyle w:val="Citaift"/>
      </w:pPr>
      <w:r w:rsidRPr="00BD110B">
        <w:t>(…)</w:t>
      </w:r>
    </w:p>
    <w:p w14:paraId="25CAD467" w14:textId="77777777" w:rsidR="00BE2AF0" w:rsidRPr="00BD110B" w:rsidRDefault="00BE2AF0">
      <w:pPr>
        <w:pStyle w:val="Citaift"/>
      </w:pPr>
      <w:r w:rsidRPr="00BD110B">
        <w:t>Tratándose de clausuras:</w:t>
      </w:r>
    </w:p>
    <w:p w14:paraId="3D0ED920" w14:textId="2C5CD73E" w:rsidR="00BE2AF0" w:rsidRPr="00BD110B" w:rsidRDefault="00BE2AF0" w:rsidP="00332ADC">
      <w:pPr>
        <w:pStyle w:val="Citaift"/>
        <w:numPr>
          <w:ilvl w:val="0"/>
          <w:numId w:val="27"/>
        </w:numPr>
        <w:rPr>
          <w:rStyle w:val="DeltaViewDeletion"/>
          <w:rFonts w:cs="Calibri"/>
          <w:strike w:val="0"/>
          <w:color w:val="000000" w:themeColor="text1"/>
          <w:lang w:val="es-ES"/>
        </w:rPr>
      </w:pPr>
      <w:r w:rsidRPr="00BD110B">
        <w:t xml:space="preserve">Si se debe a causas atribuibles a </w:t>
      </w:r>
      <w:r w:rsidRPr="00BD110B">
        <w:rPr>
          <w:rFonts w:ascii="Century Gothic" w:hAnsi="Century Gothic"/>
        </w:rPr>
        <w:t>GTV y sus Subsidiarias</w:t>
      </w:r>
      <w:r w:rsidRPr="00BD110B" w:rsidDel="00341C4F">
        <w:t xml:space="preserve"> </w:t>
      </w:r>
      <w:r w:rsidRPr="00BD110B">
        <w:t>y el CS se ve afectado en cualquiera de los Servicios, la construcción, instalación, operación y/o mantenimiento del Equipo de Transmisión, el CS no estará obligado a cubrir el pago de las Tarifas</w:t>
      </w:r>
      <w:r w:rsidRPr="00BD110B" w:rsidDel="00AE0227">
        <w:t xml:space="preserve"> </w:t>
      </w:r>
      <w:r w:rsidRPr="00BD110B">
        <w:t xml:space="preserve">correspondientes, en tanto no cese dicha clausura, siempre y cuando esta clausura provoque que la Infraestructura deje de operar y que </w:t>
      </w:r>
      <w:r w:rsidRPr="00BD110B">
        <w:rPr>
          <w:rFonts w:ascii="Century Gothic" w:hAnsi="Century Gothic"/>
        </w:rPr>
        <w:t>GTV y sus Subsidiarias</w:t>
      </w:r>
      <w:r w:rsidRPr="00BD110B" w:rsidDel="00341C4F">
        <w:t xml:space="preserve"> </w:t>
      </w:r>
      <w:r w:rsidRPr="00BD110B">
        <w:t xml:space="preserve">se vea impedido para proveer al CS otra alternativa temporal de Infraestructura, siendo responsabilidad de </w:t>
      </w:r>
      <w:r w:rsidRPr="00BD110B">
        <w:rPr>
          <w:rFonts w:ascii="Century Gothic" w:hAnsi="Century Gothic"/>
        </w:rPr>
        <w:t>GTV y sus Subsidiarias</w:t>
      </w:r>
      <w:r w:rsidRPr="00BD110B" w:rsidDel="00341C4F">
        <w:t xml:space="preserve"> </w:t>
      </w:r>
      <w:r w:rsidRPr="00BD110B">
        <w:t xml:space="preserve">la realización de los trámites y gestiones necesarios ante las autoridades correspondientes para obtener el cese de la clausura. </w:t>
      </w:r>
      <w:r w:rsidRPr="00BD110B">
        <w:rPr>
          <w:rStyle w:val="DeltaViewDeletion"/>
          <w:rFonts w:cs="Calibri"/>
          <w:b/>
          <w:strike w:val="0"/>
          <w:color w:val="000000" w:themeColor="text1"/>
          <w:u w:val="single"/>
          <w:lang w:val="es-ES"/>
        </w:rPr>
        <w:t>En ningún caso se entenderá como causa atribuible al Prestador el cierre, clausura o multa que derive de la prestación de los Servicios en sí, cuyo caso será responsabilidad del Instituto la clausura correspondiente</w:t>
      </w:r>
      <w:r w:rsidRPr="00BD110B">
        <w:rPr>
          <w:rStyle w:val="DeltaViewDeletion"/>
          <w:rFonts w:cs="Calibri"/>
          <w:strike w:val="0"/>
          <w:color w:val="000000" w:themeColor="text1"/>
          <w:lang w:val="es-ES"/>
        </w:rPr>
        <w:t>.”</w:t>
      </w:r>
    </w:p>
    <w:p w14:paraId="02360D27" w14:textId="77777777" w:rsidR="00BE2AF0" w:rsidRPr="00BD110B" w:rsidRDefault="00BE2AF0">
      <w:pPr>
        <w:pStyle w:val="Citaift"/>
        <w:ind w:left="5819" w:firstLine="553"/>
        <w:rPr>
          <w:rFonts w:eastAsia="Century Gothic"/>
        </w:rPr>
      </w:pPr>
      <w:r w:rsidRPr="00BD110B">
        <w:rPr>
          <w:rFonts w:eastAsia="Century Gothic"/>
        </w:rPr>
        <w:t>(Énfasis Añadido)</w:t>
      </w:r>
    </w:p>
    <w:p w14:paraId="33C717E8" w14:textId="27FFC66A" w:rsidR="00BE2AF0" w:rsidRPr="00BD110B" w:rsidRDefault="00BE2AF0" w:rsidP="00BE2AF0">
      <w:pPr>
        <w:pStyle w:val="IFTnormal"/>
        <w:rPr>
          <w:color w:val="auto"/>
        </w:rPr>
      </w:pPr>
      <w:r w:rsidRPr="00BD110B">
        <w:t xml:space="preserve">De lo anterior se desprende que si bien el AEP realiza una excepción </w:t>
      </w:r>
      <w:r w:rsidRPr="00BD110B">
        <w:rPr>
          <w:color w:val="auto"/>
        </w:rPr>
        <w:t xml:space="preserve">de responsabilidad, establece condiciones que responsabilizan al Instituto de las clausuras que deriven de la prestación del servicio, lo que resulta inoperante, en virtud de que cualquier modificación que se realice por la prestación del servicio o por el propio servicio será responsabilidad únicamente </w:t>
      </w:r>
      <w:r w:rsidR="00493E8F" w:rsidRPr="00BD110B">
        <w:rPr>
          <w:color w:val="auto"/>
        </w:rPr>
        <w:t xml:space="preserve">de las partes, por lo que las mismas </w:t>
      </w:r>
      <w:r w:rsidRPr="00BD110B">
        <w:rPr>
          <w:color w:val="auto"/>
        </w:rPr>
        <w:t>deberá</w:t>
      </w:r>
      <w:r w:rsidR="00493E8F" w:rsidRPr="00BD110B">
        <w:rPr>
          <w:color w:val="auto"/>
        </w:rPr>
        <w:t>n</w:t>
      </w:r>
      <w:r w:rsidRPr="00BD110B">
        <w:rPr>
          <w:color w:val="auto"/>
        </w:rPr>
        <w:t xml:space="preserve"> asumir la responsabilidad</w:t>
      </w:r>
      <w:r w:rsidR="00493E8F" w:rsidRPr="00BD110B">
        <w:rPr>
          <w:color w:val="auto"/>
        </w:rPr>
        <w:t xml:space="preserve"> correspondiente</w:t>
      </w:r>
      <w:r w:rsidRPr="00BD110B">
        <w:rPr>
          <w:color w:val="auto"/>
        </w:rPr>
        <w:t>.</w:t>
      </w:r>
    </w:p>
    <w:p w14:paraId="6E9EA698" w14:textId="4447DF28" w:rsidR="00493E8F" w:rsidRPr="00BD110B" w:rsidRDefault="00BE2AF0" w:rsidP="00493E8F">
      <w:pPr>
        <w:pStyle w:val="IFTnormal"/>
      </w:pPr>
      <w:r w:rsidRPr="00BD110B">
        <w:rPr>
          <w:color w:val="auto"/>
        </w:rPr>
        <w:t xml:space="preserve">Por lo anterior, el Instituto </w:t>
      </w:r>
      <w:r w:rsidR="00493E8F" w:rsidRPr="00BD110B">
        <w:rPr>
          <w:color w:val="auto"/>
        </w:rPr>
        <w:t>resuelve</w:t>
      </w:r>
      <w:r w:rsidRPr="00BD110B">
        <w:rPr>
          <w:color w:val="auto"/>
        </w:rPr>
        <w:t xml:space="preserve"> eliminar de dicho inciso </w:t>
      </w:r>
      <w:r w:rsidR="00635E08" w:rsidRPr="00BD110B">
        <w:rPr>
          <w:color w:val="auto"/>
        </w:rPr>
        <w:t>cualquier referencia</w:t>
      </w:r>
      <w:r w:rsidRPr="00BD110B">
        <w:rPr>
          <w:color w:val="auto"/>
        </w:rPr>
        <w:t xml:space="preserve"> al Instituto, </w:t>
      </w:r>
      <w:r w:rsidR="00493E8F" w:rsidRPr="00BD110B">
        <w:rPr>
          <w:color w:val="auto"/>
        </w:rPr>
        <w:t>y</w:t>
      </w:r>
      <w:r w:rsidRPr="00BD110B">
        <w:rPr>
          <w:color w:val="auto"/>
        </w:rPr>
        <w:t xml:space="preserve"> </w:t>
      </w:r>
      <w:r w:rsidR="00493E8F" w:rsidRPr="00BD110B">
        <w:rPr>
          <w:color w:val="auto"/>
        </w:rPr>
        <w:t xml:space="preserve">restituir </w:t>
      </w:r>
      <w:r w:rsidR="00493E8F" w:rsidRPr="00BD110B">
        <w:t xml:space="preserve">el planteamiento aprobado en la Cláusula DÉCIMA SEGUNDA en los términos aprobados en el </w:t>
      </w:r>
      <w:r w:rsidR="00D90356" w:rsidRPr="00BD110B">
        <w:t>modelo de C</w:t>
      </w:r>
      <w:r w:rsidR="00493E8F" w:rsidRPr="00BD110B">
        <w:t xml:space="preserve">onvenio vigente, </w:t>
      </w:r>
      <w:r w:rsidR="00493E8F" w:rsidRPr="00BD110B">
        <w:rPr>
          <w:color w:val="auto"/>
        </w:rPr>
        <w:t xml:space="preserve">para formar parte del modelo de </w:t>
      </w:r>
      <w:r w:rsidR="00577C70" w:rsidRPr="00BD110B">
        <w:rPr>
          <w:color w:val="auto"/>
        </w:rPr>
        <w:t>C</w:t>
      </w:r>
      <w:r w:rsidR="00493E8F" w:rsidRPr="00BD110B">
        <w:rPr>
          <w:color w:val="auto"/>
        </w:rPr>
        <w:t xml:space="preserve">onvenio de la Oferta Pública quedando </w:t>
      </w:r>
      <w:r w:rsidR="00493E8F" w:rsidRPr="00BD110B">
        <w:t xml:space="preserve">en el Anexo Único de la presente resolución. </w:t>
      </w:r>
    </w:p>
    <w:p w14:paraId="1A45C009" w14:textId="5BEDB8DB" w:rsidR="00DE028B" w:rsidRPr="00BD110B" w:rsidRDefault="00493E8F" w:rsidP="00660EE0">
      <w:pPr>
        <w:pStyle w:val="IFTnormal"/>
        <w:rPr>
          <w:color w:val="auto"/>
        </w:rPr>
      </w:pPr>
      <w:r w:rsidRPr="00BD110B">
        <w:rPr>
          <w:color w:val="auto"/>
        </w:rPr>
        <w:lastRenderedPageBreak/>
        <w:t xml:space="preserve">Respecto </w:t>
      </w:r>
      <w:r w:rsidR="0019702C" w:rsidRPr="00BD110B">
        <w:rPr>
          <w:color w:val="auto"/>
        </w:rPr>
        <w:t>de la Cláusula VIGÉSIMA PRIMERA de la propuesta</w:t>
      </w:r>
      <w:r w:rsidR="00D90356" w:rsidRPr="00BD110B">
        <w:rPr>
          <w:color w:val="auto"/>
        </w:rPr>
        <w:t xml:space="preserve"> final</w:t>
      </w:r>
      <w:r w:rsidR="0019702C" w:rsidRPr="00BD110B">
        <w:rPr>
          <w:color w:val="auto"/>
        </w:rPr>
        <w:t xml:space="preserve"> del </w:t>
      </w:r>
      <w:r w:rsidR="00D90356" w:rsidRPr="00BD110B">
        <w:rPr>
          <w:color w:val="auto"/>
        </w:rPr>
        <w:t>m</w:t>
      </w:r>
      <w:r w:rsidR="0019702C" w:rsidRPr="00BD110B">
        <w:rPr>
          <w:color w:val="auto"/>
        </w:rPr>
        <w:t xml:space="preserve">odelo de Convenio, en </w:t>
      </w:r>
      <w:r w:rsidR="007E1356">
        <w:rPr>
          <w:color w:val="auto"/>
        </w:rPr>
        <w:t>el</w:t>
      </w:r>
      <w:r w:rsidR="007E1356" w:rsidRPr="00BD110B">
        <w:rPr>
          <w:color w:val="auto"/>
        </w:rPr>
        <w:t xml:space="preserve"> </w:t>
      </w:r>
      <w:r w:rsidR="0019702C" w:rsidRPr="00BD110B">
        <w:rPr>
          <w:color w:val="auto"/>
        </w:rPr>
        <w:t xml:space="preserve">Escrito de Respuesta </w:t>
      </w:r>
      <w:r w:rsidR="007E1356">
        <w:rPr>
          <w:color w:val="auto"/>
        </w:rPr>
        <w:t xml:space="preserve">de </w:t>
      </w:r>
      <w:r w:rsidR="007E1356" w:rsidRPr="00BD110B">
        <w:rPr>
          <w:color w:val="auto"/>
        </w:rPr>
        <w:t xml:space="preserve">Grupo Televisa </w:t>
      </w:r>
      <w:r w:rsidR="007E1356">
        <w:rPr>
          <w:color w:val="auto"/>
        </w:rPr>
        <w:t>se</w:t>
      </w:r>
      <w:r w:rsidR="0019702C" w:rsidRPr="00BD110B">
        <w:rPr>
          <w:color w:val="auto"/>
        </w:rPr>
        <w:t xml:space="preserve"> manifiesta que “</w:t>
      </w:r>
      <w:r w:rsidR="0019702C" w:rsidRPr="00BD110B">
        <w:rPr>
          <w:i/>
          <w:color w:val="auto"/>
        </w:rPr>
        <w:t>la OPI, su Convenio y sus Anexos son los documentos generadores obligaciones de naturaleza civil entre las partes, lo consecuente es que las partes contratantes tengan la posibilidad de ejercer cualquiera de sus derechos o dirimir sus controversias a través de los medios jurisdiccionales competentes, sin limitarlo a la intervención de ese Instituto.”</w:t>
      </w:r>
      <w:r w:rsidR="00DE028B" w:rsidRPr="00BD110B">
        <w:rPr>
          <w:color w:val="auto"/>
        </w:rPr>
        <w:t xml:space="preserve"> En este sentido se menciona que el servicio de radiodifusión es un servicio público de interés general, por tanto, será el Estado a través del Instituto</w:t>
      </w:r>
      <w:r w:rsidR="00D90356" w:rsidRPr="00BD110B">
        <w:rPr>
          <w:color w:val="auto"/>
        </w:rPr>
        <w:t>,</w:t>
      </w:r>
      <w:r w:rsidR="00DE028B" w:rsidRPr="00BD110B">
        <w:rPr>
          <w:color w:val="auto"/>
        </w:rPr>
        <w:t xml:space="preserve"> </w:t>
      </w:r>
      <w:r w:rsidR="00071E30" w:rsidRPr="00BD110B">
        <w:rPr>
          <w:color w:val="auto"/>
        </w:rPr>
        <w:t xml:space="preserve">el que </w:t>
      </w:r>
      <w:r w:rsidR="00DE028B" w:rsidRPr="00BD110B">
        <w:rPr>
          <w:color w:val="auto"/>
        </w:rPr>
        <w:t>garanti</w:t>
      </w:r>
      <w:r w:rsidR="00D90356" w:rsidRPr="00BD110B">
        <w:rPr>
          <w:color w:val="auto"/>
        </w:rPr>
        <w:t>ce</w:t>
      </w:r>
      <w:r w:rsidR="00DE028B" w:rsidRPr="00BD110B">
        <w:rPr>
          <w:color w:val="auto"/>
        </w:rPr>
        <w:t xml:space="preserve"> la eficiente prestación </w:t>
      </w:r>
      <w:r w:rsidR="00071E30" w:rsidRPr="00BD110B">
        <w:rPr>
          <w:color w:val="auto"/>
        </w:rPr>
        <w:t>del servicio</w:t>
      </w:r>
      <w:r w:rsidR="00DE028B" w:rsidRPr="00BD110B">
        <w:rPr>
          <w:color w:val="auto"/>
        </w:rPr>
        <w:t xml:space="preserve">, </w:t>
      </w:r>
      <w:r w:rsidR="00D90356" w:rsidRPr="00BD110B">
        <w:rPr>
          <w:color w:val="auto"/>
        </w:rPr>
        <w:t>siendo</w:t>
      </w:r>
      <w:r w:rsidR="00DE028B" w:rsidRPr="00BD110B">
        <w:rPr>
          <w:color w:val="auto"/>
        </w:rPr>
        <w:t xml:space="preserve"> la autoridad competente para resolver las solicitudes</w:t>
      </w:r>
      <w:r w:rsidR="00071E30" w:rsidRPr="00BD110B">
        <w:rPr>
          <w:color w:val="auto"/>
        </w:rPr>
        <w:t xml:space="preserve"> de los concesionarios respecto</w:t>
      </w:r>
      <w:r w:rsidR="00DE028B" w:rsidRPr="00BD110B">
        <w:rPr>
          <w:color w:val="auto"/>
        </w:rPr>
        <w:t xml:space="preserve"> de</w:t>
      </w:r>
      <w:r w:rsidR="00071E30" w:rsidRPr="00BD110B">
        <w:rPr>
          <w:color w:val="auto"/>
        </w:rPr>
        <w:t xml:space="preserve"> la</w:t>
      </w:r>
      <w:r w:rsidR="00DE028B" w:rsidRPr="00BD110B">
        <w:rPr>
          <w:color w:val="auto"/>
        </w:rPr>
        <w:t xml:space="preserve"> interrupción parcial o total </w:t>
      </w:r>
      <w:r w:rsidR="00071E30" w:rsidRPr="00BD110B">
        <w:rPr>
          <w:color w:val="auto"/>
        </w:rPr>
        <w:t xml:space="preserve">de los servicios </w:t>
      </w:r>
      <w:r w:rsidR="00DE028B" w:rsidRPr="00BD110B">
        <w:rPr>
          <w:color w:val="auto"/>
        </w:rPr>
        <w:t xml:space="preserve">en materia de radiodifusión. </w:t>
      </w:r>
    </w:p>
    <w:p w14:paraId="00E4EB18" w14:textId="789A02CD" w:rsidR="00DE028B" w:rsidRPr="00BD110B" w:rsidRDefault="00071E30" w:rsidP="00DE028B">
      <w:pPr>
        <w:pStyle w:val="IFTnormal"/>
        <w:rPr>
          <w:color w:val="auto"/>
        </w:rPr>
      </w:pPr>
      <w:r w:rsidRPr="00BD110B">
        <w:rPr>
          <w:color w:val="auto"/>
        </w:rPr>
        <w:t>Cabe señalar</w:t>
      </w:r>
      <w:r w:rsidR="006560A5" w:rsidRPr="00BD110B">
        <w:rPr>
          <w:color w:val="auto"/>
        </w:rPr>
        <w:t xml:space="preserve"> que </w:t>
      </w:r>
      <w:r w:rsidR="00DE028B" w:rsidRPr="00BD110B">
        <w:rPr>
          <w:color w:val="auto"/>
        </w:rPr>
        <w:t xml:space="preserve">la LFTR </w:t>
      </w:r>
      <w:r w:rsidRPr="00BD110B">
        <w:rPr>
          <w:color w:val="auto"/>
        </w:rPr>
        <w:t xml:space="preserve">establece </w:t>
      </w:r>
      <w:r w:rsidR="006560A5" w:rsidRPr="00BD110B">
        <w:rPr>
          <w:color w:val="auto"/>
        </w:rPr>
        <w:t>la obligación de</w:t>
      </w:r>
      <w:r w:rsidR="006560A5" w:rsidRPr="00BD110B" w:rsidDel="00071E30">
        <w:rPr>
          <w:color w:val="auto"/>
        </w:rPr>
        <w:t xml:space="preserve"> </w:t>
      </w:r>
      <w:r w:rsidR="00DE028B" w:rsidRPr="00BD110B">
        <w:rPr>
          <w:color w:val="auto"/>
        </w:rPr>
        <w:t>los concesionarios a garantizar la continuidad del servicio público de radiodifusión, por lo que no podrán suspender las transmisiones, salvo por hecho fortuito o causa de fuerza mayor, debiendo justificar ante el Instituto la causa respecto de cualquier modificación o interrupción e</w:t>
      </w:r>
      <w:r w:rsidR="006560A5" w:rsidRPr="00BD110B">
        <w:rPr>
          <w:color w:val="auto"/>
        </w:rPr>
        <w:t>n los equipos de transmisión</w:t>
      </w:r>
      <w:r w:rsidR="00BD1700" w:rsidRPr="00BD110B">
        <w:rPr>
          <w:color w:val="auto"/>
        </w:rPr>
        <w:t>. En</w:t>
      </w:r>
      <w:r w:rsidR="00630CB2" w:rsidRPr="00BD110B">
        <w:rPr>
          <w:color w:val="auto"/>
        </w:rPr>
        <w:t xml:space="preserve"> ese sentido </w:t>
      </w:r>
      <w:r w:rsidR="006560A5" w:rsidRPr="00BD110B">
        <w:rPr>
          <w:color w:val="auto"/>
        </w:rPr>
        <w:t>las manifestaciones</w:t>
      </w:r>
      <w:r w:rsidR="00630CB2" w:rsidRPr="00BD110B">
        <w:rPr>
          <w:color w:val="auto"/>
        </w:rPr>
        <w:t xml:space="preserve"> realizadas</w:t>
      </w:r>
      <w:r w:rsidR="00BD1700" w:rsidRPr="00BD110B">
        <w:rPr>
          <w:color w:val="auto"/>
        </w:rPr>
        <w:t xml:space="preserve"> por Grupo Televisa</w:t>
      </w:r>
      <w:r w:rsidR="00630CB2" w:rsidRPr="00BD110B">
        <w:rPr>
          <w:color w:val="auto"/>
        </w:rPr>
        <w:t xml:space="preserve"> no constituyen fundamento </w:t>
      </w:r>
      <w:r w:rsidR="00BD1700" w:rsidRPr="00BD110B">
        <w:rPr>
          <w:color w:val="auto"/>
        </w:rPr>
        <w:t>suficiente</w:t>
      </w:r>
      <w:r w:rsidR="00630CB2" w:rsidRPr="00BD110B">
        <w:rPr>
          <w:color w:val="auto"/>
        </w:rPr>
        <w:t xml:space="preserve"> para la modificación de la Cláusula</w:t>
      </w:r>
      <w:r w:rsidR="006560A5" w:rsidRPr="00BD110B">
        <w:rPr>
          <w:color w:val="auto"/>
        </w:rPr>
        <w:t>.</w:t>
      </w:r>
    </w:p>
    <w:p w14:paraId="7FECB467" w14:textId="42A8E5F2" w:rsidR="006560A5" w:rsidRPr="00BD110B" w:rsidRDefault="006560A5" w:rsidP="006560A5">
      <w:pPr>
        <w:pStyle w:val="IFTnormal"/>
      </w:pPr>
      <w:r w:rsidRPr="00BD110B">
        <w:rPr>
          <w:color w:val="auto"/>
        </w:rPr>
        <w:t xml:space="preserve">Por lo anterior, el Instituto resuelve eliminar de dicho inciso la responsabilidad atribuida al Instituto, y restituir </w:t>
      </w:r>
      <w:r w:rsidRPr="00BD110B">
        <w:t xml:space="preserve">el planteamiento aprobado en la Cláusula VIGÉSIMA PRIMERA en los términos aprobados en el </w:t>
      </w:r>
      <w:r w:rsidR="00630CB2" w:rsidRPr="00BD110B">
        <w:t>modelo de C</w:t>
      </w:r>
      <w:r w:rsidRPr="00BD110B">
        <w:t xml:space="preserve">onvenio. </w:t>
      </w:r>
    </w:p>
    <w:p w14:paraId="0577630C" w14:textId="2453D13F" w:rsidR="009C389E" w:rsidRPr="00BD110B" w:rsidRDefault="00EA263C" w:rsidP="006560A5">
      <w:pPr>
        <w:pStyle w:val="IFTnormal"/>
      </w:pPr>
      <w:r w:rsidRPr="00BD110B">
        <w:t>Derivado del</w:t>
      </w:r>
      <w:r w:rsidR="009C389E" w:rsidRPr="00BD110B">
        <w:t xml:space="preserve"> análisis </w:t>
      </w:r>
      <w:r w:rsidR="008E370E" w:rsidRPr="00BD110B">
        <w:t>expuesto</w:t>
      </w:r>
      <w:r w:rsidR="009C389E" w:rsidRPr="00BD110B">
        <w:t xml:space="preserve"> </w:t>
      </w:r>
      <w:r w:rsidR="008E370E" w:rsidRPr="00BD110B">
        <w:t xml:space="preserve">y </w:t>
      </w:r>
      <w:r w:rsidR="009C389E" w:rsidRPr="00BD110B">
        <w:t xml:space="preserve">de la revisión a todas las </w:t>
      </w:r>
      <w:r w:rsidR="008E370E" w:rsidRPr="00BD110B">
        <w:t>p</w:t>
      </w:r>
      <w:r w:rsidR="009C389E" w:rsidRPr="00BD110B">
        <w:t xml:space="preserve">ropuestas </w:t>
      </w:r>
      <w:r w:rsidR="008E370E" w:rsidRPr="00BD110B">
        <w:t>f</w:t>
      </w:r>
      <w:r w:rsidR="009C389E" w:rsidRPr="00BD110B">
        <w:t xml:space="preserve">inales de Oferta Pública, </w:t>
      </w:r>
      <w:r w:rsidRPr="00BD110B">
        <w:t xml:space="preserve">así como </w:t>
      </w:r>
      <w:r w:rsidR="009C389E" w:rsidRPr="00BD110B">
        <w:t>con el propósito de dar certeza a los CS e incentivar la competencia para la eficiente prestación de los servicios materia de la Oferta Pública</w:t>
      </w:r>
      <w:r w:rsidR="008E370E" w:rsidRPr="00BD110B">
        <w:t>,</w:t>
      </w:r>
      <w:r w:rsidR="009C389E" w:rsidRPr="00BD110B">
        <w:t xml:space="preserve"> </w:t>
      </w:r>
      <w:r w:rsidRPr="00BD110B">
        <w:t>y en</w:t>
      </w:r>
      <w:r w:rsidR="009C389E" w:rsidRPr="00BD110B">
        <w:t xml:space="preserve"> congruen</w:t>
      </w:r>
      <w:r w:rsidRPr="00BD110B">
        <w:t>cia</w:t>
      </w:r>
      <w:r w:rsidR="009C389E" w:rsidRPr="00BD110B">
        <w:t xml:space="preserve"> con la Medida CUARTA de las Medidas de Radiodifusión, el Instituto resuelve modificar la propuesta final de Oferta Pública en términos de lo señalado en la presente sección</w:t>
      </w:r>
      <w:r w:rsidR="008E370E" w:rsidRPr="00BD110B">
        <w:t>,</w:t>
      </w:r>
      <w:r w:rsidR="009C389E" w:rsidRPr="00BD110B">
        <w:t xml:space="preserve"> </w:t>
      </w:r>
      <w:r w:rsidRPr="00BD110B">
        <w:t xml:space="preserve">dichas </w:t>
      </w:r>
      <w:r w:rsidR="008E370E" w:rsidRPr="00BD110B">
        <w:t>modificaciones</w:t>
      </w:r>
      <w:r w:rsidR="009C389E" w:rsidRPr="00BD110B">
        <w:t xml:space="preserve"> se verá</w:t>
      </w:r>
      <w:r w:rsidR="008E370E" w:rsidRPr="00BD110B">
        <w:t>n</w:t>
      </w:r>
      <w:r w:rsidR="009C389E" w:rsidRPr="00BD110B">
        <w:t xml:space="preserve"> reflejad</w:t>
      </w:r>
      <w:r w:rsidR="008E370E" w:rsidRPr="00BD110B">
        <w:t>as</w:t>
      </w:r>
      <w:r w:rsidR="009C389E" w:rsidRPr="00BD110B">
        <w:t xml:space="preserve"> en el Anexo Único de la presente resolución.</w:t>
      </w:r>
    </w:p>
    <w:p w14:paraId="543D3C59" w14:textId="13EBC7E0" w:rsidR="00DF1079" w:rsidRPr="00BD110B" w:rsidRDefault="00DF1079" w:rsidP="00C07C14">
      <w:pPr>
        <w:pStyle w:val="IFTnormal"/>
        <w:rPr>
          <w:b/>
        </w:rPr>
      </w:pPr>
      <w:r w:rsidRPr="00BD110B">
        <w:rPr>
          <w:b/>
        </w:rPr>
        <w:t>DECLARACIONES.</w:t>
      </w:r>
    </w:p>
    <w:p w14:paraId="639F510F" w14:textId="4E101DBD" w:rsidR="00DF1079" w:rsidRPr="00BD110B" w:rsidRDefault="00DF1079"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5.1.3.1 del Acuerdo</w:t>
      </w:r>
    </w:p>
    <w:p w14:paraId="380CD9A2" w14:textId="77777777" w:rsidR="0079433A" w:rsidRDefault="00E93544" w:rsidP="00E93544">
      <w:pPr>
        <w:pStyle w:val="IFTnormal"/>
      </w:pPr>
      <w:r w:rsidRPr="00BD110B">
        <w:t xml:space="preserve">El Instituto requirió al AEP </w:t>
      </w:r>
      <w:r w:rsidR="00FC45CE" w:rsidRPr="00BD110B">
        <w:t xml:space="preserve">que el contenido del </w:t>
      </w:r>
      <w:r w:rsidR="00FC45CE" w:rsidRPr="00BD110B">
        <w:rPr>
          <w:bCs/>
        </w:rPr>
        <w:t xml:space="preserve">inciso g) numeral II del apartado de Declaraciones, </w:t>
      </w:r>
      <w:r w:rsidRPr="00BD110B">
        <w:t>se apegara a lo dispuesto en el numeral 3) de la Medida SEGUNDA de las Medidas de Radiodifusión</w:t>
      </w:r>
      <w:r w:rsidR="007D7CFA" w:rsidRPr="00BD110B">
        <w:t xml:space="preserve"> la que a la literalidad establece:</w:t>
      </w:r>
    </w:p>
    <w:p w14:paraId="239B61D3" w14:textId="04F4A28E" w:rsidR="007D7CFA" w:rsidRPr="00BD110B" w:rsidRDefault="007D7CFA" w:rsidP="007D7CFA">
      <w:pPr>
        <w:pStyle w:val="CitaIFT0"/>
      </w:pPr>
      <w:r w:rsidRPr="00BD110B">
        <w:lastRenderedPageBreak/>
        <w:t>“</w:t>
      </w:r>
      <w:r w:rsidRPr="00BD110B">
        <w:rPr>
          <w:b/>
        </w:rPr>
        <w:t>SEGUNDA.-</w:t>
      </w:r>
      <w:r w:rsidRPr="00BD110B">
        <w:t xml:space="preserve"> Además de las definiciones previstas en el artículo 3 de la Ley Federal de Telecomunicaciones y Radiodifusión, para efectos de las presentes medidas, se entenderá por:</w:t>
      </w:r>
    </w:p>
    <w:p w14:paraId="1B049340" w14:textId="77777777" w:rsidR="007D7CFA" w:rsidRPr="00BD110B" w:rsidRDefault="007D7CFA" w:rsidP="007D7CFA">
      <w:pPr>
        <w:pStyle w:val="CitaIFT0"/>
      </w:pPr>
      <w:r w:rsidRPr="00BD110B">
        <w:t>(…)</w:t>
      </w:r>
    </w:p>
    <w:p w14:paraId="1991CF8D" w14:textId="48DFDBF8" w:rsidR="007D7CFA" w:rsidRPr="00BD110B" w:rsidRDefault="00071E30" w:rsidP="007D7CFA">
      <w:pPr>
        <w:pStyle w:val="CitaIFT0"/>
      </w:pPr>
      <w:r w:rsidRPr="00BD110B">
        <w:t xml:space="preserve">3) </w:t>
      </w:r>
      <w:r w:rsidR="007D7CFA" w:rsidRPr="00BD110B">
        <w:t xml:space="preserve">Concesionario Solicitante. Prestador del Servicio de Televisión Radiodifundida Concesionada que solicita acceso y/o accede a la Infraestructura del Agente Económico Preponderante, a fin de prestar este servicio. </w:t>
      </w:r>
      <w:r w:rsidR="007D7CFA" w:rsidRPr="00BD110B">
        <w:rPr>
          <w:b/>
          <w:u w:val="single"/>
        </w:rPr>
        <w:t>No se considerará como Concesionario Solicitante a cualquiera que cuente con 12 MHz o más de espectro radioeléctrico en la localidad de que se trate</w:t>
      </w:r>
      <w:r w:rsidR="007D7CFA" w:rsidRPr="00BD110B">
        <w:t>;</w:t>
      </w:r>
    </w:p>
    <w:p w14:paraId="09D40AC6" w14:textId="77777777" w:rsidR="007D7CFA" w:rsidRPr="00BD110B" w:rsidRDefault="007D7CFA" w:rsidP="007D7CFA">
      <w:pPr>
        <w:pStyle w:val="CitaIFT0"/>
      </w:pPr>
      <w:r w:rsidRPr="00BD110B">
        <w:t>(…)”</w:t>
      </w:r>
    </w:p>
    <w:p w14:paraId="504F4E44" w14:textId="77777777" w:rsidR="0079433A" w:rsidRDefault="00630CB2" w:rsidP="00630CB2">
      <w:pPr>
        <w:pStyle w:val="Citaift"/>
        <w:ind w:left="6372"/>
        <w:rPr>
          <w:rFonts w:eastAsia="Century Gothic"/>
        </w:rPr>
      </w:pPr>
      <w:r w:rsidRPr="00BD110B">
        <w:rPr>
          <w:rFonts w:eastAsia="Century Gothic"/>
        </w:rPr>
        <w:t>(Énfasis Añadido)</w:t>
      </w:r>
    </w:p>
    <w:p w14:paraId="5D913200" w14:textId="0487297D" w:rsidR="001375A7" w:rsidRPr="00BD110B" w:rsidRDefault="001375A7" w:rsidP="001375A7">
      <w:pPr>
        <w:pStyle w:val="IFTnormal"/>
        <w:rPr>
          <w:b/>
          <w:u w:val="single"/>
        </w:rPr>
      </w:pPr>
      <w:r w:rsidRPr="00BD110B">
        <w:rPr>
          <w:b/>
          <w:u w:val="single"/>
          <w:lang w:val="es-MX"/>
        </w:rPr>
        <w:t xml:space="preserve">Análisis al </w:t>
      </w:r>
      <w:r w:rsidRPr="00BD110B">
        <w:rPr>
          <w:b/>
          <w:u w:val="single"/>
        </w:rPr>
        <w:t>requerimiento del Instituto en el numeral 5.1.3.1 del Acuerdo</w:t>
      </w:r>
    </w:p>
    <w:p w14:paraId="3B1F5E6D" w14:textId="155E7069" w:rsidR="00731A93" w:rsidRPr="00BD110B" w:rsidRDefault="00731A93" w:rsidP="00731A93">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val="es-ES_tradnl" w:eastAsia="es-ES"/>
        </w:rPr>
        <w:t xml:space="preserve">Al respecto, en la Propuesta Final de Oferta Pública de Grupo Televisa se estableció lo siguiente: </w:t>
      </w:r>
    </w:p>
    <w:p w14:paraId="52140AF4" w14:textId="77777777" w:rsidR="004F004A" w:rsidRPr="00BD110B" w:rsidRDefault="004F004A" w:rsidP="004F004A">
      <w:pPr>
        <w:pStyle w:val="CitaIFT0"/>
      </w:pPr>
      <w:r w:rsidRPr="00BD110B">
        <w:t>“II. Declara el CS, bajo protesta de decir verdad y por conducto de su representante que:</w:t>
      </w:r>
    </w:p>
    <w:p w14:paraId="65F508E2" w14:textId="77777777" w:rsidR="004F004A" w:rsidRPr="00BD110B" w:rsidRDefault="004F004A" w:rsidP="004F004A">
      <w:pPr>
        <w:pStyle w:val="CitaIFT0"/>
      </w:pPr>
      <w:r w:rsidRPr="00BD110B">
        <w:t>(…)</w:t>
      </w:r>
    </w:p>
    <w:p w14:paraId="209FFCAD" w14:textId="3315CB5E" w:rsidR="00FC45CE" w:rsidRPr="00BD110B" w:rsidRDefault="00731A93" w:rsidP="00332ADC">
      <w:pPr>
        <w:pStyle w:val="CitaIFT0"/>
        <w:numPr>
          <w:ilvl w:val="0"/>
          <w:numId w:val="21"/>
        </w:numPr>
        <w:rPr>
          <w:b/>
          <w:u w:val="single"/>
        </w:rPr>
      </w:pPr>
      <w:r w:rsidRPr="00BD110B">
        <w:rPr>
          <w:b/>
          <w:u w:val="single"/>
        </w:rPr>
        <w:t xml:space="preserve"> </w:t>
      </w:r>
      <w:r w:rsidR="00FC45CE" w:rsidRPr="00BD110B">
        <w:rPr>
          <w:b/>
          <w:u w:val="single"/>
        </w:rPr>
        <w:t>Que a la fecha de celebración y durante la vigencia</w:t>
      </w:r>
      <w:r w:rsidRPr="00BD110B">
        <w:rPr>
          <w:b/>
          <w:u w:val="single"/>
        </w:rPr>
        <w:t xml:space="preserve"> </w:t>
      </w:r>
      <w:r w:rsidR="00FC45CE" w:rsidRPr="00BD110B">
        <w:rPr>
          <w:b/>
          <w:u w:val="single"/>
        </w:rPr>
        <w:t>convenio, no cuenta con 12 MHz o más de espectro radioeléctrico en la localidad de que se trate, en términos del Numeral 3, de la Medida Segunda, de la Modificación a las Medidas.</w:t>
      </w:r>
      <w:r w:rsidR="004F004A" w:rsidRPr="00BD110B">
        <w:rPr>
          <w:b/>
          <w:u w:val="single"/>
        </w:rPr>
        <w:t>”</w:t>
      </w:r>
    </w:p>
    <w:p w14:paraId="482995F8" w14:textId="77777777" w:rsidR="004F004A" w:rsidRPr="00BD110B" w:rsidRDefault="004F004A" w:rsidP="009836F0">
      <w:pPr>
        <w:pStyle w:val="Citaift"/>
        <w:ind w:left="6372"/>
        <w:rPr>
          <w:rFonts w:eastAsia="Century Gothic"/>
        </w:rPr>
      </w:pPr>
      <w:r w:rsidRPr="00BD110B">
        <w:rPr>
          <w:rFonts w:eastAsia="Century Gothic"/>
        </w:rPr>
        <w:t>(Énfasis Añadido)</w:t>
      </w:r>
    </w:p>
    <w:p w14:paraId="49E6707D" w14:textId="77777777" w:rsidR="00AB6DC6" w:rsidRPr="00BD110B" w:rsidRDefault="0091374C" w:rsidP="009836F0">
      <w:pPr>
        <w:pStyle w:val="IFTnormal"/>
      </w:pPr>
      <w:r w:rsidRPr="00BD110B">
        <w:t xml:space="preserve">Derivado de lo anterior, el Instituto considera que la modificación sugerida por el AEP </w:t>
      </w:r>
      <w:r w:rsidR="009836F0" w:rsidRPr="00BD110B">
        <w:t>se apega a</w:t>
      </w:r>
      <w:r w:rsidRPr="00BD110B">
        <w:t xml:space="preserve"> lo requerido en el Acuerdo, </w:t>
      </w:r>
      <w:r w:rsidR="00E14957" w:rsidRPr="00BD110B">
        <w:rPr>
          <w:color w:val="auto"/>
          <w:lang w:val="es-ES"/>
        </w:rPr>
        <w:t>toda vez que de la redacción del inciso en comento, se eliminó la frase “</w:t>
      </w:r>
      <w:r w:rsidR="00E14957" w:rsidRPr="00BD110B">
        <w:t xml:space="preserve">no contará, directa o indirectamente,” </w:t>
      </w:r>
      <w:r w:rsidR="009836F0" w:rsidRPr="00BD110B">
        <w:t xml:space="preserve">haciendo </w:t>
      </w:r>
      <w:r w:rsidR="00E14957" w:rsidRPr="00BD110B">
        <w:t xml:space="preserve"> consistente</w:t>
      </w:r>
      <w:r w:rsidR="009836F0" w:rsidRPr="00BD110B">
        <w:t xml:space="preserve"> su contenido</w:t>
      </w:r>
      <w:r w:rsidR="00E14957" w:rsidRPr="00BD110B">
        <w:t xml:space="preserve"> con lo establecido</w:t>
      </w:r>
      <w:r w:rsidR="009836F0" w:rsidRPr="00BD110B">
        <w:t xml:space="preserve"> con el numeral 3) de la Medida SEGUNDA de las Medidas de Radiodifusión</w:t>
      </w:r>
      <w:r w:rsidR="00AB6DC6" w:rsidRPr="00BD110B">
        <w:t>.</w:t>
      </w:r>
    </w:p>
    <w:p w14:paraId="20121F86" w14:textId="2D4C20DA" w:rsidR="00AB6DC6" w:rsidRPr="00BD110B" w:rsidRDefault="00AB6DC6" w:rsidP="00AB6DC6">
      <w:pPr>
        <w:pStyle w:val="IFTnormal"/>
      </w:pPr>
      <w:r w:rsidRPr="00BD110B">
        <w:t xml:space="preserve">En consecuencia, el Instituto </w:t>
      </w:r>
      <w:r w:rsidRPr="00BD110B">
        <w:rPr>
          <w:color w:val="auto"/>
        </w:rPr>
        <w:t>considera que las modificaciones realizadas en la Propuesta Final de Oferta Pública de Grupo Televisa atienden lo requerido por el Instituto en el Acuerdo. Por lo anterior, el Instituto resuelve aceptar las modificaciones d</w:t>
      </w:r>
      <w:r w:rsidRPr="00BD110B">
        <w:t>el inciso g) del apartado de DECLARACIONES,</w:t>
      </w:r>
      <w:r w:rsidRPr="00BD110B">
        <w:rPr>
          <w:color w:val="auto"/>
        </w:rPr>
        <w:t xml:space="preserve"> al no </w:t>
      </w:r>
      <w:r w:rsidRPr="00BD110B">
        <w:rPr>
          <w:bCs/>
          <w:color w:val="auto"/>
          <w:lang w:val="es-MX"/>
        </w:rPr>
        <w:t>establecer requisitos innecesarios que generen barreras artificiales para la eficiente prestación de los servicios materia de la Oferta Pública siendo esto congruente con las Medidas de Radiodifusión.</w:t>
      </w:r>
    </w:p>
    <w:p w14:paraId="586EFCF1" w14:textId="0E95E32D" w:rsidR="006D2253" w:rsidRPr="00BD110B" w:rsidRDefault="006D2253" w:rsidP="006D2253">
      <w:pPr>
        <w:pStyle w:val="4TitCuar"/>
      </w:pPr>
      <w:r w:rsidRPr="00BD110B">
        <w:t xml:space="preserve">CLÁUSULA TERCERA. </w:t>
      </w:r>
      <w:r w:rsidR="00DF1079" w:rsidRPr="00BD110B">
        <w:t xml:space="preserve">DE LOS </w:t>
      </w:r>
      <w:r w:rsidRPr="00BD110B">
        <w:t xml:space="preserve">SERVICIOS A PRESTAR.  </w:t>
      </w:r>
    </w:p>
    <w:p w14:paraId="5486BE79" w14:textId="12C0BC77" w:rsidR="00903C58" w:rsidRPr="00BD110B" w:rsidRDefault="00903C58"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lastRenderedPageBreak/>
        <w:t>Requerimiento del Instituto en el numeral 5.1.3.2 del Acuerdo</w:t>
      </w:r>
    </w:p>
    <w:p w14:paraId="1EFE4518" w14:textId="2AC979F7" w:rsidR="007D7CFA" w:rsidRPr="00BD110B" w:rsidRDefault="007D7CFA" w:rsidP="007D7CFA">
      <w:pPr>
        <w:pStyle w:val="IFTnormal"/>
        <w:rPr>
          <w:color w:val="auto"/>
        </w:rPr>
      </w:pPr>
      <w:r w:rsidRPr="00BD110B">
        <w:rPr>
          <w:color w:val="auto"/>
        </w:rPr>
        <w:t>En este numeral el Instituto requirió al AEP incluir dentro de la nueva propuesta de</w:t>
      </w:r>
      <w:r w:rsidR="00B85717" w:rsidRPr="00BD110B">
        <w:rPr>
          <w:color w:val="auto"/>
        </w:rPr>
        <w:t xml:space="preserve">l modelo </w:t>
      </w:r>
      <w:r w:rsidRPr="00BD110B">
        <w:rPr>
          <w:color w:val="auto"/>
        </w:rPr>
        <w:t>de Convenio la mención de los supuestos señalados en el numeral 9.2 de la Medida SEGUNDA de las Medidas de Radiodifusión</w:t>
      </w:r>
      <w:r w:rsidR="007E2F67" w:rsidRPr="00BD110B">
        <w:rPr>
          <w:color w:val="auto"/>
        </w:rPr>
        <w:t>.</w:t>
      </w:r>
    </w:p>
    <w:p w14:paraId="69163802" w14:textId="0A49D10E" w:rsidR="001375A7" w:rsidRPr="00BD110B" w:rsidRDefault="001375A7" w:rsidP="001375A7">
      <w:pPr>
        <w:pStyle w:val="IFTnormal"/>
        <w:rPr>
          <w:b/>
          <w:u w:val="single"/>
        </w:rPr>
      </w:pPr>
      <w:r w:rsidRPr="00BD110B">
        <w:rPr>
          <w:b/>
          <w:u w:val="single"/>
          <w:lang w:val="es-MX"/>
        </w:rPr>
        <w:t xml:space="preserve">Análisis al </w:t>
      </w:r>
      <w:r w:rsidRPr="00BD110B">
        <w:rPr>
          <w:b/>
          <w:u w:val="single"/>
        </w:rPr>
        <w:t>requerimiento del Instituto en el numeral 5.1.3.2 del Acuerdo</w:t>
      </w:r>
    </w:p>
    <w:p w14:paraId="4ADB0245" w14:textId="77777777" w:rsidR="0079433A" w:rsidRDefault="00A854CB" w:rsidP="00A854CB">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val="es-ES_tradnl" w:eastAsia="es-ES"/>
        </w:rPr>
        <w:t xml:space="preserve">Al respecto, en la Propuesta Final de Oferta Pública de Grupo Televisa se estableció lo siguiente: </w:t>
      </w:r>
    </w:p>
    <w:p w14:paraId="5936987B" w14:textId="1A410149" w:rsidR="00085E6B" w:rsidRPr="00BD110B" w:rsidRDefault="00816D04" w:rsidP="00816D04">
      <w:pPr>
        <w:pStyle w:val="Citaift"/>
        <w:rPr>
          <w:rFonts w:eastAsia="Century Gothic"/>
        </w:rPr>
      </w:pPr>
      <w:r w:rsidRPr="00BD110B">
        <w:t>“</w:t>
      </w:r>
      <w:r w:rsidR="00085E6B" w:rsidRPr="00BD110B">
        <w:rPr>
          <w:rFonts w:eastAsia="Century Gothic"/>
          <w:b/>
        </w:rPr>
        <w:t>TERCE</w:t>
      </w:r>
      <w:r w:rsidR="00085E6B" w:rsidRPr="00BD110B">
        <w:rPr>
          <w:rFonts w:eastAsia="Century Gothic"/>
          <w:b/>
          <w:spacing w:val="-3"/>
        </w:rPr>
        <w:t>R</w:t>
      </w:r>
      <w:r w:rsidR="00085E6B" w:rsidRPr="00BD110B">
        <w:rPr>
          <w:rFonts w:eastAsia="Century Gothic"/>
          <w:b/>
        </w:rPr>
        <w:t>A.</w:t>
      </w:r>
      <w:r w:rsidR="00085E6B" w:rsidRPr="00BD110B">
        <w:rPr>
          <w:rFonts w:eastAsia="Century Gothic"/>
          <w:b/>
          <w:spacing w:val="51"/>
        </w:rPr>
        <w:t xml:space="preserve"> </w:t>
      </w:r>
      <w:r w:rsidR="00085E6B" w:rsidRPr="00BD110B">
        <w:rPr>
          <w:rFonts w:eastAsia="Century Gothic"/>
          <w:b/>
          <w:spacing w:val="-1"/>
        </w:rPr>
        <w:t>D</w:t>
      </w:r>
      <w:r w:rsidR="00085E6B" w:rsidRPr="00BD110B">
        <w:rPr>
          <w:rFonts w:eastAsia="Century Gothic"/>
          <w:b/>
        </w:rPr>
        <w:t>E</w:t>
      </w:r>
      <w:r w:rsidR="00085E6B" w:rsidRPr="00BD110B">
        <w:rPr>
          <w:rFonts w:eastAsia="Century Gothic"/>
          <w:b/>
          <w:spacing w:val="49"/>
        </w:rPr>
        <w:t xml:space="preserve"> </w:t>
      </w:r>
      <w:r w:rsidR="00085E6B" w:rsidRPr="00BD110B">
        <w:rPr>
          <w:rFonts w:eastAsia="Century Gothic"/>
          <w:b/>
          <w:spacing w:val="-2"/>
        </w:rPr>
        <w:t>L</w:t>
      </w:r>
      <w:r w:rsidR="00085E6B" w:rsidRPr="00BD110B">
        <w:rPr>
          <w:rFonts w:eastAsia="Century Gothic"/>
          <w:b/>
          <w:spacing w:val="-1"/>
        </w:rPr>
        <w:t>O</w:t>
      </w:r>
      <w:r w:rsidR="00085E6B" w:rsidRPr="00BD110B">
        <w:rPr>
          <w:rFonts w:eastAsia="Century Gothic"/>
          <w:b/>
        </w:rPr>
        <w:t>S</w:t>
      </w:r>
      <w:r w:rsidR="00085E6B" w:rsidRPr="00BD110B">
        <w:rPr>
          <w:rFonts w:eastAsia="Century Gothic"/>
          <w:b/>
          <w:spacing w:val="48"/>
        </w:rPr>
        <w:t xml:space="preserve"> </w:t>
      </w:r>
      <w:r w:rsidR="00085E6B" w:rsidRPr="00BD110B">
        <w:rPr>
          <w:rFonts w:eastAsia="Century Gothic"/>
          <w:b/>
        </w:rPr>
        <w:t>SE</w:t>
      </w:r>
      <w:r w:rsidR="00085E6B" w:rsidRPr="00BD110B">
        <w:rPr>
          <w:rFonts w:eastAsia="Century Gothic"/>
          <w:b/>
          <w:spacing w:val="-4"/>
        </w:rPr>
        <w:t>R</w:t>
      </w:r>
      <w:r w:rsidR="00085E6B" w:rsidRPr="00BD110B">
        <w:rPr>
          <w:rFonts w:eastAsia="Century Gothic"/>
          <w:b/>
          <w:spacing w:val="-1"/>
        </w:rPr>
        <w:t>V</w:t>
      </w:r>
      <w:r w:rsidR="00085E6B" w:rsidRPr="00BD110B">
        <w:rPr>
          <w:rFonts w:eastAsia="Century Gothic"/>
          <w:b/>
        </w:rPr>
        <w:t>ICIOS</w:t>
      </w:r>
      <w:r w:rsidR="00085E6B" w:rsidRPr="00BD110B">
        <w:rPr>
          <w:rFonts w:eastAsia="Century Gothic"/>
          <w:b/>
          <w:spacing w:val="49"/>
        </w:rPr>
        <w:t xml:space="preserve"> </w:t>
      </w:r>
      <w:r w:rsidR="00085E6B" w:rsidRPr="00BD110B">
        <w:rPr>
          <w:rFonts w:eastAsia="Century Gothic"/>
          <w:b/>
        </w:rPr>
        <w:t>A</w:t>
      </w:r>
      <w:r w:rsidR="00085E6B" w:rsidRPr="00BD110B">
        <w:rPr>
          <w:rFonts w:eastAsia="Century Gothic"/>
          <w:b/>
          <w:spacing w:val="48"/>
        </w:rPr>
        <w:t xml:space="preserve"> </w:t>
      </w:r>
      <w:r w:rsidR="00085E6B" w:rsidRPr="00BD110B">
        <w:rPr>
          <w:rFonts w:eastAsia="Century Gothic"/>
          <w:b/>
        </w:rPr>
        <w:t>P</w:t>
      </w:r>
      <w:r w:rsidR="00085E6B" w:rsidRPr="00BD110B">
        <w:rPr>
          <w:rFonts w:eastAsia="Century Gothic"/>
          <w:b/>
          <w:spacing w:val="-1"/>
        </w:rPr>
        <w:t>R</w:t>
      </w:r>
      <w:r w:rsidR="00085E6B" w:rsidRPr="00BD110B">
        <w:rPr>
          <w:rFonts w:eastAsia="Century Gothic"/>
          <w:b/>
          <w:spacing w:val="-2"/>
        </w:rPr>
        <w:t>E</w:t>
      </w:r>
      <w:r w:rsidR="00085E6B" w:rsidRPr="00BD110B">
        <w:rPr>
          <w:rFonts w:eastAsia="Century Gothic"/>
          <w:b/>
        </w:rPr>
        <w:t>S</w:t>
      </w:r>
      <w:r w:rsidR="00085E6B" w:rsidRPr="00BD110B">
        <w:rPr>
          <w:rFonts w:eastAsia="Century Gothic"/>
          <w:b/>
          <w:spacing w:val="1"/>
        </w:rPr>
        <w:t>T</w:t>
      </w:r>
      <w:r w:rsidR="00085E6B" w:rsidRPr="00BD110B">
        <w:rPr>
          <w:rFonts w:eastAsia="Century Gothic"/>
          <w:b/>
        </w:rPr>
        <w:t>A</w:t>
      </w:r>
      <w:r w:rsidR="00085E6B" w:rsidRPr="00BD110B">
        <w:rPr>
          <w:rFonts w:eastAsia="Century Gothic"/>
          <w:b/>
          <w:spacing w:val="-2"/>
        </w:rPr>
        <w:t>R</w:t>
      </w:r>
      <w:r w:rsidR="00085E6B" w:rsidRPr="00BD110B">
        <w:rPr>
          <w:rFonts w:eastAsia="Century Gothic"/>
          <w:b/>
        </w:rPr>
        <w:t>.</w:t>
      </w:r>
      <w:r w:rsidR="00085E6B" w:rsidRPr="00BD110B">
        <w:rPr>
          <w:rFonts w:eastAsia="Century Gothic"/>
          <w:b/>
          <w:spacing w:val="48"/>
        </w:rPr>
        <w:t xml:space="preserve"> </w:t>
      </w:r>
      <w:r w:rsidR="00085E6B" w:rsidRPr="00BD110B">
        <w:rPr>
          <w:rFonts w:eastAsia="Century Gothic"/>
          <w:spacing w:val="1"/>
        </w:rPr>
        <w:t>L</w:t>
      </w:r>
      <w:r w:rsidR="00085E6B" w:rsidRPr="00BD110B">
        <w:rPr>
          <w:rFonts w:eastAsia="Century Gothic"/>
          <w:spacing w:val="-4"/>
        </w:rPr>
        <w:t>o</w:t>
      </w:r>
      <w:r w:rsidR="00085E6B" w:rsidRPr="00BD110B">
        <w:rPr>
          <w:rFonts w:eastAsia="Century Gothic"/>
        </w:rPr>
        <w:t>s</w:t>
      </w:r>
      <w:r w:rsidR="00085E6B" w:rsidRPr="00BD110B">
        <w:rPr>
          <w:rFonts w:eastAsia="Century Gothic"/>
          <w:spacing w:val="49"/>
        </w:rPr>
        <w:t xml:space="preserve"> </w:t>
      </w:r>
      <w:r w:rsidR="00085E6B" w:rsidRPr="00BD110B">
        <w:rPr>
          <w:rFonts w:eastAsia="Century Gothic"/>
        </w:rPr>
        <w:t>Se</w:t>
      </w:r>
      <w:r w:rsidR="00085E6B" w:rsidRPr="00BD110B">
        <w:rPr>
          <w:rFonts w:eastAsia="Century Gothic"/>
          <w:spacing w:val="-2"/>
        </w:rPr>
        <w:t>r</w:t>
      </w:r>
      <w:r w:rsidR="00085E6B" w:rsidRPr="00BD110B">
        <w:rPr>
          <w:rFonts w:eastAsia="Century Gothic"/>
        </w:rPr>
        <w:t>v</w:t>
      </w:r>
      <w:r w:rsidR="00085E6B" w:rsidRPr="00BD110B">
        <w:rPr>
          <w:rFonts w:eastAsia="Century Gothic"/>
          <w:spacing w:val="-1"/>
        </w:rPr>
        <w:t>i</w:t>
      </w:r>
      <w:r w:rsidR="00085E6B" w:rsidRPr="00BD110B">
        <w:rPr>
          <w:rFonts w:eastAsia="Century Gothic"/>
          <w:spacing w:val="-2"/>
        </w:rPr>
        <w:t>c</w:t>
      </w:r>
      <w:r w:rsidR="00085E6B" w:rsidRPr="00BD110B">
        <w:rPr>
          <w:rFonts w:eastAsia="Century Gothic"/>
          <w:spacing w:val="1"/>
        </w:rPr>
        <w:t>i</w:t>
      </w:r>
      <w:r w:rsidR="00085E6B" w:rsidRPr="00BD110B">
        <w:rPr>
          <w:rFonts w:eastAsia="Century Gothic"/>
        </w:rPr>
        <w:t>os</w:t>
      </w:r>
      <w:r w:rsidR="00085E6B" w:rsidRPr="00BD110B">
        <w:rPr>
          <w:rFonts w:eastAsia="Century Gothic"/>
          <w:spacing w:val="49"/>
        </w:rPr>
        <w:t xml:space="preserve"> </w:t>
      </w:r>
      <w:r w:rsidR="00085E6B" w:rsidRPr="00BD110B">
        <w:rPr>
          <w:rFonts w:eastAsia="Century Gothic"/>
        </w:rPr>
        <w:t>a</w:t>
      </w:r>
      <w:r w:rsidR="00085E6B" w:rsidRPr="00BD110B">
        <w:rPr>
          <w:rFonts w:eastAsia="Century Gothic"/>
          <w:spacing w:val="47"/>
        </w:rPr>
        <w:t xml:space="preserve"> </w:t>
      </w:r>
      <w:r w:rsidR="00085E6B" w:rsidRPr="00BD110B">
        <w:rPr>
          <w:rFonts w:eastAsia="Century Gothic"/>
        </w:rPr>
        <w:t>p</w:t>
      </w:r>
      <w:r w:rsidR="00085E6B" w:rsidRPr="00BD110B">
        <w:rPr>
          <w:rFonts w:eastAsia="Century Gothic"/>
          <w:spacing w:val="1"/>
        </w:rPr>
        <w:t>r</w:t>
      </w:r>
      <w:r w:rsidR="00085E6B" w:rsidRPr="00BD110B">
        <w:rPr>
          <w:rFonts w:eastAsia="Century Gothic"/>
          <w:spacing w:val="-2"/>
        </w:rPr>
        <w:t>e</w:t>
      </w:r>
      <w:r w:rsidR="00085E6B" w:rsidRPr="00BD110B">
        <w:rPr>
          <w:rFonts w:eastAsia="Century Gothic"/>
        </w:rPr>
        <w:t>st</w:t>
      </w:r>
      <w:r w:rsidR="00085E6B" w:rsidRPr="00BD110B">
        <w:rPr>
          <w:rFonts w:eastAsia="Century Gothic"/>
          <w:spacing w:val="-3"/>
        </w:rPr>
        <w:t>a</w:t>
      </w:r>
      <w:r w:rsidR="00085E6B" w:rsidRPr="00BD110B">
        <w:rPr>
          <w:rFonts w:eastAsia="Century Gothic"/>
        </w:rPr>
        <w:t>r</w:t>
      </w:r>
      <w:r w:rsidR="00085E6B" w:rsidRPr="00BD110B">
        <w:rPr>
          <w:rFonts w:eastAsia="Century Gothic"/>
          <w:spacing w:val="49"/>
        </w:rPr>
        <w:t xml:space="preserve"> </w:t>
      </w:r>
      <w:r w:rsidR="00085E6B" w:rsidRPr="00BD110B">
        <w:rPr>
          <w:rFonts w:eastAsia="Century Gothic"/>
          <w:spacing w:val="-2"/>
        </w:rPr>
        <w:t>s</w:t>
      </w:r>
      <w:r w:rsidR="00085E6B" w:rsidRPr="00BD110B">
        <w:rPr>
          <w:rFonts w:eastAsia="Century Gothic"/>
        </w:rPr>
        <w:t>eñ</w:t>
      </w:r>
      <w:r w:rsidR="00085E6B" w:rsidRPr="00BD110B">
        <w:rPr>
          <w:rFonts w:eastAsia="Century Gothic"/>
          <w:spacing w:val="-2"/>
        </w:rPr>
        <w:t>a</w:t>
      </w:r>
      <w:r w:rsidR="00085E6B" w:rsidRPr="00BD110B">
        <w:rPr>
          <w:rFonts w:eastAsia="Century Gothic"/>
          <w:spacing w:val="1"/>
        </w:rPr>
        <w:t>l</w:t>
      </w:r>
      <w:r w:rsidR="00085E6B" w:rsidRPr="00BD110B">
        <w:rPr>
          <w:rFonts w:eastAsia="Century Gothic"/>
        </w:rPr>
        <w:t>ados</w:t>
      </w:r>
      <w:r w:rsidR="00085E6B" w:rsidRPr="00BD110B">
        <w:rPr>
          <w:rFonts w:eastAsia="Century Gothic"/>
          <w:spacing w:val="47"/>
        </w:rPr>
        <w:t xml:space="preserve"> </w:t>
      </w:r>
      <w:r w:rsidR="00085E6B" w:rsidRPr="00BD110B">
        <w:rPr>
          <w:rFonts w:eastAsia="Century Gothic"/>
        </w:rPr>
        <w:t>en</w:t>
      </w:r>
      <w:r w:rsidR="00085E6B" w:rsidRPr="00BD110B">
        <w:rPr>
          <w:rFonts w:eastAsia="Century Gothic"/>
          <w:spacing w:val="49"/>
        </w:rPr>
        <w:t xml:space="preserve"> </w:t>
      </w:r>
      <w:r w:rsidR="00085E6B" w:rsidRPr="00BD110B">
        <w:rPr>
          <w:rFonts w:eastAsia="Century Gothic"/>
          <w:spacing w:val="-1"/>
        </w:rPr>
        <w:t>l</w:t>
      </w:r>
      <w:r w:rsidR="00085E6B" w:rsidRPr="00BD110B">
        <w:rPr>
          <w:rFonts w:eastAsia="Century Gothic"/>
        </w:rPr>
        <w:t>a C</w:t>
      </w:r>
      <w:r w:rsidR="00085E6B" w:rsidRPr="00BD110B">
        <w:rPr>
          <w:rFonts w:eastAsia="Century Gothic"/>
          <w:spacing w:val="1"/>
        </w:rPr>
        <w:t>l</w:t>
      </w:r>
      <w:r w:rsidR="00085E6B" w:rsidRPr="00BD110B">
        <w:rPr>
          <w:rFonts w:eastAsia="Century Gothic"/>
          <w:spacing w:val="-2"/>
        </w:rPr>
        <w:t>á</w:t>
      </w:r>
      <w:r w:rsidR="00085E6B" w:rsidRPr="00BD110B">
        <w:rPr>
          <w:rFonts w:eastAsia="Century Gothic"/>
        </w:rPr>
        <w:t>us</w:t>
      </w:r>
      <w:r w:rsidR="00085E6B" w:rsidRPr="00BD110B">
        <w:rPr>
          <w:rFonts w:eastAsia="Century Gothic"/>
          <w:spacing w:val="-3"/>
        </w:rPr>
        <w:t>u</w:t>
      </w:r>
      <w:r w:rsidR="00085E6B" w:rsidRPr="00BD110B">
        <w:rPr>
          <w:rFonts w:eastAsia="Century Gothic"/>
          <w:spacing w:val="1"/>
        </w:rPr>
        <w:t>l</w:t>
      </w:r>
      <w:r w:rsidR="00085E6B" w:rsidRPr="00BD110B">
        <w:rPr>
          <w:rFonts w:eastAsia="Century Gothic"/>
        </w:rPr>
        <w:t>a</w:t>
      </w:r>
      <w:r w:rsidR="00085E6B" w:rsidRPr="00BD110B">
        <w:rPr>
          <w:rFonts w:eastAsia="Century Gothic"/>
          <w:spacing w:val="-3"/>
        </w:rPr>
        <w:t xml:space="preserve"> </w:t>
      </w:r>
      <w:r w:rsidR="00085E6B" w:rsidRPr="00BD110B">
        <w:rPr>
          <w:rFonts w:eastAsia="Century Gothic"/>
        </w:rPr>
        <w:t>que</w:t>
      </w:r>
      <w:r w:rsidR="00085E6B" w:rsidRPr="00BD110B">
        <w:rPr>
          <w:rFonts w:eastAsia="Century Gothic"/>
          <w:spacing w:val="-1"/>
        </w:rPr>
        <w:t xml:space="preserve"> </w:t>
      </w:r>
      <w:r w:rsidR="00085E6B" w:rsidRPr="00BD110B">
        <w:rPr>
          <w:rFonts w:eastAsia="Century Gothic"/>
        </w:rPr>
        <w:t>an</w:t>
      </w:r>
      <w:r w:rsidR="00085E6B" w:rsidRPr="00BD110B">
        <w:rPr>
          <w:rFonts w:eastAsia="Century Gothic"/>
          <w:spacing w:val="-3"/>
        </w:rPr>
        <w:t>t</w:t>
      </w:r>
      <w:r w:rsidR="00085E6B" w:rsidRPr="00BD110B">
        <w:rPr>
          <w:rFonts w:eastAsia="Century Gothic"/>
        </w:rPr>
        <w:t>e</w:t>
      </w:r>
      <w:r w:rsidR="00085E6B" w:rsidRPr="00BD110B">
        <w:rPr>
          <w:rFonts w:eastAsia="Century Gothic"/>
          <w:spacing w:val="-1"/>
        </w:rPr>
        <w:t>c</w:t>
      </w:r>
      <w:r w:rsidR="00085E6B" w:rsidRPr="00BD110B">
        <w:rPr>
          <w:rFonts w:eastAsia="Century Gothic"/>
        </w:rPr>
        <w:t>e</w:t>
      </w:r>
      <w:r w:rsidR="00085E6B" w:rsidRPr="00BD110B">
        <w:rPr>
          <w:rFonts w:eastAsia="Century Gothic"/>
          <w:spacing w:val="-2"/>
        </w:rPr>
        <w:t>d</w:t>
      </w:r>
      <w:r w:rsidR="00085E6B" w:rsidRPr="00BD110B">
        <w:rPr>
          <w:rFonts w:eastAsia="Century Gothic"/>
        </w:rPr>
        <w:t>e,</w:t>
      </w:r>
      <w:r w:rsidR="00085E6B" w:rsidRPr="00BD110B">
        <w:rPr>
          <w:rFonts w:eastAsia="Century Gothic"/>
          <w:spacing w:val="-2"/>
        </w:rPr>
        <w:t xml:space="preserve"> </w:t>
      </w:r>
      <w:r w:rsidR="00085E6B" w:rsidRPr="00BD110B">
        <w:rPr>
          <w:rFonts w:eastAsia="Century Gothic"/>
        </w:rPr>
        <w:t>se</w:t>
      </w:r>
      <w:r w:rsidR="00085E6B" w:rsidRPr="00BD110B">
        <w:rPr>
          <w:rFonts w:eastAsia="Century Gothic"/>
          <w:spacing w:val="1"/>
        </w:rPr>
        <w:t>r</w:t>
      </w:r>
      <w:r w:rsidR="00085E6B" w:rsidRPr="00BD110B">
        <w:rPr>
          <w:rFonts w:eastAsia="Century Gothic"/>
        </w:rPr>
        <w:t>án</w:t>
      </w:r>
      <w:r w:rsidR="00085E6B" w:rsidRPr="00BD110B">
        <w:rPr>
          <w:rFonts w:eastAsia="Century Gothic"/>
          <w:spacing w:val="-4"/>
        </w:rPr>
        <w:t xml:space="preserve"> </w:t>
      </w:r>
      <w:r w:rsidR="00085E6B" w:rsidRPr="00BD110B">
        <w:rPr>
          <w:rFonts w:eastAsia="Century Gothic"/>
          <w:spacing w:val="1"/>
        </w:rPr>
        <w:t>l</w:t>
      </w:r>
      <w:r w:rsidR="00085E6B" w:rsidRPr="00BD110B">
        <w:rPr>
          <w:rFonts w:eastAsia="Century Gothic"/>
        </w:rPr>
        <w:t>os</w:t>
      </w:r>
      <w:r w:rsidR="00085E6B" w:rsidRPr="00BD110B">
        <w:rPr>
          <w:rFonts w:eastAsia="Century Gothic"/>
          <w:spacing w:val="-1"/>
        </w:rPr>
        <w:t xml:space="preserve"> </w:t>
      </w:r>
      <w:r w:rsidR="00085E6B" w:rsidRPr="00BD110B">
        <w:rPr>
          <w:rFonts w:eastAsia="Century Gothic"/>
          <w:spacing w:val="-2"/>
        </w:rPr>
        <w:t>s</w:t>
      </w:r>
      <w:r w:rsidR="00085E6B" w:rsidRPr="00BD110B">
        <w:rPr>
          <w:rFonts w:eastAsia="Century Gothic"/>
          <w:spacing w:val="1"/>
        </w:rPr>
        <w:t>i</w:t>
      </w:r>
      <w:r w:rsidR="00085E6B" w:rsidRPr="00BD110B">
        <w:rPr>
          <w:rFonts w:eastAsia="Century Gothic"/>
        </w:rPr>
        <w:t>g</w:t>
      </w:r>
      <w:r w:rsidR="00085E6B" w:rsidRPr="00BD110B">
        <w:rPr>
          <w:rFonts w:eastAsia="Century Gothic"/>
          <w:spacing w:val="-2"/>
        </w:rPr>
        <w:t>u</w:t>
      </w:r>
      <w:r w:rsidR="00085E6B" w:rsidRPr="00BD110B">
        <w:rPr>
          <w:rFonts w:eastAsia="Century Gothic"/>
          <w:spacing w:val="1"/>
        </w:rPr>
        <w:t>i</w:t>
      </w:r>
      <w:r w:rsidR="00085E6B" w:rsidRPr="00BD110B">
        <w:rPr>
          <w:rFonts w:eastAsia="Century Gothic"/>
        </w:rPr>
        <w:t>en</w:t>
      </w:r>
      <w:r w:rsidR="00085E6B" w:rsidRPr="00BD110B">
        <w:rPr>
          <w:rFonts w:eastAsia="Century Gothic"/>
          <w:spacing w:val="-3"/>
        </w:rPr>
        <w:t>t</w:t>
      </w:r>
      <w:r w:rsidR="00085E6B" w:rsidRPr="00BD110B">
        <w:rPr>
          <w:rFonts w:eastAsia="Century Gothic"/>
        </w:rPr>
        <w:t>es:</w:t>
      </w:r>
    </w:p>
    <w:p w14:paraId="1731B48C" w14:textId="48A3472C" w:rsidR="00085E6B" w:rsidRPr="00BD110B" w:rsidRDefault="00085E6B" w:rsidP="00816D04">
      <w:pPr>
        <w:pStyle w:val="Citaift"/>
      </w:pPr>
      <w:r w:rsidRPr="00BD110B">
        <w:t>(…)</w:t>
      </w:r>
    </w:p>
    <w:p w14:paraId="7774BB8A" w14:textId="29E0A648" w:rsidR="00085E6B" w:rsidRPr="00BD110B" w:rsidRDefault="00A854CB" w:rsidP="00816D04">
      <w:pPr>
        <w:pStyle w:val="Citaift"/>
        <w:rPr>
          <w:rFonts w:eastAsia="Century Gothic"/>
        </w:rPr>
      </w:pPr>
      <w:r w:rsidRPr="00BD110B">
        <w:rPr>
          <w:rFonts w:eastAsia="Century Gothic"/>
        </w:rPr>
        <w:t xml:space="preserve">ii. </w:t>
      </w:r>
      <w:r w:rsidR="00085E6B" w:rsidRPr="00BD110B">
        <w:rPr>
          <w:rFonts w:eastAsia="Century Gothic"/>
        </w:rPr>
        <w:t>Servicio de Emisión de Señal, los cuales comprenden el acceso y uso de:</w:t>
      </w:r>
    </w:p>
    <w:p w14:paraId="0833CD69" w14:textId="77E133D8" w:rsidR="00816D04" w:rsidRPr="00BD110B" w:rsidRDefault="00816D04" w:rsidP="00816D04">
      <w:pPr>
        <w:pStyle w:val="Citaift"/>
        <w:rPr>
          <w:rFonts w:eastAsia="Century Gothic"/>
        </w:rPr>
      </w:pPr>
      <w:r w:rsidRPr="00BD110B">
        <w:rPr>
          <w:rFonts w:eastAsia="Century Gothic"/>
        </w:rPr>
        <w:t>a) Líneas de Transmisión</w:t>
      </w:r>
      <w:r w:rsidR="00085E6B" w:rsidRPr="00BD110B">
        <w:rPr>
          <w:rFonts w:eastAsia="Century Gothic"/>
        </w:rPr>
        <w:t>;</w:t>
      </w:r>
      <w:r w:rsidRPr="00BD110B">
        <w:rPr>
          <w:rFonts w:eastAsia="Century Gothic"/>
        </w:rPr>
        <w:t xml:space="preserve"> </w:t>
      </w:r>
    </w:p>
    <w:p w14:paraId="7246D246" w14:textId="158EEC6B" w:rsidR="00816D04" w:rsidRPr="00BD110B" w:rsidRDefault="00816D04" w:rsidP="00816D04">
      <w:pPr>
        <w:pStyle w:val="Citaift"/>
        <w:rPr>
          <w:rFonts w:eastAsia="Century Gothic"/>
        </w:rPr>
      </w:pPr>
      <w:r w:rsidRPr="00BD110B">
        <w:rPr>
          <w:rFonts w:eastAsia="Century Gothic"/>
        </w:rPr>
        <w:t xml:space="preserve">b) </w:t>
      </w:r>
      <w:r w:rsidR="00085E6B" w:rsidRPr="00BD110B">
        <w:rPr>
          <w:rFonts w:eastAsia="Century Gothic"/>
        </w:rPr>
        <w:t>Antenas radiantes;</w:t>
      </w:r>
      <w:r w:rsidRPr="00BD110B">
        <w:rPr>
          <w:rFonts w:eastAsia="Century Gothic"/>
        </w:rPr>
        <w:t xml:space="preserve"> </w:t>
      </w:r>
    </w:p>
    <w:p w14:paraId="0DF03DF4" w14:textId="27107D98" w:rsidR="00816D04" w:rsidRPr="00BD110B" w:rsidRDefault="00816D04" w:rsidP="000302F7">
      <w:pPr>
        <w:pStyle w:val="Citaift"/>
        <w:rPr>
          <w:rFonts w:eastAsia="Century Gothic"/>
        </w:rPr>
      </w:pPr>
      <w:r w:rsidRPr="00BD110B">
        <w:rPr>
          <w:rFonts w:eastAsia="Century Gothic"/>
        </w:rPr>
        <w:t xml:space="preserve">c) </w:t>
      </w:r>
      <w:proofErr w:type="spellStart"/>
      <w:r w:rsidR="00085E6B" w:rsidRPr="00BD110B">
        <w:rPr>
          <w:rFonts w:eastAsia="Century Gothic"/>
        </w:rPr>
        <w:t>Combi</w:t>
      </w:r>
      <w:r w:rsidRPr="00BD110B">
        <w:rPr>
          <w:rFonts w:eastAsia="Century Gothic"/>
        </w:rPr>
        <w:t>nadores</w:t>
      </w:r>
      <w:proofErr w:type="spellEnd"/>
      <w:r w:rsidRPr="00BD110B">
        <w:rPr>
          <w:rFonts w:eastAsia="Century Gothic"/>
        </w:rPr>
        <w:t xml:space="preserve"> (o filtros de máscara);</w:t>
      </w:r>
    </w:p>
    <w:p w14:paraId="5A4A4008" w14:textId="3EAEF6F4" w:rsidR="00085E6B" w:rsidRPr="00BD110B" w:rsidRDefault="00816D04" w:rsidP="005F64AF">
      <w:pPr>
        <w:pStyle w:val="Citaift"/>
        <w:rPr>
          <w:rFonts w:eastAsia="Century Gothic"/>
          <w:b/>
          <w:u w:val="single"/>
        </w:rPr>
      </w:pPr>
      <w:r w:rsidRPr="00BD110B">
        <w:rPr>
          <w:rFonts w:eastAsia="Century Gothic"/>
          <w:b/>
          <w:u w:val="single"/>
        </w:rPr>
        <w:t xml:space="preserve">d) </w:t>
      </w:r>
      <w:r w:rsidR="00085E6B" w:rsidRPr="00BD110B">
        <w:rPr>
          <w:rFonts w:eastAsia="Century Gothic"/>
          <w:b/>
          <w:u w:val="single"/>
        </w:rPr>
        <w:t>Otros elementos que los sustituyan o sean equivalentes a estos.</w:t>
      </w:r>
    </w:p>
    <w:p w14:paraId="5944B419" w14:textId="65559FD4" w:rsidR="00816D04" w:rsidRPr="00BD110B" w:rsidRDefault="00816D04">
      <w:pPr>
        <w:pStyle w:val="Citaift"/>
        <w:rPr>
          <w:rFonts w:eastAsia="Century Gothic"/>
        </w:rPr>
      </w:pPr>
      <w:r w:rsidRPr="00BD110B">
        <w:rPr>
          <w:rFonts w:eastAsia="Century Gothic"/>
        </w:rPr>
        <w:t>(…)”.</w:t>
      </w:r>
    </w:p>
    <w:p w14:paraId="2D104C8E" w14:textId="5E8B0BB1" w:rsidR="00816D04" w:rsidRPr="00BD110B" w:rsidRDefault="00816D04" w:rsidP="00A854CB">
      <w:pPr>
        <w:pStyle w:val="Citaift"/>
        <w:ind w:left="4391" w:firstLine="565"/>
        <w:rPr>
          <w:rFonts w:eastAsia="Century Gothic"/>
        </w:rPr>
      </w:pPr>
      <w:r w:rsidRPr="00BD110B">
        <w:rPr>
          <w:rFonts w:eastAsia="Century Gothic"/>
        </w:rPr>
        <w:t>(</w:t>
      </w:r>
      <w:r w:rsidR="00A854CB" w:rsidRPr="00BD110B">
        <w:rPr>
          <w:rFonts w:eastAsia="Century Gothic"/>
        </w:rPr>
        <w:t>É</w:t>
      </w:r>
      <w:r w:rsidRPr="00BD110B">
        <w:rPr>
          <w:rFonts w:eastAsia="Century Gothic"/>
        </w:rPr>
        <w:t>nfasis Añadido)</w:t>
      </w:r>
    </w:p>
    <w:p w14:paraId="58100B27" w14:textId="494CE1DB" w:rsidR="000A5CE0" w:rsidRPr="00BD110B" w:rsidRDefault="00943A08" w:rsidP="009E22C8">
      <w:pPr>
        <w:pStyle w:val="IFTnormal"/>
        <w:rPr>
          <w:color w:val="auto"/>
        </w:rPr>
      </w:pPr>
      <w:bookmarkStart w:id="37" w:name="_Toc404768119"/>
      <w:bookmarkStart w:id="38" w:name="_Toc426649760"/>
      <w:bookmarkStart w:id="39" w:name="_Toc426973706"/>
      <w:r w:rsidRPr="00BD110B">
        <w:rPr>
          <w:color w:val="auto"/>
        </w:rPr>
        <w:t>Al respecto</w:t>
      </w:r>
      <w:r w:rsidR="00A854CB" w:rsidRPr="00BD110B">
        <w:rPr>
          <w:color w:val="auto"/>
        </w:rPr>
        <w:t xml:space="preserve">, el Instituto </w:t>
      </w:r>
      <w:r w:rsidR="00EE386B" w:rsidRPr="00BD110B">
        <w:rPr>
          <w:color w:val="auto"/>
        </w:rPr>
        <w:t>considera</w:t>
      </w:r>
      <w:r w:rsidR="00A854CB" w:rsidRPr="00BD110B">
        <w:rPr>
          <w:color w:val="auto"/>
        </w:rPr>
        <w:t xml:space="preserve"> </w:t>
      </w:r>
      <w:r w:rsidRPr="00BD110B">
        <w:rPr>
          <w:color w:val="auto"/>
        </w:rPr>
        <w:t xml:space="preserve">que </w:t>
      </w:r>
      <w:r w:rsidRPr="00BD110B">
        <w:t xml:space="preserve">el </w:t>
      </w:r>
      <w:r w:rsidR="00EB6FEE" w:rsidRPr="00BD110B">
        <w:t>inciso ii) de la Cláusula TERCERA</w:t>
      </w:r>
      <w:r w:rsidRPr="00BD110B">
        <w:t xml:space="preserve"> deberá </w:t>
      </w:r>
      <w:r w:rsidR="00EB6FEE" w:rsidRPr="00BD110B">
        <w:t>reflejar la redacción establecida con el numeral</w:t>
      </w:r>
      <w:r w:rsidR="00477275" w:rsidRPr="00BD110B">
        <w:t xml:space="preserve"> 9.2) de la Medida SEGUNDA </w:t>
      </w:r>
      <w:r w:rsidR="000A5CE0" w:rsidRPr="00BD110B">
        <w:t>de</w:t>
      </w:r>
      <w:r w:rsidR="00477275" w:rsidRPr="00BD110B">
        <w:t xml:space="preserve"> las Medidas de Radiodifusión</w:t>
      </w:r>
      <w:r w:rsidR="000A5CE0" w:rsidRPr="00BD110B">
        <w:t>,</w:t>
      </w:r>
      <w:r w:rsidR="00477275" w:rsidRPr="00BD110B">
        <w:t xml:space="preserve"> </w:t>
      </w:r>
      <w:r w:rsidR="00EB6FEE" w:rsidRPr="00BD110B">
        <w:t xml:space="preserve">en el que se define el </w:t>
      </w:r>
      <w:r w:rsidR="00477275" w:rsidRPr="00BD110B">
        <w:t>Servicio de Emisión de Señal</w:t>
      </w:r>
      <w:r w:rsidR="00EB6FEE" w:rsidRPr="00BD110B">
        <w:t xml:space="preserve">, lo anterior </w:t>
      </w:r>
      <w:r w:rsidRPr="00BD110B">
        <w:rPr>
          <w:color w:val="auto"/>
        </w:rPr>
        <w:t>conforme</w:t>
      </w:r>
      <w:r w:rsidR="00E44893" w:rsidRPr="00BD110B">
        <w:rPr>
          <w:color w:val="auto"/>
        </w:rPr>
        <w:t xml:space="preserve"> </w:t>
      </w:r>
      <w:r w:rsidRPr="00BD110B">
        <w:rPr>
          <w:color w:val="auto"/>
        </w:rPr>
        <w:t>a</w:t>
      </w:r>
      <w:r w:rsidR="00E44893" w:rsidRPr="00BD110B">
        <w:rPr>
          <w:color w:val="auto"/>
        </w:rPr>
        <w:t xml:space="preserve"> lo resuelto en el “Requerimiento del Instituto en el numeral 5.1.1 inciso f) del Acuerdo</w:t>
      </w:r>
      <w:r w:rsidR="00A8157F" w:rsidRPr="00BD110B">
        <w:rPr>
          <w:color w:val="auto"/>
        </w:rPr>
        <w:t>”</w:t>
      </w:r>
      <w:r w:rsidR="000A5CE0" w:rsidRPr="00BD110B">
        <w:rPr>
          <w:color w:val="auto"/>
        </w:rPr>
        <w:t>.</w:t>
      </w:r>
    </w:p>
    <w:p w14:paraId="0D79AE89" w14:textId="09FDE641" w:rsidR="00A8157F" w:rsidRPr="00BD110B" w:rsidRDefault="000A5CE0" w:rsidP="00477275">
      <w:pPr>
        <w:pStyle w:val="IFTnormal"/>
        <w:rPr>
          <w:color w:val="auto"/>
        </w:rPr>
      </w:pPr>
      <w:r w:rsidRPr="00BD110B">
        <w:rPr>
          <w:color w:val="auto"/>
        </w:rPr>
        <w:t xml:space="preserve">Derivado de lo anterior, y </w:t>
      </w:r>
      <w:r w:rsidR="00A8157F" w:rsidRPr="00BD110B">
        <w:t>con el propósito de dar certeza a los CS e incentivar la competencia para la eficiente prestación de los servicios materia de la Oferta Pública</w:t>
      </w:r>
      <w:r w:rsidRPr="00BD110B">
        <w:t xml:space="preserve">, el Instituto resuelve modificar su propuesta final de Oferta Pública a efectos de ajustar la descripción del Servicio de Emisión de Señal, misma que será reflejada en el Anexo Único de la presente resolución. </w:t>
      </w:r>
    </w:p>
    <w:p w14:paraId="7C6B5AEC" w14:textId="3B38BAC9" w:rsidR="006D2253" w:rsidRPr="00BD110B" w:rsidRDefault="006D2253" w:rsidP="00381621">
      <w:pPr>
        <w:pStyle w:val="4TitCuar"/>
        <w:rPr>
          <w:b w:val="0"/>
        </w:rPr>
      </w:pPr>
      <w:r w:rsidRPr="00BD110B">
        <w:t>CLÁUSULA SEXTA. OBLIGACIONES DE LAS PARTES</w:t>
      </w:r>
      <w:r w:rsidRPr="00BD110B">
        <w:rPr>
          <w:b w:val="0"/>
        </w:rPr>
        <w:t>.</w:t>
      </w:r>
      <w:bookmarkEnd w:id="37"/>
      <w:bookmarkEnd w:id="38"/>
      <w:bookmarkEnd w:id="39"/>
    </w:p>
    <w:p w14:paraId="5E025FAC" w14:textId="7B32E44D" w:rsidR="007E2F67" w:rsidRPr="00BD110B" w:rsidRDefault="006D2253"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w:t>
      </w:r>
      <w:r w:rsidR="00903C58" w:rsidRPr="00BD110B">
        <w:rPr>
          <w:rFonts w:ascii="ITC Avant Garde" w:eastAsia="Calibri" w:hAnsi="ITC Avant Garde" w:cs="Arial"/>
          <w:b/>
          <w:color w:val="000000"/>
          <w:u w:val="single"/>
          <w:lang w:eastAsia="es-ES"/>
        </w:rPr>
        <w:t>3.3</w:t>
      </w:r>
      <w:r w:rsidRPr="00BD110B">
        <w:rPr>
          <w:rFonts w:ascii="ITC Avant Garde" w:eastAsia="Calibri" w:hAnsi="ITC Avant Garde" w:cs="Arial"/>
          <w:b/>
          <w:color w:val="000000"/>
          <w:u w:val="single"/>
          <w:lang w:eastAsia="es-ES"/>
        </w:rPr>
        <w:t xml:space="preserve"> inciso </w:t>
      </w:r>
      <w:r w:rsidR="00903C58" w:rsidRPr="00BD110B">
        <w:rPr>
          <w:rFonts w:ascii="ITC Avant Garde" w:eastAsia="Calibri" w:hAnsi="ITC Avant Garde" w:cs="Arial"/>
          <w:b/>
          <w:color w:val="000000"/>
          <w:u w:val="single"/>
          <w:lang w:eastAsia="es-ES"/>
        </w:rPr>
        <w:t>a</w:t>
      </w:r>
      <w:r w:rsidR="007E2F67" w:rsidRPr="00BD110B">
        <w:rPr>
          <w:rFonts w:ascii="ITC Avant Garde" w:eastAsia="Calibri" w:hAnsi="ITC Avant Garde" w:cs="Arial"/>
          <w:b/>
          <w:color w:val="000000"/>
          <w:u w:val="single"/>
          <w:lang w:eastAsia="es-ES"/>
        </w:rPr>
        <w:t>) del Acuerdo</w:t>
      </w:r>
    </w:p>
    <w:p w14:paraId="1B217B17" w14:textId="2D468C22" w:rsidR="007E2F67" w:rsidRPr="00BD110B" w:rsidRDefault="007E2F67" w:rsidP="00492D63">
      <w:pPr>
        <w:pStyle w:val="IFTnormal"/>
        <w:rPr>
          <w:vanish/>
          <w:color w:val="auto"/>
          <w:specVanish/>
        </w:rPr>
      </w:pPr>
      <w:r w:rsidRPr="00BD110B">
        <w:lastRenderedPageBreak/>
        <w:t xml:space="preserve">En el presente inciso el Instituto </w:t>
      </w:r>
      <w:r w:rsidR="00825E72" w:rsidRPr="00BD110B">
        <w:t xml:space="preserve">requirió </w:t>
      </w:r>
      <w:r w:rsidR="003445D2" w:rsidRPr="00BD110B">
        <w:t>al AEP</w:t>
      </w:r>
      <w:r w:rsidRPr="00BD110B">
        <w:t xml:space="preserve"> </w:t>
      </w:r>
      <w:r w:rsidR="00586730" w:rsidRPr="00BD110B">
        <w:t>restituir</w:t>
      </w:r>
      <w:r w:rsidRPr="00BD110B">
        <w:rPr>
          <w:color w:val="auto"/>
        </w:rPr>
        <w:t xml:space="preserve"> la redacción de los numerales 2 y 9 de </w:t>
      </w:r>
      <w:r w:rsidR="00812E4B" w:rsidRPr="00BD110B">
        <w:rPr>
          <w:color w:val="auto"/>
        </w:rPr>
        <w:t>la</w:t>
      </w:r>
      <w:r w:rsidRPr="00BD110B">
        <w:rPr>
          <w:color w:val="auto"/>
        </w:rPr>
        <w:t xml:space="preserve"> Cláusula</w:t>
      </w:r>
      <w:r w:rsidR="00812E4B" w:rsidRPr="00BD110B">
        <w:rPr>
          <w:color w:val="auto"/>
        </w:rPr>
        <w:t xml:space="preserve"> </w:t>
      </w:r>
      <w:r w:rsidR="0093115F" w:rsidRPr="00BD110B">
        <w:rPr>
          <w:color w:val="auto"/>
        </w:rPr>
        <w:t>SEXTA</w:t>
      </w:r>
      <w:r w:rsidRPr="00BD110B">
        <w:rPr>
          <w:color w:val="auto"/>
        </w:rPr>
        <w:t>,</w:t>
      </w:r>
      <w:r w:rsidR="008553AF" w:rsidRPr="00BD110B">
        <w:rPr>
          <w:color w:val="auto"/>
        </w:rPr>
        <w:t xml:space="preserve"> </w:t>
      </w:r>
      <w:r w:rsidR="00586730" w:rsidRPr="00BD110B">
        <w:rPr>
          <w:color w:val="auto"/>
        </w:rPr>
        <w:t xml:space="preserve">así como todas aquellas  menciones donde el supuesto </w:t>
      </w:r>
      <w:r w:rsidR="00B96080" w:rsidRPr="00BD110B">
        <w:t>de</w:t>
      </w:r>
      <w:r w:rsidR="00825E72" w:rsidRPr="00BD110B">
        <w:t xml:space="preserve"> obra civil</w:t>
      </w:r>
      <w:r w:rsidRPr="00BD110B">
        <w:rPr>
          <w:color w:val="auto"/>
        </w:rPr>
        <w:t xml:space="preserve"> se encontraba contemplado en la Oferta Pública vigente, haciéndolos consistentes con la Medida CUARTA de las Medidas de Radiodifusión. </w:t>
      </w:r>
    </w:p>
    <w:p w14:paraId="5772A03B" w14:textId="77777777" w:rsidR="0079433A" w:rsidRDefault="00492D63" w:rsidP="006D2253">
      <w:pPr>
        <w:pStyle w:val="IFTnormal"/>
        <w:rPr>
          <w:b/>
          <w:u w:val="single"/>
        </w:rPr>
      </w:pPr>
      <w:r w:rsidRPr="00BD110B">
        <w:rPr>
          <w:color w:val="auto"/>
        </w:rPr>
        <w:t xml:space="preserve"> </w:t>
      </w:r>
      <w:r w:rsidR="00586730" w:rsidRPr="00BD110B">
        <w:rPr>
          <w:color w:val="auto"/>
        </w:rPr>
        <w:t>Así mismo se requirió al AEP la inclusión</w:t>
      </w:r>
      <w:r w:rsidR="007E2F67" w:rsidRPr="00BD110B">
        <w:rPr>
          <w:color w:val="auto"/>
        </w:rPr>
        <w:t xml:space="preserve"> </w:t>
      </w:r>
      <w:r w:rsidR="00586730" w:rsidRPr="00BD110B">
        <w:rPr>
          <w:color w:val="auto"/>
        </w:rPr>
        <w:t>de una redacción que contemple el</w:t>
      </w:r>
      <w:r w:rsidR="007E2F67" w:rsidRPr="00BD110B">
        <w:rPr>
          <w:color w:val="auto"/>
        </w:rPr>
        <w:t xml:space="preserve"> acondicionamiento a solicitud del CS, la cual deberá estar sujeta a la autorización del AEP como parte del servicio de “</w:t>
      </w:r>
      <w:r w:rsidR="007E2F67" w:rsidRPr="00BD110B">
        <w:rPr>
          <w:i/>
          <w:color w:val="auto"/>
        </w:rPr>
        <w:t>Acondicionamiento de Infraestructura</w:t>
      </w:r>
      <w:r w:rsidR="007E2F67" w:rsidRPr="00BD110B">
        <w:rPr>
          <w:color w:val="auto"/>
        </w:rPr>
        <w:t>”, o en los casos que bajo evaluación de las partes involucradas se considere necesaria dicha obra.</w:t>
      </w:r>
    </w:p>
    <w:p w14:paraId="351A75EC" w14:textId="4EF2E61C" w:rsidR="001375A7" w:rsidRPr="00BD110B" w:rsidRDefault="001375A7" w:rsidP="001375A7">
      <w:pPr>
        <w:pStyle w:val="IFTnormal"/>
        <w:rPr>
          <w:b/>
          <w:u w:val="single"/>
        </w:rPr>
      </w:pPr>
      <w:r w:rsidRPr="00BD110B">
        <w:rPr>
          <w:b/>
          <w:u w:val="single"/>
          <w:lang w:val="es-MX"/>
        </w:rPr>
        <w:t xml:space="preserve">Análisis al </w:t>
      </w:r>
      <w:r w:rsidRPr="00BD110B">
        <w:rPr>
          <w:b/>
          <w:u w:val="single"/>
        </w:rPr>
        <w:t>requerimiento del Instituto en el numeral 5.1.3.3 inciso a) del Acuerdo</w:t>
      </w:r>
    </w:p>
    <w:p w14:paraId="3B191141" w14:textId="77777777" w:rsidR="00EE386B" w:rsidRPr="00BD110B" w:rsidRDefault="00EE386B" w:rsidP="00EE386B">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val="es-ES_tradnl" w:eastAsia="es-ES"/>
        </w:rPr>
        <w:t xml:space="preserve">Al respecto, en la Propuesta Final de Oferta Pública de Grupo Televisa se estableció lo siguiente: </w:t>
      </w:r>
    </w:p>
    <w:p w14:paraId="05BEDF82" w14:textId="067AC22B" w:rsidR="00EE386B" w:rsidRPr="00BD110B" w:rsidRDefault="00EE386B" w:rsidP="00EE386B">
      <w:pPr>
        <w:pStyle w:val="CitaIFT0"/>
        <w:rPr>
          <w:b/>
        </w:rPr>
      </w:pPr>
      <w:r w:rsidRPr="00BD110B">
        <w:rPr>
          <w:rFonts w:eastAsia="Calibri"/>
        </w:rPr>
        <w:t>“</w:t>
      </w:r>
      <w:r w:rsidRPr="00BD110B">
        <w:rPr>
          <w:b/>
        </w:rPr>
        <w:t>SE</w:t>
      </w:r>
      <w:r w:rsidRPr="00BD110B">
        <w:rPr>
          <w:b/>
          <w:spacing w:val="-2"/>
        </w:rPr>
        <w:t>X</w:t>
      </w:r>
      <w:r w:rsidRPr="00BD110B">
        <w:rPr>
          <w:b/>
        </w:rPr>
        <w:t>TA.</w:t>
      </w:r>
      <w:r w:rsidRPr="00BD110B">
        <w:rPr>
          <w:b/>
          <w:spacing w:val="-1"/>
        </w:rPr>
        <w:t xml:space="preserve"> OB</w:t>
      </w:r>
      <w:r w:rsidRPr="00BD110B">
        <w:rPr>
          <w:b/>
          <w:spacing w:val="-2"/>
        </w:rPr>
        <w:t>L</w:t>
      </w:r>
      <w:r w:rsidRPr="00BD110B">
        <w:rPr>
          <w:b/>
        </w:rPr>
        <w:t>IGA</w:t>
      </w:r>
      <w:r w:rsidRPr="00BD110B">
        <w:rPr>
          <w:b/>
          <w:spacing w:val="-3"/>
        </w:rPr>
        <w:t>C</w:t>
      </w:r>
      <w:r w:rsidRPr="00BD110B">
        <w:rPr>
          <w:b/>
        </w:rPr>
        <w:t>IONES</w:t>
      </w:r>
      <w:r w:rsidRPr="00BD110B">
        <w:rPr>
          <w:b/>
          <w:spacing w:val="-4"/>
        </w:rPr>
        <w:t xml:space="preserve"> </w:t>
      </w:r>
      <w:r w:rsidRPr="00BD110B">
        <w:rPr>
          <w:b/>
          <w:spacing w:val="-1"/>
        </w:rPr>
        <w:t>D</w:t>
      </w:r>
      <w:r w:rsidRPr="00BD110B">
        <w:rPr>
          <w:b/>
        </w:rPr>
        <w:t xml:space="preserve">E </w:t>
      </w:r>
      <w:r w:rsidRPr="00BD110B">
        <w:rPr>
          <w:b/>
          <w:spacing w:val="-2"/>
        </w:rPr>
        <w:t>L</w:t>
      </w:r>
      <w:r w:rsidRPr="00BD110B">
        <w:rPr>
          <w:b/>
        </w:rPr>
        <w:t>AS</w:t>
      </w:r>
      <w:r w:rsidRPr="00BD110B">
        <w:rPr>
          <w:b/>
          <w:spacing w:val="-2"/>
        </w:rPr>
        <w:t xml:space="preserve"> </w:t>
      </w:r>
      <w:r w:rsidRPr="00BD110B">
        <w:rPr>
          <w:b/>
        </w:rPr>
        <w:t>PA</w:t>
      </w:r>
      <w:r w:rsidRPr="00BD110B">
        <w:rPr>
          <w:b/>
          <w:spacing w:val="-2"/>
        </w:rPr>
        <w:t>RT</w:t>
      </w:r>
      <w:r w:rsidRPr="00BD110B">
        <w:rPr>
          <w:b/>
        </w:rPr>
        <w:t>ES.</w:t>
      </w:r>
    </w:p>
    <w:p w14:paraId="0BCD90D3" w14:textId="77777777" w:rsidR="00EE386B" w:rsidRPr="00BD110B" w:rsidRDefault="00EE386B" w:rsidP="00EE386B">
      <w:pPr>
        <w:pStyle w:val="CitaIFT0"/>
      </w:pPr>
      <w:r w:rsidRPr="00BD110B">
        <w:t>Se</w:t>
      </w:r>
      <w:r w:rsidRPr="00BD110B">
        <w:rPr>
          <w:spacing w:val="-2"/>
        </w:rPr>
        <w:t>r</w:t>
      </w:r>
      <w:r w:rsidRPr="00BD110B">
        <w:t>án</w:t>
      </w:r>
      <w:r w:rsidRPr="00BD110B">
        <w:rPr>
          <w:spacing w:val="-1"/>
        </w:rPr>
        <w:t xml:space="preserve"> </w:t>
      </w:r>
      <w:r w:rsidRPr="00BD110B">
        <w:t>ob</w:t>
      </w:r>
      <w:r w:rsidRPr="00BD110B">
        <w:rPr>
          <w:spacing w:val="-1"/>
        </w:rPr>
        <w:t>l</w:t>
      </w:r>
      <w:r w:rsidRPr="00BD110B">
        <w:rPr>
          <w:spacing w:val="1"/>
        </w:rPr>
        <w:t>i</w:t>
      </w:r>
      <w:r w:rsidRPr="00BD110B">
        <w:rPr>
          <w:spacing w:val="-3"/>
        </w:rPr>
        <w:t>g</w:t>
      </w:r>
      <w:r w:rsidRPr="00BD110B">
        <w:t>a</w:t>
      </w:r>
      <w:r w:rsidRPr="00BD110B">
        <w:rPr>
          <w:spacing w:val="-1"/>
        </w:rPr>
        <w:t>c</w:t>
      </w:r>
      <w:r w:rsidRPr="00BD110B">
        <w:rPr>
          <w:spacing w:val="1"/>
        </w:rPr>
        <w:t>i</w:t>
      </w:r>
      <w:r w:rsidRPr="00BD110B">
        <w:t>o</w:t>
      </w:r>
      <w:r w:rsidRPr="00BD110B">
        <w:rPr>
          <w:spacing w:val="-4"/>
        </w:rPr>
        <w:t>n</w:t>
      </w:r>
      <w:r w:rsidRPr="00BD110B">
        <w:t>es de</w:t>
      </w:r>
      <w:r w:rsidRPr="00BD110B">
        <w:rPr>
          <w:spacing w:val="-3"/>
        </w:rPr>
        <w:t xml:space="preserve"> </w:t>
      </w:r>
      <w:r w:rsidRPr="00BD110B">
        <w:rPr>
          <w:spacing w:val="1"/>
        </w:rPr>
        <w:t>l</w:t>
      </w:r>
      <w:r w:rsidRPr="00BD110B">
        <w:t>as</w:t>
      </w:r>
      <w:r w:rsidRPr="00BD110B">
        <w:rPr>
          <w:spacing w:val="-3"/>
        </w:rPr>
        <w:t xml:space="preserve"> </w:t>
      </w:r>
      <w:r w:rsidRPr="00BD110B">
        <w:t>par</w:t>
      </w:r>
      <w:r w:rsidRPr="00BD110B">
        <w:rPr>
          <w:spacing w:val="-3"/>
        </w:rPr>
        <w:t>t</w:t>
      </w:r>
      <w:r w:rsidRPr="00BD110B">
        <w:t xml:space="preserve">es </w:t>
      </w:r>
      <w:r w:rsidRPr="00BD110B">
        <w:rPr>
          <w:spacing w:val="-1"/>
        </w:rPr>
        <w:t>l</w:t>
      </w:r>
      <w:r w:rsidRPr="00BD110B">
        <w:t>as</w:t>
      </w:r>
      <w:r w:rsidRPr="00BD110B">
        <w:rPr>
          <w:spacing w:val="-1"/>
        </w:rPr>
        <w:t xml:space="preserve"> </w:t>
      </w:r>
      <w:r w:rsidRPr="00BD110B">
        <w:rPr>
          <w:spacing w:val="-2"/>
        </w:rPr>
        <w:t>s</w:t>
      </w:r>
      <w:r w:rsidRPr="00BD110B">
        <w:rPr>
          <w:spacing w:val="1"/>
        </w:rPr>
        <w:t>i</w:t>
      </w:r>
      <w:r w:rsidRPr="00BD110B">
        <w:t>g</w:t>
      </w:r>
      <w:r w:rsidRPr="00BD110B">
        <w:rPr>
          <w:spacing w:val="-2"/>
        </w:rPr>
        <w:t>u</w:t>
      </w:r>
      <w:r w:rsidRPr="00BD110B">
        <w:rPr>
          <w:spacing w:val="1"/>
        </w:rPr>
        <w:t>i</w:t>
      </w:r>
      <w:r w:rsidRPr="00BD110B">
        <w:rPr>
          <w:spacing w:val="-2"/>
        </w:rPr>
        <w:t>e</w:t>
      </w:r>
      <w:r w:rsidRPr="00BD110B">
        <w:t>n</w:t>
      </w:r>
      <w:r w:rsidRPr="00BD110B">
        <w:rPr>
          <w:spacing w:val="-1"/>
        </w:rPr>
        <w:t>t</w:t>
      </w:r>
      <w:r w:rsidRPr="00BD110B">
        <w:t>e</w:t>
      </w:r>
      <w:r w:rsidRPr="00BD110B">
        <w:rPr>
          <w:spacing w:val="-2"/>
        </w:rPr>
        <w:t>s</w:t>
      </w:r>
      <w:r w:rsidRPr="00BD110B">
        <w:t>:</w:t>
      </w:r>
    </w:p>
    <w:p w14:paraId="4B8C6B50" w14:textId="172A120B" w:rsidR="00EE386B" w:rsidRPr="00BD110B" w:rsidRDefault="00DC1019" w:rsidP="00332ADC">
      <w:pPr>
        <w:pStyle w:val="CitaIFT0"/>
        <w:numPr>
          <w:ilvl w:val="0"/>
          <w:numId w:val="19"/>
        </w:numPr>
        <w:rPr>
          <w:sz w:val="26"/>
          <w:szCs w:val="26"/>
        </w:rPr>
      </w:pPr>
      <w:r w:rsidRPr="00BD110B">
        <w:t>(…)</w:t>
      </w:r>
    </w:p>
    <w:p w14:paraId="77712B78" w14:textId="40188ED5" w:rsidR="00EE386B" w:rsidRPr="00BD110B" w:rsidRDefault="00EE386B" w:rsidP="00332ADC">
      <w:pPr>
        <w:pStyle w:val="CitaIFT0"/>
        <w:numPr>
          <w:ilvl w:val="0"/>
          <w:numId w:val="19"/>
        </w:numPr>
        <w:rPr>
          <w:sz w:val="26"/>
          <w:szCs w:val="26"/>
        </w:rPr>
      </w:pPr>
      <w:r w:rsidRPr="00BD110B">
        <w:rPr>
          <w:spacing w:val="-1"/>
        </w:rPr>
        <w:t>E</w:t>
      </w:r>
      <w:r w:rsidRPr="00BD110B">
        <w:t>n</w:t>
      </w:r>
      <w:r w:rsidRPr="00BD110B">
        <w:rPr>
          <w:spacing w:val="24"/>
        </w:rPr>
        <w:t xml:space="preserve"> </w:t>
      </w:r>
      <w:r w:rsidRPr="00BD110B">
        <w:t>el</w:t>
      </w:r>
      <w:r w:rsidRPr="00BD110B">
        <w:rPr>
          <w:spacing w:val="23"/>
        </w:rPr>
        <w:t xml:space="preserve"> </w:t>
      </w:r>
      <w:r w:rsidRPr="00BD110B">
        <w:t>caso</w:t>
      </w:r>
      <w:r w:rsidRPr="00BD110B">
        <w:rPr>
          <w:spacing w:val="21"/>
        </w:rPr>
        <w:t xml:space="preserve"> </w:t>
      </w:r>
      <w:r w:rsidRPr="00BD110B">
        <w:t>q</w:t>
      </w:r>
      <w:r w:rsidRPr="00BD110B">
        <w:rPr>
          <w:spacing w:val="2"/>
        </w:rPr>
        <w:t>u</w:t>
      </w:r>
      <w:r w:rsidRPr="00BD110B">
        <w:t>e</w:t>
      </w:r>
      <w:r w:rsidRPr="00BD110B">
        <w:rPr>
          <w:spacing w:val="25"/>
        </w:rPr>
        <w:t xml:space="preserve"> </w:t>
      </w:r>
      <w:r w:rsidRPr="00BD110B">
        <w:t>G</w:t>
      </w:r>
      <w:r w:rsidRPr="00BD110B">
        <w:rPr>
          <w:spacing w:val="-2"/>
        </w:rPr>
        <w:t>T</w:t>
      </w:r>
      <w:r w:rsidRPr="00BD110B">
        <w:t>V</w:t>
      </w:r>
      <w:r w:rsidRPr="00BD110B">
        <w:rPr>
          <w:spacing w:val="20"/>
        </w:rPr>
        <w:t xml:space="preserve"> </w:t>
      </w:r>
      <w:r w:rsidRPr="00BD110B">
        <w:t>y</w:t>
      </w:r>
      <w:r w:rsidRPr="00BD110B">
        <w:rPr>
          <w:spacing w:val="23"/>
        </w:rPr>
        <w:t xml:space="preserve"> </w:t>
      </w:r>
      <w:r w:rsidRPr="00BD110B">
        <w:t>sus</w:t>
      </w:r>
      <w:r w:rsidRPr="00BD110B">
        <w:rPr>
          <w:spacing w:val="24"/>
        </w:rPr>
        <w:t xml:space="preserve"> </w:t>
      </w:r>
      <w:r w:rsidRPr="00BD110B">
        <w:t>S</w:t>
      </w:r>
      <w:r w:rsidRPr="00BD110B">
        <w:rPr>
          <w:spacing w:val="-2"/>
        </w:rPr>
        <w:t>u</w:t>
      </w:r>
      <w:r w:rsidRPr="00BD110B">
        <w:t>b</w:t>
      </w:r>
      <w:r w:rsidRPr="00BD110B">
        <w:rPr>
          <w:spacing w:val="-2"/>
        </w:rPr>
        <w:t>s</w:t>
      </w:r>
      <w:r w:rsidRPr="00BD110B">
        <w:rPr>
          <w:spacing w:val="1"/>
        </w:rPr>
        <w:t>i</w:t>
      </w:r>
      <w:r w:rsidRPr="00BD110B">
        <w:rPr>
          <w:spacing w:val="-3"/>
        </w:rPr>
        <w:t>d</w:t>
      </w:r>
      <w:r w:rsidRPr="00BD110B">
        <w:rPr>
          <w:spacing w:val="1"/>
        </w:rPr>
        <w:t>i</w:t>
      </w:r>
      <w:r w:rsidRPr="00BD110B">
        <w:rPr>
          <w:spacing w:val="-2"/>
        </w:rPr>
        <w:t>a</w:t>
      </w:r>
      <w:r w:rsidRPr="00BD110B">
        <w:t>r</w:t>
      </w:r>
      <w:r w:rsidRPr="00BD110B">
        <w:rPr>
          <w:spacing w:val="-1"/>
        </w:rPr>
        <w:t>i</w:t>
      </w:r>
      <w:r w:rsidRPr="00BD110B">
        <w:t>as</w:t>
      </w:r>
      <w:r w:rsidRPr="00BD110B">
        <w:rPr>
          <w:spacing w:val="27"/>
        </w:rPr>
        <w:t xml:space="preserve"> </w:t>
      </w:r>
      <w:r w:rsidRPr="00BD110B">
        <w:rPr>
          <w:b/>
          <w:spacing w:val="-2"/>
          <w:u w:val="single"/>
        </w:rPr>
        <w:t>pr</w:t>
      </w:r>
      <w:r w:rsidRPr="00BD110B">
        <w:rPr>
          <w:b/>
          <w:u w:val="single"/>
        </w:rPr>
        <w:t>etenda</w:t>
      </w:r>
      <w:r w:rsidRPr="00BD110B">
        <w:rPr>
          <w:b/>
          <w:spacing w:val="22"/>
          <w:u w:val="single"/>
        </w:rPr>
        <w:t xml:space="preserve"> </w:t>
      </w:r>
      <w:r w:rsidRPr="00BD110B">
        <w:rPr>
          <w:b/>
          <w:u w:val="single"/>
        </w:rPr>
        <w:t>r</w:t>
      </w:r>
      <w:r w:rsidRPr="00BD110B">
        <w:rPr>
          <w:b/>
          <w:spacing w:val="-2"/>
          <w:u w:val="single"/>
        </w:rPr>
        <w:t>e</w:t>
      </w:r>
      <w:r w:rsidRPr="00BD110B">
        <w:rPr>
          <w:b/>
          <w:u w:val="single"/>
        </w:rPr>
        <w:t>aliz</w:t>
      </w:r>
      <w:r w:rsidRPr="00BD110B">
        <w:rPr>
          <w:b/>
          <w:spacing w:val="-3"/>
          <w:u w:val="single"/>
        </w:rPr>
        <w:t>a</w:t>
      </w:r>
      <w:r w:rsidRPr="00BD110B">
        <w:rPr>
          <w:b/>
          <w:u w:val="single"/>
        </w:rPr>
        <w:t>r</w:t>
      </w:r>
      <w:r w:rsidRPr="00BD110B">
        <w:rPr>
          <w:b/>
          <w:spacing w:val="24"/>
          <w:u w:val="single"/>
        </w:rPr>
        <w:t xml:space="preserve"> </w:t>
      </w:r>
      <w:r w:rsidRPr="00BD110B">
        <w:rPr>
          <w:b/>
          <w:spacing w:val="-1"/>
          <w:u w:val="single"/>
        </w:rPr>
        <w:t>l</w:t>
      </w:r>
      <w:r w:rsidRPr="00BD110B">
        <w:rPr>
          <w:b/>
          <w:u w:val="single"/>
        </w:rPr>
        <w:t>a</w:t>
      </w:r>
      <w:r w:rsidRPr="00BD110B">
        <w:rPr>
          <w:b/>
          <w:spacing w:val="24"/>
          <w:u w:val="single"/>
        </w:rPr>
        <w:t xml:space="preserve"> </w:t>
      </w:r>
      <w:r w:rsidRPr="00BD110B">
        <w:rPr>
          <w:b/>
          <w:spacing w:val="1"/>
          <w:u w:val="single"/>
        </w:rPr>
        <w:t>i</w:t>
      </w:r>
      <w:r w:rsidRPr="00BD110B">
        <w:rPr>
          <w:b/>
          <w:spacing w:val="-3"/>
          <w:u w:val="single"/>
        </w:rPr>
        <w:t>n</w:t>
      </w:r>
      <w:r w:rsidRPr="00BD110B">
        <w:rPr>
          <w:b/>
          <w:spacing w:val="-2"/>
          <w:u w:val="single"/>
        </w:rPr>
        <w:t>s</w:t>
      </w:r>
      <w:r w:rsidRPr="00BD110B">
        <w:rPr>
          <w:b/>
          <w:u w:val="single"/>
        </w:rPr>
        <w:t>ta</w:t>
      </w:r>
      <w:r w:rsidRPr="00BD110B">
        <w:rPr>
          <w:b/>
          <w:spacing w:val="1"/>
          <w:u w:val="single"/>
        </w:rPr>
        <w:t>l</w:t>
      </w:r>
      <w:r w:rsidRPr="00BD110B">
        <w:rPr>
          <w:b/>
          <w:spacing w:val="-2"/>
          <w:u w:val="single"/>
        </w:rPr>
        <w:t>ac</w:t>
      </w:r>
      <w:r w:rsidRPr="00BD110B">
        <w:rPr>
          <w:b/>
          <w:spacing w:val="1"/>
          <w:u w:val="single"/>
        </w:rPr>
        <w:t>i</w:t>
      </w:r>
      <w:r w:rsidRPr="00BD110B">
        <w:rPr>
          <w:b/>
          <w:u w:val="single"/>
        </w:rPr>
        <w:t>ón</w:t>
      </w:r>
      <w:r w:rsidRPr="00BD110B">
        <w:rPr>
          <w:b/>
          <w:spacing w:val="23"/>
          <w:u w:val="single"/>
        </w:rPr>
        <w:t xml:space="preserve"> </w:t>
      </w:r>
      <w:r w:rsidRPr="00BD110B">
        <w:rPr>
          <w:b/>
          <w:u w:val="single"/>
        </w:rPr>
        <w:t>o am</w:t>
      </w:r>
      <w:r w:rsidRPr="00BD110B">
        <w:rPr>
          <w:b/>
          <w:spacing w:val="-3"/>
          <w:u w:val="single"/>
        </w:rPr>
        <w:t>p</w:t>
      </w:r>
      <w:r w:rsidRPr="00BD110B">
        <w:rPr>
          <w:b/>
          <w:spacing w:val="1"/>
          <w:u w:val="single"/>
        </w:rPr>
        <w:t>l</w:t>
      </w:r>
      <w:r w:rsidRPr="00BD110B">
        <w:rPr>
          <w:b/>
          <w:spacing w:val="-1"/>
          <w:u w:val="single"/>
        </w:rPr>
        <w:t>i</w:t>
      </w:r>
      <w:r w:rsidRPr="00BD110B">
        <w:rPr>
          <w:b/>
          <w:u w:val="single"/>
        </w:rPr>
        <w:t>a</w:t>
      </w:r>
      <w:r w:rsidRPr="00BD110B">
        <w:rPr>
          <w:b/>
          <w:spacing w:val="-1"/>
          <w:u w:val="single"/>
        </w:rPr>
        <w:t>c</w:t>
      </w:r>
      <w:r w:rsidRPr="00BD110B">
        <w:rPr>
          <w:b/>
          <w:spacing w:val="1"/>
          <w:u w:val="single"/>
        </w:rPr>
        <w:t>i</w:t>
      </w:r>
      <w:r w:rsidRPr="00BD110B">
        <w:rPr>
          <w:b/>
          <w:u w:val="single"/>
        </w:rPr>
        <w:t>ón</w:t>
      </w:r>
      <w:r w:rsidRPr="00BD110B">
        <w:rPr>
          <w:b/>
          <w:spacing w:val="60"/>
          <w:u w:val="single"/>
        </w:rPr>
        <w:t xml:space="preserve"> </w:t>
      </w:r>
      <w:r w:rsidRPr="00BD110B">
        <w:rPr>
          <w:b/>
          <w:spacing w:val="-3"/>
          <w:u w:val="single"/>
        </w:rPr>
        <w:t>d</w:t>
      </w:r>
      <w:r w:rsidRPr="00BD110B">
        <w:rPr>
          <w:b/>
          <w:u w:val="single"/>
        </w:rPr>
        <w:t>e</w:t>
      </w:r>
      <w:r w:rsidRPr="00BD110B">
        <w:rPr>
          <w:b/>
          <w:spacing w:val="2"/>
          <w:u w:val="single"/>
        </w:rPr>
        <w:t xml:space="preserve"> </w:t>
      </w:r>
      <w:r w:rsidRPr="00BD110B">
        <w:rPr>
          <w:b/>
          <w:u w:val="single"/>
        </w:rPr>
        <w:t>una</w:t>
      </w:r>
      <w:r w:rsidRPr="00BD110B">
        <w:rPr>
          <w:b/>
          <w:spacing w:val="60"/>
          <w:u w:val="single"/>
        </w:rPr>
        <w:t xml:space="preserve"> </w:t>
      </w:r>
      <w:r w:rsidRPr="00BD110B">
        <w:rPr>
          <w:b/>
          <w:u w:val="single"/>
        </w:rPr>
        <w:t>t</w:t>
      </w:r>
      <w:r w:rsidRPr="00BD110B">
        <w:rPr>
          <w:b/>
          <w:spacing w:val="-2"/>
          <w:u w:val="single"/>
        </w:rPr>
        <w:t>o</w:t>
      </w:r>
      <w:r w:rsidRPr="00BD110B">
        <w:rPr>
          <w:b/>
          <w:u w:val="single"/>
        </w:rPr>
        <w:t>rre</w:t>
      </w:r>
      <w:r w:rsidRPr="00BD110B">
        <w:rPr>
          <w:b/>
          <w:spacing w:val="2"/>
          <w:u w:val="single"/>
        </w:rPr>
        <w:t xml:space="preserve"> </w:t>
      </w:r>
      <w:r w:rsidRPr="00BD110B">
        <w:rPr>
          <w:b/>
          <w:u w:val="single"/>
        </w:rPr>
        <w:t>o</w:t>
      </w:r>
      <w:r w:rsidRPr="00BD110B">
        <w:rPr>
          <w:b/>
          <w:spacing w:val="59"/>
          <w:u w:val="single"/>
        </w:rPr>
        <w:t xml:space="preserve"> </w:t>
      </w:r>
      <w:r w:rsidRPr="00BD110B">
        <w:rPr>
          <w:b/>
          <w:u w:val="single"/>
        </w:rPr>
        <w:t>c</w:t>
      </w:r>
      <w:r w:rsidRPr="00BD110B">
        <w:rPr>
          <w:b/>
          <w:spacing w:val="-2"/>
          <w:u w:val="single"/>
        </w:rPr>
        <w:t>a</w:t>
      </w:r>
      <w:r w:rsidRPr="00BD110B">
        <w:rPr>
          <w:b/>
          <w:u w:val="single"/>
        </w:rPr>
        <w:t>se</w:t>
      </w:r>
      <w:r w:rsidRPr="00BD110B">
        <w:rPr>
          <w:b/>
          <w:spacing w:val="-3"/>
          <w:u w:val="single"/>
        </w:rPr>
        <w:t>t</w:t>
      </w:r>
      <w:r w:rsidRPr="00BD110B">
        <w:rPr>
          <w:b/>
          <w:u w:val="single"/>
        </w:rPr>
        <w:t>a</w:t>
      </w:r>
      <w:r w:rsidRPr="00BD110B">
        <w:rPr>
          <w:spacing w:val="5"/>
        </w:rPr>
        <w:t xml:space="preserve"> </w:t>
      </w:r>
      <w:r w:rsidRPr="00BD110B">
        <w:rPr>
          <w:spacing w:val="-5"/>
        </w:rPr>
        <w:t>(</w:t>
      </w:r>
      <w:r w:rsidRPr="00BD110B">
        <w:rPr>
          <w:spacing w:val="3"/>
        </w:rPr>
        <w:t>c</w:t>
      </w:r>
      <w:r w:rsidRPr="00BD110B">
        <w:t>on  el</w:t>
      </w:r>
      <w:r w:rsidRPr="00BD110B">
        <w:rPr>
          <w:spacing w:val="3"/>
        </w:rPr>
        <w:t xml:space="preserve"> </w:t>
      </w:r>
      <w:r w:rsidRPr="00BD110B">
        <w:rPr>
          <w:spacing w:val="-3"/>
        </w:rPr>
        <w:t>f</w:t>
      </w:r>
      <w:r w:rsidRPr="00BD110B">
        <w:rPr>
          <w:spacing w:val="1"/>
        </w:rPr>
        <w:t>i</w:t>
      </w:r>
      <w:r w:rsidRPr="00BD110B">
        <w:t>n</w:t>
      </w:r>
      <w:r w:rsidRPr="00BD110B">
        <w:rPr>
          <w:spacing w:val="1"/>
        </w:rPr>
        <w:t xml:space="preserve"> </w:t>
      </w:r>
      <w:r w:rsidRPr="00BD110B">
        <w:rPr>
          <w:spacing w:val="-3"/>
        </w:rPr>
        <w:t>d</w:t>
      </w:r>
      <w:r w:rsidRPr="00BD110B">
        <w:t>e</w:t>
      </w:r>
      <w:r w:rsidRPr="00BD110B">
        <w:rPr>
          <w:spacing w:val="2"/>
        </w:rPr>
        <w:t xml:space="preserve"> </w:t>
      </w:r>
      <w:r w:rsidRPr="00BD110B">
        <w:t>ob</w:t>
      </w:r>
      <w:r w:rsidRPr="00BD110B">
        <w:rPr>
          <w:spacing w:val="-3"/>
        </w:rPr>
        <w:t>t</w:t>
      </w:r>
      <w:r w:rsidRPr="00BD110B">
        <w:t>e</w:t>
      </w:r>
      <w:r w:rsidRPr="00BD110B">
        <w:rPr>
          <w:spacing w:val="-3"/>
        </w:rPr>
        <w:t>n</w:t>
      </w:r>
      <w:r w:rsidRPr="00BD110B">
        <w:t>er</w:t>
      </w:r>
      <w:r w:rsidRPr="00BD110B">
        <w:rPr>
          <w:spacing w:val="2"/>
        </w:rPr>
        <w:t xml:space="preserve"> </w:t>
      </w:r>
      <w:r w:rsidRPr="00BD110B">
        <w:t>un</w:t>
      </w:r>
      <w:r w:rsidRPr="00BD110B">
        <w:rPr>
          <w:spacing w:val="1"/>
        </w:rPr>
        <w:t xml:space="preserve"> </w:t>
      </w:r>
      <w:r w:rsidRPr="00BD110B">
        <w:rPr>
          <w:spacing w:val="-4"/>
        </w:rPr>
        <w:t>m</w:t>
      </w:r>
      <w:r w:rsidRPr="00BD110B">
        <w:t>e</w:t>
      </w:r>
      <w:r w:rsidRPr="00BD110B">
        <w:rPr>
          <w:spacing w:val="1"/>
        </w:rPr>
        <w:t>j</w:t>
      </w:r>
      <w:r w:rsidRPr="00BD110B">
        <w:rPr>
          <w:spacing w:val="-6"/>
        </w:rPr>
        <w:t>o</w:t>
      </w:r>
      <w:r w:rsidRPr="00BD110B">
        <w:t>r apr</w:t>
      </w:r>
      <w:r w:rsidRPr="00BD110B">
        <w:rPr>
          <w:spacing w:val="-4"/>
        </w:rPr>
        <w:t>o</w:t>
      </w:r>
      <w:r w:rsidRPr="00BD110B">
        <w:t>v</w:t>
      </w:r>
      <w:r w:rsidRPr="00BD110B">
        <w:rPr>
          <w:spacing w:val="-2"/>
        </w:rPr>
        <w:t>e</w:t>
      </w:r>
      <w:r w:rsidRPr="00BD110B">
        <w:t>cha</w:t>
      </w:r>
      <w:r w:rsidRPr="00BD110B">
        <w:rPr>
          <w:spacing w:val="-4"/>
        </w:rPr>
        <w:t>m</w:t>
      </w:r>
      <w:r w:rsidRPr="00BD110B">
        <w:rPr>
          <w:spacing w:val="1"/>
        </w:rPr>
        <w:t>i</w:t>
      </w:r>
      <w:r w:rsidRPr="00BD110B">
        <w:t>ento</w:t>
      </w:r>
      <w:r w:rsidRPr="00BD110B">
        <w:rPr>
          <w:spacing w:val="10"/>
        </w:rPr>
        <w:t xml:space="preserve"> </w:t>
      </w:r>
      <w:r w:rsidRPr="00BD110B">
        <w:t>de</w:t>
      </w:r>
      <w:r w:rsidRPr="00BD110B">
        <w:rPr>
          <w:spacing w:val="8"/>
        </w:rPr>
        <w:t xml:space="preserve"> </w:t>
      </w:r>
      <w:r w:rsidRPr="00BD110B">
        <w:rPr>
          <w:spacing w:val="-1"/>
        </w:rPr>
        <w:t>l</w:t>
      </w:r>
      <w:r w:rsidRPr="00BD110B">
        <w:t>a</w:t>
      </w:r>
      <w:r w:rsidRPr="00BD110B">
        <w:rPr>
          <w:spacing w:val="10"/>
        </w:rPr>
        <w:t xml:space="preserve"> </w:t>
      </w:r>
      <w:r w:rsidRPr="00BD110B">
        <w:rPr>
          <w:spacing w:val="5"/>
        </w:rPr>
        <w:t>I</w:t>
      </w:r>
      <w:r w:rsidRPr="00BD110B">
        <w:rPr>
          <w:spacing w:val="-3"/>
        </w:rPr>
        <w:t>n</w:t>
      </w:r>
      <w:r w:rsidRPr="00BD110B">
        <w:t>fr</w:t>
      </w:r>
      <w:r w:rsidRPr="00BD110B">
        <w:rPr>
          <w:spacing w:val="-2"/>
        </w:rPr>
        <w:t>a</w:t>
      </w:r>
      <w:r w:rsidRPr="00BD110B">
        <w:t>es</w:t>
      </w:r>
      <w:r w:rsidRPr="00BD110B">
        <w:rPr>
          <w:spacing w:val="-3"/>
        </w:rPr>
        <w:t>t</w:t>
      </w:r>
      <w:r w:rsidRPr="00BD110B">
        <w:t>r</w:t>
      </w:r>
      <w:r w:rsidRPr="00BD110B">
        <w:rPr>
          <w:spacing w:val="-3"/>
        </w:rPr>
        <w:t>u</w:t>
      </w:r>
      <w:r w:rsidRPr="00BD110B">
        <w:t>ctu</w:t>
      </w:r>
      <w:r w:rsidRPr="00BD110B">
        <w:rPr>
          <w:spacing w:val="-2"/>
        </w:rPr>
        <w:t>r</w:t>
      </w:r>
      <w:r w:rsidRPr="00BD110B">
        <w:t>a</w:t>
      </w:r>
      <w:r w:rsidRPr="00BD110B">
        <w:rPr>
          <w:spacing w:val="12"/>
        </w:rPr>
        <w:t xml:space="preserve"> </w:t>
      </w:r>
      <w:r w:rsidRPr="00BD110B">
        <w:t>que</w:t>
      </w:r>
      <w:r w:rsidRPr="00BD110B">
        <w:rPr>
          <w:spacing w:val="8"/>
        </w:rPr>
        <w:t xml:space="preserve"> </w:t>
      </w:r>
      <w:r w:rsidRPr="00BD110B">
        <w:t>uti</w:t>
      </w:r>
      <w:r w:rsidRPr="00BD110B">
        <w:rPr>
          <w:spacing w:val="-1"/>
        </w:rPr>
        <w:t>li</w:t>
      </w:r>
      <w:r w:rsidRPr="00BD110B">
        <w:t>ce</w:t>
      </w:r>
      <w:r w:rsidRPr="00BD110B">
        <w:rPr>
          <w:spacing w:val="11"/>
        </w:rPr>
        <w:t xml:space="preserve"> </w:t>
      </w:r>
      <w:r w:rsidRPr="00BD110B">
        <w:t>de</w:t>
      </w:r>
      <w:r w:rsidRPr="00BD110B">
        <w:rPr>
          <w:spacing w:val="13"/>
        </w:rPr>
        <w:t xml:space="preserve"> </w:t>
      </w:r>
      <w:r w:rsidRPr="00BD110B">
        <w:t>G</w:t>
      </w:r>
      <w:r w:rsidRPr="00BD110B">
        <w:rPr>
          <w:spacing w:val="-2"/>
        </w:rPr>
        <w:t>T</w:t>
      </w:r>
      <w:r w:rsidRPr="00BD110B">
        <w:t>V</w:t>
      </w:r>
      <w:r w:rsidRPr="00BD110B">
        <w:rPr>
          <w:spacing w:val="7"/>
        </w:rPr>
        <w:t xml:space="preserve"> </w:t>
      </w:r>
      <w:r w:rsidRPr="00BD110B">
        <w:t>y</w:t>
      </w:r>
      <w:r w:rsidRPr="00BD110B">
        <w:rPr>
          <w:spacing w:val="10"/>
        </w:rPr>
        <w:t xml:space="preserve"> </w:t>
      </w:r>
      <w:r w:rsidRPr="00BD110B">
        <w:t>sus</w:t>
      </w:r>
      <w:r w:rsidRPr="00BD110B">
        <w:rPr>
          <w:spacing w:val="11"/>
        </w:rPr>
        <w:t xml:space="preserve"> </w:t>
      </w:r>
      <w:r w:rsidRPr="00BD110B">
        <w:t>Sub</w:t>
      </w:r>
      <w:r w:rsidRPr="00BD110B">
        <w:rPr>
          <w:spacing w:val="-2"/>
        </w:rPr>
        <w:t>s</w:t>
      </w:r>
      <w:r w:rsidRPr="00BD110B">
        <w:rPr>
          <w:spacing w:val="1"/>
        </w:rPr>
        <w:t>i</w:t>
      </w:r>
      <w:r w:rsidRPr="00BD110B">
        <w:t>d</w:t>
      </w:r>
      <w:r w:rsidRPr="00BD110B">
        <w:rPr>
          <w:spacing w:val="-2"/>
        </w:rPr>
        <w:t>i</w:t>
      </w:r>
      <w:r w:rsidRPr="00BD110B">
        <w:t>a</w:t>
      </w:r>
      <w:r w:rsidRPr="00BD110B">
        <w:rPr>
          <w:spacing w:val="-2"/>
        </w:rPr>
        <w:t>r</w:t>
      </w:r>
      <w:r w:rsidRPr="00BD110B">
        <w:rPr>
          <w:spacing w:val="1"/>
        </w:rPr>
        <w:t>i</w:t>
      </w:r>
      <w:r w:rsidRPr="00BD110B">
        <w:rPr>
          <w:spacing w:val="-2"/>
        </w:rPr>
        <w:t>a</w:t>
      </w:r>
      <w:r w:rsidRPr="00BD110B">
        <w:t>s</w:t>
      </w:r>
      <w:r w:rsidRPr="00BD110B">
        <w:rPr>
          <w:spacing w:val="14"/>
        </w:rPr>
        <w:t xml:space="preserve"> </w:t>
      </w:r>
      <w:r w:rsidRPr="00BD110B">
        <w:t>en d</w:t>
      </w:r>
      <w:r w:rsidRPr="00BD110B">
        <w:rPr>
          <w:spacing w:val="-2"/>
        </w:rPr>
        <w:t>i</w:t>
      </w:r>
      <w:r w:rsidRPr="00BD110B">
        <w:t>cho</w:t>
      </w:r>
      <w:r w:rsidRPr="00BD110B">
        <w:rPr>
          <w:spacing w:val="59"/>
        </w:rPr>
        <w:t xml:space="preserve"> </w:t>
      </w:r>
      <w:r w:rsidRPr="00BD110B">
        <w:rPr>
          <w:spacing w:val="5"/>
        </w:rPr>
        <w:t>I</w:t>
      </w:r>
      <w:r w:rsidRPr="00BD110B">
        <w:t>n</w:t>
      </w:r>
      <w:r w:rsidRPr="00BD110B">
        <w:rPr>
          <w:spacing w:val="-4"/>
        </w:rPr>
        <w:t>m</w:t>
      </w:r>
      <w:r w:rsidRPr="00BD110B">
        <w:t>ue</w:t>
      </w:r>
      <w:r w:rsidRPr="00BD110B">
        <w:rPr>
          <w:spacing w:val="-2"/>
        </w:rPr>
        <w:t>b</w:t>
      </w:r>
      <w:r w:rsidRPr="00BD110B">
        <w:rPr>
          <w:spacing w:val="1"/>
        </w:rPr>
        <w:t>l</w:t>
      </w:r>
      <w:r w:rsidRPr="00BD110B">
        <w:t>e</w:t>
      </w:r>
      <w:r w:rsidRPr="00BD110B">
        <w:rPr>
          <w:spacing w:val="-2"/>
        </w:rPr>
        <w:t>)</w:t>
      </w:r>
      <w:r w:rsidRPr="00BD110B">
        <w:t>,</w:t>
      </w:r>
      <w:r w:rsidRPr="00BD110B">
        <w:rPr>
          <w:spacing w:val="1"/>
        </w:rPr>
        <w:t xml:space="preserve"> l</w:t>
      </w:r>
      <w:r w:rsidRPr="00BD110B">
        <w:t>as</w:t>
      </w:r>
      <w:r w:rsidRPr="00BD110B">
        <w:rPr>
          <w:spacing w:val="3"/>
        </w:rPr>
        <w:t xml:space="preserve"> </w:t>
      </w:r>
      <w:r w:rsidRPr="00BD110B">
        <w:t>par</w:t>
      </w:r>
      <w:r w:rsidRPr="00BD110B">
        <w:rPr>
          <w:spacing w:val="-3"/>
        </w:rPr>
        <w:t>t</w:t>
      </w:r>
      <w:r w:rsidRPr="00BD110B">
        <w:t>es</w:t>
      </w:r>
      <w:r w:rsidRPr="00BD110B">
        <w:rPr>
          <w:spacing w:val="3"/>
        </w:rPr>
        <w:t xml:space="preserve"> </w:t>
      </w:r>
      <w:r w:rsidRPr="00BD110B">
        <w:t>se</w:t>
      </w:r>
      <w:r w:rsidRPr="00BD110B">
        <w:rPr>
          <w:spacing w:val="-2"/>
        </w:rPr>
        <w:t>g</w:t>
      </w:r>
      <w:r w:rsidRPr="00BD110B">
        <w:t>u</w:t>
      </w:r>
      <w:r w:rsidRPr="00BD110B">
        <w:rPr>
          <w:spacing w:val="-1"/>
        </w:rPr>
        <w:t>i</w:t>
      </w:r>
      <w:r w:rsidRPr="00BD110B">
        <w:t>rán</w:t>
      </w:r>
      <w:r w:rsidRPr="00BD110B">
        <w:rPr>
          <w:spacing w:val="2"/>
        </w:rPr>
        <w:t xml:space="preserve"> </w:t>
      </w:r>
      <w:r w:rsidRPr="00BD110B">
        <w:rPr>
          <w:spacing w:val="-2"/>
        </w:rPr>
        <w:t>e</w:t>
      </w:r>
      <w:r w:rsidRPr="00BD110B">
        <w:t>l</w:t>
      </w:r>
      <w:r w:rsidRPr="00BD110B">
        <w:rPr>
          <w:spacing w:val="8"/>
        </w:rPr>
        <w:t xml:space="preserve"> </w:t>
      </w:r>
      <w:r w:rsidRPr="00BD110B">
        <w:rPr>
          <w:rFonts w:cs="Century Gothic"/>
          <w:b/>
          <w:spacing w:val="-1"/>
          <w:u w:val="single"/>
        </w:rPr>
        <w:t>“</w:t>
      </w:r>
      <w:r w:rsidRPr="00BD110B">
        <w:rPr>
          <w:b/>
          <w:spacing w:val="-2"/>
          <w:u w:val="single"/>
        </w:rPr>
        <w:t>P</w:t>
      </w:r>
      <w:r w:rsidRPr="00BD110B">
        <w:rPr>
          <w:b/>
          <w:u w:val="single"/>
        </w:rPr>
        <w:t>roce</w:t>
      </w:r>
      <w:r w:rsidRPr="00BD110B">
        <w:rPr>
          <w:b/>
          <w:spacing w:val="-3"/>
          <w:u w:val="single"/>
        </w:rPr>
        <w:t>d</w:t>
      </w:r>
      <w:r w:rsidRPr="00BD110B">
        <w:rPr>
          <w:b/>
          <w:spacing w:val="1"/>
          <w:u w:val="single"/>
        </w:rPr>
        <w:t>i</w:t>
      </w:r>
      <w:r w:rsidRPr="00BD110B">
        <w:rPr>
          <w:b/>
          <w:spacing w:val="-4"/>
          <w:u w:val="single"/>
        </w:rPr>
        <w:t>m</w:t>
      </w:r>
      <w:r w:rsidRPr="00BD110B">
        <w:rPr>
          <w:b/>
          <w:spacing w:val="1"/>
          <w:u w:val="single"/>
        </w:rPr>
        <w:t>i</w:t>
      </w:r>
      <w:r w:rsidRPr="00BD110B">
        <w:rPr>
          <w:b/>
          <w:u w:val="single"/>
        </w:rPr>
        <w:t>ento</w:t>
      </w:r>
      <w:r w:rsidRPr="00BD110B">
        <w:rPr>
          <w:b/>
          <w:spacing w:val="1"/>
          <w:u w:val="single"/>
        </w:rPr>
        <w:t xml:space="preserve"> </w:t>
      </w:r>
      <w:r w:rsidRPr="00BD110B">
        <w:rPr>
          <w:b/>
          <w:u w:val="single"/>
        </w:rPr>
        <w:t>de</w:t>
      </w:r>
      <w:r w:rsidRPr="00BD110B">
        <w:rPr>
          <w:b/>
          <w:spacing w:val="3"/>
          <w:u w:val="single"/>
        </w:rPr>
        <w:t xml:space="preserve"> </w:t>
      </w:r>
      <w:r w:rsidRPr="00BD110B">
        <w:rPr>
          <w:b/>
          <w:u w:val="single"/>
        </w:rPr>
        <w:t>Ha</w:t>
      </w:r>
      <w:r w:rsidRPr="00BD110B">
        <w:rPr>
          <w:b/>
          <w:spacing w:val="-2"/>
          <w:u w:val="single"/>
        </w:rPr>
        <w:t>b</w:t>
      </w:r>
      <w:r w:rsidRPr="00BD110B">
        <w:rPr>
          <w:b/>
          <w:spacing w:val="-1"/>
          <w:u w:val="single"/>
        </w:rPr>
        <w:t>il</w:t>
      </w:r>
      <w:r w:rsidRPr="00BD110B">
        <w:rPr>
          <w:b/>
          <w:spacing w:val="1"/>
          <w:u w:val="single"/>
        </w:rPr>
        <w:t>i</w:t>
      </w:r>
      <w:r w:rsidRPr="00BD110B">
        <w:rPr>
          <w:b/>
          <w:u w:val="single"/>
        </w:rPr>
        <w:t>t</w:t>
      </w:r>
      <w:r w:rsidRPr="00BD110B">
        <w:rPr>
          <w:b/>
          <w:spacing w:val="-3"/>
          <w:u w:val="single"/>
        </w:rPr>
        <w:t>a</w:t>
      </w:r>
      <w:r w:rsidRPr="00BD110B">
        <w:rPr>
          <w:b/>
          <w:u w:val="single"/>
        </w:rPr>
        <w:t>c</w:t>
      </w:r>
      <w:r w:rsidRPr="00BD110B">
        <w:rPr>
          <w:b/>
          <w:spacing w:val="1"/>
          <w:u w:val="single"/>
        </w:rPr>
        <w:t>i</w:t>
      </w:r>
      <w:r w:rsidRPr="00BD110B">
        <w:rPr>
          <w:b/>
          <w:u w:val="single"/>
        </w:rPr>
        <w:t>ón</w:t>
      </w:r>
      <w:r w:rsidRPr="00BD110B">
        <w:rPr>
          <w:b/>
          <w:spacing w:val="1"/>
          <w:u w:val="single"/>
        </w:rPr>
        <w:t xml:space="preserve"> </w:t>
      </w:r>
      <w:r w:rsidRPr="00BD110B">
        <w:rPr>
          <w:b/>
          <w:spacing w:val="-3"/>
          <w:u w:val="single"/>
        </w:rPr>
        <w:t>d</w:t>
      </w:r>
      <w:r w:rsidRPr="00BD110B">
        <w:rPr>
          <w:b/>
          <w:u w:val="single"/>
        </w:rPr>
        <w:t xml:space="preserve">e </w:t>
      </w:r>
      <w:r w:rsidRPr="00BD110B">
        <w:rPr>
          <w:b/>
          <w:spacing w:val="2"/>
          <w:u w:val="single"/>
        </w:rPr>
        <w:t>I</w:t>
      </w:r>
      <w:r w:rsidRPr="00BD110B">
        <w:rPr>
          <w:b/>
          <w:spacing w:val="-3"/>
          <w:u w:val="single"/>
        </w:rPr>
        <w:t>n</w:t>
      </w:r>
      <w:r w:rsidRPr="00BD110B">
        <w:rPr>
          <w:b/>
          <w:u w:val="single"/>
        </w:rPr>
        <w:t>fr</w:t>
      </w:r>
      <w:r w:rsidRPr="00BD110B">
        <w:rPr>
          <w:b/>
          <w:spacing w:val="-2"/>
          <w:u w:val="single"/>
        </w:rPr>
        <w:t>a</w:t>
      </w:r>
      <w:r w:rsidRPr="00BD110B">
        <w:rPr>
          <w:b/>
          <w:u w:val="single"/>
        </w:rPr>
        <w:t>es</w:t>
      </w:r>
      <w:r w:rsidRPr="00BD110B">
        <w:rPr>
          <w:b/>
          <w:spacing w:val="-3"/>
          <w:u w:val="single"/>
        </w:rPr>
        <w:t>t</w:t>
      </w:r>
      <w:r w:rsidRPr="00BD110B">
        <w:rPr>
          <w:b/>
          <w:u w:val="single"/>
        </w:rPr>
        <w:t>r</w:t>
      </w:r>
      <w:r w:rsidRPr="00BD110B">
        <w:rPr>
          <w:b/>
          <w:spacing w:val="-3"/>
          <w:u w:val="single"/>
        </w:rPr>
        <w:t>u</w:t>
      </w:r>
      <w:r w:rsidRPr="00BD110B">
        <w:rPr>
          <w:b/>
          <w:u w:val="single"/>
        </w:rPr>
        <w:t>ctu</w:t>
      </w:r>
      <w:r w:rsidRPr="00BD110B">
        <w:rPr>
          <w:b/>
          <w:spacing w:val="-2"/>
          <w:u w:val="single"/>
        </w:rPr>
        <w:t>r</w:t>
      </w:r>
      <w:r w:rsidRPr="00BD110B">
        <w:rPr>
          <w:b/>
          <w:u w:val="single"/>
        </w:rPr>
        <w:t>a,</w:t>
      </w:r>
      <w:r w:rsidRPr="00BD110B">
        <w:rPr>
          <w:b/>
          <w:spacing w:val="-7"/>
          <w:u w:val="single"/>
        </w:rPr>
        <w:t xml:space="preserve"> </w:t>
      </w:r>
      <w:r w:rsidRPr="00BD110B">
        <w:rPr>
          <w:b/>
          <w:spacing w:val="-6"/>
          <w:u w:val="single"/>
        </w:rPr>
        <w:t>A</w:t>
      </w:r>
      <w:r w:rsidRPr="00BD110B">
        <w:rPr>
          <w:b/>
          <w:spacing w:val="-1"/>
          <w:u w:val="single"/>
        </w:rPr>
        <w:t>m</w:t>
      </w:r>
      <w:r w:rsidRPr="00BD110B">
        <w:rPr>
          <w:b/>
          <w:u w:val="single"/>
        </w:rPr>
        <w:t>p</w:t>
      </w:r>
      <w:r w:rsidRPr="00BD110B">
        <w:rPr>
          <w:b/>
          <w:spacing w:val="1"/>
          <w:u w:val="single"/>
        </w:rPr>
        <w:t>li</w:t>
      </w:r>
      <w:r w:rsidRPr="00BD110B">
        <w:rPr>
          <w:b/>
          <w:spacing w:val="-2"/>
          <w:u w:val="single"/>
        </w:rPr>
        <w:t>a</w:t>
      </w:r>
      <w:r w:rsidRPr="00BD110B">
        <w:rPr>
          <w:b/>
          <w:u w:val="single"/>
        </w:rPr>
        <w:t>c</w:t>
      </w:r>
      <w:r w:rsidRPr="00BD110B">
        <w:rPr>
          <w:b/>
          <w:spacing w:val="1"/>
          <w:u w:val="single"/>
        </w:rPr>
        <w:t>i</w:t>
      </w:r>
      <w:r w:rsidRPr="00BD110B">
        <w:rPr>
          <w:b/>
          <w:u w:val="single"/>
        </w:rPr>
        <w:t>ón</w:t>
      </w:r>
      <w:r w:rsidRPr="00BD110B">
        <w:rPr>
          <w:b/>
          <w:spacing w:val="-9"/>
          <w:u w:val="single"/>
        </w:rPr>
        <w:t xml:space="preserve"> </w:t>
      </w:r>
      <w:r w:rsidRPr="00BD110B">
        <w:rPr>
          <w:b/>
          <w:u w:val="single"/>
        </w:rPr>
        <w:t>de</w:t>
      </w:r>
      <w:r w:rsidRPr="00BD110B">
        <w:rPr>
          <w:b/>
          <w:spacing w:val="-8"/>
          <w:u w:val="single"/>
        </w:rPr>
        <w:t xml:space="preserve"> </w:t>
      </w:r>
      <w:r w:rsidRPr="00BD110B">
        <w:rPr>
          <w:b/>
          <w:spacing w:val="-1"/>
          <w:u w:val="single"/>
        </w:rPr>
        <w:t>E</w:t>
      </w:r>
      <w:r w:rsidRPr="00BD110B">
        <w:rPr>
          <w:b/>
          <w:spacing w:val="-2"/>
          <w:u w:val="single"/>
        </w:rPr>
        <w:t>s</w:t>
      </w:r>
      <w:r w:rsidRPr="00BD110B">
        <w:rPr>
          <w:b/>
          <w:u w:val="single"/>
        </w:rPr>
        <w:t>p</w:t>
      </w:r>
      <w:r w:rsidRPr="00BD110B">
        <w:rPr>
          <w:b/>
          <w:spacing w:val="-2"/>
          <w:u w:val="single"/>
        </w:rPr>
        <w:t>a</w:t>
      </w:r>
      <w:r w:rsidRPr="00BD110B">
        <w:rPr>
          <w:b/>
          <w:u w:val="single"/>
        </w:rPr>
        <w:t>c</w:t>
      </w:r>
      <w:r w:rsidRPr="00BD110B">
        <w:rPr>
          <w:b/>
          <w:spacing w:val="1"/>
          <w:u w:val="single"/>
        </w:rPr>
        <w:t>i</w:t>
      </w:r>
      <w:r w:rsidRPr="00BD110B">
        <w:rPr>
          <w:b/>
          <w:spacing w:val="-4"/>
          <w:u w:val="single"/>
        </w:rPr>
        <w:t>o</w:t>
      </w:r>
      <w:r w:rsidRPr="00BD110B">
        <w:rPr>
          <w:b/>
          <w:u w:val="single"/>
        </w:rPr>
        <w:t>s,</w:t>
      </w:r>
      <w:r w:rsidRPr="00BD110B">
        <w:rPr>
          <w:b/>
          <w:spacing w:val="-10"/>
          <w:u w:val="single"/>
        </w:rPr>
        <w:t xml:space="preserve"> </w:t>
      </w:r>
      <w:r w:rsidRPr="00BD110B">
        <w:rPr>
          <w:b/>
          <w:u w:val="single"/>
        </w:rPr>
        <w:t>e</w:t>
      </w:r>
      <w:r w:rsidRPr="00BD110B">
        <w:rPr>
          <w:b/>
          <w:spacing w:val="-11"/>
          <w:u w:val="single"/>
        </w:rPr>
        <w:t xml:space="preserve"> </w:t>
      </w:r>
      <w:r w:rsidRPr="00BD110B">
        <w:rPr>
          <w:b/>
          <w:spacing w:val="5"/>
          <w:u w:val="single"/>
        </w:rPr>
        <w:t>I</w:t>
      </w:r>
      <w:r w:rsidRPr="00BD110B">
        <w:rPr>
          <w:b/>
          <w:spacing w:val="-3"/>
          <w:u w:val="single"/>
        </w:rPr>
        <w:t>n</w:t>
      </w:r>
      <w:r w:rsidRPr="00BD110B">
        <w:rPr>
          <w:b/>
          <w:u w:val="single"/>
        </w:rPr>
        <w:t>ve</w:t>
      </w:r>
      <w:r w:rsidRPr="00BD110B">
        <w:rPr>
          <w:b/>
          <w:spacing w:val="1"/>
          <w:u w:val="single"/>
        </w:rPr>
        <w:t>r</w:t>
      </w:r>
      <w:r w:rsidRPr="00BD110B">
        <w:rPr>
          <w:b/>
          <w:spacing w:val="-2"/>
          <w:u w:val="single"/>
        </w:rPr>
        <w:t>s</w:t>
      </w:r>
      <w:r w:rsidRPr="00BD110B">
        <w:rPr>
          <w:b/>
          <w:spacing w:val="1"/>
          <w:u w:val="single"/>
        </w:rPr>
        <w:t>i</w:t>
      </w:r>
      <w:r w:rsidRPr="00BD110B">
        <w:rPr>
          <w:b/>
          <w:u w:val="single"/>
        </w:rPr>
        <w:t>o</w:t>
      </w:r>
      <w:r w:rsidRPr="00BD110B">
        <w:rPr>
          <w:b/>
          <w:spacing w:val="-1"/>
          <w:u w:val="single"/>
        </w:rPr>
        <w:t>n</w:t>
      </w:r>
      <w:r w:rsidRPr="00BD110B">
        <w:rPr>
          <w:b/>
          <w:spacing w:val="-2"/>
          <w:u w:val="single"/>
        </w:rPr>
        <w:t>e</w:t>
      </w:r>
      <w:r w:rsidRPr="00BD110B">
        <w:rPr>
          <w:b/>
          <w:u w:val="single"/>
        </w:rPr>
        <w:t>s</w:t>
      </w:r>
      <w:r w:rsidRPr="00BD110B">
        <w:rPr>
          <w:b/>
          <w:spacing w:val="-8"/>
          <w:u w:val="single"/>
        </w:rPr>
        <w:t xml:space="preserve"> </w:t>
      </w:r>
      <w:r w:rsidRPr="00BD110B">
        <w:rPr>
          <w:b/>
          <w:u w:val="single"/>
        </w:rPr>
        <w:t>Conjun</w:t>
      </w:r>
      <w:r w:rsidRPr="00BD110B">
        <w:rPr>
          <w:b/>
          <w:spacing w:val="-3"/>
          <w:u w:val="single"/>
        </w:rPr>
        <w:t>t</w:t>
      </w:r>
      <w:r w:rsidRPr="00BD110B">
        <w:rPr>
          <w:b/>
          <w:u w:val="single"/>
        </w:rPr>
        <w:t>as</w:t>
      </w:r>
      <w:r w:rsidRPr="00BD110B">
        <w:rPr>
          <w:b/>
          <w:spacing w:val="-8"/>
          <w:u w:val="single"/>
        </w:rPr>
        <w:t xml:space="preserve"> </w:t>
      </w:r>
      <w:r w:rsidRPr="00BD110B">
        <w:rPr>
          <w:b/>
          <w:u w:val="single"/>
        </w:rPr>
        <w:t>p</w:t>
      </w:r>
      <w:r w:rsidRPr="00BD110B">
        <w:rPr>
          <w:b/>
          <w:spacing w:val="-2"/>
          <w:u w:val="single"/>
        </w:rPr>
        <w:t>ar</w:t>
      </w:r>
      <w:r w:rsidRPr="00BD110B">
        <w:rPr>
          <w:b/>
          <w:u w:val="single"/>
        </w:rPr>
        <w:t>a</w:t>
      </w:r>
      <w:r w:rsidRPr="00BD110B">
        <w:rPr>
          <w:b/>
          <w:spacing w:val="-8"/>
          <w:u w:val="single"/>
        </w:rPr>
        <w:t xml:space="preserve"> </w:t>
      </w:r>
      <w:r w:rsidRPr="00BD110B">
        <w:rPr>
          <w:b/>
          <w:u w:val="single"/>
        </w:rPr>
        <w:t>el</w:t>
      </w:r>
      <w:r w:rsidRPr="00BD110B">
        <w:rPr>
          <w:b/>
          <w:spacing w:val="-7"/>
          <w:u w:val="single"/>
        </w:rPr>
        <w:t xml:space="preserve"> </w:t>
      </w:r>
      <w:r w:rsidRPr="00BD110B">
        <w:rPr>
          <w:b/>
          <w:u w:val="single"/>
        </w:rPr>
        <w:t>Se</w:t>
      </w:r>
      <w:r w:rsidRPr="00BD110B">
        <w:rPr>
          <w:b/>
          <w:spacing w:val="-2"/>
          <w:u w:val="single"/>
        </w:rPr>
        <w:t>r</w:t>
      </w:r>
      <w:r w:rsidRPr="00BD110B">
        <w:rPr>
          <w:b/>
          <w:u w:val="single"/>
        </w:rPr>
        <w:t>v</w:t>
      </w:r>
      <w:r w:rsidRPr="00BD110B">
        <w:rPr>
          <w:b/>
          <w:spacing w:val="-1"/>
          <w:u w:val="single"/>
        </w:rPr>
        <w:t>i</w:t>
      </w:r>
      <w:r w:rsidRPr="00BD110B">
        <w:rPr>
          <w:b/>
          <w:spacing w:val="-2"/>
          <w:u w:val="single"/>
        </w:rPr>
        <w:t>c</w:t>
      </w:r>
      <w:r w:rsidRPr="00BD110B">
        <w:rPr>
          <w:b/>
          <w:spacing w:val="1"/>
          <w:u w:val="single"/>
        </w:rPr>
        <w:t>i</w:t>
      </w:r>
      <w:r w:rsidRPr="00BD110B">
        <w:rPr>
          <w:b/>
          <w:u w:val="single"/>
        </w:rPr>
        <w:t>o de</w:t>
      </w:r>
      <w:r w:rsidRPr="00BD110B">
        <w:rPr>
          <w:b/>
          <w:spacing w:val="36"/>
          <w:u w:val="single"/>
        </w:rPr>
        <w:t xml:space="preserve"> </w:t>
      </w:r>
      <w:proofErr w:type="spellStart"/>
      <w:r w:rsidRPr="00BD110B">
        <w:rPr>
          <w:b/>
          <w:u w:val="single"/>
        </w:rPr>
        <w:t>Cou</w:t>
      </w:r>
      <w:r w:rsidRPr="00BD110B">
        <w:rPr>
          <w:b/>
          <w:spacing w:val="-2"/>
          <w:u w:val="single"/>
        </w:rPr>
        <w:t>b</w:t>
      </w:r>
      <w:r w:rsidRPr="00BD110B">
        <w:rPr>
          <w:b/>
          <w:spacing w:val="1"/>
          <w:u w:val="single"/>
        </w:rPr>
        <w:t>i</w:t>
      </w:r>
      <w:r w:rsidRPr="00BD110B">
        <w:rPr>
          <w:b/>
          <w:spacing w:val="-2"/>
          <w:u w:val="single"/>
        </w:rPr>
        <w:t>c</w:t>
      </w:r>
      <w:r w:rsidRPr="00BD110B">
        <w:rPr>
          <w:b/>
          <w:u w:val="single"/>
        </w:rPr>
        <w:t>a</w:t>
      </w:r>
      <w:r w:rsidRPr="00BD110B">
        <w:rPr>
          <w:b/>
          <w:spacing w:val="-1"/>
          <w:u w:val="single"/>
        </w:rPr>
        <w:t>c</w:t>
      </w:r>
      <w:r w:rsidRPr="00BD110B">
        <w:rPr>
          <w:b/>
          <w:spacing w:val="1"/>
          <w:u w:val="single"/>
        </w:rPr>
        <w:t>i</w:t>
      </w:r>
      <w:r w:rsidRPr="00BD110B">
        <w:rPr>
          <w:b/>
          <w:u w:val="single"/>
        </w:rPr>
        <w:t>ón</w:t>
      </w:r>
      <w:proofErr w:type="spellEnd"/>
      <w:r w:rsidRPr="00BD110B">
        <w:rPr>
          <w:b/>
          <w:spacing w:val="36"/>
          <w:u w:val="single"/>
        </w:rPr>
        <w:t xml:space="preserve"> </w:t>
      </w:r>
      <w:r w:rsidRPr="00BD110B">
        <w:rPr>
          <w:b/>
          <w:u w:val="single"/>
        </w:rPr>
        <w:t>y</w:t>
      </w:r>
      <w:r w:rsidRPr="00BD110B">
        <w:rPr>
          <w:b/>
          <w:spacing w:val="36"/>
          <w:u w:val="single"/>
        </w:rPr>
        <w:t xml:space="preserve"> </w:t>
      </w:r>
      <w:r w:rsidRPr="00BD110B">
        <w:rPr>
          <w:b/>
          <w:u w:val="single"/>
        </w:rPr>
        <w:t>el</w:t>
      </w:r>
      <w:r w:rsidRPr="00BD110B">
        <w:rPr>
          <w:b/>
          <w:spacing w:val="39"/>
          <w:u w:val="single"/>
        </w:rPr>
        <w:t xml:space="preserve"> </w:t>
      </w:r>
      <w:r w:rsidRPr="00BD110B">
        <w:rPr>
          <w:b/>
          <w:u w:val="single"/>
        </w:rPr>
        <w:t>Se</w:t>
      </w:r>
      <w:r w:rsidRPr="00BD110B">
        <w:rPr>
          <w:b/>
          <w:spacing w:val="-2"/>
          <w:u w:val="single"/>
        </w:rPr>
        <w:t>r</w:t>
      </w:r>
      <w:r w:rsidRPr="00BD110B">
        <w:rPr>
          <w:b/>
          <w:u w:val="single"/>
        </w:rPr>
        <w:t>v</w:t>
      </w:r>
      <w:r w:rsidRPr="00BD110B">
        <w:rPr>
          <w:b/>
          <w:spacing w:val="-1"/>
          <w:u w:val="single"/>
        </w:rPr>
        <w:t>i</w:t>
      </w:r>
      <w:r w:rsidRPr="00BD110B">
        <w:rPr>
          <w:b/>
          <w:u w:val="single"/>
        </w:rPr>
        <w:t>c</w:t>
      </w:r>
      <w:r w:rsidRPr="00BD110B">
        <w:rPr>
          <w:b/>
          <w:spacing w:val="1"/>
          <w:u w:val="single"/>
        </w:rPr>
        <w:t>i</w:t>
      </w:r>
      <w:r w:rsidRPr="00BD110B">
        <w:rPr>
          <w:b/>
          <w:u w:val="single"/>
        </w:rPr>
        <w:t>o</w:t>
      </w:r>
      <w:r w:rsidRPr="00BD110B">
        <w:rPr>
          <w:b/>
          <w:spacing w:val="36"/>
          <w:u w:val="single"/>
        </w:rPr>
        <w:t xml:space="preserve"> </w:t>
      </w:r>
      <w:r w:rsidRPr="00BD110B">
        <w:rPr>
          <w:b/>
          <w:u w:val="single"/>
        </w:rPr>
        <w:t>de</w:t>
      </w:r>
      <w:r w:rsidRPr="00BD110B">
        <w:rPr>
          <w:b/>
          <w:spacing w:val="37"/>
          <w:u w:val="single"/>
        </w:rPr>
        <w:t xml:space="preserve"> </w:t>
      </w:r>
      <w:r w:rsidRPr="00BD110B">
        <w:rPr>
          <w:b/>
          <w:spacing w:val="-1"/>
          <w:u w:val="single"/>
        </w:rPr>
        <w:t>Em</w:t>
      </w:r>
      <w:r w:rsidRPr="00BD110B">
        <w:rPr>
          <w:b/>
          <w:spacing w:val="1"/>
          <w:u w:val="single"/>
        </w:rPr>
        <w:t>i</w:t>
      </w:r>
      <w:r w:rsidRPr="00BD110B">
        <w:rPr>
          <w:b/>
          <w:spacing w:val="-2"/>
          <w:u w:val="single"/>
        </w:rPr>
        <w:t>s</w:t>
      </w:r>
      <w:r w:rsidRPr="00BD110B">
        <w:rPr>
          <w:b/>
          <w:spacing w:val="1"/>
          <w:u w:val="single"/>
        </w:rPr>
        <w:t>i</w:t>
      </w:r>
      <w:r w:rsidRPr="00BD110B">
        <w:rPr>
          <w:b/>
          <w:u w:val="single"/>
        </w:rPr>
        <w:t>ón</w:t>
      </w:r>
      <w:r w:rsidRPr="00BD110B">
        <w:rPr>
          <w:b/>
          <w:spacing w:val="36"/>
          <w:u w:val="single"/>
        </w:rPr>
        <w:t xml:space="preserve"> </w:t>
      </w:r>
      <w:r w:rsidRPr="00BD110B">
        <w:rPr>
          <w:b/>
          <w:u w:val="single"/>
        </w:rPr>
        <w:t>de</w:t>
      </w:r>
      <w:r w:rsidRPr="00BD110B">
        <w:rPr>
          <w:b/>
          <w:spacing w:val="37"/>
          <w:u w:val="single"/>
        </w:rPr>
        <w:t xml:space="preserve"> </w:t>
      </w:r>
      <w:r w:rsidRPr="00BD110B">
        <w:rPr>
          <w:b/>
          <w:u w:val="single"/>
        </w:rPr>
        <w:t>Señ</w:t>
      </w:r>
      <w:r w:rsidRPr="00BD110B">
        <w:rPr>
          <w:b/>
          <w:spacing w:val="-3"/>
          <w:u w:val="single"/>
        </w:rPr>
        <w:t>a</w:t>
      </w:r>
      <w:r w:rsidRPr="00BD110B">
        <w:rPr>
          <w:b/>
          <w:u w:val="single"/>
        </w:rPr>
        <w:t>l</w:t>
      </w:r>
      <w:r w:rsidRPr="00BD110B">
        <w:rPr>
          <w:b/>
          <w:spacing w:val="41"/>
          <w:u w:val="single"/>
        </w:rPr>
        <w:t xml:space="preserve"> </w:t>
      </w:r>
      <w:r w:rsidRPr="00BD110B">
        <w:rPr>
          <w:b/>
          <w:spacing w:val="-5"/>
          <w:u w:val="single"/>
        </w:rPr>
        <w:t>(</w:t>
      </w:r>
      <w:r w:rsidRPr="00BD110B">
        <w:rPr>
          <w:b/>
          <w:u w:val="single"/>
        </w:rPr>
        <w:t>cuando</w:t>
      </w:r>
      <w:r w:rsidRPr="00BD110B">
        <w:rPr>
          <w:b/>
          <w:spacing w:val="37"/>
          <w:u w:val="single"/>
        </w:rPr>
        <w:t xml:space="preserve"> </w:t>
      </w:r>
      <w:r w:rsidRPr="00BD110B">
        <w:rPr>
          <w:b/>
          <w:u w:val="single"/>
        </w:rPr>
        <w:t>este</w:t>
      </w:r>
      <w:r w:rsidRPr="00BD110B">
        <w:rPr>
          <w:b/>
          <w:spacing w:val="35"/>
          <w:u w:val="single"/>
        </w:rPr>
        <w:t xml:space="preserve"> </w:t>
      </w:r>
      <w:r w:rsidRPr="00BD110B">
        <w:rPr>
          <w:b/>
          <w:u w:val="single"/>
        </w:rPr>
        <w:t>sea</w:t>
      </w:r>
      <w:r w:rsidRPr="00BD110B">
        <w:rPr>
          <w:b/>
          <w:spacing w:val="38"/>
          <w:u w:val="single"/>
        </w:rPr>
        <w:t xml:space="preserve"> </w:t>
      </w:r>
      <w:r w:rsidRPr="00BD110B">
        <w:rPr>
          <w:b/>
          <w:spacing w:val="1"/>
          <w:u w:val="single"/>
        </w:rPr>
        <w:t>l</w:t>
      </w:r>
      <w:r w:rsidRPr="00BD110B">
        <w:rPr>
          <w:b/>
          <w:u w:val="single"/>
        </w:rPr>
        <w:t>eg</w:t>
      </w:r>
      <w:r w:rsidRPr="00BD110B">
        <w:rPr>
          <w:b/>
          <w:spacing w:val="-2"/>
          <w:u w:val="single"/>
        </w:rPr>
        <w:t>a</w:t>
      </w:r>
      <w:r w:rsidRPr="00BD110B">
        <w:rPr>
          <w:b/>
          <w:u w:val="single"/>
        </w:rPr>
        <w:t>l</w:t>
      </w:r>
      <w:r w:rsidRPr="00BD110B">
        <w:rPr>
          <w:b/>
          <w:spacing w:val="38"/>
          <w:u w:val="single"/>
        </w:rPr>
        <w:t xml:space="preserve"> </w:t>
      </w:r>
      <w:r w:rsidRPr="00BD110B">
        <w:rPr>
          <w:b/>
          <w:u w:val="single"/>
        </w:rPr>
        <w:t>y téc</w:t>
      </w:r>
      <w:r w:rsidRPr="00BD110B">
        <w:rPr>
          <w:b/>
          <w:spacing w:val="-3"/>
          <w:u w:val="single"/>
        </w:rPr>
        <w:t>n</w:t>
      </w:r>
      <w:r w:rsidRPr="00BD110B">
        <w:rPr>
          <w:b/>
          <w:spacing w:val="1"/>
          <w:u w:val="single"/>
        </w:rPr>
        <w:t>i</w:t>
      </w:r>
      <w:r w:rsidRPr="00BD110B">
        <w:rPr>
          <w:b/>
          <w:spacing w:val="-2"/>
          <w:u w:val="single"/>
        </w:rPr>
        <w:t>c</w:t>
      </w:r>
      <w:r w:rsidRPr="00BD110B">
        <w:rPr>
          <w:b/>
          <w:u w:val="single"/>
        </w:rPr>
        <w:t>amen</w:t>
      </w:r>
      <w:r w:rsidRPr="00BD110B">
        <w:rPr>
          <w:b/>
          <w:spacing w:val="-3"/>
          <w:u w:val="single"/>
        </w:rPr>
        <w:t>t</w:t>
      </w:r>
      <w:r w:rsidRPr="00BD110B">
        <w:rPr>
          <w:b/>
          <w:u w:val="single"/>
        </w:rPr>
        <w:t>e</w:t>
      </w:r>
      <w:r w:rsidRPr="00BD110B">
        <w:rPr>
          <w:b/>
          <w:spacing w:val="-1"/>
          <w:u w:val="single"/>
        </w:rPr>
        <w:t xml:space="preserve"> </w:t>
      </w:r>
      <w:r w:rsidRPr="00BD110B">
        <w:rPr>
          <w:b/>
          <w:u w:val="single"/>
        </w:rPr>
        <w:t>f</w:t>
      </w:r>
      <w:r w:rsidRPr="00BD110B">
        <w:rPr>
          <w:b/>
          <w:spacing w:val="-2"/>
          <w:u w:val="single"/>
        </w:rPr>
        <w:t>a</w:t>
      </w:r>
      <w:r w:rsidRPr="00BD110B">
        <w:rPr>
          <w:b/>
          <w:u w:val="single"/>
        </w:rPr>
        <w:t>ct</w:t>
      </w:r>
      <w:r w:rsidRPr="00BD110B">
        <w:rPr>
          <w:b/>
          <w:spacing w:val="-2"/>
          <w:u w:val="single"/>
        </w:rPr>
        <w:t>i</w:t>
      </w:r>
      <w:r w:rsidRPr="00BD110B">
        <w:rPr>
          <w:b/>
          <w:u w:val="single"/>
        </w:rPr>
        <w:t>bl</w:t>
      </w:r>
      <w:r w:rsidRPr="00BD110B">
        <w:rPr>
          <w:b/>
          <w:spacing w:val="-3"/>
          <w:u w:val="single"/>
        </w:rPr>
        <w:t>e</w:t>
      </w:r>
      <w:r w:rsidRPr="00BD110B">
        <w:rPr>
          <w:b/>
          <w:spacing w:val="-2"/>
          <w:u w:val="single"/>
        </w:rPr>
        <w:t>)</w:t>
      </w:r>
      <w:r w:rsidRPr="00BD110B">
        <w:rPr>
          <w:rFonts w:cs="Century Gothic"/>
          <w:b/>
          <w:u w:val="single"/>
        </w:rPr>
        <w:t xml:space="preserve">” </w:t>
      </w:r>
      <w:r w:rsidRPr="00BD110B">
        <w:rPr>
          <w:b/>
          <w:u w:val="single"/>
        </w:rPr>
        <w:t>esta</w:t>
      </w:r>
      <w:r w:rsidRPr="00BD110B">
        <w:rPr>
          <w:b/>
          <w:spacing w:val="-2"/>
          <w:u w:val="single"/>
        </w:rPr>
        <w:t>b</w:t>
      </w:r>
      <w:r w:rsidRPr="00BD110B">
        <w:rPr>
          <w:b/>
          <w:spacing w:val="1"/>
          <w:u w:val="single"/>
        </w:rPr>
        <w:t>l</w:t>
      </w:r>
      <w:r w:rsidRPr="00BD110B">
        <w:rPr>
          <w:b/>
          <w:spacing w:val="-2"/>
          <w:u w:val="single"/>
        </w:rPr>
        <w:t>e</w:t>
      </w:r>
      <w:r w:rsidRPr="00BD110B">
        <w:rPr>
          <w:b/>
          <w:u w:val="single"/>
        </w:rPr>
        <w:t>c</w:t>
      </w:r>
      <w:r w:rsidRPr="00BD110B">
        <w:rPr>
          <w:b/>
          <w:spacing w:val="-1"/>
          <w:u w:val="single"/>
        </w:rPr>
        <w:t>i</w:t>
      </w:r>
      <w:r w:rsidRPr="00BD110B">
        <w:rPr>
          <w:b/>
          <w:u w:val="single"/>
        </w:rPr>
        <w:t>do</w:t>
      </w:r>
      <w:r w:rsidRPr="00BD110B">
        <w:rPr>
          <w:b/>
          <w:spacing w:val="-2"/>
          <w:u w:val="single"/>
        </w:rPr>
        <w:t xml:space="preserve"> </w:t>
      </w:r>
      <w:r w:rsidRPr="00BD110B">
        <w:rPr>
          <w:b/>
          <w:u w:val="single"/>
        </w:rPr>
        <w:t>en</w:t>
      </w:r>
      <w:r w:rsidRPr="00BD110B">
        <w:rPr>
          <w:b/>
          <w:spacing w:val="-1"/>
          <w:u w:val="single"/>
        </w:rPr>
        <w:t xml:space="preserve"> </w:t>
      </w:r>
      <w:r w:rsidRPr="00BD110B">
        <w:rPr>
          <w:b/>
          <w:u w:val="single"/>
        </w:rPr>
        <w:t xml:space="preserve">el </w:t>
      </w:r>
      <w:r w:rsidRPr="00BD110B">
        <w:rPr>
          <w:b/>
          <w:spacing w:val="-3"/>
          <w:u w:val="single"/>
        </w:rPr>
        <w:t>A</w:t>
      </w:r>
      <w:r w:rsidRPr="00BD110B">
        <w:rPr>
          <w:b/>
          <w:u w:val="single"/>
        </w:rPr>
        <w:t>nexo</w:t>
      </w:r>
      <w:r w:rsidRPr="00BD110B">
        <w:rPr>
          <w:b/>
          <w:spacing w:val="-1"/>
          <w:u w:val="single"/>
        </w:rPr>
        <w:t xml:space="preserve"> </w:t>
      </w:r>
      <w:r w:rsidRPr="00BD110B">
        <w:rPr>
          <w:b/>
          <w:u w:val="single"/>
        </w:rPr>
        <w:t>2.</w:t>
      </w:r>
    </w:p>
    <w:p w14:paraId="6E573430" w14:textId="6A19F49B" w:rsidR="00EE386B" w:rsidRPr="00BD110B" w:rsidRDefault="00EE386B" w:rsidP="00717845">
      <w:pPr>
        <w:pStyle w:val="CitaIFT0"/>
        <w:ind w:left="1211"/>
        <w:rPr>
          <w:spacing w:val="-1"/>
        </w:rPr>
      </w:pPr>
      <w:r w:rsidRPr="00BD110B">
        <w:rPr>
          <w:spacing w:val="-1"/>
        </w:rPr>
        <w:t>Si el CS solicita la instalación de su Equipo de Transmisión en la ampliación de Infraestructura, deberá cubrir a GTV y sus Subsidiarias los costos proporcionales de la construcción, incluyendo los de gestión administrativa del proyecto a realizarse, sin perjuicio de que la infraestructura instalada por GTV y sus Subsidiarias (es decir la infraestructura adicional que se llegue a instalar) sea materia del Uso Compartido de Infraestructura. El CS deberá solicitar los Servicios en un plazo de 15 (quince) días hábiles.</w:t>
      </w:r>
    </w:p>
    <w:p w14:paraId="3DB1A7F3" w14:textId="77777777" w:rsidR="00EE386B" w:rsidRPr="00BD110B" w:rsidRDefault="00EE386B" w:rsidP="00717845">
      <w:pPr>
        <w:pStyle w:val="CitaIFT0"/>
        <w:ind w:left="1211"/>
        <w:rPr>
          <w:spacing w:val="-1"/>
        </w:rPr>
      </w:pPr>
      <w:r w:rsidRPr="00BD110B">
        <w:rPr>
          <w:spacing w:val="-1"/>
        </w:rPr>
        <w:t>Asimismo, en el caso en que el servicio a prestar sea el Servicio de Emisión de Señal, estarán a cargo del CS todas las adecuaciones o la realización de trabajos adicionales para el acondicionamiento de la infraestructura o de los equipos necesarios para la eficiente prestación del Servicio de Televisión Radiodifundida Concesionada, sujeto en todo momento a las posibilidades técnicas y legales para realizarlo.</w:t>
      </w:r>
    </w:p>
    <w:p w14:paraId="7E68BCF9" w14:textId="77777777" w:rsidR="00EE386B" w:rsidRPr="00BD110B" w:rsidRDefault="00EE386B" w:rsidP="00717845">
      <w:pPr>
        <w:pStyle w:val="CitaIFT0"/>
        <w:ind w:left="1211"/>
        <w:rPr>
          <w:spacing w:val="-1"/>
        </w:rPr>
      </w:pPr>
      <w:r w:rsidRPr="00BD110B">
        <w:rPr>
          <w:spacing w:val="-1"/>
        </w:rPr>
        <w:t xml:space="preserve">Las partes reconocen y aceptan, que salvo disposición en contrario por escrito por parte de GTV y sus Subsidiarias, cualquier obra o mejora realizada en el </w:t>
      </w:r>
      <w:r w:rsidRPr="00BD110B">
        <w:rPr>
          <w:spacing w:val="-1"/>
        </w:rPr>
        <w:lastRenderedPageBreak/>
        <w:t>Inmueble, independientemente de quien la pague, quedará en beneficio único y exclusivo del Inmueble y será propiedad de GTV y sus Subsidiarias.</w:t>
      </w:r>
    </w:p>
    <w:p w14:paraId="59D2B386" w14:textId="40AE4112" w:rsidR="00EE386B" w:rsidRPr="00BD110B" w:rsidRDefault="00387E50" w:rsidP="00717845">
      <w:pPr>
        <w:pStyle w:val="CitaIFT0"/>
        <w:ind w:left="1211"/>
      </w:pPr>
      <w:r w:rsidRPr="00BD110B">
        <w:t>(…)</w:t>
      </w:r>
    </w:p>
    <w:p w14:paraId="4B400472" w14:textId="5DC4F172" w:rsidR="00EE386B" w:rsidRPr="00BD110B" w:rsidRDefault="00EE386B" w:rsidP="00332ADC">
      <w:pPr>
        <w:pStyle w:val="CitaIFT0"/>
        <w:numPr>
          <w:ilvl w:val="0"/>
          <w:numId w:val="23"/>
        </w:numPr>
        <w:rPr>
          <w:sz w:val="26"/>
          <w:szCs w:val="26"/>
        </w:rPr>
      </w:pPr>
      <w:r w:rsidRPr="00BD110B">
        <w:t>Sí</w:t>
      </w:r>
      <w:r w:rsidRPr="00BD110B">
        <w:rPr>
          <w:spacing w:val="26"/>
        </w:rPr>
        <w:t xml:space="preserve"> </w:t>
      </w:r>
      <w:r w:rsidRPr="00BD110B">
        <w:t>co</w:t>
      </w:r>
      <w:r w:rsidRPr="00BD110B">
        <w:rPr>
          <w:spacing w:val="-2"/>
        </w:rPr>
        <w:t>m</w:t>
      </w:r>
      <w:r w:rsidRPr="00BD110B">
        <w:t>o</w:t>
      </w:r>
      <w:r w:rsidRPr="00BD110B">
        <w:rPr>
          <w:spacing w:val="24"/>
        </w:rPr>
        <w:t xml:space="preserve"> </w:t>
      </w:r>
      <w:r w:rsidRPr="00BD110B">
        <w:rPr>
          <w:spacing w:val="-2"/>
        </w:rPr>
        <w:t>r</w:t>
      </w:r>
      <w:r w:rsidRPr="00BD110B">
        <w:t>es</w:t>
      </w:r>
      <w:r w:rsidRPr="00BD110B">
        <w:rPr>
          <w:spacing w:val="-3"/>
        </w:rPr>
        <w:t>u</w:t>
      </w:r>
      <w:r w:rsidRPr="00BD110B">
        <w:rPr>
          <w:spacing w:val="1"/>
        </w:rPr>
        <w:t>l</w:t>
      </w:r>
      <w:r w:rsidRPr="00BD110B">
        <w:t>tado</w:t>
      </w:r>
      <w:r w:rsidRPr="00BD110B">
        <w:rPr>
          <w:spacing w:val="24"/>
        </w:rPr>
        <w:t xml:space="preserve"> </w:t>
      </w:r>
      <w:r w:rsidRPr="00BD110B">
        <w:t>de</w:t>
      </w:r>
      <w:r w:rsidRPr="00BD110B">
        <w:rPr>
          <w:spacing w:val="23"/>
        </w:rPr>
        <w:t xml:space="preserve"> </w:t>
      </w:r>
      <w:r w:rsidRPr="00BD110B">
        <w:t>una</w:t>
      </w:r>
      <w:r w:rsidRPr="00BD110B">
        <w:rPr>
          <w:spacing w:val="25"/>
        </w:rPr>
        <w:t xml:space="preserve"> </w:t>
      </w:r>
      <w:r w:rsidRPr="00BD110B">
        <w:t>so</w:t>
      </w:r>
      <w:r w:rsidRPr="00BD110B">
        <w:rPr>
          <w:spacing w:val="-2"/>
        </w:rPr>
        <w:t>l</w:t>
      </w:r>
      <w:r w:rsidRPr="00BD110B">
        <w:rPr>
          <w:spacing w:val="-1"/>
        </w:rPr>
        <w:t>i</w:t>
      </w:r>
      <w:r w:rsidRPr="00BD110B">
        <w:t>c</w:t>
      </w:r>
      <w:r w:rsidRPr="00BD110B">
        <w:rPr>
          <w:spacing w:val="1"/>
        </w:rPr>
        <w:t>i</w:t>
      </w:r>
      <w:r w:rsidRPr="00BD110B">
        <w:t>t</w:t>
      </w:r>
      <w:r w:rsidRPr="00BD110B">
        <w:rPr>
          <w:spacing w:val="-3"/>
        </w:rPr>
        <w:t>u</w:t>
      </w:r>
      <w:r w:rsidRPr="00BD110B">
        <w:t>d</w:t>
      </w:r>
      <w:r w:rsidRPr="00BD110B">
        <w:rPr>
          <w:spacing w:val="25"/>
        </w:rPr>
        <w:t xml:space="preserve"> </w:t>
      </w:r>
      <w:r w:rsidRPr="00BD110B">
        <w:t>de</w:t>
      </w:r>
      <w:r w:rsidRPr="00BD110B">
        <w:rPr>
          <w:spacing w:val="25"/>
        </w:rPr>
        <w:t xml:space="preserve"> </w:t>
      </w:r>
      <w:r w:rsidRPr="00BD110B">
        <w:t>S</w:t>
      </w:r>
      <w:r w:rsidRPr="00BD110B">
        <w:rPr>
          <w:spacing w:val="-2"/>
        </w:rPr>
        <w:t>er</w:t>
      </w:r>
      <w:r w:rsidRPr="00BD110B">
        <w:rPr>
          <w:spacing w:val="2"/>
        </w:rPr>
        <w:t>v</w:t>
      </w:r>
      <w:r w:rsidRPr="00BD110B">
        <w:rPr>
          <w:spacing w:val="-1"/>
        </w:rPr>
        <w:t>i</w:t>
      </w:r>
      <w:r w:rsidRPr="00BD110B">
        <w:t>c</w:t>
      </w:r>
      <w:r w:rsidRPr="00BD110B">
        <w:rPr>
          <w:spacing w:val="1"/>
        </w:rPr>
        <w:t>i</w:t>
      </w:r>
      <w:r w:rsidRPr="00BD110B">
        <w:rPr>
          <w:spacing w:val="-4"/>
        </w:rPr>
        <w:t>o</w:t>
      </w:r>
      <w:r w:rsidRPr="00BD110B">
        <w:t>s,</w:t>
      </w:r>
      <w:r w:rsidRPr="00BD110B">
        <w:rPr>
          <w:spacing w:val="24"/>
        </w:rPr>
        <w:t xml:space="preserve"> </w:t>
      </w:r>
      <w:r w:rsidRPr="00BD110B">
        <w:t>el</w:t>
      </w:r>
      <w:r w:rsidRPr="00BD110B">
        <w:rPr>
          <w:spacing w:val="26"/>
        </w:rPr>
        <w:t xml:space="preserve"> </w:t>
      </w:r>
      <w:r w:rsidRPr="00BD110B">
        <w:t>CS</w:t>
      </w:r>
      <w:r w:rsidRPr="00BD110B">
        <w:rPr>
          <w:spacing w:val="25"/>
        </w:rPr>
        <w:t xml:space="preserve"> </w:t>
      </w:r>
      <w:r w:rsidRPr="00BD110B">
        <w:t>s</w:t>
      </w:r>
      <w:r w:rsidRPr="00BD110B">
        <w:rPr>
          <w:spacing w:val="-4"/>
        </w:rPr>
        <w:t>o</w:t>
      </w:r>
      <w:r w:rsidRPr="00BD110B">
        <w:rPr>
          <w:spacing w:val="1"/>
        </w:rPr>
        <w:t>l</w:t>
      </w:r>
      <w:r w:rsidRPr="00BD110B">
        <w:rPr>
          <w:spacing w:val="-1"/>
        </w:rPr>
        <w:t>i</w:t>
      </w:r>
      <w:r w:rsidRPr="00BD110B">
        <w:rPr>
          <w:spacing w:val="-2"/>
        </w:rPr>
        <w:t>c</w:t>
      </w:r>
      <w:r w:rsidRPr="00BD110B">
        <w:rPr>
          <w:spacing w:val="1"/>
        </w:rPr>
        <w:t>i</w:t>
      </w:r>
      <w:r w:rsidRPr="00BD110B">
        <w:t>ta</w:t>
      </w:r>
      <w:r w:rsidRPr="00BD110B">
        <w:rPr>
          <w:spacing w:val="25"/>
        </w:rPr>
        <w:t xml:space="preserve"> </w:t>
      </w:r>
      <w:r w:rsidRPr="00BD110B">
        <w:t>q</w:t>
      </w:r>
      <w:r w:rsidRPr="00BD110B">
        <w:rPr>
          <w:spacing w:val="-2"/>
        </w:rPr>
        <w:t>u</w:t>
      </w:r>
      <w:r w:rsidRPr="00BD110B">
        <w:t>e</w:t>
      </w:r>
      <w:r w:rsidRPr="00BD110B">
        <w:rPr>
          <w:spacing w:val="25"/>
        </w:rPr>
        <w:t xml:space="preserve"> </w:t>
      </w:r>
      <w:r w:rsidRPr="00BD110B">
        <w:t>se</w:t>
      </w:r>
      <w:r w:rsidRPr="00BD110B">
        <w:rPr>
          <w:spacing w:val="25"/>
        </w:rPr>
        <w:t xml:space="preserve"> </w:t>
      </w:r>
      <w:r w:rsidRPr="00BD110B">
        <w:rPr>
          <w:spacing w:val="-1"/>
        </w:rPr>
        <w:t>l</w:t>
      </w:r>
      <w:r w:rsidRPr="00BD110B">
        <w:rPr>
          <w:spacing w:val="1"/>
        </w:rPr>
        <w:t>l</w:t>
      </w:r>
      <w:r w:rsidRPr="00BD110B">
        <w:rPr>
          <w:spacing w:val="-2"/>
        </w:rPr>
        <w:t>e</w:t>
      </w:r>
      <w:r w:rsidRPr="00BD110B">
        <w:t>ven</w:t>
      </w:r>
      <w:r w:rsidRPr="00BD110B">
        <w:rPr>
          <w:spacing w:val="23"/>
        </w:rPr>
        <w:t xml:space="preserve"> </w:t>
      </w:r>
      <w:r w:rsidRPr="00BD110B">
        <w:t>a c</w:t>
      </w:r>
      <w:r w:rsidRPr="00BD110B">
        <w:rPr>
          <w:spacing w:val="-2"/>
        </w:rPr>
        <w:t>a</w:t>
      </w:r>
      <w:r w:rsidRPr="00BD110B">
        <w:t>bo</w:t>
      </w:r>
      <w:r w:rsidRPr="00BD110B">
        <w:rPr>
          <w:spacing w:val="-16"/>
        </w:rPr>
        <w:t xml:space="preserve"> </w:t>
      </w:r>
      <w:r w:rsidRPr="00BD110B">
        <w:rPr>
          <w:spacing w:val="-2"/>
        </w:rPr>
        <w:t>c</w:t>
      </w:r>
      <w:r w:rsidRPr="00BD110B">
        <w:rPr>
          <w:spacing w:val="1"/>
        </w:rPr>
        <w:t>i</w:t>
      </w:r>
      <w:r w:rsidRPr="00BD110B">
        <w:t>e</w:t>
      </w:r>
      <w:r w:rsidRPr="00BD110B">
        <w:rPr>
          <w:spacing w:val="1"/>
        </w:rPr>
        <w:t>r</w:t>
      </w:r>
      <w:r w:rsidRPr="00BD110B">
        <w:rPr>
          <w:spacing w:val="-3"/>
        </w:rPr>
        <w:t>t</w:t>
      </w:r>
      <w:r w:rsidRPr="00BD110B">
        <w:t>as</w:t>
      </w:r>
      <w:r w:rsidRPr="00BD110B">
        <w:rPr>
          <w:spacing w:val="-15"/>
        </w:rPr>
        <w:t xml:space="preserve"> </w:t>
      </w:r>
      <w:r w:rsidRPr="00BD110B">
        <w:rPr>
          <w:spacing w:val="-1"/>
        </w:rPr>
        <w:t>m</w:t>
      </w:r>
      <w:r w:rsidRPr="00BD110B">
        <w:t>o</w:t>
      </w:r>
      <w:r w:rsidRPr="00BD110B">
        <w:rPr>
          <w:spacing w:val="-4"/>
        </w:rPr>
        <w:t>d</w:t>
      </w:r>
      <w:r w:rsidRPr="00BD110B">
        <w:rPr>
          <w:spacing w:val="1"/>
        </w:rPr>
        <w:t>i</w:t>
      </w:r>
      <w:r w:rsidRPr="00BD110B">
        <w:rPr>
          <w:spacing w:val="-3"/>
        </w:rPr>
        <w:t>f</w:t>
      </w:r>
      <w:r w:rsidRPr="00BD110B">
        <w:rPr>
          <w:spacing w:val="1"/>
        </w:rPr>
        <w:t>i</w:t>
      </w:r>
      <w:r w:rsidRPr="00BD110B">
        <w:rPr>
          <w:spacing w:val="-2"/>
        </w:rPr>
        <w:t>ca</w:t>
      </w:r>
      <w:r w:rsidRPr="00BD110B">
        <w:t>c</w:t>
      </w:r>
      <w:r w:rsidRPr="00BD110B">
        <w:rPr>
          <w:spacing w:val="1"/>
        </w:rPr>
        <w:t>i</w:t>
      </w:r>
      <w:r w:rsidRPr="00BD110B">
        <w:t>o</w:t>
      </w:r>
      <w:r w:rsidRPr="00BD110B">
        <w:rPr>
          <w:spacing w:val="-4"/>
        </w:rPr>
        <w:t>n</w:t>
      </w:r>
      <w:r w:rsidRPr="00BD110B">
        <w:t>es</w:t>
      </w:r>
      <w:r w:rsidRPr="00BD110B">
        <w:rPr>
          <w:spacing w:val="-15"/>
        </w:rPr>
        <w:t xml:space="preserve"> </w:t>
      </w:r>
      <w:r w:rsidRPr="00BD110B">
        <w:t>o</w:t>
      </w:r>
      <w:r w:rsidRPr="00BD110B">
        <w:rPr>
          <w:spacing w:val="-16"/>
        </w:rPr>
        <w:t xml:space="preserve"> </w:t>
      </w:r>
      <w:r w:rsidRPr="00BD110B">
        <w:t>a</w:t>
      </w:r>
      <w:r w:rsidRPr="00BD110B">
        <w:rPr>
          <w:spacing w:val="-3"/>
        </w:rPr>
        <w:t>d</w:t>
      </w:r>
      <w:r w:rsidRPr="00BD110B">
        <w:t>e</w:t>
      </w:r>
      <w:r w:rsidRPr="00BD110B">
        <w:rPr>
          <w:spacing w:val="-1"/>
        </w:rPr>
        <w:t>c</w:t>
      </w:r>
      <w:r w:rsidRPr="00BD110B">
        <w:t>u</w:t>
      </w:r>
      <w:r w:rsidRPr="00BD110B">
        <w:rPr>
          <w:spacing w:val="-2"/>
        </w:rPr>
        <w:t>a</w:t>
      </w:r>
      <w:r w:rsidRPr="00BD110B">
        <w:t>c</w:t>
      </w:r>
      <w:r w:rsidRPr="00BD110B">
        <w:rPr>
          <w:spacing w:val="1"/>
        </w:rPr>
        <w:t>i</w:t>
      </w:r>
      <w:r w:rsidRPr="00BD110B">
        <w:t>o</w:t>
      </w:r>
      <w:r w:rsidRPr="00BD110B">
        <w:rPr>
          <w:spacing w:val="-4"/>
        </w:rPr>
        <w:t>n</w:t>
      </w:r>
      <w:r w:rsidRPr="00BD110B">
        <w:rPr>
          <w:spacing w:val="-2"/>
        </w:rPr>
        <w:t>e</w:t>
      </w:r>
      <w:r w:rsidRPr="00BD110B">
        <w:t>s</w:t>
      </w:r>
      <w:r w:rsidRPr="00BD110B">
        <w:rPr>
          <w:spacing w:val="-15"/>
        </w:rPr>
        <w:t xml:space="preserve"> </w:t>
      </w:r>
      <w:r w:rsidRPr="00BD110B">
        <w:rPr>
          <w:b/>
          <w:u w:val="single"/>
        </w:rPr>
        <w:t>al</w:t>
      </w:r>
      <w:r w:rsidRPr="00BD110B">
        <w:rPr>
          <w:b/>
          <w:spacing w:val="-17"/>
          <w:u w:val="single"/>
        </w:rPr>
        <w:t xml:space="preserve"> </w:t>
      </w:r>
      <w:r w:rsidRPr="00BD110B">
        <w:rPr>
          <w:b/>
          <w:spacing w:val="2"/>
          <w:u w:val="single"/>
        </w:rPr>
        <w:t>I</w:t>
      </w:r>
      <w:r w:rsidRPr="00BD110B">
        <w:rPr>
          <w:b/>
          <w:u w:val="single"/>
        </w:rPr>
        <w:t>n</w:t>
      </w:r>
      <w:r w:rsidRPr="00BD110B">
        <w:rPr>
          <w:b/>
          <w:spacing w:val="-2"/>
          <w:u w:val="single"/>
        </w:rPr>
        <w:t>m</w:t>
      </w:r>
      <w:r w:rsidRPr="00BD110B">
        <w:rPr>
          <w:b/>
          <w:spacing w:val="-3"/>
          <w:u w:val="single"/>
        </w:rPr>
        <w:t>u</w:t>
      </w:r>
      <w:r w:rsidRPr="00BD110B">
        <w:rPr>
          <w:b/>
          <w:u w:val="single"/>
        </w:rPr>
        <w:t>e</w:t>
      </w:r>
      <w:r w:rsidRPr="00BD110B">
        <w:rPr>
          <w:b/>
          <w:spacing w:val="-2"/>
          <w:u w:val="single"/>
        </w:rPr>
        <w:t>b</w:t>
      </w:r>
      <w:r w:rsidRPr="00BD110B">
        <w:rPr>
          <w:b/>
          <w:spacing w:val="1"/>
          <w:u w:val="single"/>
        </w:rPr>
        <w:t>l</w:t>
      </w:r>
      <w:r w:rsidRPr="00BD110B">
        <w:rPr>
          <w:b/>
          <w:u w:val="single"/>
        </w:rPr>
        <w:t>e</w:t>
      </w:r>
      <w:r w:rsidRPr="00BD110B">
        <w:rPr>
          <w:b/>
          <w:spacing w:val="-14"/>
          <w:u w:val="single"/>
        </w:rPr>
        <w:t xml:space="preserve"> </w:t>
      </w:r>
      <w:r w:rsidRPr="00BD110B">
        <w:rPr>
          <w:b/>
          <w:u w:val="single"/>
        </w:rPr>
        <w:t>que</w:t>
      </w:r>
      <w:r w:rsidRPr="00BD110B">
        <w:rPr>
          <w:b/>
          <w:spacing w:val="-15"/>
          <w:u w:val="single"/>
        </w:rPr>
        <w:t xml:space="preserve"> </w:t>
      </w:r>
      <w:r w:rsidRPr="00BD110B">
        <w:rPr>
          <w:b/>
          <w:u w:val="single"/>
        </w:rPr>
        <w:t>no</w:t>
      </w:r>
      <w:r w:rsidRPr="00BD110B">
        <w:rPr>
          <w:b/>
          <w:spacing w:val="-17"/>
          <w:u w:val="single"/>
        </w:rPr>
        <w:t xml:space="preserve"> </w:t>
      </w:r>
      <w:r w:rsidRPr="00BD110B">
        <w:rPr>
          <w:b/>
          <w:spacing w:val="-1"/>
          <w:u w:val="single"/>
        </w:rPr>
        <w:t>im</w:t>
      </w:r>
      <w:r w:rsidRPr="00BD110B">
        <w:rPr>
          <w:b/>
          <w:u w:val="single"/>
        </w:rPr>
        <w:t>pli</w:t>
      </w:r>
      <w:r w:rsidRPr="00BD110B">
        <w:rPr>
          <w:b/>
          <w:spacing w:val="-2"/>
          <w:u w:val="single"/>
        </w:rPr>
        <w:t>q</w:t>
      </w:r>
      <w:r w:rsidRPr="00BD110B">
        <w:rPr>
          <w:b/>
          <w:u w:val="single"/>
        </w:rPr>
        <w:t>u</w:t>
      </w:r>
      <w:r w:rsidRPr="00BD110B">
        <w:rPr>
          <w:b/>
          <w:spacing w:val="1"/>
          <w:u w:val="single"/>
        </w:rPr>
        <w:t>e</w:t>
      </w:r>
      <w:r w:rsidRPr="00BD110B">
        <w:rPr>
          <w:b/>
          <w:u w:val="single"/>
        </w:rPr>
        <w:t>n</w:t>
      </w:r>
      <w:r w:rsidRPr="00BD110B">
        <w:rPr>
          <w:b/>
          <w:spacing w:val="-16"/>
          <w:u w:val="single"/>
        </w:rPr>
        <w:t xml:space="preserve"> </w:t>
      </w:r>
      <w:r w:rsidRPr="00BD110B">
        <w:rPr>
          <w:b/>
          <w:u w:val="single"/>
        </w:rPr>
        <w:t>u</w:t>
      </w:r>
      <w:r w:rsidRPr="00BD110B">
        <w:rPr>
          <w:b/>
          <w:spacing w:val="-3"/>
          <w:u w:val="single"/>
        </w:rPr>
        <w:t>n</w:t>
      </w:r>
      <w:r w:rsidRPr="00BD110B">
        <w:rPr>
          <w:b/>
          <w:u w:val="single"/>
        </w:rPr>
        <w:t>a obra</w:t>
      </w:r>
      <w:r w:rsidRPr="00BD110B">
        <w:rPr>
          <w:b/>
          <w:spacing w:val="-8"/>
          <w:u w:val="single"/>
        </w:rPr>
        <w:t xml:space="preserve"> </w:t>
      </w:r>
      <w:r w:rsidRPr="00BD110B">
        <w:rPr>
          <w:b/>
          <w:spacing w:val="-2"/>
          <w:u w:val="single"/>
        </w:rPr>
        <w:t>c</w:t>
      </w:r>
      <w:r w:rsidRPr="00BD110B">
        <w:rPr>
          <w:b/>
          <w:spacing w:val="-1"/>
          <w:u w:val="single"/>
        </w:rPr>
        <w:t>i</w:t>
      </w:r>
      <w:r w:rsidRPr="00BD110B">
        <w:rPr>
          <w:b/>
          <w:u w:val="single"/>
        </w:rPr>
        <w:t>v</w:t>
      </w:r>
      <w:r w:rsidRPr="00BD110B">
        <w:rPr>
          <w:b/>
          <w:spacing w:val="-1"/>
          <w:u w:val="single"/>
        </w:rPr>
        <w:t>i</w:t>
      </w:r>
      <w:r w:rsidRPr="00BD110B">
        <w:rPr>
          <w:b/>
          <w:spacing w:val="1"/>
          <w:u w:val="single"/>
        </w:rPr>
        <w:t>l</w:t>
      </w:r>
      <w:r w:rsidRPr="00BD110B">
        <w:rPr>
          <w:b/>
          <w:u w:val="single"/>
        </w:rPr>
        <w:t>,</w:t>
      </w:r>
      <w:r w:rsidRPr="00BD110B">
        <w:rPr>
          <w:b/>
          <w:spacing w:val="-10"/>
          <w:u w:val="single"/>
        </w:rPr>
        <w:t xml:space="preserve"> </w:t>
      </w:r>
      <w:r w:rsidRPr="00BD110B">
        <w:rPr>
          <w:b/>
          <w:u w:val="single"/>
        </w:rPr>
        <w:t>y</w:t>
      </w:r>
      <w:r w:rsidRPr="00BD110B">
        <w:rPr>
          <w:b/>
          <w:spacing w:val="-9"/>
          <w:u w:val="single"/>
        </w:rPr>
        <w:t xml:space="preserve"> </w:t>
      </w:r>
      <w:r w:rsidRPr="00BD110B">
        <w:rPr>
          <w:b/>
          <w:u w:val="single"/>
        </w:rPr>
        <w:t>s</w:t>
      </w:r>
      <w:r w:rsidRPr="00BD110B">
        <w:t>e</w:t>
      </w:r>
      <w:r w:rsidRPr="00BD110B">
        <w:rPr>
          <w:spacing w:val="-8"/>
        </w:rPr>
        <w:t xml:space="preserve"> </w:t>
      </w:r>
      <w:r w:rsidRPr="00BD110B">
        <w:rPr>
          <w:spacing w:val="1"/>
        </w:rPr>
        <w:t>li</w:t>
      </w:r>
      <w:r w:rsidRPr="00BD110B">
        <w:rPr>
          <w:spacing w:val="-1"/>
        </w:rPr>
        <w:t>m</w:t>
      </w:r>
      <w:r w:rsidRPr="00BD110B">
        <w:rPr>
          <w:spacing w:val="1"/>
        </w:rPr>
        <w:t>i</w:t>
      </w:r>
      <w:r w:rsidRPr="00BD110B">
        <w:rPr>
          <w:spacing w:val="-3"/>
        </w:rPr>
        <w:t>t</w:t>
      </w:r>
      <w:r w:rsidRPr="00BD110B">
        <w:t>en</w:t>
      </w:r>
      <w:r w:rsidRPr="00BD110B">
        <w:rPr>
          <w:spacing w:val="-8"/>
        </w:rPr>
        <w:t xml:space="preserve"> </w:t>
      </w:r>
      <w:r w:rsidRPr="00BD110B">
        <w:rPr>
          <w:spacing w:val="-2"/>
        </w:rPr>
        <w:t>a</w:t>
      </w:r>
      <w:r w:rsidRPr="00BD110B">
        <w:t>l</w:t>
      </w:r>
      <w:r w:rsidRPr="00BD110B">
        <w:rPr>
          <w:spacing w:val="-7"/>
        </w:rPr>
        <w:t xml:space="preserve"> </w:t>
      </w:r>
      <w:r w:rsidRPr="00BD110B">
        <w:t>de</w:t>
      </w:r>
      <w:r w:rsidRPr="00BD110B">
        <w:rPr>
          <w:spacing w:val="-4"/>
        </w:rPr>
        <w:t xml:space="preserve"> </w:t>
      </w:r>
      <w:r w:rsidRPr="00BD110B">
        <w:rPr>
          <w:spacing w:val="-6"/>
        </w:rPr>
        <w:t>A</w:t>
      </w:r>
      <w:r w:rsidRPr="00BD110B">
        <w:t>co</w:t>
      </w:r>
      <w:r w:rsidRPr="00BD110B">
        <w:rPr>
          <w:spacing w:val="-1"/>
        </w:rPr>
        <w:t>n</w:t>
      </w:r>
      <w:r w:rsidRPr="00BD110B">
        <w:t>d</w:t>
      </w:r>
      <w:r w:rsidRPr="00BD110B">
        <w:rPr>
          <w:spacing w:val="-2"/>
        </w:rPr>
        <w:t>i</w:t>
      </w:r>
      <w:r w:rsidRPr="00BD110B">
        <w:t>c</w:t>
      </w:r>
      <w:r w:rsidRPr="00BD110B">
        <w:rPr>
          <w:spacing w:val="1"/>
        </w:rPr>
        <w:t>i</w:t>
      </w:r>
      <w:r w:rsidRPr="00BD110B">
        <w:t>o</w:t>
      </w:r>
      <w:r w:rsidRPr="00BD110B">
        <w:rPr>
          <w:spacing w:val="-4"/>
        </w:rPr>
        <w:t>n</w:t>
      </w:r>
      <w:r w:rsidRPr="00BD110B">
        <w:t>am</w:t>
      </w:r>
      <w:r w:rsidRPr="00BD110B">
        <w:rPr>
          <w:spacing w:val="-2"/>
        </w:rPr>
        <w:t>i</w:t>
      </w:r>
      <w:r w:rsidRPr="00BD110B">
        <w:t>en</w:t>
      </w:r>
      <w:r w:rsidRPr="00BD110B">
        <w:rPr>
          <w:spacing w:val="-3"/>
        </w:rPr>
        <w:t>t</w:t>
      </w:r>
      <w:r w:rsidRPr="00BD110B">
        <w:t>o</w:t>
      </w:r>
      <w:r w:rsidRPr="00BD110B">
        <w:rPr>
          <w:spacing w:val="-9"/>
        </w:rPr>
        <w:t xml:space="preserve"> </w:t>
      </w:r>
      <w:r w:rsidRPr="00BD110B">
        <w:t>de</w:t>
      </w:r>
      <w:r w:rsidRPr="00BD110B">
        <w:rPr>
          <w:spacing w:val="-11"/>
        </w:rPr>
        <w:t xml:space="preserve"> </w:t>
      </w:r>
      <w:r w:rsidRPr="00BD110B">
        <w:rPr>
          <w:spacing w:val="5"/>
        </w:rPr>
        <w:t>I</w:t>
      </w:r>
      <w:r w:rsidRPr="00BD110B">
        <w:t>n</w:t>
      </w:r>
      <w:r w:rsidRPr="00BD110B">
        <w:rPr>
          <w:spacing w:val="-3"/>
        </w:rPr>
        <w:t>f</w:t>
      </w:r>
      <w:r w:rsidRPr="00BD110B">
        <w:t>ra</w:t>
      </w:r>
      <w:r w:rsidRPr="00BD110B">
        <w:rPr>
          <w:spacing w:val="-2"/>
        </w:rPr>
        <w:t>e</w:t>
      </w:r>
      <w:r w:rsidRPr="00BD110B">
        <w:t>str</w:t>
      </w:r>
      <w:r w:rsidRPr="00BD110B">
        <w:rPr>
          <w:spacing w:val="-2"/>
        </w:rPr>
        <w:t>u</w:t>
      </w:r>
      <w:r w:rsidRPr="00BD110B">
        <w:t>ct</w:t>
      </w:r>
      <w:r w:rsidRPr="00BD110B">
        <w:rPr>
          <w:spacing w:val="-3"/>
        </w:rPr>
        <w:t>u</w:t>
      </w:r>
      <w:r w:rsidRPr="00BD110B">
        <w:t>ra,</w:t>
      </w:r>
      <w:r w:rsidRPr="00BD110B">
        <w:rPr>
          <w:spacing w:val="-7"/>
        </w:rPr>
        <w:t xml:space="preserve"> </w:t>
      </w:r>
      <w:r w:rsidRPr="00BD110B">
        <w:t>t</w:t>
      </w:r>
      <w:r w:rsidRPr="00BD110B">
        <w:rPr>
          <w:spacing w:val="-2"/>
        </w:rPr>
        <w:t>o</w:t>
      </w:r>
      <w:r w:rsidRPr="00BD110B">
        <w:t>da</w:t>
      </w:r>
      <w:r w:rsidRPr="00BD110B">
        <w:rPr>
          <w:spacing w:val="-8"/>
        </w:rPr>
        <w:t xml:space="preserve"> </w:t>
      </w:r>
      <w:r w:rsidRPr="00BD110B">
        <w:t>vez</w:t>
      </w:r>
      <w:r w:rsidRPr="00BD110B">
        <w:rPr>
          <w:spacing w:val="-8"/>
        </w:rPr>
        <w:t xml:space="preserve"> </w:t>
      </w:r>
      <w:r w:rsidRPr="00BD110B">
        <w:t>q</w:t>
      </w:r>
      <w:r w:rsidRPr="00BD110B">
        <w:rPr>
          <w:spacing w:val="-2"/>
        </w:rPr>
        <w:t>u</w:t>
      </w:r>
      <w:r w:rsidRPr="00BD110B">
        <w:t>e sola</w:t>
      </w:r>
      <w:r w:rsidRPr="00BD110B">
        <w:rPr>
          <w:spacing w:val="-3"/>
        </w:rPr>
        <w:t>m</w:t>
      </w:r>
      <w:r w:rsidRPr="00BD110B">
        <w:t>ente</w:t>
      </w:r>
      <w:r w:rsidRPr="00BD110B">
        <w:rPr>
          <w:spacing w:val="8"/>
        </w:rPr>
        <w:t xml:space="preserve"> </w:t>
      </w:r>
      <w:r w:rsidRPr="00BD110B">
        <w:rPr>
          <w:spacing w:val="-4"/>
        </w:rPr>
        <w:t>m</w:t>
      </w:r>
      <w:r w:rsidRPr="00BD110B">
        <w:t>e</w:t>
      </w:r>
      <w:r w:rsidRPr="00BD110B">
        <w:rPr>
          <w:spacing w:val="-2"/>
        </w:rPr>
        <w:t>d</w:t>
      </w:r>
      <w:r w:rsidRPr="00BD110B">
        <w:rPr>
          <w:spacing w:val="1"/>
        </w:rPr>
        <w:t>i</w:t>
      </w:r>
      <w:r w:rsidRPr="00BD110B">
        <w:t>ante</w:t>
      </w:r>
      <w:r w:rsidRPr="00BD110B">
        <w:rPr>
          <w:spacing w:val="6"/>
        </w:rPr>
        <w:t xml:space="preserve"> </w:t>
      </w:r>
      <w:r w:rsidRPr="00BD110B">
        <w:rPr>
          <w:spacing w:val="-1"/>
        </w:rPr>
        <w:t>l</w:t>
      </w:r>
      <w:r w:rsidRPr="00BD110B">
        <w:t>a</w:t>
      </w:r>
      <w:r w:rsidRPr="00BD110B">
        <w:rPr>
          <w:spacing w:val="8"/>
        </w:rPr>
        <w:t xml:space="preserve"> </w:t>
      </w:r>
      <w:r w:rsidRPr="00BD110B">
        <w:t>r</w:t>
      </w:r>
      <w:r w:rsidRPr="00BD110B">
        <w:rPr>
          <w:spacing w:val="-2"/>
        </w:rPr>
        <w:t>e</w:t>
      </w:r>
      <w:r w:rsidRPr="00BD110B">
        <w:t>aliz</w:t>
      </w:r>
      <w:r w:rsidRPr="00BD110B">
        <w:rPr>
          <w:spacing w:val="-3"/>
        </w:rPr>
        <w:t>a</w:t>
      </w:r>
      <w:r w:rsidRPr="00BD110B">
        <w:rPr>
          <w:spacing w:val="-2"/>
        </w:rPr>
        <w:t>c</w:t>
      </w:r>
      <w:r w:rsidRPr="00BD110B">
        <w:rPr>
          <w:spacing w:val="1"/>
        </w:rPr>
        <w:t>i</w:t>
      </w:r>
      <w:r w:rsidRPr="00BD110B">
        <w:t>ón</w:t>
      </w:r>
      <w:r w:rsidRPr="00BD110B">
        <w:rPr>
          <w:spacing w:val="7"/>
        </w:rPr>
        <w:t xml:space="preserve"> </w:t>
      </w:r>
      <w:r w:rsidRPr="00BD110B">
        <w:t>de</w:t>
      </w:r>
      <w:r w:rsidRPr="00BD110B">
        <w:rPr>
          <w:spacing w:val="9"/>
        </w:rPr>
        <w:t xml:space="preserve"> </w:t>
      </w:r>
      <w:r w:rsidRPr="00BD110B">
        <w:t>d</w:t>
      </w:r>
      <w:r w:rsidRPr="00BD110B">
        <w:rPr>
          <w:spacing w:val="-2"/>
        </w:rPr>
        <w:t>i</w:t>
      </w:r>
      <w:r w:rsidRPr="00BD110B">
        <w:t>cho</w:t>
      </w:r>
      <w:r w:rsidRPr="00BD110B">
        <w:rPr>
          <w:spacing w:val="5"/>
        </w:rPr>
        <w:t xml:space="preserve"> </w:t>
      </w:r>
      <w:r w:rsidRPr="00BD110B">
        <w:t>Se</w:t>
      </w:r>
      <w:r w:rsidRPr="00BD110B">
        <w:rPr>
          <w:spacing w:val="-2"/>
        </w:rPr>
        <w:t>r</w:t>
      </w:r>
      <w:r w:rsidRPr="00BD110B">
        <w:t>v</w:t>
      </w:r>
      <w:r w:rsidRPr="00BD110B">
        <w:rPr>
          <w:spacing w:val="-1"/>
        </w:rPr>
        <w:t>i</w:t>
      </w:r>
      <w:r w:rsidRPr="00BD110B">
        <w:t>c</w:t>
      </w:r>
      <w:r w:rsidRPr="00BD110B">
        <w:rPr>
          <w:spacing w:val="1"/>
        </w:rPr>
        <w:t>i</w:t>
      </w:r>
      <w:r w:rsidRPr="00BD110B">
        <w:t>o</w:t>
      </w:r>
      <w:r w:rsidRPr="00BD110B">
        <w:rPr>
          <w:spacing w:val="7"/>
        </w:rPr>
        <w:t xml:space="preserve"> </w:t>
      </w:r>
      <w:r w:rsidRPr="00BD110B">
        <w:t>se</w:t>
      </w:r>
      <w:r w:rsidRPr="00BD110B">
        <w:rPr>
          <w:spacing w:val="6"/>
        </w:rPr>
        <w:t xml:space="preserve"> </w:t>
      </w:r>
      <w:r w:rsidRPr="00BD110B">
        <w:t>pu</w:t>
      </w:r>
      <w:r w:rsidRPr="00BD110B">
        <w:rPr>
          <w:spacing w:val="-2"/>
        </w:rPr>
        <w:t>e</w:t>
      </w:r>
      <w:r w:rsidRPr="00BD110B">
        <w:t>de</w:t>
      </w:r>
      <w:r w:rsidRPr="00BD110B">
        <w:rPr>
          <w:spacing w:val="8"/>
        </w:rPr>
        <w:t xml:space="preserve"> </w:t>
      </w:r>
      <w:r w:rsidRPr="00BD110B">
        <w:t>te</w:t>
      </w:r>
      <w:r w:rsidRPr="00BD110B">
        <w:rPr>
          <w:spacing w:val="-3"/>
        </w:rPr>
        <w:t>n</w:t>
      </w:r>
      <w:r w:rsidRPr="00BD110B">
        <w:t>er</w:t>
      </w:r>
      <w:r w:rsidRPr="00BD110B">
        <w:rPr>
          <w:spacing w:val="9"/>
        </w:rPr>
        <w:t xml:space="preserve"> </w:t>
      </w:r>
      <w:r w:rsidRPr="00BD110B">
        <w:rPr>
          <w:spacing w:val="-2"/>
        </w:rPr>
        <w:t>ac</w:t>
      </w:r>
      <w:r w:rsidRPr="00BD110B">
        <w:t>ceso</w:t>
      </w:r>
      <w:r w:rsidRPr="00BD110B">
        <w:rPr>
          <w:spacing w:val="3"/>
        </w:rPr>
        <w:t xml:space="preserve"> </w:t>
      </w:r>
      <w:r w:rsidRPr="00BD110B">
        <w:t xml:space="preserve">a </w:t>
      </w:r>
      <w:r w:rsidRPr="00BD110B">
        <w:rPr>
          <w:spacing w:val="1"/>
        </w:rPr>
        <w:t>l</w:t>
      </w:r>
      <w:r w:rsidRPr="00BD110B">
        <w:t>a</w:t>
      </w:r>
      <w:r w:rsidRPr="00BD110B">
        <w:rPr>
          <w:spacing w:val="-3"/>
        </w:rPr>
        <w:t xml:space="preserve"> </w:t>
      </w:r>
      <w:r w:rsidRPr="00BD110B">
        <w:rPr>
          <w:spacing w:val="2"/>
        </w:rPr>
        <w:t>I</w:t>
      </w:r>
      <w:r w:rsidRPr="00BD110B">
        <w:t>n</w:t>
      </w:r>
      <w:r w:rsidRPr="00BD110B">
        <w:rPr>
          <w:spacing w:val="-3"/>
        </w:rPr>
        <w:t>f</w:t>
      </w:r>
      <w:r w:rsidRPr="00BD110B">
        <w:t>r</w:t>
      </w:r>
      <w:r w:rsidRPr="00BD110B">
        <w:rPr>
          <w:spacing w:val="-2"/>
        </w:rPr>
        <w:t>a</w:t>
      </w:r>
      <w:r w:rsidRPr="00BD110B">
        <w:t>est</w:t>
      </w:r>
      <w:r w:rsidRPr="00BD110B">
        <w:rPr>
          <w:spacing w:val="-3"/>
        </w:rPr>
        <w:t>r</w:t>
      </w:r>
      <w:r w:rsidRPr="00BD110B">
        <w:t>u</w:t>
      </w:r>
      <w:r w:rsidRPr="00BD110B">
        <w:rPr>
          <w:spacing w:val="1"/>
        </w:rPr>
        <w:t>c</w:t>
      </w:r>
      <w:r w:rsidRPr="00BD110B">
        <w:rPr>
          <w:spacing w:val="-3"/>
        </w:rPr>
        <w:t>t</w:t>
      </w:r>
      <w:r w:rsidRPr="00BD110B">
        <w:t>ura</w:t>
      </w:r>
      <w:r w:rsidRPr="00BD110B">
        <w:rPr>
          <w:spacing w:val="-3"/>
        </w:rPr>
        <w:t xml:space="preserve"> </w:t>
      </w:r>
      <w:r w:rsidRPr="00BD110B">
        <w:t>de</w:t>
      </w:r>
      <w:r w:rsidRPr="00BD110B">
        <w:rPr>
          <w:spacing w:val="1"/>
        </w:rPr>
        <w:t xml:space="preserve"> </w:t>
      </w:r>
      <w:r w:rsidRPr="00BD110B">
        <w:rPr>
          <w:spacing w:val="-3"/>
        </w:rPr>
        <w:t>G</w:t>
      </w:r>
      <w:r w:rsidRPr="00BD110B">
        <w:t>TV</w:t>
      </w:r>
      <w:r w:rsidRPr="00BD110B">
        <w:rPr>
          <w:spacing w:val="-3"/>
        </w:rPr>
        <w:t xml:space="preserve"> </w:t>
      </w:r>
      <w:r w:rsidRPr="00BD110B">
        <w:t>y</w:t>
      </w:r>
      <w:r w:rsidRPr="00BD110B">
        <w:rPr>
          <w:spacing w:val="-2"/>
        </w:rPr>
        <w:t xml:space="preserve"> </w:t>
      </w:r>
      <w:r w:rsidRPr="00BD110B">
        <w:t>sus</w:t>
      </w:r>
      <w:r w:rsidRPr="00BD110B">
        <w:rPr>
          <w:spacing w:val="-1"/>
        </w:rPr>
        <w:t xml:space="preserve"> </w:t>
      </w:r>
      <w:r w:rsidRPr="00BD110B">
        <w:t>Su</w:t>
      </w:r>
      <w:r w:rsidRPr="00BD110B">
        <w:rPr>
          <w:spacing w:val="-2"/>
        </w:rPr>
        <w:t>b</w:t>
      </w:r>
      <w:r w:rsidRPr="00BD110B">
        <w:t>s</w:t>
      </w:r>
      <w:r w:rsidRPr="00BD110B">
        <w:rPr>
          <w:spacing w:val="-1"/>
        </w:rPr>
        <w:t>i</w:t>
      </w:r>
      <w:r w:rsidRPr="00BD110B">
        <w:t>d</w:t>
      </w:r>
      <w:r w:rsidRPr="00BD110B">
        <w:rPr>
          <w:spacing w:val="-2"/>
        </w:rPr>
        <w:t>i</w:t>
      </w:r>
      <w:r w:rsidRPr="00BD110B">
        <w:t>a</w:t>
      </w:r>
      <w:r w:rsidRPr="00BD110B">
        <w:rPr>
          <w:spacing w:val="-2"/>
        </w:rPr>
        <w:t>r</w:t>
      </w:r>
      <w:r w:rsidRPr="00BD110B">
        <w:rPr>
          <w:spacing w:val="1"/>
        </w:rPr>
        <w:t>i</w:t>
      </w:r>
      <w:r w:rsidRPr="00BD110B">
        <w:t>a</w:t>
      </w:r>
      <w:r w:rsidRPr="00BD110B">
        <w:rPr>
          <w:spacing w:val="1"/>
        </w:rPr>
        <w:t>s</w:t>
      </w:r>
      <w:r w:rsidRPr="00BD110B">
        <w:t>,</w:t>
      </w:r>
      <w:r w:rsidRPr="00BD110B">
        <w:rPr>
          <w:spacing w:val="-2"/>
        </w:rPr>
        <w:t xml:space="preserve"> </w:t>
      </w:r>
      <w:r w:rsidRPr="00BD110B">
        <w:rPr>
          <w:spacing w:val="-3"/>
        </w:rPr>
        <w:t>G</w:t>
      </w:r>
      <w:r w:rsidRPr="00BD110B">
        <w:t>TV</w:t>
      </w:r>
      <w:r w:rsidRPr="00BD110B">
        <w:rPr>
          <w:spacing w:val="-3"/>
        </w:rPr>
        <w:t xml:space="preserve"> </w:t>
      </w:r>
      <w:r w:rsidRPr="00BD110B">
        <w:t>y</w:t>
      </w:r>
      <w:r w:rsidRPr="00BD110B">
        <w:rPr>
          <w:spacing w:val="-2"/>
        </w:rPr>
        <w:t xml:space="preserve"> </w:t>
      </w:r>
      <w:r w:rsidRPr="00BD110B">
        <w:t>sus</w:t>
      </w:r>
      <w:r w:rsidRPr="00BD110B">
        <w:rPr>
          <w:spacing w:val="-1"/>
        </w:rPr>
        <w:t xml:space="preserve"> </w:t>
      </w:r>
      <w:r w:rsidRPr="00BD110B">
        <w:t>Su</w:t>
      </w:r>
      <w:r w:rsidRPr="00BD110B">
        <w:rPr>
          <w:spacing w:val="-2"/>
        </w:rPr>
        <w:t>b</w:t>
      </w:r>
      <w:r w:rsidRPr="00BD110B">
        <w:t>s</w:t>
      </w:r>
      <w:r w:rsidRPr="00BD110B">
        <w:rPr>
          <w:spacing w:val="-1"/>
        </w:rPr>
        <w:t>i</w:t>
      </w:r>
      <w:r w:rsidRPr="00BD110B">
        <w:t>d</w:t>
      </w:r>
      <w:r w:rsidRPr="00BD110B">
        <w:rPr>
          <w:spacing w:val="-2"/>
        </w:rPr>
        <w:t>i</w:t>
      </w:r>
      <w:r w:rsidRPr="00BD110B">
        <w:t>a</w:t>
      </w:r>
      <w:r w:rsidRPr="00BD110B">
        <w:rPr>
          <w:spacing w:val="-2"/>
        </w:rPr>
        <w:t>r</w:t>
      </w:r>
      <w:r w:rsidRPr="00BD110B">
        <w:rPr>
          <w:spacing w:val="1"/>
        </w:rPr>
        <w:t>i</w:t>
      </w:r>
      <w:r w:rsidRPr="00BD110B">
        <w:t>as</w:t>
      </w:r>
      <w:r w:rsidRPr="00BD110B">
        <w:rPr>
          <w:spacing w:val="-2"/>
        </w:rPr>
        <w:t xml:space="preserve"> </w:t>
      </w:r>
      <w:r w:rsidRPr="00BD110B">
        <w:t>p</w:t>
      </w:r>
      <w:r w:rsidRPr="00BD110B">
        <w:rPr>
          <w:spacing w:val="-2"/>
        </w:rPr>
        <w:t>e</w:t>
      </w:r>
      <w:r w:rsidRPr="00BD110B">
        <w:t>r</w:t>
      </w:r>
      <w:r w:rsidRPr="00BD110B">
        <w:rPr>
          <w:spacing w:val="-1"/>
        </w:rPr>
        <w:t>m</w:t>
      </w:r>
      <w:r w:rsidRPr="00BD110B">
        <w:rPr>
          <w:spacing w:val="1"/>
        </w:rPr>
        <w:t>i</w:t>
      </w:r>
      <w:r w:rsidRPr="00BD110B">
        <w:rPr>
          <w:spacing w:val="-3"/>
        </w:rPr>
        <w:t>t</w:t>
      </w:r>
      <w:r w:rsidRPr="00BD110B">
        <w:rPr>
          <w:spacing w:val="1"/>
        </w:rPr>
        <w:t>i</w:t>
      </w:r>
      <w:r w:rsidRPr="00BD110B">
        <w:t>rá</w:t>
      </w:r>
      <w:r w:rsidRPr="00BD110B">
        <w:rPr>
          <w:spacing w:val="-3"/>
        </w:rPr>
        <w:t xml:space="preserve"> </w:t>
      </w:r>
      <w:r w:rsidRPr="00BD110B">
        <w:rPr>
          <w:spacing w:val="-1"/>
        </w:rPr>
        <w:t>l</w:t>
      </w:r>
      <w:r w:rsidRPr="00BD110B">
        <w:rPr>
          <w:spacing w:val="1"/>
        </w:rPr>
        <w:t>l</w:t>
      </w:r>
      <w:r w:rsidRPr="00BD110B">
        <w:rPr>
          <w:spacing w:val="-2"/>
        </w:rPr>
        <w:t>e</w:t>
      </w:r>
      <w:r w:rsidRPr="00BD110B">
        <w:t>v</w:t>
      </w:r>
      <w:r w:rsidRPr="00BD110B">
        <w:rPr>
          <w:spacing w:val="-3"/>
        </w:rPr>
        <w:t>a</w:t>
      </w:r>
      <w:r w:rsidRPr="00BD110B">
        <w:t>r a</w:t>
      </w:r>
      <w:r w:rsidRPr="00BD110B">
        <w:rPr>
          <w:spacing w:val="1"/>
        </w:rPr>
        <w:t xml:space="preserve"> </w:t>
      </w:r>
      <w:r w:rsidRPr="00BD110B">
        <w:t>c</w:t>
      </w:r>
      <w:r w:rsidRPr="00BD110B">
        <w:rPr>
          <w:spacing w:val="-2"/>
        </w:rPr>
        <w:t>a</w:t>
      </w:r>
      <w:r w:rsidRPr="00BD110B">
        <w:t>bo</w:t>
      </w:r>
      <w:r w:rsidRPr="00BD110B">
        <w:rPr>
          <w:spacing w:val="2"/>
        </w:rPr>
        <w:t xml:space="preserve"> </w:t>
      </w:r>
      <w:r w:rsidRPr="00BD110B">
        <w:rPr>
          <w:spacing w:val="-2"/>
        </w:rPr>
        <w:t>a</w:t>
      </w:r>
      <w:r w:rsidRPr="00BD110B">
        <w:t>l</w:t>
      </w:r>
      <w:r w:rsidRPr="00BD110B">
        <w:rPr>
          <w:spacing w:val="2"/>
        </w:rPr>
        <w:t xml:space="preserve"> </w:t>
      </w:r>
      <w:r w:rsidRPr="00BD110B">
        <w:rPr>
          <w:spacing w:val="-2"/>
        </w:rPr>
        <w:t>C</w:t>
      </w:r>
      <w:r w:rsidRPr="00BD110B">
        <w:t>S</w:t>
      </w:r>
      <w:r w:rsidRPr="00BD110B">
        <w:rPr>
          <w:spacing w:val="1"/>
        </w:rPr>
        <w:t xml:space="preserve"> </w:t>
      </w:r>
      <w:r w:rsidRPr="00BD110B">
        <w:t>d</w:t>
      </w:r>
      <w:r w:rsidRPr="00BD110B">
        <w:rPr>
          <w:spacing w:val="-2"/>
        </w:rPr>
        <w:t>i</w:t>
      </w:r>
      <w:r w:rsidRPr="00BD110B">
        <w:t xml:space="preserve">cho </w:t>
      </w:r>
      <w:r w:rsidRPr="00BD110B">
        <w:rPr>
          <w:spacing w:val="-2"/>
        </w:rPr>
        <w:t>ac</w:t>
      </w:r>
      <w:r w:rsidRPr="00BD110B">
        <w:t>o</w:t>
      </w:r>
      <w:r w:rsidRPr="00BD110B">
        <w:rPr>
          <w:spacing w:val="-1"/>
        </w:rPr>
        <w:t>n</w:t>
      </w:r>
      <w:r w:rsidRPr="00BD110B">
        <w:t>d</w:t>
      </w:r>
      <w:r w:rsidRPr="00BD110B">
        <w:rPr>
          <w:spacing w:val="-2"/>
        </w:rPr>
        <w:t>i</w:t>
      </w:r>
      <w:r w:rsidRPr="00BD110B">
        <w:t>c</w:t>
      </w:r>
      <w:r w:rsidRPr="00BD110B">
        <w:rPr>
          <w:spacing w:val="1"/>
        </w:rPr>
        <w:t>i</w:t>
      </w:r>
      <w:r w:rsidRPr="00BD110B">
        <w:t>o</w:t>
      </w:r>
      <w:r w:rsidRPr="00BD110B">
        <w:rPr>
          <w:spacing w:val="-4"/>
        </w:rPr>
        <w:t>n</w:t>
      </w:r>
      <w:r w:rsidRPr="00BD110B">
        <w:t>am</w:t>
      </w:r>
      <w:r w:rsidRPr="00BD110B">
        <w:rPr>
          <w:spacing w:val="-2"/>
        </w:rPr>
        <w:t>i</w:t>
      </w:r>
      <w:r w:rsidRPr="00BD110B">
        <w:t>ento o</w:t>
      </w:r>
      <w:r w:rsidRPr="00BD110B">
        <w:rPr>
          <w:spacing w:val="3"/>
        </w:rPr>
        <w:t xml:space="preserve"> </w:t>
      </w:r>
      <w:r w:rsidRPr="00BD110B">
        <w:rPr>
          <w:spacing w:val="1"/>
        </w:rPr>
        <w:t>l</w:t>
      </w:r>
      <w:r w:rsidRPr="00BD110B">
        <w:t>o</w:t>
      </w:r>
      <w:r w:rsidRPr="00BD110B">
        <w:rPr>
          <w:spacing w:val="-2"/>
        </w:rPr>
        <w:t xml:space="preserve"> </w:t>
      </w:r>
      <w:r w:rsidRPr="00BD110B">
        <w:rPr>
          <w:spacing w:val="-1"/>
        </w:rPr>
        <w:t>ll</w:t>
      </w:r>
      <w:r w:rsidRPr="00BD110B">
        <w:rPr>
          <w:spacing w:val="-2"/>
        </w:rPr>
        <w:t>e</w:t>
      </w:r>
      <w:r w:rsidRPr="00BD110B">
        <w:rPr>
          <w:spacing w:val="2"/>
        </w:rPr>
        <w:t>v</w:t>
      </w:r>
      <w:r w:rsidRPr="00BD110B">
        <w:t>a</w:t>
      </w:r>
      <w:r w:rsidRPr="00BD110B">
        <w:rPr>
          <w:spacing w:val="-2"/>
        </w:rPr>
        <w:t>r</w:t>
      </w:r>
      <w:r w:rsidRPr="00BD110B">
        <w:t>á</w:t>
      </w:r>
      <w:r w:rsidRPr="00BD110B">
        <w:rPr>
          <w:spacing w:val="1"/>
        </w:rPr>
        <w:t xml:space="preserve"> </w:t>
      </w:r>
      <w:r w:rsidRPr="00BD110B">
        <w:t>a</w:t>
      </w:r>
      <w:r w:rsidRPr="00BD110B">
        <w:rPr>
          <w:spacing w:val="-1"/>
        </w:rPr>
        <w:t xml:space="preserve"> </w:t>
      </w:r>
      <w:r w:rsidRPr="00BD110B">
        <w:t>c</w:t>
      </w:r>
      <w:r w:rsidRPr="00BD110B">
        <w:rPr>
          <w:spacing w:val="-2"/>
        </w:rPr>
        <w:t>a</w:t>
      </w:r>
      <w:r w:rsidRPr="00BD110B">
        <w:t>bo</w:t>
      </w:r>
      <w:r w:rsidRPr="00BD110B">
        <w:rPr>
          <w:spacing w:val="1"/>
        </w:rPr>
        <w:t xml:space="preserve"> </w:t>
      </w:r>
      <w:r w:rsidRPr="00BD110B">
        <w:t>de</w:t>
      </w:r>
      <w:r w:rsidRPr="00BD110B">
        <w:rPr>
          <w:spacing w:val="1"/>
        </w:rPr>
        <w:t xml:space="preserve"> </w:t>
      </w:r>
      <w:r w:rsidRPr="00BD110B">
        <w:rPr>
          <w:spacing w:val="-4"/>
        </w:rPr>
        <w:t>m</w:t>
      </w:r>
      <w:r w:rsidRPr="00BD110B">
        <w:t>a</w:t>
      </w:r>
      <w:r w:rsidRPr="00BD110B">
        <w:rPr>
          <w:spacing w:val="-3"/>
        </w:rPr>
        <w:t>n</w:t>
      </w:r>
      <w:r w:rsidRPr="00BD110B">
        <w:t>e</w:t>
      </w:r>
      <w:r w:rsidRPr="00BD110B">
        <w:rPr>
          <w:spacing w:val="1"/>
        </w:rPr>
        <w:t>r</w:t>
      </w:r>
      <w:r w:rsidRPr="00BD110B">
        <w:t>a</w:t>
      </w:r>
      <w:r w:rsidRPr="00BD110B">
        <w:rPr>
          <w:spacing w:val="1"/>
        </w:rPr>
        <w:t xml:space="preserve"> </w:t>
      </w:r>
      <w:r w:rsidRPr="00BD110B">
        <w:rPr>
          <w:spacing w:val="-3"/>
        </w:rPr>
        <w:t>d</w:t>
      </w:r>
      <w:r w:rsidRPr="00BD110B">
        <w:rPr>
          <w:spacing w:val="1"/>
        </w:rPr>
        <w:t>i</w:t>
      </w:r>
      <w:r w:rsidRPr="00BD110B">
        <w:rPr>
          <w:spacing w:val="-2"/>
        </w:rPr>
        <w:t>re</w:t>
      </w:r>
      <w:r w:rsidRPr="00BD110B">
        <w:t>cta bajo</w:t>
      </w:r>
      <w:r w:rsidRPr="00BD110B">
        <w:rPr>
          <w:spacing w:val="3"/>
        </w:rPr>
        <w:t xml:space="preserve"> </w:t>
      </w:r>
      <w:r w:rsidRPr="00BD110B">
        <w:rPr>
          <w:spacing w:val="-2"/>
        </w:rPr>
        <w:t>e</w:t>
      </w:r>
      <w:r w:rsidRPr="00BD110B">
        <w:t>l</w:t>
      </w:r>
      <w:r w:rsidRPr="00BD110B">
        <w:rPr>
          <w:spacing w:val="4"/>
        </w:rPr>
        <w:t xml:space="preserve"> </w:t>
      </w:r>
      <w:r w:rsidRPr="00BD110B">
        <w:t>en</w:t>
      </w:r>
      <w:r w:rsidRPr="00BD110B">
        <w:rPr>
          <w:spacing w:val="-3"/>
        </w:rPr>
        <w:t>t</w:t>
      </w:r>
      <w:r w:rsidRPr="00BD110B">
        <w:t>en</w:t>
      </w:r>
      <w:r w:rsidRPr="00BD110B">
        <w:rPr>
          <w:spacing w:val="-3"/>
        </w:rPr>
        <w:t>d</w:t>
      </w:r>
      <w:r w:rsidRPr="00BD110B">
        <w:rPr>
          <w:spacing w:val="1"/>
        </w:rPr>
        <w:t>i</w:t>
      </w:r>
      <w:r w:rsidRPr="00BD110B">
        <w:t>do</w:t>
      </w:r>
      <w:r w:rsidRPr="00BD110B">
        <w:rPr>
          <w:spacing w:val="2"/>
        </w:rPr>
        <w:t xml:space="preserve"> </w:t>
      </w:r>
      <w:r w:rsidRPr="00BD110B">
        <w:t>de</w:t>
      </w:r>
      <w:r w:rsidRPr="00BD110B">
        <w:rPr>
          <w:spacing w:val="3"/>
        </w:rPr>
        <w:t xml:space="preserve"> </w:t>
      </w:r>
      <w:r w:rsidRPr="00BD110B">
        <w:t>que:</w:t>
      </w:r>
      <w:r w:rsidRPr="00BD110B">
        <w:rPr>
          <w:spacing w:val="2"/>
        </w:rPr>
        <w:t xml:space="preserve"> </w:t>
      </w:r>
      <w:r w:rsidRPr="00BD110B">
        <w:rPr>
          <w:spacing w:val="-5"/>
        </w:rPr>
        <w:t>(</w:t>
      </w:r>
      <w:r w:rsidRPr="00BD110B">
        <w:rPr>
          <w:spacing w:val="3"/>
        </w:rPr>
        <w:t>i</w:t>
      </w:r>
      <w:r w:rsidRPr="00BD110B">
        <w:t>)</w:t>
      </w:r>
      <w:r w:rsidRPr="00BD110B">
        <w:rPr>
          <w:spacing w:val="1"/>
        </w:rPr>
        <w:t xml:space="preserve"> </w:t>
      </w:r>
      <w:r w:rsidRPr="00BD110B">
        <w:t>se</w:t>
      </w:r>
      <w:r w:rsidRPr="00BD110B">
        <w:rPr>
          <w:spacing w:val="1"/>
        </w:rPr>
        <w:t>rá</w:t>
      </w:r>
      <w:r w:rsidRPr="00BD110B">
        <w:rPr>
          <w:spacing w:val="-5"/>
        </w:rPr>
        <w:t>(</w:t>
      </w:r>
      <w:r w:rsidRPr="00BD110B">
        <w:rPr>
          <w:spacing w:val="2"/>
        </w:rPr>
        <w:t>n</w:t>
      </w:r>
      <w:r w:rsidRPr="00BD110B">
        <w:t>)</w:t>
      </w:r>
      <w:r w:rsidRPr="00BD110B">
        <w:rPr>
          <w:spacing w:val="1"/>
        </w:rPr>
        <w:t xml:space="preserve"> </w:t>
      </w:r>
      <w:r w:rsidRPr="00BD110B">
        <w:t>a</w:t>
      </w:r>
      <w:r w:rsidRPr="00BD110B">
        <w:rPr>
          <w:spacing w:val="3"/>
        </w:rPr>
        <w:t xml:space="preserve"> </w:t>
      </w:r>
      <w:r w:rsidRPr="00BD110B">
        <w:t>costo</w:t>
      </w:r>
      <w:r w:rsidRPr="00BD110B">
        <w:rPr>
          <w:spacing w:val="2"/>
        </w:rPr>
        <w:t xml:space="preserve"> </w:t>
      </w:r>
      <w:r w:rsidRPr="00BD110B">
        <w:t>del</w:t>
      </w:r>
      <w:r w:rsidRPr="00BD110B">
        <w:rPr>
          <w:spacing w:val="5"/>
        </w:rPr>
        <w:t xml:space="preserve"> </w:t>
      </w:r>
      <w:r w:rsidRPr="00BD110B">
        <w:rPr>
          <w:spacing w:val="-2"/>
        </w:rPr>
        <w:t>C</w:t>
      </w:r>
      <w:r w:rsidRPr="00BD110B">
        <w:t>S,</w:t>
      </w:r>
      <w:r w:rsidRPr="00BD110B">
        <w:rPr>
          <w:spacing w:val="2"/>
        </w:rPr>
        <w:t xml:space="preserve"> </w:t>
      </w:r>
      <w:r w:rsidRPr="00BD110B">
        <w:rPr>
          <w:spacing w:val="1"/>
        </w:rPr>
        <w:t>i</w:t>
      </w:r>
      <w:r w:rsidRPr="00BD110B">
        <w:t>n</w:t>
      </w:r>
      <w:r w:rsidRPr="00BD110B">
        <w:rPr>
          <w:spacing w:val="-2"/>
        </w:rPr>
        <w:t>c</w:t>
      </w:r>
      <w:r w:rsidRPr="00BD110B">
        <w:rPr>
          <w:spacing w:val="1"/>
        </w:rPr>
        <w:t>l</w:t>
      </w:r>
      <w:r w:rsidRPr="00BD110B">
        <w:t>u</w:t>
      </w:r>
      <w:r w:rsidRPr="00BD110B">
        <w:rPr>
          <w:spacing w:val="-4"/>
        </w:rPr>
        <w:t>y</w:t>
      </w:r>
      <w:r w:rsidRPr="00BD110B">
        <w:t>endo</w:t>
      </w:r>
      <w:r w:rsidRPr="00BD110B">
        <w:rPr>
          <w:spacing w:val="3"/>
        </w:rPr>
        <w:t xml:space="preserve"> </w:t>
      </w:r>
      <w:r w:rsidRPr="00BD110B">
        <w:rPr>
          <w:spacing w:val="-1"/>
        </w:rPr>
        <w:t>l</w:t>
      </w:r>
      <w:r w:rsidRPr="00BD110B">
        <w:t>a</w:t>
      </w:r>
      <w:r w:rsidRPr="00BD110B">
        <w:rPr>
          <w:spacing w:val="3"/>
        </w:rPr>
        <w:t xml:space="preserve"> </w:t>
      </w:r>
      <w:r w:rsidRPr="00BD110B">
        <w:t>obte</w:t>
      </w:r>
      <w:r w:rsidRPr="00BD110B">
        <w:rPr>
          <w:spacing w:val="-3"/>
        </w:rPr>
        <w:t>n</w:t>
      </w:r>
      <w:r w:rsidRPr="00BD110B">
        <w:t>c</w:t>
      </w:r>
      <w:r w:rsidRPr="00BD110B">
        <w:rPr>
          <w:spacing w:val="1"/>
        </w:rPr>
        <w:t>i</w:t>
      </w:r>
      <w:r w:rsidRPr="00BD110B">
        <w:t>ón y pago</w:t>
      </w:r>
      <w:r w:rsidRPr="00BD110B">
        <w:rPr>
          <w:spacing w:val="-9"/>
        </w:rPr>
        <w:t xml:space="preserve"> </w:t>
      </w:r>
      <w:r w:rsidRPr="00BD110B">
        <w:t>de</w:t>
      </w:r>
      <w:r w:rsidRPr="00BD110B">
        <w:rPr>
          <w:spacing w:val="-8"/>
        </w:rPr>
        <w:t xml:space="preserve"> </w:t>
      </w:r>
      <w:r w:rsidRPr="00BD110B">
        <w:rPr>
          <w:spacing w:val="-2"/>
        </w:rPr>
        <w:t>p</w:t>
      </w:r>
      <w:r w:rsidRPr="00BD110B">
        <w:t>e</w:t>
      </w:r>
      <w:r w:rsidRPr="00BD110B">
        <w:rPr>
          <w:spacing w:val="1"/>
        </w:rPr>
        <w:t>r</w:t>
      </w:r>
      <w:r w:rsidRPr="00BD110B">
        <w:rPr>
          <w:spacing w:val="-4"/>
        </w:rPr>
        <w:t>m</w:t>
      </w:r>
      <w:r w:rsidRPr="00BD110B">
        <w:rPr>
          <w:spacing w:val="1"/>
        </w:rPr>
        <w:t>i</w:t>
      </w:r>
      <w:r w:rsidRPr="00BD110B">
        <w:t>sos</w:t>
      </w:r>
      <w:r w:rsidRPr="00BD110B">
        <w:rPr>
          <w:spacing w:val="-8"/>
        </w:rPr>
        <w:t xml:space="preserve"> </w:t>
      </w:r>
      <w:r w:rsidRPr="00BD110B">
        <w:t>o</w:t>
      </w:r>
      <w:r w:rsidRPr="00BD110B">
        <w:rPr>
          <w:spacing w:val="-9"/>
        </w:rPr>
        <w:t xml:space="preserve"> </w:t>
      </w:r>
      <w:r w:rsidRPr="00BD110B">
        <w:rPr>
          <w:spacing w:val="-1"/>
        </w:rPr>
        <w:t>l</w:t>
      </w:r>
      <w:r w:rsidRPr="00BD110B">
        <w:rPr>
          <w:spacing w:val="1"/>
        </w:rPr>
        <w:t>i</w:t>
      </w:r>
      <w:r w:rsidRPr="00BD110B">
        <w:rPr>
          <w:spacing w:val="-2"/>
        </w:rPr>
        <w:t>c</w:t>
      </w:r>
      <w:r w:rsidRPr="00BD110B">
        <w:t>en</w:t>
      </w:r>
      <w:r w:rsidRPr="00BD110B">
        <w:rPr>
          <w:spacing w:val="-2"/>
        </w:rPr>
        <w:t>c</w:t>
      </w:r>
      <w:r w:rsidRPr="00BD110B">
        <w:rPr>
          <w:spacing w:val="1"/>
        </w:rPr>
        <w:t>i</w:t>
      </w:r>
      <w:r w:rsidRPr="00BD110B">
        <w:rPr>
          <w:spacing w:val="-2"/>
        </w:rPr>
        <w:t>a</w:t>
      </w:r>
      <w:r w:rsidRPr="00BD110B">
        <w:t>s</w:t>
      </w:r>
      <w:r w:rsidRPr="00BD110B">
        <w:rPr>
          <w:spacing w:val="-8"/>
        </w:rPr>
        <w:t xml:space="preserve"> </w:t>
      </w:r>
      <w:r w:rsidRPr="00BD110B">
        <w:t>y</w:t>
      </w:r>
      <w:r w:rsidRPr="00BD110B">
        <w:rPr>
          <w:spacing w:val="-9"/>
        </w:rPr>
        <w:t xml:space="preserve"> </w:t>
      </w:r>
      <w:r w:rsidRPr="00BD110B">
        <w:t>en</w:t>
      </w:r>
      <w:r w:rsidRPr="00BD110B">
        <w:rPr>
          <w:spacing w:val="-8"/>
        </w:rPr>
        <w:t xml:space="preserve"> </w:t>
      </w:r>
      <w:r w:rsidRPr="00BD110B">
        <w:t>su</w:t>
      </w:r>
      <w:r w:rsidRPr="00BD110B">
        <w:rPr>
          <w:spacing w:val="-8"/>
        </w:rPr>
        <w:t xml:space="preserve"> </w:t>
      </w:r>
      <w:r w:rsidRPr="00BD110B">
        <w:t>caso,</w:t>
      </w:r>
      <w:r w:rsidRPr="00BD110B">
        <w:rPr>
          <w:spacing w:val="-8"/>
        </w:rPr>
        <w:t xml:space="preserve"> </w:t>
      </w:r>
      <w:r w:rsidRPr="00BD110B">
        <w:rPr>
          <w:spacing w:val="-5"/>
        </w:rPr>
        <w:t>(</w:t>
      </w:r>
      <w:r w:rsidRPr="00BD110B">
        <w:rPr>
          <w:spacing w:val="1"/>
        </w:rPr>
        <w:t>ii</w:t>
      </w:r>
      <w:r w:rsidRPr="00BD110B">
        <w:t>)</w:t>
      </w:r>
      <w:r w:rsidRPr="00BD110B">
        <w:rPr>
          <w:spacing w:val="-11"/>
        </w:rPr>
        <w:t xml:space="preserve"> </w:t>
      </w:r>
      <w:r w:rsidRPr="00BD110B">
        <w:t>se</w:t>
      </w:r>
      <w:r w:rsidRPr="00BD110B">
        <w:rPr>
          <w:spacing w:val="-8"/>
        </w:rPr>
        <w:t xml:space="preserve"> </w:t>
      </w:r>
      <w:r w:rsidRPr="00BD110B">
        <w:t>re</w:t>
      </w:r>
      <w:r w:rsidRPr="00BD110B">
        <w:rPr>
          <w:spacing w:val="-2"/>
        </w:rPr>
        <w:t>a</w:t>
      </w:r>
      <w:r w:rsidRPr="00BD110B">
        <w:rPr>
          <w:spacing w:val="1"/>
        </w:rPr>
        <w:t>li</w:t>
      </w:r>
      <w:r w:rsidRPr="00BD110B">
        <w:rPr>
          <w:spacing w:val="-3"/>
        </w:rPr>
        <w:t>z</w:t>
      </w:r>
      <w:r w:rsidRPr="00BD110B">
        <w:t>a</w:t>
      </w:r>
      <w:r w:rsidRPr="00BD110B">
        <w:rPr>
          <w:spacing w:val="-2"/>
        </w:rPr>
        <w:t>r</w:t>
      </w:r>
      <w:r w:rsidRPr="00BD110B">
        <w:t>á</w:t>
      </w:r>
      <w:r w:rsidRPr="00BD110B">
        <w:rPr>
          <w:spacing w:val="-8"/>
        </w:rPr>
        <w:t xml:space="preserve"> </w:t>
      </w:r>
      <w:r w:rsidRPr="00BD110B">
        <w:t>por</w:t>
      </w:r>
      <w:r w:rsidRPr="00BD110B">
        <w:rPr>
          <w:spacing w:val="-8"/>
        </w:rPr>
        <w:t xml:space="preserve"> </w:t>
      </w:r>
      <w:r w:rsidRPr="00BD110B">
        <w:t>p</w:t>
      </w:r>
      <w:r w:rsidRPr="00BD110B">
        <w:rPr>
          <w:spacing w:val="-2"/>
        </w:rPr>
        <w:t>a</w:t>
      </w:r>
      <w:r w:rsidRPr="00BD110B">
        <w:t>rte</w:t>
      </w:r>
      <w:r w:rsidRPr="00BD110B">
        <w:rPr>
          <w:spacing w:val="-9"/>
        </w:rPr>
        <w:t xml:space="preserve"> </w:t>
      </w:r>
      <w:r w:rsidRPr="00BD110B">
        <w:t>del</w:t>
      </w:r>
      <w:r w:rsidRPr="00BD110B">
        <w:rPr>
          <w:spacing w:val="-2"/>
        </w:rPr>
        <w:t xml:space="preserve"> p</w:t>
      </w:r>
      <w:r w:rsidRPr="00BD110B">
        <w:t>e</w:t>
      </w:r>
      <w:r w:rsidRPr="00BD110B">
        <w:rPr>
          <w:spacing w:val="1"/>
        </w:rPr>
        <w:t>r</w:t>
      </w:r>
      <w:r w:rsidRPr="00BD110B">
        <w:t>s</w:t>
      </w:r>
      <w:r w:rsidRPr="00BD110B">
        <w:rPr>
          <w:spacing w:val="-4"/>
        </w:rPr>
        <w:t>o</w:t>
      </w:r>
      <w:r w:rsidRPr="00BD110B">
        <w:t>n</w:t>
      </w:r>
      <w:r w:rsidRPr="00BD110B">
        <w:rPr>
          <w:spacing w:val="-5"/>
        </w:rPr>
        <w:t>a</w:t>
      </w:r>
      <w:r w:rsidRPr="00BD110B">
        <w:t>l que</w:t>
      </w:r>
      <w:r w:rsidRPr="00BD110B">
        <w:rPr>
          <w:spacing w:val="13"/>
        </w:rPr>
        <w:t xml:space="preserve"> </w:t>
      </w:r>
      <w:r w:rsidRPr="00BD110B">
        <w:rPr>
          <w:spacing w:val="-3"/>
        </w:rPr>
        <w:t>d</w:t>
      </w:r>
      <w:r w:rsidRPr="00BD110B">
        <w:t>e</w:t>
      </w:r>
      <w:r w:rsidRPr="00BD110B">
        <w:rPr>
          <w:spacing w:val="-2"/>
        </w:rPr>
        <w:t>s</w:t>
      </w:r>
      <w:r w:rsidRPr="00BD110B">
        <w:rPr>
          <w:spacing w:val="1"/>
        </w:rPr>
        <w:t>i</w:t>
      </w:r>
      <w:r w:rsidRPr="00BD110B">
        <w:t>gne</w:t>
      </w:r>
      <w:r w:rsidRPr="00BD110B">
        <w:rPr>
          <w:spacing w:val="14"/>
        </w:rPr>
        <w:t xml:space="preserve"> </w:t>
      </w:r>
      <w:r w:rsidRPr="00BD110B">
        <w:t>G</w:t>
      </w:r>
      <w:r w:rsidRPr="00BD110B">
        <w:rPr>
          <w:spacing w:val="-2"/>
        </w:rPr>
        <w:t>T</w:t>
      </w:r>
      <w:r w:rsidRPr="00BD110B">
        <w:t>V</w:t>
      </w:r>
      <w:r w:rsidRPr="00BD110B">
        <w:rPr>
          <w:spacing w:val="9"/>
        </w:rPr>
        <w:t xml:space="preserve"> </w:t>
      </w:r>
      <w:r w:rsidRPr="00BD110B">
        <w:t>y</w:t>
      </w:r>
      <w:r w:rsidRPr="00BD110B">
        <w:rPr>
          <w:spacing w:val="12"/>
        </w:rPr>
        <w:t xml:space="preserve"> </w:t>
      </w:r>
      <w:r w:rsidRPr="00BD110B">
        <w:t>sus</w:t>
      </w:r>
      <w:r w:rsidRPr="00BD110B">
        <w:rPr>
          <w:spacing w:val="13"/>
        </w:rPr>
        <w:t xml:space="preserve"> </w:t>
      </w:r>
      <w:r w:rsidRPr="00BD110B">
        <w:t>Sub</w:t>
      </w:r>
      <w:r w:rsidRPr="00BD110B">
        <w:rPr>
          <w:spacing w:val="-2"/>
        </w:rPr>
        <w:t>s</w:t>
      </w:r>
      <w:r w:rsidRPr="00BD110B">
        <w:rPr>
          <w:spacing w:val="3"/>
        </w:rPr>
        <w:t>i</w:t>
      </w:r>
      <w:r w:rsidRPr="00BD110B">
        <w:rPr>
          <w:spacing w:val="-3"/>
        </w:rPr>
        <w:t>d</w:t>
      </w:r>
      <w:r w:rsidRPr="00BD110B">
        <w:rPr>
          <w:spacing w:val="1"/>
        </w:rPr>
        <w:t>i</w:t>
      </w:r>
      <w:r w:rsidRPr="00BD110B">
        <w:rPr>
          <w:spacing w:val="-2"/>
        </w:rPr>
        <w:t>a</w:t>
      </w:r>
      <w:r w:rsidRPr="00BD110B">
        <w:t>r</w:t>
      </w:r>
      <w:r w:rsidRPr="00BD110B">
        <w:rPr>
          <w:spacing w:val="-1"/>
        </w:rPr>
        <w:t>i</w:t>
      </w:r>
      <w:r w:rsidRPr="00BD110B">
        <w:t>a</w:t>
      </w:r>
      <w:r w:rsidRPr="00BD110B">
        <w:rPr>
          <w:spacing w:val="1"/>
        </w:rPr>
        <w:t>s</w:t>
      </w:r>
      <w:r w:rsidRPr="00BD110B">
        <w:t>,</w:t>
      </w:r>
      <w:r w:rsidRPr="00BD110B">
        <w:rPr>
          <w:spacing w:val="12"/>
        </w:rPr>
        <w:t xml:space="preserve"> </w:t>
      </w:r>
      <w:r w:rsidRPr="00BD110B">
        <w:t>el</w:t>
      </w:r>
      <w:r w:rsidRPr="00BD110B">
        <w:rPr>
          <w:spacing w:val="12"/>
        </w:rPr>
        <w:t xml:space="preserve"> </w:t>
      </w:r>
      <w:r w:rsidRPr="00BD110B">
        <w:t>cu</w:t>
      </w:r>
      <w:r w:rsidRPr="00BD110B">
        <w:rPr>
          <w:spacing w:val="-2"/>
        </w:rPr>
        <w:t>a</w:t>
      </w:r>
      <w:r w:rsidRPr="00BD110B">
        <w:t>l</w:t>
      </w:r>
      <w:r w:rsidRPr="00BD110B">
        <w:rPr>
          <w:spacing w:val="14"/>
        </w:rPr>
        <w:t xml:space="preserve"> </w:t>
      </w:r>
      <w:r w:rsidRPr="00BD110B">
        <w:rPr>
          <w:spacing w:val="-3"/>
        </w:rPr>
        <w:t>d</w:t>
      </w:r>
      <w:r w:rsidRPr="00BD110B">
        <w:t>eb</w:t>
      </w:r>
      <w:r w:rsidRPr="00BD110B">
        <w:rPr>
          <w:spacing w:val="-2"/>
        </w:rPr>
        <w:t>e</w:t>
      </w:r>
      <w:r w:rsidRPr="00BD110B">
        <w:t>rá</w:t>
      </w:r>
      <w:r w:rsidRPr="00BD110B">
        <w:rPr>
          <w:spacing w:val="13"/>
        </w:rPr>
        <w:t xml:space="preserve"> </w:t>
      </w:r>
      <w:r w:rsidRPr="00BD110B">
        <w:t>so</w:t>
      </w:r>
      <w:r w:rsidRPr="00BD110B">
        <w:rPr>
          <w:spacing w:val="-4"/>
        </w:rPr>
        <w:t>m</w:t>
      </w:r>
      <w:r w:rsidRPr="00BD110B">
        <w:t>ete</w:t>
      </w:r>
      <w:r w:rsidRPr="00BD110B">
        <w:rPr>
          <w:spacing w:val="-1"/>
        </w:rPr>
        <w:t>r</w:t>
      </w:r>
      <w:r w:rsidRPr="00BD110B">
        <w:t>se</w:t>
      </w:r>
      <w:r w:rsidRPr="00BD110B">
        <w:rPr>
          <w:spacing w:val="13"/>
        </w:rPr>
        <w:t xml:space="preserve"> </w:t>
      </w:r>
      <w:r w:rsidRPr="00BD110B">
        <w:t>a</w:t>
      </w:r>
      <w:r w:rsidRPr="00BD110B">
        <w:rPr>
          <w:spacing w:val="11"/>
        </w:rPr>
        <w:t xml:space="preserve"> </w:t>
      </w:r>
      <w:r w:rsidRPr="00BD110B">
        <w:rPr>
          <w:spacing w:val="1"/>
        </w:rPr>
        <w:t>l</w:t>
      </w:r>
      <w:r w:rsidRPr="00BD110B">
        <w:rPr>
          <w:spacing w:val="-2"/>
        </w:rPr>
        <w:t>a</w:t>
      </w:r>
      <w:r w:rsidRPr="00BD110B">
        <w:t>s</w:t>
      </w:r>
      <w:r w:rsidRPr="00BD110B">
        <w:rPr>
          <w:spacing w:val="11"/>
        </w:rPr>
        <w:t xml:space="preserve"> </w:t>
      </w:r>
      <w:r w:rsidRPr="00BD110B">
        <w:t>N</w:t>
      </w:r>
      <w:r w:rsidRPr="00BD110B">
        <w:rPr>
          <w:spacing w:val="-1"/>
        </w:rPr>
        <w:t>o</w:t>
      </w:r>
      <w:r w:rsidRPr="00BD110B">
        <w:t>r</w:t>
      </w:r>
      <w:r w:rsidRPr="00BD110B">
        <w:rPr>
          <w:spacing w:val="-1"/>
        </w:rPr>
        <w:t>m</w:t>
      </w:r>
      <w:r w:rsidRPr="00BD110B">
        <w:t>as</w:t>
      </w:r>
      <w:r w:rsidRPr="00BD110B">
        <w:rPr>
          <w:spacing w:val="14"/>
        </w:rPr>
        <w:t xml:space="preserve"> </w:t>
      </w:r>
      <w:r w:rsidRPr="00BD110B">
        <w:rPr>
          <w:spacing w:val="-3"/>
        </w:rPr>
        <w:t>d</w:t>
      </w:r>
      <w:r w:rsidRPr="00BD110B">
        <w:t>e Seg</w:t>
      </w:r>
      <w:r w:rsidRPr="00BD110B">
        <w:rPr>
          <w:spacing w:val="-2"/>
        </w:rPr>
        <w:t>u</w:t>
      </w:r>
      <w:r w:rsidRPr="00BD110B">
        <w:t>r</w:t>
      </w:r>
      <w:r w:rsidRPr="00BD110B">
        <w:rPr>
          <w:spacing w:val="-1"/>
        </w:rPr>
        <w:t>i</w:t>
      </w:r>
      <w:r w:rsidRPr="00BD110B">
        <w:t>dad</w:t>
      </w:r>
      <w:r w:rsidRPr="00BD110B">
        <w:rPr>
          <w:spacing w:val="-1"/>
        </w:rPr>
        <w:t xml:space="preserve"> </w:t>
      </w:r>
      <w:r w:rsidRPr="00BD110B">
        <w:rPr>
          <w:spacing w:val="-3"/>
        </w:rPr>
        <w:t>d</w:t>
      </w:r>
      <w:r w:rsidRPr="00BD110B">
        <w:rPr>
          <w:spacing w:val="1"/>
        </w:rPr>
        <w:t>i</w:t>
      </w:r>
      <w:r w:rsidRPr="00BD110B">
        <w:rPr>
          <w:spacing w:val="-2"/>
        </w:rPr>
        <w:t>s</w:t>
      </w:r>
      <w:r w:rsidRPr="00BD110B">
        <w:t>pon</w:t>
      </w:r>
      <w:r w:rsidRPr="00BD110B">
        <w:rPr>
          <w:spacing w:val="-2"/>
        </w:rPr>
        <w:t>i</w:t>
      </w:r>
      <w:r w:rsidRPr="00BD110B">
        <w:t>bles</w:t>
      </w:r>
      <w:r w:rsidRPr="00BD110B">
        <w:rPr>
          <w:spacing w:val="-3"/>
        </w:rPr>
        <w:t xml:space="preserve"> </w:t>
      </w:r>
      <w:r w:rsidRPr="00BD110B">
        <w:t>en</w:t>
      </w:r>
      <w:r w:rsidRPr="00BD110B">
        <w:rPr>
          <w:spacing w:val="-1"/>
        </w:rPr>
        <w:t xml:space="preserve"> </w:t>
      </w:r>
      <w:r w:rsidRPr="00BD110B">
        <w:rPr>
          <w:spacing w:val="1"/>
        </w:rPr>
        <w:t>l</w:t>
      </w:r>
      <w:r w:rsidRPr="00BD110B">
        <w:t>a</w:t>
      </w:r>
      <w:r w:rsidRPr="00BD110B">
        <w:rPr>
          <w:spacing w:val="-1"/>
        </w:rPr>
        <w:t xml:space="preserve"> </w:t>
      </w:r>
      <w:r w:rsidRPr="00BD110B">
        <w:t>O</w:t>
      </w:r>
      <w:r w:rsidRPr="00BD110B">
        <w:rPr>
          <w:spacing w:val="-4"/>
        </w:rPr>
        <w:t>P</w:t>
      </w:r>
      <w:r w:rsidRPr="00BD110B">
        <w:rPr>
          <w:spacing w:val="3"/>
        </w:rPr>
        <w:t>I</w:t>
      </w:r>
      <w:r w:rsidRPr="00BD110B">
        <w:t>.</w:t>
      </w:r>
    </w:p>
    <w:p w14:paraId="3B2BC056" w14:textId="50262DAF" w:rsidR="00EE386B" w:rsidRPr="00BD110B" w:rsidRDefault="00EE386B" w:rsidP="00717845">
      <w:pPr>
        <w:pStyle w:val="CitaIFT0"/>
        <w:ind w:left="1211"/>
      </w:pPr>
      <w:r w:rsidRPr="00BD110B">
        <w:t>Las partes reconocen y aceptan que cualquiera de dichas obras serán propiedad de GTV y sus Subsidiarias. Las cantidades que resulten por estos conceptos, deberán pagarse en una sola exhibición, una vez que la Solicitud de Nuevos Servicios sea aceptada por GTV y sus Subsidiarias y previo informe de GTV y sus Subsidiarias al CS del costo correspondiente.</w:t>
      </w:r>
    </w:p>
    <w:p w14:paraId="187E7EE2" w14:textId="1EF877AF" w:rsidR="00EE386B" w:rsidRPr="00BD110B" w:rsidRDefault="00387E50" w:rsidP="00387E50">
      <w:pPr>
        <w:pStyle w:val="CitaIFT0"/>
        <w:rPr>
          <w:spacing w:val="-1"/>
        </w:rPr>
      </w:pPr>
      <w:r w:rsidRPr="00BD110B">
        <w:rPr>
          <w:spacing w:val="-1"/>
        </w:rPr>
        <w:t>(…)”</w:t>
      </w:r>
    </w:p>
    <w:p w14:paraId="6B32DB32" w14:textId="49FAE4C4" w:rsidR="00387E50" w:rsidRPr="00BD110B" w:rsidRDefault="00387E50" w:rsidP="00D66BFA">
      <w:pPr>
        <w:pStyle w:val="CitaIFT0"/>
        <w:jc w:val="right"/>
      </w:pPr>
      <w:r w:rsidRPr="00BD110B">
        <w:rPr>
          <w:rFonts w:eastAsia="Century Gothic"/>
        </w:rPr>
        <w:t>(Énfasis Añadido)</w:t>
      </w:r>
    </w:p>
    <w:p w14:paraId="0389FDF0" w14:textId="7D44EBAE" w:rsidR="004C6470" w:rsidRPr="00BD110B" w:rsidRDefault="00387E50" w:rsidP="004C6470">
      <w:pPr>
        <w:pStyle w:val="IFTnormal"/>
        <w:tabs>
          <w:tab w:val="left" w:pos="426"/>
        </w:tabs>
        <w:rPr>
          <w:color w:val="auto"/>
        </w:rPr>
      </w:pPr>
      <w:r w:rsidRPr="00BD110B">
        <w:t xml:space="preserve">En ese tenor, el Instituto </w:t>
      </w:r>
      <w:r w:rsidR="007855CE" w:rsidRPr="00BD110B">
        <w:t>observa</w:t>
      </w:r>
      <w:r w:rsidRPr="00BD110B">
        <w:t xml:space="preserve"> que la modificación sugerida por el AEP</w:t>
      </w:r>
      <w:r w:rsidR="00027B43" w:rsidRPr="00BD110B">
        <w:t xml:space="preserve"> en el numeral 2 de la Cláusula SEXTA</w:t>
      </w:r>
      <w:r w:rsidRPr="00BD110B">
        <w:t xml:space="preserve"> no es consistente con lo requerido en el Acuerdo, toda vez que el texto sugerido por el mismo no se apega a lo establecido en la </w:t>
      </w:r>
      <w:r w:rsidRPr="00BD110B">
        <w:rPr>
          <w:color w:val="auto"/>
        </w:rPr>
        <w:t>Oferta Pública vigente</w:t>
      </w:r>
      <w:r w:rsidR="00596D17" w:rsidRPr="00BD110B">
        <w:rPr>
          <w:color w:val="auto"/>
        </w:rPr>
        <w:t>.</w:t>
      </w:r>
      <w:r w:rsidR="00AB51AF" w:rsidRPr="00BD110B" w:rsidDel="00596D17">
        <w:rPr>
          <w:color w:val="auto"/>
        </w:rPr>
        <w:t xml:space="preserve"> </w:t>
      </w:r>
      <w:r w:rsidR="00596D17" w:rsidRPr="00BD110B">
        <w:rPr>
          <w:color w:val="auto"/>
        </w:rPr>
        <w:t xml:space="preserve">No </w:t>
      </w:r>
      <w:r w:rsidR="00AB51AF" w:rsidRPr="00BD110B">
        <w:rPr>
          <w:color w:val="auto"/>
        </w:rPr>
        <w:t>obstante</w:t>
      </w:r>
      <w:r w:rsidR="00507314" w:rsidRPr="00BD110B">
        <w:rPr>
          <w:color w:val="auto"/>
        </w:rPr>
        <w:t>,</w:t>
      </w:r>
      <w:r w:rsidRPr="00BD110B">
        <w:rPr>
          <w:color w:val="auto"/>
        </w:rPr>
        <w:t xml:space="preserve"> </w:t>
      </w:r>
      <w:r w:rsidR="00AB51AF" w:rsidRPr="00BD110B">
        <w:rPr>
          <w:color w:val="auto"/>
        </w:rPr>
        <w:t xml:space="preserve">de la lectura que se da a la propuesta realizada, </w:t>
      </w:r>
      <w:r w:rsidR="008F1C9B" w:rsidRPr="00BD110B">
        <w:rPr>
          <w:color w:val="auto"/>
        </w:rPr>
        <w:t>se</w:t>
      </w:r>
      <w:r w:rsidR="00AB51AF" w:rsidRPr="00BD110B">
        <w:rPr>
          <w:color w:val="auto"/>
        </w:rPr>
        <w:t xml:space="preserve"> </w:t>
      </w:r>
      <w:r w:rsidR="007855CE" w:rsidRPr="00BD110B">
        <w:rPr>
          <w:color w:val="auto"/>
        </w:rPr>
        <w:t>considera</w:t>
      </w:r>
      <w:r w:rsidR="00AB51AF" w:rsidRPr="00BD110B">
        <w:rPr>
          <w:color w:val="auto"/>
        </w:rPr>
        <w:t xml:space="preserve"> que el AEP </w:t>
      </w:r>
      <w:r w:rsidR="00561D14" w:rsidRPr="00BD110B">
        <w:rPr>
          <w:color w:val="auto"/>
        </w:rPr>
        <w:t xml:space="preserve">realizó diversos ajustes en razón de la inclusión de los </w:t>
      </w:r>
      <w:r w:rsidR="0093115F" w:rsidRPr="00BD110B">
        <w:rPr>
          <w:color w:val="auto"/>
        </w:rPr>
        <w:t>S</w:t>
      </w:r>
      <w:r w:rsidR="00561D14" w:rsidRPr="00BD110B">
        <w:rPr>
          <w:color w:val="auto"/>
        </w:rPr>
        <w:t xml:space="preserve">ervicios de </w:t>
      </w:r>
      <w:proofErr w:type="spellStart"/>
      <w:r w:rsidR="00561D14" w:rsidRPr="00BD110B">
        <w:rPr>
          <w:color w:val="auto"/>
        </w:rPr>
        <w:t>Coubicación</w:t>
      </w:r>
      <w:proofErr w:type="spellEnd"/>
      <w:r w:rsidR="00561D14" w:rsidRPr="00BD110B">
        <w:rPr>
          <w:color w:val="auto"/>
        </w:rPr>
        <w:t xml:space="preserve"> y Emisión de Señal</w:t>
      </w:r>
      <w:r w:rsidR="006920CD" w:rsidRPr="00BD110B">
        <w:rPr>
          <w:color w:val="auto"/>
        </w:rPr>
        <w:t xml:space="preserve"> y</w:t>
      </w:r>
      <w:r w:rsidR="006920CD" w:rsidRPr="00BD110B">
        <w:t xml:space="preserve"> acorde con lo dispuesto en las modificaciones a las Medidas de Radiodifusión realizadas en la Resolución Bienal, </w:t>
      </w:r>
      <w:r w:rsidR="006920CD" w:rsidRPr="00BD110B">
        <w:rPr>
          <w:color w:val="auto"/>
        </w:rPr>
        <w:t xml:space="preserve">ajustes </w:t>
      </w:r>
      <w:r w:rsidR="00561D14" w:rsidRPr="00BD110B">
        <w:rPr>
          <w:color w:val="auto"/>
        </w:rPr>
        <w:t xml:space="preserve">que </w:t>
      </w:r>
      <w:r w:rsidR="00244FF0" w:rsidRPr="00BD110B">
        <w:rPr>
          <w:color w:val="auto"/>
        </w:rPr>
        <w:t xml:space="preserve">se consideran que </w:t>
      </w:r>
      <w:r w:rsidR="007855CE" w:rsidRPr="00BD110B">
        <w:t xml:space="preserve">no </w:t>
      </w:r>
      <w:r w:rsidR="00244FF0" w:rsidRPr="00BD110B">
        <w:t xml:space="preserve">son </w:t>
      </w:r>
      <w:r w:rsidR="007855CE" w:rsidRPr="00BD110B">
        <w:t>contrario</w:t>
      </w:r>
      <w:r w:rsidR="00244FF0" w:rsidRPr="00BD110B">
        <w:t>s,</w:t>
      </w:r>
      <w:r w:rsidR="007855CE" w:rsidRPr="00BD110B">
        <w:t xml:space="preserve"> </w:t>
      </w:r>
      <w:r w:rsidR="00244FF0" w:rsidRPr="00BD110B">
        <w:t>ni limitativos</w:t>
      </w:r>
      <w:r w:rsidR="007855CE" w:rsidRPr="00BD110B">
        <w:t xml:space="preserve"> </w:t>
      </w:r>
      <w:r w:rsidR="000848E4" w:rsidRPr="00BD110B">
        <w:t xml:space="preserve">a </w:t>
      </w:r>
      <w:r w:rsidR="007855CE" w:rsidRPr="00BD110B">
        <w:t>la prestación del servicio de Uso Compartido de Infraestructura</w:t>
      </w:r>
      <w:r w:rsidR="00244FF0" w:rsidRPr="00BD110B">
        <w:t xml:space="preserve">. </w:t>
      </w:r>
      <w:r w:rsidR="004C6470" w:rsidRPr="00BD110B">
        <w:t xml:space="preserve">En este sentido, el Instituto resuelve aceptar los cambios propuestos por el AEP, </w:t>
      </w:r>
      <w:r w:rsidR="004C6470" w:rsidRPr="00BD110B">
        <w:rPr>
          <w:color w:val="auto"/>
        </w:rPr>
        <w:t xml:space="preserve">mismos que se </w:t>
      </w:r>
      <w:r w:rsidR="00B13743" w:rsidRPr="00BD110B">
        <w:rPr>
          <w:color w:val="auto"/>
        </w:rPr>
        <w:t>apegan a lo dispuesto</w:t>
      </w:r>
      <w:r w:rsidR="004C6470" w:rsidRPr="00BD110B">
        <w:rPr>
          <w:color w:val="auto"/>
        </w:rPr>
        <w:t xml:space="preserve"> en </w:t>
      </w:r>
      <w:r w:rsidR="00B13743" w:rsidRPr="00BD110B">
        <w:rPr>
          <w:color w:val="auto"/>
        </w:rPr>
        <w:t>la Medida SÉPTIMA</w:t>
      </w:r>
      <w:r w:rsidR="004C6470" w:rsidRPr="00BD110B">
        <w:rPr>
          <w:color w:val="auto"/>
        </w:rPr>
        <w:t xml:space="preserve"> de </w:t>
      </w:r>
      <w:r w:rsidR="00B13743" w:rsidRPr="00BD110B">
        <w:rPr>
          <w:color w:val="auto"/>
        </w:rPr>
        <w:t>las Medidas de Radiodifusión, la cual señala lo siguiente:</w:t>
      </w:r>
    </w:p>
    <w:p w14:paraId="5F75A5D0" w14:textId="7385A0E7" w:rsidR="00B13743" w:rsidRPr="00BD110B" w:rsidRDefault="00B13743" w:rsidP="00B13743">
      <w:pPr>
        <w:pStyle w:val="CitaIFT0"/>
      </w:pPr>
      <w:r w:rsidRPr="00BD110B">
        <w:t>“</w:t>
      </w:r>
      <w:r w:rsidRPr="00BD110B">
        <w:rPr>
          <w:b/>
        </w:rPr>
        <w:t>SÉPTIMA.-</w:t>
      </w:r>
      <w:r w:rsidRPr="00BD110B">
        <w:t xml:space="preserve"> Cuando el Agente Económico Preponderante realice la instalación o ampliación de una torre o caseta, éste deberá notificarlo, antes del inicio de los trabajos respectivos, a través del Sistema Electrónico de Gestión, con la finalidad de que se pueda considerar la adecuación para la infraestructura de terceros interesados.</w:t>
      </w:r>
    </w:p>
    <w:p w14:paraId="6BF93FBC" w14:textId="77777777" w:rsidR="00B13743" w:rsidRPr="00BD110B" w:rsidRDefault="00B13743" w:rsidP="00B13743">
      <w:pPr>
        <w:pStyle w:val="CitaIFT0"/>
      </w:pPr>
      <w:r w:rsidRPr="00BD110B">
        <w:t>El Concesionario Solicitante deberá cubrir al Agente Económico Preponderante los costos proporcionales que sean necesarios para estos efectos, incluyendo el de la gestión administrativa de los proyectos.</w:t>
      </w:r>
    </w:p>
    <w:p w14:paraId="5E17F299" w14:textId="7520CF9D" w:rsidR="00B13743" w:rsidRPr="00BD110B" w:rsidRDefault="00B13743" w:rsidP="00B13743">
      <w:pPr>
        <w:pStyle w:val="CitaIFT0"/>
      </w:pPr>
      <w:r w:rsidRPr="00BD110B">
        <w:lastRenderedPageBreak/>
        <w:t>Lo anterior sin perjuicio de que la infraestructura instalada por el Agente Económico Preponderante sea materia del Uso Compartido de Infraestructura, en términos de las presentes medidas.”</w:t>
      </w:r>
    </w:p>
    <w:p w14:paraId="02678CA0" w14:textId="2DC593EE" w:rsidR="00687075" w:rsidRPr="00BD110B" w:rsidRDefault="000848E4" w:rsidP="00387E50">
      <w:pPr>
        <w:pStyle w:val="IFTnormal"/>
        <w:rPr>
          <w:color w:val="auto"/>
        </w:rPr>
      </w:pPr>
      <w:r w:rsidRPr="00BD110B">
        <w:rPr>
          <w:lang w:val="es-MX"/>
        </w:rPr>
        <w:t>Por otra parte en lo relativo al numeral 9 de dicha Cláusula</w:t>
      </w:r>
      <w:r w:rsidR="00027B43" w:rsidRPr="00BD110B">
        <w:rPr>
          <w:lang w:val="es-MX"/>
        </w:rPr>
        <w:t xml:space="preserve">, el Instituto observa que </w:t>
      </w:r>
      <w:r w:rsidR="00B13743" w:rsidRPr="00BD110B">
        <w:t>las</w:t>
      </w:r>
      <w:r w:rsidR="009142BA" w:rsidRPr="00BD110B">
        <w:t xml:space="preserve"> modificaciones presentadas</w:t>
      </w:r>
      <w:r w:rsidR="00B13743" w:rsidRPr="00BD110B">
        <w:t>, no</w:t>
      </w:r>
      <w:r w:rsidR="00027B43" w:rsidRPr="00BD110B" w:rsidDel="009142BA">
        <w:t xml:space="preserve"> </w:t>
      </w:r>
      <w:r w:rsidR="009142BA" w:rsidRPr="00BD110B">
        <w:t xml:space="preserve">son </w:t>
      </w:r>
      <w:r w:rsidR="00027B43" w:rsidRPr="00BD110B">
        <w:t>consistente</w:t>
      </w:r>
      <w:r w:rsidR="009142BA" w:rsidRPr="00BD110B">
        <w:t>s</w:t>
      </w:r>
      <w:r w:rsidR="00027B43" w:rsidRPr="00BD110B">
        <w:t xml:space="preserve"> con lo requerido en el Acuerdo, </w:t>
      </w:r>
      <w:r w:rsidR="00B13743" w:rsidRPr="00BD110B">
        <w:t>ya</w:t>
      </w:r>
      <w:r w:rsidR="00027B43" w:rsidRPr="00BD110B">
        <w:t xml:space="preserve"> que no se apega</w:t>
      </w:r>
      <w:r w:rsidR="009142BA" w:rsidRPr="00BD110B">
        <w:t>n</w:t>
      </w:r>
      <w:r w:rsidR="00027B43" w:rsidRPr="00BD110B">
        <w:t xml:space="preserve"> a lo establecido en la </w:t>
      </w:r>
      <w:r w:rsidR="00027B43" w:rsidRPr="00BD110B">
        <w:rPr>
          <w:color w:val="auto"/>
        </w:rPr>
        <w:t>Oferta Pública vigente</w:t>
      </w:r>
      <w:r w:rsidR="00596D17" w:rsidRPr="00BD110B">
        <w:rPr>
          <w:color w:val="auto"/>
        </w:rPr>
        <w:t xml:space="preserve">. </w:t>
      </w:r>
      <w:r w:rsidR="00B13743" w:rsidRPr="00BD110B">
        <w:rPr>
          <w:color w:val="auto"/>
        </w:rPr>
        <w:t>Así mismo</w:t>
      </w:r>
      <w:r w:rsidR="00596D17" w:rsidRPr="00BD110B">
        <w:rPr>
          <w:color w:val="auto"/>
        </w:rPr>
        <w:t>,</w:t>
      </w:r>
      <w:r w:rsidR="00027B43" w:rsidRPr="00BD110B">
        <w:rPr>
          <w:color w:val="auto"/>
        </w:rPr>
        <w:t xml:space="preserve"> </w:t>
      </w:r>
      <w:r w:rsidR="00507314" w:rsidRPr="00BD110B">
        <w:rPr>
          <w:color w:val="auto"/>
        </w:rPr>
        <w:t xml:space="preserve">en </w:t>
      </w:r>
      <w:r w:rsidR="007E1356">
        <w:rPr>
          <w:color w:val="auto"/>
        </w:rPr>
        <w:t>el</w:t>
      </w:r>
      <w:r w:rsidR="007E1356" w:rsidRPr="00BD110B">
        <w:rPr>
          <w:color w:val="auto"/>
        </w:rPr>
        <w:t xml:space="preserve"> </w:t>
      </w:r>
      <w:r w:rsidR="00507314" w:rsidRPr="00BD110B">
        <w:rPr>
          <w:color w:val="auto"/>
        </w:rPr>
        <w:t xml:space="preserve">Escrito de Respuesta </w:t>
      </w:r>
      <w:r w:rsidR="007E1356">
        <w:rPr>
          <w:color w:val="auto"/>
        </w:rPr>
        <w:t xml:space="preserve">de </w:t>
      </w:r>
      <w:r w:rsidR="007E1356" w:rsidRPr="00BD110B">
        <w:rPr>
          <w:color w:val="auto"/>
        </w:rPr>
        <w:t>Grupo Televisa</w:t>
      </w:r>
      <w:r w:rsidR="007E1356">
        <w:rPr>
          <w:color w:val="auto"/>
        </w:rPr>
        <w:t>, se</w:t>
      </w:r>
      <w:r w:rsidR="00507314" w:rsidRPr="00BD110B">
        <w:rPr>
          <w:color w:val="auto"/>
        </w:rPr>
        <w:t xml:space="preserve"> manifiesta que la mención del rubro de obra civil “</w:t>
      </w:r>
      <w:r w:rsidR="00507314" w:rsidRPr="00BD110B">
        <w:rPr>
          <w:i/>
          <w:color w:val="auto"/>
        </w:rPr>
        <w:t>implicaría un exceso en el alcance de las Medidas de la Resolución de Preponderancia y a</w:t>
      </w:r>
      <w:r w:rsidR="00687075" w:rsidRPr="00BD110B">
        <w:rPr>
          <w:i/>
          <w:color w:val="auto"/>
        </w:rPr>
        <w:t xml:space="preserve"> </w:t>
      </w:r>
      <w:r w:rsidR="00507314" w:rsidRPr="00BD110B">
        <w:rPr>
          <w:i/>
          <w:color w:val="auto"/>
        </w:rPr>
        <w:t>las Medidas de la Resolución Bienal</w:t>
      </w:r>
      <w:r w:rsidR="00687075" w:rsidRPr="00BD110B">
        <w:rPr>
          <w:i/>
          <w:color w:val="auto"/>
        </w:rPr>
        <w:t>, puesto que dichas medidas únicamente obligan a GTV y sus Subsidiarias a compartir su Infraestructura Pasiva existente con los Concesionarios Solicitantes</w:t>
      </w:r>
      <w:r w:rsidR="00687075" w:rsidRPr="00BD110B">
        <w:rPr>
          <w:color w:val="auto"/>
        </w:rPr>
        <w:t xml:space="preserve">.” </w:t>
      </w:r>
    </w:p>
    <w:p w14:paraId="0EC6E029" w14:textId="79F52D77" w:rsidR="00687075" w:rsidRPr="00BD110B" w:rsidRDefault="000B4427" w:rsidP="00687075">
      <w:pPr>
        <w:pStyle w:val="IFTnormal"/>
        <w:rPr>
          <w:color w:val="auto"/>
        </w:rPr>
      </w:pPr>
      <w:r w:rsidRPr="00BD110B">
        <w:rPr>
          <w:lang w:val="es-MX"/>
        </w:rPr>
        <w:t>En ese sentido,</w:t>
      </w:r>
      <w:r w:rsidR="00596D17" w:rsidRPr="00BD110B">
        <w:rPr>
          <w:lang w:val="es-MX"/>
        </w:rPr>
        <w:t xml:space="preserve"> </w:t>
      </w:r>
      <w:r w:rsidR="00CB4940" w:rsidRPr="00BD110B">
        <w:rPr>
          <w:lang w:val="es-MX"/>
        </w:rPr>
        <w:t>el I</w:t>
      </w:r>
      <w:r w:rsidR="00D76E61" w:rsidRPr="00BD110B">
        <w:rPr>
          <w:lang w:val="es-MX"/>
        </w:rPr>
        <w:t>nstituto</w:t>
      </w:r>
      <w:r w:rsidR="00687075" w:rsidRPr="00BD110B">
        <w:rPr>
          <w:color w:val="auto"/>
        </w:rPr>
        <w:t xml:space="preserve"> </w:t>
      </w:r>
      <w:r w:rsidR="00EA492B" w:rsidRPr="00BD110B">
        <w:rPr>
          <w:color w:val="auto"/>
        </w:rPr>
        <w:t xml:space="preserve">considera que </w:t>
      </w:r>
      <w:r w:rsidR="00477275" w:rsidRPr="00BD110B">
        <w:rPr>
          <w:color w:val="auto"/>
        </w:rPr>
        <w:t xml:space="preserve">es procedente </w:t>
      </w:r>
      <w:r w:rsidR="00D76E61" w:rsidRPr="00BD110B">
        <w:rPr>
          <w:color w:val="auto"/>
        </w:rPr>
        <w:t>e</w:t>
      </w:r>
      <w:r w:rsidR="00460A41" w:rsidRPr="00BD110B">
        <w:rPr>
          <w:color w:val="auto"/>
        </w:rPr>
        <w:t>liminar</w:t>
      </w:r>
      <w:r w:rsidR="00D76E61" w:rsidRPr="00BD110B">
        <w:rPr>
          <w:color w:val="auto"/>
        </w:rPr>
        <w:t xml:space="preserve"> lo rela</w:t>
      </w:r>
      <w:r w:rsidR="00C845EA" w:rsidRPr="00BD110B">
        <w:rPr>
          <w:color w:val="auto"/>
        </w:rPr>
        <w:t>tivo</w:t>
      </w:r>
      <w:r w:rsidR="00D76E61" w:rsidRPr="00BD110B">
        <w:rPr>
          <w:color w:val="auto"/>
        </w:rPr>
        <w:t xml:space="preserve"> </w:t>
      </w:r>
      <w:r w:rsidR="00C845EA" w:rsidRPr="00BD110B">
        <w:rPr>
          <w:color w:val="auto"/>
        </w:rPr>
        <w:t>a</w:t>
      </w:r>
      <w:r w:rsidR="00D76E61" w:rsidRPr="00BD110B">
        <w:rPr>
          <w:color w:val="auto"/>
        </w:rPr>
        <w:t xml:space="preserve"> obra civil</w:t>
      </w:r>
      <w:r w:rsidR="0057762C" w:rsidRPr="00BD110B">
        <w:rPr>
          <w:color w:val="auto"/>
          <w:lang w:val="es-MX"/>
        </w:rPr>
        <w:t xml:space="preserve">; sin embargo, </w:t>
      </w:r>
      <w:r w:rsidR="0057762C" w:rsidRPr="00BD110B">
        <w:rPr>
          <w:bCs/>
          <w:color w:val="auto"/>
          <w:lang w:val="es-MX"/>
        </w:rPr>
        <w:t xml:space="preserve">se considera </w:t>
      </w:r>
      <w:r w:rsidR="0057762C" w:rsidRPr="00BD110B">
        <w:rPr>
          <w:lang w:val="es-MX"/>
        </w:rPr>
        <w:t xml:space="preserve">que la prestación del servicio de Uso de Compartido de Infraestructura, </w:t>
      </w:r>
      <w:r w:rsidR="00C64BBA" w:rsidRPr="00BD110B">
        <w:rPr>
          <w:lang w:val="es-MX"/>
        </w:rPr>
        <w:t>podría requerir</w:t>
      </w:r>
      <w:r w:rsidR="0057762C" w:rsidRPr="00BD110B">
        <w:rPr>
          <w:lang w:val="es-MX"/>
        </w:rPr>
        <w:t xml:space="preserve"> </w:t>
      </w:r>
      <w:r w:rsidR="00C64BBA" w:rsidRPr="00BD110B">
        <w:rPr>
          <w:lang w:val="es-MX"/>
        </w:rPr>
        <w:t>d</w:t>
      </w:r>
      <w:r w:rsidR="0057762C" w:rsidRPr="00BD110B">
        <w:rPr>
          <w:lang w:val="es-MX"/>
        </w:rPr>
        <w:t xml:space="preserve">e modificaciones, ampliaciones o adecuaciones al </w:t>
      </w:r>
      <w:r w:rsidR="00C64BBA" w:rsidRPr="00BD110B">
        <w:rPr>
          <w:lang w:val="es-MX"/>
        </w:rPr>
        <w:t>I</w:t>
      </w:r>
      <w:r w:rsidR="0057762C" w:rsidRPr="00BD110B">
        <w:rPr>
          <w:lang w:val="es-MX"/>
        </w:rPr>
        <w:t>nmueble, o bien a la torre y/o caseta</w:t>
      </w:r>
      <w:r w:rsidR="00D76E61" w:rsidRPr="00BD110B">
        <w:rPr>
          <w:color w:val="auto"/>
          <w:lang w:val="es-MX"/>
        </w:rPr>
        <w:t xml:space="preserve"> mediante el servicio de Acondicionamiento de Infraestructura</w:t>
      </w:r>
      <w:r w:rsidR="00477275" w:rsidRPr="00BD110B">
        <w:rPr>
          <w:color w:val="auto"/>
          <w:lang w:val="es-MX"/>
        </w:rPr>
        <w:t xml:space="preserve">. </w:t>
      </w:r>
    </w:p>
    <w:p w14:paraId="2DE01096" w14:textId="3B0A2562" w:rsidR="001B363E" w:rsidRPr="00BD110B" w:rsidRDefault="001B363E" w:rsidP="001B363E">
      <w:pPr>
        <w:pStyle w:val="IFTnormal"/>
      </w:pPr>
      <w:r w:rsidRPr="00BD110B">
        <w:t>Por lo anterior</w:t>
      </w:r>
      <w:r w:rsidR="00B03335" w:rsidRPr="00BD110B">
        <w:t>,</w:t>
      </w:r>
      <w:r w:rsidRPr="00BD110B">
        <w:t xml:space="preserve"> el Instituto resuelve que el numeral </w:t>
      </w:r>
      <w:r w:rsidR="008C2638" w:rsidRPr="00BD110B">
        <w:t>9</w:t>
      </w:r>
      <w:r w:rsidRPr="00BD110B">
        <w:t xml:space="preserve"> de la CLÁUSULA </w:t>
      </w:r>
      <w:r w:rsidRPr="00BD110B">
        <w:rPr>
          <w:color w:val="auto"/>
        </w:rPr>
        <w:t xml:space="preserve">SEXTA. </w:t>
      </w:r>
      <w:r w:rsidRPr="00BD110B">
        <w:t xml:space="preserve">OBLIGACIONES DE LAS PARTES, </w:t>
      </w:r>
      <w:r w:rsidR="00C64BBA" w:rsidRPr="00BD110B">
        <w:t>será</w:t>
      </w:r>
      <w:r w:rsidR="00B03335" w:rsidRPr="00BD110B">
        <w:t xml:space="preserve"> adecua</w:t>
      </w:r>
      <w:r w:rsidR="00C64BBA" w:rsidRPr="00BD110B">
        <w:t>d</w:t>
      </w:r>
      <w:r w:rsidR="00B03335" w:rsidRPr="00BD110B">
        <w:t xml:space="preserve">o a efecto de que se señale </w:t>
      </w:r>
      <w:r w:rsidR="00460A41" w:rsidRPr="00BD110B">
        <w:t xml:space="preserve">que el CS podrá solicitar modificaciones o adecuaciones al </w:t>
      </w:r>
      <w:r w:rsidR="00C64BBA" w:rsidRPr="00BD110B">
        <w:t>I</w:t>
      </w:r>
      <w:r w:rsidR="00460A41" w:rsidRPr="00BD110B">
        <w:t>nmueble mediante el servicio de Acondicionamiento de Infraestructura</w:t>
      </w:r>
      <w:r w:rsidRPr="00BD110B">
        <w:t xml:space="preserve">, para formar parte del modelo de </w:t>
      </w:r>
      <w:r w:rsidR="00232681" w:rsidRPr="00BD110B">
        <w:t>Convenio</w:t>
      </w:r>
      <w:r w:rsidRPr="00BD110B">
        <w:t xml:space="preserve"> de la Oferta Pública </w:t>
      </w:r>
      <w:r w:rsidR="00DC707F" w:rsidRPr="00BD110B">
        <w:t>en los siguientes términos</w:t>
      </w:r>
      <w:r w:rsidRPr="00BD110B">
        <w:t>:</w:t>
      </w:r>
    </w:p>
    <w:p w14:paraId="342A04E9" w14:textId="77777777" w:rsidR="001B363E" w:rsidRPr="00BD110B" w:rsidRDefault="001B363E" w:rsidP="001B363E">
      <w:pPr>
        <w:pStyle w:val="CondicionesFinales"/>
        <w:rPr>
          <w:rFonts w:eastAsia="Calibri"/>
        </w:rPr>
      </w:pPr>
      <w:r w:rsidRPr="00BD110B">
        <w:rPr>
          <w:rFonts w:eastAsia="Calibri"/>
          <w:b/>
        </w:rPr>
        <w:t xml:space="preserve">SEXTA. </w:t>
      </w:r>
      <w:r w:rsidRPr="00BD110B">
        <w:rPr>
          <w:rFonts w:eastAsia="Calibri"/>
          <w:b/>
          <w:u w:val="single"/>
        </w:rPr>
        <w:t>OBLIGACIONES DE LAS PARTES</w:t>
      </w:r>
      <w:r w:rsidRPr="00BD110B">
        <w:rPr>
          <w:rFonts w:eastAsia="Calibri"/>
          <w:b/>
        </w:rPr>
        <w:t xml:space="preserve">. </w:t>
      </w:r>
      <w:r w:rsidRPr="00BD110B">
        <w:rPr>
          <w:rFonts w:eastAsia="Calibri"/>
        </w:rPr>
        <w:t>Serán obligaciones de las partes las siguientes:</w:t>
      </w:r>
    </w:p>
    <w:p w14:paraId="4B0B3197" w14:textId="77777777" w:rsidR="001B363E" w:rsidRPr="00BD110B" w:rsidRDefault="001B363E" w:rsidP="001B363E">
      <w:pPr>
        <w:pStyle w:val="CondicionesFinales"/>
        <w:rPr>
          <w:rFonts w:eastAsia="Calibri"/>
        </w:rPr>
      </w:pPr>
      <w:r w:rsidRPr="00BD110B">
        <w:rPr>
          <w:rFonts w:eastAsia="Calibri"/>
        </w:rPr>
        <w:t>(…)</w:t>
      </w:r>
    </w:p>
    <w:p w14:paraId="2D132CBE" w14:textId="55A86D94" w:rsidR="001B363E" w:rsidRPr="00BD110B" w:rsidRDefault="001B363E" w:rsidP="00332ADC">
      <w:pPr>
        <w:pStyle w:val="CitaIFT0"/>
        <w:numPr>
          <w:ilvl w:val="0"/>
          <w:numId w:val="26"/>
        </w:numPr>
        <w:rPr>
          <w:rFonts w:eastAsia="Calibri"/>
          <w:i w:val="0"/>
          <w:sz w:val="22"/>
          <w:szCs w:val="22"/>
        </w:rPr>
      </w:pPr>
      <w:r w:rsidRPr="00BD110B">
        <w:rPr>
          <w:rFonts w:eastAsia="Calibri"/>
          <w:i w:val="0"/>
          <w:sz w:val="22"/>
          <w:szCs w:val="22"/>
        </w:rPr>
        <w:t xml:space="preserve">Sí como resultado de una solicitud de Servicios, el CS </w:t>
      </w:r>
      <w:r w:rsidR="00C64BBA" w:rsidRPr="00BD110B">
        <w:rPr>
          <w:rFonts w:eastAsia="Calibri"/>
          <w:i w:val="0"/>
          <w:sz w:val="22"/>
          <w:szCs w:val="22"/>
        </w:rPr>
        <w:t>requiere</w:t>
      </w:r>
      <w:r w:rsidRPr="00BD110B">
        <w:rPr>
          <w:rFonts w:eastAsia="Calibri"/>
          <w:i w:val="0"/>
          <w:sz w:val="22"/>
          <w:szCs w:val="22"/>
        </w:rPr>
        <w:t xml:space="preserve"> que se lleven a cabo ciertas modificaciones</w:t>
      </w:r>
      <w:r w:rsidR="00232681" w:rsidRPr="00BD110B">
        <w:rPr>
          <w:rFonts w:eastAsia="Calibri"/>
          <w:i w:val="0"/>
          <w:sz w:val="22"/>
          <w:szCs w:val="22"/>
        </w:rPr>
        <w:t>, ampliaciones y/</w:t>
      </w:r>
      <w:r w:rsidRPr="00BD110B">
        <w:rPr>
          <w:rFonts w:eastAsia="Calibri"/>
          <w:i w:val="0"/>
          <w:sz w:val="22"/>
          <w:szCs w:val="22"/>
        </w:rPr>
        <w:t xml:space="preserve">o adecuaciones </w:t>
      </w:r>
      <w:r w:rsidR="00F06F04" w:rsidRPr="00BD110B">
        <w:rPr>
          <w:rFonts w:eastAsia="Calibri"/>
          <w:i w:val="0"/>
          <w:sz w:val="22"/>
          <w:szCs w:val="22"/>
        </w:rPr>
        <w:t xml:space="preserve">a través del servicio de </w:t>
      </w:r>
      <w:r w:rsidRPr="00BD110B">
        <w:rPr>
          <w:rFonts w:eastAsia="Calibri"/>
          <w:i w:val="0"/>
          <w:sz w:val="22"/>
          <w:szCs w:val="22"/>
        </w:rPr>
        <w:t xml:space="preserve">Acondicionamiento de Infraestructura, </w:t>
      </w:r>
      <w:r w:rsidR="00C64BBA" w:rsidRPr="00BD110B">
        <w:rPr>
          <w:rFonts w:eastAsia="Calibri"/>
          <w:i w:val="0"/>
          <w:sz w:val="22"/>
          <w:szCs w:val="22"/>
        </w:rPr>
        <w:t xml:space="preserve">y </w:t>
      </w:r>
      <w:r w:rsidRPr="00BD110B">
        <w:rPr>
          <w:rFonts w:eastAsia="Calibri"/>
          <w:i w:val="0"/>
          <w:sz w:val="22"/>
          <w:szCs w:val="22"/>
        </w:rPr>
        <w:t xml:space="preserve">toda vez que solamente mediante la realización de dicho Servicio se puede tener acceso a la Infraestructura de </w:t>
      </w:r>
      <w:r w:rsidR="00047A4C" w:rsidRPr="00BD110B">
        <w:rPr>
          <w:rFonts w:eastAsia="Calibri"/>
          <w:i w:val="0"/>
          <w:sz w:val="22"/>
          <w:szCs w:val="22"/>
        </w:rPr>
        <w:t>AEP</w:t>
      </w:r>
      <w:r w:rsidRPr="00BD110B">
        <w:rPr>
          <w:rFonts w:eastAsia="Calibri"/>
          <w:i w:val="0"/>
          <w:sz w:val="22"/>
          <w:szCs w:val="22"/>
        </w:rPr>
        <w:t xml:space="preserve">, </w:t>
      </w:r>
      <w:r w:rsidR="00047A4C" w:rsidRPr="00BD110B">
        <w:rPr>
          <w:rFonts w:eastAsia="Calibri"/>
          <w:i w:val="0"/>
          <w:sz w:val="22"/>
          <w:szCs w:val="22"/>
        </w:rPr>
        <w:t>el AEP</w:t>
      </w:r>
      <w:r w:rsidRPr="00BD110B">
        <w:rPr>
          <w:rFonts w:eastAsia="Calibri"/>
          <w:i w:val="0"/>
          <w:sz w:val="22"/>
          <w:szCs w:val="22"/>
        </w:rPr>
        <w:t xml:space="preserve"> permitirá llevar a cabo al CS dicho acondicionamiento o lo llevará a cabo de manera directa bajo el entendido de que: (i) será(n) a costo del CS, incluyendo la obtención y pago de permisos o licencias y en su caso, (ii) se realizará por parte del personal que designe </w:t>
      </w:r>
      <w:r w:rsidR="00047A4C" w:rsidRPr="00BD110B">
        <w:rPr>
          <w:rFonts w:eastAsia="Calibri"/>
          <w:i w:val="0"/>
          <w:sz w:val="22"/>
          <w:szCs w:val="22"/>
        </w:rPr>
        <w:t>AEP</w:t>
      </w:r>
      <w:r w:rsidRPr="00BD110B">
        <w:rPr>
          <w:rFonts w:eastAsia="Calibri"/>
          <w:i w:val="0"/>
          <w:sz w:val="22"/>
          <w:szCs w:val="22"/>
        </w:rPr>
        <w:t>, el cual deberá someterse a las Normas de Seguridad disponibles en la OPI.</w:t>
      </w:r>
    </w:p>
    <w:p w14:paraId="0BE3A1B7" w14:textId="56DD0AE2" w:rsidR="00E07BC1" w:rsidRPr="00BD110B" w:rsidRDefault="001B363E" w:rsidP="00660EE0">
      <w:pPr>
        <w:pStyle w:val="CitaIFT0"/>
        <w:ind w:left="1211"/>
        <w:rPr>
          <w:rFonts w:eastAsia="Calibri"/>
          <w:i w:val="0"/>
          <w:sz w:val="22"/>
          <w:szCs w:val="22"/>
        </w:rPr>
      </w:pPr>
      <w:r w:rsidRPr="00BD110B">
        <w:rPr>
          <w:rFonts w:eastAsia="Calibri"/>
          <w:i w:val="0"/>
          <w:sz w:val="22"/>
          <w:szCs w:val="22"/>
        </w:rPr>
        <w:lastRenderedPageBreak/>
        <w:t xml:space="preserve">Las partes reconocen y aceptan que cualquiera de dichas obras </w:t>
      </w:r>
      <w:r w:rsidR="001B7C2C" w:rsidRPr="00BD110B">
        <w:rPr>
          <w:rFonts w:eastAsia="Calibri"/>
          <w:i w:val="0"/>
          <w:sz w:val="22"/>
          <w:szCs w:val="22"/>
        </w:rPr>
        <w:t>será</w:t>
      </w:r>
      <w:r w:rsidRPr="00BD110B">
        <w:rPr>
          <w:rFonts w:eastAsia="Calibri"/>
          <w:i w:val="0"/>
          <w:sz w:val="22"/>
          <w:szCs w:val="22"/>
        </w:rPr>
        <w:t xml:space="preserve"> propiedad </w:t>
      </w:r>
      <w:r w:rsidR="00047A4C" w:rsidRPr="00BD110B">
        <w:rPr>
          <w:rFonts w:eastAsia="Calibri"/>
          <w:i w:val="0"/>
          <w:sz w:val="22"/>
          <w:szCs w:val="22"/>
        </w:rPr>
        <w:t>del AEP</w:t>
      </w:r>
      <w:r w:rsidRPr="00BD110B">
        <w:rPr>
          <w:rFonts w:eastAsia="Calibri"/>
          <w:i w:val="0"/>
          <w:sz w:val="22"/>
          <w:szCs w:val="22"/>
        </w:rPr>
        <w:t xml:space="preserve">. Las cantidades que resulten por estos conceptos, deberán pagarse en una sola exhibición, una vez que la Solicitud de Nuevos Servicios sea aceptada por </w:t>
      </w:r>
      <w:r w:rsidR="00047A4C" w:rsidRPr="00BD110B">
        <w:rPr>
          <w:rFonts w:eastAsia="Calibri"/>
          <w:i w:val="0"/>
          <w:sz w:val="22"/>
          <w:szCs w:val="22"/>
        </w:rPr>
        <w:t>AEP</w:t>
      </w:r>
      <w:r w:rsidRPr="00BD110B">
        <w:rPr>
          <w:rFonts w:eastAsia="Calibri"/>
          <w:i w:val="0"/>
          <w:sz w:val="22"/>
          <w:szCs w:val="22"/>
        </w:rPr>
        <w:t xml:space="preserve"> y </w:t>
      </w:r>
      <w:r w:rsidR="00BC6447">
        <w:rPr>
          <w:rFonts w:eastAsia="Calibri"/>
          <w:i w:val="0"/>
          <w:sz w:val="22"/>
          <w:szCs w:val="22"/>
        </w:rPr>
        <w:t xml:space="preserve">con </w:t>
      </w:r>
      <w:r w:rsidRPr="00BD110B">
        <w:rPr>
          <w:rFonts w:eastAsia="Calibri"/>
          <w:i w:val="0"/>
          <w:sz w:val="22"/>
          <w:szCs w:val="22"/>
        </w:rPr>
        <w:t>previo informe de</w:t>
      </w:r>
      <w:r w:rsidR="00596D17" w:rsidRPr="00BD110B">
        <w:rPr>
          <w:rFonts w:eastAsia="Calibri"/>
          <w:i w:val="0"/>
          <w:sz w:val="22"/>
          <w:szCs w:val="22"/>
        </w:rPr>
        <w:t>l</w:t>
      </w:r>
      <w:r w:rsidRPr="00BD110B">
        <w:rPr>
          <w:rFonts w:eastAsia="Calibri"/>
          <w:i w:val="0"/>
          <w:sz w:val="22"/>
          <w:szCs w:val="22"/>
        </w:rPr>
        <w:t xml:space="preserve"> </w:t>
      </w:r>
      <w:r w:rsidR="00047A4C" w:rsidRPr="00BD110B">
        <w:rPr>
          <w:rFonts w:eastAsia="Calibri"/>
          <w:i w:val="0"/>
          <w:sz w:val="22"/>
          <w:szCs w:val="22"/>
        </w:rPr>
        <w:t>AEP</w:t>
      </w:r>
      <w:r w:rsidRPr="00BD110B">
        <w:rPr>
          <w:rFonts w:eastAsia="Calibri"/>
          <w:i w:val="0"/>
          <w:sz w:val="22"/>
          <w:szCs w:val="22"/>
        </w:rPr>
        <w:t xml:space="preserve"> a</w:t>
      </w:r>
      <w:r w:rsidR="00F06F04" w:rsidRPr="00BD110B">
        <w:rPr>
          <w:rFonts w:eastAsia="Calibri"/>
          <w:i w:val="0"/>
          <w:sz w:val="22"/>
          <w:szCs w:val="22"/>
        </w:rPr>
        <w:t>l CS del costo correspondiente.</w:t>
      </w:r>
    </w:p>
    <w:p w14:paraId="06B80443" w14:textId="4FBD3E75" w:rsidR="002A5DC6" w:rsidRPr="00BD110B" w:rsidRDefault="00C64BBA" w:rsidP="002A5DC6">
      <w:pPr>
        <w:pStyle w:val="IFTnormal"/>
      </w:pPr>
      <w:r w:rsidRPr="00BD110B">
        <w:t>Derivado del</w:t>
      </w:r>
      <w:r w:rsidR="002A5DC6" w:rsidRPr="00BD110B">
        <w:t xml:space="preserve"> análisis realizado, </w:t>
      </w:r>
      <w:r w:rsidRPr="00BD110B">
        <w:t xml:space="preserve">y </w:t>
      </w:r>
      <w:r w:rsidR="002A5DC6" w:rsidRPr="00BD110B">
        <w:t xml:space="preserve">de la revisión a todas las </w:t>
      </w:r>
      <w:r w:rsidRPr="00BD110B">
        <w:t>p</w:t>
      </w:r>
      <w:r w:rsidR="002A5DC6" w:rsidRPr="00BD110B">
        <w:t xml:space="preserve">ropuestas </w:t>
      </w:r>
      <w:r w:rsidRPr="00BD110B">
        <w:t>f</w:t>
      </w:r>
      <w:r w:rsidR="002A5DC6" w:rsidRPr="00BD110B">
        <w:t xml:space="preserve">inales de Oferta Pública, </w:t>
      </w:r>
      <w:r w:rsidRPr="00BD110B">
        <w:t xml:space="preserve">así como </w:t>
      </w:r>
      <w:r w:rsidR="002A5DC6" w:rsidRPr="00BD110B">
        <w:t>con el propósito de dar certeza a los CS e incentivar la competencia para la eficiente prestación de los servicios materia de la Oferta Pública</w:t>
      </w:r>
      <w:r w:rsidR="00DC707F" w:rsidRPr="00BD110B">
        <w:t>,</w:t>
      </w:r>
      <w:r w:rsidR="002A5DC6" w:rsidRPr="00BD110B">
        <w:t xml:space="preserve"> siendo esto congruente con la</w:t>
      </w:r>
      <w:r w:rsidRPr="00BD110B">
        <w:t>s</w:t>
      </w:r>
      <w:r w:rsidR="002A5DC6" w:rsidRPr="00BD110B">
        <w:t xml:space="preserve"> Medida</w:t>
      </w:r>
      <w:r w:rsidRPr="00BD110B">
        <w:t>s</w:t>
      </w:r>
      <w:r w:rsidR="002A5DC6" w:rsidRPr="00BD110B">
        <w:t xml:space="preserve"> CUARTA </w:t>
      </w:r>
      <w:r w:rsidRPr="00BD110B">
        <w:t>y SÉPTIMA</w:t>
      </w:r>
      <w:r w:rsidR="002A5DC6" w:rsidRPr="00BD110B">
        <w:t xml:space="preserve"> de las Medidas de Radiodifusión y en aras de </w:t>
      </w:r>
      <w:r w:rsidR="002A5DC6" w:rsidRPr="00BD110B">
        <w:rPr>
          <w:color w:val="auto"/>
        </w:rPr>
        <w:t>eliminar</w:t>
      </w:r>
      <w:r w:rsidR="002A5DC6" w:rsidRPr="00BD110B">
        <w:rPr>
          <w:color w:val="auto"/>
          <w:lang w:val="es-MX"/>
        </w:rPr>
        <w:t xml:space="preserve"> barreras artificiales en la prestación de los servicios</w:t>
      </w:r>
      <w:r w:rsidR="00DC707F" w:rsidRPr="00BD110B">
        <w:t xml:space="preserve"> y</w:t>
      </w:r>
      <w:r w:rsidR="002A5DC6" w:rsidRPr="00BD110B">
        <w:t xml:space="preserve"> preservar la continuidad de las actividades, el Instituto resuelve modificar la propuesta final de Oferta Pública en términos de lo señalado con anterioridad en la presente sección lo cual se verá reflejado en el ANEXO 2 que formará parte del Anexo Único de la presente resolución.</w:t>
      </w:r>
    </w:p>
    <w:p w14:paraId="184FCC8E" w14:textId="36BF93F7" w:rsidR="00D35AF9" w:rsidRPr="00BD110B" w:rsidRDefault="00E07BC1"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 xml:space="preserve">Requerimiento del Instituto en el numeral 5.1.3.3 </w:t>
      </w:r>
      <w:proofErr w:type="gramStart"/>
      <w:r w:rsidRPr="00BD110B">
        <w:rPr>
          <w:rFonts w:ascii="ITC Avant Garde" w:eastAsia="Calibri" w:hAnsi="ITC Avant Garde" w:cs="Arial"/>
          <w:b/>
          <w:color w:val="000000"/>
          <w:u w:val="single"/>
          <w:lang w:eastAsia="es-ES"/>
        </w:rPr>
        <w:t>inciso</w:t>
      </w:r>
      <w:proofErr w:type="gramEnd"/>
      <w:r w:rsidRPr="00BD110B">
        <w:rPr>
          <w:rFonts w:ascii="ITC Avant Garde" w:eastAsia="Calibri" w:hAnsi="ITC Avant Garde" w:cs="Arial"/>
          <w:b/>
          <w:color w:val="000000"/>
          <w:u w:val="single"/>
          <w:lang w:eastAsia="es-ES"/>
        </w:rPr>
        <w:t xml:space="preserve"> b) del Acuerdo</w:t>
      </w:r>
    </w:p>
    <w:p w14:paraId="4F63EA91" w14:textId="41168504" w:rsidR="004C619A" w:rsidRPr="00BD110B" w:rsidRDefault="004C619A" w:rsidP="00D35AF9">
      <w:pPr>
        <w:pStyle w:val="IFTnormal"/>
      </w:pPr>
      <w:r w:rsidRPr="00BD110B">
        <w:t xml:space="preserve">El Instituto requirió al AEP el restablecimiento del plazo de 25 (veinticinco) días hábiles, </w:t>
      </w:r>
      <w:r w:rsidR="00C17E23" w:rsidRPr="00BD110B">
        <w:t>por lo que</w:t>
      </w:r>
      <w:r w:rsidRPr="00BD110B">
        <w:t xml:space="preserve"> el plazo de 5 (cinco) días hábiles establecido en el párrafo segundo establecido en el numeral </w:t>
      </w:r>
      <w:r w:rsidR="00193FCC" w:rsidRPr="00BD110B">
        <w:t>2</w:t>
      </w:r>
      <w:r w:rsidR="00C17E23" w:rsidRPr="00BD110B">
        <w:t xml:space="preserve"> no deberá ser mencionado</w:t>
      </w:r>
      <w:r w:rsidRPr="00BD110B">
        <w:t>.</w:t>
      </w:r>
    </w:p>
    <w:p w14:paraId="10AB0D7A" w14:textId="2D7ED44C" w:rsidR="00D35AF9" w:rsidRPr="00BD110B" w:rsidRDefault="00B76FB6" w:rsidP="00D35AF9">
      <w:pPr>
        <w:pStyle w:val="IFTnormal"/>
        <w:rPr>
          <w:color w:val="auto"/>
        </w:rPr>
      </w:pPr>
      <w:r w:rsidRPr="00BD110B">
        <w:rPr>
          <w:color w:val="auto"/>
        </w:rPr>
        <w:t>Por otra parte, el Instituto requirió</w:t>
      </w:r>
      <w:r w:rsidR="00D35AF9" w:rsidRPr="00BD110B">
        <w:rPr>
          <w:color w:val="auto"/>
        </w:rPr>
        <w:t xml:space="preserve"> al AEP eliminar </w:t>
      </w:r>
      <w:r w:rsidRPr="00BD110B">
        <w:rPr>
          <w:color w:val="auto"/>
        </w:rPr>
        <w:t xml:space="preserve">la </w:t>
      </w:r>
      <w:r w:rsidR="00D35AF9" w:rsidRPr="00BD110B">
        <w:rPr>
          <w:color w:val="auto"/>
        </w:rPr>
        <w:t xml:space="preserve">redacción </w:t>
      </w:r>
      <w:r w:rsidR="00C17E23" w:rsidRPr="00BD110B">
        <w:rPr>
          <w:color w:val="auto"/>
        </w:rPr>
        <w:t>de que “</w:t>
      </w:r>
      <w:r w:rsidRPr="00BD110B">
        <w:rPr>
          <w:i/>
          <w:color w:val="auto"/>
        </w:rPr>
        <w:t>en caso de</w:t>
      </w:r>
      <w:r w:rsidRPr="00BD110B">
        <w:rPr>
          <w:color w:val="auto"/>
        </w:rPr>
        <w:t xml:space="preserve"> que el CS </w:t>
      </w:r>
      <w:r w:rsidRPr="00BD110B">
        <w:rPr>
          <w:i/>
          <w:color w:val="auto"/>
        </w:rPr>
        <w:t>no solicite los Servicios en el plazo de 5 (cinco) días hábiles, el CS no podrá solicitar la instalación de su infraestructura en dicha ampliación</w:t>
      </w:r>
      <w:r w:rsidR="00C17E23" w:rsidRPr="00BD110B">
        <w:rPr>
          <w:i/>
          <w:color w:val="auto"/>
        </w:rPr>
        <w:t>”</w:t>
      </w:r>
      <w:r w:rsidRPr="00BD110B">
        <w:rPr>
          <w:color w:val="auto"/>
        </w:rPr>
        <w:t xml:space="preserve">, </w:t>
      </w:r>
      <w:r w:rsidR="00D35AF9" w:rsidRPr="00BD110B">
        <w:rPr>
          <w:color w:val="auto"/>
        </w:rPr>
        <w:t xml:space="preserve">de la Cláusula </w:t>
      </w:r>
      <w:r w:rsidR="00193FCC" w:rsidRPr="00BD110B">
        <w:rPr>
          <w:color w:val="auto"/>
        </w:rPr>
        <w:t>Sexta</w:t>
      </w:r>
      <w:r w:rsidR="00D35AF9" w:rsidRPr="00BD110B">
        <w:rPr>
          <w:color w:val="auto"/>
        </w:rPr>
        <w:t xml:space="preserve">, </w:t>
      </w:r>
      <w:r w:rsidR="00193FCC" w:rsidRPr="00BD110B">
        <w:rPr>
          <w:color w:val="auto"/>
        </w:rPr>
        <w:t>o bien</w:t>
      </w:r>
      <w:r w:rsidR="00D35AF9" w:rsidRPr="00BD110B">
        <w:rPr>
          <w:color w:val="auto"/>
        </w:rPr>
        <w:t xml:space="preserve"> presentar </w:t>
      </w:r>
      <w:r w:rsidR="00C17E23" w:rsidRPr="00BD110B">
        <w:rPr>
          <w:color w:val="auto"/>
        </w:rPr>
        <w:t xml:space="preserve">una nueva propuesta que no sea limitativa para la prestación de los servicios materia de la Oferta Pública, </w:t>
      </w:r>
      <w:r w:rsidR="00D35AF9" w:rsidRPr="00BD110B">
        <w:rPr>
          <w:color w:val="auto"/>
        </w:rPr>
        <w:t>que refleje, al menos, condiciones equivalentes a las de la Oferta Pública vigente.</w:t>
      </w:r>
    </w:p>
    <w:p w14:paraId="55012790" w14:textId="3EBA4C74" w:rsidR="001375A7" w:rsidRPr="00BD110B" w:rsidRDefault="001375A7" w:rsidP="001375A7">
      <w:pPr>
        <w:pStyle w:val="IFTnormal"/>
        <w:rPr>
          <w:b/>
          <w:u w:val="single"/>
        </w:rPr>
      </w:pPr>
      <w:r w:rsidRPr="00BD110B">
        <w:rPr>
          <w:b/>
          <w:u w:val="single"/>
          <w:lang w:val="es-MX"/>
        </w:rPr>
        <w:t xml:space="preserve">Análisis al </w:t>
      </w:r>
      <w:r w:rsidRPr="00BD110B">
        <w:rPr>
          <w:b/>
          <w:u w:val="single"/>
        </w:rPr>
        <w:t xml:space="preserve">requerimiento del Instituto en el numeral 5.1.3.3 </w:t>
      </w:r>
      <w:proofErr w:type="gramStart"/>
      <w:r w:rsidRPr="00BD110B">
        <w:rPr>
          <w:b/>
          <w:u w:val="single"/>
        </w:rPr>
        <w:t>inciso</w:t>
      </w:r>
      <w:proofErr w:type="gramEnd"/>
      <w:r w:rsidRPr="00BD110B">
        <w:rPr>
          <w:b/>
          <w:u w:val="single"/>
        </w:rPr>
        <w:t xml:space="preserve"> b) del Acuerdo</w:t>
      </w:r>
    </w:p>
    <w:p w14:paraId="406D39D8" w14:textId="6A95E722" w:rsidR="004C0F94" w:rsidRPr="00BD110B" w:rsidRDefault="004C0F94" w:rsidP="004C0F94">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val="es-ES_tradnl" w:eastAsia="es-ES"/>
        </w:rPr>
        <w:t xml:space="preserve">Al respecto, en la Propuesta Final de Oferta Pública de Grupo Televisa se estableció lo siguiente: </w:t>
      </w:r>
    </w:p>
    <w:p w14:paraId="21F0961F" w14:textId="77777777" w:rsidR="00D42EEE" w:rsidRPr="00BD110B" w:rsidRDefault="00D42EEE" w:rsidP="00D42EEE">
      <w:pPr>
        <w:pStyle w:val="CitaIFT0"/>
        <w:rPr>
          <w:b/>
        </w:rPr>
      </w:pPr>
      <w:r w:rsidRPr="00BD110B">
        <w:rPr>
          <w:rFonts w:eastAsia="Calibri"/>
        </w:rPr>
        <w:t>“</w:t>
      </w:r>
      <w:r w:rsidRPr="00BD110B">
        <w:rPr>
          <w:b/>
        </w:rPr>
        <w:t>SE</w:t>
      </w:r>
      <w:r w:rsidRPr="00BD110B">
        <w:rPr>
          <w:b/>
          <w:spacing w:val="-2"/>
        </w:rPr>
        <w:t>X</w:t>
      </w:r>
      <w:r w:rsidRPr="00BD110B">
        <w:rPr>
          <w:b/>
        </w:rPr>
        <w:t>TA.</w:t>
      </w:r>
      <w:r w:rsidRPr="00BD110B">
        <w:rPr>
          <w:b/>
          <w:spacing w:val="-1"/>
        </w:rPr>
        <w:t xml:space="preserve"> OB</w:t>
      </w:r>
      <w:r w:rsidRPr="00BD110B">
        <w:rPr>
          <w:b/>
          <w:spacing w:val="-2"/>
        </w:rPr>
        <w:t>L</w:t>
      </w:r>
      <w:r w:rsidRPr="00BD110B">
        <w:rPr>
          <w:b/>
        </w:rPr>
        <w:t>IGA</w:t>
      </w:r>
      <w:r w:rsidRPr="00BD110B">
        <w:rPr>
          <w:b/>
          <w:spacing w:val="-3"/>
        </w:rPr>
        <w:t>C</w:t>
      </w:r>
      <w:r w:rsidRPr="00BD110B">
        <w:rPr>
          <w:b/>
        </w:rPr>
        <w:t>IONES</w:t>
      </w:r>
      <w:r w:rsidRPr="00BD110B">
        <w:rPr>
          <w:b/>
          <w:spacing w:val="-4"/>
        </w:rPr>
        <w:t xml:space="preserve"> </w:t>
      </w:r>
      <w:r w:rsidRPr="00BD110B">
        <w:rPr>
          <w:b/>
          <w:spacing w:val="-1"/>
        </w:rPr>
        <w:t>D</w:t>
      </w:r>
      <w:r w:rsidRPr="00BD110B">
        <w:rPr>
          <w:b/>
        </w:rPr>
        <w:t xml:space="preserve">E </w:t>
      </w:r>
      <w:r w:rsidRPr="00BD110B">
        <w:rPr>
          <w:b/>
          <w:spacing w:val="-2"/>
        </w:rPr>
        <w:t>L</w:t>
      </w:r>
      <w:r w:rsidRPr="00BD110B">
        <w:rPr>
          <w:b/>
        </w:rPr>
        <w:t>AS</w:t>
      </w:r>
      <w:r w:rsidRPr="00BD110B">
        <w:rPr>
          <w:b/>
          <w:spacing w:val="-2"/>
        </w:rPr>
        <w:t xml:space="preserve"> </w:t>
      </w:r>
      <w:r w:rsidRPr="00BD110B">
        <w:rPr>
          <w:b/>
        </w:rPr>
        <w:t>PA</w:t>
      </w:r>
      <w:r w:rsidRPr="00BD110B">
        <w:rPr>
          <w:b/>
          <w:spacing w:val="-2"/>
        </w:rPr>
        <w:t>RT</w:t>
      </w:r>
      <w:r w:rsidRPr="00BD110B">
        <w:rPr>
          <w:b/>
        </w:rPr>
        <w:t>ES.</w:t>
      </w:r>
    </w:p>
    <w:p w14:paraId="25BBDE9B" w14:textId="77777777" w:rsidR="00D42EEE" w:rsidRPr="00BD110B" w:rsidRDefault="00D42EEE" w:rsidP="00D42EEE">
      <w:pPr>
        <w:pStyle w:val="CitaIFT0"/>
      </w:pPr>
      <w:r w:rsidRPr="00BD110B">
        <w:t>Se</w:t>
      </w:r>
      <w:r w:rsidRPr="00BD110B">
        <w:rPr>
          <w:spacing w:val="-2"/>
        </w:rPr>
        <w:t>r</w:t>
      </w:r>
      <w:r w:rsidRPr="00BD110B">
        <w:t>án</w:t>
      </w:r>
      <w:r w:rsidRPr="00BD110B">
        <w:rPr>
          <w:spacing w:val="-1"/>
        </w:rPr>
        <w:t xml:space="preserve"> </w:t>
      </w:r>
      <w:r w:rsidRPr="00BD110B">
        <w:t>ob</w:t>
      </w:r>
      <w:r w:rsidRPr="00BD110B">
        <w:rPr>
          <w:spacing w:val="-1"/>
        </w:rPr>
        <w:t>l</w:t>
      </w:r>
      <w:r w:rsidRPr="00BD110B">
        <w:rPr>
          <w:spacing w:val="1"/>
        </w:rPr>
        <w:t>i</w:t>
      </w:r>
      <w:r w:rsidRPr="00BD110B">
        <w:rPr>
          <w:spacing w:val="-3"/>
        </w:rPr>
        <w:t>g</w:t>
      </w:r>
      <w:r w:rsidRPr="00BD110B">
        <w:t>a</w:t>
      </w:r>
      <w:r w:rsidRPr="00BD110B">
        <w:rPr>
          <w:spacing w:val="-1"/>
        </w:rPr>
        <w:t>c</w:t>
      </w:r>
      <w:r w:rsidRPr="00BD110B">
        <w:rPr>
          <w:spacing w:val="1"/>
        </w:rPr>
        <w:t>i</w:t>
      </w:r>
      <w:r w:rsidRPr="00BD110B">
        <w:t>o</w:t>
      </w:r>
      <w:r w:rsidRPr="00BD110B">
        <w:rPr>
          <w:spacing w:val="-4"/>
        </w:rPr>
        <w:t>n</w:t>
      </w:r>
      <w:r w:rsidRPr="00BD110B">
        <w:t>es de</w:t>
      </w:r>
      <w:r w:rsidRPr="00BD110B">
        <w:rPr>
          <w:spacing w:val="-3"/>
        </w:rPr>
        <w:t xml:space="preserve"> </w:t>
      </w:r>
      <w:r w:rsidRPr="00BD110B">
        <w:rPr>
          <w:spacing w:val="1"/>
        </w:rPr>
        <w:t>l</w:t>
      </w:r>
      <w:r w:rsidRPr="00BD110B">
        <w:t>as</w:t>
      </w:r>
      <w:r w:rsidRPr="00BD110B">
        <w:rPr>
          <w:spacing w:val="-3"/>
        </w:rPr>
        <w:t xml:space="preserve"> </w:t>
      </w:r>
      <w:r w:rsidRPr="00BD110B">
        <w:t>par</w:t>
      </w:r>
      <w:r w:rsidRPr="00BD110B">
        <w:rPr>
          <w:spacing w:val="-3"/>
        </w:rPr>
        <w:t>t</w:t>
      </w:r>
      <w:r w:rsidRPr="00BD110B">
        <w:t xml:space="preserve">es </w:t>
      </w:r>
      <w:r w:rsidRPr="00BD110B">
        <w:rPr>
          <w:spacing w:val="-1"/>
        </w:rPr>
        <w:t>l</w:t>
      </w:r>
      <w:r w:rsidRPr="00BD110B">
        <w:t>as</w:t>
      </w:r>
      <w:r w:rsidRPr="00BD110B">
        <w:rPr>
          <w:spacing w:val="-1"/>
        </w:rPr>
        <w:t xml:space="preserve"> </w:t>
      </w:r>
      <w:r w:rsidRPr="00BD110B">
        <w:rPr>
          <w:spacing w:val="-2"/>
        </w:rPr>
        <w:t>s</w:t>
      </w:r>
      <w:r w:rsidRPr="00BD110B">
        <w:rPr>
          <w:spacing w:val="1"/>
        </w:rPr>
        <w:t>i</w:t>
      </w:r>
      <w:r w:rsidRPr="00BD110B">
        <w:t>g</w:t>
      </w:r>
      <w:r w:rsidRPr="00BD110B">
        <w:rPr>
          <w:spacing w:val="-2"/>
        </w:rPr>
        <w:t>u</w:t>
      </w:r>
      <w:r w:rsidRPr="00BD110B">
        <w:rPr>
          <w:spacing w:val="1"/>
        </w:rPr>
        <w:t>i</w:t>
      </w:r>
      <w:r w:rsidRPr="00BD110B">
        <w:rPr>
          <w:spacing w:val="-2"/>
        </w:rPr>
        <w:t>e</w:t>
      </w:r>
      <w:r w:rsidRPr="00BD110B">
        <w:t>n</w:t>
      </w:r>
      <w:r w:rsidRPr="00BD110B">
        <w:rPr>
          <w:spacing w:val="-1"/>
        </w:rPr>
        <w:t>t</w:t>
      </w:r>
      <w:r w:rsidRPr="00BD110B">
        <w:t>e</w:t>
      </w:r>
      <w:r w:rsidRPr="00BD110B">
        <w:rPr>
          <w:spacing w:val="-2"/>
        </w:rPr>
        <w:t>s</w:t>
      </w:r>
      <w:r w:rsidRPr="00BD110B">
        <w:t>:</w:t>
      </w:r>
    </w:p>
    <w:p w14:paraId="3357B4C1" w14:textId="77777777" w:rsidR="00D42EEE" w:rsidRPr="00BD110B" w:rsidRDefault="00D42EEE" w:rsidP="00D42EEE">
      <w:pPr>
        <w:pStyle w:val="CitaIFT0"/>
      </w:pPr>
      <w:r w:rsidRPr="00BD110B">
        <w:t>(…)</w:t>
      </w:r>
    </w:p>
    <w:p w14:paraId="06FDD271" w14:textId="77777777" w:rsidR="00F56D78" w:rsidRPr="00BD110B" w:rsidRDefault="00D42EEE" w:rsidP="00332ADC">
      <w:pPr>
        <w:pStyle w:val="CitaIFT0"/>
        <w:numPr>
          <w:ilvl w:val="0"/>
          <w:numId w:val="20"/>
        </w:numPr>
        <w:rPr>
          <w:sz w:val="26"/>
          <w:szCs w:val="26"/>
        </w:rPr>
      </w:pPr>
      <w:r w:rsidRPr="00BD110B">
        <w:rPr>
          <w:spacing w:val="-1"/>
        </w:rPr>
        <w:t>E</w:t>
      </w:r>
      <w:r w:rsidRPr="00BD110B">
        <w:t>n</w:t>
      </w:r>
      <w:r w:rsidRPr="00BD110B">
        <w:rPr>
          <w:spacing w:val="24"/>
        </w:rPr>
        <w:t xml:space="preserve"> </w:t>
      </w:r>
      <w:r w:rsidRPr="00BD110B">
        <w:t>el</w:t>
      </w:r>
      <w:r w:rsidRPr="00BD110B">
        <w:rPr>
          <w:spacing w:val="23"/>
        </w:rPr>
        <w:t xml:space="preserve"> </w:t>
      </w:r>
      <w:r w:rsidRPr="00BD110B">
        <w:t>caso</w:t>
      </w:r>
      <w:r w:rsidRPr="00BD110B">
        <w:rPr>
          <w:spacing w:val="21"/>
        </w:rPr>
        <w:t xml:space="preserve"> </w:t>
      </w:r>
      <w:r w:rsidRPr="00BD110B">
        <w:t>q</w:t>
      </w:r>
      <w:r w:rsidRPr="00BD110B">
        <w:rPr>
          <w:spacing w:val="2"/>
        </w:rPr>
        <w:t>u</w:t>
      </w:r>
      <w:r w:rsidRPr="00BD110B">
        <w:t>e</w:t>
      </w:r>
      <w:r w:rsidRPr="00BD110B">
        <w:rPr>
          <w:spacing w:val="25"/>
        </w:rPr>
        <w:t xml:space="preserve"> </w:t>
      </w:r>
      <w:r w:rsidRPr="00BD110B">
        <w:t>G</w:t>
      </w:r>
      <w:r w:rsidRPr="00BD110B">
        <w:rPr>
          <w:spacing w:val="-2"/>
        </w:rPr>
        <w:t>T</w:t>
      </w:r>
      <w:r w:rsidRPr="00BD110B">
        <w:t>V</w:t>
      </w:r>
      <w:r w:rsidRPr="00BD110B">
        <w:rPr>
          <w:spacing w:val="20"/>
        </w:rPr>
        <w:t xml:space="preserve"> </w:t>
      </w:r>
      <w:r w:rsidRPr="00BD110B">
        <w:t>y</w:t>
      </w:r>
      <w:r w:rsidRPr="00BD110B">
        <w:rPr>
          <w:spacing w:val="23"/>
        </w:rPr>
        <w:t xml:space="preserve"> </w:t>
      </w:r>
      <w:r w:rsidRPr="00BD110B">
        <w:t>sus</w:t>
      </w:r>
      <w:r w:rsidRPr="00BD110B">
        <w:rPr>
          <w:spacing w:val="24"/>
        </w:rPr>
        <w:t xml:space="preserve"> </w:t>
      </w:r>
      <w:r w:rsidRPr="00BD110B">
        <w:t>S</w:t>
      </w:r>
      <w:r w:rsidRPr="00BD110B">
        <w:rPr>
          <w:spacing w:val="-2"/>
        </w:rPr>
        <w:t>u</w:t>
      </w:r>
      <w:r w:rsidRPr="00BD110B">
        <w:t>b</w:t>
      </w:r>
      <w:r w:rsidRPr="00BD110B">
        <w:rPr>
          <w:spacing w:val="-2"/>
        </w:rPr>
        <w:t>s</w:t>
      </w:r>
      <w:r w:rsidRPr="00BD110B">
        <w:rPr>
          <w:spacing w:val="1"/>
        </w:rPr>
        <w:t>i</w:t>
      </w:r>
      <w:r w:rsidRPr="00BD110B">
        <w:rPr>
          <w:spacing w:val="-3"/>
        </w:rPr>
        <w:t>d</w:t>
      </w:r>
      <w:r w:rsidRPr="00BD110B">
        <w:rPr>
          <w:spacing w:val="1"/>
        </w:rPr>
        <w:t>i</w:t>
      </w:r>
      <w:r w:rsidRPr="00BD110B">
        <w:rPr>
          <w:spacing w:val="-2"/>
        </w:rPr>
        <w:t>a</w:t>
      </w:r>
      <w:r w:rsidRPr="00BD110B">
        <w:t>r</w:t>
      </w:r>
      <w:r w:rsidRPr="00BD110B">
        <w:rPr>
          <w:spacing w:val="-1"/>
        </w:rPr>
        <w:t>i</w:t>
      </w:r>
      <w:r w:rsidRPr="00BD110B">
        <w:t>as</w:t>
      </w:r>
      <w:r w:rsidRPr="00BD110B">
        <w:rPr>
          <w:spacing w:val="27"/>
        </w:rPr>
        <w:t xml:space="preserve"> </w:t>
      </w:r>
      <w:r w:rsidRPr="00BD110B">
        <w:rPr>
          <w:spacing w:val="-2"/>
        </w:rPr>
        <w:t>pr</w:t>
      </w:r>
      <w:r w:rsidRPr="00BD110B">
        <w:t>etenda</w:t>
      </w:r>
      <w:r w:rsidRPr="00BD110B">
        <w:rPr>
          <w:spacing w:val="22"/>
        </w:rPr>
        <w:t xml:space="preserve"> </w:t>
      </w:r>
      <w:r w:rsidRPr="00BD110B">
        <w:t>r</w:t>
      </w:r>
      <w:r w:rsidRPr="00BD110B">
        <w:rPr>
          <w:spacing w:val="-2"/>
        </w:rPr>
        <w:t>e</w:t>
      </w:r>
      <w:r w:rsidRPr="00BD110B">
        <w:t>aliz</w:t>
      </w:r>
      <w:r w:rsidRPr="00BD110B">
        <w:rPr>
          <w:spacing w:val="-3"/>
        </w:rPr>
        <w:t>a</w:t>
      </w:r>
      <w:r w:rsidRPr="00BD110B">
        <w:t>r</w:t>
      </w:r>
      <w:r w:rsidRPr="00BD110B">
        <w:rPr>
          <w:spacing w:val="24"/>
        </w:rPr>
        <w:t xml:space="preserve"> </w:t>
      </w:r>
      <w:r w:rsidRPr="00BD110B">
        <w:rPr>
          <w:spacing w:val="-1"/>
        </w:rPr>
        <w:t>l</w:t>
      </w:r>
      <w:r w:rsidRPr="00BD110B">
        <w:t>a</w:t>
      </w:r>
      <w:r w:rsidRPr="00BD110B">
        <w:rPr>
          <w:spacing w:val="24"/>
        </w:rPr>
        <w:t xml:space="preserve"> </w:t>
      </w:r>
      <w:r w:rsidRPr="00BD110B">
        <w:rPr>
          <w:spacing w:val="1"/>
        </w:rPr>
        <w:t>i</w:t>
      </w:r>
      <w:r w:rsidRPr="00BD110B">
        <w:rPr>
          <w:spacing w:val="-3"/>
        </w:rPr>
        <w:t>n</w:t>
      </w:r>
      <w:r w:rsidRPr="00BD110B">
        <w:rPr>
          <w:spacing w:val="-2"/>
        </w:rPr>
        <w:t>s</w:t>
      </w:r>
      <w:r w:rsidRPr="00BD110B">
        <w:t>ta</w:t>
      </w:r>
      <w:r w:rsidRPr="00BD110B">
        <w:rPr>
          <w:spacing w:val="1"/>
        </w:rPr>
        <w:t>l</w:t>
      </w:r>
      <w:r w:rsidRPr="00BD110B">
        <w:rPr>
          <w:spacing w:val="-2"/>
        </w:rPr>
        <w:t>ac</w:t>
      </w:r>
      <w:r w:rsidRPr="00BD110B">
        <w:rPr>
          <w:spacing w:val="1"/>
        </w:rPr>
        <w:t>i</w:t>
      </w:r>
      <w:r w:rsidRPr="00BD110B">
        <w:t>ón</w:t>
      </w:r>
      <w:r w:rsidRPr="00BD110B">
        <w:rPr>
          <w:spacing w:val="23"/>
        </w:rPr>
        <w:t xml:space="preserve"> </w:t>
      </w:r>
      <w:r w:rsidRPr="00BD110B">
        <w:t>o am</w:t>
      </w:r>
      <w:r w:rsidRPr="00BD110B">
        <w:rPr>
          <w:spacing w:val="-3"/>
        </w:rPr>
        <w:t>p</w:t>
      </w:r>
      <w:r w:rsidRPr="00BD110B">
        <w:rPr>
          <w:spacing w:val="1"/>
        </w:rPr>
        <w:t>l</w:t>
      </w:r>
      <w:r w:rsidRPr="00BD110B">
        <w:rPr>
          <w:spacing w:val="-1"/>
        </w:rPr>
        <w:t>i</w:t>
      </w:r>
      <w:r w:rsidRPr="00BD110B">
        <w:t>a</w:t>
      </w:r>
      <w:r w:rsidRPr="00BD110B">
        <w:rPr>
          <w:spacing w:val="-1"/>
        </w:rPr>
        <w:t>c</w:t>
      </w:r>
      <w:r w:rsidRPr="00BD110B">
        <w:rPr>
          <w:spacing w:val="1"/>
        </w:rPr>
        <w:t>i</w:t>
      </w:r>
      <w:r w:rsidRPr="00BD110B">
        <w:t>ón</w:t>
      </w:r>
      <w:r w:rsidRPr="00BD110B">
        <w:rPr>
          <w:spacing w:val="60"/>
        </w:rPr>
        <w:t xml:space="preserve"> </w:t>
      </w:r>
      <w:r w:rsidRPr="00BD110B">
        <w:rPr>
          <w:spacing w:val="-3"/>
        </w:rPr>
        <w:t>d</w:t>
      </w:r>
      <w:r w:rsidRPr="00BD110B">
        <w:t>e</w:t>
      </w:r>
      <w:r w:rsidRPr="00BD110B">
        <w:rPr>
          <w:spacing w:val="2"/>
        </w:rPr>
        <w:t xml:space="preserve"> </w:t>
      </w:r>
      <w:r w:rsidRPr="00BD110B">
        <w:t>una</w:t>
      </w:r>
      <w:r w:rsidRPr="00BD110B">
        <w:rPr>
          <w:spacing w:val="60"/>
        </w:rPr>
        <w:t xml:space="preserve"> </w:t>
      </w:r>
      <w:r w:rsidRPr="00BD110B">
        <w:t>t</w:t>
      </w:r>
      <w:r w:rsidRPr="00BD110B">
        <w:rPr>
          <w:spacing w:val="-2"/>
        </w:rPr>
        <w:t>o</w:t>
      </w:r>
      <w:r w:rsidRPr="00BD110B">
        <w:t>rre</w:t>
      </w:r>
      <w:r w:rsidRPr="00BD110B">
        <w:rPr>
          <w:spacing w:val="2"/>
        </w:rPr>
        <w:t xml:space="preserve"> </w:t>
      </w:r>
      <w:r w:rsidRPr="00BD110B">
        <w:t>o</w:t>
      </w:r>
      <w:r w:rsidRPr="00BD110B">
        <w:rPr>
          <w:spacing w:val="59"/>
        </w:rPr>
        <w:t xml:space="preserve"> </w:t>
      </w:r>
      <w:r w:rsidRPr="00BD110B">
        <w:t>c</w:t>
      </w:r>
      <w:r w:rsidRPr="00BD110B">
        <w:rPr>
          <w:spacing w:val="-2"/>
        </w:rPr>
        <w:t>a</w:t>
      </w:r>
      <w:r w:rsidRPr="00BD110B">
        <w:t>se</w:t>
      </w:r>
      <w:r w:rsidRPr="00BD110B">
        <w:rPr>
          <w:spacing w:val="-3"/>
        </w:rPr>
        <w:t>t</w:t>
      </w:r>
      <w:r w:rsidRPr="00BD110B">
        <w:t>a</w:t>
      </w:r>
      <w:r w:rsidRPr="00BD110B">
        <w:rPr>
          <w:spacing w:val="5"/>
        </w:rPr>
        <w:t xml:space="preserve"> </w:t>
      </w:r>
      <w:r w:rsidRPr="00BD110B">
        <w:rPr>
          <w:spacing w:val="-5"/>
        </w:rPr>
        <w:t>(</w:t>
      </w:r>
      <w:r w:rsidRPr="00BD110B">
        <w:rPr>
          <w:spacing w:val="3"/>
        </w:rPr>
        <w:t>c</w:t>
      </w:r>
      <w:r w:rsidRPr="00BD110B">
        <w:t>on  el</w:t>
      </w:r>
      <w:r w:rsidRPr="00BD110B">
        <w:rPr>
          <w:spacing w:val="3"/>
        </w:rPr>
        <w:t xml:space="preserve"> </w:t>
      </w:r>
      <w:r w:rsidRPr="00BD110B">
        <w:rPr>
          <w:spacing w:val="-3"/>
        </w:rPr>
        <w:t>f</w:t>
      </w:r>
      <w:r w:rsidRPr="00BD110B">
        <w:rPr>
          <w:spacing w:val="1"/>
        </w:rPr>
        <w:t>i</w:t>
      </w:r>
      <w:r w:rsidRPr="00BD110B">
        <w:t>n</w:t>
      </w:r>
      <w:r w:rsidRPr="00BD110B">
        <w:rPr>
          <w:spacing w:val="1"/>
        </w:rPr>
        <w:t xml:space="preserve"> </w:t>
      </w:r>
      <w:r w:rsidRPr="00BD110B">
        <w:rPr>
          <w:spacing w:val="-3"/>
        </w:rPr>
        <w:t>d</w:t>
      </w:r>
      <w:r w:rsidRPr="00BD110B">
        <w:t>e</w:t>
      </w:r>
      <w:r w:rsidRPr="00BD110B">
        <w:rPr>
          <w:spacing w:val="2"/>
        </w:rPr>
        <w:t xml:space="preserve"> </w:t>
      </w:r>
      <w:r w:rsidRPr="00BD110B">
        <w:t>ob</w:t>
      </w:r>
      <w:r w:rsidRPr="00BD110B">
        <w:rPr>
          <w:spacing w:val="-3"/>
        </w:rPr>
        <w:t>t</w:t>
      </w:r>
      <w:r w:rsidRPr="00BD110B">
        <w:t>e</w:t>
      </w:r>
      <w:r w:rsidRPr="00BD110B">
        <w:rPr>
          <w:spacing w:val="-3"/>
        </w:rPr>
        <w:t>n</w:t>
      </w:r>
      <w:r w:rsidRPr="00BD110B">
        <w:t>er</w:t>
      </w:r>
      <w:r w:rsidRPr="00BD110B">
        <w:rPr>
          <w:spacing w:val="2"/>
        </w:rPr>
        <w:t xml:space="preserve"> </w:t>
      </w:r>
      <w:r w:rsidRPr="00BD110B">
        <w:t>un</w:t>
      </w:r>
      <w:r w:rsidRPr="00BD110B">
        <w:rPr>
          <w:spacing w:val="1"/>
        </w:rPr>
        <w:t xml:space="preserve"> </w:t>
      </w:r>
      <w:r w:rsidRPr="00BD110B">
        <w:rPr>
          <w:spacing w:val="-4"/>
        </w:rPr>
        <w:t>m</w:t>
      </w:r>
      <w:r w:rsidRPr="00BD110B">
        <w:t>e</w:t>
      </w:r>
      <w:r w:rsidRPr="00BD110B">
        <w:rPr>
          <w:spacing w:val="1"/>
        </w:rPr>
        <w:t>j</w:t>
      </w:r>
      <w:r w:rsidRPr="00BD110B">
        <w:rPr>
          <w:spacing w:val="-6"/>
        </w:rPr>
        <w:t>o</w:t>
      </w:r>
      <w:r w:rsidRPr="00BD110B">
        <w:t>r apr</w:t>
      </w:r>
      <w:r w:rsidRPr="00BD110B">
        <w:rPr>
          <w:spacing w:val="-4"/>
        </w:rPr>
        <w:t>o</w:t>
      </w:r>
      <w:r w:rsidRPr="00BD110B">
        <w:t>v</w:t>
      </w:r>
      <w:r w:rsidRPr="00BD110B">
        <w:rPr>
          <w:spacing w:val="-2"/>
        </w:rPr>
        <w:t>e</w:t>
      </w:r>
      <w:r w:rsidRPr="00BD110B">
        <w:t>cha</w:t>
      </w:r>
      <w:r w:rsidRPr="00BD110B">
        <w:rPr>
          <w:spacing w:val="-4"/>
        </w:rPr>
        <w:t>m</w:t>
      </w:r>
      <w:r w:rsidRPr="00BD110B">
        <w:rPr>
          <w:spacing w:val="1"/>
        </w:rPr>
        <w:t>i</w:t>
      </w:r>
      <w:r w:rsidRPr="00BD110B">
        <w:t>ento</w:t>
      </w:r>
      <w:r w:rsidRPr="00BD110B">
        <w:rPr>
          <w:spacing w:val="10"/>
        </w:rPr>
        <w:t xml:space="preserve"> </w:t>
      </w:r>
      <w:r w:rsidRPr="00BD110B">
        <w:t>de</w:t>
      </w:r>
      <w:r w:rsidRPr="00BD110B">
        <w:rPr>
          <w:spacing w:val="8"/>
        </w:rPr>
        <w:t xml:space="preserve"> </w:t>
      </w:r>
      <w:r w:rsidRPr="00BD110B">
        <w:rPr>
          <w:spacing w:val="-1"/>
        </w:rPr>
        <w:t>l</w:t>
      </w:r>
      <w:r w:rsidRPr="00BD110B">
        <w:t>a</w:t>
      </w:r>
      <w:r w:rsidRPr="00BD110B">
        <w:rPr>
          <w:spacing w:val="10"/>
        </w:rPr>
        <w:t xml:space="preserve"> </w:t>
      </w:r>
      <w:r w:rsidRPr="00BD110B">
        <w:rPr>
          <w:spacing w:val="5"/>
        </w:rPr>
        <w:t>I</w:t>
      </w:r>
      <w:r w:rsidRPr="00BD110B">
        <w:rPr>
          <w:spacing w:val="-3"/>
        </w:rPr>
        <w:t>n</w:t>
      </w:r>
      <w:r w:rsidRPr="00BD110B">
        <w:t>fr</w:t>
      </w:r>
      <w:r w:rsidRPr="00BD110B">
        <w:rPr>
          <w:spacing w:val="-2"/>
        </w:rPr>
        <w:t>a</w:t>
      </w:r>
      <w:r w:rsidRPr="00BD110B">
        <w:t>es</w:t>
      </w:r>
      <w:r w:rsidRPr="00BD110B">
        <w:rPr>
          <w:spacing w:val="-3"/>
        </w:rPr>
        <w:t>t</w:t>
      </w:r>
      <w:r w:rsidRPr="00BD110B">
        <w:t>r</w:t>
      </w:r>
      <w:r w:rsidRPr="00BD110B">
        <w:rPr>
          <w:spacing w:val="-3"/>
        </w:rPr>
        <w:t>u</w:t>
      </w:r>
      <w:r w:rsidRPr="00BD110B">
        <w:t>ctu</w:t>
      </w:r>
      <w:r w:rsidRPr="00BD110B">
        <w:rPr>
          <w:spacing w:val="-2"/>
        </w:rPr>
        <w:t>r</w:t>
      </w:r>
      <w:r w:rsidRPr="00BD110B">
        <w:t>a</w:t>
      </w:r>
      <w:r w:rsidRPr="00BD110B">
        <w:rPr>
          <w:spacing w:val="12"/>
        </w:rPr>
        <w:t xml:space="preserve"> </w:t>
      </w:r>
      <w:r w:rsidRPr="00BD110B">
        <w:t>que</w:t>
      </w:r>
      <w:r w:rsidRPr="00BD110B">
        <w:rPr>
          <w:spacing w:val="8"/>
        </w:rPr>
        <w:t xml:space="preserve"> </w:t>
      </w:r>
      <w:r w:rsidRPr="00BD110B">
        <w:t>uti</w:t>
      </w:r>
      <w:r w:rsidRPr="00BD110B">
        <w:rPr>
          <w:spacing w:val="-1"/>
        </w:rPr>
        <w:t>li</w:t>
      </w:r>
      <w:r w:rsidRPr="00BD110B">
        <w:t>ce</w:t>
      </w:r>
      <w:r w:rsidRPr="00BD110B">
        <w:rPr>
          <w:spacing w:val="11"/>
        </w:rPr>
        <w:t xml:space="preserve"> </w:t>
      </w:r>
      <w:r w:rsidRPr="00BD110B">
        <w:t>de</w:t>
      </w:r>
      <w:r w:rsidRPr="00BD110B">
        <w:rPr>
          <w:spacing w:val="13"/>
        </w:rPr>
        <w:t xml:space="preserve"> </w:t>
      </w:r>
      <w:r w:rsidRPr="00BD110B">
        <w:t>G</w:t>
      </w:r>
      <w:r w:rsidRPr="00BD110B">
        <w:rPr>
          <w:spacing w:val="-2"/>
        </w:rPr>
        <w:t>T</w:t>
      </w:r>
      <w:r w:rsidRPr="00BD110B">
        <w:t>V</w:t>
      </w:r>
      <w:r w:rsidRPr="00BD110B">
        <w:rPr>
          <w:spacing w:val="7"/>
        </w:rPr>
        <w:t xml:space="preserve"> </w:t>
      </w:r>
      <w:r w:rsidRPr="00BD110B">
        <w:t>y</w:t>
      </w:r>
      <w:r w:rsidRPr="00BD110B">
        <w:rPr>
          <w:spacing w:val="10"/>
        </w:rPr>
        <w:t xml:space="preserve"> </w:t>
      </w:r>
      <w:r w:rsidRPr="00BD110B">
        <w:t>sus</w:t>
      </w:r>
      <w:r w:rsidRPr="00BD110B">
        <w:rPr>
          <w:spacing w:val="11"/>
        </w:rPr>
        <w:t xml:space="preserve"> </w:t>
      </w:r>
      <w:r w:rsidRPr="00BD110B">
        <w:t>Sub</w:t>
      </w:r>
      <w:r w:rsidRPr="00BD110B">
        <w:rPr>
          <w:spacing w:val="-2"/>
        </w:rPr>
        <w:t>s</w:t>
      </w:r>
      <w:r w:rsidRPr="00BD110B">
        <w:rPr>
          <w:spacing w:val="1"/>
        </w:rPr>
        <w:t>i</w:t>
      </w:r>
      <w:r w:rsidRPr="00BD110B">
        <w:t>d</w:t>
      </w:r>
      <w:r w:rsidRPr="00BD110B">
        <w:rPr>
          <w:spacing w:val="-2"/>
        </w:rPr>
        <w:t>i</w:t>
      </w:r>
      <w:r w:rsidRPr="00BD110B">
        <w:t>a</w:t>
      </w:r>
      <w:r w:rsidRPr="00BD110B">
        <w:rPr>
          <w:spacing w:val="-2"/>
        </w:rPr>
        <w:t>r</w:t>
      </w:r>
      <w:r w:rsidRPr="00BD110B">
        <w:rPr>
          <w:spacing w:val="1"/>
        </w:rPr>
        <w:t>i</w:t>
      </w:r>
      <w:r w:rsidRPr="00BD110B">
        <w:rPr>
          <w:spacing w:val="-2"/>
        </w:rPr>
        <w:t>a</w:t>
      </w:r>
      <w:r w:rsidRPr="00BD110B">
        <w:t>s</w:t>
      </w:r>
      <w:r w:rsidRPr="00BD110B">
        <w:rPr>
          <w:spacing w:val="14"/>
        </w:rPr>
        <w:t xml:space="preserve"> </w:t>
      </w:r>
      <w:r w:rsidRPr="00BD110B">
        <w:t>en d</w:t>
      </w:r>
      <w:r w:rsidRPr="00BD110B">
        <w:rPr>
          <w:spacing w:val="-2"/>
        </w:rPr>
        <w:t>i</w:t>
      </w:r>
      <w:r w:rsidRPr="00BD110B">
        <w:t>cho</w:t>
      </w:r>
      <w:r w:rsidRPr="00BD110B">
        <w:rPr>
          <w:spacing w:val="59"/>
        </w:rPr>
        <w:t xml:space="preserve"> </w:t>
      </w:r>
      <w:r w:rsidRPr="00BD110B">
        <w:rPr>
          <w:spacing w:val="5"/>
        </w:rPr>
        <w:t>I</w:t>
      </w:r>
      <w:r w:rsidRPr="00BD110B">
        <w:t>n</w:t>
      </w:r>
      <w:r w:rsidRPr="00BD110B">
        <w:rPr>
          <w:spacing w:val="-4"/>
        </w:rPr>
        <w:t>m</w:t>
      </w:r>
      <w:r w:rsidRPr="00BD110B">
        <w:t>ue</w:t>
      </w:r>
      <w:r w:rsidRPr="00BD110B">
        <w:rPr>
          <w:spacing w:val="-2"/>
        </w:rPr>
        <w:t>b</w:t>
      </w:r>
      <w:r w:rsidRPr="00BD110B">
        <w:rPr>
          <w:spacing w:val="1"/>
        </w:rPr>
        <w:t>l</w:t>
      </w:r>
      <w:r w:rsidRPr="00BD110B">
        <w:t>e</w:t>
      </w:r>
      <w:r w:rsidRPr="00BD110B">
        <w:rPr>
          <w:spacing w:val="-2"/>
        </w:rPr>
        <w:t>)</w:t>
      </w:r>
      <w:r w:rsidRPr="00BD110B">
        <w:t>,</w:t>
      </w:r>
      <w:r w:rsidRPr="00BD110B">
        <w:rPr>
          <w:spacing w:val="1"/>
        </w:rPr>
        <w:t xml:space="preserve"> l</w:t>
      </w:r>
      <w:r w:rsidRPr="00BD110B">
        <w:t>as</w:t>
      </w:r>
      <w:r w:rsidRPr="00BD110B">
        <w:rPr>
          <w:spacing w:val="3"/>
        </w:rPr>
        <w:t xml:space="preserve"> </w:t>
      </w:r>
      <w:r w:rsidRPr="00BD110B">
        <w:t>par</w:t>
      </w:r>
      <w:r w:rsidRPr="00BD110B">
        <w:rPr>
          <w:spacing w:val="-3"/>
        </w:rPr>
        <w:t>t</w:t>
      </w:r>
      <w:r w:rsidRPr="00BD110B">
        <w:t>es</w:t>
      </w:r>
      <w:r w:rsidRPr="00BD110B">
        <w:rPr>
          <w:spacing w:val="3"/>
        </w:rPr>
        <w:t xml:space="preserve"> </w:t>
      </w:r>
      <w:r w:rsidRPr="00BD110B">
        <w:t>se</w:t>
      </w:r>
      <w:r w:rsidRPr="00BD110B">
        <w:rPr>
          <w:spacing w:val="-2"/>
        </w:rPr>
        <w:t>g</w:t>
      </w:r>
      <w:r w:rsidRPr="00BD110B">
        <w:t>u</w:t>
      </w:r>
      <w:r w:rsidRPr="00BD110B">
        <w:rPr>
          <w:spacing w:val="-1"/>
        </w:rPr>
        <w:t>i</w:t>
      </w:r>
      <w:r w:rsidRPr="00BD110B">
        <w:t>rán</w:t>
      </w:r>
      <w:r w:rsidRPr="00BD110B">
        <w:rPr>
          <w:spacing w:val="2"/>
        </w:rPr>
        <w:t xml:space="preserve"> </w:t>
      </w:r>
      <w:r w:rsidRPr="00BD110B">
        <w:rPr>
          <w:spacing w:val="-2"/>
        </w:rPr>
        <w:t>e</w:t>
      </w:r>
      <w:r w:rsidRPr="00BD110B">
        <w:t>l</w:t>
      </w:r>
      <w:r w:rsidRPr="00BD110B">
        <w:rPr>
          <w:spacing w:val="8"/>
        </w:rPr>
        <w:t xml:space="preserve"> </w:t>
      </w:r>
      <w:r w:rsidRPr="00BD110B">
        <w:rPr>
          <w:rFonts w:cs="Century Gothic"/>
          <w:spacing w:val="-1"/>
        </w:rPr>
        <w:t>“</w:t>
      </w:r>
      <w:r w:rsidRPr="00BD110B">
        <w:rPr>
          <w:spacing w:val="-2"/>
        </w:rPr>
        <w:t>P</w:t>
      </w:r>
      <w:r w:rsidRPr="00BD110B">
        <w:t>roce</w:t>
      </w:r>
      <w:r w:rsidRPr="00BD110B">
        <w:rPr>
          <w:spacing w:val="-3"/>
        </w:rPr>
        <w:t>d</w:t>
      </w:r>
      <w:r w:rsidRPr="00BD110B">
        <w:rPr>
          <w:spacing w:val="1"/>
        </w:rPr>
        <w:t>i</w:t>
      </w:r>
      <w:r w:rsidRPr="00BD110B">
        <w:rPr>
          <w:spacing w:val="-4"/>
        </w:rPr>
        <w:t>m</w:t>
      </w:r>
      <w:r w:rsidRPr="00BD110B">
        <w:rPr>
          <w:spacing w:val="1"/>
        </w:rPr>
        <w:t>i</w:t>
      </w:r>
      <w:r w:rsidRPr="00BD110B">
        <w:t>ento</w:t>
      </w:r>
      <w:r w:rsidRPr="00BD110B">
        <w:rPr>
          <w:spacing w:val="1"/>
        </w:rPr>
        <w:t xml:space="preserve"> </w:t>
      </w:r>
      <w:r w:rsidRPr="00BD110B">
        <w:t>de</w:t>
      </w:r>
      <w:r w:rsidRPr="00BD110B">
        <w:rPr>
          <w:spacing w:val="3"/>
        </w:rPr>
        <w:t xml:space="preserve"> </w:t>
      </w:r>
      <w:r w:rsidRPr="00BD110B">
        <w:t>Ha</w:t>
      </w:r>
      <w:r w:rsidRPr="00BD110B">
        <w:rPr>
          <w:spacing w:val="-2"/>
        </w:rPr>
        <w:t>b</w:t>
      </w:r>
      <w:r w:rsidRPr="00BD110B">
        <w:rPr>
          <w:spacing w:val="-1"/>
        </w:rPr>
        <w:t>il</w:t>
      </w:r>
      <w:r w:rsidRPr="00BD110B">
        <w:rPr>
          <w:spacing w:val="1"/>
        </w:rPr>
        <w:t>i</w:t>
      </w:r>
      <w:r w:rsidRPr="00BD110B">
        <w:t>t</w:t>
      </w:r>
      <w:r w:rsidRPr="00BD110B">
        <w:rPr>
          <w:spacing w:val="-3"/>
        </w:rPr>
        <w:t>a</w:t>
      </w:r>
      <w:r w:rsidRPr="00BD110B">
        <w:t>c</w:t>
      </w:r>
      <w:r w:rsidRPr="00BD110B">
        <w:rPr>
          <w:spacing w:val="1"/>
        </w:rPr>
        <w:t>i</w:t>
      </w:r>
      <w:r w:rsidRPr="00BD110B">
        <w:t>ón</w:t>
      </w:r>
      <w:r w:rsidRPr="00BD110B">
        <w:rPr>
          <w:spacing w:val="1"/>
        </w:rPr>
        <w:t xml:space="preserve"> </w:t>
      </w:r>
      <w:r w:rsidRPr="00BD110B">
        <w:rPr>
          <w:spacing w:val="-3"/>
        </w:rPr>
        <w:t>d</w:t>
      </w:r>
      <w:r w:rsidRPr="00BD110B">
        <w:t xml:space="preserve">e </w:t>
      </w:r>
      <w:r w:rsidRPr="00BD110B">
        <w:rPr>
          <w:spacing w:val="2"/>
        </w:rPr>
        <w:lastRenderedPageBreak/>
        <w:t>I</w:t>
      </w:r>
      <w:r w:rsidRPr="00BD110B">
        <w:rPr>
          <w:spacing w:val="-3"/>
        </w:rPr>
        <w:t>n</w:t>
      </w:r>
      <w:r w:rsidRPr="00BD110B">
        <w:t>fr</w:t>
      </w:r>
      <w:r w:rsidRPr="00BD110B">
        <w:rPr>
          <w:spacing w:val="-2"/>
        </w:rPr>
        <w:t>a</w:t>
      </w:r>
      <w:r w:rsidRPr="00BD110B">
        <w:t>es</w:t>
      </w:r>
      <w:r w:rsidRPr="00BD110B">
        <w:rPr>
          <w:spacing w:val="-3"/>
        </w:rPr>
        <w:t>t</w:t>
      </w:r>
      <w:r w:rsidRPr="00BD110B">
        <w:t>r</w:t>
      </w:r>
      <w:r w:rsidRPr="00BD110B">
        <w:rPr>
          <w:spacing w:val="-3"/>
        </w:rPr>
        <w:t>u</w:t>
      </w:r>
      <w:r w:rsidRPr="00BD110B">
        <w:t>ctu</w:t>
      </w:r>
      <w:r w:rsidRPr="00BD110B">
        <w:rPr>
          <w:spacing w:val="-2"/>
        </w:rPr>
        <w:t>r</w:t>
      </w:r>
      <w:r w:rsidRPr="00BD110B">
        <w:t>a,</w:t>
      </w:r>
      <w:r w:rsidRPr="00BD110B">
        <w:rPr>
          <w:spacing w:val="-7"/>
        </w:rPr>
        <w:t xml:space="preserve"> </w:t>
      </w:r>
      <w:r w:rsidRPr="00BD110B">
        <w:rPr>
          <w:spacing w:val="-6"/>
        </w:rPr>
        <w:t>A</w:t>
      </w:r>
      <w:r w:rsidRPr="00BD110B">
        <w:rPr>
          <w:spacing w:val="-1"/>
        </w:rPr>
        <w:t>m</w:t>
      </w:r>
      <w:r w:rsidRPr="00BD110B">
        <w:t>p</w:t>
      </w:r>
      <w:r w:rsidRPr="00BD110B">
        <w:rPr>
          <w:spacing w:val="1"/>
        </w:rPr>
        <w:t>li</w:t>
      </w:r>
      <w:r w:rsidRPr="00BD110B">
        <w:rPr>
          <w:spacing w:val="-2"/>
        </w:rPr>
        <w:t>a</w:t>
      </w:r>
      <w:r w:rsidRPr="00BD110B">
        <w:t>c</w:t>
      </w:r>
      <w:r w:rsidRPr="00BD110B">
        <w:rPr>
          <w:spacing w:val="1"/>
        </w:rPr>
        <w:t>i</w:t>
      </w:r>
      <w:r w:rsidRPr="00BD110B">
        <w:t>ón</w:t>
      </w:r>
      <w:r w:rsidRPr="00BD110B">
        <w:rPr>
          <w:spacing w:val="-9"/>
        </w:rPr>
        <w:t xml:space="preserve"> </w:t>
      </w:r>
      <w:r w:rsidRPr="00BD110B">
        <w:t>de</w:t>
      </w:r>
      <w:r w:rsidRPr="00BD110B">
        <w:rPr>
          <w:spacing w:val="-8"/>
        </w:rPr>
        <w:t xml:space="preserve"> </w:t>
      </w:r>
      <w:r w:rsidRPr="00BD110B">
        <w:rPr>
          <w:spacing w:val="-1"/>
        </w:rPr>
        <w:t>E</w:t>
      </w:r>
      <w:r w:rsidRPr="00BD110B">
        <w:rPr>
          <w:spacing w:val="-2"/>
        </w:rPr>
        <w:t>s</w:t>
      </w:r>
      <w:r w:rsidRPr="00BD110B">
        <w:t>p</w:t>
      </w:r>
      <w:r w:rsidRPr="00BD110B">
        <w:rPr>
          <w:spacing w:val="-2"/>
        </w:rPr>
        <w:t>a</w:t>
      </w:r>
      <w:r w:rsidRPr="00BD110B">
        <w:t>c</w:t>
      </w:r>
      <w:r w:rsidRPr="00BD110B">
        <w:rPr>
          <w:spacing w:val="1"/>
        </w:rPr>
        <w:t>i</w:t>
      </w:r>
      <w:r w:rsidRPr="00BD110B">
        <w:rPr>
          <w:spacing w:val="-4"/>
        </w:rPr>
        <w:t>o</w:t>
      </w:r>
      <w:r w:rsidRPr="00BD110B">
        <w:t>s,</w:t>
      </w:r>
      <w:r w:rsidRPr="00BD110B">
        <w:rPr>
          <w:spacing w:val="-10"/>
        </w:rPr>
        <w:t xml:space="preserve"> </w:t>
      </w:r>
      <w:r w:rsidRPr="00BD110B">
        <w:t>e</w:t>
      </w:r>
      <w:r w:rsidRPr="00BD110B">
        <w:rPr>
          <w:spacing w:val="-11"/>
        </w:rPr>
        <w:t xml:space="preserve"> </w:t>
      </w:r>
      <w:r w:rsidRPr="00BD110B">
        <w:rPr>
          <w:spacing w:val="5"/>
        </w:rPr>
        <w:t>I</w:t>
      </w:r>
      <w:r w:rsidRPr="00BD110B">
        <w:rPr>
          <w:spacing w:val="-3"/>
        </w:rPr>
        <w:t>n</w:t>
      </w:r>
      <w:r w:rsidRPr="00BD110B">
        <w:t>ve</w:t>
      </w:r>
      <w:r w:rsidRPr="00BD110B">
        <w:rPr>
          <w:spacing w:val="1"/>
        </w:rPr>
        <w:t>r</w:t>
      </w:r>
      <w:r w:rsidRPr="00BD110B">
        <w:rPr>
          <w:spacing w:val="-2"/>
        </w:rPr>
        <w:t>s</w:t>
      </w:r>
      <w:r w:rsidRPr="00BD110B">
        <w:rPr>
          <w:spacing w:val="1"/>
        </w:rPr>
        <w:t>i</w:t>
      </w:r>
      <w:r w:rsidRPr="00BD110B">
        <w:t>o</w:t>
      </w:r>
      <w:r w:rsidRPr="00BD110B">
        <w:rPr>
          <w:spacing w:val="-1"/>
        </w:rPr>
        <w:t>n</w:t>
      </w:r>
      <w:r w:rsidRPr="00BD110B">
        <w:rPr>
          <w:spacing w:val="-2"/>
        </w:rPr>
        <w:t>e</w:t>
      </w:r>
      <w:r w:rsidRPr="00BD110B">
        <w:t>s</w:t>
      </w:r>
      <w:r w:rsidRPr="00BD110B">
        <w:rPr>
          <w:spacing w:val="-8"/>
        </w:rPr>
        <w:t xml:space="preserve"> </w:t>
      </w:r>
      <w:r w:rsidRPr="00BD110B">
        <w:t>Conjun</w:t>
      </w:r>
      <w:r w:rsidRPr="00BD110B">
        <w:rPr>
          <w:spacing w:val="-3"/>
        </w:rPr>
        <w:t>t</w:t>
      </w:r>
      <w:r w:rsidRPr="00BD110B">
        <w:t>as</w:t>
      </w:r>
      <w:r w:rsidRPr="00BD110B">
        <w:rPr>
          <w:spacing w:val="-8"/>
        </w:rPr>
        <w:t xml:space="preserve"> </w:t>
      </w:r>
      <w:r w:rsidRPr="00BD110B">
        <w:t>p</w:t>
      </w:r>
      <w:r w:rsidRPr="00BD110B">
        <w:rPr>
          <w:spacing w:val="-2"/>
        </w:rPr>
        <w:t>ar</w:t>
      </w:r>
      <w:r w:rsidRPr="00BD110B">
        <w:t>a</w:t>
      </w:r>
      <w:r w:rsidRPr="00BD110B">
        <w:rPr>
          <w:spacing w:val="-8"/>
        </w:rPr>
        <w:t xml:space="preserve"> </w:t>
      </w:r>
      <w:r w:rsidRPr="00BD110B">
        <w:t>el</w:t>
      </w:r>
      <w:r w:rsidRPr="00BD110B">
        <w:rPr>
          <w:spacing w:val="-7"/>
        </w:rPr>
        <w:t xml:space="preserve"> </w:t>
      </w:r>
      <w:r w:rsidRPr="00BD110B">
        <w:t>Se</w:t>
      </w:r>
      <w:r w:rsidRPr="00BD110B">
        <w:rPr>
          <w:spacing w:val="-2"/>
        </w:rPr>
        <w:t>r</w:t>
      </w:r>
      <w:r w:rsidRPr="00BD110B">
        <w:t>v</w:t>
      </w:r>
      <w:r w:rsidRPr="00BD110B">
        <w:rPr>
          <w:spacing w:val="-1"/>
        </w:rPr>
        <w:t>i</w:t>
      </w:r>
      <w:r w:rsidRPr="00BD110B">
        <w:rPr>
          <w:spacing w:val="-2"/>
        </w:rPr>
        <w:t>c</w:t>
      </w:r>
      <w:r w:rsidRPr="00BD110B">
        <w:rPr>
          <w:spacing w:val="1"/>
        </w:rPr>
        <w:t>i</w:t>
      </w:r>
      <w:r w:rsidRPr="00BD110B">
        <w:t>o de</w:t>
      </w:r>
      <w:r w:rsidRPr="00BD110B">
        <w:rPr>
          <w:spacing w:val="36"/>
        </w:rPr>
        <w:t xml:space="preserve"> </w:t>
      </w:r>
      <w:proofErr w:type="spellStart"/>
      <w:r w:rsidRPr="00BD110B">
        <w:t>Cou</w:t>
      </w:r>
      <w:r w:rsidRPr="00BD110B">
        <w:rPr>
          <w:spacing w:val="-2"/>
        </w:rPr>
        <w:t>b</w:t>
      </w:r>
      <w:r w:rsidRPr="00BD110B">
        <w:rPr>
          <w:spacing w:val="1"/>
        </w:rPr>
        <w:t>i</w:t>
      </w:r>
      <w:r w:rsidRPr="00BD110B">
        <w:rPr>
          <w:spacing w:val="-2"/>
        </w:rPr>
        <w:t>c</w:t>
      </w:r>
      <w:r w:rsidRPr="00BD110B">
        <w:t>a</w:t>
      </w:r>
      <w:r w:rsidRPr="00BD110B">
        <w:rPr>
          <w:spacing w:val="-1"/>
        </w:rPr>
        <w:t>c</w:t>
      </w:r>
      <w:r w:rsidRPr="00BD110B">
        <w:rPr>
          <w:spacing w:val="1"/>
        </w:rPr>
        <w:t>i</w:t>
      </w:r>
      <w:r w:rsidRPr="00BD110B">
        <w:t>ón</w:t>
      </w:r>
      <w:proofErr w:type="spellEnd"/>
      <w:r w:rsidRPr="00BD110B">
        <w:rPr>
          <w:spacing w:val="36"/>
        </w:rPr>
        <w:t xml:space="preserve"> </w:t>
      </w:r>
      <w:r w:rsidRPr="00BD110B">
        <w:t>y</w:t>
      </w:r>
      <w:r w:rsidRPr="00BD110B">
        <w:rPr>
          <w:spacing w:val="36"/>
        </w:rPr>
        <w:t xml:space="preserve"> </w:t>
      </w:r>
      <w:r w:rsidRPr="00BD110B">
        <w:t>el</w:t>
      </w:r>
      <w:r w:rsidRPr="00BD110B">
        <w:rPr>
          <w:spacing w:val="39"/>
        </w:rPr>
        <w:t xml:space="preserve"> </w:t>
      </w:r>
      <w:r w:rsidRPr="00BD110B">
        <w:t>Se</w:t>
      </w:r>
      <w:r w:rsidRPr="00BD110B">
        <w:rPr>
          <w:spacing w:val="-2"/>
        </w:rPr>
        <w:t>r</w:t>
      </w:r>
      <w:r w:rsidRPr="00BD110B">
        <w:t>v</w:t>
      </w:r>
      <w:r w:rsidRPr="00BD110B">
        <w:rPr>
          <w:spacing w:val="-1"/>
        </w:rPr>
        <w:t>i</w:t>
      </w:r>
      <w:r w:rsidRPr="00BD110B">
        <w:t>c</w:t>
      </w:r>
      <w:r w:rsidRPr="00BD110B">
        <w:rPr>
          <w:spacing w:val="1"/>
        </w:rPr>
        <w:t>i</w:t>
      </w:r>
      <w:r w:rsidRPr="00BD110B">
        <w:t>o</w:t>
      </w:r>
      <w:r w:rsidRPr="00BD110B">
        <w:rPr>
          <w:spacing w:val="36"/>
        </w:rPr>
        <w:t xml:space="preserve"> </w:t>
      </w:r>
      <w:r w:rsidRPr="00BD110B">
        <w:t>de</w:t>
      </w:r>
      <w:r w:rsidRPr="00BD110B">
        <w:rPr>
          <w:spacing w:val="37"/>
        </w:rPr>
        <w:t xml:space="preserve"> </w:t>
      </w:r>
      <w:r w:rsidRPr="00BD110B">
        <w:rPr>
          <w:spacing w:val="-1"/>
        </w:rPr>
        <w:t>Em</w:t>
      </w:r>
      <w:r w:rsidRPr="00BD110B">
        <w:rPr>
          <w:spacing w:val="1"/>
        </w:rPr>
        <w:t>i</w:t>
      </w:r>
      <w:r w:rsidRPr="00BD110B">
        <w:rPr>
          <w:spacing w:val="-2"/>
        </w:rPr>
        <w:t>s</w:t>
      </w:r>
      <w:r w:rsidRPr="00BD110B">
        <w:rPr>
          <w:spacing w:val="1"/>
        </w:rPr>
        <w:t>i</w:t>
      </w:r>
      <w:r w:rsidRPr="00BD110B">
        <w:t>ón</w:t>
      </w:r>
      <w:r w:rsidRPr="00BD110B">
        <w:rPr>
          <w:spacing w:val="36"/>
        </w:rPr>
        <w:t xml:space="preserve"> </w:t>
      </w:r>
      <w:r w:rsidRPr="00BD110B">
        <w:t>de</w:t>
      </w:r>
      <w:r w:rsidRPr="00BD110B">
        <w:rPr>
          <w:spacing w:val="37"/>
        </w:rPr>
        <w:t xml:space="preserve"> </w:t>
      </w:r>
      <w:r w:rsidRPr="00BD110B">
        <w:t>Señ</w:t>
      </w:r>
      <w:r w:rsidRPr="00BD110B">
        <w:rPr>
          <w:spacing w:val="-3"/>
        </w:rPr>
        <w:t>a</w:t>
      </w:r>
      <w:r w:rsidRPr="00BD110B">
        <w:t>l</w:t>
      </w:r>
      <w:r w:rsidRPr="00BD110B">
        <w:rPr>
          <w:spacing w:val="41"/>
        </w:rPr>
        <w:t xml:space="preserve"> </w:t>
      </w:r>
      <w:r w:rsidRPr="00BD110B">
        <w:rPr>
          <w:spacing w:val="-5"/>
        </w:rPr>
        <w:t>(</w:t>
      </w:r>
      <w:r w:rsidRPr="00BD110B">
        <w:t>cuando</w:t>
      </w:r>
      <w:r w:rsidRPr="00BD110B">
        <w:rPr>
          <w:spacing w:val="37"/>
        </w:rPr>
        <w:t xml:space="preserve"> </w:t>
      </w:r>
      <w:r w:rsidRPr="00BD110B">
        <w:t>este</w:t>
      </w:r>
      <w:r w:rsidRPr="00BD110B">
        <w:rPr>
          <w:spacing w:val="35"/>
        </w:rPr>
        <w:t xml:space="preserve"> </w:t>
      </w:r>
      <w:r w:rsidRPr="00BD110B">
        <w:t>sea</w:t>
      </w:r>
      <w:r w:rsidRPr="00BD110B">
        <w:rPr>
          <w:spacing w:val="38"/>
        </w:rPr>
        <w:t xml:space="preserve"> </w:t>
      </w:r>
      <w:r w:rsidRPr="00BD110B">
        <w:rPr>
          <w:spacing w:val="1"/>
        </w:rPr>
        <w:t>l</w:t>
      </w:r>
      <w:r w:rsidRPr="00BD110B">
        <w:t>eg</w:t>
      </w:r>
      <w:r w:rsidRPr="00BD110B">
        <w:rPr>
          <w:spacing w:val="-2"/>
        </w:rPr>
        <w:t>a</w:t>
      </w:r>
      <w:r w:rsidRPr="00BD110B">
        <w:t>l</w:t>
      </w:r>
      <w:r w:rsidRPr="00BD110B">
        <w:rPr>
          <w:spacing w:val="38"/>
        </w:rPr>
        <w:t xml:space="preserve"> </w:t>
      </w:r>
      <w:r w:rsidRPr="00BD110B">
        <w:t>y téc</w:t>
      </w:r>
      <w:r w:rsidRPr="00BD110B">
        <w:rPr>
          <w:spacing w:val="-3"/>
        </w:rPr>
        <w:t>n</w:t>
      </w:r>
      <w:r w:rsidRPr="00BD110B">
        <w:rPr>
          <w:spacing w:val="1"/>
        </w:rPr>
        <w:t>i</w:t>
      </w:r>
      <w:r w:rsidRPr="00BD110B">
        <w:rPr>
          <w:spacing w:val="-2"/>
        </w:rPr>
        <w:t>c</w:t>
      </w:r>
      <w:r w:rsidRPr="00BD110B">
        <w:t>amen</w:t>
      </w:r>
      <w:r w:rsidRPr="00BD110B">
        <w:rPr>
          <w:spacing w:val="-3"/>
        </w:rPr>
        <w:t>t</w:t>
      </w:r>
      <w:r w:rsidRPr="00BD110B">
        <w:t>e</w:t>
      </w:r>
      <w:r w:rsidRPr="00BD110B">
        <w:rPr>
          <w:spacing w:val="-1"/>
        </w:rPr>
        <w:t xml:space="preserve"> </w:t>
      </w:r>
      <w:r w:rsidRPr="00BD110B">
        <w:t>f</w:t>
      </w:r>
      <w:r w:rsidRPr="00BD110B">
        <w:rPr>
          <w:spacing w:val="-2"/>
        </w:rPr>
        <w:t>a</w:t>
      </w:r>
      <w:r w:rsidRPr="00BD110B">
        <w:t>ct</w:t>
      </w:r>
      <w:r w:rsidRPr="00BD110B">
        <w:rPr>
          <w:spacing w:val="-2"/>
        </w:rPr>
        <w:t>i</w:t>
      </w:r>
      <w:r w:rsidRPr="00BD110B">
        <w:t>bl</w:t>
      </w:r>
      <w:r w:rsidRPr="00BD110B">
        <w:rPr>
          <w:spacing w:val="-3"/>
        </w:rPr>
        <w:t>e</w:t>
      </w:r>
      <w:r w:rsidRPr="00BD110B">
        <w:rPr>
          <w:spacing w:val="-2"/>
        </w:rPr>
        <w:t>)</w:t>
      </w:r>
      <w:r w:rsidRPr="00BD110B">
        <w:rPr>
          <w:rFonts w:cs="Century Gothic"/>
        </w:rPr>
        <w:t xml:space="preserve">” </w:t>
      </w:r>
      <w:r w:rsidRPr="00BD110B">
        <w:t>esta</w:t>
      </w:r>
      <w:r w:rsidRPr="00BD110B">
        <w:rPr>
          <w:spacing w:val="-2"/>
        </w:rPr>
        <w:t>b</w:t>
      </w:r>
      <w:r w:rsidRPr="00BD110B">
        <w:rPr>
          <w:spacing w:val="1"/>
        </w:rPr>
        <w:t>l</w:t>
      </w:r>
      <w:r w:rsidRPr="00BD110B">
        <w:rPr>
          <w:spacing w:val="-2"/>
        </w:rPr>
        <w:t>e</w:t>
      </w:r>
      <w:r w:rsidRPr="00BD110B">
        <w:t>c</w:t>
      </w:r>
      <w:r w:rsidRPr="00BD110B">
        <w:rPr>
          <w:spacing w:val="-1"/>
        </w:rPr>
        <w:t>i</w:t>
      </w:r>
      <w:r w:rsidRPr="00BD110B">
        <w:t>do</w:t>
      </w:r>
      <w:r w:rsidRPr="00BD110B">
        <w:rPr>
          <w:spacing w:val="-2"/>
        </w:rPr>
        <w:t xml:space="preserve"> </w:t>
      </w:r>
      <w:r w:rsidRPr="00BD110B">
        <w:t>en</w:t>
      </w:r>
      <w:r w:rsidRPr="00BD110B">
        <w:rPr>
          <w:spacing w:val="-1"/>
        </w:rPr>
        <w:t xml:space="preserve"> </w:t>
      </w:r>
      <w:r w:rsidRPr="00BD110B">
        <w:t xml:space="preserve">el </w:t>
      </w:r>
      <w:r w:rsidRPr="00BD110B">
        <w:rPr>
          <w:spacing w:val="-3"/>
        </w:rPr>
        <w:t>A</w:t>
      </w:r>
      <w:r w:rsidRPr="00BD110B">
        <w:t>nexo</w:t>
      </w:r>
      <w:r w:rsidRPr="00BD110B">
        <w:rPr>
          <w:spacing w:val="-1"/>
        </w:rPr>
        <w:t xml:space="preserve"> </w:t>
      </w:r>
      <w:r w:rsidRPr="00BD110B">
        <w:t>2.</w:t>
      </w:r>
    </w:p>
    <w:p w14:paraId="01C7020F" w14:textId="77777777" w:rsidR="00343813" w:rsidRPr="00BD110B" w:rsidRDefault="00343813" w:rsidP="00660EE0">
      <w:pPr>
        <w:pStyle w:val="CitaIFT0"/>
        <w:ind w:left="1211"/>
        <w:rPr>
          <w:spacing w:val="-1"/>
        </w:rPr>
      </w:pPr>
      <w:r w:rsidRPr="00BD110B">
        <w:rPr>
          <w:spacing w:val="-1"/>
        </w:rPr>
        <w:t>Si el CS solicita la instalación de su Equipo de Transmisión en la ampliación de Infraestructura, deberá cubrir a GTV y sus Subsidiarias los costos proporcionales de la construcción, incluyendo los de gestión administrativa del proyecto a realizarse, sin perjuicio de que la infraestructura instalada por GTV y sus Subsidiarias (es decir la infraestructura adicional que se llegue a instalar) sea materia del Uso Compartido de Infraestructura. El CS deberá solicitar los Servicios en un plazo de 15 (quince) días hábiles.</w:t>
      </w:r>
    </w:p>
    <w:p w14:paraId="4AA6A4FB" w14:textId="77777777" w:rsidR="00343813" w:rsidRPr="00BD110B" w:rsidRDefault="00343813" w:rsidP="00660EE0">
      <w:pPr>
        <w:pStyle w:val="CitaIFT0"/>
        <w:ind w:left="1211"/>
        <w:rPr>
          <w:spacing w:val="-1"/>
        </w:rPr>
      </w:pPr>
      <w:r w:rsidRPr="00BD110B">
        <w:rPr>
          <w:spacing w:val="-1"/>
        </w:rPr>
        <w:t>Asimismo, en el caso en que el servicio a prestar sea el Servicio de Emisión de Señal, estarán a cargo del CS todas las adecuaciones o la realización de trabajos adicionales para el acondicionamiento de la infraestructura o de los equipos necesarios para la eficiente prestación del Servicio de Televisión Radiodifundida Concesionada, sujeto en todo momento a las posibilidades técnicas y legales para realizarlo.</w:t>
      </w:r>
    </w:p>
    <w:p w14:paraId="76141F7A" w14:textId="77777777" w:rsidR="00343813" w:rsidRPr="00BD110B" w:rsidRDefault="00343813" w:rsidP="00660EE0">
      <w:pPr>
        <w:pStyle w:val="CitaIFT0"/>
        <w:ind w:left="1211"/>
        <w:rPr>
          <w:spacing w:val="-1"/>
        </w:rPr>
      </w:pPr>
      <w:r w:rsidRPr="00BD110B">
        <w:rPr>
          <w:spacing w:val="-1"/>
        </w:rPr>
        <w:t>Las partes reconocen y aceptan, que salvo disposición en contrario por escrito por parte de GTV y sus Subsidiarias, cualquier obra o mejora realizada en el Inmueble, independientemente de quien la pague, quedará en beneficio único y exclusivo del Inmueble y será propiedad de GTV y sus Subsidiarias.</w:t>
      </w:r>
    </w:p>
    <w:p w14:paraId="46BE1ECA" w14:textId="77BB3BC8" w:rsidR="00D42EEE" w:rsidRPr="00BD110B" w:rsidRDefault="00F56D78" w:rsidP="00F56D78">
      <w:pPr>
        <w:pStyle w:val="CitaIFT0"/>
        <w:ind w:left="1211"/>
        <w:rPr>
          <w:sz w:val="26"/>
          <w:szCs w:val="26"/>
        </w:rPr>
      </w:pPr>
      <w:r w:rsidRPr="00BD110B">
        <w:t>(…)</w:t>
      </w:r>
      <w:r w:rsidR="00D42EEE" w:rsidRPr="00BD110B">
        <w:t>”</w:t>
      </w:r>
    </w:p>
    <w:p w14:paraId="44D2996F" w14:textId="265F65AA" w:rsidR="000A461C" w:rsidRPr="00BD110B" w:rsidRDefault="000A461C" w:rsidP="000A461C">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val="es-ES_tradnl" w:eastAsia="es-ES"/>
        </w:rPr>
        <w:t>Del análisis realizado</w:t>
      </w:r>
      <w:r w:rsidR="00DD7E5D" w:rsidRPr="00BD110B">
        <w:rPr>
          <w:rFonts w:ascii="ITC Avant Garde" w:eastAsia="Calibri" w:hAnsi="ITC Avant Garde" w:cs="Arial"/>
          <w:lang w:val="es-ES_tradnl" w:eastAsia="es-ES"/>
        </w:rPr>
        <w:t xml:space="preserve"> a la </w:t>
      </w:r>
      <w:r w:rsidR="00232681" w:rsidRPr="00BD110B">
        <w:rPr>
          <w:rFonts w:ascii="ITC Avant Garde" w:eastAsia="Calibri" w:hAnsi="ITC Avant Garde" w:cs="Arial"/>
          <w:lang w:val="es-ES_tradnl" w:eastAsia="es-ES"/>
        </w:rPr>
        <w:t>propuesta f</w:t>
      </w:r>
      <w:r w:rsidR="00DD7E5D" w:rsidRPr="00BD110B">
        <w:rPr>
          <w:rFonts w:ascii="ITC Avant Garde" w:eastAsia="Calibri" w:hAnsi="ITC Avant Garde" w:cs="Arial"/>
          <w:lang w:val="es-ES_tradnl" w:eastAsia="es-ES"/>
        </w:rPr>
        <w:t>inal de Oferta Pública</w:t>
      </w:r>
      <w:r w:rsidR="00DD7E5D" w:rsidRPr="00BD110B">
        <w:t xml:space="preserve"> </w:t>
      </w:r>
      <w:r w:rsidR="00DD7E5D" w:rsidRPr="00BD110B">
        <w:rPr>
          <w:rFonts w:ascii="ITC Avant Garde" w:eastAsia="Calibri" w:hAnsi="ITC Avant Garde" w:cs="Arial"/>
          <w:lang w:val="es-ES_tradnl" w:eastAsia="es-ES"/>
        </w:rPr>
        <w:t xml:space="preserve">se desprende que </w:t>
      </w:r>
      <w:r w:rsidR="009F767B" w:rsidRPr="00BD110B">
        <w:rPr>
          <w:rFonts w:ascii="ITC Avant Garde" w:eastAsia="Calibri" w:hAnsi="ITC Avant Garde" w:cs="Arial"/>
          <w:lang w:val="es-ES_tradnl" w:eastAsia="es-ES"/>
        </w:rPr>
        <w:t xml:space="preserve">la redacción presentada </w:t>
      </w:r>
      <w:r w:rsidR="002B4BF5" w:rsidRPr="00BD110B">
        <w:rPr>
          <w:rFonts w:ascii="ITC Avant Garde" w:eastAsia="Calibri" w:hAnsi="ITC Avant Garde" w:cs="Arial"/>
          <w:lang w:val="es-ES_tradnl" w:eastAsia="es-ES"/>
        </w:rPr>
        <w:t xml:space="preserve">es parcialmente </w:t>
      </w:r>
      <w:r w:rsidR="009F767B" w:rsidRPr="00BD110B">
        <w:rPr>
          <w:rFonts w:ascii="ITC Avant Garde" w:eastAsia="Calibri" w:hAnsi="ITC Avant Garde" w:cs="Arial"/>
          <w:lang w:val="es-ES_tradnl" w:eastAsia="es-ES"/>
        </w:rPr>
        <w:t>apegada</w:t>
      </w:r>
      <w:r w:rsidR="002B4BF5" w:rsidRPr="00BD110B">
        <w:rPr>
          <w:rFonts w:ascii="ITC Avant Garde" w:eastAsia="Calibri" w:hAnsi="ITC Avant Garde" w:cs="Arial"/>
          <w:lang w:val="es-ES_tradnl" w:eastAsia="es-ES"/>
        </w:rPr>
        <w:t xml:space="preserve"> a lo </w:t>
      </w:r>
      <w:r w:rsidRPr="00BD110B">
        <w:rPr>
          <w:rFonts w:ascii="ITC Avant Garde" w:eastAsia="Calibri" w:hAnsi="ITC Avant Garde" w:cs="Arial"/>
          <w:lang w:val="es-ES_tradnl" w:eastAsia="es-ES"/>
        </w:rPr>
        <w:t xml:space="preserve">requerido en el Acuerdo, en virtud de que la </w:t>
      </w:r>
      <w:r w:rsidR="009F767B" w:rsidRPr="00BD110B">
        <w:rPr>
          <w:rFonts w:ascii="ITC Avant Garde" w:eastAsia="Calibri" w:hAnsi="ITC Avant Garde" w:cs="Arial"/>
          <w:lang w:val="es-ES_tradnl" w:eastAsia="es-ES"/>
        </w:rPr>
        <w:t xml:space="preserve">misma presenta un ajuste en el que se contempla la inclusión del supuesto de las condiciones en que se realizarán las adecuaciones o trabajos adicionales para el </w:t>
      </w:r>
      <w:r w:rsidR="00232681" w:rsidRPr="00BD110B">
        <w:rPr>
          <w:rFonts w:ascii="ITC Avant Garde" w:eastAsia="Calibri" w:hAnsi="ITC Avant Garde" w:cs="Arial"/>
          <w:lang w:val="es-ES_tradnl" w:eastAsia="es-ES"/>
        </w:rPr>
        <w:t>Acondicionamiento</w:t>
      </w:r>
      <w:r w:rsidR="009F767B" w:rsidRPr="00BD110B">
        <w:rPr>
          <w:rFonts w:ascii="ITC Avant Garde" w:eastAsia="Calibri" w:hAnsi="ITC Avant Garde" w:cs="Arial"/>
          <w:lang w:val="es-ES_tradnl" w:eastAsia="es-ES"/>
        </w:rPr>
        <w:t xml:space="preserve"> de </w:t>
      </w:r>
      <w:r w:rsidR="00232681" w:rsidRPr="00BD110B">
        <w:rPr>
          <w:rFonts w:ascii="ITC Avant Garde" w:eastAsia="Calibri" w:hAnsi="ITC Avant Garde" w:cs="Arial"/>
          <w:lang w:val="es-ES_tradnl" w:eastAsia="es-ES"/>
        </w:rPr>
        <w:t>Infraestructura</w:t>
      </w:r>
      <w:r w:rsidR="009F767B" w:rsidRPr="00BD110B">
        <w:rPr>
          <w:rFonts w:ascii="ITC Avant Garde" w:eastAsia="Calibri" w:hAnsi="ITC Avant Garde" w:cs="Arial"/>
          <w:lang w:val="es-ES_tradnl" w:eastAsia="es-ES"/>
        </w:rPr>
        <w:t xml:space="preserve"> o de los equipos necesarios para la eficiente prestación del </w:t>
      </w:r>
      <w:r w:rsidR="00232681" w:rsidRPr="00BD110B">
        <w:rPr>
          <w:rFonts w:ascii="ITC Avant Garde" w:eastAsia="Calibri" w:hAnsi="ITC Avant Garde" w:cs="Arial"/>
          <w:lang w:val="es-ES_tradnl" w:eastAsia="es-ES"/>
        </w:rPr>
        <w:t>Servicio</w:t>
      </w:r>
      <w:r w:rsidR="009F767B" w:rsidRPr="00BD110B">
        <w:rPr>
          <w:rFonts w:ascii="ITC Avant Garde" w:eastAsia="Calibri" w:hAnsi="ITC Avant Garde" w:cs="Arial"/>
          <w:lang w:val="es-ES_tradnl" w:eastAsia="es-ES"/>
        </w:rPr>
        <w:t xml:space="preserve"> de Emisión de Señal; sin embargo</w:t>
      </w:r>
      <w:r w:rsidR="00DB600F" w:rsidRPr="00BD110B">
        <w:rPr>
          <w:rFonts w:ascii="ITC Avant Garde" w:eastAsia="Calibri" w:hAnsi="ITC Avant Garde" w:cs="Arial"/>
          <w:lang w:val="es-ES_tradnl" w:eastAsia="es-ES"/>
        </w:rPr>
        <w:t>,</w:t>
      </w:r>
      <w:r w:rsidR="009F767B" w:rsidRPr="00BD110B">
        <w:rPr>
          <w:rFonts w:ascii="ITC Avant Garde" w:eastAsia="Calibri" w:hAnsi="ITC Avant Garde" w:cs="Arial"/>
          <w:lang w:val="es-ES_tradnl" w:eastAsia="es-ES"/>
        </w:rPr>
        <w:t xml:space="preserve"> la redacción presentada </w:t>
      </w:r>
      <w:r w:rsidRPr="00BD110B">
        <w:rPr>
          <w:rFonts w:ascii="ITC Avant Garde" w:eastAsia="Calibri" w:hAnsi="ITC Avant Garde" w:cs="Arial"/>
          <w:lang w:val="es-ES_tradnl" w:eastAsia="es-ES"/>
        </w:rPr>
        <w:t xml:space="preserve">no refleja </w:t>
      </w:r>
      <w:r w:rsidR="00F71C35" w:rsidRPr="00BD110B">
        <w:rPr>
          <w:rFonts w:ascii="ITC Avant Garde" w:eastAsia="Calibri" w:hAnsi="ITC Avant Garde" w:cs="Arial"/>
          <w:lang w:val="es-ES_tradnl" w:eastAsia="es-ES"/>
        </w:rPr>
        <w:t>la restitución del</w:t>
      </w:r>
      <w:r w:rsidRPr="00BD110B">
        <w:rPr>
          <w:rFonts w:ascii="ITC Avant Garde" w:eastAsia="Calibri" w:hAnsi="ITC Avant Garde" w:cs="Arial"/>
          <w:lang w:val="es-ES_tradnl" w:eastAsia="es-ES"/>
        </w:rPr>
        <w:t xml:space="preserve"> plazo </w:t>
      </w:r>
      <w:r w:rsidR="00F71C35" w:rsidRPr="00BD110B">
        <w:rPr>
          <w:rFonts w:ascii="ITC Avant Garde" w:eastAsia="Calibri" w:hAnsi="ITC Avant Garde" w:cs="Arial"/>
          <w:lang w:val="es-ES_tradnl" w:eastAsia="es-ES"/>
        </w:rPr>
        <w:t>de</w:t>
      </w:r>
      <w:r w:rsidRPr="00BD110B">
        <w:rPr>
          <w:rFonts w:ascii="ITC Avant Garde" w:eastAsia="Calibri" w:hAnsi="ITC Avant Garde" w:cs="Arial"/>
          <w:lang w:val="es-ES_tradnl" w:eastAsia="es-ES"/>
        </w:rPr>
        <w:t xml:space="preserve"> 25 (veinticinco) días hábiles</w:t>
      </w:r>
      <w:r w:rsidR="00596D17" w:rsidRPr="00BD110B">
        <w:rPr>
          <w:rFonts w:ascii="ITC Avant Garde" w:eastAsia="Calibri" w:hAnsi="ITC Avant Garde" w:cs="Arial"/>
          <w:lang w:val="es-ES_tradnl" w:eastAsia="es-ES"/>
        </w:rPr>
        <w:t xml:space="preserve"> previstos en el convenio vigente</w:t>
      </w:r>
      <w:r w:rsidRPr="00BD110B">
        <w:rPr>
          <w:rFonts w:ascii="ITC Avant Garde" w:eastAsia="Calibri" w:hAnsi="ITC Avant Garde" w:cs="Arial"/>
          <w:lang w:val="es-ES_tradnl" w:eastAsia="es-ES"/>
        </w:rPr>
        <w:t xml:space="preserve">, para que el CS pueda realizar un estudio y manifestar su interés en la instalación de su infraestructura en </w:t>
      </w:r>
      <w:r w:rsidR="00642859" w:rsidRPr="00BD110B">
        <w:rPr>
          <w:rFonts w:ascii="ITC Avant Garde" w:eastAsia="Calibri" w:hAnsi="ITC Avant Garde" w:cs="Arial"/>
          <w:lang w:val="es-ES_tradnl" w:eastAsia="es-ES"/>
        </w:rPr>
        <w:t>la</w:t>
      </w:r>
      <w:r w:rsidR="006148C7" w:rsidRPr="00BD110B">
        <w:rPr>
          <w:rFonts w:ascii="ITC Avant Garde" w:eastAsia="Calibri" w:hAnsi="ITC Avant Garde" w:cs="Arial"/>
          <w:lang w:val="es-ES_tradnl" w:eastAsia="es-ES"/>
        </w:rPr>
        <w:t>s posibles</w:t>
      </w:r>
      <w:r w:rsidR="00642859" w:rsidRPr="00BD110B">
        <w:rPr>
          <w:rFonts w:ascii="ITC Avant Garde" w:eastAsia="Calibri" w:hAnsi="ITC Avant Garde" w:cs="Arial"/>
          <w:lang w:val="es-ES_tradnl" w:eastAsia="es-ES"/>
        </w:rPr>
        <w:t xml:space="preserve"> ampliaci</w:t>
      </w:r>
      <w:r w:rsidR="006148C7" w:rsidRPr="00BD110B">
        <w:rPr>
          <w:rFonts w:ascii="ITC Avant Garde" w:eastAsia="Calibri" w:hAnsi="ITC Avant Garde" w:cs="Arial"/>
          <w:lang w:val="es-ES_tradnl" w:eastAsia="es-ES"/>
        </w:rPr>
        <w:t>ones</w:t>
      </w:r>
      <w:r w:rsidR="00642859" w:rsidRPr="00BD110B">
        <w:rPr>
          <w:rFonts w:ascii="ITC Avant Garde" w:eastAsia="Calibri" w:hAnsi="ITC Avant Garde" w:cs="Arial"/>
          <w:lang w:val="es-ES_tradnl" w:eastAsia="es-ES"/>
        </w:rPr>
        <w:t xml:space="preserve"> u obra</w:t>
      </w:r>
      <w:r w:rsidR="006148C7" w:rsidRPr="00BD110B">
        <w:rPr>
          <w:rFonts w:ascii="ITC Avant Garde" w:eastAsia="Calibri" w:hAnsi="ITC Avant Garde" w:cs="Arial"/>
          <w:lang w:val="es-ES_tradnl" w:eastAsia="es-ES"/>
        </w:rPr>
        <w:t>s</w:t>
      </w:r>
      <w:r w:rsidR="00642859" w:rsidRPr="00BD110B">
        <w:rPr>
          <w:rFonts w:ascii="ITC Avant Garde" w:eastAsia="Calibri" w:hAnsi="ITC Avant Garde" w:cs="Arial"/>
          <w:lang w:val="es-ES_tradnl" w:eastAsia="es-ES"/>
        </w:rPr>
        <w:t xml:space="preserve"> civil</w:t>
      </w:r>
      <w:r w:rsidR="006148C7" w:rsidRPr="00BD110B">
        <w:rPr>
          <w:rFonts w:ascii="ITC Avant Garde" w:eastAsia="Calibri" w:hAnsi="ITC Avant Garde" w:cs="Arial"/>
          <w:lang w:val="es-ES_tradnl" w:eastAsia="es-ES"/>
        </w:rPr>
        <w:t>es que se lleven</w:t>
      </w:r>
      <w:r w:rsidR="00642859" w:rsidRPr="00BD110B">
        <w:rPr>
          <w:rFonts w:ascii="ITC Avant Garde" w:eastAsia="Calibri" w:hAnsi="ITC Avant Garde" w:cs="Arial"/>
          <w:lang w:val="es-ES_tradnl" w:eastAsia="es-ES"/>
        </w:rPr>
        <w:t xml:space="preserve"> en el </w:t>
      </w:r>
      <w:r w:rsidR="00232681" w:rsidRPr="00BD110B">
        <w:rPr>
          <w:rFonts w:ascii="ITC Avant Garde" w:eastAsia="Calibri" w:hAnsi="ITC Avant Garde" w:cs="Arial"/>
          <w:lang w:val="es-ES_tradnl" w:eastAsia="es-ES"/>
        </w:rPr>
        <w:t>Inmueble</w:t>
      </w:r>
      <w:r w:rsidRPr="00BD110B">
        <w:rPr>
          <w:rFonts w:ascii="ITC Avant Garde" w:eastAsia="Calibri" w:hAnsi="ITC Avant Garde" w:cs="Arial"/>
          <w:lang w:val="es-ES_tradnl" w:eastAsia="es-ES"/>
        </w:rPr>
        <w:t>.</w:t>
      </w:r>
    </w:p>
    <w:p w14:paraId="2E001DFF" w14:textId="27377A55" w:rsidR="002A159E" w:rsidRPr="00BD110B" w:rsidRDefault="000A461C" w:rsidP="00392DF5">
      <w:pPr>
        <w:spacing w:after="200" w:line="276" w:lineRule="auto"/>
        <w:jc w:val="both"/>
      </w:pPr>
      <w:r w:rsidRPr="00BD110B">
        <w:rPr>
          <w:rFonts w:ascii="ITC Avant Garde" w:eastAsia="Calibri" w:hAnsi="ITC Avant Garde" w:cs="Arial"/>
          <w:lang w:val="es-ES_tradnl" w:eastAsia="es-ES"/>
        </w:rPr>
        <w:t xml:space="preserve">Al respecto, en su </w:t>
      </w:r>
      <w:r w:rsidR="009F767B" w:rsidRPr="00BD110B">
        <w:rPr>
          <w:rFonts w:ascii="ITC Avant Garde" w:eastAsia="Calibri" w:hAnsi="ITC Avant Garde" w:cs="Arial"/>
          <w:lang w:val="es-ES_tradnl" w:eastAsia="es-ES"/>
        </w:rPr>
        <w:t xml:space="preserve">propuesta el AEP señala un término de 15 (quince) días hábiles, para que el CS pueda realizar un estudio y manifestar su interés en la instalación de su infraestructura en </w:t>
      </w:r>
      <w:r w:rsidR="006148C7" w:rsidRPr="00BD110B">
        <w:rPr>
          <w:rFonts w:ascii="ITC Avant Garde" w:eastAsia="Calibri" w:hAnsi="ITC Avant Garde" w:cs="Arial"/>
          <w:lang w:val="es-ES_tradnl" w:eastAsia="es-ES"/>
        </w:rPr>
        <w:t xml:space="preserve">las posibles ampliaciones que se lleven en el </w:t>
      </w:r>
      <w:r w:rsidR="00232681" w:rsidRPr="00BD110B">
        <w:rPr>
          <w:rFonts w:ascii="ITC Avant Garde" w:eastAsia="Calibri" w:hAnsi="ITC Avant Garde" w:cs="Arial"/>
          <w:lang w:val="es-ES_tradnl" w:eastAsia="es-ES"/>
        </w:rPr>
        <w:t>Inmueble</w:t>
      </w:r>
      <w:r w:rsidR="009F767B" w:rsidRPr="00BD110B">
        <w:rPr>
          <w:rFonts w:ascii="ITC Avant Garde" w:eastAsia="Calibri" w:hAnsi="ITC Avant Garde" w:cs="Arial"/>
          <w:lang w:val="es-ES_tradnl" w:eastAsia="es-ES"/>
        </w:rPr>
        <w:t>.</w:t>
      </w:r>
      <w:r w:rsidR="00642859" w:rsidRPr="00BD110B">
        <w:rPr>
          <w:rFonts w:ascii="ITC Avant Garde" w:eastAsia="Calibri" w:hAnsi="ITC Avant Garde" w:cs="Arial"/>
          <w:lang w:val="es-ES_tradnl" w:eastAsia="es-ES"/>
        </w:rPr>
        <w:t xml:space="preserve"> En ese sentido se advierte que el AEP no atendió lo requerido y toda vez que en </w:t>
      </w:r>
      <w:r w:rsidR="007E1356">
        <w:rPr>
          <w:rFonts w:ascii="ITC Avant Garde" w:eastAsia="Calibri" w:hAnsi="ITC Avant Garde" w:cs="Arial"/>
          <w:lang w:val="es-ES_tradnl" w:eastAsia="es-ES"/>
        </w:rPr>
        <w:t>el</w:t>
      </w:r>
      <w:r w:rsidR="007E1356" w:rsidRPr="00BD110B">
        <w:rPr>
          <w:rFonts w:ascii="ITC Avant Garde" w:eastAsia="Calibri" w:hAnsi="ITC Avant Garde" w:cs="Arial"/>
          <w:lang w:val="es-ES_tradnl" w:eastAsia="es-ES"/>
        </w:rPr>
        <w:t xml:space="preserve"> </w:t>
      </w:r>
      <w:r w:rsidR="00687512" w:rsidRPr="00BD110B">
        <w:rPr>
          <w:rFonts w:ascii="ITC Avant Garde" w:eastAsia="Calibri" w:hAnsi="ITC Avant Garde" w:cs="Arial"/>
          <w:lang w:val="es-ES_tradnl" w:eastAsia="es-ES"/>
        </w:rPr>
        <w:t>Escrito</w:t>
      </w:r>
      <w:r w:rsidR="00642859" w:rsidRPr="00BD110B">
        <w:rPr>
          <w:rFonts w:ascii="ITC Avant Garde" w:eastAsia="Calibri" w:hAnsi="ITC Avant Garde" w:cs="Arial"/>
          <w:lang w:val="es-ES_tradnl" w:eastAsia="es-ES"/>
        </w:rPr>
        <w:t xml:space="preserve"> de </w:t>
      </w:r>
      <w:r w:rsidR="00CD4617" w:rsidRPr="00BD110B">
        <w:rPr>
          <w:rFonts w:ascii="ITC Avant Garde" w:eastAsia="Calibri" w:hAnsi="ITC Avant Garde" w:cs="Arial"/>
          <w:lang w:val="es-ES_tradnl" w:eastAsia="es-ES"/>
        </w:rPr>
        <w:t xml:space="preserve">Respuesta </w:t>
      </w:r>
      <w:r w:rsidR="007E1356">
        <w:rPr>
          <w:rFonts w:ascii="ITC Avant Garde" w:eastAsia="Calibri" w:hAnsi="ITC Avant Garde" w:cs="Arial"/>
          <w:lang w:val="es-ES_tradnl" w:eastAsia="es-ES"/>
        </w:rPr>
        <w:t>de</w:t>
      </w:r>
      <w:r w:rsidR="00CD4617" w:rsidRPr="00BD110B">
        <w:rPr>
          <w:rFonts w:ascii="ITC Avant Garde" w:eastAsia="Calibri" w:hAnsi="ITC Avant Garde" w:cs="Arial"/>
          <w:lang w:val="es-ES_tradnl" w:eastAsia="es-ES"/>
        </w:rPr>
        <w:t xml:space="preserve"> Grupo Televisa </w:t>
      </w:r>
      <w:r w:rsidR="00642859" w:rsidRPr="00BD110B">
        <w:rPr>
          <w:rFonts w:ascii="ITC Avant Garde" w:eastAsia="Calibri" w:hAnsi="ITC Avant Garde" w:cs="Arial"/>
          <w:lang w:val="es-ES_tradnl" w:eastAsia="es-ES"/>
        </w:rPr>
        <w:t xml:space="preserve">no </w:t>
      </w:r>
      <w:r w:rsidR="007E1356">
        <w:rPr>
          <w:rFonts w:ascii="ITC Avant Garde" w:eastAsia="Calibri" w:hAnsi="ITC Avant Garde" w:cs="Arial"/>
          <w:lang w:val="es-ES_tradnl" w:eastAsia="es-ES"/>
        </w:rPr>
        <w:t>se</w:t>
      </w:r>
      <w:r w:rsidR="00642859" w:rsidRPr="00BD110B">
        <w:rPr>
          <w:rFonts w:ascii="ITC Avant Garde" w:eastAsia="Calibri" w:hAnsi="ITC Avant Garde" w:cs="Arial"/>
          <w:lang w:val="es-ES_tradnl" w:eastAsia="es-ES"/>
        </w:rPr>
        <w:t xml:space="preserve"> realiz</w:t>
      </w:r>
      <w:r w:rsidR="007E1356">
        <w:rPr>
          <w:rFonts w:ascii="ITC Avant Garde" w:eastAsia="Calibri" w:hAnsi="ITC Avant Garde" w:cs="Arial"/>
          <w:lang w:val="es-ES_tradnl" w:eastAsia="es-ES"/>
        </w:rPr>
        <w:t>aron</w:t>
      </w:r>
      <w:r w:rsidR="00642859" w:rsidRPr="00BD110B">
        <w:rPr>
          <w:rFonts w:ascii="ITC Avant Garde" w:eastAsia="Calibri" w:hAnsi="ITC Avant Garde" w:cs="Arial"/>
          <w:lang w:val="es-ES_tradnl" w:eastAsia="es-ES"/>
        </w:rPr>
        <w:t xml:space="preserve"> manifestaciones al respecto de las que se desprenda una justificación viable para la modificación de dicho término,</w:t>
      </w:r>
      <w:r w:rsidRPr="00BD110B">
        <w:rPr>
          <w:rFonts w:ascii="ITC Avant Garde" w:eastAsia="Calibri" w:hAnsi="ITC Avant Garde" w:cs="Arial"/>
          <w:lang w:val="es-ES_tradnl" w:eastAsia="es-ES"/>
        </w:rPr>
        <w:t xml:space="preserve"> el Instituto </w:t>
      </w:r>
      <w:r w:rsidR="002A159E" w:rsidRPr="00BD110B">
        <w:rPr>
          <w:rFonts w:ascii="ITC Avant Garde" w:eastAsia="Calibri" w:hAnsi="ITC Avant Garde" w:cs="Arial"/>
          <w:lang w:val="es-ES_tradnl" w:eastAsia="es-ES"/>
        </w:rPr>
        <w:t>considera restituir los términos y condiciones establecidos</w:t>
      </w:r>
      <w:r w:rsidR="00392DF5" w:rsidRPr="00BD110B">
        <w:rPr>
          <w:rFonts w:ascii="ITC Avant Garde" w:eastAsia="Calibri" w:hAnsi="ITC Avant Garde" w:cs="Arial"/>
          <w:lang w:val="es-ES_tradnl" w:eastAsia="es-ES"/>
        </w:rPr>
        <w:t xml:space="preserve"> en el numeral 2</w:t>
      </w:r>
      <w:r w:rsidR="002A159E" w:rsidRPr="00BD110B">
        <w:rPr>
          <w:rFonts w:ascii="ITC Avant Garde" w:eastAsia="Calibri" w:hAnsi="ITC Avant Garde" w:cs="Arial"/>
          <w:lang w:val="es-ES_tradnl" w:eastAsia="es-ES"/>
        </w:rPr>
        <w:t xml:space="preserve"> </w:t>
      </w:r>
      <w:r w:rsidR="00392DF5" w:rsidRPr="00BD110B">
        <w:rPr>
          <w:rFonts w:ascii="ITC Avant Garde" w:eastAsia="Calibri" w:hAnsi="ITC Avant Garde" w:cs="Arial"/>
          <w:lang w:val="es-ES_tradnl" w:eastAsia="es-ES"/>
        </w:rPr>
        <w:t>d</w:t>
      </w:r>
      <w:r w:rsidR="002A159E" w:rsidRPr="00BD110B">
        <w:rPr>
          <w:rFonts w:ascii="ITC Avant Garde" w:eastAsia="Calibri" w:hAnsi="ITC Avant Garde" w:cs="Arial"/>
          <w:lang w:val="es-ES_tradnl" w:eastAsia="es-ES"/>
        </w:rPr>
        <w:t xml:space="preserve">e la Cláusulas </w:t>
      </w:r>
      <w:r w:rsidR="00392DF5" w:rsidRPr="00BD110B">
        <w:rPr>
          <w:rFonts w:ascii="ITC Avant Garde" w:eastAsia="Calibri" w:hAnsi="ITC Avant Garde" w:cs="Arial"/>
          <w:lang w:val="es-ES_tradnl" w:eastAsia="es-ES"/>
        </w:rPr>
        <w:t>SEXTA</w:t>
      </w:r>
      <w:r w:rsidR="002A159E" w:rsidRPr="00BD110B">
        <w:rPr>
          <w:rFonts w:ascii="ITC Avant Garde" w:eastAsia="Calibri" w:hAnsi="ITC Avant Garde" w:cs="Arial"/>
          <w:lang w:val="es-ES_tradnl" w:eastAsia="es-ES"/>
        </w:rPr>
        <w:t xml:space="preserve"> del modelo de Convenio vigente, con fundamento en lo </w:t>
      </w:r>
      <w:r w:rsidR="002A159E" w:rsidRPr="00BD110B">
        <w:rPr>
          <w:rFonts w:ascii="ITC Avant Garde" w:eastAsia="Calibri" w:hAnsi="ITC Avant Garde" w:cs="Arial"/>
          <w:lang w:val="es-ES_tradnl" w:eastAsia="es-ES"/>
        </w:rPr>
        <w:lastRenderedPageBreak/>
        <w:t xml:space="preserve">establecido en la Medida CUARTA de las Medidas de Radiodifusión por considerarse necesaria para la correcta prestación de los servicios. Cabe señalar, que el Instituto </w:t>
      </w:r>
      <w:r w:rsidR="00392DF5" w:rsidRPr="00BD110B">
        <w:rPr>
          <w:rFonts w:ascii="ITC Avant Garde" w:eastAsia="Calibri" w:hAnsi="ITC Avant Garde" w:cs="Arial"/>
          <w:lang w:val="es-ES_tradnl" w:eastAsia="es-ES"/>
        </w:rPr>
        <w:t>ajustará</w:t>
      </w:r>
      <w:r w:rsidR="002A159E" w:rsidRPr="00BD110B">
        <w:rPr>
          <w:rFonts w:ascii="ITC Avant Garde" w:eastAsia="Calibri" w:hAnsi="ITC Avant Garde" w:cs="Arial"/>
          <w:lang w:val="es-ES_tradnl" w:eastAsia="es-ES"/>
        </w:rPr>
        <w:t xml:space="preserve"> cualquier otro término y condición que haya sido modificado </w:t>
      </w:r>
      <w:r w:rsidR="00392DF5" w:rsidRPr="00BD110B">
        <w:rPr>
          <w:rFonts w:ascii="ITC Avant Garde" w:eastAsia="Calibri" w:hAnsi="ITC Avant Garde" w:cs="Arial"/>
          <w:lang w:val="es-ES_tradnl" w:eastAsia="es-ES"/>
        </w:rPr>
        <w:t>por el AEP en el numeral de la</w:t>
      </w:r>
      <w:r w:rsidR="002A159E" w:rsidRPr="00BD110B">
        <w:rPr>
          <w:rFonts w:ascii="ITC Avant Garde" w:eastAsia="Calibri" w:hAnsi="ITC Avant Garde" w:cs="Arial"/>
          <w:lang w:val="es-ES_tradnl" w:eastAsia="es-ES"/>
        </w:rPr>
        <w:t xml:space="preserve"> Cláusulas en cita. </w:t>
      </w:r>
    </w:p>
    <w:p w14:paraId="018E7DC7" w14:textId="27CAA00F" w:rsidR="000A461C" w:rsidRPr="00BD110B" w:rsidRDefault="00392DF5" w:rsidP="000A461C">
      <w:pPr>
        <w:spacing w:after="200" w:line="276" w:lineRule="auto"/>
        <w:jc w:val="both"/>
        <w:rPr>
          <w:rFonts w:ascii="ITC Avant Garde" w:eastAsia="Calibri" w:hAnsi="ITC Avant Garde" w:cs="Arial"/>
          <w:lang w:eastAsia="es-ES"/>
        </w:rPr>
      </w:pPr>
      <w:r w:rsidRPr="00BD110B">
        <w:rPr>
          <w:rFonts w:ascii="ITC Avant Garde" w:eastAsia="Calibri" w:hAnsi="ITC Avant Garde" w:cs="Arial"/>
          <w:lang w:eastAsia="es-ES"/>
        </w:rPr>
        <w:t xml:space="preserve">Asimismo, </w:t>
      </w:r>
      <w:r w:rsidR="000A461C" w:rsidRPr="00BD110B">
        <w:rPr>
          <w:rFonts w:ascii="ITC Avant Garde" w:eastAsia="Calibri" w:hAnsi="ITC Avant Garde" w:cs="Arial"/>
          <w:lang w:eastAsia="es-ES"/>
        </w:rPr>
        <w:t>el Instituto manifiesta que al ser la radiodifusión un servicio público de interés general, el Estado debe garantizar que sea prestado en condiciones de competencia y calidad, tal como lo establece la Medida CUARTA de las Medidas de Radiodifusión</w:t>
      </w:r>
      <w:r w:rsidR="00DB600F" w:rsidRPr="00BD110B">
        <w:rPr>
          <w:rFonts w:ascii="ITC Avant Garde" w:eastAsia="Calibri" w:hAnsi="ITC Avant Garde" w:cs="Arial"/>
          <w:lang w:eastAsia="es-ES"/>
        </w:rPr>
        <w:t>. Es por ello que</w:t>
      </w:r>
      <w:r w:rsidR="000A461C" w:rsidRPr="00BD110B">
        <w:rPr>
          <w:rFonts w:ascii="ITC Avant Garde" w:eastAsia="Calibri" w:hAnsi="ITC Avant Garde" w:cs="Arial"/>
          <w:lang w:eastAsia="es-ES"/>
        </w:rPr>
        <w:t xml:space="preserve"> el AEP no podrá establecer condiciones que inhiban la competencia en la prestación de los servicios objeto de la oferta o establecer otro requisito que no sea necesario para </w:t>
      </w:r>
      <w:r w:rsidR="002A159E" w:rsidRPr="00BD110B">
        <w:rPr>
          <w:rFonts w:ascii="ITC Avant Garde" w:eastAsia="Calibri" w:hAnsi="ITC Avant Garde" w:cs="Arial"/>
          <w:lang w:eastAsia="es-ES"/>
        </w:rPr>
        <w:t>su</w:t>
      </w:r>
      <w:r w:rsidR="000A461C" w:rsidRPr="00BD110B">
        <w:rPr>
          <w:rFonts w:ascii="ITC Avant Garde" w:eastAsia="Calibri" w:hAnsi="ITC Avant Garde" w:cs="Arial"/>
          <w:lang w:eastAsia="es-ES"/>
        </w:rPr>
        <w:t xml:space="preserve"> eficiente prestación.</w:t>
      </w:r>
      <w:r w:rsidR="003A1284" w:rsidRPr="00BD110B">
        <w:rPr>
          <w:rFonts w:ascii="ITC Avant Garde" w:eastAsia="Calibri" w:hAnsi="ITC Avant Garde" w:cs="Arial"/>
          <w:lang w:eastAsia="es-ES"/>
        </w:rPr>
        <w:t xml:space="preserve"> </w:t>
      </w:r>
      <w:r w:rsidR="000A461C" w:rsidRPr="00BD110B">
        <w:rPr>
          <w:rFonts w:ascii="ITC Avant Garde" w:eastAsia="Calibri" w:hAnsi="ITC Avant Garde" w:cs="Arial"/>
          <w:lang w:eastAsia="es-ES"/>
        </w:rPr>
        <w:t xml:space="preserve">En ese sentido las condiciones </w:t>
      </w:r>
      <w:r w:rsidR="002A159E" w:rsidRPr="00BD110B">
        <w:rPr>
          <w:rFonts w:ascii="ITC Avant Garde" w:eastAsia="Calibri" w:hAnsi="ITC Avant Garde" w:cs="Arial"/>
          <w:lang w:eastAsia="es-ES"/>
        </w:rPr>
        <w:t>en que se preste el servicio de Uso Compartido de Infraestructura</w:t>
      </w:r>
      <w:r w:rsidR="000A461C" w:rsidRPr="00BD110B">
        <w:rPr>
          <w:rFonts w:ascii="ITC Avant Garde" w:eastAsia="Calibri" w:hAnsi="ITC Avant Garde" w:cs="Arial"/>
          <w:lang w:eastAsia="es-ES"/>
        </w:rPr>
        <w:t xml:space="preserve"> deben ser tuteladas por el Instituto con la finalidad de que el CS desarrolle la actividad de servicio público de radiodifusión de tal forma que éste pueda competir en el sector regulado. Una forma de garantizarlo, es mediante el establecimiento de plazos considerables con la finalidad de que los </w:t>
      </w:r>
      <w:r w:rsidR="00DB600F" w:rsidRPr="00BD110B">
        <w:rPr>
          <w:rFonts w:ascii="ITC Avant Garde" w:eastAsia="Calibri" w:hAnsi="ITC Avant Garde" w:cs="Arial"/>
          <w:lang w:eastAsia="es-ES"/>
        </w:rPr>
        <w:t xml:space="preserve">concesionarios </w:t>
      </w:r>
      <w:r w:rsidR="000A461C" w:rsidRPr="00BD110B">
        <w:rPr>
          <w:rFonts w:ascii="ITC Avant Garde" w:eastAsia="Calibri" w:hAnsi="ITC Avant Garde" w:cs="Arial"/>
          <w:lang w:eastAsia="es-ES"/>
        </w:rPr>
        <w:t xml:space="preserve">entrantes o los que ya se encuentran compitiendo en el mercado tengan la oportunidad de valorar la viabilidad en la instalación de infraestructura </w:t>
      </w:r>
      <w:r w:rsidR="00642859" w:rsidRPr="00BD110B">
        <w:rPr>
          <w:rFonts w:ascii="ITC Avant Garde" w:eastAsia="Calibri" w:hAnsi="ITC Avant Garde" w:cs="Arial"/>
          <w:lang w:eastAsia="es-ES"/>
        </w:rPr>
        <w:t xml:space="preserve">en </w:t>
      </w:r>
      <w:r w:rsidR="006148C7" w:rsidRPr="00BD110B">
        <w:rPr>
          <w:rFonts w:ascii="ITC Avant Garde" w:eastAsia="Calibri" w:hAnsi="ITC Avant Garde" w:cs="Arial"/>
          <w:lang w:val="es-ES_tradnl" w:eastAsia="es-ES"/>
        </w:rPr>
        <w:t>las posibles ampliaciones que se lleven en el inmueble</w:t>
      </w:r>
      <w:r w:rsidR="000A461C" w:rsidRPr="00BD110B">
        <w:rPr>
          <w:rFonts w:ascii="ITC Avant Garde" w:eastAsia="Calibri" w:hAnsi="ITC Avant Garde" w:cs="Arial"/>
          <w:lang w:eastAsia="es-ES"/>
        </w:rPr>
        <w:t>.</w:t>
      </w:r>
    </w:p>
    <w:p w14:paraId="7C843C2B" w14:textId="6F8020F8" w:rsidR="006148C7" w:rsidRPr="00BD110B" w:rsidRDefault="006148C7" w:rsidP="006148C7">
      <w:pPr>
        <w:pStyle w:val="IFTnormal"/>
        <w:rPr>
          <w:color w:val="auto"/>
        </w:rPr>
      </w:pPr>
      <w:r w:rsidRPr="00BD110B">
        <w:t xml:space="preserve">Por lo anterior el Instituto resuelve que el numeral 2 de la CLÁUSULA </w:t>
      </w:r>
      <w:r w:rsidRPr="00BD110B">
        <w:rPr>
          <w:color w:val="auto"/>
        </w:rPr>
        <w:t xml:space="preserve">SEXTA. </w:t>
      </w:r>
      <w:r w:rsidRPr="00BD110B">
        <w:t>OBLIGACIONES DE LAS PARTES, en la</w:t>
      </w:r>
      <w:r w:rsidR="00047A4C" w:rsidRPr="00BD110B">
        <w:t>s</w:t>
      </w:r>
      <w:r w:rsidRPr="00BD110B">
        <w:t xml:space="preserve"> parte</w:t>
      </w:r>
      <w:r w:rsidR="00047A4C" w:rsidRPr="00BD110B">
        <w:t>s</w:t>
      </w:r>
      <w:r w:rsidRPr="00BD110B">
        <w:t xml:space="preserve"> conducente</w:t>
      </w:r>
      <w:r w:rsidR="00047A4C" w:rsidRPr="00BD110B">
        <w:t>s</w:t>
      </w:r>
      <w:r w:rsidRPr="00BD110B">
        <w:t xml:space="preserve">, </w:t>
      </w:r>
      <w:r w:rsidRPr="00BD110B">
        <w:rPr>
          <w:color w:val="auto"/>
        </w:rPr>
        <w:t xml:space="preserve">sea modificado para formar parte del modelo de </w:t>
      </w:r>
      <w:r w:rsidR="00577C70" w:rsidRPr="00BD110B">
        <w:rPr>
          <w:color w:val="auto"/>
        </w:rPr>
        <w:t>C</w:t>
      </w:r>
      <w:r w:rsidRPr="00BD110B">
        <w:rPr>
          <w:color w:val="auto"/>
        </w:rPr>
        <w:t xml:space="preserve">onvenio de la Oferta Pública quedando </w:t>
      </w:r>
      <w:r w:rsidRPr="00BD110B">
        <w:t>en el Anexo Único de la presente resolución</w:t>
      </w:r>
      <w:r w:rsidRPr="00BD110B">
        <w:rPr>
          <w:color w:val="auto"/>
        </w:rPr>
        <w:t xml:space="preserve"> de la siguiente manera:</w:t>
      </w:r>
    </w:p>
    <w:p w14:paraId="7B021B8D" w14:textId="77777777" w:rsidR="00047A4C" w:rsidRPr="00BD110B" w:rsidRDefault="00047A4C" w:rsidP="00047A4C">
      <w:pPr>
        <w:pStyle w:val="CondicionesFinales"/>
        <w:rPr>
          <w:rFonts w:eastAsia="Calibri"/>
        </w:rPr>
      </w:pPr>
      <w:r w:rsidRPr="00BD110B">
        <w:rPr>
          <w:rFonts w:eastAsia="Calibri"/>
          <w:b/>
        </w:rPr>
        <w:t xml:space="preserve">SEXTA. </w:t>
      </w:r>
      <w:r w:rsidRPr="00BD110B">
        <w:rPr>
          <w:rFonts w:eastAsia="Calibri"/>
          <w:b/>
          <w:u w:val="single"/>
        </w:rPr>
        <w:t>OBLIGACIONES DE LAS PARTES</w:t>
      </w:r>
      <w:r w:rsidRPr="00BD110B">
        <w:rPr>
          <w:rFonts w:eastAsia="Calibri"/>
          <w:b/>
        </w:rPr>
        <w:t xml:space="preserve">. </w:t>
      </w:r>
      <w:r w:rsidRPr="00BD110B">
        <w:rPr>
          <w:rFonts w:eastAsia="Calibri"/>
        </w:rPr>
        <w:t>Serán obligaciones de las partes las siguientes:</w:t>
      </w:r>
    </w:p>
    <w:p w14:paraId="1AE7F260" w14:textId="77777777" w:rsidR="00047A4C" w:rsidRPr="00BD110B" w:rsidRDefault="00047A4C" w:rsidP="00047A4C">
      <w:pPr>
        <w:pStyle w:val="CondicionesFinales"/>
        <w:rPr>
          <w:rFonts w:eastAsia="Calibri"/>
        </w:rPr>
      </w:pPr>
      <w:r w:rsidRPr="00BD110B">
        <w:rPr>
          <w:rFonts w:eastAsia="Calibri"/>
        </w:rPr>
        <w:t>(…)</w:t>
      </w:r>
    </w:p>
    <w:p w14:paraId="4F4A13FB" w14:textId="75A33FDF" w:rsidR="00047A4C" w:rsidRPr="00BD110B" w:rsidRDefault="00BC2E38" w:rsidP="00BC2E38">
      <w:pPr>
        <w:pStyle w:val="CitaIFT0"/>
        <w:rPr>
          <w:rFonts w:eastAsia="Calibri"/>
          <w:i w:val="0"/>
          <w:sz w:val="22"/>
          <w:szCs w:val="22"/>
        </w:rPr>
      </w:pPr>
      <w:r w:rsidRPr="00BD110B">
        <w:rPr>
          <w:rFonts w:eastAsia="Calibri"/>
          <w:i w:val="0"/>
          <w:sz w:val="22"/>
          <w:szCs w:val="22"/>
        </w:rPr>
        <w:t xml:space="preserve">2. </w:t>
      </w:r>
      <w:r w:rsidR="00047A4C" w:rsidRPr="00BD110B">
        <w:rPr>
          <w:rFonts w:eastAsia="Calibri"/>
          <w:i w:val="0"/>
          <w:sz w:val="22"/>
          <w:szCs w:val="22"/>
        </w:rPr>
        <w:t xml:space="preserve">En el caso que AEP pretenda realizar la instalación, ampliación u obra civil en el inmueble (con el fin de obtener un mejor aprovechamiento de la Infraestructura que utilice de AEP en dicho Inmueble), las partes seguirán el “Procedimiento de Habilitación de Infraestructura, Ampliación de Espacios, e Inversiones Conjuntas para el Servicio de </w:t>
      </w:r>
      <w:proofErr w:type="spellStart"/>
      <w:r w:rsidR="00047A4C" w:rsidRPr="00BD110B">
        <w:rPr>
          <w:rFonts w:eastAsia="Calibri"/>
          <w:i w:val="0"/>
          <w:sz w:val="22"/>
          <w:szCs w:val="22"/>
        </w:rPr>
        <w:t>Coubicación</w:t>
      </w:r>
      <w:proofErr w:type="spellEnd"/>
      <w:r w:rsidR="00047A4C" w:rsidRPr="00BD110B">
        <w:rPr>
          <w:rFonts w:eastAsia="Calibri"/>
          <w:i w:val="0"/>
          <w:sz w:val="22"/>
          <w:szCs w:val="22"/>
        </w:rPr>
        <w:t xml:space="preserve"> y el Servicio de Emisión de Señal” establecido en el Anexo 2.</w:t>
      </w:r>
    </w:p>
    <w:p w14:paraId="3C7E17D4" w14:textId="5B94C762" w:rsidR="00047A4C" w:rsidRPr="00BD110B" w:rsidRDefault="00047A4C" w:rsidP="00BC2E38">
      <w:pPr>
        <w:pStyle w:val="CitaIFT0"/>
        <w:rPr>
          <w:rFonts w:eastAsia="Calibri"/>
          <w:i w:val="0"/>
          <w:sz w:val="22"/>
          <w:szCs w:val="22"/>
        </w:rPr>
      </w:pPr>
      <w:r w:rsidRPr="00BD110B">
        <w:rPr>
          <w:rFonts w:eastAsia="Calibri"/>
          <w:i w:val="0"/>
          <w:sz w:val="22"/>
          <w:szCs w:val="22"/>
        </w:rPr>
        <w:t xml:space="preserve">Si el CS solicita la instalación de su Equipo de Transmisión en ampliación u obra civil en el inmueble, deberá cubrir al AEP los costos proporcionales de la construcción, incluyendo los de gestión administrativa del proyecto a realizarse, sin perjuicio de que la </w:t>
      </w:r>
      <w:r w:rsidRPr="00BD110B">
        <w:rPr>
          <w:rFonts w:eastAsia="Calibri"/>
          <w:i w:val="0"/>
          <w:sz w:val="22"/>
          <w:szCs w:val="22"/>
        </w:rPr>
        <w:lastRenderedPageBreak/>
        <w:t>infraestructura instalada por el AEP (es decir la infraestructura adicional que se llegue a instalar) sea materia del Uso Compartido de Infraestructura. El CS deberá solicitar los Servicios en un plazo de 25 (veinticinco) días hábiles a que haya sido realizada la notificación correspondiente a través del SEG.</w:t>
      </w:r>
    </w:p>
    <w:p w14:paraId="1836F8B7" w14:textId="6760688A" w:rsidR="00BC2E38" w:rsidRPr="00BD110B" w:rsidRDefault="00BC2E38" w:rsidP="00BC2E38">
      <w:pPr>
        <w:pStyle w:val="CitaIFT0"/>
        <w:rPr>
          <w:rFonts w:eastAsia="Calibri"/>
          <w:i w:val="0"/>
          <w:sz w:val="22"/>
          <w:szCs w:val="22"/>
        </w:rPr>
      </w:pPr>
      <w:bookmarkStart w:id="40" w:name="_DV_C183"/>
      <w:r w:rsidRPr="00BD110B">
        <w:rPr>
          <w:rFonts w:eastAsia="Calibri"/>
          <w:i w:val="0"/>
          <w:sz w:val="22"/>
          <w:szCs w:val="22"/>
        </w:rPr>
        <w:t>Asimismo, en el caso en que el servicio a prestar sea el Servicio de Emisión de Señal, salvo pacto en contrario, todas las adecuaciones o la realización de trabajos adicionales para el Acondicionamiento de Infraestructura o de los equipos necesarios para la eficiente prestación del Servicio de Televisión Radiodifundida Concesionada</w:t>
      </w:r>
      <w:bookmarkEnd w:id="40"/>
      <w:r w:rsidRPr="00BD110B">
        <w:rPr>
          <w:rFonts w:eastAsia="Calibri"/>
          <w:i w:val="0"/>
          <w:sz w:val="22"/>
          <w:szCs w:val="22"/>
        </w:rPr>
        <w:t xml:space="preserve">, </w:t>
      </w:r>
      <w:r w:rsidR="008616BD" w:rsidRPr="00BD110B">
        <w:rPr>
          <w:rFonts w:eastAsia="Calibri"/>
          <w:i w:val="0"/>
          <w:sz w:val="22"/>
          <w:szCs w:val="22"/>
        </w:rPr>
        <w:t>serán con cargo</w:t>
      </w:r>
      <w:r w:rsidR="008616BD" w:rsidRPr="00BD110B" w:rsidDel="008616BD">
        <w:rPr>
          <w:rFonts w:eastAsia="Calibri"/>
          <w:i w:val="0"/>
          <w:sz w:val="22"/>
          <w:szCs w:val="22"/>
        </w:rPr>
        <w:t xml:space="preserve"> </w:t>
      </w:r>
      <w:r w:rsidR="0016695C" w:rsidRPr="00BD110B">
        <w:rPr>
          <w:rFonts w:eastAsia="Calibri"/>
          <w:i w:val="0"/>
          <w:sz w:val="22"/>
          <w:szCs w:val="22"/>
        </w:rPr>
        <w:t>al</w:t>
      </w:r>
      <w:r w:rsidRPr="00BD110B">
        <w:rPr>
          <w:rFonts w:eastAsia="Calibri"/>
          <w:i w:val="0"/>
          <w:sz w:val="22"/>
          <w:szCs w:val="22"/>
        </w:rPr>
        <w:t xml:space="preserve"> CS.</w:t>
      </w:r>
    </w:p>
    <w:p w14:paraId="59E8EBAF" w14:textId="5ECE2F7B" w:rsidR="00047A4C" w:rsidRPr="00BD110B" w:rsidRDefault="00047A4C" w:rsidP="00BC2E38">
      <w:pPr>
        <w:pStyle w:val="CitaIFT0"/>
        <w:rPr>
          <w:rFonts w:eastAsia="Calibri"/>
          <w:i w:val="0"/>
          <w:sz w:val="22"/>
          <w:szCs w:val="22"/>
        </w:rPr>
      </w:pPr>
      <w:r w:rsidRPr="00BD110B">
        <w:rPr>
          <w:rFonts w:eastAsia="Calibri"/>
          <w:i w:val="0"/>
          <w:sz w:val="22"/>
          <w:szCs w:val="22"/>
        </w:rPr>
        <w:t>Las partes reconocen y aceptan, que salvo disposición en contrario por escrito por parte de AEP, cualquier obra o mejora realizada en el Inmueble, independientemente de quien la pague, quedará en beneficio único y exclusivo del Inmueble y será propiedad de AEP.</w:t>
      </w:r>
    </w:p>
    <w:p w14:paraId="75607540" w14:textId="55EECAC8" w:rsidR="002A5DC6" w:rsidRPr="00BD110B" w:rsidRDefault="00906183" w:rsidP="002A5DC6">
      <w:pPr>
        <w:pStyle w:val="IFTnormal"/>
      </w:pPr>
      <w:r w:rsidRPr="00BD110B">
        <w:t>Derivado d</w:t>
      </w:r>
      <w:r w:rsidR="002A5DC6" w:rsidRPr="00BD110B">
        <w:t>el análisis realizado, de la revisió</w:t>
      </w:r>
      <w:r w:rsidRPr="00BD110B">
        <w:t>n a todas las p</w:t>
      </w:r>
      <w:r w:rsidR="002A5DC6" w:rsidRPr="00BD110B">
        <w:t xml:space="preserve">ropuestas </w:t>
      </w:r>
      <w:r w:rsidRPr="00BD110B">
        <w:t>f</w:t>
      </w:r>
      <w:r w:rsidR="002A5DC6" w:rsidRPr="00BD110B">
        <w:t>inales de Oferta Pública,</w:t>
      </w:r>
      <w:r w:rsidRPr="00BD110B">
        <w:t xml:space="preserve"> y</w:t>
      </w:r>
      <w:r w:rsidR="002A5DC6" w:rsidRPr="00BD110B">
        <w:t xml:space="preserve"> con el propósito de dar certeza a los CS e incentivar la competencia para la eficiente prestación de los servicios materia de la Oferta Pública siendo esto congruente con la Medida CUARTA de las Medidas de Radiodifusión y en aras de </w:t>
      </w:r>
      <w:r w:rsidR="002A5DC6" w:rsidRPr="00BD110B">
        <w:rPr>
          <w:color w:val="auto"/>
        </w:rPr>
        <w:t>eliminar</w:t>
      </w:r>
      <w:r w:rsidR="002A5DC6" w:rsidRPr="00BD110B">
        <w:rPr>
          <w:color w:val="auto"/>
          <w:lang w:val="es-MX"/>
        </w:rPr>
        <w:t xml:space="preserve"> barreras artificiales en la prestación de los servicios</w:t>
      </w:r>
      <w:r w:rsidR="002A5DC6" w:rsidRPr="00BD110B">
        <w:t>, el Instituto resuelve modificar la propuesta final de Oferta Pública en términos de lo señalado con anterioridad en la presente sección lo cual se verá reflejado en el ANEXO 2 que formará parte del Anexo Único de la presente resolución.</w:t>
      </w:r>
    </w:p>
    <w:p w14:paraId="082B382A" w14:textId="766FFF9F" w:rsidR="00E07BC1" w:rsidRPr="00BD110B" w:rsidRDefault="00E07BC1"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 xml:space="preserve">Requerimiento del Instituto en el numeral 5.1.3.3 </w:t>
      </w:r>
      <w:proofErr w:type="gramStart"/>
      <w:r w:rsidRPr="00BD110B">
        <w:rPr>
          <w:rFonts w:ascii="ITC Avant Garde" w:eastAsia="Calibri" w:hAnsi="ITC Avant Garde" w:cs="Arial"/>
          <w:b/>
          <w:color w:val="000000"/>
          <w:u w:val="single"/>
          <w:lang w:eastAsia="es-ES"/>
        </w:rPr>
        <w:t>inciso</w:t>
      </w:r>
      <w:proofErr w:type="gramEnd"/>
      <w:r w:rsidRPr="00BD110B">
        <w:rPr>
          <w:rFonts w:ascii="ITC Avant Garde" w:eastAsia="Calibri" w:hAnsi="ITC Avant Garde" w:cs="Arial"/>
          <w:b/>
          <w:color w:val="000000"/>
          <w:u w:val="single"/>
          <w:lang w:eastAsia="es-ES"/>
        </w:rPr>
        <w:t xml:space="preserve"> c) del Acuerdo</w:t>
      </w:r>
    </w:p>
    <w:p w14:paraId="5157840D" w14:textId="4D84B1A7" w:rsidR="007F46B0" w:rsidRPr="00BD110B" w:rsidRDefault="00057F01" w:rsidP="007F46B0">
      <w:pPr>
        <w:pStyle w:val="IFTnormal"/>
        <w:rPr>
          <w:color w:val="auto"/>
        </w:rPr>
      </w:pPr>
      <w:r w:rsidRPr="00BD110B">
        <w:rPr>
          <w:color w:val="auto"/>
        </w:rPr>
        <w:t xml:space="preserve">En cumplimiento a las Medidas DÉCIMA SÉPTIMA en concordancia con la Medida CUARTA de las Medidas de Radiodifusión, el Instituto requirió al AEP </w:t>
      </w:r>
      <w:r w:rsidR="007F46B0" w:rsidRPr="00BD110B">
        <w:rPr>
          <w:color w:val="auto"/>
        </w:rPr>
        <w:t>inclu</w:t>
      </w:r>
      <w:r w:rsidR="000E0D04" w:rsidRPr="00BD110B">
        <w:rPr>
          <w:color w:val="auto"/>
        </w:rPr>
        <w:t>yera</w:t>
      </w:r>
      <w:r w:rsidR="007F46B0" w:rsidRPr="00BD110B">
        <w:rPr>
          <w:color w:val="auto"/>
        </w:rPr>
        <w:t xml:space="preserve"> en el texto del numeral 6 de la Cláusula SEXTA.</w:t>
      </w:r>
      <w:r w:rsidR="005F64AF" w:rsidRPr="00BD110B">
        <w:rPr>
          <w:color w:val="auto"/>
        </w:rPr>
        <w:t xml:space="preserve"> </w:t>
      </w:r>
      <w:r w:rsidR="007F46B0" w:rsidRPr="00BD110B">
        <w:rPr>
          <w:color w:val="auto"/>
        </w:rPr>
        <w:t xml:space="preserve">OBLIGACIONES DE LAS PARTES </w:t>
      </w:r>
      <w:r w:rsidR="005D3C03" w:rsidRPr="00BD110B">
        <w:rPr>
          <w:color w:val="auto"/>
        </w:rPr>
        <w:t xml:space="preserve">que </w:t>
      </w:r>
      <w:r w:rsidR="005D3C03" w:rsidRPr="00BD110B">
        <w:rPr>
          <w:bCs/>
        </w:rPr>
        <w:t>la atención de las solicitudes para el Uso Compartido de Infraestructura deberá darse de la misma forma en que atiende las solicitudes para</w:t>
      </w:r>
      <w:r w:rsidR="005D3C03" w:rsidRPr="00BD110B">
        <w:rPr>
          <w:color w:val="auto"/>
        </w:rPr>
        <w:t xml:space="preserve"> sus afiliadas, filiales y/o subsidiarias, así como a su propia operación.</w:t>
      </w:r>
    </w:p>
    <w:p w14:paraId="3452DF15" w14:textId="76A03D2A" w:rsidR="001375A7" w:rsidRPr="00BD110B" w:rsidRDefault="001375A7" w:rsidP="001375A7">
      <w:pPr>
        <w:pStyle w:val="IFTnormal"/>
        <w:rPr>
          <w:b/>
          <w:u w:val="single"/>
        </w:rPr>
      </w:pPr>
      <w:r w:rsidRPr="00BD110B">
        <w:rPr>
          <w:b/>
          <w:u w:val="single"/>
          <w:lang w:val="es-MX"/>
        </w:rPr>
        <w:t xml:space="preserve">Análisis al </w:t>
      </w:r>
      <w:r w:rsidRPr="00BD110B">
        <w:rPr>
          <w:b/>
          <w:u w:val="single"/>
        </w:rPr>
        <w:t xml:space="preserve">requerimiento del Instituto en el numeral 5.1.3.3 </w:t>
      </w:r>
      <w:proofErr w:type="gramStart"/>
      <w:r w:rsidRPr="00BD110B">
        <w:rPr>
          <w:b/>
          <w:u w:val="single"/>
        </w:rPr>
        <w:t>inciso</w:t>
      </w:r>
      <w:proofErr w:type="gramEnd"/>
      <w:r w:rsidRPr="00BD110B">
        <w:rPr>
          <w:b/>
          <w:u w:val="single"/>
        </w:rPr>
        <w:t xml:space="preserve"> c) del Acuerdo</w:t>
      </w:r>
    </w:p>
    <w:p w14:paraId="17462172" w14:textId="705280D7" w:rsidR="004C0F94" w:rsidRPr="00BD110B" w:rsidRDefault="004C0F94" w:rsidP="004C0F94">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val="es-ES_tradnl" w:eastAsia="es-ES"/>
        </w:rPr>
        <w:t xml:space="preserve">Al respecto, en la Propuesta Final de Oferta Pública de Grupo Televisa se estableció lo siguiente: </w:t>
      </w:r>
    </w:p>
    <w:p w14:paraId="3149E2DD" w14:textId="77777777" w:rsidR="00F56D78" w:rsidRPr="00BD110B" w:rsidRDefault="00F56D78" w:rsidP="00F56D78">
      <w:pPr>
        <w:pStyle w:val="CitaIFT0"/>
        <w:rPr>
          <w:b/>
        </w:rPr>
      </w:pPr>
      <w:r w:rsidRPr="00BD110B">
        <w:rPr>
          <w:rFonts w:eastAsia="Calibri"/>
        </w:rPr>
        <w:lastRenderedPageBreak/>
        <w:t>“</w:t>
      </w:r>
      <w:r w:rsidRPr="00BD110B">
        <w:rPr>
          <w:b/>
        </w:rPr>
        <w:t>SE</w:t>
      </w:r>
      <w:r w:rsidRPr="00BD110B">
        <w:rPr>
          <w:b/>
          <w:spacing w:val="-2"/>
        </w:rPr>
        <w:t>X</w:t>
      </w:r>
      <w:r w:rsidRPr="00BD110B">
        <w:rPr>
          <w:b/>
        </w:rPr>
        <w:t>TA.</w:t>
      </w:r>
      <w:r w:rsidRPr="00BD110B">
        <w:rPr>
          <w:b/>
          <w:spacing w:val="-1"/>
        </w:rPr>
        <w:t xml:space="preserve"> OB</w:t>
      </w:r>
      <w:r w:rsidRPr="00BD110B">
        <w:rPr>
          <w:b/>
          <w:spacing w:val="-2"/>
        </w:rPr>
        <w:t>L</w:t>
      </w:r>
      <w:r w:rsidRPr="00BD110B">
        <w:rPr>
          <w:b/>
        </w:rPr>
        <w:t>IGA</w:t>
      </w:r>
      <w:r w:rsidRPr="00BD110B">
        <w:rPr>
          <w:b/>
          <w:spacing w:val="-3"/>
        </w:rPr>
        <w:t>C</w:t>
      </w:r>
      <w:r w:rsidRPr="00BD110B">
        <w:rPr>
          <w:b/>
        </w:rPr>
        <w:t>IONES</w:t>
      </w:r>
      <w:r w:rsidRPr="00BD110B">
        <w:rPr>
          <w:b/>
          <w:spacing w:val="-4"/>
        </w:rPr>
        <w:t xml:space="preserve"> </w:t>
      </w:r>
      <w:r w:rsidRPr="00BD110B">
        <w:rPr>
          <w:b/>
          <w:spacing w:val="-1"/>
        </w:rPr>
        <w:t>D</w:t>
      </w:r>
      <w:r w:rsidRPr="00BD110B">
        <w:rPr>
          <w:b/>
        </w:rPr>
        <w:t xml:space="preserve">E </w:t>
      </w:r>
      <w:r w:rsidRPr="00BD110B">
        <w:rPr>
          <w:b/>
          <w:spacing w:val="-2"/>
        </w:rPr>
        <w:t>L</w:t>
      </w:r>
      <w:r w:rsidRPr="00BD110B">
        <w:rPr>
          <w:b/>
        </w:rPr>
        <w:t>AS</w:t>
      </w:r>
      <w:r w:rsidRPr="00BD110B">
        <w:rPr>
          <w:b/>
          <w:spacing w:val="-2"/>
        </w:rPr>
        <w:t xml:space="preserve"> </w:t>
      </w:r>
      <w:r w:rsidRPr="00BD110B">
        <w:rPr>
          <w:b/>
        </w:rPr>
        <w:t>PA</w:t>
      </w:r>
      <w:r w:rsidRPr="00BD110B">
        <w:rPr>
          <w:b/>
          <w:spacing w:val="-2"/>
        </w:rPr>
        <w:t>RT</w:t>
      </w:r>
      <w:r w:rsidRPr="00BD110B">
        <w:rPr>
          <w:b/>
        </w:rPr>
        <w:t>ES.</w:t>
      </w:r>
    </w:p>
    <w:p w14:paraId="7A910C94" w14:textId="77777777" w:rsidR="00F56D78" w:rsidRPr="00BD110B" w:rsidRDefault="00F56D78" w:rsidP="00F56D78">
      <w:pPr>
        <w:pStyle w:val="CitaIFT0"/>
      </w:pPr>
      <w:r w:rsidRPr="00BD110B">
        <w:t>Se</w:t>
      </w:r>
      <w:r w:rsidRPr="00BD110B">
        <w:rPr>
          <w:spacing w:val="-2"/>
        </w:rPr>
        <w:t>r</w:t>
      </w:r>
      <w:r w:rsidRPr="00BD110B">
        <w:t>án</w:t>
      </w:r>
      <w:r w:rsidRPr="00BD110B">
        <w:rPr>
          <w:spacing w:val="-1"/>
        </w:rPr>
        <w:t xml:space="preserve"> </w:t>
      </w:r>
      <w:r w:rsidRPr="00BD110B">
        <w:t>ob</w:t>
      </w:r>
      <w:r w:rsidRPr="00BD110B">
        <w:rPr>
          <w:spacing w:val="-1"/>
        </w:rPr>
        <w:t>l</w:t>
      </w:r>
      <w:r w:rsidRPr="00BD110B">
        <w:rPr>
          <w:spacing w:val="1"/>
        </w:rPr>
        <w:t>i</w:t>
      </w:r>
      <w:r w:rsidRPr="00BD110B">
        <w:rPr>
          <w:spacing w:val="-3"/>
        </w:rPr>
        <w:t>g</w:t>
      </w:r>
      <w:r w:rsidRPr="00BD110B">
        <w:t>a</w:t>
      </w:r>
      <w:r w:rsidRPr="00BD110B">
        <w:rPr>
          <w:spacing w:val="-1"/>
        </w:rPr>
        <w:t>c</w:t>
      </w:r>
      <w:r w:rsidRPr="00BD110B">
        <w:rPr>
          <w:spacing w:val="1"/>
        </w:rPr>
        <w:t>i</w:t>
      </w:r>
      <w:r w:rsidRPr="00BD110B">
        <w:t>o</w:t>
      </w:r>
      <w:r w:rsidRPr="00BD110B">
        <w:rPr>
          <w:spacing w:val="-4"/>
        </w:rPr>
        <w:t>n</w:t>
      </w:r>
      <w:r w:rsidRPr="00BD110B">
        <w:t>es de</w:t>
      </w:r>
      <w:r w:rsidRPr="00BD110B">
        <w:rPr>
          <w:spacing w:val="-3"/>
        </w:rPr>
        <w:t xml:space="preserve"> </w:t>
      </w:r>
      <w:r w:rsidRPr="00BD110B">
        <w:rPr>
          <w:spacing w:val="1"/>
        </w:rPr>
        <w:t>l</w:t>
      </w:r>
      <w:r w:rsidRPr="00BD110B">
        <w:t>as</w:t>
      </w:r>
      <w:r w:rsidRPr="00BD110B">
        <w:rPr>
          <w:spacing w:val="-3"/>
        </w:rPr>
        <w:t xml:space="preserve"> </w:t>
      </w:r>
      <w:r w:rsidRPr="00BD110B">
        <w:t>par</w:t>
      </w:r>
      <w:r w:rsidRPr="00BD110B">
        <w:rPr>
          <w:spacing w:val="-3"/>
        </w:rPr>
        <w:t>t</w:t>
      </w:r>
      <w:r w:rsidRPr="00BD110B">
        <w:t xml:space="preserve">es </w:t>
      </w:r>
      <w:r w:rsidRPr="00BD110B">
        <w:rPr>
          <w:spacing w:val="-1"/>
        </w:rPr>
        <w:t>l</w:t>
      </w:r>
      <w:r w:rsidRPr="00BD110B">
        <w:t>as</w:t>
      </w:r>
      <w:r w:rsidRPr="00BD110B">
        <w:rPr>
          <w:spacing w:val="-1"/>
        </w:rPr>
        <w:t xml:space="preserve"> </w:t>
      </w:r>
      <w:r w:rsidRPr="00BD110B">
        <w:rPr>
          <w:spacing w:val="-2"/>
        </w:rPr>
        <w:t>s</w:t>
      </w:r>
      <w:r w:rsidRPr="00BD110B">
        <w:rPr>
          <w:spacing w:val="1"/>
        </w:rPr>
        <w:t>i</w:t>
      </w:r>
      <w:r w:rsidRPr="00BD110B">
        <w:t>g</w:t>
      </w:r>
      <w:r w:rsidRPr="00BD110B">
        <w:rPr>
          <w:spacing w:val="-2"/>
        </w:rPr>
        <w:t>u</w:t>
      </w:r>
      <w:r w:rsidRPr="00BD110B">
        <w:rPr>
          <w:spacing w:val="1"/>
        </w:rPr>
        <w:t>i</w:t>
      </w:r>
      <w:r w:rsidRPr="00BD110B">
        <w:rPr>
          <w:spacing w:val="-2"/>
        </w:rPr>
        <w:t>e</w:t>
      </w:r>
      <w:r w:rsidRPr="00BD110B">
        <w:t>n</w:t>
      </w:r>
      <w:r w:rsidRPr="00BD110B">
        <w:rPr>
          <w:spacing w:val="-1"/>
        </w:rPr>
        <w:t>t</w:t>
      </w:r>
      <w:r w:rsidRPr="00BD110B">
        <w:t>e</w:t>
      </w:r>
      <w:r w:rsidRPr="00BD110B">
        <w:rPr>
          <w:spacing w:val="-2"/>
        </w:rPr>
        <w:t>s</w:t>
      </w:r>
      <w:r w:rsidRPr="00BD110B">
        <w:t>:</w:t>
      </w:r>
    </w:p>
    <w:p w14:paraId="76A64007" w14:textId="23893A54" w:rsidR="00F56D78" w:rsidRPr="00BD110B" w:rsidRDefault="00F56D78" w:rsidP="00F56D78">
      <w:pPr>
        <w:pStyle w:val="CitaIFT0"/>
      </w:pPr>
      <w:r w:rsidRPr="00BD110B">
        <w:t>(…)</w:t>
      </w:r>
    </w:p>
    <w:p w14:paraId="46B9F12D" w14:textId="77777777" w:rsidR="00F56D78" w:rsidRPr="00BD110B" w:rsidRDefault="00F56D78" w:rsidP="00F56D78">
      <w:pPr>
        <w:pStyle w:val="CitaIFT0"/>
      </w:pPr>
      <w:r w:rsidRPr="00BD110B">
        <w:t>6. G</w:t>
      </w:r>
      <w:r w:rsidRPr="00BD110B">
        <w:rPr>
          <w:spacing w:val="1"/>
        </w:rPr>
        <w:t>T</w:t>
      </w:r>
      <w:r w:rsidRPr="00BD110B">
        <w:t>V</w:t>
      </w:r>
      <w:r w:rsidRPr="00BD110B">
        <w:rPr>
          <w:spacing w:val="-3"/>
        </w:rPr>
        <w:t xml:space="preserve"> </w:t>
      </w:r>
      <w:r w:rsidRPr="00BD110B">
        <w:t>y sus</w:t>
      </w:r>
      <w:r w:rsidRPr="00BD110B">
        <w:rPr>
          <w:spacing w:val="1"/>
        </w:rPr>
        <w:t xml:space="preserve"> </w:t>
      </w:r>
      <w:r w:rsidRPr="00BD110B">
        <w:t>S</w:t>
      </w:r>
      <w:r w:rsidRPr="00BD110B">
        <w:rPr>
          <w:spacing w:val="-2"/>
        </w:rPr>
        <w:t>u</w:t>
      </w:r>
      <w:r w:rsidRPr="00BD110B">
        <w:t>b</w:t>
      </w:r>
      <w:r w:rsidRPr="00BD110B">
        <w:rPr>
          <w:spacing w:val="-2"/>
        </w:rPr>
        <w:t>s</w:t>
      </w:r>
      <w:r w:rsidRPr="00BD110B">
        <w:rPr>
          <w:spacing w:val="1"/>
        </w:rPr>
        <w:t>i</w:t>
      </w:r>
      <w:r w:rsidRPr="00BD110B">
        <w:t>d</w:t>
      </w:r>
      <w:r w:rsidRPr="00BD110B">
        <w:rPr>
          <w:spacing w:val="-2"/>
        </w:rPr>
        <w:t>i</w:t>
      </w:r>
      <w:r w:rsidRPr="00BD110B">
        <w:t>a</w:t>
      </w:r>
      <w:r w:rsidRPr="00BD110B">
        <w:rPr>
          <w:spacing w:val="-2"/>
        </w:rPr>
        <w:t>r</w:t>
      </w:r>
      <w:r w:rsidRPr="00BD110B">
        <w:rPr>
          <w:spacing w:val="1"/>
        </w:rPr>
        <w:t>i</w:t>
      </w:r>
      <w:r w:rsidRPr="00BD110B">
        <w:rPr>
          <w:spacing w:val="-2"/>
        </w:rPr>
        <w:t>a</w:t>
      </w:r>
      <w:r w:rsidRPr="00BD110B">
        <w:t>s</w:t>
      </w:r>
      <w:r w:rsidRPr="00BD110B">
        <w:rPr>
          <w:spacing w:val="1"/>
        </w:rPr>
        <w:t xml:space="preserve"> </w:t>
      </w:r>
      <w:r w:rsidRPr="00BD110B">
        <w:rPr>
          <w:b/>
          <w:u w:val="single"/>
        </w:rPr>
        <w:t>de</w:t>
      </w:r>
      <w:r w:rsidRPr="00BD110B">
        <w:rPr>
          <w:b/>
          <w:spacing w:val="-2"/>
          <w:u w:val="single"/>
        </w:rPr>
        <w:t>b</w:t>
      </w:r>
      <w:r w:rsidRPr="00BD110B">
        <w:rPr>
          <w:b/>
          <w:u w:val="single"/>
        </w:rPr>
        <w:t>e</w:t>
      </w:r>
      <w:r w:rsidRPr="00BD110B">
        <w:rPr>
          <w:b/>
          <w:spacing w:val="1"/>
          <w:u w:val="single"/>
        </w:rPr>
        <w:t>r</w:t>
      </w:r>
      <w:r w:rsidRPr="00BD110B">
        <w:rPr>
          <w:b/>
          <w:u w:val="single"/>
        </w:rPr>
        <w:t>á</w:t>
      </w:r>
      <w:r w:rsidRPr="00BD110B">
        <w:rPr>
          <w:b/>
          <w:spacing w:val="-1"/>
          <w:u w:val="single"/>
        </w:rPr>
        <w:t xml:space="preserve"> </w:t>
      </w:r>
      <w:r w:rsidRPr="00BD110B">
        <w:rPr>
          <w:b/>
          <w:u w:val="single"/>
        </w:rPr>
        <w:t>aten</w:t>
      </w:r>
      <w:r w:rsidRPr="00BD110B">
        <w:rPr>
          <w:b/>
          <w:spacing w:val="-3"/>
          <w:u w:val="single"/>
        </w:rPr>
        <w:t>d</w:t>
      </w:r>
      <w:r w:rsidRPr="00BD110B">
        <w:rPr>
          <w:b/>
          <w:u w:val="single"/>
        </w:rPr>
        <w:t xml:space="preserve">er </w:t>
      </w:r>
      <w:r w:rsidRPr="00BD110B">
        <w:rPr>
          <w:b/>
          <w:spacing w:val="1"/>
          <w:u w:val="single"/>
        </w:rPr>
        <w:t>l</w:t>
      </w:r>
      <w:r w:rsidRPr="00BD110B">
        <w:rPr>
          <w:b/>
          <w:spacing w:val="-2"/>
          <w:u w:val="single"/>
        </w:rPr>
        <w:t>a</w:t>
      </w:r>
      <w:r w:rsidRPr="00BD110B">
        <w:rPr>
          <w:b/>
          <w:u w:val="single"/>
        </w:rPr>
        <w:t>s</w:t>
      </w:r>
      <w:r w:rsidRPr="00BD110B">
        <w:rPr>
          <w:b/>
          <w:spacing w:val="1"/>
          <w:u w:val="single"/>
        </w:rPr>
        <w:t xml:space="preserve"> </w:t>
      </w:r>
      <w:r w:rsidRPr="00BD110B">
        <w:rPr>
          <w:b/>
          <w:u w:val="single"/>
        </w:rPr>
        <w:t>S</w:t>
      </w:r>
      <w:r w:rsidRPr="00BD110B">
        <w:rPr>
          <w:b/>
          <w:spacing w:val="-3"/>
          <w:u w:val="single"/>
        </w:rPr>
        <w:t>o</w:t>
      </w:r>
      <w:r w:rsidRPr="00BD110B">
        <w:rPr>
          <w:b/>
          <w:spacing w:val="-1"/>
          <w:u w:val="single"/>
        </w:rPr>
        <w:t>l</w:t>
      </w:r>
      <w:r w:rsidRPr="00BD110B">
        <w:rPr>
          <w:b/>
          <w:spacing w:val="1"/>
          <w:u w:val="single"/>
        </w:rPr>
        <w:t>i</w:t>
      </w:r>
      <w:r w:rsidRPr="00BD110B">
        <w:rPr>
          <w:b/>
          <w:spacing w:val="-2"/>
          <w:u w:val="single"/>
        </w:rPr>
        <w:t>c</w:t>
      </w:r>
      <w:r w:rsidRPr="00BD110B">
        <w:rPr>
          <w:b/>
          <w:spacing w:val="1"/>
          <w:u w:val="single"/>
        </w:rPr>
        <w:t>i</w:t>
      </w:r>
      <w:r w:rsidRPr="00BD110B">
        <w:rPr>
          <w:b/>
          <w:u w:val="single"/>
        </w:rPr>
        <w:t>tu</w:t>
      </w:r>
      <w:r w:rsidRPr="00BD110B">
        <w:rPr>
          <w:b/>
          <w:spacing w:val="-3"/>
          <w:u w:val="single"/>
        </w:rPr>
        <w:t>d</w:t>
      </w:r>
      <w:r w:rsidRPr="00BD110B">
        <w:rPr>
          <w:b/>
          <w:u w:val="single"/>
        </w:rPr>
        <w:t>es</w:t>
      </w:r>
      <w:r w:rsidRPr="00BD110B">
        <w:rPr>
          <w:b/>
          <w:spacing w:val="2"/>
          <w:u w:val="single"/>
        </w:rPr>
        <w:t xml:space="preserve"> </w:t>
      </w:r>
      <w:r w:rsidRPr="00BD110B">
        <w:rPr>
          <w:b/>
          <w:spacing w:val="-3"/>
          <w:u w:val="single"/>
        </w:rPr>
        <w:t>d</w:t>
      </w:r>
      <w:r w:rsidRPr="00BD110B">
        <w:rPr>
          <w:b/>
          <w:u w:val="single"/>
        </w:rPr>
        <w:t>e</w:t>
      </w:r>
      <w:r w:rsidRPr="00BD110B">
        <w:rPr>
          <w:b/>
          <w:spacing w:val="1"/>
          <w:u w:val="single"/>
        </w:rPr>
        <w:t xml:space="preserve"> </w:t>
      </w:r>
      <w:r w:rsidRPr="00BD110B">
        <w:rPr>
          <w:b/>
          <w:u w:val="single"/>
        </w:rPr>
        <w:t>N</w:t>
      </w:r>
      <w:r w:rsidRPr="00BD110B">
        <w:rPr>
          <w:b/>
          <w:spacing w:val="-3"/>
          <w:u w:val="single"/>
        </w:rPr>
        <w:t>u</w:t>
      </w:r>
      <w:r w:rsidRPr="00BD110B">
        <w:rPr>
          <w:b/>
          <w:spacing w:val="-2"/>
          <w:u w:val="single"/>
        </w:rPr>
        <w:t>e</w:t>
      </w:r>
      <w:r w:rsidRPr="00BD110B">
        <w:rPr>
          <w:b/>
          <w:spacing w:val="2"/>
          <w:u w:val="single"/>
        </w:rPr>
        <w:t>v</w:t>
      </w:r>
      <w:r w:rsidRPr="00BD110B">
        <w:rPr>
          <w:b/>
          <w:u w:val="single"/>
        </w:rPr>
        <w:t>os</w:t>
      </w:r>
      <w:r w:rsidRPr="00BD110B">
        <w:rPr>
          <w:b/>
          <w:spacing w:val="-1"/>
          <w:u w:val="single"/>
        </w:rPr>
        <w:t xml:space="preserve"> </w:t>
      </w:r>
      <w:r w:rsidRPr="00BD110B">
        <w:rPr>
          <w:b/>
          <w:u w:val="single"/>
        </w:rPr>
        <w:t>S</w:t>
      </w:r>
      <w:r w:rsidRPr="00BD110B">
        <w:rPr>
          <w:b/>
          <w:spacing w:val="-2"/>
          <w:u w:val="single"/>
        </w:rPr>
        <w:t>er</w:t>
      </w:r>
      <w:r w:rsidRPr="00BD110B">
        <w:rPr>
          <w:b/>
          <w:u w:val="single"/>
        </w:rPr>
        <w:t>v</w:t>
      </w:r>
      <w:r w:rsidRPr="00BD110B">
        <w:rPr>
          <w:b/>
          <w:spacing w:val="-1"/>
          <w:u w:val="single"/>
        </w:rPr>
        <w:t>i</w:t>
      </w:r>
      <w:r w:rsidRPr="00BD110B">
        <w:rPr>
          <w:b/>
          <w:u w:val="single"/>
        </w:rPr>
        <w:t>c</w:t>
      </w:r>
      <w:r w:rsidRPr="00BD110B">
        <w:rPr>
          <w:b/>
          <w:spacing w:val="1"/>
          <w:u w:val="single"/>
        </w:rPr>
        <w:t>i</w:t>
      </w:r>
      <w:r w:rsidRPr="00BD110B">
        <w:rPr>
          <w:b/>
          <w:spacing w:val="-4"/>
          <w:u w:val="single"/>
        </w:rPr>
        <w:t>o</w:t>
      </w:r>
      <w:r w:rsidRPr="00BD110B">
        <w:rPr>
          <w:b/>
          <w:u w:val="single"/>
        </w:rPr>
        <w:t>s, de</w:t>
      </w:r>
      <w:r w:rsidRPr="00BD110B">
        <w:rPr>
          <w:b/>
          <w:spacing w:val="-1"/>
          <w:u w:val="single"/>
        </w:rPr>
        <w:t xml:space="preserve"> </w:t>
      </w:r>
      <w:r w:rsidRPr="00BD110B">
        <w:rPr>
          <w:b/>
          <w:spacing w:val="1"/>
          <w:u w:val="single"/>
        </w:rPr>
        <w:t>l</w:t>
      </w:r>
      <w:r w:rsidRPr="00BD110B">
        <w:rPr>
          <w:b/>
          <w:u w:val="single"/>
        </w:rPr>
        <w:t xml:space="preserve">a </w:t>
      </w:r>
      <w:r w:rsidRPr="00BD110B">
        <w:rPr>
          <w:b/>
          <w:spacing w:val="-1"/>
          <w:u w:val="single"/>
        </w:rPr>
        <w:t>m</w:t>
      </w:r>
      <w:r w:rsidRPr="00BD110B">
        <w:rPr>
          <w:b/>
          <w:spacing w:val="1"/>
          <w:u w:val="single"/>
        </w:rPr>
        <w:t>i</w:t>
      </w:r>
      <w:r w:rsidRPr="00BD110B">
        <w:rPr>
          <w:b/>
          <w:u w:val="single"/>
        </w:rPr>
        <w:t>s</w:t>
      </w:r>
      <w:r w:rsidRPr="00BD110B">
        <w:rPr>
          <w:b/>
          <w:spacing w:val="-1"/>
          <w:u w:val="single"/>
        </w:rPr>
        <w:t>m</w:t>
      </w:r>
      <w:r w:rsidRPr="00BD110B">
        <w:rPr>
          <w:b/>
          <w:u w:val="single"/>
        </w:rPr>
        <w:t>a</w:t>
      </w:r>
      <w:r w:rsidRPr="00BD110B">
        <w:rPr>
          <w:b/>
          <w:spacing w:val="-11"/>
          <w:u w:val="single"/>
        </w:rPr>
        <w:t xml:space="preserve"> </w:t>
      </w:r>
      <w:r w:rsidRPr="00BD110B">
        <w:rPr>
          <w:b/>
          <w:u w:val="single"/>
        </w:rPr>
        <w:t>for</w:t>
      </w:r>
      <w:r w:rsidRPr="00BD110B">
        <w:rPr>
          <w:b/>
          <w:spacing w:val="-3"/>
          <w:u w:val="single"/>
        </w:rPr>
        <w:t>m</w:t>
      </w:r>
      <w:r w:rsidRPr="00BD110B">
        <w:rPr>
          <w:b/>
          <w:u w:val="single"/>
        </w:rPr>
        <w:t>a</w:t>
      </w:r>
      <w:r w:rsidRPr="00BD110B">
        <w:rPr>
          <w:b/>
          <w:spacing w:val="-11"/>
          <w:u w:val="single"/>
        </w:rPr>
        <w:t xml:space="preserve"> </w:t>
      </w:r>
      <w:r w:rsidRPr="00BD110B">
        <w:rPr>
          <w:b/>
          <w:u w:val="single"/>
        </w:rPr>
        <w:t>en</w:t>
      </w:r>
      <w:r w:rsidRPr="00BD110B">
        <w:rPr>
          <w:b/>
          <w:spacing w:val="-11"/>
          <w:u w:val="single"/>
        </w:rPr>
        <w:t xml:space="preserve"> </w:t>
      </w:r>
      <w:r w:rsidRPr="00BD110B">
        <w:rPr>
          <w:b/>
          <w:u w:val="single"/>
        </w:rPr>
        <w:t>que</w:t>
      </w:r>
      <w:r w:rsidRPr="00BD110B">
        <w:rPr>
          <w:b/>
          <w:spacing w:val="-11"/>
          <w:u w:val="single"/>
        </w:rPr>
        <w:t xml:space="preserve"> </w:t>
      </w:r>
      <w:r w:rsidRPr="00BD110B">
        <w:rPr>
          <w:b/>
          <w:spacing w:val="-2"/>
          <w:u w:val="single"/>
        </w:rPr>
        <w:t>a</w:t>
      </w:r>
      <w:r w:rsidRPr="00BD110B">
        <w:rPr>
          <w:b/>
          <w:u w:val="single"/>
        </w:rPr>
        <w:t>tien</w:t>
      </w:r>
      <w:r w:rsidRPr="00BD110B">
        <w:rPr>
          <w:b/>
          <w:spacing w:val="-3"/>
          <w:u w:val="single"/>
        </w:rPr>
        <w:t>d</w:t>
      </w:r>
      <w:r w:rsidRPr="00BD110B">
        <w:rPr>
          <w:b/>
          <w:u w:val="single"/>
        </w:rPr>
        <w:t>e</w:t>
      </w:r>
      <w:r w:rsidRPr="00BD110B">
        <w:rPr>
          <w:b/>
          <w:spacing w:val="-11"/>
          <w:u w:val="single"/>
        </w:rPr>
        <w:t xml:space="preserve"> </w:t>
      </w:r>
      <w:r w:rsidRPr="00BD110B">
        <w:rPr>
          <w:b/>
          <w:spacing w:val="1"/>
          <w:u w:val="single"/>
        </w:rPr>
        <w:t>l</w:t>
      </w:r>
      <w:r w:rsidRPr="00BD110B">
        <w:rPr>
          <w:b/>
          <w:u w:val="single"/>
        </w:rPr>
        <w:t>as</w:t>
      </w:r>
      <w:r w:rsidRPr="00BD110B">
        <w:rPr>
          <w:b/>
          <w:spacing w:val="-10"/>
          <w:u w:val="single"/>
        </w:rPr>
        <w:t xml:space="preserve"> </w:t>
      </w:r>
      <w:r w:rsidRPr="00BD110B">
        <w:rPr>
          <w:b/>
          <w:u w:val="single"/>
        </w:rPr>
        <w:t>s</w:t>
      </w:r>
      <w:r w:rsidRPr="00BD110B">
        <w:rPr>
          <w:b/>
          <w:spacing w:val="-4"/>
          <w:u w:val="single"/>
        </w:rPr>
        <w:t>o</w:t>
      </w:r>
      <w:r w:rsidRPr="00BD110B">
        <w:rPr>
          <w:b/>
          <w:spacing w:val="-1"/>
          <w:u w:val="single"/>
        </w:rPr>
        <w:t>l</w:t>
      </w:r>
      <w:r w:rsidRPr="00BD110B">
        <w:rPr>
          <w:b/>
          <w:spacing w:val="1"/>
          <w:u w:val="single"/>
        </w:rPr>
        <w:t>i</w:t>
      </w:r>
      <w:r w:rsidRPr="00BD110B">
        <w:rPr>
          <w:b/>
          <w:spacing w:val="-2"/>
          <w:u w:val="single"/>
        </w:rPr>
        <w:t>c</w:t>
      </w:r>
      <w:r w:rsidRPr="00BD110B">
        <w:rPr>
          <w:b/>
          <w:spacing w:val="1"/>
          <w:u w:val="single"/>
        </w:rPr>
        <w:t>i</w:t>
      </w:r>
      <w:r w:rsidRPr="00BD110B">
        <w:rPr>
          <w:b/>
          <w:u w:val="single"/>
        </w:rPr>
        <w:t>tu</w:t>
      </w:r>
      <w:r w:rsidRPr="00BD110B">
        <w:rPr>
          <w:b/>
          <w:spacing w:val="-3"/>
          <w:u w:val="single"/>
        </w:rPr>
        <w:t>d</w:t>
      </w:r>
      <w:r w:rsidRPr="00BD110B">
        <w:rPr>
          <w:b/>
          <w:u w:val="single"/>
        </w:rPr>
        <w:t>es</w:t>
      </w:r>
      <w:r w:rsidRPr="00BD110B">
        <w:rPr>
          <w:b/>
          <w:spacing w:val="-10"/>
          <w:u w:val="single"/>
        </w:rPr>
        <w:t xml:space="preserve"> </w:t>
      </w:r>
      <w:r w:rsidRPr="00BD110B">
        <w:rPr>
          <w:b/>
          <w:spacing w:val="-2"/>
          <w:u w:val="single"/>
        </w:rPr>
        <w:t>p</w:t>
      </w:r>
      <w:r w:rsidRPr="00BD110B">
        <w:rPr>
          <w:b/>
          <w:u w:val="single"/>
        </w:rPr>
        <w:t>ara</w:t>
      </w:r>
      <w:r w:rsidRPr="00BD110B">
        <w:rPr>
          <w:b/>
          <w:spacing w:val="-11"/>
          <w:u w:val="single"/>
        </w:rPr>
        <w:t xml:space="preserve"> </w:t>
      </w:r>
      <w:r w:rsidRPr="00BD110B">
        <w:rPr>
          <w:b/>
          <w:u w:val="single"/>
        </w:rPr>
        <w:t>su</w:t>
      </w:r>
      <w:r w:rsidRPr="00BD110B">
        <w:rPr>
          <w:b/>
          <w:spacing w:val="-11"/>
          <w:u w:val="single"/>
        </w:rPr>
        <w:t xml:space="preserve"> </w:t>
      </w:r>
      <w:r w:rsidRPr="00BD110B">
        <w:rPr>
          <w:b/>
          <w:u w:val="single"/>
        </w:rPr>
        <w:t>p</w:t>
      </w:r>
      <w:r w:rsidRPr="00BD110B">
        <w:rPr>
          <w:b/>
          <w:spacing w:val="1"/>
          <w:u w:val="single"/>
        </w:rPr>
        <w:t>r</w:t>
      </w:r>
      <w:r w:rsidRPr="00BD110B">
        <w:rPr>
          <w:b/>
          <w:spacing w:val="-4"/>
          <w:u w:val="single"/>
        </w:rPr>
        <w:t>o</w:t>
      </w:r>
      <w:r w:rsidRPr="00BD110B">
        <w:rPr>
          <w:b/>
          <w:spacing w:val="-2"/>
          <w:u w:val="single"/>
        </w:rPr>
        <w:t>p</w:t>
      </w:r>
      <w:r w:rsidRPr="00BD110B">
        <w:rPr>
          <w:b/>
          <w:spacing w:val="1"/>
          <w:u w:val="single"/>
        </w:rPr>
        <w:t>i</w:t>
      </w:r>
      <w:r w:rsidRPr="00BD110B">
        <w:rPr>
          <w:b/>
          <w:u w:val="single"/>
        </w:rPr>
        <w:t>a</w:t>
      </w:r>
      <w:r w:rsidRPr="00BD110B">
        <w:rPr>
          <w:b/>
          <w:spacing w:val="-11"/>
          <w:u w:val="single"/>
        </w:rPr>
        <w:t xml:space="preserve"> </w:t>
      </w:r>
      <w:r w:rsidRPr="00BD110B">
        <w:rPr>
          <w:b/>
          <w:u w:val="single"/>
        </w:rPr>
        <w:t>op</w:t>
      </w:r>
      <w:r w:rsidRPr="00BD110B">
        <w:rPr>
          <w:b/>
          <w:spacing w:val="-2"/>
          <w:u w:val="single"/>
        </w:rPr>
        <w:t>e</w:t>
      </w:r>
      <w:r w:rsidRPr="00BD110B">
        <w:rPr>
          <w:b/>
          <w:u w:val="single"/>
        </w:rPr>
        <w:t>r</w:t>
      </w:r>
      <w:r w:rsidRPr="00BD110B">
        <w:rPr>
          <w:b/>
          <w:spacing w:val="-2"/>
          <w:u w:val="single"/>
        </w:rPr>
        <w:t>a</w:t>
      </w:r>
      <w:r w:rsidRPr="00BD110B">
        <w:rPr>
          <w:b/>
          <w:u w:val="single"/>
        </w:rPr>
        <w:t>c</w:t>
      </w:r>
      <w:r w:rsidRPr="00BD110B">
        <w:rPr>
          <w:b/>
          <w:spacing w:val="1"/>
          <w:u w:val="single"/>
        </w:rPr>
        <w:t>i</w:t>
      </w:r>
      <w:r w:rsidRPr="00BD110B">
        <w:rPr>
          <w:b/>
          <w:spacing w:val="-4"/>
          <w:u w:val="single"/>
        </w:rPr>
        <w:t>ó</w:t>
      </w:r>
      <w:r w:rsidRPr="00BD110B">
        <w:rPr>
          <w:b/>
          <w:u w:val="single"/>
        </w:rPr>
        <w:t>n,</w:t>
      </w:r>
      <w:r w:rsidRPr="00BD110B">
        <w:rPr>
          <w:b/>
          <w:spacing w:val="-13"/>
          <w:u w:val="single"/>
        </w:rPr>
        <w:t xml:space="preserve"> </w:t>
      </w:r>
      <w:r w:rsidRPr="00BD110B">
        <w:rPr>
          <w:b/>
          <w:u w:val="single"/>
        </w:rPr>
        <w:t>y</w:t>
      </w:r>
      <w:r w:rsidRPr="00BD110B">
        <w:rPr>
          <w:b/>
          <w:spacing w:val="-10"/>
          <w:u w:val="single"/>
        </w:rPr>
        <w:t xml:space="preserve"> </w:t>
      </w:r>
      <w:r w:rsidRPr="00BD110B">
        <w:rPr>
          <w:b/>
          <w:u w:val="single"/>
        </w:rPr>
        <w:t>para</w:t>
      </w:r>
      <w:r w:rsidRPr="00BD110B">
        <w:rPr>
          <w:b/>
          <w:spacing w:val="-11"/>
          <w:u w:val="single"/>
        </w:rPr>
        <w:t xml:space="preserve"> </w:t>
      </w:r>
      <w:r w:rsidRPr="00BD110B">
        <w:rPr>
          <w:b/>
          <w:u w:val="single"/>
        </w:rPr>
        <w:t>s</w:t>
      </w:r>
      <w:r w:rsidRPr="00BD110B">
        <w:rPr>
          <w:b/>
          <w:spacing w:val="-3"/>
          <w:u w:val="single"/>
        </w:rPr>
        <w:t>u</w:t>
      </w:r>
      <w:r w:rsidRPr="00BD110B">
        <w:rPr>
          <w:b/>
          <w:u w:val="single"/>
        </w:rPr>
        <w:t>s afi</w:t>
      </w:r>
      <w:r w:rsidRPr="00BD110B">
        <w:rPr>
          <w:b/>
          <w:spacing w:val="-2"/>
          <w:u w:val="single"/>
        </w:rPr>
        <w:t>l</w:t>
      </w:r>
      <w:r w:rsidRPr="00BD110B">
        <w:rPr>
          <w:b/>
          <w:spacing w:val="1"/>
          <w:u w:val="single"/>
        </w:rPr>
        <w:t>i</w:t>
      </w:r>
      <w:r w:rsidRPr="00BD110B">
        <w:rPr>
          <w:b/>
          <w:u w:val="single"/>
        </w:rPr>
        <w:t>ad</w:t>
      </w:r>
      <w:r w:rsidRPr="00BD110B">
        <w:rPr>
          <w:b/>
          <w:spacing w:val="-2"/>
          <w:u w:val="single"/>
        </w:rPr>
        <w:t>a</w:t>
      </w:r>
      <w:r w:rsidRPr="00BD110B">
        <w:rPr>
          <w:b/>
          <w:u w:val="single"/>
        </w:rPr>
        <w:t>s,</w:t>
      </w:r>
      <w:r w:rsidRPr="00BD110B">
        <w:rPr>
          <w:b/>
          <w:spacing w:val="24"/>
          <w:u w:val="single"/>
        </w:rPr>
        <w:t xml:space="preserve"> </w:t>
      </w:r>
      <w:r w:rsidRPr="00BD110B">
        <w:rPr>
          <w:b/>
          <w:u w:val="single"/>
        </w:rPr>
        <w:t>f</w:t>
      </w:r>
      <w:r w:rsidRPr="00BD110B">
        <w:rPr>
          <w:b/>
          <w:spacing w:val="-1"/>
          <w:u w:val="single"/>
        </w:rPr>
        <w:t>il</w:t>
      </w:r>
      <w:r w:rsidRPr="00BD110B">
        <w:rPr>
          <w:b/>
          <w:spacing w:val="1"/>
          <w:u w:val="single"/>
        </w:rPr>
        <w:t>i</w:t>
      </w:r>
      <w:r w:rsidRPr="00BD110B">
        <w:rPr>
          <w:b/>
          <w:spacing w:val="-2"/>
          <w:u w:val="single"/>
        </w:rPr>
        <w:t>a</w:t>
      </w:r>
      <w:r w:rsidRPr="00BD110B">
        <w:rPr>
          <w:b/>
          <w:spacing w:val="1"/>
          <w:u w:val="single"/>
        </w:rPr>
        <w:t>l</w:t>
      </w:r>
      <w:r w:rsidRPr="00BD110B">
        <w:rPr>
          <w:b/>
          <w:spacing w:val="-2"/>
          <w:u w:val="single"/>
        </w:rPr>
        <w:t>e</w:t>
      </w:r>
      <w:r w:rsidRPr="00BD110B">
        <w:rPr>
          <w:b/>
          <w:u w:val="single"/>
        </w:rPr>
        <w:t>s,</w:t>
      </w:r>
      <w:r w:rsidRPr="00BD110B">
        <w:rPr>
          <w:b/>
          <w:spacing w:val="24"/>
          <w:u w:val="single"/>
        </w:rPr>
        <w:t xml:space="preserve"> </w:t>
      </w:r>
      <w:r w:rsidRPr="00BD110B">
        <w:rPr>
          <w:b/>
          <w:u w:val="single"/>
        </w:rPr>
        <w:t>su</w:t>
      </w:r>
      <w:r w:rsidRPr="00BD110B">
        <w:rPr>
          <w:b/>
          <w:spacing w:val="-2"/>
          <w:u w:val="single"/>
        </w:rPr>
        <w:t>b</w:t>
      </w:r>
      <w:r w:rsidRPr="00BD110B">
        <w:rPr>
          <w:b/>
          <w:u w:val="single"/>
        </w:rPr>
        <w:t>s</w:t>
      </w:r>
      <w:r w:rsidRPr="00BD110B">
        <w:rPr>
          <w:b/>
          <w:spacing w:val="-1"/>
          <w:u w:val="single"/>
        </w:rPr>
        <w:t>i</w:t>
      </w:r>
      <w:r w:rsidRPr="00BD110B">
        <w:rPr>
          <w:b/>
          <w:spacing w:val="-3"/>
          <w:u w:val="single"/>
        </w:rPr>
        <w:t>d</w:t>
      </w:r>
      <w:r w:rsidRPr="00BD110B">
        <w:rPr>
          <w:b/>
          <w:spacing w:val="1"/>
          <w:u w:val="single"/>
        </w:rPr>
        <w:t>i</w:t>
      </w:r>
      <w:r w:rsidRPr="00BD110B">
        <w:rPr>
          <w:b/>
          <w:u w:val="single"/>
        </w:rPr>
        <w:t>a</w:t>
      </w:r>
      <w:r w:rsidRPr="00BD110B">
        <w:rPr>
          <w:b/>
          <w:spacing w:val="-2"/>
          <w:u w:val="single"/>
        </w:rPr>
        <w:t>r</w:t>
      </w:r>
      <w:r w:rsidRPr="00BD110B">
        <w:rPr>
          <w:b/>
          <w:spacing w:val="1"/>
          <w:u w:val="single"/>
        </w:rPr>
        <w:t>i</w:t>
      </w:r>
      <w:r w:rsidRPr="00BD110B">
        <w:rPr>
          <w:b/>
          <w:spacing w:val="-2"/>
          <w:u w:val="single"/>
        </w:rPr>
        <w:t>a</w:t>
      </w:r>
      <w:r w:rsidRPr="00BD110B">
        <w:rPr>
          <w:b/>
          <w:u w:val="single"/>
        </w:rPr>
        <w:t>s</w:t>
      </w:r>
      <w:r w:rsidRPr="00BD110B">
        <w:rPr>
          <w:b/>
          <w:spacing w:val="25"/>
          <w:u w:val="single"/>
        </w:rPr>
        <w:t xml:space="preserve"> </w:t>
      </w:r>
      <w:r w:rsidRPr="00BD110B">
        <w:rPr>
          <w:b/>
          <w:u w:val="single"/>
        </w:rPr>
        <w:t>o</w:t>
      </w:r>
      <w:r w:rsidRPr="00BD110B">
        <w:rPr>
          <w:b/>
          <w:spacing w:val="24"/>
          <w:u w:val="single"/>
        </w:rPr>
        <w:t xml:space="preserve"> </w:t>
      </w:r>
      <w:r w:rsidRPr="00BD110B">
        <w:rPr>
          <w:b/>
          <w:u w:val="single"/>
        </w:rPr>
        <w:t>e</w:t>
      </w:r>
      <w:r w:rsidRPr="00BD110B">
        <w:rPr>
          <w:b/>
          <w:spacing w:val="-3"/>
          <w:u w:val="single"/>
        </w:rPr>
        <w:t>m</w:t>
      </w:r>
      <w:r w:rsidRPr="00BD110B">
        <w:rPr>
          <w:b/>
          <w:u w:val="single"/>
        </w:rPr>
        <w:t>p</w:t>
      </w:r>
      <w:r w:rsidRPr="00BD110B">
        <w:rPr>
          <w:b/>
          <w:spacing w:val="-2"/>
          <w:u w:val="single"/>
        </w:rPr>
        <w:t>r</w:t>
      </w:r>
      <w:r w:rsidRPr="00BD110B">
        <w:rPr>
          <w:b/>
          <w:u w:val="single"/>
        </w:rPr>
        <w:t>es</w:t>
      </w:r>
      <w:r w:rsidRPr="00BD110B">
        <w:rPr>
          <w:b/>
          <w:spacing w:val="-2"/>
          <w:u w:val="single"/>
        </w:rPr>
        <w:t>a</w:t>
      </w:r>
      <w:r w:rsidRPr="00BD110B">
        <w:rPr>
          <w:b/>
          <w:u w:val="single"/>
        </w:rPr>
        <w:t>s</w:t>
      </w:r>
      <w:r w:rsidRPr="00BD110B">
        <w:rPr>
          <w:b/>
          <w:spacing w:val="25"/>
          <w:u w:val="single"/>
        </w:rPr>
        <w:t xml:space="preserve"> </w:t>
      </w:r>
      <w:r w:rsidRPr="00BD110B">
        <w:rPr>
          <w:b/>
          <w:spacing w:val="-2"/>
          <w:u w:val="single"/>
        </w:rPr>
        <w:t>q</w:t>
      </w:r>
      <w:r w:rsidRPr="00BD110B">
        <w:rPr>
          <w:b/>
          <w:u w:val="single"/>
        </w:rPr>
        <w:t>ue</w:t>
      </w:r>
      <w:r w:rsidRPr="00BD110B">
        <w:rPr>
          <w:b/>
          <w:spacing w:val="23"/>
          <w:u w:val="single"/>
        </w:rPr>
        <w:t xml:space="preserve"> </w:t>
      </w:r>
      <w:r w:rsidRPr="00BD110B">
        <w:rPr>
          <w:b/>
          <w:u w:val="single"/>
        </w:rPr>
        <w:t>per</w:t>
      </w:r>
      <w:r w:rsidRPr="00BD110B">
        <w:rPr>
          <w:b/>
          <w:spacing w:val="-3"/>
          <w:u w:val="single"/>
        </w:rPr>
        <w:t>t</w:t>
      </w:r>
      <w:r w:rsidRPr="00BD110B">
        <w:rPr>
          <w:b/>
          <w:u w:val="single"/>
        </w:rPr>
        <w:t>ene</w:t>
      </w:r>
      <w:r w:rsidRPr="00BD110B">
        <w:rPr>
          <w:b/>
          <w:spacing w:val="-3"/>
          <w:u w:val="single"/>
        </w:rPr>
        <w:t>z</w:t>
      </w:r>
      <w:r w:rsidRPr="00BD110B">
        <w:rPr>
          <w:b/>
          <w:u w:val="single"/>
        </w:rPr>
        <w:t>can</w:t>
      </w:r>
      <w:r w:rsidRPr="00BD110B">
        <w:rPr>
          <w:b/>
          <w:spacing w:val="22"/>
          <w:u w:val="single"/>
        </w:rPr>
        <w:t xml:space="preserve"> </w:t>
      </w:r>
      <w:r w:rsidRPr="00BD110B">
        <w:rPr>
          <w:b/>
          <w:u w:val="single"/>
        </w:rPr>
        <w:t>al</w:t>
      </w:r>
      <w:r w:rsidRPr="00BD110B">
        <w:rPr>
          <w:b/>
          <w:spacing w:val="26"/>
          <w:u w:val="single"/>
        </w:rPr>
        <w:t xml:space="preserve"> </w:t>
      </w:r>
      <w:r w:rsidRPr="00BD110B">
        <w:rPr>
          <w:b/>
          <w:spacing w:val="-4"/>
          <w:u w:val="single"/>
        </w:rPr>
        <w:t>m</w:t>
      </w:r>
      <w:r w:rsidRPr="00BD110B">
        <w:rPr>
          <w:b/>
          <w:spacing w:val="-1"/>
          <w:u w:val="single"/>
        </w:rPr>
        <w:t>i</w:t>
      </w:r>
      <w:r w:rsidRPr="00BD110B">
        <w:rPr>
          <w:b/>
          <w:u w:val="single"/>
        </w:rPr>
        <w:t>s</w:t>
      </w:r>
      <w:r w:rsidRPr="00BD110B">
        <w:rPr>
          <w:b/>
          <w:spacing w:val="-4"/>
          <w:u w:val="single"/>
        </w:rPr>
        <w:t>m</w:t>
      </w:r>
      <w:r w:rsidRPr="00BD110B">
        <w:rPr>
          <w:b/>
          <w:u w:val="single"/>
        </w:rPr>
        <w:t>o</w:t>
      </w:r>
      <w:r w:rsidRPr="00BD110B">
        <w:rPr>
          <w:b/>
          <w:spacing w:val="24"/>
          <w:u w:val="single"/>
        </w:rPr>
        <w:t xml:space="preserve"> </w:t>
      </w:r>
      <w:r w:rsidRPr="00BD110B">
        <w:rPr>
          <w:b/>
          <w:spacing w:val="8"/>
          <w:u w:val="single"/>
        </w:rPr>
        <w:t>g</w:t>
      </w:r>
      <w:r w:rsidRPr="00BD110B">
        <w:rPr>
          <w:b/>
          <w:u w:val="single"/>
        </w:rPr>
        <w:t>rupo</w:t>
      </w:r>
      <w:r w:rsidRPr="00BD110B">
        <w:rPr>
          <w:b/>
          <w:spacing w:val="22"/>
          <w:u w:val="single"/>
        </w:rPr>
        <w:t xml:space="preserve"> </w:t>
      </w:r>
      <w:r w:rsidRPr="00BD110B">
        <w:rPr>
          <w:b/>
          <w:u w:val="single"/>
        </w:rPr>
        <w:t xml:space="preserve">de </w:t>
      </w:r>
      <w:r w:rsidRPr="00BD110B">
        <w:rPr>
          <w:b/>
          <w:spacing w:val="1"/>
          <w:u w:val="single"/>
        </w:rPr>
        <w:t>i</w:t>
      </w:r>
      <w:r w:rsidRPr="00BD110B">
        <w:rPr>
          <w:b/>
          <w:u w:val="single"/>
        </w:rPr>
        <w:t>n</w:t>
      </w:r>
      <w:r w:rsidRPr="00BD110B">
        <w:rPr>
          <w:b/>
          <w:spacing w:val="-1"/>
          <w:u w:val="single"/>
        </w:rPr>
        <w:t>t</w:t>
      </w:r>
      <w:r w:rsidRPr="00BD110B">
        <w:rPr>
          <w:b/>
          <w:spacing w:val="-2"/>
          <w:u w:val="single"/>
        </w:rPr>
        <w:t>e</w:t>
      </w:r>
      <w:r w:rsidRPr="00BD110B">
        <w:rPr>
          <w:b/>
          <w:u w:val="single"/>
        </w:rPr>
        <w:t>rés</w:t>
      </w:r>
      <w:r w:rsidRPr="00BD110B">
        <w:rPr>
          <w:b/>
          <w:spacing w:val="-10"/>
          <w:u w:val="single"/>
        </w:rPr>
        <w:t xml:space="preserve"> </w:t>
      </w:r>
      <w:r w:rsidRPr="00BD110B">
        <w:rPr>
          <w:b/>
          <w:spacing w:val="-2"/>
          <w:u w:val="single"/>
        </w:rPr>
        <w:t>e</w:t>
      </w:r>
      <w:r w:rsidRPr="00BD110B">
        <w:rPr>
          <w:b/>
          <w:u w:val="single"/>
        </w:rPr>
        <w:t>co</w:t>
      </w:r>
      <w:r w:rsidRPr="00BD110B">
        <w:rPr>
          <w:b/>
          <w:spacing w:val="-1"/>
          <w:u w:val="single"/>
        </w:rPr>
        <w:t>n</w:t>
      </w:r>
      <w:r w:rsidRPr="00BD110B">
        <w:rPr>
          <w:b/>
          <w:u w:val="single"/>
        </w:rPr>
        <w:t>ó</w:t>
      </w:r>
      <w:r w:rsidRPr="00BD110B">
        <w:rPr>
          <w:b/>
          <w:spacing w:val="-4"/>
          <w:u w:val="single"/>
        </w:rPr>
        <w:t>m</w:t>
      </w:r>
      <w:r w:rsidRPr="00BD110B">
        <w:rPr>
          <w:b/>
          <w:spacing w:val="1"/>
          <w:u w:val="single"/>
        </w:rPr>
        <w:t>i</w:t>
      </w:r>
      <w:r w:rsidRPr="00BD110B">
        <w:rPr>
          <w:b/>
          <w:u w:val="single"/>
        </w:rPr>
        <w:t>co</w:t>
      </w:r>
      <w:r w:rsidRPr="00BD110B">
        <w:t>.</w:t>
      </w:r>
      <w:r w:rsidRPr="00BD110B">
        <w:rPr>
          <w:spacing w:val="-13"/>
        </w:rPr>
        <w:t xml:space="preserve"> </w:t>
      </w:r>
      <w:r w:rsidRPr="00BD110B">
        <w:t>L</w:t>
      </w:r>
      <w:r w:rsidRPr="00BD110B">
        <w:rPr>
          <w:spacing w:val="-2"/>
        </w:rPr>
        <w:t>a</w:t>
      </w:r>
      <w:r w:rsidRPr="00BD110B">
        <w:t>s</w:t>
      </w:r>
      <w:r w:rsidRPr="00BD110B">
        <w:rPr>
          <w:spacing w:val="-13"/>
        </w:rPr>
        <w:t xml:space="preserve"> </w:t>
      </w:r>
      <w:r w:rsidRPr="00BD110B">
        <w:t>So</w:t>
      </w:r>
      <w:r w:rsidRPr="00BD110B">
        <w:rPr>
          <w:spacing w:val="1"/>
        </w:rPr>
        <w:t>l</w:t>
      </w:r>
      <w:r w:rsidRPr="00BD110B">
        <w:rPr>
          <w:spacing w:val="-1"/>
        </w:rPr>
        <w:t>i</w:t>
      </w:r>
      <w:r w:rsidRPr="00BD110B">
        <w:t>c</w:t>
      </w:r>
      <w:r w:rsidRPr="00BD110B">
        <w:rPr>
          <w:spacing w:val="1"/>
        </w:rPr>
        <w:t>i</w:t>
      </w:r>
      <w:r w:rsidRPr="00BD110B">
        <w:rPr>
          <w:spacing w:val="-3"/>
        </w:rPr>
        <w:t>t</w:t>
      </w:r>
      <w:r w:rsidRPr="00BD110B">
        <w:t>ud</w:t>
      </w:r>
      <w:r w:rsidRPr="00BD110B">
        <w:rPr>
          <w:spacing w:val="-2"/>
        </w:rPr>
        <w:t>e</w:t>
      </w:r>
      <w:r w:rsidRPr="00BD110B">
        <w:t>s</w:t>
      </w:r>
      <w:r w:rsidRPr="00BD110B">
        <w:rPr>
          <w:spacing w:val="-11"/>
        </w:rPr>
        <w:t xml:space="preserve"> </w:t>
      </w:r>
      <w:r w:rsidRPr="00BD110B">
        <w:t>de</w:t>
      </w:r>
      <w:r w:rsidRPr="00BD110B">
        <w:rPr>
          <w:spacing w:val="-11"/>
        </w:rPr>
        <w:t xml:space="preserve"> </w:t>
      </w:r>
      <w:r w:rsidRPr="00BD110B">
        <w:t>Nu</w:t>
      </w:r>
      <w:r w:rsidRPr="00BD110B">
        <w:rPr>
          <w:spacing w:val="-2"/>
        </w:rPr>
        <w:t>e</w:t>
      </w:r>
      <w:r w:rsidRPr="00BD110B">
        <w:rPr>
          <w:spacing w:val="2"/>
        </w:rPr>
        <w:t>v</w:t>
      </w:r>
      <w:r w:rsidRPr="00BD110B">
        <w:rPr>
          <w:spacing w:val="-4"/>
        </w:rPr>
        <w:t>o</w:t>
      </w:r>
      <w:r w:rsidRPr="00BD110B">
        <w:t>s</w:t>
      </w:r>
      <w:r w:rsidRPr="00BD110B">
        <w:rPr>
          <w:spacing w:val="-11"/>
        </w:rPr>
        <w:t xml:space="preserve"> </w:t>
      </w:r>
      <w:r w:rsidRPr="00BD110B">
        <w:t>Se</w:t>
      </w:r>
      <w:r w:rsidRPr="00BD110B">
        <w:rPr>
          <w:spacing w:val="-2"/>
        </w:rPr>
        <w:t>r</w:t>
      </w:r>
      <w:r w:rsidRPr="00BD110B">
        <w:t>v</w:t>
      </w:r>
      <w:r w:rsidRPr="00BD110B">
        <w:rPr>
          <w:spacing w:val="-1"/>
        </w:rPr>
        <w:t>i</w:t>
      </w:r>
      <w:r w:rsidRPr="00BD110B">
        <w:t>c</w:t>
      </w:r>
      <w:r w:rsidRPr="00BD110B">
        <w:rPr>
          <w:spacing w:val="1"/>
        </w:rPr>
        <w:t>i</w:t>
      </w:r>
      <w:r w:rsidRPr="00BD110B">
        <w:rPr>
          <w:spacing w:val="-4"/>
        </w:rPr>
        <w:t>o</w:t>
      </w:r>
      <w:r w:rsidRPr="00BD110B">
        <w:t>s</w:t>
      </w:r>
      <w:r w:rsidRPr="00BD110B">
        <w:rPr>
          <w:spacing w:val="-11"/>
        </w:rPr>
        <w:t xml:space="preserve"> </w:t>
      </w:r>
      <w:r w:rsidRPr="00BD110B">
        <w:t>se</w:t>
      </w:r>
      <w:r w:rsidRPr="00BD110B">
        <w:rPr>
          <w:spacing w:val="-11"/>
        </w:rPr>
        <w:t xml:space="preserve"> </w:t>
      </w:r>
      <w:r w:rsidRPr="00BD110B">
        <w:t>ate</w:t>
      </w:r>
      <w:r w:rsidRPr="00BD110B">
        <w:rPr>
          <w:spacing w:val="-3"/>
        </w:rPr>
        <w:t>n</w:t>
      </w:r>
      <w:r w:rsidRPr="00BD110B">
        <w:t>de</w:t>
      </w:r>
      <w:r w:rsidRPr="00BD110B">
        <w:rPr>
          <w:spacing w:val="-2"/>
        </w:rPr>
        <w:t>r</w:t>
      </w:r>
      <w:r w:rsidRPr="00BD110B">
        <w:t>án</w:t>
      </w:r>
      <w:r w:rsidRPr="00BD110B">
        <w:rPr>
          <w:spacing w:val="-11"/>
        </w:rPr>
        <w:t xml:space="preserve"> </w:t>
      </w:r>
      <w:r w:rsidRPr="00BD110B">
        <w:t>en</w:t>
      </w:r>
      <w:r w:rsidRPr="00BD110B">
        <w:rPr>
          <w:spacing w:val="-11"/>
        </w:rPr>
        <w:t xml:space="preserve"> </w:t>
      </w:r>
      <w:r w:rsidRPr="00BD110B">
        <w:t>el</w:t>
      </w:r>
      <w:r w:rsidRPr="00BD110B">
        <w:rPr>
          <w:spacing w:val="-9"/>
        </w:rPr>
        <w:t xml:space="preserve"> </w:t>
      </w:r>
      <w:r w:rsidRPr="00BD110B">
        <w:t>or</w:t>
      </w:r>
      <w:r w:rsidRPr="00BD110B">
        <w:rPr>
          <w:spacing w:val="-3"/>
        </w:rPr>
        <w:t>d</w:t>
      </w:r>
      <w:r w:rsidRPr="00BD110B">
        <w:rPr>
          <w:spacing w:val="-2"/>
        </w:rPr>
        <w:t>e</w:t>
      </w:r>
      <w:r w:rsidRPr="00BD110B">
        <w:t>n en</w:t>
      </w:r>
      <w:r w:rsidRPr="00BD110B">
        <w:rPr>
          <w:spacing w:val="-1"/>
        </w:rPr>
        <w:t xml:space="preserve"> </w:t>
      </w:r>
      <w:r w:rsidRPr="00BD110B">
        <w:t>que</w:t>
      </w:r>
      <w:r w:rsidRPr="00BD110B">
        <w:rPr>
          <w:spacing w:val="-1"/>
        </w:rPr>
        <w:t xml:space="preserve"> </w:t>
      </w:r>
      <w:r w:rsidRPr="00BD110B">
        <w:t>f</w:t>
      </w:r>
      <w:r w:rsidRPr="00BD110B">
        <w:rPr>
          <w:spacing w:val="-2"/>
        </w:rPr>
        <w:t>u</w:t>
      </w:r>
      <w:r w:rsidRPr="00BD110B">
        <w:t>e</w:t>
      </w:r>
      <w:r w:rsidRPr="00BD110B">
        <w:rPr>
          <w:spacing w:val="1"/>
        </w:rPr>
        <w:t>r</w:t>
      </w:r>
      <w:r w:rsidRPr="00BD110B">
        <w:t>on</w:t>
      </w:r>
      <w:r w:rsidRPr="00BD110B">
        <w:rPr>
          <w:spacing w:val="-2"/>
        </w:rPr>
        <w:t xml:space="preserve"> p</w:t>
      </w:r>
      <w:r w:rsidRPr="00BD110B">
        <w:t>r</w:t>
      </w:r>
      <w:r w:rsidRPr="00BD110B">
        <w:rPr>
          <w:spacing w:val="-2"/>
        </w:rPr>
        <w:t>e</w:t>
      </w:r>
      <w:r w:rsidRPr="00BD110B">
        <w:t>sen</w:t>
      </w:r>
      <w:r w:rsidRPr="00BD110B">
        <w:rPr>
          <w:spacing w:val="-3"/>
        </w:rPr>
        <w:t>t</w:t>
      </w:r>
      <w:r w:rsidRPr="00BD110B">
        <w:t>adas.</w:t>
      </w:r>
    </w:p>
    <w:p w14:paraId="62F33956" w14:textId="44D6FEE8" w:rsidR="00F56D78" w:rsidRPr="00BD110B" w:rsidRDefault="00F56D78" w:rsidP="00F56D78">
      <w:pPr>
        <w:pStyle w:val="CitaIFT0"/>
      </w:pPr>
      <w:r w:rsidRPr="00BD110B">
        <w:t>(…)”</w:t>
      </w:r>
    </w:p>
    <w:p w14:paraId="058CF6F4" w14:textId="5788983E" w:rsidR="00286EB6" w:rsidRPr="00BD110B" w:rsidRDefault="00286EB6" w:rsidP="00286EB6">
      <w:pPr>
        <w:pStyle w:val="IFTnormal"/>
        <w:rPr>
          <w:b/>
          <w:u w:val="single"/>
          <w:lang w:val="es-MX"/>
        </w:rPr>
      </w:pPr>
      <w:r w:rsidRPr="00BD110B">
        <w:t xml:space="preserve">Derivado de lo anterior, el Instituto considera que la modificación sugerida por el AEP se apega a lo requerido en el Acuerdo, </w:t>
      </w:r>
      <w:r w:rsidRPr="00BD110B">
        <w:rPr>
          <w:color w:val="auto"/>
          <w:lang w:val="es-ES"/>
        </w:rPr>
        <w:t xml:space="preserve">toda vez que de la redacción del numeral en comento, se </w:t>
      </w:r>
      <w:r w:rsidR="000703AD" w:rsidRPr="00BD110B">
        <w:rPr>
          <w:color w:val="auto"/>
          <w:lang w:val="es-ES"/>
        </w:rPr>
        <w:t xml:space="preserve">ajusta al contenido de </w:t>
      </w:r>
      <w:r w:rsidR="000703AD" w:rsidRPr="00BD110B">
        <w:rPr>
          <w:color w:val="auto"/>
        </w:rPr>
        <w:t>las Medidas DÉCIMA SÉPTIMA en concordancia con la Medida CUARTA de las Medidas de Radiodifusión</w:t>
      </w:r>
      <w:r w:rsidRPr="00BD110B">
        <w:t xml:space="preserve">; por lo que lo planteado por el AEP </w:t>
      </w:r>
      <w:r w:rsidR="000703AD" w:rsidRPr="00BD110B">
        <w:t xml:space="preserve">en su </w:t>
      </w:r>
      <w:r w:rsidR="00346B67" w:rsidRPr="00BD110B">
        <w:t>p</w:t>
      </w:r>
      <w:r w:rsidR="000703AD" w:rsidRPr="00BD110B">
        <w:t xml:space="preserve">ropuesta </w:t>
      </w:r>
      <w:r w:rsidR="00346B67" w:rsidRPr="00BD110B">
        <w:t>f</w:t>
      </w:r>
      <w:r w:rsidR="000703AD" w:rsidRPr="00BD110B">
        <w:t xml:space="preserve">inal de Oferta Pública </w:t>
      </w:r>
      <w:r w:rsidRPr="00BD110B">
        <w:t xml:space="preserve">se mantendrá sin cambios en el </w:t>
      </w:r>
      <w:r w:rsidR="000703AD" w:rsidRPr="00BD110B">
        <w:t xml:space="preserve">numeral 6 de la CLÁUSULA </w:t>
      </w:r>
      <w:r w:rsidR="000703AD" w:rsidRPr="00BD110B">
        <w:rPr>
          <w:color w:val="auto"/>
        </w:rPr>
        <w:t xml:space="preserve">SEXTA. OBLIGACIONES DE LAS PARTES </w:t>
      </w:r>
      <w:r w:rsidR="000703AD" w:rsidRPr="00BD110B">
        <w:t xml:space="preserve">para que forme parte del modelo de </w:t>
      </w:r>
      <w:r w:rsidR="00346B67" w:rsidRPr="00BD110B">
        <w:t>C</w:t>
      </w:r>
      <w:r w:rsidR="000703AD" w:rsidRPr="00BD110B">
        <w:t>onvenio de la Oferta Pública</w:t>
      </w:r>
      <w:r w:rsidR="00312CCF" w:rsidRPr="00BD110B">
        <w:t>.</w:t>
      </w:r>
      <w:r w:rsidR="001B4E1B" w:rsidRPr="00BD110B">
        <w:t xml:space="preserve"> </w:t>
      </w:r>
    </w:p>
    <w:p w14:paraId="6FED3240" w14:textId="5D4A7126" w:rsidR="00E07BC1" w:rsidRPr="00BD110B" w:rsidRDefault="00E07BC1"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 xml:space="preserve">Requerimiento del Instituto en el numeral 5.1.3.3 </w:t>
      </w:r>
      <w:proofErr w:type="gramStart"/>
      <w:r w:rsidRPr="00BD110B">
        <w:rPr>
          <w:rFonts w:ascii="ITC Avant Garde" w:eastAsia="Calibri" w:hAnsi="ITC Avant Garde" w:cs="Arial"/>
          <w:b/>
          <w:color w:val="000000"/>
          <w:u w:val="single"/>
          <w:lang w:eastAsia="es-ES"/>
        </w:rPr>
        <w:t>inciso</w:t>
      </w:r>
      <w:proofErr w:type="gramEnd"/>
      <w:r w:rsidRPr="00BD110B">
        <w:rPr>
          <w:rFonts w:ascii="ITC Avant Garde" w:eastAsia="Calibri" w:hAnsi="ITC Avant Garde" w:cs="Arial"/>
          <w:b/>
          <w:color w:val="000000"/>
          <w:u w:val="single"/>
          <w:lang w:eastAsia="es-ES"/>
        </w:rPr>
        <w:t xml:space="preserve"> d) del Acuerdo</w:t>
      </w:r>
    </w:p>
    <w:p w14:paraId="01B3737F" w14:textId="6ACFDEAD" w:rsidR="00FE2B8F" w:rsidRPr="00BD110B" w:rsidRDefault="00FE2B8F" w:rsidP="00FE2B8F">
      <w:pPr>
        <w:pStyle w:val="IFTnormal"/>
        <w:rPr>
          <w:color w:val="auto"/>
          <w:lang w:eastAsia="en-US"/>
        </w:rPr>
      </w:pPr>
      <w:r w:rsidRPr="00BD110B">
        <w:rPr>
          <w:color w:val="auto"/>
        </w:rPr>
        <w:t>A</w:t>
      </w:r>
      <w:r w:rsidRPr="00BD110B">
        <w:rPr>
          <w:color w:val="auto"/>
          <w:lang w:eastAsia="en-US"/>
        </w:rPr>
        <w:t xml:space="preserve"> efecto de </w:t>
      </w:r>
      <w:r w:rsidRPr="00BD110B">
        <w:rPr>
          <w:color w:val="auto"/>
        </w:rPr>
        <w:t>brindar certeza y segur</w:t>
      </w:r>
      <w:r w:rsidR="003B6707" w:rsidRPr="00BD110B">
        <w:rPr>
          <w:color w:val="auto"/>
        </w:rPr>
        <w:t xml:space="preserve">idad jurídica en el contenido del </w:t>
      </w:r>
      <w:r w:rsidR="00FC15D7" w:rsidRPr="00BD110B">
        <w:rPr>
          <w:color w:val="auto"/>
        </w:rPr>
        <w:t xml:space="preserve">modelo de </w:t>
      </w:r>
      <w:r w:rsidR="003B6707" w:rsidRPr="00BD110B">
        <w:rPr>
          <w:color w:val="auto"/>
        </w:rPr>
        <w:t xml:space="preserve">Convenio el Instituto requirió  al AEP </w:t>
      </w:r>
      <w:r w:rsidRPr="00BD110B">
        <w:rPr>
          <w:color w:val="auto"/>
        </w:rPr>
        <w:t xml:space="preserve">elimine la frase </w:t>
      </w:r>
      <w:r w:rsidR="00E62F04" w:rsidRPr="00BD110B">
        <w:rPr>
          <w:color w:val="auto"/>
          <w:lang w:eastAsia="en-US"/>
        </w:rPr>
        <w:t>“</w:t>
      </w:r>
      <w:r w:rsidR="00E62F04" w:rsidRPr="00BD110B">
        <w:rPr>
          <w:i/>
          <w:color w:val="auto"/>
          <w:lang w:eastAsia="en-US"/>
        </w:rPr>
        <w:t>A juicio del</w:t>
      </w:r>
      <w:r w:rsidR="00E62F04" w:rsidRPr="00BD110B">
        <w:rPr>
          <w:color w:val="auto"/>
          <w:lang w:eastAsia="en-US"/>
        </w:rPr>
        <w:t xml:space="preserve"> </w:t>
      </w:r>
      <w:r w:rsidR="00E62F04" w:rsidRPr="00BD110B">
        <w:rPr>
          <w:i/>
          <w:color w:val="auto"/>
          <w:lang w:eastAsia="en-US"/>
        </w:rPr>
        <w:t>Prestador</w:t>
      </w:r>
      <w:r w:rsidR="00E62F04" w:rsidRPr="00BD110B">
        <w:rPr>
          <w:color w:val="auto"/>
          <w:lang w:eastAsia="en-US"/>
        </w:rPr>
        <w:t xml:space="preserve">” </w:t>
      </w:r>
      <w:r w:rsidRPr="00BD110B">
        <w:rPr>
          <w:color w:val="auto"/>
          <w:lang w:eastAsia="en-US"/>
        </w:rPr>
        <w:t xml:space="preserve">del texto del numeral </w:t>
      </w:r>
      <w:r w:rsidR="00E62F04" w:rsidRPr="00BD110B">
        <w:rPr>
          <w:color w:val="auto"/>
          <w:lang w:eastAsia="en-US"/>
        </w:rPr>
        <w:t xml:space="preserve">8 de la </w:t>
      </w:r>
      <w:r w:rsidR="00E62F04" w:rsidRPr="00BD110B">
        <w:rPr>
          <w:color w:val="auto"/>
        </w:rPr>
        <w:t xml:space="preserve">Cláusula SEXTA. OBLIGACIONES DE LAS PARTES, </w:t>
      </w:r>
      <w:r w:rsidR="00DB600F" w:rsidRPr="00BD110B">
        <w:rPr>
          <w:color w:val="auto"/>
        </w:rPr>
        <w:t>así como, de</w:t>
      </w:r>
      <w:r w:rsidR="00E62F04" w:rsidRPr="00BD110B">
        <w:rPr>
          <w:color w:val="auto"/>
        </w:rPr>
        <w:t xml:space="preserve"> </w:t>
      </w:r>
      <w:r w:rsidRPr="00BD110B">
        <w:rPr>
          <w:color w:val="auto"/>
          <w:lang w:eastAsia="en-US"/>
        </w:rPr>
        <w:t xml:space="preserve">todos aquellos apartados dentro de la propuesta de Oferta Pública. </w:t>
      </w:r>
    </w:p>
    <w:p w14:paraId="5A81DF07" w14:textId="40ABB52B" w:rsidR="001375A7" w:rsidRPr="00BD110B" w:rsidRDefault="001375A7" w:rsidP="001375A7">
      <w:pPr>
        <w:pStyle w:val="IFTnormal"/>
        <w:rPr>
          <w:b/>
          <w:u w:val="single"/>
        </w:rPr>
      </w:pPr>
      <w:r w:rsidRPr="00BD110B">
        <w:rPr>
          <w:b/>
          <w:u w:val="single"/>
          <w:lang w:val="es-MX"/>
        </w:rPr>
        <w:t xml:space="preserve">Análisis al </w:t>
      </w:r>
      <w:r w:rsidRPr="00BD110B">
        <w:rPr>
          <w:b/>
          <w:u w:val="single"/>
        </w:rPr>
        <w:t xml:space="preserve">requerimiento del Instituto en el numeral 5.1.3.3 </w:t>
      </w:r>
      <w:proofErr w:type="gramStart"/>
      <w:r w:rsidRPr="00BD110B">
        <w:rPr>
          <w:b/>
          <w:u w:val="single"/>
        </w:rPr>
        <w:t>inciso</w:t>
      </w:r>
      <w:proofErr w:type="gramEnd"/>
      <w:r w:rsidRPr="00BD110B">
        <w:rPr>
          <w:b/>
          <w:u w:val="single"/>
        </w:rPr>
        <w:t xml:space="preserve"> d) del Acuerdo</w:t>
      </w:r>
    </w:p>
    <w:p w14:paraId="23D3BE97" w14:textId="7F4AA7C2" w:rsidR="004C0F94" w:rsidRPr="00BD110B" w:rsidRDefault="004C0F94" w:rsidP="004C0F94">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val="es-ES_tradnl" w:eastAsia="es-ES"/>
        </w:rPr>
        <w:t xml:space="preserve">Al respecto, en la Propuesta Final de Oferta Pública de Grupo Televisa se estableció lo siguiente: </w:t>
      </w:r>
    </w:p>
    <w:p w14:paraId="6A9522F3" w14:textId="77777777" w:rsidR="001E7675" w:rsidRPr="00BD110B" w:rsidRDefault="001E7675" w:rsidP="001E7675">
      <w:pPr>
        <w:pStyle w:val="Citaift"/>
        <w:rPr>
          <w:b/>
        </w:rPr>
      </w:pPr>
      <w:r w:rsidRPr="00BD110B">
        <w:rPr>
          <w:rFonts w:eastAsia="Calibri"/>
          <w:b/>
        </w:rPr>
        <w:t>“</w:t>
      </w:r>
      <w:r w:rsidRPr="00BD110B">
        <w:rPr>
          <w:b/>
        </w:rPr>
        <w:t>SEXTA. OBLIGACIONES DE LAS PARTES.</w:t>
      </w:r>
    </w:p>
    <w:p w14:paraId="766AA4C8" w14:textId="77777777" w:rsidR="001E7675" w:rsidRPr="00BD110B" w:rsidRDefault="001E7675" w:rsidP="001E7675">
      <w:pPr>
        <w:pStyle w:val="Citaift"/>
      </w:pPr>
      <w:r w:rsidRPr="00BD110B">
        <w:t>Serán obligaciones de las partes las siguientes:</w:t>
      </w:r>
    </w:p>
    <w:p w14:paraId="74408B0F" w14:textId="77777777" w:rsidR="001E7675" w:rsidRPr="00BD110B" w:rsidRDefault="001E7675" w:rsidP="001E7675">
      <w:pPr>
        <w:pStyle w:val="Citaift"/>
      </w:pPr>
      <w:r w:rsidRPr="00BD110B">
        <w:t>(…)</w:t>
      </w:r>
    </w:p>
    <w:p w14:paraId="1160ABC4" w14:textId="13983A56" w:rsidR="00F56D78" w:rsidRPr="00BD110B" w:rsidRDefault="00F56D78" w:rsidP="001E7675">
      <w:pPr>
        <w:pStyle w:val="CitaIFT0"/>
      </w:pPr>
      <w:r w:rsidRPr="00BD110B">
        <w:t>8. Cuando las condiciones del Equipo de Transmisión del CS pongan en peligro al Inmueble, Infraestructura, el equipo o elementos de GTV y sus Subsidiarias o de terceros, GTV y sus Subsidiarias dará aviso al CS a efecto que de manera inmediata atienda el aviso respectivo y realice la inspección a su Equipo de Transmisión.</w:t>
      </w:r>
    </w:p>
    <w:p w14:paraId="04EB9DE5" w14:textId="2A977983" w:rsidR="001E7675" w:rsidRPr="00BD110B" w:rsidRDefault="001E7675" w:rsidP="001E7675">
      <w:pPr>
        <w:pStyle w:val="CitaIFT0"/>
      </w:pPr>
      <w:r w:rsidRPr="00BD110B">
        <w:t>(…)”</w:t>
      </w:r>
    </w:p>
    <w:p w14:paraId="256B5DFE" w14:textId="15F7FA28" w:rsidR="00B92F64" w:rsidRPr="00BD110B" w:rsidRDefault="008F0568" w:rsidP="00B92F64">
      <w:pPr>
        <w:pStyle w:val="IFTnormal"/>
      </w:pPr>
      <w:r w:rsidRPr="00BD110B">
        <w:lastRenderedPageBreak/>
        <w:t xml:space="preserve">Derivado de lo anterior, el Instituto </w:t>
      </w:r>
      <w:r w:rsidR="00635E08" w:rsidRPr="00BD110B">
        <w:t xml:space="preserve">identifica </w:t>
      </w:r>
      <w:r w:rsidRPr="00BD110B">
        <w:t xml:space="preserve">que </w:t>
      </w:r>
      <w:r w:rsidR="00B92F64" w:rsidRPr="00BD110B">
        <w:t xml:space="preserve">Grupo Televisa en su </w:t>
      </w:r>
      <w:r w:rsidR="00E104F6" w:rsidRPr="00BD110B">
        <w:t>p</w:t>
      </w:r>
      <w:r w:rsidR="00B92F64" w:rsidRPr="00BD110B">
        <w:t xml:space="preserve">ropuesta </w:t>
      </w:r>
      <w:r w:rsidR="00E104F6" w:rsidRPr="00BD110B">
        <w:t>f</w:t>
      </w:r>
      <w:r w:rsidR="00B92F64" w:rsidRPr="00BD110B">
        <w:t xml:space="preserve">inal de Oferta Pública, realizó las eliminaciones de </w:t>
      </w:r>
      <w:r w:rsidR="00B92F64" w:rsidRPr="00BD110B">
        <w:rPr>
          <w:color w:val="auto"/>
        </w:rPr>
        <w:t xml:space="preserve">la frase </w:t>
      </w:r>
      <w:r w:rsidR="00B92F64" w:rsidRPr="00BD110B">
        <w:rPr>
          <w:color w:val="auto"/>
          <w:lang w:eastAsia="en-US"/>
        </w:rPr>
        <w:t>“</w:t>
      </w:r>
      <w:r w:rsidR="00B92F64" w:rsidRPr="00BD110B">
        <w:rPr>
          <w:i/>
          <w:color w:val="auto"/>
          <w:lang w:eastAsia="en-US"/>
        </w:rPr>
        <w:t>A juicio del</w:t>
      </w:r>
      <w:r w:rsidR="00B92F64" w:rsidRPr="00BD110B">
        <w:rPr>
          <w:color w:val="auto"/>
          <w:lang w:eastAsia="en-US"/>
        </w:rPr>
        <w:t xml:space="preserve"> </w:t>
      </w:r>
      <w:r w:rsidR="00B92F64" w:rsidRPr="00BD110B">
        <w:rPr>
          <w:i/>
          <w:color w:val="auto"/>
          <w:lang w:eastAsia="en-US"/>
        </w:rPr>
        <w:t>Prestador</w:t>
      </w:r>
      <w:r w:rsidR="00B92F64" w:rsidRPr="00BD110B">
        <w:rPr>
          <w:color w:val="auto"/>
          <w:lang w:eastAsia="en-US"/>
        </w:rPr>
        <w:t>”</w:t>
      </w:r>
      <w:r w:rsidR="00635E08" w:rsidRPr="00BD110B">
        <w:rPr>
          <w:color w:val="auto"/>
          <w:lang w:eastAsia="en-US"/>
        </w:rPr>
        <w:t xml:space="preserve"> como se le </w:t>
      </w:r>
      <w:r w:rsidR="00BF3967" w:rsidRPr="00BD110B">
        <w:rPr>
          <w:color w:val="auto"/>
          <w:lang w:eastAsia="en-US"/>
        </w:rPr>
        <w:t>requirió</w:t>
      </w:r>
      <w:r w:rsidR="00B92F64" w:rsidRPr="00BD110B">
        <w:t xml:space="preserve">. Sin embargo, </w:t>
      </w:r>
      <w:r w:rsidR="00804A0F" w:rsidRPr="00BD110B">
        <w:t xml:space="preserve">de </w:t>
      </w:r>
      <w:r w:rsidR="00E104F6" w:rsidRPr="00BD110B">
        <w:t>dicha</w:t>
      </w:r>
      <w:r w:rsidR="00804A0F" w:rsidRPr="00BD110B">
        <w:t xml:space="preserve"> revisión</w:t>
      </w:r>
      <w:r w:rsidR="00B92F64" w:rsidRPr="00BD110B">
        <w:t xml:space="preserve"> el Instituto observa que Grupo Televisa modificó el contenido en los numerales 5, 7 y 8 de la CLÁUSULA </w:t>
      </w:r>
      <w:r w:rsidR="00B92F64" w:rsidRPr="00BD110B">
        <w:rPr>
          <w:color w:val="auto"/>
        </w:rPr>
        <w:t xml:space="preserve">SEXTA. </w:t>
      </w:r>
      <w:r w:rsidR="00B92F64" w:rsidRPr="00BD110B">
        <w:t>OBLIGACIONES DE LAS PARTES.</w:t>
      </w:r>
    </w:p>
    <w:p w14:paraId="17418FBE" w14:textId="31582DF6" w:rsidR="00B92F64" w:rsidRPr="00BD110B" w:rsidRDefault="00B92F64" w:rsidP="00B92F64">
      <w:pPr>
        <w:pStyle w:val="IFTnormal"/>
      </w:pPr>
      <w:r w:rsidRPr="00BD110B">
        <w:t xml:space="preserve">En ese orden de ideas el Instituto realizó un análisis </w:t>
      </w:r>
      <w:r w:rsidR="00816263" w:rsidRPr="00BD110B">
        <w:t>respecto de lo presentado</w:t>
      </w:r>
      <w:r w:rsidR="00E104F6" w:rsidRPr="00BD110B">
        <w:t xml:space="preserve"> por el AEP</w:t>
      </w:r>
      <w:r w:rsidR="00816263" w:rsidRPr="00BD110B">
        <w:t>, resolviendo lo siguiente:</w:t>
      </w:r>
    </w:p>
    <w:p w14:paraId="49F697BA" w14:textId="6F42B453" w:rsidR="00816263" w:rsidRPr="00BD110B" w:rsidRDefault="00FE18F2" w:rsidP="00A12B35">
      <w:pPr>
        <w:pStyle w:val="IFTnormal"/>
      </w:pPr>
      <w:r w:rsidRPr="00BD110B">
        <w:t>En el</w:t>
      </w:r>
      <w:r w:rsidR="00816263" w:rsidRPr="00BD110B">
        <w:t xml:space="preserve"> numeral 5 </w:t>
      </w:r>
      <w:r w:rsidR="00635E08" w:rsidRPr="00BD110B">
        <w:t>debe ser</w:t>
      </w:r>
      <w:r w:rsidR="00816263" w:rsidRPr="00BD110B">
        <w:t xml:space="preserve"> restituido el planteamiento aprobado en el modelo de Convenio vigente, </w:t>
      </w:r>
      <w:r w:rsidR="00804A0F" w:rsidRPr="00BD110B">
        <w:t>a efecto de establecer en</w:t>
      </w:r>
      <w:r w:rsidR="00804A0F" w:rsidRPr="00BD110B">
        <w:rPr>
          <w:color w:val="auto"/>
        </w:rPr>
        <w:t xml:space="preserve"> su redacción que </w:t>
      </w:r>
      <w:r w:rsidR="00804A0F" w:rsidRPr="00BD110B">
        <w:rPr>
          <w:bCs/>
        </w:rPr>
        <w:t xml:space="preserve">la prestación de los servicios de Uso Compartido de Infraestructura deberá realizarse conforme los presta a </w:t>
      </w:r>
      <w:r w:rsidR="00804A0F" w:rsidRPr="00BD110B">
        <w:rPr>
          <w:color w:val="auto"/>
        </w:rPr>
        <w:t>sus afiliadas, filiales y/o subsidiarias, así como a su propia operación</w:t>
      </w:r>
      <w:r w:rsidRPr="00BD110B">
        <w:rPr>
          <w:color w:val="auto"/>
        </w:rPr>
        <w:t xml:space="preserve">, lo anterior en consistencia de la Medida TERCERA de las Medidas de Radiodifusión en la que se establece que los Servicios de </w:t>
      </w:r>
      <w:proofErr w:type="spellStart"/>
      <w:r w:rsidRPr="00BD110B">
        <w:rPr>
          <w:color w:val="auto"/>
        </w:rPr>
        <w:t>Coubicación</w:t>
      </w:r>
      <w:proofErr w:type="spellEnd"/>
      <w:r w:rsidRPr="00BD110B">
        <w:rPr>
          <w:color w:val="auto"/>
        </w:rPr>
        <w:t xml:space="preserve"> y Emisión de Señal deberán estar disponibles a los CS sobre bases no discriminatorias, considerando las mismas condiciones ofrecidas a sus propias operaciones. En mérito de ello, se reitera que se reestablecerá </w:t>
      </w:r>
      <w:r w:rsidRPr="00BD110B">
        <w:t xml:space="preserve">el contenido del numeral 5 aprobado de la CLÁUSULA </w:t>
      </w:r>
      <w:r w:rsidRPr="00BD110B">
        <w:rPr>
          <w:color w:val="auto"/>
        </w:rPr>
        <w:t xml:space="preserve">SEXTA. OBLIGACIONES DE LAS PARTES </w:t>
      </w:r>
      <w:r w:rsidRPr="00BD110B">
        <w:t xml:space="preserve">para que forme parte del modelo de </w:t>
      </w:r>
      <w:r w:rsidR="00577C70" w:rsidRPr="00BD110B">
        <w:t>C</w:t>
      </w:r>
      <w:r w:rsidRPr="00BD110B">
        <w:t>onvenio de la Oferta Pública</w:t>
      </w:r>
      <w:r w:rsidR="00816263" w:rsidRPr="00BD110B">
        <w:t xml:space="preserve">. </w:t>
      </w:r>
    </w:p>
    <w:p w14:paraId="648B35C4" w14:textId="14BE0D58" w:rsidR="00406C22" w:rsidRPr="00BD110B" w:rsidRDefault="002D4F5D" w:rsidP="00A12B35">
      <w:pPr>
        <w:pStyle w:val="IFTnormal"/>
      </w:pPr>
      <w:r w:rsidRPr="00BD110B">
        <w:t>Respecto</w:t>
      </w:r>
      <w:r w:rsidR="009B1DC9" w:rsidRPr="00BD110B" w:rsidDel="002D4F5D">
        <w:t xml:space="preserve"> las modificaciones presentadas en</w:t>
      </w:r>
      <w:r w:rsidR="00E104F6" w:rsidRPr="00BD110B">
        <w:t xml:space="preserve"> e</w:t>
      </w:r>
      <w:r w:rsidR="00406C22" w:rsidRPr="00BD110B">
        <w:t>l</w:t>
      </w:r>
      <w:r w:rsidR="009B1DC9" w:rsidRPr="00BD110B">
        <w:t xml:space="preserve"> numeral 7, </w:t>
      </w:r>
      <w:r w:rsidR="00406C22" w:rsidRPr="00BD110B">
        <w:t>el Instituto considera</w:t>
      </w:r>
      <w:r w:rsidR="009B1DC9" w:rsidRPr="00BD110B" w:rsidDel="00406C22">
        <w:t xml:space="preserve"> que </w:t>
      </w:r>
      <w:r w:rsidR="009B1DC9" w:rsidRPr="00BD110B">
        <w:t>no resultan contrarias a la prestación del servicio de Uso Compartido de Infraestructura, ni representan una condición excesiva, por lo que resuelve que lo planteado en su propuesta final de Oferta Pública se mantendrá sin cambios en los numerales referidos para que formen parte</w:t>
      </w:r>
      <w:r w:rsidR="00406C22" w:rsidRPr="00BD110B">
        <w:t xml:space="preserve"> de la CLÁUSULA SEXTA. OBLIGACIONES DE LAS PARTES del modelo de </w:t>
      </w:r>
      <w:r w:rsidR="00577C70" w:rsidRPr="00BD110B">
        <w:t>C</w:t>
      </w:r>
      <w:r w:rsidR="00406C22" w:rsidRPr="00BD110B">
        <w:t xml:space="preserve">onvenio de la Oferta Pública. </w:t>
      </w:r>
    </w:p>
    <w:p w14:paraId="0488B77D" w14:textId="0584FA4F" w:rsidR="00406C22" w:rsidRPr="00BD110B" w:rsidRDefault="00406C22" w:rsidP="00A12B35">
      <w:pPr>
        <w:pStyle w:val="IFTnormal"/>
      </w:pPr>
      <w:r w:rsidRPr="00BD110B">
        <w:t>Finalmente la modificación sugerida por el AEP en el numeral 8 de la Cláusula en estudio, se apega parcialmente a lo señalado en la Medida CUARTA de las Medidas de Radiodifusión</w:t>
      </w:r>
      <w:r w:rsidR="00E104F6" w:rsidRPr="00BD110B">
        <w:t>,</w:t>
      </w:r>
      <w:r w:rsidRPr="00BD110B">
        <w:t xml:space="preserve"> por lo que el Instituto resuelve que la redacción planteada por Grupo Televisa en su propuesta final de Oferta Pública será tomada en consideración en el numeral 8 de la CLÁUSULA SEXTA. OBLIGACIONES DE LAS PARTES para que forme parte del modelo de </w:t>
      </w:r>
      <w:r w:rsidR="00577C70" w:rsidRPr="00BD110B">
        <w:t>C</w:t>
      </w:r>
      <w:r w:rsidRPr="00BD110B">
        <w:t>onvenio de la Oferta Pública, en el Anexo Único de la presente resolución de la siguiente manera:</w:t>
      </w:r>
    </w:p>
    <w:p w14:paraId="04F983F5" w14:textId="77777777" w:rsidR="003D6633" w:rsidRPr="00BD110B" w:rsidRDefault="003D6633" w:rsidP="00A12B35">
      <w:pPr>
        <w:pStyle w:val="CondicionesFinales"/>
        <w:rPr>
          <w:rFonts w:eastAsia="Calibri"/>
          <w:i/>
        </w:rPr>
      </w:pPr>
      <w:r w:rsidRPr="00BD110B">
        <w:rPr>
          <w:rFonts w:eastAsia="Calibri"/>
          <w:b/>
        </w:rPr>
        <w:t>SEXTA. OBLIGACIONES DE LAS PARTES.</w:t>
      </w:r>
      <w:r w:rsidRPr="00BD110B">
        <w:rPr>
          <w:rFonts w:eastAsia="Calibri"/>
          <w:i/>
        </w:rPr>
        <w:t xml:space="preserve"> Serán obligaciones de las partes las siguientes:</w:t>
      </w:r>
    </w:p>
    <w:p w14:paraId="50E1E420" w14:textId="05AE7655" w:rsidR="003D6633" w:rsidRPr="00BD110B" w:rsidRDefault="003D6633" w:rsidP="00A12B35">
      <w:pPr>
        <w:pStyle w:val="CondicionesFinales"/>
      </w:pPr>
      <w:r w:rsidRPr="00BD110B">
        <w:t>(…)</w:t>
      </w:r>
    </w:p>
    <w:p w14:paraId="0D82D46F" w14:textId="465ACEBA" w:rsidR="007D7435" w:rsidRPr="00BD110B" w:rsidDel="007D7435" w:rsidRDefault="00B92F64" w:rsidP="00A12B35">
      <w:pPr>
        <w:pStyle w:val="CondicionesFinales"/>
        <w:rPr>
          <w:i/>
        </w:rPr>
      </w:pPr>
      <w:r w:rsidRPr="00BD110B">
        <w:rPr>
          <w:rFonts w:eastAsia="Calibri"/>
        </w:rPr>
        <w:lastRenderedPageBreak/>
        <w:t xml:space="preserve">8) </w:t>
      </w:r>
      <w:r w:rsidR="003D6633" w:rsidRPr="00BD110B">
        <w:rPr>
          <w:rFonts w:eastAsia="Calibri"/>
        </w:rPr>
        <w:t>Cuando</w:t>
      </w:r>
      <w:bookmarkStart w:id="41" w:name="_DV_C222"/>
      <w:r w:rsidR="003D6633" w:rsidRPr="00BD110B">
        <w:rPr>
          <w:rFonts w:eastAsia="Calibri"/>
        </w:rPr>
        <w:t xml:space="preserve"> las condiciones del Equipo de Transmisión del CS pongan en peligro al Inmueble, Infraestructura, el equipo o elementos </w:t>
      </w:r>
      <w:r w:rsidR="003D388E" w:rsidRPr="00BD110B">
        <w:rPr>
          <w:rFonts w:eastAsia="Calibri"/>
        </w:rPr>
        <w:t xml:space="preserve">del AEP, </w:t>
      </w:r>
      <w:r w:rsidR="003D6633" w:rsidRPr="00BD110B">
        <w:rPr>
          <w:rFonts w:eastAsia="Calibri"/>
        </w:rPr>
        <w:t xml:space="preserve">Subsidiarias o de terceros, </w:t>
      </w:r>
      <w:r w:rsidR="003D388E" w:rsidRPr="00BD110B">
        <w:rPr>
          <w:rFonts w:eastAsia="Calibri"/>
        </w:rPr>
        <w:t>el AEP</w:t>
      </w:r>
      <w:r w:rsidR="003D6633" w:rsidRPr="00BD110B">
        <w:rPr>
          <w:rFonts w:eastAsia="Calibri"/>
        </w:rPr>
        <w:t xml:space="preserve"> dará aviso al CS a efecto que de manera inmediata atienda el aviso respectivo y realice la inspección a su Equipo de Transmisión.</w:t>
      </w:r>
      <w:r w:rsidR="007D7435" w:rsidRPr="00BD110B">
        <w:rPr>
          <w:rFonts w:eastAsia="Calibri"/>
        </w:rPr>
        <w:t xml:space="preserve"> En caso que el AEP considere que dicha situación pueda afectar el inmueble, la infraestructura, el equipo o elementos del AEP o de terceros, el AEP</w:t>
      </w:r>
      <w:r w:rsidR="007D7435" w:rsidRPr="00BD110B" w:rsidDel="00341C4F">
        <w:rPr>
          <w:rFonts w:eastAsia="Calibri"/>
        </w:rPr>
        <w:t xml:space="preserve"> </w:t>
      </w:r>
      <w:r w:rsidR="007D7435" w:rsidRPr="00BD110B">
        <w:rPr>
          <w:rFonts w:eastAsia="Calibri"/>
        </w:rPr>
        <w:t>estará facultado para tomar, a costo del CS, las medidas necesarias a efecto de evitar un daño a dichas instalaciones, equipos y/o al Inmueble. Asimismo, cuando el CS requiera reparar su Equipo de Transmisión deberá atenerse a lo establecido en el “Procedimiento para Acceso Programado, Acceso de Emergencia o Acceso no Programado”, establecido en el Anexo 2 de la OPI.</w:t>
      </w:r>
    </w:p>
    <w:p w14:paraId="292AB255" w14:textId="5EB5875E" w:rsidR="00E1696C" w:rsidRPr="00BD110B" w:rsidRDefault="00906183" w:rsidP="00387C98">
      <w:pPr>
        <w:pStyle w:val="IFTnormal"/>
      </w:pPr>
      <w:r w:rsidRPr="00BD110B">
        <w:t>Derivado d</w:t>
      </w:r>
      <w:r w:rsidR="00387C98" w:rsidRPr="00BD110B">
        <w:t xml:space="preserve">el análisis realizado, de la revisión a todas las </w:t>
      </w:r>
      <w:r w:rsidRPr="00BD110B">
        <w:t>p</w:t>
      </w:r>
      <w:r w:rsidR="00387C98" w:rsidRPr="00BD110B">
        <w:t xml:space="preserve">ropuestas </w:t>
      </w:r>
      <w:r w:rsidRPr="00BD110B">
        <w:t>f</w:t>
      </w:r>
      <w:r w:rsidR="00387C98" w:rsidRPr="00BD110B">
        <w:t xml:space="preserve">inales de Oferta Pública, con el propósito de dar certeza a los CS e incentivar la competencia para la eficiente prestación de los servicios materia de la Oferta Pública siendo esto congruente con la Medida </w:t>
      </w:r>
      <w:r w:rsidRPr="00BD110B">
        <w:t xml:space="preserve">TERCERA y </w:t>
      </w:r>
      <w:r w:rsidR="00387C98" w:rsidRPr="00BD110B">
        <w:t xml:space="preserve">CUARTA de las Medidas de Radiodifusión y en aras de </w:t>
      </w:r>
      <w:r w:rsidR="00387C98" w:rsidRPr="00BD110B">
        <w:rPr>
          <w:color w:val="auto"/>
        </w:rPr>
        <w:t>eliminar</w:t>
      </w:r>
      <w:r w:rsidR="00387C98" w:rsidRPr="00BD110B">
        <w:rPr>
          <w:color w:val="auto"/>
          <w:lang w:val="es-MX"/>
        </w:rPr>
        <w:t xml:space="preserve"> barreras artificiales en la prestación de los servicios</w:t>
      </w:r>
      <w:r w:rsidR="00387C98" w:rsidRPr="00BD110B">
        <w:t>, el Instituto resuelve modificar la propuesta final de Oferta Pública en términos de lo señalado con anterioridad en la presente sección lo cual se verá reflejado en el ANEXO 2 que formará parte del Anexo Único de la presente resolución.</w:t>
      </w:r>
    </w:p>
    <w:bookmarkEnd w:id="41"/>
    <w:p w14:paraId="0818CE30" w14:textId="775C4DEA" w:rsidR="006D2253" w:rsidRPr="00BD110B" w:rsidRDefault="006D2253" w:rsidP="006D2253">
      <w:pPr>
        <w:pStyle w:val="4TitCuar"/>
      </w:pPr>
      <w:r w:rsidRPr="00BD110B">
        <w:t xml:space="preserve">CLÁUSULA OCTAVA. </w:t>
      </w:r>
      <w:r w:rsidR="00E23958" w:rsidRPr="00BD110B">
        <w:t>DE LAS TARIFAS POR LOS SERVICIOS</w:t>
      </w:r>
      <w:r w:rsidRPr="00BD110B">
        <w:t>.</w:t>
      </w:r>
    </w:p>
    <w:p w14:paraId="0855C28F" w14:textId="744949DE" w:rsidR="006D2253" w:rsidRPr="00BD110B" w:rsidRDefault="006D2253"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w:t>
      </w:r>
      <w:r w:rsidR="003F5C41" w:rsidRPr="00BD110B">
        <w:rPr>
          <w:rFonts w:ascii="ITC Avant Garde" w:eastAsia="Calibri" w:hAnsi="ITC Avant Garde" w:cs="Arial"/>
          <w:b/>
          <w:color w:val="000000"/>
          <w:u w:val="single"/>
          <w:lang w:eastAsia="es-ES"/>
        </w:rPr>
        <w:t>3.</w:t>
      </w:r>
      <w:r w:rsidRPr="00BD110B">
        <w:rPr>
          <w:rFonts w:ascii="ITC Avant Garde" w:eastAsia="Calibri" w:hAnsi="ITC Avant Garde" w:cs="Arial"/>
          <w:b/>
          <w:color w:val="000000"/>
          <w:u w:val="single"/>
          <w:lang w:eastAsia="es-ES"/>
        </w:rPr>
        <w:t>4 del Acuerdo</w:t>
      </w:r>
    </w:p>
    <w:p w14:paraId="2AA560F7" w14:textId="6D9AA972" w:rsidR="005C3F40" w:rsidRPr="00BD110B" w:rsidRDefault="005C3F40" w:rsidP="005C3F40">
      <w:pPr>
        <w:pStyle w:val="IFTnormal"/>
      </w:pPr>
      <w:r w:rsidRPr="00BD110B">
        <w:rPr>
          <w:color w:val="auto"/>
        </w:rPr>
        <w:t xml:space="preserve">El Instituto requirió al AEP que en apego a la Medida CUARTA de las Medidas de Radiodifusión restituir los términos y condiciones del modelo de Convenio vigente. </w:t>
      </w:r>
    </w:p>
    <w:p w14:paraId="5C5114A6" w14:textId="3CA3702D" w:rsidR="001375A7" w:rsidRPr="00BD110B" w:rsidRDefault="001375A7" w:rsidP="001375A7">
      <w:pPr>
        <w:pStyle w:val="IFTnormal"/>
        <w:rPr>
          <w:b/>
          <w:u w:val="single"/>
        </w:rPr>
      </w:pPr>
      <w:r w:rsidRPr="00BD110B">
        <w:rPr>
          <w:b/>
          <w:u w:val="single"/>
          <w:lang w:val="es-MX"/>
        </w:rPr>
        <w:t xml:space="preserve">Análisis al </w:t>
      </w:r>
      <w:r w:rsidRPr="00BD110B">
        <w:rPr>
          <w:b/>
          <w:u w:val="single"/>
        </w:rPr>
        <w:t>requerimiento del Instituto en el numeral 5.1.3.4 del Acuerdo</w:t>
      </w:r>
    </w:p>
    <w:p w14:paraId="7EEC0235" w14:textId="2D9206D6" w:rsidR="004C0F94" w:rsidRPr="00BD110B" w:rsidRDefault="001375A7" w:rsidP="004C0F94">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val="es-ES_tradnl" w:eastAsia="es-ES"/>
        </w:rPr>
        <w:t xml:space="preserve"> </w:t>
      </w:r>
      <w:r w:rsidR="004C0F94" w:rsidRPr="00BD110B">
        <w:rPr>
          <w:rFonts w:ascii="ITC Avant Garde" w:eastAsia="Calibri" w:hAnsi="ITC Avant Garde" w:cs="Arial"/>
          <w:lang w:val="es-ES_tradnl" w:eastAsia="es-ES"/>
        </w:rPr>
        <w:t xml:space="preserve">Al respecto, en la Propuesta Final de Oferta Pública de Grupo Televisa se estableció lo siguiente: </w:t>
      </w:r>
    </w:p>
    <w:p w14:paraId="6C9968B7" w14:textId="36567E2E" w:rsidR="001E7675" w:rsidRPr="00BD110B" w:rsidRDefault="001E7675" w:rsidP="001E7675">
      <w:pPr>
        <w:pStyle w:val="CitaIFT0"/>
      </w:pPr>
      <w:r w:rsidRPr="00BD110B">
        <w:t>“</w:t>
      </w:r>
      <w:r w:rsidRPr="00BD110B">
        <w:rPr>
          <w:b/>
        </w:rPr>
        <w:t>OCTAVA. DE LAS TARIFAS POR LOS SERVICIOS.</w:t>
      </w:r>
      <w:r w:rsidRPr="00BD110B">
        <w:t xml:space="preserve"> </w:t>
      </w:r>
    </w:p>
    <w:p w14:paraId="168EF588" w14:textId="77777777" w:rsidR="001E7675" w:rsidRPr="00BD110B" w:rsidRDefault="001E7675" w:rsidP="001E7675">
      <w:pPr>
        <w:pStyle w:val="CitaIFT0"/>
        <w:rPr>
          <w:color w:val="000000" w:themeColor="text1"/>
        </w:rPr>
      </w:pPr>
      <w:r w:rsidRPr="00BD110B">
        <w:t xml:space="preserve">Como contraprestación por el Servicio de </w:t>
      </w:r>
      <w:bookmarkStart w:id="42" w:name="_DV_C273"/>
      <w:proofErr w:type="spellStart"/>
      <w:r w:rsidRPr="00BD110B">
        <w:rPr>
          <w:rStyle w:val="DeltaViewInsertion"/>
          <w:color w:val="000000" w:themeColor="text1"/>
          <w:u w:val="none"/>
        </w:rPr>
        <w:t>Coubicación</w:t>
      </w:r>
      <w:proofErr w:type="spellEnd"/>
      <w:r w:rsidRPr="00BD110B">
        <w:rPr>
          <w:rStyle w:val="DeltaViewInsertion"/>
          <w:color w:val="000000" w:themeColor="text1"/>
          <w:u w:val="none"/>
        </w:rPr>
        <w:t xml:space="preserve"> y en su caso de ser aplicable el Servicio de Emisión de Señal</w:t>
      </w:r>
      <w:bookmarkEnd w:id="42"/>
      <w:r w:rsidRPr="00BD110B">
        <w:rPr>
          <w:rStyle w:val="DeltaViewInsertion"/>
          <w:color w:val="000000" w:themeColor="text1"/>
          <w:u w:val="none"/>
        </w:rPr>
        <w:t xml:space="preserve">, el cual se obliga a ofrecer sólo en caso que no exista espacio suficiente para </w:t>
      </w:r>
      <w:proofErr w:type="spellStart"/>
      <w:r w:rsidRPr="00BD110B">
        <w:rPr>
          <w:rStyle w:val="DeltaViewInsertion"/>
          <w:color w:val="000000" w:themeColor="text1"/>
          <w:u w:val="none"/>
        </w:rPr>
        <w:t>coubicar</w:t>
      </w:r>
      <w:proofErr w:type="spellEnd"/>
      <w:r w:rsidRPr="00BD110B">
        <w:rPr>
          <w:rStyle w:val="DeltaViewInsertion"/>
          <w:color w:val="000000" w:themeColor="text1"/>
          <w:u w:val="none"/>
        </w:rPr>
        <w:t xml:space="preserve"> el equipo del CS</w:t>
      </w:r>
      <w:r w:rsidRPr="00BD110B">
        <w:t xml:space="preserve">, los Servicios Complementarios, el CS se obliga a pagar a favor de </w:t>
      </w:r>
      <w:bookmarkStart w:id="43" w:name="_DV_C275"/>
      <w:r w:rsidRPr="00BD110B">
        <w:t xml:space="preserve">GTV y sus Subsidiarias, </w:t>
      </w:r>
      <w:r w:rsidRPr="00BD110B">
        <w:rPr>
          <w:rStyle w:val="DeltaViewInsertion"/>
          <w:color w:val="000000" w:themeColor="text1"/>
          <w:u w:val="none"/>
        </w:rPr>
        <w:t xml:space="preserve">en forma mensual, las Tarifas enlistadas en el Anexo VII, las cuales se tienen </w:t>
      </w:r>
      <w:r w:rsidRPr="00BD110B">
        <w:rPr>
          <w:rStyle w:val="DeltaViewInsertion"/>
          <w:color w:val="000000" w:themeColor="text1"/>
          <w:u w:val="none"/>
        </w:rPr>
        <w:lastRenderedPageBreak/>
        <w:t>debidamente convenidas en el Proyecto Ejecutivo establecido Anexo IV del presente Convenio</w:t>
      </w:r>
      <w:bookmarkStart w:id="44" w:name="_DV_M175"/>
      <w:bookmarkEnd w:id="43"/>
      <w:bookmarkEnd w:id="44"/>
      <w:r w:rsidRPr="00BD110B">
        <w:rPr>
          <w:color w:val="000000" w:themeColor="text1"/>
        </w:rPr>
        <w:t xml:space="preserve"> </w:t>
      </w:r>
      <w:r w:rsidRPr="00BD110B">
        <w:t>que firmado por las partes forma parte integrante del mismo, así como cualquier otra contraprestación que se acuerde por virtud de los Anexos</w:t>
      </w:r>
      <w:bookmarkStart w:id="45" w:name="_DV_C277"/>
      <w:r w:rsidRPr="00BD110B">
        <w:t xml:space="preserve"> </w:t>
      </w:r>
      <w:r w:rsidRPr="00BD110B">
        <w:rPr>
          <w:rStyle w:val="DeltaViewInsertion"/>
          <w:color w:val="000000" w:themeColor="text1"/>
          <w:u w:val="none"/>
        </w:rPr>
        <w:t>IV</w:t>
      </w:r>
      <w:bookmarkStart w:id="46" w:name="_DV_M176"/>
      <w:bookmarkEnd w:id="45"/>
      <w:bookmarkEnd w:id="46"/>
      <w:r w:rsidRPr="00BD110B">
        <w:rPr>
          <w:color w:val="000000" w:themeColor="text1"/>
        </w:rPr>
        <w:t xml:space="preserve"> que se vayan adjuntando al presente Convenio por Nuevos Servicios acordados (en lo sucesivo, </w:t>
      </w:r>
      <w:bookmarkStart w:id="47" w:name="_DV_C279"/>
      <w:r w:rsidRPr="00BD110B">
        <w:rPr>
          <w:rStyle w:val="DeltaViewInsertion"/>
          <w:color w:val="000000" w:themeColor="text1"/>
          <w:u w:val="none"/>
        </w:rPr>
        <w:t>las “Tarifas</w:t>
      </w:r>
      <w:bookmarkStart w:id="48" w:name="_DV_M177"/>
      <w:bookmarkEnd w:id="47"/>
      <w:bookmarkEnd w:id="48"/>
      <w:r w:rsidRPr="00BD110B">
        <w:rPr>
          <w:color w:val="000000" w:themeColor="text1"/>
        </w:rPr>
        <w:t>”). Asimismo, cada vez que las partes celebren un nuevo Anexo</w:t>
      </w:r>
      <w:bookmarkStart w:id="49" w:name="_DV_C281"/>
      <w:r w:rsidRPr="00BD110B">
        <w:rPr>
          <w:color w:val="000000" w:themeColor="text1"/>
        </w:rPr>
        <w:t xml:space="preserve"> </w:t>
      </w:r>
      <w:r w:rsidRPr="00BD110B">
        <w:rPr>
          <w:rStyle w:val="DeltaViewInsertion"/>
          <w:color w:val="000000" w:themeColor="text1"/>
          <w:u w:val="none"/>
        </w:rPr>
        <w:t>IV</w:t>
      </w:r>
      <w:bookmarkStart w:id="50" w:name="_DV_M178"/>
      <w:bookmarkEnd w:id="49"/>
      <w:bookmarkEnd w:id="50"/>
      <w:r w:rsidRPr="00BD110B">
        <w:rPr>
          <w:color w:val="000000" w:themeColor="text1"/>
        </w:rPr>
        <w:t xml:space="preserve">, seguido por las letras A, B, C, y sucesivas, como resultado de la incorporación de Nuevos Servicios </w:t>
      </w:r>
      <w:bookmarkStart w:id="51" w:name="_DV_C282"/>
      <w:r w:rsidRPr="00BD110B">
        <w:rPr>
          <w:rStyle w:val="DeltaViewInsertion"/>
          <w:color w:val="000000" w:themeColor="text1"/>
          <w:u w:val="none"/>
        </w:rPr>
        <w:t xml:space="preserve">a través de Proyectos Ejecutivos </w:t>
      </w:r>
      <w:bookmarkStart w:id="52" w:name="_DV_M179"/>
      <w:bookmarkEnd w:id="51"/>
      <w:bookmarkEnd w:id="52"/>
      <w:r w:rsidRPr="00BD110B">
        <w:rPr>
          <w:color w:val="000000" w:themeColor="text1"/>
        </w:rPr>
        <w:t>al presente Convenio</w:t>
      </w:r>
      <w:bookmarkStart w:id="53" w:name="_DV_C284"/>
      <w:r w:rsidRPr="00BD110B">
        <w:rPr>
          <w:rStyle w:val="DeltaViewInsertion"/>
          <w:color w:val="000000" w:themeColor="text1"/>
          <w:u w:val="none"/>
        </w:rPr>
        <w:t xml:space="preserve"> que hayan sido firmados por ambas partes, las partes deberán incluir las Tarifas aplicables</w:t>
      </w:r>
      <w:bookmarkStart w:id="54" w:name="_DV_M180"/>
      <w:bookmarkEnd w:id="53"/>
      <w:bookmarkEnd w:id="54"/>
      <w:r w:rsidRPr="00BD110B">
        <w:rPr>
          <w:color w:val="000000" w:themeColor="text1"/>
        </w:rPr>
        <w:t xml:space="preserve"> a dichos Servicios. En todo caso </w:t>
      </w:r>
      <w:bookmarkStart w:id="55" w:name="_DV_C286"/>
      <w:r w:rsidRPr="00BD110B">
        <w:rPr>
          <w:rStyle w:val="DeltaViewInsertion"/>
          <w:color w:val="000000" w:themeColor="text1"/>
          <w:u w:val="none"/>
        </w:rPr>
        <w:t>las Tarifas</w:t>
      </w:r>
      <w:bookmarkStart w:id="56" w:name="_DV_M181"/>
      <w:bookmarkEnd w:id="55"/>
      <w:bookmarkEnd w:id="56"/>
      <w:r w:rsidRPr="00BD110B">
        <w:rPr>
          <w:color w:val="000000" w:themeColor="text1"/>
        </w:rPr>
        <w:t xml:space="preserve">: (a) </w:t>
      </w:r>
      <w:bookmarkStart w:id="57" w:name="_DV_C288"/>
      <w:r w:rsidRPr="00BD110B">
        <w:rPr>
          <w:rStyle w:val="DeltaViewInsertion"/>
          <w:color w:val="000000" w:themeColor="text1"/>
          <w:u w:val="none"/>
        </w:rPr>
        <w:t>implican</w:t>
      </w:r>
      <w:bookmarkStart w:id="58" w:name="_DV_M182"/>
      <w:bookmarkEnd w:id="57"/>
      <w:bookmarkEnd w:id="58"/>
      <w:r w:rsidRPr="00BD110B">
        <w:rPr>
          <w:color w:val="000000" w:themeColor="text1"/>
        </w:rPr>
        <w:t xml:space="preserve"> el pago del Impuesto al Valor Agregado (“IVA”) y cualquier otro impuesto aplicable; (b) que </w:t>
      </w:r>
      <w:bookmarkStart w:id="59" w:name="_DV_C289"/>
      <w:r w:rsidRPr="00BD110B">
        <w:rPr>
          <w:rStyle w:val="DeltaViewInsertion"/>
          <w:color w:val="000000" w:themeColor="text1"/>
          <w:u w:val="none"/>
        </w:rPr>
        <w:t xml:space="preserve">su pago se realice </w:t>
      </w:r>
      <w:bookmarkStart w:id="60" w:name="_DV_M183"/>
      <w:bookmarkEnd w:id="59"/>
      <w:bookmarkEnd w:id="60"/>
      <w:r w:rsidRPr="00BD110B">
        <w:rPr>
          <w:color w:val="000000" w:themeColor="text1"/>
        </w:rPr>
        <w:t>durante los</w:t>
      </w:r>
      <w:bookmarkStart w:id="61" w:name="_DV_C291"/>
      <w:r w:rsidRPr="00BD110B">
        <w:rPr>
          <w:color w:val="000000" w:themeColor="text1"/>
        </w:rPr>
        <w:t xml:space="preserve"> </w:t>
      </w:r>
      <w:r w:rsidRPr="00BD110B">
        <w:rPr>
          <w:rStyle w:val="DeltaViewInsertion"/>
          <w:color w:val="000000" w:themeColor="text1"/>
          <w:u w:val="none"/>
        </w:rPr>
        <w:t>10</w:t>
      </w:r>
      <w:bookmarkStart w:id="62" w:name="_DV_M184"/>
      <w:bookmarkEnd w:id="61"/>
      <w:bookmarkEnd w:id="62"/>
      <w:r w:rsidRPr="00BD110B">
        <w:rPr>
          <w:color w:val="000000" w:themeColor="text1"/>
        </w:rPr>
        <w:t xml:space="preserve"> (</w:t>
      </w:r>
      <w:bookmarkStart w:id="63" w:name="_DV_C293"/>
      <w:r w:rsidRPr="00BD110B">
        <w:rPr>
          <w:rStyle w:val="DeltaViewInsertion"/>
          <w:color w:val="000000" w:themeColor="text1"/>
          <w:u w:val="none"/>
        </w:rPr>
        <w:t>diez</w:t>
      </w:r>
      <w:bookmarkStart w:id="64" w:name="_DV_M185"/>
      <w:bookmarkEnd w:id="63"/>
      <w:bookmarkEnd w:id="64"/>
      <w:r w:rsidRPr="00BD110B">
        <w:rPr>
          <w:color w:val="000000" w:themeColor="text1"/>
        </w:rPr>
        <w:t xml:space="preserve">) días </w:t>
      </w:r>
      <w:bookmarkStart w:id="65" w:name="_DV_C295"/>
      <w:r w:rsidRPr="00BD110B">
        <w:rPr>
          <w:rStyle w:val="DeltaViewInsertion"/>
          <w:color w:val="000000" w:themeColor="text1"/>
          <w:u w:val="none"/>
        </w:rPr>
        <w:t>hábiles</w:t>
      </w:r>
      <w:bookmarkStart w:id="66" w:name="_DV_M186"/>
      <w:bookmarkEnd w:id="65"/>
      <w:bookmarkEnd w:id="66"/>
      <w:r w:rsidRPr="00BD110B">
        <w:rPr>
          <w:color w:val="000000" w:themeColor="text1"/>
        </w:rPr>
        <w:t xml:space="preserve"> del mes al que corresponde el pago de </w:t>
      </w:r>
      <w:bookmarkStart w:id="67" w:name="_DV_C297"/>
      <w:r w:rsidRPr="00BD110B">
        <w:rPr>
          <w:rStyle w:val="DeltaViewInsertion"/>
          <w:color w:val="000000" w:themeColor="text1"/>
          <w:u w:val="none"/>
        </w:rPr>
        <w:t>las Tarifas</w:t>
      </w:r>
      <w:bookmarkStart w:id="68" w:name="_DV_M187"/>
      <w:bookmarkEnd w:id="67"/>
      <w:bookmarkEnd w:id="68"/>
      <w:r w:rsidRPr="00BD110B">
        <w:rPr>
          <w:color w:val="000000" w:themeColor="text1"/>
        </w:rPr>
        <w:t xml:space="preserve"> por los Servicios correspondientes, o con la frecuencia y/o en los días que se especifique en el Anexo </w:t>
      </w:r>
      <w:bookmarkStart w:id="69" w:name="_DV_C299"/>
      <w:r w:rsidRPr="00BD110B">
        <w:rPr>
          <w:rStyle w:val="DeltaViewInsertion"/>
          <w:color w:val="000000" w:themeColor="text1"/>
          <w:u w:val="none"/>
        </w:rPr>
        <w:t>IV</w:t>
      </w:r>
      <w:bookmarkStart w:id="70" w:name="_DV_M188"/>
      <w:bookmarkEnd w:id="69"/>
      <w:bookmarkEnd w:id="70"/>
      <w:r w:rsidRPr="00BD110B">
        <w:rPr>
          <w:color w:val="000000" w:themeColor="text1"/>
        </w:rPr>
        <w:t xml:space="preserve"> correspondiente; (c) se deberá de ajustar de manera anual para reflejar cambios en costos de operación, equipos, personal, y demás costos que deban estar relacionados con los Servicios, así como conforme al Índice Nacional de Precios al Consumidor, publicado por el Banco de México, en el Diario Oficial de la Federación o bien, de común acuerdo entre las partes y en caso de que no exista dicho acuerdo se someterá a aprobación del Instituto; (d) se establecerá en el Anexo </w:t>
      </w:r>
      <w:bookmarkStart w:id="71" w:name="_DV_C301"/>
      <w:r w:rsidRPr="00BD110B">
        <w:rPr>
          <w:rStyle w:val="DeltaViewInsertion"/>
          <w:color w:val="000000" w:themeColor="text1"/>
          <w:u w:val="none"/>
        </w:rPr>
        <w:t>IV</w:t>
      </w:r>
      <w:bookmarkStart w:id="72" w:name="_DV_M189"/>
      <w:bookmarkEnd w:id="71"/>
      <w:bookmarkEnd w:id="72"/>
      <w:r w:rsidRPr="00BD110B">
        <w:rPr>
          <w:color w:val="000000" w:themeColor="text1"/>
        </w:rPr>
        <w:t xml:space="preserve"> respectivo; y (e) no se podrá retener bajo ningún título, </w:t>
      </w:r>
      <w:bookmarkStart w:id="73" w:name="_DV_C303"/>
      <w:r w:rsidRPr="00BD110B">
        <w:rPr>
          <w:rStyle w:val="DeltaViewInsertion"/>
          <w:color w:val="000000" w:themeColor="text1"/>
          <w:u w:val="none"/>
        </w:rPr>
        <w:t>aun</w:t>
      </w:r>
      <w:bookmarkStart w:id="74" w:name="_DV_M190"/>
      <w:bookmarkEnd w:id="73"/>
      <w:bookmarkEnd w:id="74"/>
      <w:r w:rsidRPr="00BD110B">
        <w:rPr>
          <w:color w:val="000000" w:themeColor="text1"/>
        </w:rPr>
        <w:t xml:space="preserve"> cuando en algún mes el CS no use o reciba los Servicios (ya sea uno o más) a su elección, por lo que en todo caso, el CS deberá de pagar </w:t>
      </w:r>
      <w:bookmarkStart w:id="75" w:name="_DV_C305"/>
      <w:r w:rsidRPr="00BD110B">
        <w:rPr>
          <w:rStyle w:val="DeltaViewInsertion"/>
          <w:color w:val="000000" w:themeColor="text1"/>
          <w:u w:val="none"/>
        </w:rPr>
        <w:t xml:space="preserve">a </w:t>
      </w:r>
      <w:r w:rsidRPr="00BD110B">
        <w:rPr>
          <w:rFonts w:ascii="Century Gothic" w:hAnsi="Century Gothic"/>
        </w:rPr>
        <w:t>GTV y sus Subsidiarias</w:t>
      </w:r>
      <w:r w:rsidRPr="00BD110B" w:rsidDel="00341C4F">
        <w:t xml:space="preserve"> </w:t>
      </w:r>
      <w:r w:rsidRPr="00BD110B">
        <w:rPr>
          <w:rStyle w:val="DeltaViewInsertion"/>
          <w:color w:val="000000" w:themeColor="text1"/>
          <w:u w:val="none"/>
        </w:rPr>
        <w:t xml:space="preserve"> las Tarifas de forma</w:t>
      </w:r>
      <w:bookmarkStart w:id="76" w:name="_DV_M191"/>
      <w:bookmarkEnd w:id="75"/>
      <w:bookmarkEnd w:id="76"/>
      <w:r w:rsidRPr="00BD110B">
        <w:rPr>
          <w:color w:val="000000" w:themeColor="text1"/>
        </w:rPr>
        <w:t xml:space="preserve"> íntegra.</w:t>
      </w:r>
    </w:p>
    <w:p w14:paraId="6D2A5B2C" w14:textId="77777777" w:rsidR="001E7675" w:rsidRPr="00BD110B" w:rsidRDefault="001E7675" w:rsidP="001E7675">
      <w:pPr>
        <w:pStyle w:val="CitaIFT0"/>
        <w:rPr>
          <w:b/>
        </w:rPr>
      </w:pPr>
      <w:bookmarkStart w:id="77" w:name="_DV_M192"/>
      <w:bookmarkEnd w:id="77"/>
      <w:r w:rsidRPr="00BD110B">
        <w:rPr>
          <w:b/>
        </w:rPr>
        <w:t xml:space="preserve">8.1. REMISIÓN DE FACTURAS. </w:t>
      </w:r>
    </w:p>
    <w:p w14:paraId="3A7A8AE0" w14:textId="77777777" w:rsidR="001E7675" w:rsidRPr="00BD110B" w:rsidRDefault="001E7675" w:rsidP="001E7675">
      <w:pPr>
        <w:pStyle w:val="CitaIFT0"/>
      </w:pPr>
      <w:r w:rsidRPr="00BD110B">
        <w:t xml:space="preserve">Todas las facturas que </w:t>
      </w:r>
      <w:r w:rsidRPr="00BD110B">
        <w:rPr>
          <w:rFonts w:ascii="Century Gothic" w:hAnsi="Century Gothic"/>
        </w:rPr>
        <w:t>GTV y sus Subsidiarias</w:t>
      </w:r>
      <w:r w:rsidRPr="00BD110B" w:rsidDel="00341C4F">
        <w:t xml:space="preserve"> </w:t>
      </w:r>
      <w:proofErr w:type="gramStart"/>
      <w:r w:rsidRPr="00BD110B">
        <w:t>emita</w:t>
      </w:r>
      <w:proofErr w:type="gramEnd"/>
      <w:r w:rsidRPr="00BD110B">
        <w:t xml:space="preserve">, deberán a) cumplir con los requisitos fiscales requeridos por la legislación vigente a la fecha de su expedición, y b) estar acompañadas de la información de soporte de los cargos realizados según sea procedente. </w:t>
      </w:r>
    </w:p>
    <w:p w14:paraId="38A9D49C" w14:textId="77777777" w:rsidR="001E7675" w:rsidRPr="00BD110B" w:rsidRDefault="001E7675" w:rsidP="001E7675">
      <w:pPr>
        <w:pStyle w:val="CitaIFT0"/>
      </w:pPr>
      <w:r w:rsidRPr="00BD110B">
        <w:rPr>
          <w:rFonts w:ascii="Century Gothic" w:hAnsi="Century Gothic"/>
        </w:rPr>
        <w:t>GTV y sus Subsidiarias</w:t>
      </w:r>
      <w:r w:rsidRPr="00BD110B">
        <w:t xml:space="preserve"> </w:t>
      </w:r>
      <w:r w:rsidRPr="00BD110B">
        <w:rPr>
          <w:color w:val="000000" w:themeColor="text1"/>
        </w:rPr>
        <w:t xml:space="preserve">remitirá al correo electrónico </w:t>
      </w:r>
      <w:bookmarkStart w:id="78" w:name="_DV_C310"/>
      <w:r w:rsidRPr="00BD110B">
        <w:rPr>
          <w:rStyle w:val="DeltaViewInsertion"/>
          <w:color w:val="000000" w:themeColor="text1"/>
          <w:u w:val="none"/>
        </w:rPr>
        <w:t>o</w:t>
      </w:r>
      <w:bookmarkStart w:id="79" w:name="_DV_M195"/>
      <w:bookmarkEnd w:id="78"/>
      <w:bookmarkEnd w:id="79"/>
      <w:r w:rsidRPr="00BD110B">
        <w:rPr>
          <w:color w:val="000000" w:themeColor="text1"/>
        </w:rPr>
        <w:t xml:space="preserve"> al domicilio del CS especificados para tal efecto en el cuerpo del presente Convenio, la(s) factura(s) a pagar por los Servicios correspondientes.</w:t>
      </w:r>
    </w:p>
    <w:p w14:paraId="5EF2851A" w14:textId="77777777" w:rsidR="001E7675" w:rsidRPr="00BD110B" w:rsidRDefault="001E7675" w:rsidP="001E7675">
      <w:pPr>
        <w:pStyle w:val="CitaIFT0"/>
        <w:rPr>
          <w:color w:val="000000" w:themeColor="text1"/>
        </w:rPr>
      </w:pPr>
      <w:bookmarkStart w:id="80" w:name="_DV_C311"/>
      <w:r w:rsidRPr="00BD110B">
        <w:rPr>
          <w:rStyle w:val="DeltaViewInsertion"/>
          <w:color w:val="000000" w:themeColor="text1"/>
          <w:u w:val="none"/>
        </w:rPr>
        <w:t>Dicha factura será entregada al CS al menos 10 (diez) días hábiles anteriores a la fecha de pago de los servicios  contratados.</w:t>
      </w:r>
      <w:bookmarkEnd w:id="80"/>
    </w:p>
    <w:p w14:paraId="4275976C" w14:textId="77777777" w:rsidR="001E7675" w:rsidRPr="00BD110B" w:rsidRDefault="001E7675" w:rsidP="001E7675">
      <w:pPr>
        <w:pStyle w:val="CitaIFT0"/>
        <w:rPr>
          <w:rStyle w:val="DeltaViewInsertion"/>
          <w:color w:val="000000" w:themeColor="text1"/>
          <w:u w:val="none"/>
        </w:rPr>
      </w:pPr>
      <w:bookmarkStart w:id="81" w:name="_DV_M196"/>
      <w:bookmarkEnd w:id="81"/>
      <w:r w:rsidRPr="00BD110B">
        <w:rPr>
          <w:color w:val="000000" w:themeColor="text1"/>
        </w:rPr>
        <w:t>El CS deberá efectuar los pagos que al amparo de este Convenio se encuentra obligado a realizar por los Servicios que tenga contratados</w:t>
      </w:r>
      <w:bookmarkStart w:id="82" w:name="_DV_C312"/>
      <w:r w:rsidRPr="00BD110B">
        <w:rPr>
          <w:color w:val="000000" w:themeColor="text1"/>
        </w:rPr>
        <w:t xml:space="preserve">, </w:t>
      </w:r>
      <w:bookmarkStart w:id="83" w:name="_DV_M197"/>
      <w:bookmarkStart w:id="84" w:name="_DV_M198"/>
      <w:bookmarkStart w:id="85" w:name="_DV_C316"/>
      <w:bookmarkEnd w:id="82"/>
      <w:bookmarkEnd w:id="83"/>
      <w:bookmarkEnd w:id="84"/>
      <w:r w:rsidRPr="00BD110B">
        <w:rPr>
          <w:rStyle w:val="DeltaViewInsertion"/>
          <w:color w:val="000000" w:themeColor="text1"/>
          <w:u w:val="none"/>
        </w:rPr>
        <w:t xml:space="preserve">por periodos vencidos dentro de los 10 (diez) días hábiles siguientes a la fecha en que se haya recibido la factura correspondiente, debidamente soportada en los términos del presente Convenio. En caso de que la fecha de pago corresponda a un día inhábil bancario, éste se realizará en el día hábil bancario siguiente. </w:t>
      </w:r>
    </w:p>
    <w:p w14:paraId="6A536EFF" w14:textId="77777777" w:rsidR="001E7675" w:rsidRPr="00BD110B" w:rsidRDefault="001E7675" w:rsidP="001E7675">
      <w:pPr>
        <w:pStyle w:val="CitaIFT0"/>
      </w:pPr>
      <w:bookmarkStart w:id="86" w:name="_DV_M199"/>
      <w:bookmarkEnd w:id="85"/>
      <w:bookmarkEnd w:id="86"/>
      <w:r w:rsidRPr="00BD110B">
        <w:t xml:space="preserve">El pago de las facturas </w:t>
      </w:r>
      <w:bookmarkStart w:id="87" w:name="_DV_M200"/>
      <w:bookmarkEnd w:id="87"/>
      <w:r w:rsidRPr="00BD110B">
        <w:t>podrá llevarse a cabo por cualquiera de las siguientes vías, previo aviso al CS:</w:t>
      </w:r>
    </w:p>
    <w:p w14:paraId="3A63BE38" w14:textId="77777777" w:rsidR="001E7675" w:rsidRPr="00BD110B" w:rsidRDefault="001E7675" w:rsidP="001E7675">
      <w:pPr>
        <w:pStyle w:val="CitaIFT0"/>
      </w:pPr>
      <w:bookmarkStart w:id="88" w:name="_DV_M201"/>
      <w:bookmarkEnd w:id="88"/>
      <w:r w:rsidRPr="00BD110B">
        <w:t>1.</w:t>
      </w:r>
      <w:bookmarkStart w:id="89" w:name="_DV_M202"/>
      <w:bookmarkEnd w:id="89"/>
      <w:r w:rsidRPr="00BD110B">
        <w:rPr>
          <w:rFonts w:cs="Calibri"/>
          <w:lang w:val="es-ES"/>
        </w:rPr>
        <w:t xml:space="preserve"> </w:t>
      </w:r>
      <w:r w:rsidRPr="00BD110B">
        <w:t xml:space="preserve">Pago con cheque emitido por una Institución Bancaria, a nombre </w:t>
      </w:r>
      <w:proofErr w:type="spellStart"/>
      <w:r w:rsidRPr="00BD110B">
        <w:t xml:space="preserve">de _______________  </w:t>
      </w:r>
      <w:bookmarkStart w:id="90" w:name="_DV_M203"/>
      <w:bookmarkEnd w:id="90"/>
      <w:r w:rsidRPr="00BD110B">
        <w:t>el</w:t>
      </w:r>
      <w:proofErr w:type="spellEnd"/>
      <w:r w:rsidRPr="00BD110B">
        <w:t xml:space="preserve"> cual será entregado en el domicilio de</w:t>
      </w:r>
      <w:bookmarkStart w:id="91" w:name="_DV_M204"/>
      <w:bookmarkEnd w:id="91"/>
      <w:r w:rsidRPr="00BD110B">
        <w:t xml:space="preserve"> </w:t>
      </w:r>
      <w:r w:rsidRPr="00BD110B">
        <w:rPr>
          <w:rFonts w:ascii="Century Gothic" w:hAnsi="Century Gothic"/>
        </w:rPr>
        <w:t>GTV y sus Subsidiarias</w:t>
      </w:r>
      <w:r w:rsidRPr="00BD110B" w:rsidDel="00341C4F">
        <w:t xml:space="preserve"> </w:t>
      </w:r>
      <w:r w:rsidRPr="00BD110B">
        <w:t>o depositado en la cuenta bancaria q</w:t>
      </w:r>
      <w:bookmarkStart w:id="92" w:name="_DV_M205"/>
      <w:bookmarkEnd w:id="92"/>
      <w:r w:rsidRPr="00BD110B">
        <w:t xml:space="preserve"> que previamente le indique al CS.</w:t>
      </w:r>
    </w:p>
    <w:p w14:paraId="1F854F59" w14:textId="77777777" w:rsidR="001E7675" w:rsidRPr="00BD110B" w:rsidRDefault="001E7675" w:rsidP="001E7675">
      <w:pPr>
        <w:pStyle w:val="CitaIFT0"/>
        <w:rPr>
          <w:rStyle w:val="DeltaViewInsertion"/>
          <w:color w:val="000000" w:themeColor="text1"/>
          <w:u w:val="none"/>
        </w:rPr>
      </w:pPr>
      <w:r w:rsidRPr="00BD110B">
        <w:lastRenderedPageBreak/>
        <w:t xml:space="preserve">2. </w:t>
      </w:r>
      <w:bookmarkStart w:id="93" w:name="_DV_M206"/>
      <w:bookmarkEnd w:id="93"/>
      <w:r w:rsidRPr="00BD110B">
        <w:t>Pago por transferencia electrónica a la cuenta bancaria que el</w:t>
      </w:r>
      <w:bookmarkStart w:id="94" w:name="_DV_C324"/>
      <w:r w:rsidRPr="00BD110B">
        <w:t xml:space="preserve"> </w:t>
      </w:r>
      <w:r w:rsidRPr="00BD110B">
        <w:rPr>
          <w:rFonts w:ascii="Century Gothic" w:hAnsi="Century Gothic"/>
        </w:rPr>
        <w:t>GTV y sus Subsidiarias</w:t>
      </w:r>
      <w:r w:rsidRPr="00BD110B" w:rsidDel="00341C4F">
        <w:t xml:space="preserve"> </w:t>
      </w:r>
      <w:bookmarkEnd w:id="94"/>
      <w:r w:rsidRPr="00BD110B">
        <w:rPr>
          <w:color w:val="000000" w:themeColor="text1"/>
        </w:rPr>
        <w:t>previamente le indique al CS.</w:t>
      </w:r>
      <w:bookmarkStart w:id="95" w:name="_DV_M207"/>
      <w:bookmarkStart w:id="96" w:name="_DV_M208"/>
      <w:bookmarkStart w:id="97" w:name="_DV_M209"/>
      <w:bookmarkStart w:id="98" w:name="_DV_M211"/>
      <w:bookmarkStart w:id="99" w:name="_DV_M212"/>
      <w:bookmarkStart w:id="100" w:name="_DV_M214"/>
      <w:bookmarkStart w:id="101" w:name="_DV_M215"/>
      <w:bookmarkStart w:id="102" w:name="_DV_M216"/>
      <w:bookmarkStart w:id="103" w:name="_DV_M217"/>
      <w:bookmarkStart w:id="104" w:name="_DV_M219"/>
      <w:bookmarkStart w:id="105" w:name="_DV_M221"/>
      <w:bookmarkStart w:id="106" w:name="_DV_M222"/>
      <w:bookmarkEnd w:id="95"/>
      <w:bookmarkEnd w:id="96"/>
      <w:bookmarkEnd w:id="97"/>
      <w:bookmarkEnd w:id="98"/>
      <w:bookmarkEnd w:id="99"/>
      <w:bookmarkEnd w:id="100"/>
      <w:bookmarkEnd w:id="101"/>
      <w:bookmarkEnd w:id="102"/>
      <w:bookmarkEnd w:id="103"/>
      <w:bookmarkEnd w:id="104"/>
      <w:bookmarkEnd w:id="105"/>
      <w:bookmarkEnd w:id="106"/>
    </w:p>
    <w:p w14:paraId="5841DD7A" w14:textId="77777777" w:rsidR="001E7675" w:rsidRPr="00BD110B" w:rsidRDefault="001E7675" w:rsidP="001E7675">
      <w:pPr>
        <w:pStyle w:val="CitaIFT0"/>
      </w:pPr>
      <w:r w:rsidRPr="00BD110B">
        <w:rPr>
          <w:b/>
        </w:rPr>
        <w:t>8.2. INCONFORMIDADES</w:t>
      </w:r>
      <w:r w:rsidRPr="00BD110B">
        <w:t xml:space="preserve">. En el caso de que el CS no esté de acuerdo con su factura, sea ésta ordinaria o extemporánea, dirigirá por escrito al domicilio o bien al correo electrónico establecido en la Cláusula Trigésima Cuarta, su inconformidad a </w:t>
      </w:r>
      <w:r w:rsidRPr="00BD110B">
        <w:rPr>
          <w:rFonts w:ascii="Century Gothic" w:hAnsi="Century Gothic"/>
        </w:rPr>
        <w:t>GTV y sus Subsidiarias</w:t>
      </w:r>
      <w:r w:rsidRPr="00BD110B" w:rsidDel="00341C4F">
        <w:t xml:space="preserve"> </w:t>
      </w:r>
      <w:r w:rsidRPr="00BD110B">
        <w:t xml:space="preserve">de acuerdo a lo siguiente: </w:t>
      </w:r>
    </w:p>
    <w:p w14:paraId="6333F6BA" w14:textId="77777777" w:rsidR="001E7675" w:rsidRPr="00BD110B" w:rsidRDefault="001E7675" w:rsidP="001E7675">
      <w:pPr>
        <w:pStyle w:val="CitaIFT0"/>
      </w:pPr>
      <w:r w:rsidRPr="00BD110B">
        <w:t>Para que cualquier inconformidad sea procedente, la misma deberá (i) referirse exclusivamente al monto o concepto que pretende inconformarse, así como a errores matemáticos, de cálculo o de actualización, pero por ningún motivo a las Tarifas pactadas conforme a este Convenio; (ii) hacerse valer dentro de los 10 (diez) días naturales siguientes a la fecha de recepción de la factura original de que se trate, y (iii) acompañarse necesariamente de: (a) el rechazo formal por escrito, en que el CS manifieste las razones de su inconformidad, (b) el pago total de los Servicios bajo protesta o el pago parcial por los cargos efectivamente reconocidos, y (c) como alternativa, el CS que objete la factura o receptora de los Servicios podrá pagar, bajo protesta, la totalidad o una porción de la factura, y ésta se considerará como factura objetada (la “Factura Objetada”), por esa porción o la totalidad, en su caso. Lo anterior no implica una renuncia a los derechos de la parte objetante respecto de aquellas Tarifas que sean determinadas administrativamente por la autoridad competente.</w:t>
      </w:r>
    </w:p>
    <w:p w14:paraId="54486972" w14:textId="77777777" w:rsidR="001E7675" w:rsidRPr="00BD110B" w:rsidRDefault="001E7675" w:rsidP="001E7675">
      <w:pPr>
        <w:pStyle w:val="CitaIFT0"/>
      </w:pPr>
      <w:r w:rsidRPr="00BD110B">
        <w:t xml:space="preserve">Una vez presentada la inconformidad, </w:t>
      </w:r>
      <w:r w:rsidRPr="00BD110B">
        <w:rPr>
          <w:rFonts w:ascii="Century Gothic" w:hAnsi="Century Gothic"/>
        </w:rPr>
        <w:t>GTV y sus Subsidiarias</w:t>
      </w:r>
      <w:r w:rsidRPr="00BD110B" w:rsidDel="00341C4F">
        <w:t xml:space="preserve"> </w:t>
      </w:r>
      <w:r w:rsidRPr="00BD110B">
        <w:t xml:space="preserve">revisará si reúne los requisitos necesarios, en caso de verificarse la improcedencia </w:t>
      </w:r>
      <w:r w:rsidRPr="00BD110B">
        <w:rPr>
          <w:rFonts w:ascii="Century Gothic" w:hAnsi="Century Gothic"/>
        </w:rPr>
        <w:t>GTV y sus Subsidiarias</w:t>
      </w:r>
      <w:r w:rsidRPr="00BD110B" w:rsidDel="00341C4F">
        <w:t xml:space="preserve"> </w:t>
      </w:r>
      <w:r w:rsidRPr="00BD110B">
        <w:t xml:space="preserve">deberá notificar al CS las razones. </w:t>
      </w:r>
    </w:p>
    <w:p w14:paraId="61D53C01" w14:textId="77777777" w:rsidR="001E7675" w:rsidRPr="00BD110B" w:rsidRDefault="001E7675" w:rsidP="001E7675">
      <w:pPr>
        <w:pStyle w:val="CitaIFT0"/>
      </w:pPr>
      <w:r w:rsidRPr="00BD110B">
        <w:t xml:space="preserve">En los casos en que la improcedencia se funde por la falta de documentales, el CS por una sola ocasión, podrá volver a enviar la inconformidad cumpliendo con todos los requisitos. </w:t>
      </w:r>
      <w:r w:rsidRPr="00BD110B">
        <w:rPr>
          <w:rFonts w:ascii="Century Gothic" w:hAnsi="Century Gothic"/>
        </w:rPr>
        <w:t>GTV y sus Subsidiarias</w:t>
      </w:r>
      <w:r w:rsidRPr="00BD110B" w:rsidDel="00341C4F">
        <w:t xml:space="preserve"> </w:t>
      </w:r>
      <w:r w:rsidRPr="00BD110B">
        <w:t>revisará si existe un error en la factura, procederá a corregirla y la enviará al CS. De no haber error se le notificará al CS los motivos por los cuales no es procedente.</w:t>
      </w:r>
    </w:p>
    <w:p w14:paraId="624B8D1B" w14:textId="77777777" w:rsidR="001E7675" w:rsidRPr="00BD110B" w:rsidRDefault="001E7675" w:rsidP="001E7675">
      <w:pPr>
        <w:pStyle w:val="CitaIFT0"/>
      </w:pPr>
      <w:r w:rsidRPr="00BD110B">
        <w:t xml:space="preserve">Lo anterior no implica una renuncia a los derechos de la parte objetante respecto de aquellas tarifas que sean determinadas administrativamente por la autoridad competente. </w:t>
      </w:r>
    </w:p>
    <w:p w14:paraId="1ED61CBF" w14:textId="77777777" w:rsidR="001E7675" w:rsidRPr="00BD110B" w:rsidRDefault="001E7675" w:rsidP="001E7675">
      <w:pPr>
        <w:pStyle w:val="CitaIFT0"/>
      </w:pPr>
      <w:r w:rsidRPr="00BD110B">
        <w:t xml:space="preserve">Queda claramente entendido por </w:t>
      </w:r>
      <w:r w:rsidRPr="00BD110B">
        <w:rPr>
          <w:rFonts w:ascii="Century Gothic" w:hAnsi="Century Gothic"/>
        </w:rPr>
        <w:t>GTV y sus Subsidiarias</w:t>
      </w:r>
      <w:r w:rsidRPr="00BD110B" w:rsidDel="00341C4F">
        <w:t xml:space="preserve"> </w:t>
      </w:r>
      <w:r w:rsidRPr="00BD110B">
        <w:t>y por el CS que las inconformidades que no reúnan los requisitos precedentes no tendrán efecto o validez alguna y, en consecuencia, las facturas y estados de adeudos correspondientes se tendrán por consentidos.</w:t>
      </w:r>
    </w:p>
    <w:p w14:paraId="4CAE01B5" w14:textId="77777777" w:rsidR="001E7675" w:rsidRPr="00BD110B" w:rsidRDefault="001E7675" w:rsidP="001E7675">
      <w:pPr>
        <w:pStyle w:val="CitaIFT0"/>
      </w:pPr>
      <w:r w:rsidRPr="00BD110B">
        <w:t xml:space="preserve">En caso de ser improcedente la inconformidad presentada por el CS, éste deberá pagar en adición al monto no reconocido, los intereses moratorios a los que hace referencia el presente Convenio desde la fecha original en que debió realizarse el pago correspondiente conforme al presente Convenio. En caso de que la objeción sea procedente, y el CS haya optado por efectuar el pago total de los Servicios facturados, </w:t>
      </w:r>
      <w:r w:rsidRPr="00BD110B">
        <w:rPr>
          <w:rFonts w:ascii="Century Gothic" w:hAnsi="Century Gothic"/>
        </w:rPr>
        <w:t>GTV y sus Subsidiarias</w:t>
      </w:r>
      <w:r w:rsidRPr="00BD110B" w:rsidDel="00341C4F">
        <w:t xml:space="preserve"> </w:t>
      </w:r>
      <w:r w:rsidRPr="00BD110B">
        <w:t>deberá efectuar la devolución del monto que resulte procedente de la inconformidad y deberá pagar, mutatis mutandis, los intereses correspondientes.</w:t>
      </w:r>
    </w:p>
    <w:p w14:paraId="555EEFD5" w14:textId="77777777" w:rsidR="001E7675" w:rsidRPr="00BD110B" w:rsidRDefault="001E7675" w:rsidP="001E7675">
      <w:pPr>
        <w:pStyle w:val="CitaIFT0"/>
        <w:rPr>
          <w:rStyle w:val="DeltaViewInsertion"/>
          <w:color w:val="auto"/>
          <w:u w:val="none"/>
        </w:rPr>
      </w:pPr>
      <w:r w:rsidRPr="00BD110B">
        <w:lastRenderedPageBreak/>
        <w:t xml:space="preserve">El plazo máximo para la resolución de las inconformidades que sean presentadas por el CS será de 20 (veinte) días naturales. En el momento en el que se determine la procedencia </w:t>
      </w:r>
      <w:r w:rsidRPr="00BD110B">
        <w:rPr>
          <w:rFonts w:ascii="Century Gothic" w:hAnsi="Century Gothic"/>
        </w:rPr>
        <w:t>GTV y sus Subsidiarias</w:t>
      </w:r>
      <w:r w:rsidRPr="00BD110B" w:rsidDel="00341C4F">
        <w:t xml:space="preserve"> </w:t>
      </w:r>
      <w:r w:rsidRPr="00BD110B">
        <w:t xml:space="preserve">efectuará la corrección correspondiente, emitiendo una nueva, cuya entrega se realizará dentro de los 5 (cinco) días siguientes a la fecha en que las Partes determinen conjuntamente las cantidades que procedan. </w:t>
      </w:r>
    </w:p>
    <w:p w14:paraId="11B849CF" w14:textId="73FA148A" w:rsidR="001E7675" w:rsidRPr="00BD110B" w:rsidRDefault="001E7675" w:rsidP="001E7675">
      <w:pPr>
        <w:pStyle w:val="CitaIFT0"/>
      </w:pPr>
      <w:bookmarkStart w:id="107" w:name="_DV_M223"/>
      <w:bookmarkStart w:id="108" w:name="_DV_M226"/>
      <w:bookmarkStart w:id="109" w:name="_DV_M227"/>
      <w:bookmarkEnd w:id="107"/>
      <w:bookmarkEnd w:id="108"/>
      <w:bookmarkEnd w:id="109"/>
      <w:r w:rsidRPr="00BD110B">
        <w:rPr>
          <w:b/>
        </w:rPr>
        <w:t>8.3. FACTURACIÓN EXTEMPORÁNEA.</w:t>
      </w:r>
      <w:r w:rsidRPr="00BD110B">
        <w:t xml:space="preserve"> </w:t>
      </w:r>
      <w:r w:rsidRPr="00BD110B">
        <w:rPr>
          <w:rFonts w:ascii="Century Gothic" w:hAnsi="Century Gothic"/>
        </w:rPr>
        <w:t>GTV y sus Subsidiarias</w:t>
      </w:r>
      <w:r w:rsidRPr="00BD110B" w:rsidDel="00341C4F">
        <w:t xml:space="preserve"> </w:t>
      </w:r>
      <w:r w:rsidRPr="00BD110B">
        <w:t>podrá presentar facturas complementarias por Servicios omitidos o incorrectamente facturados, hasta dentro de un plazo de 360 (trescientos sesenta) días naturales posteriores del periodo en que debió emitir la factura correspondiente.”</w:t>
      </w:r>
    </w:p>
    <w:p w14:paraId="7A1CAA8B" w14:textId="015C3A6E" w:rsidR="00EE6E1C" w:rsidRPr="00BD110B" w:rsidRDefault="004C0F94" w:rsidP="00E204EC">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eastAsia="es-ES"/>
        </w:rPr>
        <w:t>El Instituto considera que la modificación sugerida es</w:t>
      </w:r>
      <w:r w:rsidR="009C0D43" w:rsidRPr="00BD110B">
        <w:rPr>
          <w:rFonts w:ascii="ITC Avant Garde" w:eastAsia="Calibri" w:hAnsi="ITC Avant Garde" w:cs="Arial"/>
          <w:lang w:eastAsia="es-ES"/>
        </w:rPr>
        <w:t xml:space="preserve"> parcialmente</w:t>
      </w:r>
      <w:r w:rsidRPr="00BD110B">
        <w:rPr>
          <w:rFonts w:ascii="ITC Avant Garde" w:eastAsia="Calibri" w:hAnsi="ITC Avant Garde" w:cs="Arial"/>
          <w:lang w:eastAsia="es-ES"/>
        </w:rPr>
        <w:t xml:space="preserve"> consistente con lo requerido en el Acuerdo, ya que si bien de la redacción de la misma se desprende que </w:t>
      </w:r>
      <w:r w:rsidR="008F6377" w:rsidRPr="00BD110B">
        <w:rPr>
          <w:rFonts w:ascii="ITC Avant Garde" w:eastAsia="Calibri" w:hAnsi="ITC Avant Garde" w:cs="Arial"/>
          <w:lang w:eastAsia="es-ES"/>
        </w:rPr>
        <w:t>Grupo Televisa</w:t>
      </w:r>
      <w:r w:rsidR="009C0D43" w:rsidRPr="00BD110B">
        <w:rPr>
          <w:rFonts w:ascii="ITC Avant Garde" w:eastAsia="Calibri" w:hAnsi="ITC Avant Garde" w:cs="Arial"/>
          <w:lang w:eastAsia="es-ES"/>
        </w:rPr>
        <w:t xml:space="preserve"> </w:t>
      </w:r>
      <w:r w:rsidR="002A202B" w:rsidRPr="00BD110B">
        <w:rPr>
          <w:rFonts w:ascii="ITC Avant Garde" w:eastAsia="Calibri" w:hAnsi="ITC Avant Garde" w:cs="Arial"/>
          <w:lang w:eastAsia="es-ES"/>
        </w:rPr>
        <w:t xml:space="preserve">ajustó el contenido en relación al Servicio de Emisión de Señal, </w:t>
      </w:r>
      <w:r w:rsidR="00687512" w:rsidRPr="00BD110B">
        <w:rPr>
          <w:rFonts w:ascii="ITC Avant Garde" w:eastAsia="Calibri" w:hAnsi="ITC Avant Garde" w:cs="Arial"/>
          <w:lang w:eastAsia="es-ES"/>
        </w:rPr>
        <w:t xml:space="preserve">éste realiza </w:t>
      </w:r>
      <w:r w:rsidR="00EE6E1C" w:rsidRPr="00BD110B">
        <w:rPr>
          <w:rFonts w:ascii="ITC Avant Garde" w:eastAsia="Calibri" w:hAnsi="ITC Avant Garde" w:cs="Arial"/>
          <w:lang w:eastAsia="es-ES"/>
        </w:rPr>
        <w:t xml:space="preserve">una modificación al plazo de 120 naturales establecidos en el numeral 8.3 FACTURACIÓN </w:t>
      </w:r>
      <w:r w:rsidR="000B74FA" w:rsidRPr="00BD110B">
        <w:rPr>
          <w:rFonts w:ascii="ITC Avant Garde" w:eastAsia="Calibri" w:hAnsi="ITC Avant Garde" w:cs="Arial"/>
          <w:lang w:eastAsia="es-ES"/>
        </w:rPr>
        <w:t>EXTEMPORÁNEA</w:t>
      </w:r>
      <w:r w:rsidR="00687512" w:rsidRPr="00BD110B">
        <w:rPr>
          <w:rFonts w:ascii="ITC Avant Garde" w:eastAsia="Calibri" w:hAnsi="ITC Avant Garde" w:cs="Arial"/>
          <w:lang w:eastAsia="es-ES"/>
        </w:rPr>
        <w:t xml:space="preserve"> sin que </w:t>
      </w:r>
      <w:r w:rsidR="00687512" w:rsidRPr="00BD110B">
        <w:rPr>
          <w:rFonts w:ascii="ITC Avant Garde" w:eastAsia="Calibri" w:hAnsi="ITC Avant Garde" w:cs="Arial"/>
          <w:lang w:val="es-ES_tradnl" w:eastAsia="es-ES"/>
        </w:rPr>
        <w:t>de</w:t>
      </w:r>
      <w:r w:rsidR="00476629">
        <w:rPr>
          <w:rFonts w:ascii="ITC Avant Garde" w:eastAsia="Calibri" w:hAnsi="ITC Avant Garde" w:cs="Arial"/>
          <w:lang w:val="es-ES_tradnl" w:eastAsia="es-ES"/>
        </w:rPr>
        <w:t>l</w:t>
      </w:r>
      <w:r w:rsidR="00687512" w:rsidRPr="00BD110B">
        <w:rPr>
          <w:rFonts w:ascii="ITC Avant Garde" w:eastAsia="Calibri" w:hAnsi="ITC Avant Garde" w:cs="Arial"/>
          <w:lang w:val="es-ES_tradnl" w:eastAsia="es-ES"/>
        </w:rPr>
        <w:t xml:space="preserve"> Escrito de </w:t>
      </w:r>
      <w:r w:rsidR="008F6377" w:rsidRPr="00BD110B">
        <w:rPr>
          <w:rFonts w:ascii="ITC Avant Garde" w:eastAsia="Calibri" w:hAnsi="ITC Avant Garde" w:cs="Arial"/>
          <w:lang w:val="es-ES_tradnl" w:eastAsia="es-ES"/>
        </w:rPr>
        <w:t>Respuesta</w:t>
      </w:r>
      <w:r w:rsidR="00687512" w:rsidRPr="00BD110B">
        <w:rPr>
          <w:rFonts w:ascii="ITC Avant Garde" w:eastAsia="Calibri" w:hAnsi="ITC Avant Garde" w:cs="Arial"/>
          <w:lang w:val="es-ES_tradnl" w:eastAsia="es-ES"/>
        </w:rPr>
        <w:t xml:space="preserve"> </w:t>
      </w:r>
      <w:r w:rsidR="00476629">
        <w:rPr>
          <w:rFonts w:ascii="ITC Avant Garde" w:eastAsia="Calibri" w:hAnsi="ITC Avant Garde" w:cs="Arial"/>
          <w:lang w:val="es-ES_tradnl" w:eastAsia="es-ES"/>
        </w:rPr>
        <w:t>de Grupo Televisa</w:t>
      </w:r>
      <w:r w:rsidR="00687512" w:rsidRPr="00BD110B">
        <w:rPr>
          <w:rFonts w:ascii="ITC Avant Garde" w:eastAsia="Calibri" w:hAnsi="ITC Avant Garde" w:cs="Arial"/>
          <w:lang w:val="es-ES_tradnl" w:eastAsia="es-ES"/>
        </w:rPr>
        <w:t xml:space="preserve"> se desprend</w:t>
      </w:r>
      <w:r w:rsidR="00EE6E1C" w:rsidRPr="00BD110B">
        <w:rPr>
          <w:rFonts w:ascii="ITC Avant Garde" w:eastAsia="Calibri" w:hAnsi="ITC Avant Garde" w:cs="Arial"/>
          <w:lang w:val="es-ES_tradnl" w:eastAsia="es-ES"/>
        </w:rPr>
        <w:t>a</w:t>
      </w:r>
      <w:r w:rsidR="00687512" w:rsidRPr="00BD110B">
        <w:rPr>
          <w:rFonts w:ascii="ITC Avant Garde" w:eastAsia="Calibri" w:hAnsi="ITC Avant Garde" w:cs="Arial"/>
          <w:lang w:val="es-ES_tradnl" w:eastAsia="es-ES"/>
        </w:rPr>
        <w:t xml:space="preserve">n manifestaciones que justifiquen la modificación </w:t>
      </w:r>
      <w:r w:rsidR="00EE6E1C" w:rsidRPr="00BD110B">
        <w:rPr>
          <w:rFonts w:ascii="ITC Avant Garde" w:eastAsia="Calibri" w:hAnsi="ITC Avant Garde" w:cs="Arial"/>
          <w:lang w:val="es-ES_tradnl" w:eastAsia="es-ES"/>
        </w:rPr>
        <w:t>de dicho plazo, por lo que el Instituto advierte que el AEP no atendió lo requerido en el Acuerdo.</w:t>
      </w:r>
    </w:p>
    <w:p w14:paraId="46DE3DE4" w14:textId="5A747548" w:rsidR="00A37095" w:rsidRPr="00BD110B" w:rsidRDefault="00EE6E1C" w:rsidP="00A37095">
      <w:pPr>
        <w:pStyle w:val="IFTnormal"/>
      </w:pPr>
      <w:r w:rsidRPr="00BD110B">
        <w:t xml:space="preserve">Aunado lo anterior, el Instituto </w:t>
      </w:r>
      <w:r w:rsidR="008F6377" w:rsidRPr="00BD110B">
        <w:t>observa</w:t>
      </w:r>
      <w:r w:rsidRPr="00BD110B">
        <w:t xml:space="preserve"> que </w:t>
      </w:r>
      <w:r w:rsidR="008F6377" w:rsidRPr="00BD110B">
        <w:t>Grupo Televisa</w:t>
      </w:r>
      <w:r w:rsidRPr="00BD110B">
        <w:t xml:space="preserve"> elimina el último párrafo del numeral 8.1 REMISIÓN DE FACTURAS relativa a los supuestos de pagos relacionados con permisos y licencias </w:t>
      </w:r>
      <w:r w:rsidR="00A37095" w:rsidRPr="00BD110B">
        <w:t xml:space="preserve">para la realización de una </w:t>
      </w:r>
      <w:r w:rsidR="008F6377" w:rsidRPr="00BD110B">
        <w:t xml:space="preserve">nueva </w:t>
      </w:r>
      <w:r w:rsidR="00A37095" w:rsidRPr="00BD110B">
        <w:t xml:space="preserve">obra civil, mismo que en consistencia con lo analizado en la presente </w:t>
      </w:r>
      <w:r w:rsidR="008F6377" w:rsidRPr="00BD110B">
        <w:t>r</w:t>
      </w:r>
      <w:r w:rsidR="00A37095" w:rsidRPr="00BD110B">
        <w:t xml:space="preserve">esolución respecto del requerimiento del Instituto en el numeral 5.1.3.3 inciso a) del Acuerdo, dicho párrafo será restituido dentro de la presente </w:t>
      </w:r>
      <w:r w:rsidR="008F6377" w:rsidRPr="00BD110B">
        <w:t>C</w:t>
      </w:r>
      <w:r w:rsidR="00A37095" w:rsidRPr="00BD110B">
        <w:t>láusula</w:t>
      </w:r>
      <w:r w:rsidR="008F6377" w:rsidRPr="00BD110B">
        <w:t>, modificando el término de “nueva obra civil” por el de “de instalación o ampliación de una torre o caseta”</w:t>
      </w:r>
      <w:r w:rsidR="00A37095" w:rsidRPr="00BD110B">
        <w:t>.</w:t>
      </w:r>
    </w:p>
    <w:p w14:paraId="51777DB2" w14:textId="43587371" w:rsidR="00EE6E1C" w:rsidRPr="00BD110B" w:rsidRDefault="00EE6E1C" w:rsidP="00011535">
      <w:pPr>
        <w:spacing w:after="200" w:line="276" w:lineRule="auto"/>
        <w:jc w:val="both"/>
        <w:rPr>
          <w:rFonts w:ascii="ITC Avant Garde" w:eastAsia="Calibri" w:hAnsi="ITC Avant Garde" w:cs="Arial"/>
          <w:color w:val="000000"/>
          <w:lang w:val="es-ES_tradnl" w:eastAsia="es-ES"/>
        </w:rPr>
      </w:pPr>
      <w:r w:rsidRPr="00BD110B">
        <w:rPr>
          <w:rFonts w:ascii="ITC Avant Garde" w:eastAsia="Calibri" w:hAnsi="ITC Avant Garde" w:cs="Arial"/>
          <w:color w:val="000000"/>
          <w:lang w:val="es-ES_tradnl" w:eastAsia="es-ES"/>
        </w:rPr>
        <w:t xml:space="preserve">Por lo anterior el Instituto resuelve que la CLÁUSULA OCTAVA. OBLIGACIONES DE LAS PARTES, en las partes conducentes, sea modificado para formar parte del modelo de </w:t>
      </w:r>
      <w:r w:rsidR="008F6377" w:rsidRPr="00BD110B">
        <w:rPr>
          <w:rFonts w:ascii="ITC Avant Garde" w:eastAsia="Calibri" w:hAnsi="ITC Avant Garde" w:cs="Arial"/>
          <w:color w:val="000000"/>
          <w:lang w:val="es-ES_tradnl" w:eastAsia="es-ES"/>
        </w:rPr>
        <w:t>C</w:t>
      </w:r>
      <w:r w:rsidRPr="00BD110B">
        <w:rPr>
          <w:rFonts w:ascii="ITC Avant Garde" w:eastAsia="Calibri" w:hAnsi="ITC Avant Garde" w:cs="Arial"/>
          <w:color w:val="000000"/>
          <w:lang w:val="es-ES_tradnl" w:eastAsia="es-ES"/>
        </w:rPr>
        <w:t>onvenio de la Oferta Pública quedando en el Anexo Único de la presente resolución de la siguiente manera:</w:t>
      </w:r>
    </w:p>
    <w:p w14:paraId="0BC9E945" w14:textId="48560494" w:rsidR="00A37095" w:rsidRPr="00BD110B" w:rsidRDefault="00A37095" w:rsidP="00A37095">
      <w:pPr>
        <w:pStyle w:val="CitaIFT0"/>
        <w:rPr>
          <w:rFonts w:eastAsia="Calibri"/>
          <w:b/>
          <w:i w:val="0"/>
          <w:sz w:val="22"/>
          <w:szCs w:val="22"/>
        </w:rPr>
      </w:pPr>
      <w:r w:rsidRPr="00BD110B">
        <w:rPr>
          <w:rFonts w:eastAsia="Calibri"/>
          <w:b/>
          <w:i w:val="0"/>
          <w:sz w:val="22"/>
          <w:szCs w:val="22"/>
        </w:rPr>
        <w:t xml:space="preserve">OCTAVA. DE LAS TARIFAS POR LOS SERVICIOS. </w:t>
      </w:r>
    </w:p>
    <w:p w14:paraId="5C06B6A9" w14:textId="137413EE" w:rsidR="00A37095" w:rsidRPr="00BD110B" w:rsidRDefault="00A37095" w:rsidP="00A37095">
      <w:pPr>
        <w:pStyle w:val="CitaIFT0"/>
        <w:rPr>
          <w:rFonts w:eastAsia="Calibri"/>
          <w:i w:val="0"/>
          <w:sz w:val="22"/>
          <w:szCs w:val="22"/>
        </w:rPr>
      </w:pPr>
      <w:r w:rsidRPr="00BD110B">
        <w:rPr>
          <w:rFonts w:eastAsia="Calibri"/>
          <w:i w:val="0"/>
          <w:sz w:val="22"/>
          <w:szCs w:val="22"/>
        </w:rPr>
        <w:t xml:space="preserve">Como contraprestación por el Servicio de </w:t>
      </w:r>
      <w:r w:rsidR="00D6291F" w:rsidRPr="00BD110B">
        <w:rPr>
          <w:rFonts w:eastAsia="Calibri"/>
          <w:i w:val="0"/>
          <w:sz w:val="22"/>
          <w:szCs w:val="22"/>
        </w:rPr>
        <w:t>Cubicación,</w:t>
      </w:r>
      <w:r w:rsidRPr="00BD110B">
        <w:rPr>
          <w:rFonts w:eastAsia="Calibri"/>
          <w:i w:val="0"/>
          <w:sz w:val="22"/>
          <w:szCs w:val="22"/>
        </w:rPr>
        <w:t xml:space="preserve"> Servicio de Emisión de Señal, </w:t>
      </w:r>
      <w:r w:rsidR="00D6291F" w:rsidRPr="00BD110B">
        <w:rPr>
          <w:rFonts w:eastAsia="Calibri"/>
          <w:i w:val="0"/>
          <w:sz w:val="22"/>
          <w:szCs w:val="22"/>
        </w:rPr>
        <w:t xml:space="preserve">y/o cualquier Otro Servicio, el CS se obliga a pagar a favor </w:t>
      </w:r>
      <w:r w:rsidRPr="00BD110B">
        <w:rPr>
          <w:rFonts w:eastAsia="Calibri"/>
          <w:i w:val="0"/>
          <w:sz w:val="22"/>
          <w:szCs w:val="22"/>
        </w:rPr>
        <w:t xml:space="preserve">del AEP, en forma mensual, las Tarifas enlistadas en el Anexo VII, las cuales se tienen debidamente convenidas en el Proyecto Ejecutivo establecido Anexo IV del presente Convenio que firmado por las partes forma parte integrante del mismo, así como cualquier otra contraprestación que se acuerde por virtud de los Anexos IV </w:t>
      </w:r>
      <w:r w:rsidRPr="00BD110B">
        <w:rPr>
          <w:rFonts w:eastAsia="Calibri"/>
          <w:i w:val="0"/>
          <w:sz w:val="22"/>
          <w:szCs w:val="22"/>
        </w:rPr>
        <w:lastRenderedPageBreak/>
        <w:t>que se vayan adjuntando al presente Convenio por Nuevos Servicios acordados (en lo sucesivo, las “Tarifas”). Asimismo, cada vez que las partes celebren un nuevo Anexo IV, seguido por las letras A, B, C, y sucesivas, como resultado de la incorporación de Nuevos Servicios a través de Proyectos Ejecutivos al presente Convenio que hayan sido firmados por ambas partes, las partes deberán incluir las Tarifas aplicables a dichos Servicios. En todo caso las Tarifas: (a) implican el pago del Impuesto al Valor Agregado (“IVA”) y cualquier otro impuesto aplicable; (b) que su pago se realice durante los 10 (diez) días hábiles del mes al que corresponde el pago de las Tarifas por los Servicios correspondientes, o con la frecuencia y/o en los días que se especifique en el Anexo IV correspondiente; (c) se deberá de ajustar de manera anual para reflejar cambios en costos de operación, equipos, personal, y demás costos que deban estar relacionados con los Servicios, así como conforme al Índice Nacional de Precios al Consumidor, publicado por el Banco de México, en el Diario Oficial de la Federación o bien, de común acuerdo entre las partes y en caso de que no exista dicho acuerdo se someterá a aprobación del Instituto; (d) se establecerá en el Anexo IV respectivo; y (e) no se podrá retener bajo ningún título, aun cuando en algún mes el CS no use o reciba los Servicios (ya sea uno o más) a su elección, por lo que en todo caso, el CS deberá de pagar a AEP</w:t>
      </w:r>
      <w:r w:rsidRPr="00BD110B" w:rsidDel="00341C4F">
        <w:rPr>
          <w:rFonts w:eastAsia="Calibri"/>
          <w:i w:val="0"/>
          <w:sz w:val="22"/>
          <w:szCs w:val="22"/>
        </w:rPr>
        <w:t xml:space="preserve"> </w:t>
      </w:r>
      <w:r w:rsidRPr="00BD110B">
        <w:rPr>
          <w:rFonts w:eastAsia="Calibri"/>
          <w:i w:val="0"/>
          <w:sz w:val="22"/>
          <w:szCs w:val="22"/>
        </w:rPr>
        <w:t xml:space="preserve"> las Tarifas de forma íntegra.</w:t>
      </w:r>
    </w:p>
    <w:p w14:paraId="6DA237E8" w14:textId="77777777" w:rsidR="00A37095" w:rsidRPr="00BD110B" w:rsidRDefault="00A37095" w:rsidP="00A37095">
      <w:pPr>
        <w:pStyle w:val="CondicionesFinales"/>
        <w:rPr>
          <w:b/>
        </w:rPr>
      </w:pPr>
      <w:r w:rsidRPr="00BD110B">
        <w:rPr>
          <w:b/>
        </w:rPr>
        <w:t>8.1. REMISIÓN DE FACTURAS.</w:t>
      </w:r>
    </w:p>
    <w:p w14:paraId="0347AA6F" w14:textId="77777777" w:rsidR="00A37095" w:rsidRPr="00BD110B" w:rsidRDefault="00A37095" w:rsidP="00A37095">
      <w:pPr>
        <w:pStyle w:val="CondicionesFinales"/>
      </w:pPr>
      <w:r w:rsidRPr="00BD110B">
        <w:t>Todas las facturas que el AEP emita, deberán: a) cumplir con los requisitos fiscales requeridos por la legislación vigente a la fecha de su expedición, y b) estar acompañadas de la información de soporte de los cargos realizados según sea procedente.</w:t>
      </w:r>
    </w:p>
    <w:p w14:paraId="03AB9439" w14:textId="66107BDB" w:rsidR="00A37095" w:rsidRPr="00BD110B" w:rsidRDefault="00E0288F" w:rsidP="00A37095">
      <w:pPr>
        <w:pStyle w:val="CondicionesFinales"/>
      </w:pPr>
      <w:r w:rsidRPr="00BD110B">
        <w:t>(…)</w:t>
      </w:r>
    </w:p>
    <w:p w14:paraId="6861F54B" w14:textId="15478716" w:rsidR="00A37095" w:rsidRPr="00BD110B" w:rsidRDefault="00A37095" w:rsidP="00A37095">
      <w:pPr>
        <w:pStyle w:val="CondicionesFinales"/>
        <w:rPr>
          <w:b/>
          <w:u w:val="single"/>
        </w:rPr>
      </w:pPr>
      <w:r w:rsidRPr="00BD110B">
        <w:rPr>
          <w:b/>
          <w:u w:val="single"/>
        </w:rPr>
        <w:t xml:space="preserve">Tratándose de los derechos, impuestos, servicios a terceros y demás gastos documentados relacionados con permisos y licencias para la realización de </w:t>
      </w:r>
      <w:r w:rsidR="008F6377" w:rsidRPr="00BD110B">
        <w:rPr>
          <w:b/>
          <w:u w:val="single"/>
        </w:rPr>
        <w:t>instalación o ampliación de una torre o caseta,</w:t>
      </w:r>
      <w:r w:rsidRPr="00BD110B">
        <w:rPr>
          <w:b/>
          <w:u w:val="single"/>
        </w:rPr>
        <w:t xml:space="preserve"> que cada Parte cubrirá proporcionalmente el costo de la misma, en el entendido de que de existir incumplimiento de alguna de las Partes, la Parte en incumplimiento será responsable de responder por los daños directos e indirectos que ocasione a la otra Parte a causa de ello, debiendo cuantificar y acreditar tales daños a través </w:t>
      </w:r>
      <w:r w:rsidRPr="00BD110B">
        <w:rPr>
          <w:b/>
          <w:u w:val="single"/>
        </w:rPr>
        <w:lastRenderedPageBreak/>
        <w:t>de documentación fehaciente que sustente y justifique la procedencia de la reclamación.</w:t>
      </w:r>
    </w:p>
    <w:p w14:paraId="6B9DF612" w14:textId="18884C9B" w:rsidR="00A37095" w:rsidRPr="00BD110B" w:rsidRDefault="00A37095" w:rsidP="00DA2A4E">
      <w:pPr>
        <w:pStyle w:val="CitaIFT0"/>
      </w:pPr>
      <w:r w:rsidRPr="00BD110B">
        <w:t>(…)</w:t>
      </w:r>
    </w:p>
    <w:p w14:paraId="4D9301BF" w14:textId="77777777" w:rsidR="00D245FB" w:rsidRPr="00BD110B" w:rsidRDefault="00D245FB" w:rsidP="00DA2A4E">
      <w:pPr>
        <w:pStyle w:val="Citaift"/>
        <w:rPr>
          <w:b/>
          <w:u w:val="single"/>
          <w:lang w:val="es-ES_tradnl"/>
        </w:rPr>
      </w:pPr>
      <w:r w:rsidRPr="00BD110B">
        <w:rPr>
          <w:b/>
          <w:i w:val="0"/>
          <w:sz w:val="22"/>
          <w:szCs w:val="22"/>
          <w:u w:val="single"/>
          <w:lang w:val="es-ES_tradnl"/>
        </w:rPr>
        <w:t xml:space="preserve">8.3. FACTURACIÓN EXTEMPORÁNEA. </w:t>
      </w:r>
    </w:p>
    <w:p w14:paraId="1BB6E451" w14:textId="77777777" w:rsidR="00D245FB" w:rsidRPr="00BD110B" w:rsidRDefault="00D245FB" w:rsidP="00DA2A4E">
      <w:pPr>
        <w:pStyle w:val="Citaift"/>
        <w:rPr>
          <w:i w:val="0"/>
          <w:sz w:val="22"/>
          <w:szCs w:val="22"/>
          <w:lang w:val="es-ES_tradnl"/>
        </w:rPr>
      </w:pPr>
      <w:r w:rsidRPr="00BD110B">
        <w:rPr>
          <w:i w:val="0"/>
          <w:sz w:val="22"/>
          <w:szCs w:val="22"/>
          <w:lang w:val="es-ES_tradnl"/>
        </w:rPr>
        <w:t>El AEP podrá presentar facturas complementarias por Servicios omitidos o incorrectamente facturados, hasta dentro de</w:t>
      </w:r>
      <w:r w:rsidRPr="00BD110B">
        <w:rPr>
          <w:b/>
          <w:i w:val="0"/>
          <w:sz w:val="22"/>
          <w:szCs w:val="22"/>
          <w:u w:val="single"/>
          <w:lang w:val="es-ES_tradnl"/>
        </w:rPr>
        <w:t xml:space="preserve"> un plazo de 120 (ciento veinte) días naturales </w:t>
      </w:r>
      <w:r w:rsidRPr="00BD110B">
        <w:rPr>
          <w:i w:val="0"/>
          <w:sz w:val="22"/>
          <w:szCs w:val="22"/>
          <w:lang w:val="es-ES_tradnl"/>
        </w:rPr>
        <w:t>posteriores del periodo en que debió emitir la factura correspondiente.</w:t>
      </w:r>
    </w:p>
    <w:p w14:paraId="6850F09A" w14:textId="2C415A46" w:rsidR="000B74FA" w:rsidRPr="00BD110B" w:rsidRDefault="00906183" w:rsidP="000B74FA">
      <w:pPr>
        <w:pStyle w:val="IFTnormal"/>
      </w:pPr>
      <w:r w:rsidRPr="00BD110B">
        <w:t>Derivado d</w:t>
      </w:r>
      <w:r w:rsidR="000B74FA" w:rsidRPr="00BD110B">
        <w:t xml:space="preserve">el análisis realizado, de la revisión a todas las </w:t>
      </w:r>
      <w:r w:rsidRPr="00BD110B">
        <w:t>p</w:t>
      </w:r>
      <w:r w:rsidR="000B74FA" w:rsidRPr="00BD110B">
        <w:t xml:space="preserve">ropuestas </w:t>
      </w:r>
      <w:r w:rsidRPr="00BD110B">
        <w:t>f</w:t>
      </w:r>
      <w:r w:rsidR="000B74FA" w:rsidRPr="00BD110B">
        <w:t xml:space="preserve">inales de Oferta Pública, </w:t>
      </w:r>
      <w:r w:rsidRPr="00BD110B">
        <w:t xml:space="preserve">y </w:t>
      </w:r>
      <w:r w:rsidR="000B74FA" w:rsidRPr="00BD110B">
        <w:t xml:space="preserve">con el propósito de dar certeza a los CS e incentivar la competencia para la eficiente prestación de los servicios materia de la Oferta Pública siendo esto congruente con la Medida CUARTA de las Medidas de Radiodifusión y en aras de </w:t>
      </w:r>
      <w:r w:rsidR="000B74FA" w:rsidRPr="00BD110B">
        <w:rPr>
          <w:color w:val="auto"/>
        </w:rPr>
        <w:t>eliminar</w:t>
      </w:r>
      <w:r w:rsidR="000B74FA" w:rsidRPr="00BD110B">
        <w:rPr>
          <w:color w:val="auto"/>
          <w:lang w:val="es-MX"/>
        </w:rPr>
        <w:t xml:space="preserve"> barreras artificiales en la prestación de los servicios</w:t>
      </w:r>
      <w:r w:rsidR="000B74FA" w:rsidRPr="00BD110B">
        <w:t>, el Instituto resuelve modificar la propuesta final de Oferta Pública en términos de lo señalado con anterioridad en la presente sección lo cual se verá reflejado en el Anexo Único de la presente resolución.</w:t>
      </w:r>
    </w:p>
    <w:p w14:paraId="22CD85C2" w14:textId="77777777" w:rsidR="005C75CC" w:rsidRPr="00BD110B" w:rsidRDefault="005C75CC" w:rsidP="005C75CC">
      <w:pPr>
        <w:pStyle w:val="4TitCuar"/>
      </w:pPr>
      <w:r w:rsidRPr="00BD110B">
        <w:t>CLÁUSULA DÉCIMA. VIGENCIA.</w:t>
      </w:r>
    </w:p>
    <w:p w14:paraId="4E4659F5" w14:textId="79DD025B" w:rsidR="005C75CC" w:rsidRPr="00BD110B" w:rsidRDefault="005C75CC"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w:t>
      </w:r>
      <w:r w:rsidR="003F5C41" w:rsidRPr="00BD110B">
        <w:rPr>
          <w:rFonts w:ascii="ITC Avant Garde" w:eastAsia="Calibri" w:hAnsi="ITC Avant Garde" w:cs="Arial"/>
          <w:b/>
          <w:color w:val="000000"/>
          <w:u w:val="single"/>
          <w:lang w:eastAsia="es-ES"/>
        </w:rPr>
        <w:t>3.5</w:t>
      </w:r>
      <w:r w:rsidRPr="00BD110B">
        <w:rPr>
          <w:rFonts w:ascii="ITC Avant Garde" w:eastAsia="Calibri" w:hAnsi="ITC Avant Garde" w:cs="Arial"/>
          <w:b/>
          <w:color w:val="000000"/>
          <w:u w:val="single"/>
          <w:lang w:eastAsia="es-ES"/>
        </w:rPr>
        <w:t xml:space="preserve"> del Acuerdo</w:t>
      </w:r>
    </w:p>
    <w:p w14:paraId="4935A301" w14:textId="5D479A0F" w:rsidR="00AC643F" w:rsidRPr="00BD110B" w:rsidRDefault="00AC643F" w:rsidP="00AC643F">
      <w:pPr>
        <w:pStyle w:val="IFTnormal"/>
      </w:pPr>
      <w:r w:rsidRPr="00BD110B">
        <w:t>El Instituto requirió al AEP</w:t>
      </w:r>
      <w:r w:rsidR="00432EFE" w:rsidRPr="00BD110B">
        <w:t xml:space="preserve"> </w:t>
      </w:r>
      <w:r w:rsidRPr="00BD110B">
        <w:t>apegarse</w:t>
      </w:r>
      <w:r w:rsidR="000C47F7" w:rsidRPr="00BD110B">
        <w:t xml:space="preserve"> </w:t>
      </w:r>
      <w:r w:rsidR="00BC6447">
        <w:t xml:space="preserve">a </w:t>
      </w:r>
      <w:r w:rsidR="005F64AF" w:rsidRPr="00BD110B">
        <w:t>los</w:t>
      </w:r>
      <w:r w:rsidR="00432EFE" w:rsidRPr="00BD110B">
        <w:t xml:space="preserve"> postulados de </w:t>
      </w:r>
      <w:r w:rsidR="005F64AF" w:rsidRPr="00BD110B">
        <w:t xml:space="preserve">su </w:t>
      </w:r>
      <w:r w:rsidR="00432EFE" w:rsidRPr="00BD110B">
        <w:t xml:space="preserve">nueva propuesta de </w:t>
      </w:r>
      <w:r w:rsidR="00577C70" w:rsidRPr="00BD110B">
        <w:t>modelo de C</w:t>
      </w:r>
      <w:r w:rsidR="00432EFE" w:rsidRPr="00BD110B">
        <w:t xml:space="preserve">onvenio </w:t>
      </w:r>
      <w:r w:rsidRPr="00BD110B">
        <w:t>a lo autorizado por el Instituto en la Oferta Pública de Infraestructura vigente</w:t>
      </w:r>
      <w:r w:rsidR="000C47F7" w:rsidRPr="00BD110B">
        <w:t xml:space="preserve">, por lo que el </w:t>
      </w:r>
      <w:r w:rsidRPr="00BD110B">
        <w:t xml:space="preserve">AEP </w:t>
      </w:r>
      <w:r w:rsidR="000C47F7" w:rsidRPr="00BD110B">
        <w:t>debería</w:t>
      </w:r>
      <w:r w:rsidRPr="00BD110B">
        <w:t xml:space="preserve"> homologar y ajustar la presente Cláusula en las siguientes premisas:</w:t>
      </w:r>
    </w:p>
    <w:p w14:paraId="29BB3C4D" w14:textId="214D6B23" w:rsidR="00AC643F" w:rsidRPr="00BD110B" w:rsidRDefault="00F938F2" w:rsidP="00332ADC">
      <w:pPr>
        <w:pStyle w:val="IFTnormal"/>
        <w:numPr>
          <w:ilvl w:val="0"/>
          <w:numId w:val="13"/>
        </w:numPr>
        <w:ind w:left="709"/>
      </w:pPr>
      <w:r w:rsidRPr="00BD110B">
        <w:t>Debiendo establecer que</w:t>
      </w:r>
      <w:r w:rsidR="00AC643F" w:rsidRPr="00BD110B">
        <w:t xml:space="preserve"> las partes interesadas podrán acordar tanto para el Convenio como para los “Proyectos Ejecutivos” vigencias superiores al plazo mínimo (31 de diciembre de 2019). </w:t>
      </w:r>
      <w:r w:rsidRPr="00BD110B">
        <w:t>Aunado a ello, se requirió al AEP hacer</w:t>
      </w:r>
      <w:r w:rsidR="00AC643F" w:rsidRPr="00BD110B">
        <w:t xml:space="preserve"> </w:t>
      </w:r>
      <w:r w:rsidRPr="00BD110B">
        <w:t>explícito</w:t>
      </w:r>
      <w:r w:rsidR="00AC643F" w:rsidRPr="00BD110B">
        <w:t xml:space="preserve"> que cada servicio objeto del Convenio tendrán la vigencia mínima forzosa por la que cada uno de ellos fue contratado, por lo que subsistirá independientemente de la vigencia del Convenio. </w:t>
      </w:r>
    </w:p>
    <w:p w14:paraId="0F050EC6" w14:textId="4A3A4628" w:rsidR="00AC643F" w:rsidRPr="00BD110B" w:rsidRDefault="00DF45EB" w:rsidP="00332ADC">
      <w:pPr>
        <w:pStyle w:val="IFTnormal"/>
        <w:numPr>
          <w:ilvl w:val="0"/>
          <w:numId w:val="13"/>
        </w:numPr>
        <w:ind w:left="709"/>
      </w:pPr>
      <w:r w:rsidRPr="00BD110B">
        <w:t xml:space="preserve">Así mismo, se requirió </w:t>
      </w:r>
      <w:r w:rsidR="00C30DD9" w:rsidRPr="00BD110B">
        <w:t>establecer que las Partes podrán prorrogar las vigencias que en su caso se establezcan.</w:t>
      </w:r>
    </w:p>
    <w:p w14:paraId="50146944" w14:textId="38A24F37" w:rsidR="00AC643F" w:rsidRPr="00BD110B" w:rsidRDefault="00C30DD9" w:rsidP="00332ADC">
      <w:pPr>
        <w:pStyle w:val="IFTnormal"/>
        <w:numPr>
          <w:ilvl w:val="0"/>
          <w:numId w:val="13"/>
        </w:numPr>
        <w:ind w:left="709"/>
      </w:pPr>
      <w:r w:rsidRPr="00BD110B">
        <w:t xml:space="preserve">De igual forma el Instituto requirió a AEP </w:t>
      </w:r>
      <w:r w:rsidR="00AC643F" w:rsidRPr="00BD110B">
        <w:t xml:space="preserve">incluir una redacción </w:t>
      </w:r>
      <w:r w:rsidRPr="00BD110B">
        <w:t xml:space="preserve">que contemple </w:t>
      </w:r>
      <w:r w:rsidR="00AC643F" w:rsidRPr="00BD110B">
        <w:t>la vigencia de los “</w:t>
      </w:r>
      <w:r w:rsidR="00AC643F" w:rsidRPr="00BD110B">
        <w:rPr>
          <w:i/>
        </w:rPr>
        <w:t>Proyectos Ejecutivos</w:t>
      </w:r>
      <w:r w:rsidR="00AC643F" w:rsidRPr="00BD110B">
        <w:t>”,</w:t>
      </w:r>
      <w:r w:rsidR="00F30E5A" w:rsidRPr="00BD110B">
        <w:t xml:space="preserve"> la cual podrá ser mayor a la del </w:t>
      </w:r>
      <w:r w:rsidR="00F30E5A" w:rsidRPr="00BD110B">
        <w:lastRenderedPageBreak/>
        <w:t>Convenio,</w:t>
      </w:r>
      <w:r w:rsidR="00AC643F" w:rsidRPr="00BD110B">
        <w:t xml:space="preserve"> así como la posibilidad de que estos puedan ser modificados, terminados anticipadamente o rescindidos. </w:t>
      </w:r>
    </w:p>
    <w:p w14:paraId="584CFFD8" w14:textId="45C5B863" w:rsidR="000C47F7" w:rsidRPr="00BD110B" w:rsidRDefault="00F30E5A" w:rsidP="00332ADC">
      <w:pPr>
        <w:pStyle w:val="IFTnormal"/>
        <w:numPr>
          <w:ilvl w:val="0"/>
          <w:numId w:val="13"/>
        </w:numPr>
        <w:ind w:left="709"/>
        <w:rPr>
          <w:color w:val="auto"/>
        </w:rPr>
      </w:pPr>
      <w:r w:rsidRPr="00BD110B">
        <w:t xml:space="preserve">Por otra parte le fue requerido </w:t>
      </w:r>
      <w:r w:rsidR="00BC6447">
        <w:t xml:space="preserve">al </w:t>
      </w:r>
      <w:r w:rsidRPr="00BD110B">
        <w:t xml:space="preserve"> AEP </w:t>
      </w:r>
      <w:r w:rsidR="00AC643F" w:rsidRPr="00BD110B">
        <w:t xml:space="preserve">incluir </w:t>
      </w:r>
      <w:r w:rsidRPr="00BD110B">
        <w:t>un</w:t>
      </w:r>
      <w:r w:rsidR="00AC643F" w:rsidRPr="00BD110B">
        <w:t xml:space="preserve"> supuesto</w:t>
      </w:r>
      <w:r w:rsidRPr="00BD110B">
        <w:t xml:space="preserve"> en el que se contemplara</w:t>
      </w:r>
      <w:r w:rsidR="00AC643F" w:rsidRPr="00BD110B">
        <w:t xml:space="preserve"> que en caso de que </w:t>
      </w:r>
      <w:r w:rsidRPr="00BD110B">
        <w:t>las Partes firmen</w:t>
      </w:r>
      <w:r w:rsidR="00AC643F" w:rsidRPr="00BD110B">
        <w:t xml:space="preserve"> un nuevo Convenio o se modifique el suscrito, el CS podrá requerir que se le aplique los nuevos términos y condiciones a los “</w:t>
      </w:r>
      <w:r w:rsidR="00AC643F" w:rsidRPr="00BD110B">
        <w:rPr>
          <w:i/>
        </w:rPr>
        <w:t>Proyectos Ejecutivos</w:t>
      </w:r>
      <w:r w:rsidR="00AC643F" w:rsidRPr="00BD110B">
        <w:t xml:space="preserve">”, </w:t>
      </w:r>
      <w:r w:rsidRPr="00BD110B">
        <w:rPr>
          <w:rFonts w:eastAsiaTheme="minorHAnsi" w:cstheme="minorBidi"/>
          <w:color w:val="auto"/>
          <w:lang w:eastAsia="en-US"/>
        </w:rPr>
        <w:t>dejando claro que</w:t>
      </w:r>
      <w:r w:rsidR="00F9344C" w:rsidRPr="00BD110B">
        <w:rPr>
          <w:rFonts w:eastAsiaTheme="minorHAnsi" w:cstheme="minorBidi"/>
          <w:color w:val="auto"/>
          <w:lang w:eastAsia="en-US"/>
        </w:rPr>
        <w:t xml:space="preserve"> las modificaciones realizadas</w:t>
      </w:r>
      <w:r w:rsidR="00AC643F" w:rsidRPr="00BD110B">
        <w:t xml:space="preserve"> se darán sin responsabilidades para las Partes, </w:t>
      </w:r>
      <w:r w:rsidR="00F9344C" w:rsidRPr="00BD110B">
        <w:t xml:space="preserve">así </w:t>
      </w:r>
      <w:r w:rsidR="0086080F" w:rsidRPr="00BD110B">
        <w:t xml:space="preserve">mismo dicha redacción deberá reflejar </w:t>
      </w:r>
      <w:r w:rsidR="00F9344C" w:rsidRPr="00BD110B">
        <w:t>la obligación de</w:t>
      </w:r>
      <w:r w:rsidR="00AC643F" w:rsidRPr="00BD110B">
        <w:t>l AEP a anexar al nuevo Convenio los “</w:t>
      </w:r>
      <w:r w:rsidR="00AC643F" w:rsidRPr="00BD110B">
        <w:rPr>
          <w:i/>
        </w:rPr>
        <w:t>Proyectos Ejecutivos</w:t>
      </w:r>
      <w:r w:rsidR="00AC643F" w:rsidRPr="00BD110B">
        <w:t>” modificados.</w:t>
      </w:r>
    </w:p>
    <w:p w14:paraId="3A495202" w14:textId="4D3F8BC6" w:rsidR="00AC643F" w:rsidRPr="00BD110B" w:rsidRDefault="0086080F" w:rsidP="00332ADC">
      <w:pPr>
        <w:pStyle w:val="IFTnormal"/>
        <w:numPr>
          <w:ilvl w:val="0"/>
          <w:numId w:val="13"/>
        </w:numPr>
        <w:ind w:left="709"/>
        <w:rPr>
          <w:color w:val="auto"/>
        </w:rPr>
      </w:pPr>
      <w:r w:rsidRPr="00BD110B">
        <w:t>Finalmente se requirió al AEP</w:t>
      </w:r>
      <w:r w:rsidR="00AC643F" w:rsidRPr="00BD110B">
        <w:t xml:space="preserve"> incluir una redacción de la que se desprenda que la vigencia de las contraprestaciones y tarifas </w:t>
      </w:r>
      <w:r w:rsidRPr="00BD110B">
        <w:t>acordadas</w:t>
      </w:r>
      <w:r w:rsidR="00AC643F" w:rsidRPr="00BD110B">
        <w:t xml:space="preserve"> por las partes a través del “</w:t>
      </w:r>
      <w:r w:rsidR="00AC643F" w:rsidRPr="00BD110B">
        <w:rPr>
          <w:i/>
        </w:rPr>
        <w:t>Proyecto Ejecutivo</w:t>
      </w:r>
      <w:r w:rsidR="00AC643F" w:rsidRPr="00BD110B">
        <w:t>”</w:t>
      </w:r>
      <w:r w:rsidRPr="00BD110B">
        <w:t xml:space="preserve">. De igual </w:t>
      </w:r>
      <w:r w:rsidR="00BC6447">
        <w:t>manera</w:t>
      </w:r>
      <w:r w:rsidRPr="00BD110B">
        <w:t xml:space="preserve"> se le requirió el procedimiento que refleje la forma</w:t>
      </w:r>
      <w:r w:rsidR="00AC643F" w:rsidRPr="00BD110B">
        <w:t xml:space="preserve"> así como la posibilidad de negociar y convenir nuevas tarifas por la prestación de los servicios en el supuesto de que exista prorroga del “</w:t>
      </w:r>
      <w:r w:rsidR="00AC643F" w:rsidRPr="00BD110B">
        <w:rPr>
          <w:i/>
        </w:rPr>
        <w:t>Proyecto Ejecutivo</w:t>
      </w:r>
      <w:r w:rsidR="00AC643F" w:rsidRPr="00BD110B">
        <w:t xml:space="preserve">” </w:t>
      </w:r>
      <w:r w:rsidR="00BC6447">
        <w:t>previamente</w:t>
      </w:r>
      <w:r w:rsidR="00BC6447" w:rsidRPr="00BD110B">
        <w:t xml:space="preserve"> </w:t>
      </w:r>
      <w:r w:rsidR="00AC643F" w:rsidRPr="00BD110B">
        <w:t>a la conclusión de la vigencia pactada, por lo que deberá incluir un procedimiento para tales efectos.</w:t>
      </w:r>
    </w:p>
    <w:p w14:paraId="61B13A41" w14:textId="0E17C8CD" w:rsidR="00E3087E" w:rsidRPr="00BD110B" w:rsidRDefault="00E3087E" w:rsidP="00E3087E">
      <w:pPr>
        <w:pStyle w:val="IFTTexto"/>
        <w:rPr>
          <w:rFonts w:eastAsia="Calibri" w:cs="Arial"/>
          <w:b/>
          <w:u w:val="single"/>
          <w:lang w:val="es-ES_tradnl"/>
        </w:rPr>
      </w:pPr>
      <w:r w:rsidRPr="00BD110B">
        <w:rPr>
          <w:rFonts w:eastAsia="Calibri" w:cs="Arial"/>
          <w:b/>
          <w:u w:val="single"/>
          <w:lang w:val="es-ES_tradnl"/>
        </w:rPr>
        <w:t>Análisis al requerimiento del Instituto en el numeral 5.1.3.5 del Acuerdo</w:t>
      </w:r>
    </w:p>
    <w:p w14:paraId="1C78FE77" w14:textId="77777777" w:rsidR="004C0F94" w:rsidRPr="00BD110B" w:rsidRDefault="004C0F94" w:rsidP="004C0F94">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val="es-ES_tradnl" w:eastAsia="es-ES"/>
        </w:rPr>
        <w:t xml:space="preserve">Al respecto, en la Propuesta Final de Oferta Pública de Grupo Televisa se estableció lo siguiente: </w:t>
      </w:r>
    </w:p>
    <w:p w14:paraId="56EAFED4" w14:textId="4FF81FDA" w:rsidR="00D245FB" w:rsidRPr="00BD110B" w:rsidRDefault="00D245FB" w:rsidP="00660EE0">
      <w:pPr>
        <w:pStyle w:val="CitaIFT0"/>
        <w:rPr>
          <w:b/>
        </w:rPr>
      </w:pPr>
      <w:r w:rsidRPr="00BD110B">
        <w:rPr>
          <w:rFonts w:eastAsia="Calibri"/>
        </w:rPr>
        <w:t>“</w:t>
      </w:r>
      <w:r w:rsidRPr="00BD110B">
        <w:rPr>
          <w:b/>
        </w:rPr>
        <w:t xml:space="preserve">DÉCIMA. VIGENCIA. </w:t>
      </w:r>
    </w:p>
    <w:p w14:paraId="5B84AD33" w14:textId="7696F25D" w:rsidR="00D245FB" w:rsidRPr="00BD110B" w:rsidRDefault="00D245FB" w:rsidP="00660EE0">
      <w:pPr>
        <w:pStyle w:val="CitaIFT0"/>
        <w:rPr>
          <w:rStyle w:val="DeltaViewInsertion"/>
          <w:bCs w:val="0"/>
          <w:i w:val="0"/>
          <w:color w:val="000000" w:themeColor="text1"/>
          <w:u w:val="none"/>
        </w:rPr>
      </w:pPr>
      <w:bookmarkStart w:id="110" w:name="_DV_C359"/>
      <w:r w:rsidRPr="00BD110B">
        <w:rPr>
          <w:rStyle w:val="DeltaViewInsertion"/>
          <w:b/>
          <w:color w:val="000000" w:themeColor="text1"/>
          <w:u w:val="none"/>
        </w:rPr>
        <w:t>10.1 Vigencia del Convenio</w:t>
      </w:r>
      <w:bookmarkStart w:id="111" w:name="_DV_M234"/>
      <w:bookmarkEnd w:id="110"/>
      <w:bookmarkEnd w:id="111"/>
      <w:r w:rsidRPr="00BD110B">
        <w:rPr>
          <w:color w:val="000000" w:themeColor="text1"/>
        </w:rPr>
        <w:t xml:space="preserve"> El presente </w:t>
      </w:r>
      <w:bookmarkStart w:id="112" w:name="_DV_C361"/>
      <w:r w:rsidRPr="00BD110B">
        <w:rPr>
          <w:rStyle w:val="DeltaViewInsertion"/>
          <w:color w:val="000000" w:themeColor="text1"/>
          <w:u w:val="none"/>
        </w:rPr>
        <w:t>Convenio estará</w:t>
      </w:r>
      <w:bookmarkStart w:id="113" w:name="_DV_M235"/>
      <w:bookmarkEnd w:id="112"/>
      <w:bookmarkEnd w:id="113"/>
      <w:r w:rsidRPr="00BD110B">
        <w:rPr>
          <w:color w:val="000000" w:themeColor="text1"/>
        </w:rPr>
        <w:t xml:space="preserve"> vigente </w:t>
      </w:r>
      <w:r w:rsidRPr="00BD110B">
        <w:rPr>
          <w:rStyle w:val="DeltaViewInsertion"/>
          <w:color w:val="000000" w:themeColor="text1"/>
          <w:u w:val="none"/>
        </w:rPr>
        <w:t xml:space="preserve">desde su fecha de firma y hasta el </w:t>
      </w:r>
      <w:r w:rsidRPr="00BD110B">
        <w:rPr>
          <w:color w:val="000000" w:themeColor="text1"/>
        </w:rPr>
        <w:t>31 de diciembre</w:t>
      </w:r>
      <w:bookmarkStart w:id="114" w:name="_DV_C365"/>
      <w:r w:rsidRPr="00BD110B">
        <w:rPr>
          <w:color w:val="000000" w:themeColor="text1"/>
        </w:rPr>
        <w:t xml:space="preserve"> de </w:t>
      </w:r>
      <w:r w:rsidRPr="00BD110B">
        <w:rPr>
          <w:rStyle w:val="DeltaViewInsertion"/>
          <w:color w:val="000000" w:themeColor="text1"/>
          <w:u w:val="none"/>
        </w:rPr>
        <w:t>2019,</w:t>
      </w:r>
      <w:bookmarkStart w:id="115" w:name="_DV_M237"/>
      <w:bookmarkEnd w:id="114"/>
      <w:bookmarkEnd w:id="115"/>
      <w:r w:rsidRPr="00BD110B">
        <w:rPr>
          <w:color w:val="000000" w:themeColor="text1"/>
        </w:rPr>
        <w:t xml:space="preserve"> salvo que sea modificado, terminado anticipadamente o rescindido conforme a lo previsto en el presente instrumento y demás disposiciones aplicables.</w:t>
      </w:r>
      <w:bookmarkStart w:id="116" w:name="_DV_C366"/>
      <w:r w:rsidRPr="00BD110B">
        <w:rPr>
          <w:rStyle w:val="DeltaViewInsertion"/>
          <w:color w:val="000000" w:themeColor="text1"/>
          <w:u w:val="none"/>
        </w:rPr>
        <w:t xml:space="preserve"> </w:t>
      </w:r>
      <w:bookmarkEnd w:id="116"/>
    </w:p>
    <w:p w14:paraId="4D57E78B" w14:textId="7BE260D6" w:rsidR="005C75CC" w:rsidRPr="00BD110B" w:rsidRDefault="00D245FB" w:rsidP="00660EE0">
      <w:pPr>
        <w:pStyle w:val="CitaIFT0"/>
        <w:rPr>
          <w:rFonts w:eastAsia="Calibri"/>
          <w:b/>
          <w:u w:val="single"/>
        </w:rPr>
      </w:pPr>
      <w:bookmarkStart w:id="117" w:name="_DV_M238"/>
      <w:bookmarkEnd w:id="117"/>
      <w:r w:rsidRPr="00BD110B">
        <w:t>En caso de que el presente</w:t>
      </w:r>
      <w:bookmarkStart w:id="118" w:name="_DV_M239"/>
      <w:bookmarkEnd w:id="118"/>
      <w:r w:rsidRPr="00BD110B">
        <w:t xml:space="preserve"> Convenio sea terminado </w:t>
      </w:r>
      <w:bookmarkStart w:id="119" w:name="_DV_M240"/>
      <w:bookmarkEnd w:id="119"/>
      <w:r w:rsidRPr="00BD110B">
        <w:rPr>
          <w:color w:val="000000" w:themeColor="text1"/>
        </w:rPr>
        <w:t>o</w:t>
      </w:r>
      <w:r w:rsidRPr="00BD110B">
        <w:t xml:space="preserve"> rescindido, las obligaciones de pago líquidas y exigibles derivadas del presente</w:t>
      </w:r>
      <w:bookmarkStart w:id="120" w:name="_DV_M241"/>
      <w:bookmarkEnd w:id="120"/>
      <w:r w:rsidRPr="00BD110B">
        <w:t xml:space="preserve"> Convenio subsistirán hasta su debido e íntegro cumplimiento. De igual manera subsistirán en términos de ley aquellas obligaciones que por su naturaleza deban permanecer vigentes aún después de </w:t>
      </w:r>
      <w:bookmarkStart w:id="121" w:name="_DV_C373"/>
      <w:r w:rsidRPr="00BD110B">
        <w:rPr>
          <w:rStyle w:val="DeltaViewInsertion"/>
          <w:color w:val="000000" w:themeColor="text1"/>
          <w:u w:val="none"/>
        </w:rPr>
        <w:t>ocurrida</w:t>
      </w:r>
      <w:bookmarkStart w:id="122" w:name="_DV_M242"/>
      <w:bookmarkEnd w:id="121"/>
      <w:bookmarkEnd w:id="122"/>
      <w:r w:rsidRPr="00BD110B">
        <w:t xml:space="preserve"> la terminación o rescisión.”</w:t>
      </w:r>
    </w:p>
    <w:p w14:paraId="1B912510" w14:textId="19E214A8" w:rsidR="008E794F" w:rsidRPr="00BD110B" w:rsidRDefault="00D245FB" w:rsidP="005C75CC">
      <w:pPr>
        <w:spacing w:after="200" w:line="276" w:lineRule="auto"/>
        <w:jc w:val="both"/>
        <w:rPr>
          <w:rFonts w:ascii="ITC Avant Garde" w:eastAsia="Calibri" w:hAnsi="ITC Avant Garde" w:cs="Arial"/>
          <w:lang w:eastAsia="es-ES"/>
        </w:rPr>
      </w:pPr>
      <w:bookmarkStart w:id="123" w:name="_DV_M442"/>
      <w:bookmarkStart w:id="124" w:name="_DV_M443"/>
      <w:bookmarkStart w:id="125" w:name="_DV_M444"/>
      <w:bookmarkStart w:id="126" w:name="_DV_M445"/>
      <w:bookmarkStart w:id="127" w:name="_DV_M446"/>
      <w:bookmarkEnd w:id="123"/>
      <w:bookmarkEnd w:id="124"/>
      <w:bookmarkEnd w:id="125"/>
      <w:bookmarkEnd w:id="126"/>
      <w:bookmarkEnd w:id="127"/>
      <w:r w:rsidRPr="00BD110B">
        <w:rPr>
          <w:rFonts w:ascii="ITC Avant Garde" w:eastAsia="Calibri" w:hAnsi="ITC Avant Garde" w:cs="Arial"/>
          <w:lang w:val="es-ES_tradnl" w:eastAsia="es-ES"/>
        </w:rPr>
        <w:t xml:space="preserve">Del análisis realizado a la Propuesta Final de Oferta Pública </w:t>
      </w:r>
      <w:r w:rsidR="00287E71" w:rsidRPr="00BD110B">
        <w:rPr>
          <w:rFonts w:ascii="ITC Avant Garde" w:eastAsia="Calibri" w:hAnsi="ITC Avant Garde" w:cs="Arial"/>
          <w:lang w:val="es-ES_tradnl" w:eastAsia="es-ES"/>
        </w:rPr>
        <w:t>de Grupo Televisa</w:t>
      </w:r>
      <w:r w:rsidRPr="00BD110B">
        <w:t xml:space="preserve"> </w:t>
      </w:r>
      <w:r w:rsidRPr="00BD110B">
        <w:rPr>
          <w:rFonts w:ascii="ITC Avant Garde" w:eastAsia="Calibri" w:hAnsi="ITC Avant Garde" w:cs="Arial"/>
          <w:lang w:val="es-ES_tradnl" w:eastAsia="es-ES"/>
        </w:rPr>
        <w:t xml:space="preserve">se desprende que la redacción presentada </w:t>
      </w:r>
      <w:r w:rsidR="00B94B57" w:rsidRPr="00BD110B">
        <w:rPr>
          <w:rFonts w:ascii="ITC Avant Garde" w:eastAsia="Calibri" w:hAnsi="ITC Avant Garde" w:cs="Arial"/>
          <w:lang w:val="es-ES_tradnl" w:eastAsia="es-ES"/>
        </w:rPr>
        <w:t>no se encuentra</w:t>
      </w:r>
      <w:r w:rsidRPr="00BD110B">
        <w:rPr>
          <w:rFonts w:ascii="ITC Avant Garde" w:eastAsia="Calibri" w:hAnsi="ITC Avant Garde" w:cs="Arial"/>
          <w:lang w:val="es-ES_tradnl" w:eastAsia="es-ES"/>
        </w:rPr>
        <w:t xml:space="preserve"> apegada a lo requerido en el Acuerdo, en virtud de </w:t>
      </w:r>
      <w:r w:rsidRPr="00BD110B">
        <w:rPr>
          <w:rFonts w:ascii="ITC Avant Garde" w:eastAsia="Calibri" w:hAnsi="ITC Avant Garde" w:cs="Arial"/>
          <w:lang w:eastAsia="es-ES"/>
        </w:rPr>
        <w:t>que</w:t>
      </w:r>
      <w:r w:rsidR="00B94B57" w:rsidRPr="00BD110B">
        <w:rPr>
          <w:rFonts w:ascii="ITC Avant Garde" w:eastAsia="Calibri" w:hAnsi="ITC Avant Garde" w:cs="Arial"/>
          <w:lang w:eastAsia="es-ES"/>
        </w:rPr>
        <w:t xml:space="preserve"> el AEP omite restituir lo planteado en la </w:t>
      </w:r>
      <w:r w:rsidR="00287E71" w:rsidRPr="00BD110B">
        <w:rPr>
          <w:rFonts w:ascii="ITC Avant Garde" w:eastAsia="Calibri" w:hAnsi="ITC Avant Garde" w:cs="Arial"/>
          <w:lang w:eastAsia="es-ES"/>
        </w:rPr>
        <w:t>C</w:t>
      </w:r>
      <w:r w:rsidR="00B94B57" w:rsidRPr="00BD110B">
        <w:rPr>
          <w:rFonts w:ascii="ITC Avant Garde" w:eastAsia="Calibri" w:hAnsi="ITC Avant Garde" w:cs="Arial"/>
          <w:lang w:eastAsia="es-ES"/>
        </w:rPr>
        <w:t xml:space="preserve">láusula DÉCIMA </w:t>
      </w:r>
      <w:r w:rsidR="00287E71" w:rsidRPr="00BD110B">
        <w:rPr>
          <w:rFonts w:ascii="ITC Avant Garde" w:eastAsia="Calibri" w:hAnsi="ITC Avant Garde" w:cs="Arial"/>
          <w:lang w:eastAsia="es-ES"/>
        </w:rPr>
        <w:t>del modelo de Convenio</w:t>
      </w:r>
      <w:r w:rsidR="00B94B57" w:rsidRPr="00BD110B">
        <w:rPr>
          <w:rFonts w:ascii="ITC Avant Garde" w:eastAsia="Calibri" w:hAnsi="ITC Avant Garde" w:cs="Arial"/>
          <w:lang w:eastAsia="es-ES"/>
        </w:rPr>
        <w:t xml:space="preserve"> de la Oferta Publica vigente, al respecto en </w:t>
      </w:r>
      <w:r w:rsidR="00476629">
        <w:rPr>
          <w:rFonts w:ascii="ITC Avant Garde" w:eastAsia="Calibri" w:hAnsi="ITC Avant Garde" w:cs="Arial"/>
          <w:lang w:eastAsia="es-ES"/>
        </w:rPr>
        <w:t>el</w:t>
      </w:r>
      <w:r w:rsidR="00B94B57" w:rsidRPr="00BD110B">
        <w:rPr>
          <w:rFonts w:ascii="ITC Avant Garde" w:eastAsia="Calibri" w:hAnsi="ITC Avant Garde" w:cs="Arial"/>
          <w:lang w:eastAsia="es-ES"/>
        </w:rPr>
        <w:t xml:space="preserve"> Escrito de Respuesta </w:t>
      </w:r>
      <w:r w:rsidR="00476629">
        <w:rPr>
          <w:rFonts w:ascii="ITC Avant Garde" w:eastAsia="Calibri" w:hAnsi="ITC Avant Garde" w:cs="Arial"/>
          <w:lang w:eastAsia="es-ES"/>
        </w:rPr>
        <w:t xml:space="preserve">de </w:t>
      </w:r>
      <w:r w:rsidR="00B94B57" w:rsidRPr="00BD110B">
        <w:rPr>
          <w:rFonts w:ascii="ITC Avant Garde" w:eastAsia="Calibri" w:hAnsi="ITC Avant Garde" w:cs="Arial"/>
          <w:lang w:eastAsia="es-ES"/>
        </w:rPr>
        <w:t xml:space="preserve">Grupo Televisa </w:t>
      </w:r>
      <w:r w:rsidR="00476629">
        <w:rPr>
          <w:rFonts w:ascii="ITC Avant Garde" w:eastAsia="Calibri" w:hAnsi="ITC Avant Garde" w:cs="Arial"/>
          <w:lang w:eastAsia="es-ES"/>
        </w:rPr>
        <w:t>se</w:t>
      </w:r>
      <w:r w:rsidR="00B94B57" w:rsidRPr="00BD110B">
        <w:rPr>
          <w:rFonts w:ascii="ITC Avant Garde" w:eastAsia="Calibri" w:hAnsi="ITC Avant Garde" w:cs="Arial"/>
          <w:lang w:eastAsia="es-ES"/>
        </w:rPr>
        <w:t xml:space="preserve"> manifiesta que las solicitudes</w:t>
      </w:r>
      <w:r w:rsidR="001E3A1C" w:rsidRPr="00BD110B">
        <w:rPr>
          <w:rFonts w:ascii="ITC Avant Garde" w:eastAsia="Calibri" w:hAnsi="ITC Avant Garde" w:cs="Arial"/>
          <w:lang w:eastAsia="es-ES"/>
        </w:rPr>
        <w:t xml:space="preserve"> “</w:t>
      </w:r>
      <w:r w:rsidR="001E3A1C" w:rsidRPr="00BD110B">
        <w:rPr>
          <w:rFonts w:ascii="ITC Avant Garde" w:eastAsia="Calibri" w:hAnsi="ITC Avant Garde" w:cs="Arial"/>
          <w:i/>
          <w:lang w:eastAsia="es-ES"/>
        </w:rPr>
        <w:t xml:space="preserve">son violatorias del principio de libertad contractual. La libertad contractual se identifica </w:t>
      </w:r>
      <w:r w:rsidR="001E3A1C" w:rsidRPr="00BD110B">
        <w:rPr>
          <w:rFonts w:ascii="ITC Avant Garde" w:eastAsia="Calibri" w:hAnsi="ITC Avant Garde" w:cs="Arial"/>
          <w:i/>
          <w:lang w:eastAsia="es-ES"/>
        </w:rPr>
        <w:lastRenderedPageBreak/>
        <w:t>con la “autonomía de la voluntad”</w:t>
      </w:r>
      <w:r w:rsidR="00022211" w:rsidRPr="00BD110B">
        <w:rPr>
          <w:rFonts w:ascii="ITC Avant Garde" w:eastAsia="Calibri" w:hAnsi="ITC Avant Garde" w:cs="Arial"/>
          <w:i/>
          <w:lang w:eastAsia="es-ES"/>
        </w:rPr>
        <w:t xml:space="preserve"> y encuentra su límite únicamente en las leyes de orden público o las buenas costumbres, es decir, en la licitud en el objeto.</w:t>
      </w:r>
      <w:r w:rsidR="00022211" w:rsidRPr="00BD110B">
        <w:rPr>
          <w:rFonts w:ascii="ITC Avant Garde" w:eastAsia="Calibri" w:hAnsi="ITC Avant Garde" w:cs="Arial"/>
          <w:lang w:eastAsia="es-ES"/>
        </w:rPr>
        <w:t xml:space="preserve">” </w:t>
      </w:r>
    </w:p>
    <w:p w14:paraId="44B9534D" w14:textId="7F40D89D" w:rsidR="00E3087E" w:rsidRPr="00BD110B" w:rsidRDefault="00287E71" w:rsidP="00E3087E">
      <w:pPr>
        <w:pStyle w:val="IFTnormal"/>
      </w:pPr>
      <w:r w:rsidRPr="00BD110B">
        <w:t>En ese sentido,</w:t>
      </w:r>
      <w:r w:rsidR="00E3087E" w:rsidRPr="00BD110B">
        <w:t xml:space="preserve"> </w:t>
      </w:r>
      <w:r w:rsidR="006A5F1F" w:rsidRPr="00BD110B">
        <w:t xml:space="preserve">el </w:t>
      </w:r>
      <w:r w:rsidR="00E3087E" w:rsidRPr="00BD110B">
        <w:t xml:space="preserve">Instituto considera que la cláusula vigente deja a salvo los derechos de las partes para que realicen las negociaciones respecto a la vigencia del convenio y de los proyectos ejecutivos que en su momento lleguen a celebrarse con motivo de la Oferta Pública, toda vez que en esta se deja a opción del AEP  </w:t>
      </w:r>
      <w:r w:rsidRPr="00BD110B">
        <w:t xml:space="preserve">y </w:t>
      </w:r>
      <w:r w:rsidR="00E3087E" w:rsidRPr="00BD110B">
        <w:t xml:space="preserve">de los CS acordar </w:t>
      </w:r>
      <w:r w:rsidR="00E3087E" w:rsidRPr="00BD110B">
        <w:rPr>
          <w:bCs/>
        </w:rPr>
        <w:t xml:space="preserve">vigencias superiores al plazo mínimo del convenio con el objeto </w:t>
      </w:r>
      <w:r w:rsidR="00E3087E" w:rsidRPr="00BD110B">
        <w:rPr>
          <w:lang w:val="es-MX"/>
        </w:rPr>
        <w:t>de</w:t>
      </w:r>
      <w:r w:rsidR="00E3087E" w:rsidRPr="00BD110B">
        <w:t xml:space="preserve"> generar certidumbre respecto a la continuidad del servicio, ya que por las propias características de la infraestructura sujeta a compartición, así como de la propia duración de las concesiones, es altamente probable que los </w:t>
      </w:r>
      <w:r w:rsidRPr="00BD110B">
        <w:t>CS</w:t>
      </w:r>
      <w:r w:rsidR="00E3087E" w:rsidRPr="00BD110B">
        <w:t xml:space="preserve"> requieran convenir periodos de varios años, y con ello garantizar los servicios de radiodifusión a los usuarios.</w:t>
      </w:r>
    </w:p>
    <w:p w14:paraId="3F39078A" w14:textId="113F2FD3" w:rsidR="00A66B86" w:rsidRPr="00BD110B" w:rsidRDefault="00F7636A" w:rsidP="00A66B86">
      <w:pPr>
        <w:pStyle w:val="IFTnormal"/>
      </w:pPr>
      <w:r w:rsidRPr="00BD110B">
        <w:t>En razón de ello</w:t>
      </w:r>
      <w:r w:rsidR="00E3087E" w:rsidRPr="00BD110B">
        <w:t>, se puede evidenciar que las partes podrán negociar de buena fe, nuevos términos y condiciones</w:t>
      </w:r>
      <w:r w:rsidR="00E3087E" w:rsidRPr="00BD110B">
        <w:rPr>
          <w:b/>
        </w:rPr>
        <w:t xml:space="preserve"> </w:t>
      </w:r>
      <w:r w:rsidR="00E3087E" w:rsidRPr="00BD110B">
        <w:t xml:space="preserve">a los </w:t>
      </w:r>
      <w:r w:rsidR="00287E71" w:rsidRPr="00BD110B">
        <w:t>s</w:t>
      </w:r>
      <w:r w:rsidR="00E3087E" w:rsidRPr="00BD110B">
        <w:t>ervicios del</w:t>
      </w:r>
      <w:r w:rsidR="00287E71" w:rsidRPr="00BD110B">
        <w:t xml:space="preserve"> modelo de</w:t>
      </w:r>
      <w:r w:rsidR="00E3087E" w:rsidRPr="00BD110B">
        <w:t xml:space="preserve"> Convenio, durante un periodo de 120 días naturales posteriores a la suspensión</w:t>
      </w:r>
      <w:r w:rsidRPr="00BD110B">
        <w:t>.</w:t>
      </w:r>
      <w:r w:rsidR="00287E71" w:rsidRPr="00BD110B">
        <w:t xml:space="preserve"> </w:t>
      </w:r>
      <w:r w:rsidRPr="00BD110B">
        <w:t>En ese tenor, el Instituto resuelve</w:t>
      </w:r>
      <w:r w:rsidR="00A66B86" w:rsidRPr="00BD110B">
        <w:t xml:space="preserve">, </w:t>
      </w:r>
      <w:r w:rsidR="00A66B86" w:rsidRPr="00BD110B">
        <w:rPr>
          <w:color w:val="auto"/>
        </w:rPr>
        <w:t xml:space="preserve">para formar parte </w:t>
      </w:r>
      <w:r w:rsidR="00BC6447">
        <w:rPr>
          <w:color w:val="auto"/>
        </w:rPr>
        <w:t>de él</w:t>
      </w:r>
      <w:r w:rsidR="00BC6447" w:rsidRPr="00BD110B">
        <w:rPr>
          <w:color w:val="auto"/>
        </w:rPr>
        <w:t xml:space="preserve"> </w:t>
      </w:r>
      <w:r w:rsidR="00A66B86" w:rsidRPr="00BD110B">
        <w:rPr>
          <w:color w:val="auto"/>
        </w:rPr>
        <w:t xml:space="preserve">quedando </w:t>
      </w:r>
      <w:r w:rsidR="00A66B86" w:rsidRPr="00BD110B">
        <w:t xml:space="preserve">en el Anexo Único de la presente resolución. </w:t>
      </w:r>
    </w:p>
    <w:p w14:paraId="6450797B" w14:textId="27AA4709" w:rsidR="0001630C" w:rsidRPr="00BD110B" w:rsidRDefault="0001630C" w:rsidP="0001630C">
      <w:pPr>
        <w:pStyle w:val="IFTnormal"/>
      </w:pPr>
      <w:r w:rsidRPr="00BD110B">
        <w:t xml:space="preserve">En este sentido, con el propósito de dar certeza a los CS e incentivar la competencia para la eficiente prestación de los servicios materia de la Oferta Pública siendo esto congruente con la Medida CUARTA de las Medidas de Radiodifusión, el Instituto resuelve modificar su propuesta final de Oferta Pública a efectos de restituir el planteamiento aprobado en la Cláusula DÉCIMA. VIGENCIA en los términos aprobados en el </w:t>
      </w:r>
      <w:r w:rsidR="00FC15D7" w:rsidRPr="00BD110B">
        <w:t>modelo de C</w:t>
      </w:r>
      <w:r w:rsidRPr="00BD110B">
        <w:t>onvenio vigente</w:t>
      </w:r>
      <w:r w:rsidR="00FC15D7" w:rsidRPr="00BD110B">
        <w:t>,</w:t>
      </w:r>
      <w:r w:rsidRPr="00BD110B">
        <w:t xml:space="preserve"> lo cual será reflejado en el </w:t>
      </w:r>
      <w:r w:rsidRPr="00BD110B">
        <w:rPr>
          <w:color w:val="auto"/>
        </w:rPr>
        <w:t xml:space="preserve">modelo de </w:t>
      </w:r>
      <w:r w:rsidR="00577C70" w:rsidRPr="00BD110B">
        <w:rPr>
          <w:color w:val="auto"/>
        </w:rPr>
        <w:t>C</w:t>
      </w:r>
      <w:r w:rsidRPr="00BD110B">
        <w:rPr>
          <w:color w:val="auto"/>
        </w:rPr>
        <w:t xml:space="preserve">onvenio </w:t>
      </w:r>
      <w:r w:rsidRPr="00BD110B">
        <w:t>que formará parte del Anexo Único de la presente resolución.</w:t>
      </w:r>
    </w:p>
    <w:p w14:paraId="0497613B" w14:textId="77777777" w:rsidR="006D2253" w:rsidRPr="00BD110B" w:rsidRDefault="006D2253" w:rsidP="006D2253">
      <w:pPr>
        <w:pStyle w:val="4TitCuar"/>
      </w:pPr>
      <w:bookmarkStart w:id="128" w:name="_DV_M245"/>
      <w:bookmarkStart w:id="129" w:name="_DV_M246"/>
      <w:bookmarkStart w:id="130" w:name="_DV_M248"/>
      <w:bookmarkStart w:id="131" w:name="_DV_M249"/>
      <w:bookmarkStart w:id="132" w:name="_DV_M251"/>
      <w:bookmarkEnd w:id="128"/>
      <w:bookmarkEnd w:id="129"/>
      <w:bookmarkEnd w:id="130"/>
      <w:bookmarkEnd w:id="131"/>
      <w:bookmarkEnd w:id="132"/>
      <w:r w:rsidRPr="00BD110B">
        <w:t>CLÁUSULA DÉCIMA TERCERA. DE LA SALVAGUARDA DEL INMUEBLE, DE LOS EQUIPOS DE TRANSMISIÓN E INFRAESTRUCTURA.</w:t>
      </w:r>
    </w:p>
    <w:p w14:paraId="14214432" w14:textId="61160F13" w:rsidR="006D2253" w:rsidRPr="00BD110B" w:rsidRDefault="006D2253"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w:t>
      </w:r>
      <w:r w:rsidR="008E794F" w:rsidRPr="00BD110B">
        <w:rPr>
          <w:rFonts w:ascii="ITC Avant Garde" w:eastAsia="Calibri" w:hAnsi="ITC Avant Garde" w:cs="Arial"/>
          <w:b/>
          <w:color w:val="000000"/>
          <w:u w:val="single"/>
          <w:lang w:eastAsia="es-ES"/>
        </w:rPr>
        <w:t>3.6</w:t>
      </w:r>
      <w:r w:rsidRPr="00BD110B">
        <w:rPr>
          <w:rFonts w:ascii="ITC Avant Garde" w:eastAsia="Calibri" w:hAnsi="ITC Avant Garde" w:cs="Arial"/>
          <w:b/>
          <w:color w:val="000000"/>
          <w:u w:val="single"/>
          <w:lang w:eastAsia="es-ES"/>
        </w:rPr>
        <w:t xml:space="preserve"> del Acuerdo</w:t>
      </w:r>
    </w:p>
    <w:p w14:paraId="1BDFE9BF" w14:textId="679FF17B" w:rsidR="00374922" w:rsidRPr="00BD110B" w:rsidRDefault="000D68C3" w:rsidP="002B25CB">
      <w:pPr>
        <w:pStyle w:val="IFTnormal"/>
        <w:tabs>
          <w:tab w:val="left" w:pos="426"/>
        </w:tabs>
      </w:pPr>
      <w:r w:rsidRPr="00BD110B">
        <w:rPr>
          <w:color w:val="auto"/>
        </w:rPr>
        <w:t xml:space="preserve">El Instituto </w:t>
      </w:r>
      <w:r w:rsidR="002B25CB" w:rsidRPr="00BD110B">
        <w:rPr>
          <w:color w:val="auto"/>
        </w:rPr>
        <w:t>requirió</w:t>
      </w:r>
      <w:r w:rsidR="00374922" w:rsidRPr="00BD110B">
        <w:rPr>
          <w:color w:val="auto"/>
        </w:rPr>
        <w:t xml:space="preserve"> al AEP eliminar la redacción </w:t>
      </w:r>
      <w:r w:rsidR="002B25CB" w:rsidRPr="00BD110B">
        <w:rPr>
          <w:color w:val="auto"/>
        </w:rPr>
        <w:t>“</w:t>
      </w:r>
      <w:r w:rsidR="002B25CB" w:rsidRPr="00BD110B">
        <w:rPr>
          <w:i/>
          <w:color w:val="auto"/>
        </w:rPr>
        <w:t>En caso que el Inmueble o la infraestructura (sea ésta activa o pasiva) que se encuentre en el mismo sufra algún daño que derive de cualquier acto u omisión del CS o que derive directa o indirectamente de su Equipo de Transmisión o Personal, el Prestador podrá dar por terminado el presente Convenio, sin perjuicio de su derecho a recibir pago de daños y perjuicios correspondientes</w:t>
      </w:r>
      <w:r w:rsidR="002B25CB" w:rsidRPr="00BD110B">
        <w:rPr>
          <w:color w:val="auto"/>
        </w:rPr>
        <w:t xml:space="preserve">” </w:t>
      </w:r>
      <w:r w:rsidR="00374922" w:rsidRPr="00BD110B">
        <w:t xml:space="preserve">y restituir el planteamiento aprobado en la Cláusula DÉCIMA TERCERA. DE LA SALVAGUARDA DEL INMUEBLE, DE LOS EQUIPOS DE TRANSMISIÓN E INFRAESTRUCTURA del </w:t>
      </w:r>
      <w:r w:rsidR="00577C70" w:rsidRPr="00BD110B">
        <w:t>modelo de C</w:t>
      </w:r>
      <w:r w:rsidR="00374922" w:rsidRPr="00BD110B">
        <w:t>onvenio vigente.</w:t>
      </w:r>
    </w:p>
    <w:p w14:paraId="78170DD0" w14:textId="22A730E0" w:rsidR="00374922" w:rsidRPr="00BD110B" w:rsidRDefault="00292116" w:rsidP="00374922">
      <w:pPr>
        <w:pStyle w:val="IFTnormal"/>
        <w:tabs>
          <w:tab w:val="left" w:pos="426"/>
        </w:tabs>
        <w:rPr>
          <w:color w:val="auto"/>
        </w:rPr>
      </w:pPr>
      <w:bookmarkStart w:id="133" w:name="_DV_M465"/>
      <w:bookmarkStart w:id="134" w:name="_DV_M467"/>
      <w:bookmarkStart w:id="135" w:name="_DV_M471"/>
      <w:bookmarkStart w:id="136" w:name="_DV_M472"/>
      <w:bookmarkStart w:id="137" w:name="_DV_M482"/>
      <w:bookmarkStart w:id="138" w:name="_DV_M483"/>
      <w:bookmarkStart w:id="139" w:name="_DV_M484"/>
      <w:bookmarkStart w:id="140" w:name="_DV_M485"/>
      <w:bookmarkStart w:id="141" w:name="_DV_M486"/>
      <w:bookmarkStart w:id="142" w:name="_DV_M487"/>
      <w:bookmarkStart w:id="143" w:name="_DV_M489"/>
      <w:bookmarkStart w:id="144" w:name="_DV_M497"/>
      <w:bookmarkStart w:id="145" w:name="_DV_M498"/>
      <w:bookmarkStart w:id="146" w:name="_DV_M499"/>
      <w:bookmarkStart w:id="147" w:name="_DV_M501"/>
      <w:bookmarkStart w:id="148" w:name="_DV_M514"/>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BD110B">
        <w:rPr>
          <w:color w:val="auto"/>
        </w:rPr>
        <w:lastRenderedPageBreak/>
        <w:t>De manera general el Instituto requirió</w:t>
      </w:r>
      <w:r w:rsidR="00374922" w:rsidRPr="00BD110B">
        <w:rPr>
          <w:color w:val="auto"/>
        </w:rPr>
        <w:t xml:space="preserve"> al AEP que </w:t>
      </w:r>
      <w:r w:rsidR="000A2AF0" w:rsidRPr="00BD110B">
        <w:rPr>
          <w:color w:val="auto"/>
        </w:rPr>
        <w:t>su</w:t>
      </w:r>
      <w:r w:rsidR="00374922" w:rsidRPr="00BD110B">
        <w:rPr>
          <w:color w:val="auto"/>
        </w:rPr>
        <w:t xml:space="preserve"> nueva propuesta del modelo de Convenio se apegue a los términos y condiciones autorizados en la Oferta Pública vigente y su modelo de Convenio, dando así cumplimiento a la ya citada Medida CUARTA de las Medidas de Radiodifusión.</w:t>
      </w:r>
    </w:p>
    <w:p w14:paraId="709E98B2" w14:textId="4F0F0C91" w:rsidR="00573F62" w:rsidRPr="00BD110B" w:rsidRDefault="00573F62" w:rsidP="00573F62">
      <w:pPr>
        <w:pStyle w:val="IFTnormal"/>
        <w:rPr>
          <w:b/>
          <w:u w:val="single"/>
        </w:rPr>
      </w:pPr>
      <w:r w:rsidRPr="00BD110B">
        <w:rPr>
          <w:b/>
          <w:u w:val="single"/>
          <w:lang w:val="es-MX"/>
        </w:rPr>
        <w:t xml:space="preserve">Análisis al </w:t>
      </w:r>
      <w:r w:rsidRPr="00BD110B">
        <w:rPr>
          <w:b/>
          <w:u w:val="single"/>
        </w:rPr>
        <w:t>requerimiento del Instituto en el numeral 5.1.3.6 del Acuerdo</w:t>
      </w:r>
    </w:p>
    <w:p w14:paraId="5C4C50DC" w14:textId="77777777" w:rsidR="004C0F94" w:rsidRPr="00BD110B" w:rsidRDefault="004C0F94" w:rsidP="004C0F94">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val="es-ES_tradnl" w:eastAsia="es-ES"/>
        </w:rPr>
        <w:t xml:space="preserve">Al respecto, en la Propuesta Final de Oferta Pública de Grupo Televisa se estableció lo siguiente: </w:t>
      </w:r>
    </w:p>
    <w:p w14:paraId="6BA461FF" w14:textId="74593FAA" w:rsidR="00BB0B48" w:rsidRPr="00BD110B" w:rsidRDefault="00AB2E30" w:rsidP="00AB2E30">
      <w:pPr>
        <w:pStyle w:val="CitaIFT0"/>
        <w:rPr>
          <w:b/>
        </w:rPr>
      </w:pPr>
      <w:r w:rsidRPr="00BD110B">
        <w:rPr>
          <w:spacing w:val="-1"/>
        </w:rPr>
        <w:t>“</w:t>
      </w:r>
      <w:r w:rsidR="00BB0B48" w:rsidRPr="00BD110B">
        <w:rPr>
          <w:b/>
          <w:spacing w:val="-1"/>
        </w:rPr>
        <w:t>D</w:t>
      </w:r>
      <w:r w:rsidR="00BB0B48" w:rsidRPr="00BD110B">
        <w:rPr>
          <w:b/>
        </w:rPr>
        <w:t>ÉC</w:t>
      </w:r>
      <w:r w:rsidR="00BB0B48" w:rsidRPr="00BD110B">
        <w:rPr>
          <w:b/>
          <w:spacing w:val="-2"/>
        </w:rPr>
        <w:t>I</w:t>
      </w:r>
      <w:r w:rsidR="00BB0B48" w:rsidRPr="00BD110B">
        <w:rPr>
          <w:b/>
        </w:rPr>
        <w:t>MA</w:t>
      </w:r>
      <w:r w:rsidR="00BB0B48" w:rsidRPr="00BD110B">
        <w:rPr>
          <w:b/>
          <w:spacing w:val="30"/>
        </w:rPr>
        <w:t xml:space="preserve"> </w:t>
      </w:r>
      <w:r w:rsidR="00BB0B48" w:rsidRPr="00BD110B">
        <w:rPr>
          <w:b/>
        </w:rPr>
        <w:t>TER</w:t>
      </w:r>
      <w:r w:rsidR="00BB0B48" w:rsidRPr="00BD110B">
        <w:rPr>
          <w:b/>
          <w:spacing w:val="-3"/>
        </w:rPr>
        <w:t>C</w:t>
      </w:r>
      <w:r w:rsidR="00BB0B48" w:rsidRPr="00BD110B">
        <w:rPr>
          <w:b/>
        </w:rPr>
        <w:t>ER</w:t>
      </w:r>
      <w:r w:rsidR="00BB0B48" w:rsidRPr="00BD110B">
        <w:rPr>
          <w:b/>
          <w:spacing w:val="-1"/>
        </w:rPr>
        <w:t>A</w:t>
      </w:r>
      <w:r w:rsidR="00BB0B48" w:rsidRPr="00BD110B">
        <w:rPr>
          <w:b/>
        </w:rPr>
        <w:t>.</w:t>
      </w:r>
      <w:r w:rsidR="00BB0B48" w:rsidRPr="00BD110B">
        <w:rPr>
          <w:b/>
          <w:spacing w:val="32"/>
        </w:rPr>
        <w:t xml:space="preserve"> </w:t>
      </w:r>
      <w:r w:rsidR="00BB0B48" w:rsidRPr="00BD110B">
        <w:rPr>
          <w:b/>
          <w:spacing w:val="-1"/>
        </w:rPr>
        <w:t>D</w:t>
      </w:r>
      <w:r w:rsidR="00BB0B48" w:rsidRPr="00BD110B">
        <w:rPr>
          <w:b/>
        </w:rPr>
        <w:t>E</w:t>
      </w:r>
      <w:r w:rsidR="00BB0B48" w:rsidRPr="00BD110B">
        <w:rPr>
          <w:b/>
          <w:spacing w:val="30"/>
        </w:rPr>
        <w:t xml:space="preserve"> </w:t>
      </w:r>
      <w:r w:rsidR="00BB0B48" w:rsidRPr="00BD110B">
        <w:rPr>
          <w:b/>
          <w:spacing w:val="-2"/>
        </w:rPr>
        <w:t>L</w:t>
      </w:r>
      <w:r w:rsidR="00BB0B48" w:rsidRPr="00BD110B">
        <w:rPr>
          <w:b/>
        </w:rPr>
        <w:t>A</w:t>
      </w:r>
      <w:r w:rsidR="00BB0B48" w:rsidRPr="00BD110B">
        <w:rPr>
          <w:b/>
          <w:spacing w:val="32"/>
        </w:rPr>
        <w:t xml:space="preserve"> </w:t>
      </w:r>
      <w:r w:rsidR="00BB0B48" w:rsidRPr="00BD110B">
        <w:rPr>
          <w:b/>
        </w:rPr>
        <w:t>SA</w:t>
      </w:r>
      <w:r w:rsidR="00BB0B48" w:rsidRPr="00BD110B">
        <w:rPr>
          <w:b/>
          <w:spacing w:val="-1"/>
        </w:rPr>
        <w:t>LV</w:t>
      </w:r>
      <w:r w:rsidR="00BB0B48" w:rsidRPr="00BD110B">
        <w:rPr>
          <w:b/>
        </w:rPr>
        <w:t>A</w:t>
      </w:r>
      <w:r w:rsidR="00BB0B48" w:rsidRPr="00BD110B">
        <w:rPr>
          <w:b/>
          <w:spacing w:val="-1"/>
        </w:rPr>
        <w:t>G</w:t>
      </w:r>
      <w:r w:rsidR="00BB0B48" w:rsidRPr="00BD110B">
        <w:rPr>
          <w:b/>
        </w:rPr>
        <w:t>UA</w:t>
      </w:r>
      <w:r w:rsidR="00BB0B48" w:rsidRPr="00BD110B">
        <w:rPr>
          <w:b/>
          <w:spacing w:val="-1"/>
        </w:rPr>
        <w:t>RD</w:t>
      </w:r>
      <w:r w:rsidR="00BB0B48" w:rsidRPr="00BD110B">
        <w:rPr>
          <w:b/>
        </w:rPr>
        <w:t>A</w:t>
      </w:r>
      <w:r w:rsidR="00BB0B48" w:rsidRPr="00BD110B">
        <w:rPr>
          <w:b/>
          <w:spacing w:val="30"/>
        </w:rPr>
        <w:t xml:space="preserve"> </w:t>
      </w:r>
      <w:r w:rsidR="00BB0B48" w:rsidRPr="00BD110B">
        <w:rPr>
          <w:b/>
          <w:spacing w:val="-1"/>
        </w:rPr>
        <w:t>D</w:t>
      </w:r>
      <w:r w:rsidR="00BB0B48" w:rsidRPr="00BD110B">
        <w:rPr>
          <w:b/>
        </w:rPr>
        <w:t>EL</w:t>
      </w:r>
      <w:r w:rsidR="00BB0B48" w:rsidRPr="00BD110B">
        <w:rPr>
          <w:b/>
          <w:spacing w:val="31"/>
        </w:rPr>
        <w:t xml:space="preserve"> </w:t>
      </w:r>
      <w:r w:rsidR="00BB0B48" w:rsidRPr="00BD110B">
        <w:rPr>
          <w:b/>
        </w:rPr>
        <w:t>INM</w:t>
      </w:r>
      <w:r w:rsidR="00BB0B48" w:rsidRPr="00BD110B">
        <w:rPr>
          <w:b/>
          <w:spacing w:val="-3"/>
        </w:rPr>
        <w:t>U</w:t>
      </w:r>
      <w:r w:rsidR="00BB0B48" w:rsidRPr="00BD110B">
        <w:rPr>
          <w:b/>
        </w:rPr>
        <w:t>EB</w:t>
      </w:r>
      <w:r w:rsidR="00BB0B48" w:rsidRPr="00BD110B">
        <w:rPr>
          <w:b/>
          <w:spacing w:val="-2"/>
        </w:rPr>
        <w:t>L</w:t>
      </w:r>
      <w:r w:rsidR="00BB0B48" w:rsidRPr="00BD110B">
        <w:rPr>
          <w:b/>
        </w:rPr>
        <w:t>E,</w:t>
      </w:r>
      <w:r w:rsidR="00BB0B48" w:rsidRPr="00BD110B">
        <w:rPr>
          <w:b/>
          <w:spacing w:val="33"/>
        </w:rPr>
        <w:t xml:space="preserve"> </w:t>
      </w:r>
      <w:r w:rsidR="00BB0B48" w:rsidRPr="00BD110B">
        <w:rPr>
          <w:b/>
          <w:spacing w:val="-1"/>
        </w:rPr>
        <w:t>D</w:t>
      </w:r>
      <w:r w:rsidR="00BB0B48" w:rsidRPr="00BD110B">
        <w:rPr>
          <w:b/>
        </w:rPr>
        <w:t>E</w:t>
      </w:r>
      <w:r w:rsidR="00BB0B48" w:rsidRPr="00BD110B">
        <w:rPr>
          <w:b/>
          <w:spacing w:val="30"/>
        </w:rPr>
        <w:t xml:space="preserve"> </w:t>
      </w:r>
      <w:r w:rsidR="00BB0B48" w:rsidRPr="00BD110B">
        <w:rPr>
          <w:b/>
          <w:spacing w:val="-2"/>
        </w:rPr>
        <w:t>L</w:t>
      </w:r>
      <w:r w:rsidR="00BB0B48" w:rsidRPr="00BD110B">
        <w:rPr>
          <w:b/>
          <w:spacing w:val="-1"/>
        </w:rPr>
        <w:t>O</w:t>
      </w:r>
      <w:r w:rsidR="00BB0B48" w:rsidRPr="00BD110B">
        <w:rPr>
          <w:b/>
        </w:rPr>
        <w:t>S</w:t>
      </w:r>
      <w:r w:rsidR="00BB0B48" w:rsidRPr="00BD110B">
        <w:rPr>
          <w:b/>
          <w:spacing w:val="33"/>
        </w:rPr>
        <w:t xml:space="preserve"> </w:t>
      </w:r>
      <w:r w:rsidR="00BB0B48" w:rsidRPr="00BD110B">
        <w:rPr>
          <w:b/>
        </w:rPr>
        <w:t>EQ</w:t>
      </w:r>
      <w:r w:rsidR="00BB0B48" w:rsidRPr="00BD110B">
        <w:rPr>
          <w:b/>
          <w:spacing w:val="-3"/>
        </w:rPr>
        <w:t>U</w:t>
      </w:r>
      <w:r w:rsidR="00BB0B48" w:rsidRPr="00BD110B">
        <w:rPr>
          <w:b/>
        </w:rPr>
        <w:t>I</w:t>
      </w:r>
      <w:r w:rsidR="00BB0B48" w:rsidRPr="00BD110B">
        <w:rPr>
          <w:b/>
          <w:spacing w:val="1"/>
        </w:rPr>
        <w:t>P</w:t>
      </w:r>
      <w:r w:rsidR="00BB0B48" w:rsidRPr="00BD110B">
        <w:rPr>
          <w:b/>
          <w:spacing w:val="-4"/>
        </w:rPr>
        <w:t>O</w:t>
      </w:r>
      <w:r w:rsidR="00BB0B48" w:rsidRPr="00BD110B">
        <w:rPr>
          <w:b/>
        </w:rPr>
        <w:t>S</w:t>
      </w:r>
      <w:r w:rsidR="00BB0B48" w:rsidRPr="00BD110B">
        <w:rPr>
          <w:b/>
          <w:spacing w:val="30"/>
        </w:rPr>
        <w:t xml:space="preserve"> </w:t>
      </w:r>
      <w:r w:rsidR="00BB0B48" w:rsidRPr="00BD110B">
        <w:rPr>
          <w:b/>
          <w:spacing w:val="-4"/>
        </w:rPr>
        <w:t>D</w:t>
      </w:r>
      <w:r w:rsidR="00BB0B48" w:rsidRPr="00BD110B">
        <w:rPr>
          <w:b/>
        </w:rPr>
        <w:t>E T</w:t>
      </w:r>
      <w:r w:rsidR="00BB0B48" w:rsidRPr="00BD110B">
        <w:rPr>
          <w:b/>
          <w:spacing w:val="-1"/>
        </w:rPr>
        <w:t>R</w:t>
      </w:r>
      <w:r w:rsidR="00BB0B48" w:rsidRPr="00BD110B">
        <w:rPr>
          <w:b/>
        </w:rPr>
        <w:t>AN</w:t>
      </w:r>
      <w:r w:rsidR="00BB0B48" w:rsidRPr="00BD110B">
        <w:rPr>
          <w:b/>
          <w:spacing w:val="-3"/>
        </w:rPr>
        <w:t>S</w:t>
      </w:r>
      <w:r w:rsidR="00BB0B48" w:rsidRPr="00BD110B">
        <w:rPr>
          <w:b/>
        </w:rPr>
        <w:t>MI</w:t>
      </w:r>
      <w:r w:rsidR="00BB0B48" w:rsidRPr="00BD110B">
        <w:rPr>
          <w:b/>
          <w:spacing w:val="-2"/>
        </w:rPr>
        <w:t>S</w:t>
      </w:r>
      <w:r w:rsidR="00BB0B48" w:rsidRPr="00BD110B">
        <w:rPr>
          <w:b/>
        </w:rPr>
        <w:t>IÓN E</w:t>
      </w:r>
      <w:r w:rsidR="00BB0B48" w:rsidRPr="00BD110B">
        <w:rPr>
          <w:b/>
          <w:spacing w:val="-2"/>
        </w:rPr>
        <w:t xml:space="preserve"> </w:t>
      </w:r>
      <w:r w:rsidR="00BB0B48" w:rsidRPr="00BD110B">
        <w:rPr>
          <w:b/>
        </w:rPr>
        <w:t>INF</w:t>
      </w:r>
      <w:r w:rsidR="00BB0B48" w:rsidRPr="00BD110B">
        <w:rPr>
          <w:b/>
          <w:spacing w:val="-2"/>
        </w:rPr>
        <w:t>R</w:t>
      </w:r>
      <w:r w:rsidR="00BB0B48" w:rsidRPr="00BD110B">
        <w:rPr>
          <w:b/>
          <w:spacing w:val="-3"/>
        </w:rPr>
        <w:t>A</w:t>
      </w:r>
      <w:r w:rsidR="00BB0B48" w:rsidRPr="00BD110B">
        <w:rPr>
          <w:b/>
          <w:spacing w:val="-2"/>
        </w:rPr>
        <w:t>E</w:t>
      </w:r>
      <w:r w:rsidR="00BB0B48" w:rsidRPr="00BD110B">
        <w:rPr>
          <w:b/>
        </w:rPr>
        <w:t>S</w:t>
      </w:r>
      <w:r w:rsidR="00BB0B48" w:rsidRPr="00BD110B">
        <w:rPr>
          <w:b/>
          <w:spacing w:val="1"/>
        </w:rPr>
        <w:t>T</w:t>
      </w:r>
      <w:r w:rsidR="00BB0B48" w:rsidRPr="00BD110B">
        <w:rPr>
          <w:b/>
          <w:spacing w:val="-1"/>
        </w:rPr>
        <w:t>R</w:t>
      </w:r>
      <w:r w:rsidR="00BB0B48" w:rsidRPr="00BD110B">
        <w:rPr>
          <w:b/>
        </w:rPr>
        <w:t>U</w:t>
      </w:r>
      <w:r w:rsidR="00BB0B48" w:rsidRPr="00BD110B">
        <w:rPr>
          <w:b/>
          <w:spacing w:val="-2"/>
        </w:rPr>
        <w:t>C</w:t>
      </w:r>
      <w:r w:rsidR="00BB0B48" w:rsidRPr="00BD110B">
        <w:rPr>
          <w:b/>
        </w:rPr>
        <w:t>TUR</w:t>
      </w:r>
      <w:r w:rsidR="00BB0B48" w:rsidRPr="00BD110B">
        <w:rPr>
          <w:b/>
          <w:spacing w:val="-4"/>
        </w:rPr>
        <w:t>A</w:t>
      </w:r>
      <w:r w:rsidR="00BB0B48" w:rsidRPr="00BD110B">
        <w:rPr>
          <w:b/>
        </w:rPr>
        <w:t>.</w:t>
      </w:r>
    </w:p>
    <w:p w14:paraId="556A7193" w14:textId="77777777" w:rsidR="00BB0B48" w:rsidRPr="00BD110B" w:rsidRDefault="00BB0B48" w:rsidP="00AB2E30">
      <w:pPr>
        <w:pStyle w:val="CitaIFT0"/>
      </w:pPr>
      <w:r w:rsidRPr="00BD110B">
        <w:rPr>
          <w:spacing w:val="-2"/>
        </w:rPr>
        <w:t>P</w:t>
      </w:r>
      <w:r w:rsidRPr="00BD110B">
        <w:t>or</w:t>
      </w:r>
      <w:r w:rsidRPr="00BD110B">
        <w:rPr>
          <w:spacing w:val="34"/>
        </w:rPr>
        <w:t xml:space="preserve"> </w:t>
      </w:r>
      <w:r w:rsidRPr="00BD110B">
        <w:t>este</w:t>
      </w:r>
      <w:r w:rsidRPr="00BD110B">
        <w:rPr>
          <w:spacing w:val="35"/>
        </w:rPr>
        <w:t xml:space="preserve"> </w:t>
      </w:r>
      <w:r w:rsidRPr="00BD110B">
        <w:rPr>
          <w:spacing w:val="-1"/>
        </w:rPr>
        <w:t>m</w:t>
      </w:r>
      <w:r w:rsidRPr="00BD110B">
        <w:t>ed</w:t>
      </w:r>
      <w:r w:rsidRPr="00BD110B">
        <w:rPr>
          <w:spacing w:val="1"/>
        </w:rPr>
        <w:t>i</w:t>
      </w:r>
      <w:r w:rsidRPr="00BD110B">
        <w:t>o,</w:t>
      </w:r>
      <w:r w:rsidRPr="00BD110B">
        <w:rPr>
          <w:spacing w:val="33"/>
        </w:rPr>
        <w:t xml:space="preserve"> </w:t>
      </w:r>
      <w:r w:rsidRPr="00BD110B">
        <w:rPr>
          <w:spacing w:val="-2"/>
        </w:rPr>
        <w:t>a</w:t>
      </w:r>
      <w:r w:rsidRPr="00BD110B">
        <w:rPr>
          <w:spacing w:val="-1"/>
        </w:rPr>
        <w:t>m</w:t>
      </w:r>
      <w:r w:rsidRPr="00BD110B">
        <w:t>bas</w:t>
      </w:r>
      <w:r w:rsidRPr="00BD110B">
        <w:rPr>
          <w:spacing w:val="35"/>
        </w:rPr>
        <w:t xml:space="preserve"> </w:t>
      </w:r>
      <w:r w:rsidRPr="00BD110B">
        <w:rPr>
          <w:spacing w:val="-2"/>
        </w:rPr>
        <w:t>p</w:t>
      </w:r>
      <w:r w:rsidRPr="00BD110B">
        <w:t>ar</w:t>
      </w:r>
      <w:r w:rsidRPr="00BD110B">
        <w:rPr>
          <w:spacing w:val="-3"/>
        </w:rPr>
        <w:t>t</w:t>
      </w:r>
      <w:r w:rsidRPr="00BD110B">
        <w:t>es</w:t>
      </w:r>
      <w:r w:rsidRPr="00BD110B">
        <w:rPr>
          <w:spacing w:val="35"/>
        </w:rPr>
        <w:t xml:space="preserve"> </w:t>
      </w:r>
      <w:r w:rsidRPr="00BD110B">
        <w:rPr>
          <w:spacing w:val="-2"/>
        </w:rPr>
        <w:t>s</w:t>
      </w:r>
      <w:r w:rsidRPr="00BD110B">
        <w:t>e</w:t>
      </w:r>
      <w:r w:rsidRPr="00BD110B">
        <w:rPr>
          <w:spacing w:val="35"/>
        </w:rPr>
        <w:t xml:space="preserve"> </w:t>
      </w:r>
      <w:r w:rsidRPr="00BD110B">
        <w:t>ob</w:t>
      </w:r>
      <w:r w:rsidRPr="00BD110B">
        <w:rPr>
          <w:spacing w:val="-1"/>
        </w:rPr>
        <w:t>l</w:t>
      </w:r>
      <w:r w:rsidRPr="00BD110B">
        <w:rPr>
          <w:spacing w:val="1"/>
        </w:rPr>
        <w:t>i</w:t>
      </w:r>
      <w:r w:rsidRPr="00BD110B">
        <w:rPr>
          <w:spacing w:val="-3"/>
        </w:rPr>
        <w:t>g</w:t>
      </w:r>
      <w:r w:rsidRPr="00BD110B">
        <w:t>an</w:t>
      </w:r>
      <w:r w:rsidRPr="00BD110B">
        <w:rPr>
          <w:spacing w:val="34"/>
        </w:rPr>
        <w:t xml:space="preserve"> </w:t>
      </w:r>
      <w:r w:rsidRPr="00BD110B">
        <w:t>a</w:t>
      </w:r>
      <w:r w:rsidRPr="00BD110B">
        <w:rPr>
          <w:spacing w:val="35"/>
        </w:rPr>
        <w:t xml:space="preserve"> </w:t>
      </w:r>
      <w:r w:rsidRPr="00BD110B">
        <w:rPr>
          <w:spacing w:val="-1"/>
        </w:rPr>
        <w:t>m</w:t>
      </w:r>
      <w:r w:rsidRPr="00BD110B">
        <w:t>ante</w:t>
      </w:r>
      <w:r w:rsidRPr="00BD110B">
        <w:rPr>
          <w:spacing w:val="-3"/>
        </w:rPr>
        <w:t>n</w:t>
      </w:r>
      <w:r w:rsidRPr="00BD110B">
        <w:t>er</w:t>
      </w:r>
      <w:r w:rsidRPr="00BD110B">
        <w:rPr>
          <w:spacing w:val="36"/>
        </w:rPr>
        <w:t xml:space="preserve"> </w:t>
      </w:r>
      <w:r w:rsidRPr="00BD110B">
        <w:t>en</w:t>
      </w:r>
      <w:r w:rsidRPr="00BD110B">
        <w:rPr>
          <w:spacing w:val="35"/>
        </w:rPr>
        <w:t xml:space="preserve"> </w:t>
      </w:r>
      <w:r w:rsidRPr="00BD110B">
        <w:rPr>
          <w:spacing w:val="-2"/>
        </w:rPr>
        <w:t>b</w:t>
      </w:r>
      <w:r w:rsidRPr="00BD110B">
        <w:rPr>
          <w:spacing w:val="-3"/>
        </w:rPr>
        <w:t>u</w:t>
      </w:r>
      <w:r w:rsidRPr="00BD110B">
        <w:t>en</w:t>
      </w:r>
      <w:r w:rsidRPr="00BD110B">
        <w:rPr>
          <w:spacing w:val="35"/>
        </w:rPr>
        <w:t xml:space="preserve"> </w:t>
      </w:r>
      <w:r w:rsidRPr="00BD110B">
        <w:t>est</w:t>
      </w:r>
      <w:r w:rsidRPr="00BD110B">
        <w:rPr>
          <w:spacing w:val="-3"/>
        </w:rPr>
        <w:t>a</w:t>
      </w:r>
      <w:r w:rsidRPr="00BD110B">
        <w:t>do</w:t>
      </w:r>
      <w:r w:rsidRPr="00BD110B">
        <w:rPr>
          <w:spacing w:val="36"/>
        </w:rPr>
        <w:t xml:space="preserve"> </w:t>
      </w:r>
      <w:r w:rsidRPr="00BD110B">
        <w:rPr>
          <w:spacing w:val="-5"/>
        </w:rPr>
        <w:t>(</w:t>
      </w:r>
      <w:r w:rsidRPr="00BD110B">
        <w:rPr>
          <w:spacing w:val="1"/>
        </w:rPr>
        <w:t>i</w:t>
      </w:r>
      <w:r w:rsidRPr="00BD110B">
        <w:t>)</w:t>
      </w:r>
      <w:r w:rsidRPr="00BD110B">
        <w:rPr>
          <w:spacing w:val="32"/>
        </w:rPr>
        <w:t xml:space="preserve"> </w:t>
      </w:r>
      <w:r w:rsidRPr="00BD110B">
        <w:rPr>
          <w:spacing w:val="6"/>
        </w:rPr>
        <w:t>e</w:t>
      </w:r>
      <w:r w:rsidRPr="00BD110B">
        <w:t xml:space="preserve">l </w:t>
      </w:r>
      <w:r w:rsidRPr="00BD110B">
        <w:rPr>
          <w:spacing w:val="2"/>
        </w:rPr>
        <w:t>I</w:t>
      </w:r>
      <w:r w:rsidRPr="00BD110B">
        <w:t>n</w:t>
      </w:r>
      <w:r w:rsidRPr="00BD110B">
        <w:rPr>
          <w:spacing w:val="-4"/>
        </w:rPr>
        <w:t>m</w:t>
      </w:r>
      <w:r w:rsidRPr="00BD110B">
        <w:t>u</w:t>
      </w:r>
      <w:r w:rsidRPr="00BD110B">
        <w:rPr>
          <w:spacing w:val="-2"/>
        </w:rPr>
        <w:t>e</w:t>
      </w:r>
      <w:r w:rsidRPr="00BD110B">
        <w:t>ble,</w:t>
      </w:r>
      <w:r w:rsidRPr="00BD110B">
        <w:rPr>
          <w:spacing w:val="4"/>
        </w:rPr>
        <w:t xml:space="preserve"> </w:t>
      </w:r>
      <w:r w:rsidRPr="00BD110B">
        <w:rPr>
          <w:spacing w:val="-5"/>
        </w:rPr>
        <w:t>(</w:t>
      </w:r>
      <w:r w:rsidRPr="00BD110B">
        <w:rPr>
          <w:spacing w:val="1"/>
        </w:rPr>
        <w:t>ii</w:t>
      </w:r>
      <w:r w:rsidRPr="00BD110B">
        <w:t>)</w:t>
      </w:r>
      <w:r w:rsidRPr="00BD110B">
        <w:rPr>
          <w:spacing w:val="1"/>
        </w:rPr>
        <w:t xml:space="preserve"> l</w:t>
      </w:r>
      <w:r w:rsidRPr="00BD110B">
        <w:t>a</w:t>
      </w:r>
      <w:r w:rsidRPr="00BD110B">
        <w:rPr>
          <w:spacing w:val="1"/>
        </w:rPr>
        <w:t xml:space="preserve"> </w:t>
      </w:r>
      <w:r w:rsidRPr="00BD110B">
        <w:rPr>
          <w:spacing w:val="2"/>
        </w:rPr>
        <w:t>I</w:t>
      </w:r>
      <w:r w:rsidRPr="00BD110B">
        <w:t>n</w:t>
      </w:r>
      <w:r w:rsidRPr="00BD110B">
        <w:rPr>
          <w:spacing w:val="-3"/>
        </w:rPr>
        <w:t>f</w:t>
      </w:r>
      <w:r w:rsidRPr="00BD110B">
        <w:t>r</w:t>
      </w:r>
      <w:r w:rsidRPr="00BD110B">
        <w:rPr>
          <w:spacing w:val="-2"/>
        </w:rPr>
        <w:t>a</w:t>
      </w:r>
      <w:r w:rsidRPr="00BD110B">
        <w:t>e</w:t>
      </w:r>
      <w:r w:rsidRPr="00BD110B">
        <w:rPr>
          <w:spacing w:val="-2"/>
        </w:rPr>
        <w:t>s</w:t>
      </w:r>
      <w:r w:rsidRPr="00BD110B">
        <w:t>tru</w:t>
      </w:r>
      <w:r w:rsidRPr="00BD110B">
        <w:rPr>
          <w:spacing w:val="1"/>
        </w:rPr>
        <w:t>c</w:t>
      </w:r>
      <w:r w:rsidRPr="00BD110B">
        <w:rPr>
          <w:spacing w:val="-3"/>
        </w:rPr>
        <w:t>t</w:t>
      </w:r>
      <w:r w:rsidRPr="00BD110B">
        <w:t>ura</w:t>
      </w:r>
      <w:r w:rsidRPr="00BD110B">
        <w:rPr>
          <w:spacing w:val="7"/>
        </w:rPr>
        <w:t xml:space="preserve"> </w:t>
      </w:r>
      <w:r w:rsidRPr="00BD110B">
        <w:t>y</w:t>
      </w:r>
      <w:r w:rsidRPr="00BD110B">
        <w:rPr>
          <w:spacing w:val="2"/>
        </w:rPr>
        <w:t xml:space="preserve"> </w:t>
      </w:r>
      <w:r w:rsidRPr="00BD110B">
        <w:rPr>
          <w:spacing w:val="-5"/>
        </w:rPr>
        <w:t>(</w:t>
      </w:r>
      <w:r w:rsidRPr="00BD110B">
        <w:rPr>
          <w:spacing w:val="1"/>
        </w:rPr>
        <w:t>iii</w:t>
      </w:r>
      <w:r w:rsidRPr="00BD110B">
        <w:t>)</w:t>
      </w:r>
      <w:r w:rsidRPr="00BD110B">
        <w:rPr>
          <w:spacing w:val="1"/>
        </w:rPr>
        <w:t xml:space="preserve"> </w:t>
      </w:r>
      <w:r w:rsidRPr="00BD110B">
        <w:t>el</w:t>
      </w:r>
      <w:r w:rsidRPr="00BD110B">
        <w:rPr>
          <w:spacing w:val="5"/>
        </w:rPr>
        <w:t xml:space="preserve"> </w:t>
      </w:r>
      <w:r w:rsidRPr="00BD110B">
        <w:rPr>
          <w:spacing w:val="-4"/>
        </w:rPr>
        <w:t>E</w:t>
      </w:r>
      <w:r w:rsidRPr="00BD110B">
        <w:t>q</w:t>
      </w:r>
      <w:r w:rsidRPr="00BD110B">
        <w:rPr>
          <w:spacing w:val="-2"/>
        </w:rPr>
        <w:t>u</w:t>
      </w:r>
      <w:r w:rsidRPr="00BD110B">
        <w:rPr>
          <w:spacing w:val="1"/>
        </w:rPr>
        <w:t>i</w:t>
      </w:r>
      <w:r w:rsidRPr="00BD110B">
        <w:t>po</w:t>
      </w:r>
      <w:r w:rsidRPr="00BD110B">
        <w:rPr>
          <w:spacing w:val="1"/>
        </w:rPr>
        <w:t xml:space="preserve"> </w:t>
      </w:r>
      <w:r w:rsidRPr="00BD110B">
        <w:t>de</w:t>
      </w:r>
      <w:r w:rsidRPr="00BD110B">
        <w:rPr>
          <w:spacing w:val="4"/>
        </w:rPr>
        <w:t xml:space="preserve"> </w:t>
      </w:r>
      <w:r w:rsidRPr="00BD110B">
        <w:t>Tra</w:t>
      </w:r>
      <w:r w:rsidRPr="00BD110B">
        <w:rPr>
          <w:spacing w:val="-3"/>
        </w:rPr>
        <w:t>n</w:t>
      </w:r>
      <w:r w:rsidRPr="00BD110B">
        <w:t>s</w:t>
      </w:r>
      <w:r w:rsidRPr="00BD110B">
        <w:rPr>
          <w:spacing w:val="-4"/>
        </w:rPr>
        <w:t>m</w:t>
      </w:r>
      <w:r w:rsidRPr="00BD110B">
        <w:rPr>
          <w:spacing w:val="1"/>
        </w:rPr>
        <w:t>i</w:t>
      </w:r>
      <w:r w:rsidRPr="00BD110B">
        <w:rPr>
          <w:spacing w:val="-2"/>
        </w:rPr>
        <w:t>s</w:t>
      </w:r>
      <w:r w:rsidRPr="00BD110B">
        <w:rPr>
          <w:spacing w:val="1"/>
        </w:rPr>
        <w:t>i</w:t>
      </w:r>
      <w:r w:rsidRPr="00BD110B">
        <w:t>ó</w:t>
      </w:r>
      <w:r w:rsidRPr="00BD110B">
        <w:rPr>
          <w:spacing w:val="-1"/>
        </w:rPr>
        <w:t>n</w:t>
      </w:r>
      <w:r w:rsidRPr="00BD110B">
        <w:t>.</w:t>
      </w:r>
      <w:r w:rsidRPr="00BD110B">
        <w:rPr>
          <w:spacing w:val="2"/>
        </w:rPr>
        <w:t xml:space="preserve"> </w:t>
      </w:r>
      <w:r w:rsidRPr="00BD110B">
        <w:rPr>
          <w:spacing w:val="-2"/>
        </w:rPr>
        <w:t>D</w:t>
      </w:r>
      <w:r w:rsidRPr="00BD110B">
        <w:t>e</w:t>
      </w:r>
      <w:r w:rsidRPr="00BD110B">
        <w:rPr>
          <w:spacing w:val="4"/>
        </w:rPr>
        <w:t xml:space="preserve"> </w:t>
      </w:r>
      <w:r w:rsidRPr="00BD110B">
        <w:rPr>
          <w:spacing w:val="1"/>
        </w:rPr>
        <w:t>i</w:t>
      </w:r>
      <w:r w:rsidRPr="00BD110B">
        <w:rPr>
          <w:spacing w:val="-3"/>
        </w:rPr>
        <w:t>gu</w:t>
      </w:r>
      <w:r w:rsidRPr="00BD110B">
        <w:t>al</w:t>
      </w:r>
      <w:r w:rsidRPr="00BD110B">
        <w:rPr>
          <w:spacing w:val="5"/>
        </w:rPr>
        <w:t xml:space="preserve"> </w:t>
      </w:r>
      <w:r w:rsidRPr="00BD110B">
        <w:t>f</w:t>
      </w:r>
      <w:r w:rsidRPr="00BD110B">
        <w:rPr>
          <w:spacing w:val="-3"/>
        </w:rPr>
        <w:t>o</w:t>
      </w:r>
      <w:r w:rsidRPr="00BD110B">
        <w:t>r</w:t>
      </w:r>
      <w:r w:rsidRPr="00BD110B">
        <w:rPr>
          <w:spacing w:val="-1"/>
        </w:rPr>
        <w:t>m</w:t>
      </w:r>
      <w:r w:rsidRPr="00BD110B">
        <w:t>a,</w:t>
      </w:r>
      <w:r w:rsidRPr="00BD110B">
        <w:rPr>
          <w:spacing w:val="2"/>
        </w:rPr>
        <w:t xml:space="preserve"> </w:t>
      </w:r>
      <w:r w:rsidRPr="00BD110B">
        <w:rPr>
          <w:spacing w:val="-2"/>
        </w:rPr>
        <w:t>e</w:t>
      </w:r>
      <w:r w:rsidRPr="00BD110B">
        <w:t>l</w:t>
      </w:r>
      <w:r w:rsidRPr="00BD110B">
        <w:rPr>
          <w:spacing w:val="4"/>
        </w:rPr>
        <w:t xml:space="preserve"> </w:t>
      </w:r>
      <w:r w:rsidRPr="00BD110B">
        <w:rPr>
          <w:spacing w:val="-2"/>
        </w:rPr>
        <w:t>C</w:t>
      </w:r>
      <w:r w:rsidRPr="00BD110B">
        <w:t>S de</w:t>
      </w:r>
      <w:r w:rsidRPr="00BD110B">
        <w:rPr>
          <w:spacing w:val="-2"/>
        </w:rPr>
        <w:t>b</w:t>
      </w:r>
      <w:r w:rsidRPr="00BD110B">
        <w:t>e</w:t>
      </w:r>
      <w:r w:rsidRPr="00BD110B">
        <w:rPr>
          <w:spacing w:val="1"/>
        </w:rPr>
        <w:t>r</w:t>
      </w:r>
      <w:r w:rsidRPr="00BD110B">
        <w:t>á</w:t>
      </w:r>
      <w:r w:rsidRPr="00BD110B">
        <w:rPr>
          <w:spacing w:val="25"/>
        </w:rPr>
        <w:t xml:space="preserve"> </w:t>
      </w:r>
      <w:r w:rsidRPr="00BD110B">
        <w:t>res</w:t>
      </w:r>
      <w:r w:rsidRPr="00BD110B">
        <w:rPr>
          <w:spacing w:val="-3"/>
        </w:rPr>
        <w:t>t</w:t>
      </w:r>
      <w:r w:rsidRPr="00BD110B">
        <w:rPr>
          <w:spacing w:val="1"/>
        </w:rPr>
        <w:t>i</w:t>
      </w:r>
      <w:r w:rsidRPr="00BD110B">
        <w:t>t</w:t>
      </w:r>
      <w:r w:rsidRPr="00BD110B">
        <w:rPr>
          <w:spacing w:val="-3"/>
        </w:rPr>
        <w:t>u</w:t>
      </w:r>
      <w:r w:rsidRPr="00BD110B">
        <w:rPr>
          <w:spacing w:val="1"/>
        </w:rPr>
        <w:t>i</w:t>
      </w:r>
      <w:r w:rsidRPr="00BD110B">
        <w:t>r</w:t>
      </w:r>
      <w:r w:rsidRPr="00BD110B">
        <w:rPr>
          <w:spacing w:val="25"/>
        </w:rPr>
        <w:t xml:space="preserve"> </w:t>
      </w:r>
      <w:r w:rsidRPr="00BD110B">
        <w:rPr>
          <w:spacing w:val="1"/>
        </w:rPr>
        <w:t>l</w:t>
      </w:r>
      <w:r w:rsidRPr="00BD110B">
        <w:t>a</w:t>
      </w:r>
      <w:r w:rsidRPr="00BD110B">
        <w:rPr>
          <w:spacing w:val="28"/>
        </w:rPr>
        <w:t xml:space="preserve"> </w:t>
      </w:r>
      <w:r w:rsidRPr="00BD110B">
        <w:t>p</w:t>
      </w:r>
      <w:r w:rsidRPr="00BD110B">
        <w:rPr>
          <w:spacing w:val="-3"/>
        </w:rPr>
        <w:t>o</w:t>
      </w:r>
      <w:r w:rsidRPr="00BD110B">
        <w:rPr>
          <w:spacing w:val="-2"/>
        </w:rPr>
        <w:t>r</w:t>
      </w:r>
      <w:r w:rsidRPr="00BD110B">
        <w:t>c</w:t>
      </w:r>
      <w:r w:rsidRPr="00BD110B">
        <w:rPr>
          <w:spacing w:val="1"/>
        </w:rPr>
        <w:t>i</w:t>
      </w:r>
      <w:r w:rsidRPr="00BD110B">
        <w:t>ón</w:t>
      </w:r>
      <w:r w:rsidRPr="00BD110B">
        <w:rPr>
          <w:spacing w:val="26"/>
        </w:rPr>
        <w:t xml:space="preserve"> </w:t>
      </w:r>
      <w:r w:rsidRPr="00BD110B">
        <w:rPr>
          <w:spacing w:val="-3"/>
        </w:rPr>
        <w:t>d</w:t>
      </w:r>
      <w:r w:rsidRPr="00BD110B">
        <w:t>e</w:t>
      </w:r>
      <w:r w:rsidRPr="00BD110B">
        <w:rPr>
          <w:spacing w:val="25"/>
        </w:rPr>
        <w:t xml:space="preserve"> </w:t>
      </w:r>
      <w:r w:rsidRPr="00BD110B">
        <w:rPr>
          <w:spacing w:val="2"/>
        </w:rPr>
        <w:t>I</w:t>
      </w:r>
      <w:r w:rsidRPr="00BD110B">
        <w:t>n</w:t>
      </w:r>
      <w:r w:rsidRPr="00BD110B">
        <w:rPr>
          <w:spacing w:val="-3"/>
        </w:rPr>
        <w:t>f</w:t>
      </w:r>
      <w:r w:rsidRPr="00BD110B">
        <w:t>ra</w:t>
      </w:r>
      <w:r w:rsidRPr="00BD110B">
        <w:rPr>
          <w:spacing w:val="-2"/>
        </w:rPr>
        <w:t>e</w:t>
      </w:r>
      <w:r w:rsidRPr="00BD110B">
        <w:t>str</w:t>
      </w:r>
      <w:r w:rsidRPr="00BD110B">
        <w:rPr>
          <w:spacing w:val="-2"/>
        </w:rPr>
        <w:t>u</w:t>
      </w:r>
      <w:r w:rsidRPr="00BD110B">
        <w:t>ct</w:t>
      </w:r>
      <w:r w:rsidRPr="00BD110B">
        <w:rPr>
          <w:spacing w:val="-3"/>
        </w:rPr>
        <w:t>u</w:t>
      </w:r>
      <w:r w:rsidRPr="00BD110B">
        <w:rPr>
          <w:spacing w:val="-2"/>
        </w:rPr>
        <w:t>r</w:t>
      </w:r>
      <w:r w:rsidRPr="00BD110B">
        <w:t>a</w:t>
      </w:r>
      <w:r w:rsidRPr="00BD110B">
        <w:rPr>
          <w:spacing w:val="28"/>
        </w:rPr>
        <w:t xml:space="preserve"> </w:t>
      </w:r>
      <w:r w:rsidRPr="00BD110B">
        <w:t>que</w:t>
      </w:r>
      <w:r w:rsidRPr="00BD110B">
        <w:rPr>
          <w:spacing w:val="25"/>
        </w:rPr>
        <w:t xml:space="preserve"> </w:t>
      </w:r>
      <w:r w:rsidRPr="00BD110B">
        <w:t>se</w:t>
      </w:r>
      <w:r w:rsidRPr="00BD110B">
        <w:rPr>
          <w:spacing w:val="28"/>
        </w:rPr>
        <w:t xml:space="preserve"> </w:t>
      </w:r>
      <w:r w:rsidRPr="00BD110B">
        <w:rPr>
          <w:spacing w:val="-1"/>
        </w:rPr>
        <w:t>l</w:t>
      </w:r>
      <w:r w:rsidRPr="00BD110B">
        <w:t>e</w:t>
      </w:r>
      <w:r w:rsidRPr="00BD110B">
        <w:rPr>
          <w:spacing w:val="28"/>
        </w:rPr>
        <w:t xml:space="preserve"> </w:t>
      </w:r>
      <w:r w:rsidRPr="00BD110B">
        <w:t>haya</w:t>
      </w:r>
      <w:r w:rsidRPr="00BD110B">
        <w:rPr>
          <w:spacing w:val="27"/>
        </w:rPr>
        <w:t xml:space="preserve"> </w:t>
      </w:r>
      <w:r w:rsidRPr="00BD110B">
        <w:rPr>
          <w:spacing w:val="-2"/>
        </w:rPr>
        <w:t>as</w:t>
      </w:r>
      <w:r w:rsidRPr="00BD110B">
        <w:rPr>
          <w:spacing w:val="1"/>
        </w:rPr>
        <w:t>i</w:t>
      </w:r>
      <w:r w:rsidRPr="00BD110B">
        <w:rPr>
          <w:spacing w:val="-3"/>
        </w:rPr>
        <w:t>g</w:t>
      </w:r>
      <w:r w:rsidRPr="00BD110B">
        <w:t>nado,</w:t>
      </w:r>
      <w:r w:rsidRPr="00BD110B">
        <w:rPr>
          <w:spacing w:val="25"/>
        </w:rPr>
        <w:t xml:space="preserve"> </w:t>
      </w:r>
      <w:r w:rsidRPr="00BD110B">
        <w:t>así</w:t>
      </w:r>
      <w:r w:rsidRPr="00BD110B">
        <w:rPr>
          <w:spacing w:val="26"/>
        </w:rPr>
        <w:t xml:space="preserve"> </w:t>
      </w:r>
      <w:r w:rsidRPr="00BD110B">
        <w:t>co</w:t>
      </w:r>
      <w:r w:rsidRPr="00BD110B">
        <w:rPr>
          <w:spacing w:val="-2"/>
        </w:rPr>
        <w:t>m</w:t>
      </w:r>
      <w:r w:rsidRPr="00BD110B">
        <w:t>o ret</w:t>
      </w:r>
      <w:r w:rsidRPr="00BD110B">
        <w:rPr>
          <w:spacing w:val="-1"/>
        </w:rPr>
        <w:t>i</w:t>
      </w:r>
      <w:r w:rsidRPr="00BD110B">
        <w:t>r</w:t>
      </w:r>
      <w:r w:rsidRPr="00BD110B">
        <w:rPr>
          <w:spacing w:val="-2"/>
        </w:rPr>
        <w:t>a</w:t>
      </w:r>
      <w:r w:rsidRPr="00BD110B">
        <w:t>r</w:t>
      </w:r>
      <w:r w:rsidRPr="00BD110B">
        <w:rPr>
          <w:spacing w:val="41"/>
        </w:rPr>
        <w:t xml:space="preserve"> </w:t>
      </w:r>
      <w:r w:rsidRPr="00BD110B">
        <w:t>su</w:t>
      </w:r>
      <w:r w:rsidRPr="00BD110B">
        <w:rPr>
          <w:spacing w:val="42"/>
        </w:rPr>
        <w:t xml:space="preserve"> </w:t>
      </w:r>
      <w:r w:rsidRPr="00BD110B">
        <w:rPr>
          <w:spacing w:val="-1"/>
        </w:rPr>
        <w:t>E</w:t>
      </w:r>
      <w:r w:rsidRPr="00BD110B">
        <w:rPr>
          <w:spacing w:val="-2"/>
        </w:rPr>
        <w:t>q</w:t>
      </w:r>
      <w:r w:rsidRPr="00BD110B">
        <w:t>u</w:t>
      </w:r>
      <w:r w:rsidRPr="00BD110B">
        <w:rPr>
          <w:spacing w:val="-1"/>
        </w:rPr>
        <w:t>i</w:t>
      </w:r>
      <w:r w:rsidRPr="00BD110B">
        <w:t>po</w:t>
      </w:r>
      <w:r w:rsidRPr="00BD110B">
        <w:rPr>
          <w:spacing w:val="42"/>
        </w:rPr>
        <w:t xml:space="preserve"> </w:t>
      </w:r>
      <w:r w:rsidRPr="00BD110B">
        <w:t>de</w:t>
      </w:r>
      <w:r w:rsidRPr="00BD110B">
        <w:rPr>
          <w:spacing w:val="42"/>
        </w:rPr>
        <w:t xml:space="preserve"> </w:t>
      </w:r>
      <w:r w:rsidRPr="00BD110B">
        <w:rPr>
          <w:spacing w:val="-3"/>
        </w:rPr>
        <w:t>T</w:t>
      </w:r>
      <w:r w:rsidRPr="00BD110B">
        <w:rPr>
          <w:spacing w:val="-2"/>
        </w:rPr>
        <w:t>r</w:t>
      </w:r>
      <w:r w:rsidRPr="00BD110B">
        <w:t>ans</w:t>
      </w:r>
      <w:r w:rsidRPr="00BD110B">
        <w:rPr>
          <w:spacing w:val="-4"/>
        </w:rPr>
        <w:t>m</w:t>
      </w:r>
      <w:r w:rsidRPr="00BD110B">
        <w:rPr>
          <w:spacing w:val="1"/>
        </w:rPr>
        <w:t>i</w:t>
      </w:r>
      <w:r w:rsidRPr="00BD110B">
        <w:rPr>
          <w:spacing w:val="-2"/>
        </w:rPr>
        <w:t>s</w:t>
      </w:r>
      <w:r w:rsidRPr="00BD110B">
        <w:rPr>
          <w:spacing w:val="1"/>
        </w:rPr>
        <w:t>i</w:t>
      </w:r>
      <w:r w:rsidRPr="00BD110B">
        <w:t>ón</w:t>
      </w:r>
      <w:r w:rsidRPr="00BD110B">
        <w:rPr>
          <w:spacing w:val="41"/>
        </w:rPr>
        <w:t xml:space="preserve"> </w:t>
      </w:r>
      <w:r w:rsidRPr="00BD110B">
        <w:t>una</w:t>
      </w:r>
      <w:r w:rsidRPr="00BD110B">
        <w:rPr>
          <w:spacing w:val="40"/>
        </w:rPr>
        <w:t xml:space="preserve"> </w:t>
      </w:r>
      <w:r w:rsidRPr="00BD110B">
        <w:t>vez</w:t>
      </w:r>
      <w:r w:rsidRPr="00BD110B">
        <w:rPr>
          <w:spacing w:val="42"/>
        </w:rPr>
        <w:t xml:space="preserve"> </w:t>
      </w:r>
      <w:r w:rsidRPr="00BD110B">
        <w:t>q</w:t>
      </w:r>
      <w:r w:rsidRPr="00BD110B">
        <w:rPr>
          <w:spacing w:val="-2"/>
        </w:rPr>
        <w:t>u</w:t>
      </w:r>
      <w:r w:rsidRPr="00BD110B">
        <w:t>e</w:t>
      </w:r>
      <w:r w:rsidRPr="00BD110B">
        <w:rPr>
          <w:spacing w:val="42"/>
        </w:rPr>
        <w:t xml:space="preserve"> </w:t>
      </w:r>
      <w:r w:rsidRPr="00BD110B">
        <w:t>ter</w:t>
      </w:r>
      <w:r w:rsidRPr="00BD110B">
        <w:rPr>
          <w:spacing w:val="-4"/>
        </w:rPr>
        <w:t>m</w:t>
      </w:r>
      <w:r w:rsidRPr="00BD110B">
        <w:rPr>
          <w:spacing w:val="1"/>
        </w:rPr>
        <w:t>i</w:t>
      </w:r>
      <w:r w:rsidRPr="00BD110B">
        <w:t>ne</w:t>
      </w:r>
      <w:r w:rsidRPr="00BD110B">
        <w:rPr>
          <w:spacing w:val="39"/>
        </w:rPr>
        <w:t xml:space="preserve"> </w:t>
      </w:r>
      <w:r w:rsidRPr="00BD110B">
        <w:t>el</w:t>
      </w:r>
      <w:r w:rsidRPr="00BD110B">
        <w:rPr>
          <w:spacing w:val="41"/>
        </w:rPr>
        <w:t xml:space="preserve"> </w:t>
      </w:r>
      <w:r w:rsidRPr="00BD110B">
        <w:t>p</w:t>
      </w:r>
      <w:r w:rsidRPr="00BD110B">
        <w:rPr>
          <w:spacing w:val="1"/>
        </w:rPr>
        <w:t>r</w:t>
      </w:r>
      <w:r w:rsidRPr="00BD110B">
        <w:rPr>
          <w:spacing w:val="-2"/>
        </w:rPr>
        <w:t>e</w:t>
      </w:r>
      <w:r w:rsidRPr="00BD110B">
        <w:t>sen</w:t>
      </w:r>
      <w:r w:rsidRPr="00BD110B">
        <w:rPr>
          <w:spacing w:val="-3"/>
        </w:rPr>
        <w:t>t</w:t>
      </w:r>
      <w:r w:rsidRPr="00BD110B">
        <w:t>e</w:t>
      </w:r>
      <w:r w:rsidRPr="00BD110B">
        <w:rPr>
          <w:spacing w:val="40"/>
        </w:rPr>
        <w:t xml:space="preserve"> </w:t>
      </w:r>
      <w:r w:rsidRPr="00BD110B">
        <w:t>Co</w:t>
      </w:r>
      <w:r w:rsidRPr="00BD110B">
        <w:rPr>
          <w:spacing w:val="-3"/>
        </w:rPr>
        <w:t>n</w:t>
      </w:r>
      <w:r w:rsidRPr="00BD110B">
        <w:rPr>
          <w:spacing w:val="2"/>
        </w:rPr>
        <w:t>v</w:t>
      </w:r>
      <w:r w:rsidRPr="00BD110B">
        <w:t>e</w:t>
      </w:r>
      <w:r w:rsidRPr="00BD110B">
        <w:rPr>
          <w:spacing w:val="-3"/>
        </w:rPr>
        <w:t>n</w:t>
      </w:r>
      <w:r w:rsidRPr="00BD110B">
        <w:rPr>
          <w:spacing w:val="1"/>
        </w:rPr>
        <w:t>i</w:t>
      </w:r>
      <w:r w:rsidRPr="00BD110B">
        <w:t>o</w:t>
      </w:r>
      <w:r w:rsidRPr="00BD110B">
        <w:rPr>
          <w:spacing w:val="41"/>
        </w:rPr>
        <w:t xml:space="preserve"> </w:t>
      </w:r>
      <w:r w:rsidRPr="00BD110B">
        <w:t>p</w:t>
      </w:r>
      <w:r w:rsidRPr="00BD110B">
        <w:rPr>
          <w:spacing w:val="-3"/>
        </w:rPr>
        <w:t>o</w:t>
      </w:r>
      <w:r w:rsidRPr="00BD110B">
        <w:t>r cu</w:t>
      </w:r>
      <w:r w:rsidRPr="00BD110B">
        <w:rPr>
          <w:spacing w:val="-2"/>
        </w:rPr>
        <w:t>a</w:t>
      </w:r>
      <w:r w:rsidRPr="00BD110B">
        <w:rPr>
          <w:spacing w:val="1"/>
        </w:rPr>
        <w:t>l</w:t>
      </w:r>
      <w:r w:rsidRPr="00BD110B">
        <w:rPr>
          <w:spacing w:val="-2"/>
        </w:rPr>
        <w:t>q</w:t>
      </w:r>
      <w:r w:rsidRPr="00BD110B">
        <w:t>u</w:t>
      </w:r>
      <w:r w:rsidRPr="00BD110B">
        <w:rPr>
          <w:spacing w:val="-1"/>
        </w:rPr>
        <w:t>i</w:t>
      </w:r>
      <w:r w:rsidRPr="00BD110B">
        <w:t>er</w:t>
      </w:r>
      <w:r w:rsidRPr="00BD110B">
        <w:rPr>
          <w:spacing w:val="-3"/>
        </w:rPr>
        <w:t xml:space="preserve"> </w:t>
      </w:r>
      <w:r w:rsidRPr="00BD110B">
        <w:t>ca</w:t>
      </w:r>
      <w:r w:rsidRPr="00BD110B">
        <w:rPr>
          <w:spacing w:val="-2"/>
        </w:rPr>
        <w:t>u</w:t>
      </w:r>
      <w:r w:rsidRPr="00BD110B">
        <w:t>sa.</w:t>
      </w:r>
    </w:p>
    <w:p w14:paraId="5CF076F0" w14:textId="317E02D0" w:rsidR="00BB0B48" w:rsidRPr="00BD110B" w:rsidRDefault="00E0288F" w:rsidP="00AB2E30">
      <w:pPr>
        <w:pStyle w:val="CitaIFT0"/>
      </w:pPr>
      <w:r w:rsidRPr="00BD110B">
        <w:rPr>
          <w:spacing w:val="-1"/>
        </w:rPr>
        <w:t>(…)</w:t>
      </w:r>
    </w:p>
    <w:p w14:paraId="46809CC8" w14:textId="77777777" w:rsidR="00BB0B48" w:rsidRPr="00BD110B" w:rsidRDefault="00BB0B48" w:rsidP="00AB2E30">
      <w:pPr>
        <w:pStyle w:val="CitaIFT0"/>
        <w:rPr>
          <w:b/>
          <w:u w:val="single"/>
        </w:rPr>
      </w:pPr>
      <w:r w:rsidRPr="00BD110B">
        <w:rPr>
          <w:b/>
          <w:spacing w:val="-1"/>
          <w:u w:val="single"/>
        </w:rPr>
        <w:t>E</w:t>
      </w:r>
      <w:r w:rsidRPr="00BD110B">
        <w:rPr>
          <w:b/>
          <w:u w:val="single"/>
        </w:rPr>
        <w:t>n</w:t>
      </w:r>
      <w:r w:rsidRPr="00BD110B">
        <w:rPr>
          <w:b/>
          <w:spacing w:val="35"/>
          <w:u w:val="single"/>
        </w:rPr>
        <w:t xml:space="preserve"> </w:t>
      </w:r>
      <w:r w:rsidRPr="00BD110B">
        <w:rPr>
          <w:b/>
          <w:u w:val="single"/>
        </w:rPr>
        <w:t>caso</w:t>
      </w:r>
      <w:r w:rsidRPr="00BD110B">
        <w:rPr>
          <w:b/>
          <w:spacing w:val="36"/>
          <w:u w:val="single"/>
        </w:rPr>
        <w:t xml:space="preserve"> </w:t>
      </w:r>
      <w:r w:rsidRPr="00BD110B">
        <w:rPr>
          <w:b/>
          <w:u w:val="single"/>
        </w:rPr>
        <w:t>que</w:t>
      </w:r>
      <w:r w:rsidRPr="00BD110B">
        <w:rPr>
          <w:b/>
          <w:spacing w:val="37"/>
          <w:u w:val="single"/>
        </w:rPr>
        <w:t xml:space="preserve"> </w:t>
      </w:r>
      <w:r w:rsidRPr="00BD110B">
        <w:rPr>
          <w:b/>
          <w:spacing w:val="-2"/>
          <w:u w:val="single"/>
        </w:rPr>
        <w:t>e</w:t>
      </w:r>
      <w:r w:rsidRPr="00BD110B">
        <w:rPr>
          <w:b/>
          <w:u w:val="single"/>
        </w:rPr>
        <w:t>l</w:t>
      </w:r>
      <w:r w:rsidRPr="00BD110B">
        <w:rPr>
          <w:b/>
          <w:spacing w:val="36"/>
          <w:u w:val="single"/>
        </w:rPr>
        <w:t xml:space="preserve"> </w:t>
      </w:r>
      <w:r w:rsidRPr="00BD110B">
        <w:rPr>
          <w:b/>
          <w:spacing w:val="2"/>
          <w:u w:val="single"/>
        </w:rPr>
        <w:t>I</w:t>
      </w:r>
      <w:r w:rsidRPr="00BD110B">
        <w:rPr>
          <w:b/>
          <w:u w:val="single"/>
        </w:rPr>
        <w:t>n</w:t>
      </w:r>
      <w:r w:rsidRPr="00BD110B">
        <w:rPr>
          <w:b/>
          <w:spacing w:val="-2"/>
          <w:u w:val="single"/>
        </w:rPr>
        <w:t>m</w:t>
      </w:r>
      <w:r w:rsidRPr="00BD110B">
        <w:rPr>
          <w:b/>
          <w:u w:val="single"/>
        </w:rPr>
        <w:t>u</w:t>
      </w:r>
      <w:r w:rsidRPr="00BD110B">
        <w:rPr>
          <w:b/>
          <w:spacing w:val="-2"/>
          <w:u w:val="single"/>
        </w:rPr>
        <w:t>e</w:t>
      </w:r>
      <w:r w:rsidRPr="00BD110B">
        <w:rPr>
          <w:b/>
          <w:u w:val="single"/>
        </w:rPr>
        <w:t>ble</w:t>
      </w:r>
      <w:r w:rsidRPr="00BD110B">
        <w:rPr>
          <w:b/>
          <w:spacing w:val="37"/>
          <w:u w:val="single"/>
        </w:rPr>
        <w:t xml:space="preserve"> </w:t>
      </w:r>
      <w:r w:rsidRPr="00BD110B">
        <w:rPr>
          <w:b/>
          <w:u w:val="single"/>
        </w:rPr>
        <w:t>o</w:t>
      </w:r>
      <w:r w:rsidRPr="00BD110B">
        <w:rPr>
          <w:b/>
          <w:spacing w:val="36"/>
          <w:u w:val="single"/>
        </w:rPr>
        <w:t xml:space="preserve"> </w:t>
      </w:r>
      <w:r w:rsidRPr="00BD110B">
        <w:rPr>
          <w:b/>
          <w:spacing w:val="1"/>
          <w:u w:val="single"/>
        </w:rPr>
        <w:t>l</w:t>
      </w:r>
      <w:r w:rsidRPr="00BD110B">
        <w:rPr>
          <w:b/>
          <w:u w:val="single"/>
        </w:rPr>
        <w:t>a</w:t>
      </w:r>
      <w:r w:rsidRPr="00BD110B">
        <w:rPr>
          <w:b/>
          <w:spacing w:val="38"/>
          <w:u w:val="single"/>
        </w:rPr>
        <w:t xml:space="preserve"> </w:t>
      </w:r>
      <w:r w:rsidRPr="00BD110B">
        <w:rPr>
          <w:b/>
          <w:spacing w:val="5"/>
          <w:u w:val="single"/>
        </w:rPr>
        <w:t>I</w:t>
      </w:r>
      <w:r w:rsidRPr="00BD110B">
        <w:rPr>
          <w:b/>
          <w:u w:val="single"/>
        </w:rPr>
        <w:t>n</w:t>
      </w:r>
      <w:r w:rsidRPr="00BD110B">
        <w:rPr>
          <w:b/>
          <w:spacing w:val="-3"/>
          <w:u w:val="single"/>
        </w:rPr>
        <w:t>f</w:t>
      </w:r>
      <w:r w:rsidRPr="00BD110B">
        <w:rPr>
          <w:b/>
          <w:u w:val="single"/>
        </w:rPr>
        <w:t>r</w:t>
      </w:r>
      <w:r w:rsidRPr="00BD110B">
        <w:rPr>
          <w:b/>
          <w:spacing w:val="-2"/>
          <w:u w:val="single"/>
        </w:rPr>
        <w:t>a</w:t>
      </w:r>
      <w:r w:rsidRPr="00BD110B">
        <w:rPr>
          <w:b/>
          <w:u w:val="single"/>
        </w:rPr>
        <w:t>est</w:t>
      </w:r>
      <w:r w:rsidRPr="00BD110B">
        <w:rPr>
          <w:b/>
          <w:spacing w:val="-3"/>
          <w:u w:val="single"/>
        </w:rPr>
        <w:t>r</w:t>
      </w:r>
      <w:r w:rsidRPr="00BD110B">
        <w:rPr>
          <w:b/>
          <w:u w:val="single"/>
        </w:rPr>
        <w:t>u</w:t>
      </w:r>
      <w:r w:rsidRPr="00BD110B">
        <w:rPr>
          <w:b/>
          <w:spacing w:val="1"/>
          <w:u w:val="single"/>
        </w:rPr>
        <w:t>c</w:t>
      </w:r>
      <w:r w:rsidRPr="00BD110B">
        <w:rPr>
          <w:b/>
          <w:spacing w:val="-3"/>
          <w:u w:val="single"/>
        </w:rPr>
        <w:t>t</w:t>
      </w:r>
      <w:r w:rsidRPr="00BD110B">
        <w:rPr>
          <w:b/>
          <w:u w:val="single"/>
        </w:rPr>
        <w:t>u</w:t>
      </w:r>
      <w:r w:rsidRPr="00BD110B">
        <w:rPr>
          <w:b/>
          <w:spacing w:val="-2"/>
          <w:u w:val="single"/>
        </w:rPr>
        <w:t>r</w:t>
      </w:r>
      <w:r w:rsidRPr="00BD110B">
        <w:rPr>
          <w:b/>
          <w:u w:val="single"/>
        </w:rPr>
        <w:t>a</w:t>
      </w:r>
      <w:r w:rsidRPr="00BD110B">
        <w:rPr>
          <w:b/>
          <w:spacing w:val="41"/>
          <w:u w:val="single"/>
        </w:rPr>
        <w:t xml:space="preserve"> </w:t>
      </w:r>
      <w:r w:rsidRPr="00BD110B">
        <w:rPr>
          <w:b/>
          <w:spacing w:val="-5"/>
          <w:u w:val="single"/>
        </w:rPr>
        <w:t>(</w:t>
      </w:r>
      <w:r w:rsidRPr="00BD110B">
        <w:rPr>
          <w:b/>
          <w:u w:val="single"/>
        </w:rPr>
        <w:t>sea</w:t>
      </w:r>
      <w:r w:rsidRPr="00BD110B">
        <w:rPr>
          <w:b/>
          <w:spacing w:val="38"/>
          <w:u w:val="single"/>
        </w:rPr>
        <w:t xml:space="preserve"> </w:t>
      </w:r>
      <w:r w:rsidRPr="00BD110B">
        <w:rPr>
          <w:b/>
          <w:u w:val="single"/>
        </w:rPr>
        <w:t>ésta</w:t>
      </w:r>
      <w:r w:rsidRPr="00BD110B">
        <w:rPr>
          <w:b/>
          <w:spacing w:val="39"/>
          <w:u w:val="single"/>
        </w:rPr>
        <w:t xml:space="preserve"> </w:t>
      </w:r>
      <w:r w:rsidRPr="00BD110B">
        <w:rPr>
          <w:b/>
          <w:spacing w:val="-4"/>
          <w:u w:val="single"/>
        </w:rPr>
        <w:t>A</w:t>
      </w:r>
      <w:r w:rsidRPr="00BD110B">
        <w:rPr>
          <w:b/>
          <w:u w:val="single"/>
        </w:rPr>
        <w:t>ct</w:t>
      </w:r>
      <w:r w:rsidRPr="00BD110B">
        <w:rPr>
          <w:b/>
          <w:spacing w:val="-2"/>
          <w:u w:val="single"/>
        </w:rPr>
        <w:t>i</w:t>
      </w:r>
      <w:r w:rsidRPr="00BD110B">
        <w:rPr>
          <w:b/>
          <w:spacing w:val="2"/>
          <w:u w:val="single"/>
        </w:rPr>
        <w:t>v</w:t>
      </w:r>
      <w:r w:rsidRPr="00BD110B">
        <w:rPr>
          <w:b/>
          <w:u w:val="single"/>
        </w:rPr>
        <w:t>a</w:t>
      </w:r>
      <w:r w:rsidRPr="00BD110B">
        <w:rPr>
          <w:b/>
          <w:spacing w:val="37"/>
          <w:u w:val="single"/>
        </w:rPr>
        <w:t xml:space="preserve"> </w:t>
      </w:r>
      <w:r w:rsidRPr="00BD110B">
        <w:rPr>
          <w:b/>
          <w:u w:val="single"/>
        </w:rPr>
        <w:t>o</w:t>
      </w:r>
      <w:r w:rsidRPr="00BD110B">
        <w:rPr>
          <w:b/>
          <w:spacing w:val="37"/>
          <w:u w:val="single"/>
        </w:rPr>
        <w:t xml:space="preserve"> </w:t>
      </w:r>
      <w:r w:rsidRPr="00BD110B">
        <w:rPr>
          <w:b/>
          <w:spacing w:val="-2"/>
          <w:u w:val="single"/>
        </w:rPr>
        <w:t>P</w:t>
      </w:r>
      <w:r w:rsidRPr="00BD110B">
        <w:rPr>
          <w:b/>
          <w:u w:val="single"/>
        </w:rPr>
        <w:t>as</w:t>
      </w:r>
      <w:r w:rsidRPr="00BD110B">
        <w:rPr>
          <w:b/>
          <w:spacing w:val="-1"/>
          <w:u w:val="single"/>
        </w:rPr>
        <w:t>i</w:t>
      </w:r>
      <w:r w:rsidRPr="00BD110B">
        <w:rPr>
          <w:b/>
          <w:u w:val="single"/>
        </w:rPr>
        <w:t>va)</w:t>
      </w:r>
      <w:r w:rsidRPr="00BD110B">
        <w:rPr>
          <w:b/>
          <w:spacing w:val="36"/>
          <w:u w:val="single"/>
        </w:rPr>
        <w:t xml:space="preserve"> </w:t>
      </w:r>
      <w:r w:rsidRPr="00BD110B">
        <w:rPr>
          <w:b/>
          <w:u w:val="single"/>
        </w:rPr>
        <w:t>que</w:t>
      </w:r>
      <w:r w:rsidRPr="00BD110B">
        <w:rPr>
          <w:b/>
          <w:spacing w:val="37"/>
          <w:u w:val="single"/>
        </w:rPr>
        <w:t xml:space="preserve"> </w:t>
      </w:r>
      <w:r w:rsidRPr="00BD110B">
        <w:rPr>
          <w:b/>
          <w:spacing w:val="-2"/>
          <w:u w:val="single"/>
        </w:rPr>
        <w:t>s</w:t>
      </w:r>
      <w:r w:rsidRPr="00BD110B">
        <w:rPr>
          <w:b/>
          <w:u w:val="single"/>
        </w:rPr>
        <w:t>e en</w:t>
      </w:r>
      <w:r w:rsidRPr="00BD110B">
        <w:rPr>
          <w:b/>
          <w:spacing w:val="1"/>
          <w:u w:val="single"/>
        </w:rPr>
        <w:t>c</w:t>
      </w:r>
      <w:r w:rsidRPr="00BD110B">
        <w:rPr>
          <w:b/>
          <w:spacing w:val="-3"/>
          <w:u w:val="single"/>
        </w:rPr>
        <w:t>u</w:t>
      </w:r>
      <w:r w:rsidRPr="00BD110B">
        <w:rPr>
          <w:b/>
          <w:u w:val="single"/>
        </w:rPr>
        <w:t>ent</w:t>
      </w:r>
      <w:r w:rsidRPr="00BD110B">
        <w:rPr>
          <w:b/>
          <w:spacing w:val="-2"/>
          <w:u w:val="single"/>
        </w:rPr>
        <w:t>r</w:t>
      </w:r>
      <w:r w:rsidRPr="00BD110B">
        <w:rPr>
          <w:b/>
          <w:u w:val="single"/>
        </w:rPr>
        <w:t>e</w:t>
      </w:r>
      <w:r w:rsidRPr="00BD110B">
        <w:rPr>
          <w:b/>
          <w:spacing w:val="18"/>
          <w:u w:val="single"/>
        </w:rPr>
        <w:t xml:space="preserve"> </w:t>
      </w:r>
      <w:r w:rsidRPr="00BD110B">
        <w:rPr>
          <w:b/>
          <w:u w:val="single"/>
        </w:rPr>
        <w:t>en</w:t>
      </w:r>
      <w:r w:rsidRPr="00BD110B">
        <w:rPr>
          <w:b/>
          <w:spacing w:val="18"/>
          <w:u w:val="single"/>
        </w:rPr>
        <w:t xml:space="preserve"> </w:t>
      </w:r>
      <w:r w:rsidRPr="00BD110B">
        <w:rPr>
          <w:b/>
          <w:spacing w:val="-2"/>
          <w:u w:val="single"/>
        </w:rPr>
        <w:t>e</w:t>
      </w:r>
      <w:r w:rsidRPr="00BD110B">
        <w:rPr>
          <w:b/>
          <w:u w:val="single"/>
        </w:rPr>
        <w:t>l</w:t>
      </w:r>
      <w:r w:rsidRPr="00BD110B">
        <w:rPr>
          <w:b/>
          <w:spacing w:val="19"/>
          <w:u w:val="single"/>
        </w:rPr>
        <w:t xml:space="preserve"> </w:t>
      </w:r>
      <w:r w:rsidRPr="00BD110B">
        <w:rPr>
          <w:b/>
          <w:spacing w:val="-1"/>
          <w:u w:val="single"/>
        </w:rPr>
        <w:t>mi</w:t>
      </w:r>
      <w:r w:rsidRPr="00BD110B">
        <w:rPr>
          <w:b/>
          <w:u w:val="single"/>
        </w:rPr>
        <w:t>s</w:t>
      </w:r>
      <w:r w:rsidRPr="00BD110B">
        <w:rPr>
          <w:b/>
          <w:spacing w:val="-4"/>
          <w:u w:val="single"/>
        </w:rPr>
        <w:t>m</w:t>
      </w:r>
      <w:r w:rsidRPr="00BD110B">
        <w:rPr>
          <w:b/>
          <w:u w:val="single"/>
        </w:rPr>
        <w:t>o</w:t>
      </w:r>
      <w:r w:rsidRPr="00BD110B">
        <w:rPr>
          <w:b/>
          <w:spacing w:val="17"/>
          <w:u w:val="single"/>
        </w:rPr>
        <w:t xml:space="preserve"> </w:t>
      </w:r>
      <w:r w:rsidRPr="00BD110B">
        <w:rPr>
          <w:b/>
          <w:u w:val="single"/>
        </w:rPr>
        <w:t>sufra</w:t>
      </w:r>
      <w:r w:rsidRPr="00BD110B">
        <w:rPr>
          <w:b/>
          <w:spacing w:val="16"/>
          <w:u w:val="single"/>
        </w:rPr>
        <w:t xml:space="preserve"> </w:t>
      </w:r>
      <w:r w:rsidRPr="00BD110B">
        <w:rPr>
          <w:b/>
          <w:u w:val="single"/>
        </w:rPr>
        <w:t>algún</w:t>
      </w:r>
      <w:r w:rsidRPr="00BD110B">
        <w:rPr>
          <w:b/>
          <w:spacing w:val="17"/>
          <w:u w:val="single"/>
        </w:rPr>
        <w:t xml:space="preserve"> </w:t>
      </w:r>
      <w:r w:rsidRPr="00BD110B">
        <w:rPr>
          <w:b/>
          <w:u w:val="single"/>
        </w:rPr>
        <w:t>daño</w:t>
      </w:r>
      <w:r w:rsidRPr="00BD110B">
        <w:rPr>
          <w:b/>
          <w:spacing w:val="15"/>
          <w:u w:val="single"/>
        </w:rPr>
        <w:t xml:space="preserve"> </w:t>
      </w:r>
      <w:r w:rsidRPr="00BD110B">
        <w:rPr>
          <w:b/>
          <w:u w:val="single"/>
        </w:rPr>
        <w:t>q</w:t>
      </w:r>
      <w:r w:rsidRPr="00BD110B">
        <w:rPr>
          <w:b/>
          <w:spacing w:val="-2"/>
          <w:u w:val="single"/>
        </w:rPr>
        <w:t>u</w:t>
      </w:r>
      <w:r w:rsidRPr="00BD110B">
        <w:rPr>
          <w:b/>
          <w:u w:val="single"/>
        </w:rPr>
        <w:t>e</w:t>
      </w:r>
      <w:r w:rsidRPr="00BD110B">
        <w:rPr>
          <w:b/>
          <w:spacing w:val="18"/>
          <w:u w:val="single"/>
        </w:rPr>
        <w:t xml:space="preserve"> </w:t>
      </w:r>
      <w:r w:rsidRPr="00BD110B">
        <w:rPr>
          <w:b/>
          <w:u w:val="single"/>
        </w:rPr>
        <w:t>de</w:t>
      </w:r>
      <w:r w:rsidRPr="00BD110B">
        <w:rPr>
          <w:b/>
          <w:spacing w:val="-2"/>
          <w:u w:val="single"/>
        </w:rPr>
        <w:t>r</w:t>
      </w:r>
      <w:r w:rsidRPr="00BD110B">
        <w:rPr>
          <w:b/>
          <w:spacing w:val="2"/>
          <w:u w:val="single"/>
        </w:rPr>
        <w:t>i</w:t>
      </w:r>
      <w:r w:rsidRPr="00BD110B">
        <w:rPr>
          <w:b/>
          <w:u w:val="single"/>
        </w:rPr>
        <w:t>ve</w:t>
      </w:r>
      <w:r w:rsidRPr="00BD110B">
        <w:rPr>
          <w:b/>
          <w:spacing w:val="18"/>
          <w:u w:val="single"/>
        </w:rPr>
        <w:t xml:space="preserve"> </w:t>
      </w:r>
      <w:r w:rsidRPr="00BD110B">
        <w:rPr>
          <w:b/>
          <w:u w:val="single"/>
        </w:rPr>
        <w:t>de</w:t>
      </w:r>
      <w:r w:rsidRPr="00BD110B">
        <w:rPr>
          <w:b/>
          <w:spacing w:val="18"/>
          <w:u w:val="single"/>
        </w:rPr>
        <w:t xml:space="preserve"> </w:t>
      </w:r>
      <w:r w:rsidRPr="00BD110B">
        <w:rPr>
          <w:b/>
          <w:spacing w:val="-2"/>
          <w:u w:val="single"/>
        </w:rPr>
        <w:t>c</w:t>
      </w:r>
      <w:r w:rsidRPr="00BD110B">
        <w:rPr>
          <w:b/>
          <w:u w:val="single"/>
        </w:rPr>
        <w:t>u</w:t>
      </w:r>
      <w:r w:rsidRPr="00BD110B">
        <w:rPr>
          <w:b/>
          <w:spacing w:val="-2"/>
          <w:u w:val="single"/>
        </w:rPr>
        <w:t>a</w:t>
      </w:r>
      <w:r w:rsidRPr="00BD110B">
        <w:rPr>
          <w:b/>
          <w:spacing w:val="1"/>
          <w:u w:val="single"/>
        </w:rPr>
        <w:t>l</w:t>
      </w:r>
      <w:r w:rsidRPr="00BD110B">
        <w:rPr>
          <w:b/>
          <w:u w:val="single"/>
        </w:rPr>
        <w:t>q</w:t>
      </w:r>
      <w:r w:rsidRPr="00BD110B">
        <w:rPr>
          <w:b/>
          <w:spacing w:val="-2"/>
          <w:u w:val="single"/>
        </w:rPr>
        <w:t>u</w:t>
      </w:r>
      <w:r w:rsidRPr="00BD110B">
        <w:rPr>
          <w:b/>
          <w:spacing w:val="-1"/>
          <w:u w:val="single"/>
        </w:rPr>
        <w:t>i</w:t>
      </w:r>
      <w:r w:rsidRPr="00BD110B">
        <w:rPr>
          <w:b/>
          <w:u w:val="single"/>
        </w:rPr>
        <w:t>er</w:t>
      </w:r>
      <w:r w:rsidRPr="00BD110B">
        <w:rPr>
          <w:b/>
          <w:spacing w:val="16"/>
          <w:u w:val="single"/>
        </w:rPr>
        <w:t xml:space="preserve"> </w:t>
      </w:r>
      <w:r w:rsidRPr="00BD110B">
        <w:rPr>
          <w:b/>
          <w:u w:val="single"/>
        </w:rPr>
        <w:t>a</w:t>
      </w:r>
      <w:r w:rsidRPr="00BD110B">
        <w:rPr>
          <w:b/>
          <w:spacing w:val="1"/>
          <w:u w:val="single"/>
        </w:rPr>
        <w:t>c</w:t>
      </w:r>
      <w:r w:rsidRPr="00BD110B">
        <w:rPr>
          <w:b/>
          <w:u w:val="single"/>
        </w:rPr>
        <w:t>to</w:t>
      </w:r>
      <w:r w:rsidRPr="00BD110B">
        <w:rPr>
          <w:b/>
          <w:spacing w:val="17"/>
          <w:u w:val="single"/>
        </w:rPr>
        <w:t xml:space="preserve"> </w:t>
      </w:r>
      <w:r w:rsidRPr="00BD110B">
        <w:rPr>
          <w:b/>
          <w:u w:val="single"/>
        </w:rPr>
        <w:t>u</w:t>
      </w:r>
      <w:r w:rsidRPr="00BD110B">
        <w:rPr>
          <w:b/>
          <w:spacing w:val="18"/>
          <w:u w:val="single"/>
        </w:rPr>
        <w:t xml:space="preserve"> </w:t>
      </w:r>
      <w:r w:rsidRPr="00BD110B">
        <w:rPr>
          <w:b/>
          <w:u w:val="single"/>
        </w:rPr>
        <w:t>o</w:t>
      </w:r>
      <w:r w:rsidRPr="00BD110B">
        <w:rPr>
          <w:b/>
          <w:spacing w:val="-2"/>
          <w:u w:val="single"/>
        </w:rPr>
        <w:t>m</w:t>
      </w:r>
      <w:r w:rsidRPr="00BD110B">
        <w:rPr>
          <w:b/>
          <w:spacing w:val="-1"/>
          <w:u w:val="single"/>
        </w:rPr>
        <w:t>i</w:t>
      </w:r>
      <w:r w:rsidRPr="00BD110B">
        <w:rPr>
          <w:b/>
          <w:spacing w:val="-2"/>
          <w:u w:val="single"/>
        </w:rPr>
        <w:t>s</w:t>
      </w:r>
      <w:r w:rsidRPr="00BD110B">
        <w:rPr>
          <w:b/>
          <w:spacing w:val="1"/>
          <w:u w:val="single"/>
        </w:rPr>
        <w:t>i</w:t>
      </w:r>
      <w:r w:rsidRPr="00BD110B">
        <w:rPr>
          <w:b/>
          <w:u w:val="single"/>
        </w:rPr>
        <w:t>ón del</w:t>
      </w:r>
      <w:r w:rsidRPr="00BD110B">
        <w:rPr>
          <w:b/>
          <w:spacing w:val="55"/>
          <w:u w:val="single"/>
        </w:rPr>
        <w:t xml:space="preserve"> </w:t>
      </w:r>
      <w:r w:rsidRPr="00BD110B">
        <w:rPr>
          <w:b/>
          <w:u w:val="single"/>
        </w:rPr>
        <w:t>CS</w:t>
      </w:r>
      <w:r w:rsidRPr="00BD110B">
        <w:rPr>
          <w:b/>
          <w:spacing w:val="57"/>
          <w:u w:val="single"/>
        </w:rPr>
        <w:t xml:space="preserve"> </w:t>
      </w:r>
      <w:r w:rsidRPr="00BD110B">
        <w:rPr>
          <w:b/>
          <w:u w:val="single"/>
        </w:rPr>
        <w:t>o</w:t>
      </w:r>
      <w:r w:rsidRPr="00BD110B">
        <w:rPr>
          <w:b/>
          <w:spacing w:val="53"/>
          <w:u w:val="single"/>
        </w:rPr>
        <w:t xml:space="preserve"> </w:t>
      </w:r>
      <w:r w:rsidRPr="00BD110B">
        <w:rPr>
          <w:b/>
          <w:u w:val="single"/>
        </w:rPr>
        <w:t>que</w:t>
      </w:r>
      <w:r w:rsidRPr="00BD110B">
        <w:rPr>
          <w:b/>
          <w:spacing w:val="57"/>
          <w:u w:val="single"/>
        </w:rPr>
        <w:t xml:space="preserve"> </w:t>
      </w:r>
      <w:r w:rsidRPr="00BD110B">
        <w:rPr>
          <w:b/>
          <w:spacing w:val="-3"/>
          <w:u w:val="single"/>
        </w:rPr>
        <w:t>d</w:t>
      </w:r>
      <w:r w:rsidRPr="00BD110B">
        <w:rPr>
          <w:b/>
          <w:u w:val="single"/>
        </w:rPr>
        <w:t>e</w:t>
      </w:r>
      <w:r w:rsidRPr="00BD110B">
        <w:rPr>
          <w:b/>
          <w:spacing w:val="-2"/>
          <w:u w:val="single"/>
        </w:rPr>
        <w:t>r</w:t>
      </w:r>
      <w:r w:rsidRPr="00BD110B">
        <w:rPr>
          <w:b/>
          <w:spacing w:val="-1"/>
          <w:u w:val="single"/>
        </w:rPr>
        <w:t>i</w:t>
      </w:r>
      <w:r w:rsidRPr="00BD110B">
        <w:rPr>
          <w:b/>
          <w:u w:val="single"/>
        </w:rPr>
        <w:t>ve</w:t>
      </w:r>
      <w:r w:rsidRPr="00BD110B">
        <w:rPr>
          <w:b/>
          <w:spacing w:val="54"/>
          <w:u w:val="single"/>
        </w:rPr>
        <w:t xml:space="preserve"> </w:t>
      </w:r>
      <w:r w:rsidRPr="00BD110B">
        <w:rPr>
          <w:b/>
          <w:u w:val="single"/>
        </w:rPr>
        <w:t>d</w:t>
      </w:r>
      <w:r w:rsidRPr="00BD110B">
        <w:rPr>
          <w:b/>
          <w:spacing w:val="1"/>
          <w:u w:val="single"/>
        </w:rPr>
        <w:t>i</w:t>
      </w:r>
      <w:r w:rsidRPr="00BD110B">
        <w:rPr>
          <w:b/>
          <w:spacing w:val="-2"/>
          <w:u w:val="single"/>
        </w:rPr>
        <w:t>r</w:t>
      </w:r>
      <w:r w:rsidRPr="00BD110B">
        <w:rPr>
          <w:b/>
          <w:u w:val="single"/>
        </w:rPr>
        <w:t>e</w:t>
      </w:r>
      <w:r w:rsidRPr="00BD110B">
        <w:rPr>
          <w:b/>
          <w:spacing w:val="1"/>
          <w:u w:val="single"/>
        </w:rPr>
        <w:t>c</w:t>
      </w:r>
      <w:r w:rsidRPr="00BD110B">
        <w:rPr>
          <w:b/>
          <w:spacing w:val="-3"/>
          <w:u w:val="single"/>
        </w:rPr>
        <w:t>t</w:t>
      </w:r>
      <w:r w:rsidRPr="00BD110B">
        <w:rPr>
          <w:b/>
          <w:u w:val="single"/>
        </w:rPr>
        <w:t>a</w:t>
      </w:r>
      <w:r w:rsidRPr="00BD110B">
        <w:rPr>
          <w:b/>
          <w:spacing w:val="56"/>
          <w:u w:val="single"/>
        </w:rPr>
        <w:t xml:space="preserve"> </w:t>
      </w:r>
      <w:r w:rsidRPr="00BD110B">
        <w:rPr>
          <w:b/>
          <w:u w:val="single"/>
        </w:rPr>
        <w:t>o</w:t>
      </w:r>
      <w:r w:rsidRPr="00BD110B">
        <w:rPr>
          <w:b/>
          <w:spacing w:val="55"/>
          <w:u w:val="single"/>
        </w:rPr>
        <w:t xml:space="preserve"> </w:t>
      </w:r>
      <w:r w:rsidRPr="00BD110B">
        <w:rPr>
          <w:b/>
          <w:spacing w:val="1"/>
          <w:u w:val="single"/>
        </w:rPr>
        <w:t>i</w:t>
      </w:r>
      <w:r w:rsidRPr="00BD110B">
        <w:rPr>
          <w:b/>
          <w:spacing w:val="-3"/>
          <w:u w:val="single"/>
        </w:rPr>
        <w:t>n</w:t>
      </w:r>
      <w:r w:rsidRPr="00BD110B">
        <w:rPr>
          <w:b/>
          <w:u w:val="single"/>
        </w:rPr>
        <w:t>d</w:t>
      </w:r>
      <w:r w:rsidRPr="00BD110B">
        <w:rPr>
          <w:b/>
          <w:spacing w:val="-2"/>
          <w:u w:val="single"/>
        </w:rPr>
        <w:t>i</w:t>
      </w:r>
      <w:r w:rsidRPr="00BD110B">
        <w:rPr>
          <w:b/>
          <w:u w:val="single"/>
        </w:rPr>
        <w:t>r</w:t>
      </w:r>
      <w:r w:rsidRPr="00BD110B">
        <w:rPr>
          <w:b/>
          <w:spacing w:val="-2"/>
          <w:u w:val="single"/>
        </w:rPr>
        <w:t>e</w:t>
      </w:r>
      <w:r w:rsidRPr="00BD110B">
        <w:rPr>
          <w:b/>
          <w:u w:val="single"/>
        </w:rPr>
        <w:t>cta</w:t>
      </w:r>
      <w:r w:rsidRPr="00BD110B">
        <w:rPr>
          <w:b/>
          <w:spacing w:val="-4"/>
          <w:u w:val="single"/>
        </w:rPr>
        <w:t>m</w:t>
      </w:r>
      <w:r w:rsidRPr="00BD110B">
        <w:rPr>
          <w:b/>
          <w:spacing w:val="-2"/>
          <w:u w:val="single"/>
        </w:rPr>
        <w:t>e</w:t>
      </w:r>
      <w:r w:rsidRPr="00BD110B">
        <w:rPr>
          <w:b/>
          <w:u w:val="single"/>
        </w:rPr>
        <w:t>n</w:t>
      </w:r>
      <w:r w:rsidRPr="00BD110B">
        <w:rPr>
          <w:b/>
          <w:spacing w:val="-1"/>
          <w:u w:val="single"/>
        </w:rPr>
        <w:t>t</w:t>
      </w:r>
      <w:r w:rsidRPr="00BD110B">
        <w:rPr>
          <w:b/>
          <w:u w:val="single"/>
        </w:rPr>
        <w:t>e</w:t>
      </w:r>
      <w:r w:rsidRPr="00BD110B">
        <w:rPr>
          <w:b/>
          <w:spacing w:val="60"/>
          <w:u w:val="single"/>
        </w:rPr>
        <w:t xml:space="preserve"> </w:t>
      </w:r>
      <w:r w:rsidRPr="00BD110B">
        <w:rPr>
          <w:b/>
          <w:u w:val="single"/>
        </w:rPr>
        <w:t>de</w:t>
      </w:r>
      <w:r w:rsidRPr="00BD110B">
        <w:rPr>
          <w:b/>
          <w:spacing w:val="57"/>
          <w:u w:val="single"/>
        </w:rPr>
        <w:t xml:space="preserve"> </w:t>
      </w:r>
      <w:r w:rsidRPr="00BD110B">
        <w:rPr>
          <w:b/>
          <w:spacing w:val="-2"/>
          <w:u w:val="single"/>
        </w:rPr>
        <w:t>s</w:t>
      </w:r>
      <w:r w:rsidRPr="00BD110B">
        <w:rPr>
          <w:b/>
          <w:u w:val="single"/>
        </w:rPr>
        <w:t>u</w:t>
      </w:r>
      <w:r w:rsidRPr="00BD110B">
        <w:rPr>
          <w:b/>
          <w:spacing w:val="57"/>
          <w:u w:val="single"/>
        </w:rPr>
        <w:t xml:space="preserve"> </w:t>
      </w:r>
      <w:r w:rsidRPr="00BD110B">
        <w:rPr>
          <w:b/>
          <w:spacing w:val="-1"/>
          <w:u w:val="single"/>
        </w:rPr>
        <w:t>E</w:t>
      </w:r>
      <w:r w:rsidRPr="00BD110B">
        <w:rPr>
          <w:b/>
          <w:u w:val="single"/>
        </w:rPr>
        <w:t>q</w:t>
      </w:r>
      <w:r w:rsidRPr="00BD110B">
        <w:rPr>
          <w:b/>
          <w:spacing w:val="-2"/>
          <w:u w:val="single"/>
        </w:rPr>
        <w:t>u</w:t>
      </w:r>
      <w:r w:rsidRPr="00BD110B">
        <w:rPr>
          <w:b/>
          <w:spacing w:val="1"/>
          <w:u w:val="single"/>
        </w:rPr>
        <w:t>i</w:t>
      </w:r>
      <w:r w:rsidRPr="00BD110B">
        <w:rPr>
          <w:b/>
          <w:u w:val="single"/>
        </w:rPr>
        <w:t>po</w:t>
      </w:r>
      <w:r w:rsidRPr="00BD110B">
        <w:rPr>
          <w:b/>
          <w:spacing w:val="54"/>
          <w:u w:val="single"/>
        </w:rPr>
        <w:t xml:space="preserve"> </w:t>
      </w:r>
      <w:r w:rsidRPr="00BD110B">
        <w:rPr>
          <w:b/>
          <w:u w:val="single"/>
        </w:rPr>
        <w:t>de</w:t>
      </w:r>
      <w:r w:rsidRPr="00BD110B">
        <w:rPr>
          <w:b/>
          <w:spacing w:val="54"/>
          <w:u w:val="single"/>
        </w:rPr>
        <w:t xml:space="preserve"> </w:t>
      </w:r>
      <w:r w:rsidRPr="00BD110B">
        <w:rPr>
          <w:b/>
          <w:u w:val="single"/>
        </w:rPr>
        <w:t>Trans</w:t>
      </w:r>
      <w:r w:rsidRPr="00BD110B">
        <w:rPr>
          <w:b/>
          <w:spacing w:val="-3"/>
          <w:u w:val="single"/>
        </w:rPr>
        <w:t>m</w:t>
      </w:r>
      <w:r w:rsidRPr="00BD110B">
        <w:rPr>
          <w:b/>
          <w:spacing w:val="1"/>
          <w:u w:val="single"/>
        </w:rPr>
        <w:t>i</w:t>
      </w:r>
      <w:r w:rsidRPr="00BD110B">
        <w:rPr>
          <w:b/>
          <w:spacing w:val="-2"/>
          <w:u w:val="single"/>
        </w:rPr>
        <w:t>s</w:t>
      </w:r>
      <w:r w:rsidRPr="00BD110B">
        <w:rPr>
          <w:b/>
          <w:spacing w:val="1"/>
          <w:u w:val="single"/>
        </w:rPr>
        <w:t>i</w:t>
      </w:r>
      <w:r w:rsidRPr="00BD110B">
        <w:rPr>
          <w:b/>
          <w:u w:val="single"/>
        </w:rPr>
        <w:t>ón</w:t>
      </w:r>
      <w:r w:rsidRPr="00BD110B">
        <w:rPr>
          <w:b/>
          <w:spacing w:val="55"/>
          <w:u w:val="single"/>
        </w:rPr>
        <w:t xml:space="preserve"> </w:t>
      </w:r>
      <w:r w:rsidRPr="00BD110B">
        <w:rPr>
          <w:b/>
          <w:u w:val="single"/>
        </w:rPr>
        <w:t xml:space="preserve">o </w:t>
      </w:r>
      <w:r w:rsidRPr="00BD110B">
        <w:rPr>
          <w:b/>
          <w:spacing w:val="-2"/>
          <w:u w:val="single"/>
        </w:rPr>
        <w:t>P</w:t>
      </w:r>
      <w:r w:rsidRPr="00BD110B">
        <w:rPr>
          <w:b/>
          <w:u w:val="single"/>
        </w:rPr>
        <w:t>e</w:t>
      </w:r>
      <w:r w:rsidRPr="00BD110B">
        <w:rPr>
          <w:b/>
          <w:spacing w:val="1"/>
          <w:u w:val="single"/>
        </w:rPr>
        <w:t>r</w:t>
      </w:r>
      <w:r w:rsidRPr="00BD110B">
        <w:rPr>
          <w:b/>
          <w:u w:val="single"/>
        </w:rPr>
        <w:t>so</w:t>
      </w:r>
      <w:r w:rsidRPr="00BD110B">
        <w:rPr>
          <w:b/>
          <w:spacing w:val="-1"/>
          <w:u w:val="single"/>
        </w:rPr>
        <w:t>n</w:t>
      </w:r>
      <w:r w:rsidRPr="00BD110B">
        <w:rPr>
          <w:b/>
          <w:spacing w:val="-2"/>
          <w:u w:val="single"/>
        </w:rPr>
        <w:t>a</w:t>
      </w:r>
      <w:r w:rsidRPr="00BD110B">
        <w:rPr>
          <w:b/>
          <w:spacing w:val="1"/>
          <w:u w:val="single"/>
        </w:rPr>
        <w:t>l</w:t>
      </w:r>
      <w:r w:rsidRPr="00BD110B">
        <w:rPr>
          <w:b/>
          <w:u w:val="single"/>
        </w:rPr>
        <w:t>,</w:t>
      </w:r>
      <w:r w:rsidRPr="00BD110B">
        <w:rPr>
          <w:b/>
          <w:spacing w:val="7"/>
          <w:u w:val="single"/>
        </w:rPr>
        <w:t xml:space="preserve"> </w:t>
      </w:r>
      <w:r w:rsidRPr="00BD110B">
        <w:rPr>
          <w:b/>
          <w:u w:val="single"/>
        </w:rPr>
        <w:t>G</w:t>
      </w:r>
      <w:r w:rsidRPr="00BD110B">
        <w:rPr>
          <w:b/>
          <w:spacing w:val="-2"/>
          <w:u w:val="single"/>
        </w:rPr>
        <w:t>T</w:t>
      </w:r>
      <w:r w:rsidRPr="00BD110B">
        <w:rPr>
          <w:b/>
          <w:u w:val="single"/>
        </w:rPr>
        <w:t>V</w:t>
      </w:r>
      <w:r w:rsidRPr="00BD110B">
        <w:rPr>
          <w:b/>
          <w:spacing w:val="7"/>
          <w:u w:val="single"/>
        </w:rPr>
        <w:t xml:space="preserve"> </w:t>
      </w:r>
      <w:r w:rsidRPr="00BD110B">
        <w:rPr>
          <w:b/>
          <w:u w:val="single"/>
        </w:rPr>
        <w:t>y</w:t>
      </w:r>
      <w:r w:rsidRPr="00BD110B">
        <w:rPr>
          <w:b/>
          <w:spacing w:val="9"/>
          <w:u w:val="single"/>
        </w:rPr>
        <w:t xml:space="preserve"> </w:t>
      </w:r>
      <w:r w:rsidRPr="00BD110B">
        <w:rPr>
          <w:b/>
          <w:u w:val="single"/>
        </w:rPr>
        <w:t>sus</w:t>
      </w:r>
      <w:r w:rsidRPr="00BD110B">
        <w:rPr>
          <w:b/>
          <w:spacing w:val="9"/>
          <w:u w:val="single"/>
        </w:rPr>
        <w:t xml:space="preserve"> </w:t>
      </w:r>
      <w:r w:rsidRPr="00BD110B">
        <w:rPr>
          <w:b/>
          <w:u w:val="single"/>
        </w:rPr>
        <w:t>Sub</w:t>
      </w:r>
      <w:r w:rsidRPr="00BD110B">
        <w:rPr>
          <w:b/>
          <w:spacing w:val="-2"/>
          <w:u w:val="single"/>
        </w:rPr>
        <w:t>s</w:t>
      </w:r>
      <w:r w:rsidRPr="00BD110B">
        <w:rPr>
          <w:b/>
          <w:spacing w:val="1"/>
          <w:u w:val="single"/>
        </w:rPr>
        <w:t>i</w:t>
      </w:r>
      <w:r w:rsidRPr="00BD110B">
        <w:rPr>
          <w:b/>
          <w:u w:val="single"/>
        </w:rPr>
        <w:t>d</w:t>
      </w:r>
      <w:r w:rsidRPr="00BD110B">
        <w:rPr>
          <w:b/>
          <w:spacing w:val="-2"/>
          <w:u w:val="single"/>
        </w:rPr>
        <w:t>i</w:t>
      </w:r>
      <w:r w:rsidRPr="00BD110B">
        <w:rPr>
          <w:b/>
          <w:u w:val="single"/>
        </w:rPr>
        <w:t>a</w:t>
      </w:r>
      <w:r w:rsidRPr="00BD110B">
        <w:rPr>
          <w:b/>
          <w:spacing w:val="-2"/>
          <w:u w:val="single"/>
        </w:rPr>
        <w:t>r</w:t>
      </w:r>
      <w:r w:rsidRPr="00BD110B">
        <w:rPr>
          <w:b/>
          <w:spacing w:val="1"/>
          <w:u w:val="single"/>
        </w:rPr>
        <w:t>i</w:t>
      </w:r>
      <w:r w:rsidRPr="00BD110B">
        <w:rPr>
          <w:b/>
          <w:spacing w:val="-2"/>
          <w:u w:val="single"/>
        </w:rPr>
        <w:t>a</w:t>
      </w:r>
      <w:r w:rsidRPr="00BD110B">
        <w:rPr>
          <w:b/>
          <w:u w:val="single"/>
        </w:rPr>
        <w:t>s</w:t>
      </w:r>
      <w:r w:rsidRPr="00BD110B">
        <w:rPr>
          <w:b/>
          <w:spacing w:val="12"/>
          <w:u w:val="single"/>
        </w:rPr>
        <w:t xml:space="preserve"> </w:t>
      </w:r>
      <w:r w:rsidRPr="00BD110B">
        <w:rPr>
          <w:b/>
          <w:u w:val="single"/>
        </w:rPr>
        <w:t>podrá</w:t>
      </w:r>
      <w:r w:rsidRPr="00BD110B">
        <w:rPr>
          <w:b/>
          <w:spacing w:val="8"/>
          <w:u w:val="single"/>
        </w:rPr>
        <w:t xml:space="preserve"> </w:t>
      </w:r>
      <w:r w:rsidRPr="00BD110B">
        <w:rPr>
          <w:b/>
          <w:u w:val="single"/>
        </w:rPr>
        <w:t>d</w:t>
      </w:r>
      <w:r w:rsidRPr="00BD110B">
        <w:rPr>
          <w:b/>
          <w:spacing w:val="-3"/>
          <w:u w:val="single"/>
        </w:rPr>
        <w:t>a</w:t>
      </w:r>
      <w:r w:rsidRPr="00BD110B">
        <w:rPr>
          <w:b/>
          <w:u w:val="single"/>
        </w:rPr>
        <w:t>r</w:t>
      </w:r>
      <w:r w:rsidRPr="00BD110B">
        <w:rPr>
          <w:b/>
          <w:spacing w:val="8"/>
          <w:u w:val="single"/>
        </w:rPr>
        <w:t xml:space="preserve"> </w:t>
      </w:r>
      <w:r w:rsidRPr="00BD110B">
        <w:rPr>
          <w:b/>
          <w:spacing w:val="-2"/>
          <w:u w:val="single"/>
        </w:rPr>
        <w:t>p</w:t>
      </w:r>
      <w:r w:rsidRPr="00BD110B">
        <w:rPr>
          <w:b/>
          <w:u w:val="single"/>
        </w:rPr>
        <w:t>or</w:t>
      </w:r>
      <w:r w:rsidRPr="00BD110B">
        <w:rPr>
          <w:b/>
          <w:spacing w:val="8"/>
          <w:u w:val="single"/>
        </w:rPr>
        <w:t xml:space="preserve"> </w:t>
      </w:r>
      <w:r w:rsidRPr="00BD110B">
        <w:rPr>
          <w:b/>
          <w:u w:val="single"/>
        </w:rPr>
        <w:t>ter</w:t>
      </w:r>
      <w:r w:rsidRPr="00BD110B">
        <w:rPr>
          <w:b/>
          <w:spacing w:val="-1"/>
          <w:u w:val="single"/>
        </w:rPr>
        <w:t>m</w:t>
      </w:r>
      <w:r w:rsidRPr="00BD110B">
        <w:rPr>
          <w:b/>
          <w:spacing w:val="1"/>
          <w:u w:val="single"/>
        </w:rPr>
        <w:t>i</w:t>
      </w:r>
      <w:r w:rsidRPr="00BD110B">
        <w:rPr>
          <w:b/>
          <w:spacing w:val="-3"/>
          <w:u w:val="single"/>
        </w:rPr>
        <w:t>n</w:t>
      </w:r>
      <w:r w:rsidRPr="00BD110B">
        <w:rPr>
          <w:b/>
          <w:u w:val="single"/>
        </w:rPr>
        <w:t>ado</w:t>
      </w:r>
      <w:r w:rsidRPr="00BD110B">
        <w:rPr>
          <w:b/>
          <w:spacing w:val="8"/>
          <w:u w:val="single"/>
        </w:rPr>
        <w:t xml:space="preserve"> </w:t>
      </w:r>
      <w:r w:rsidRPr="00BD110B">
        <w:rPr>
          <w:b/>
          <w:u w:val="single"/>
        </w:rPr>
        <w:t>el</w:t>
      </w:r>
      <w:r w:rsidRPr="00BD110B">
        <w:rPr>
          <w:b/>
          <w:spacing w:val="10"/>
          <w:u w:val="single"/>
        </w:rPr>
        <w:t xml:space="preserve"> </w:t>
      </w:r>
      <w:r w:rsidRPr="00BD110B">
        <w:rPr>
          <w:b/>
          <w:u w:val="single"/>
        </w:rPr>
        <w:t>p</w:t>
      </w:r>
      <w:r w:rsidRPr="00BD110B">
        <w:rPr>
          <w:b/>
          <w:spacing w:val="-2"/>
          <w:u w:val="single"/>
        </w:rPr>
        <w:t>r</w:t>
      </w:r>
      <w:r w:rsidRPr="00BD110B">
        <w:rPr>
          <w:b/>
          <w:u w:val="single"/>
        </w:rPr>
        <w:t>e</w:t>
      </w:r>
      <w:r w:rsidRPr="00BD110B">
        <w:rPr>
          <w:b/>
          <w:spacing w:val="-2"/>
          <w:u w:val="single"/>
        </w:rPr>
        <w:t>s</w:t>
      </w:r>
      <w:r w:rsidRPr="00BD110B">
        <w:rPr>
          <w:b/>
          <w:u w:val="single"/>
        </w:rPr>
        <w:t>e</w:t>
      </w:r>
      <w:r w:rsidRPr="00BD110B">
        <w:rPr>
          <w:b/>
          <w:spacing w:val="-3"/>
          <w:u w:val="single"/>
        </w:rPr>
        <w:t>n</w:t>
      </w:r>
      <w:r w:rsidRPr="00BD110B">
        <w:rPr>
          <w:b/>
          <w:u w:val="single"/>
        </w:rPr>
        <w:t>te</w:t>
      </w:r>
      <w:r w:rsidRPr="00BD110B">
        <w:rPr>
          <w:b/>
          <w:spacing w:val="11"/>
          <w:u w:val="single"/>
        </w:rPr>
        <w:t xml:space="preserve"> </w:t>
      </w:r>
      <w:r w:rsidRPr="00BD110B">
        <w:rPr>
          <w:b/>
          <w:u w:val="single"/>
        </w:rPr>
        <w:t>Conve</w:t>
      </w:r>
      <w:r w:rsidRPr="00BD110B">
        <w:rPr>
          <w:b/>
          <w:spacing w:val="-3"/>
          <w:u w:val="single"/>
        </w:rPr>
        <w:t>n</w:t>
      </w:r>
      <w:r w:rsidRPr="00BD110B">
        <w:rPr>
          <w:b/>
          <w:spacing w:val="1"/>
          <w:u w:val="single"/>
        </w:rPr>
        <w:t>i</w:t>
      </w:r>
      <w:r w:rsidRPr="00BD110B">
        <w:rPr>
          <w:b/>
          <w:u w:val="single"/>
        </w:rPr>
        <w:t>o</w:t>
      </w:r>
      <w:r w:rsidRPr="00BD110B">
        <w:rPr>
          <w:b/>
          <w:spacing w:val="8"/>
          <w:u w:val="single"/>
        </w:rPr>
        <w:t xml:space="preserve"> </w:t>
      </w:r>
      <w:r w:rsidRPr="00BD110B">
        <w:rPr>
          <w:b/>
          <w:u w:val="single"/>
        </w:rPr>
        <w:t>en tér</w:t>
      </w:r>
      <w:r w:rsidRPr="00BD110B">
        <w:rPr>
          <w:b/>
          <w:spacing w:val="-1"/>
          <w:u w:val="single"/>
        </w:rPr>
        <w:t>mi</w:t>
      </w:r>
      <w:r w:rsidRPr="00BD110B">
        <w:rPr>
          <w:b/>
          <w:u w:val="single"/>
        </w:rPr>
        <w:t>n</w:t>
      </w:r>
      <w:r w:rsidRPr="00BD110B">
        <w:rPr>
          <w:b/>
          <w:spacing w:val="-1"/>
          <w:u w:val="single"/>
        </w:rPr>
        <w:t>o</w:t>
      </w:r>
      <w:r w:rsidRPr="00BD110B">
        <w:rPr>
          <w:b/>
          <w:u w:val="single"/>
        </w:rPr>
        <w:t>s</w:t>
      </w:r>
      <w:r w:rsidRPr="00BD110B">
        <w:rPr>
          <w:b/>
          <w:spacing w:val="-1"/>
          <w:u w:val="single"/>
        </w:rPr>
        <w:t xml:space="preserve"> </w:t>
      </w:r>
      <w:r w:rsidRPr="00BD110B">
        <w:rPr>
          <w:b/>
          <w:u w:val="single"/>
        </w:rPr>
        <w:t>de</w:t>
      </w:r>
      <w:r w:rsidRPr="00BD110B">
        <w:rPr>
          <w:b/>
          <w:spacing w:val="-1"/>
          <w:u w:val="single"/>
        </w:rPr>
        <w:t xml:space="preserve"> </w:t>
      </w:r>
      <w:r w:rsidRPr="00BD110B">
        <w:rPr>
          <w:b/>
          <w:spacing w:val="1"/>
          <w:u w:val="single"/>
        </w:rPr>
        <w:t>l</w:t>
      </w:r>
      <w:r w:rsidRPr="00BD110B">
        <w:rPr>
          <w:b/>
          <w:u w:val="single"/>
        </w:rPr>
        <w:t>o</w:t>
      </w:r>
      <w:r w:rsidRPr="00BD110B">
        <w:rPr>
          <w:b/>
          <w:spacing w:val="-2"/>
          <w:u w:val="single"/>
        </w:rPr>
        <w:t xml:space="preserve"> e</w:t>
      </w:r>
      <w:r w:rsidRPr="00BD110B">
        <w:rPr>
          <w:b/>
          <w:u w:val="single"/>
        </w:rPr>
        <w:t>st</w:t>
      </w:r>
      <w:r w:rsidRPr="00BD110B">
        <w:rPr>
          <w:b/>
          <w:spacing w:val="-3"/>
          <w:u w:val="single"/>
        </w:rPr>
        <w:t>a</w:t>
      </w:r>
      <w:r w:rsidRPr="00BD110B">
        <w:rPr>
          <w:b/>
          <w:u w:val="single"/>
        </w:rPr>
        <w:t>bl</w:t>
      </w:r>
      <w:r w:rsidRPr="00BD110B">
        <w:rPr>
          <w:b/>
          <w:spacing w:val="-3"/>
          <w:u w:val="single"/>
        </w:rPr>
        <w:t>e</w:t>
      </w:r>
      <w:r w:rsidRPr="00BD110B">
        <w:rPr>
          <w:b/>
          <w:u w:val="single"/>
        </w:rPr>
        <w:t>c</w:t>
      </w:r>
      <w:r w:rsidRPr="00BD110B">
        <w:rPr>
          <w:b/>
          <w:spacing w:val="-1"/>
          <w:u w:val="single"/>
        </w:rPr>
        <w:t>i</w:t>
      </w:r>
      <w:r w:rsidRPr="00BD110B">
        <w:rPr>
          <w:b/>
          <w:u w:val="single"/>
        </w:rPr>
        <w:t>do</w:t>
      </w:r>
      <w:r w:rsidRPr="00BD110B">
        <w:rPr>
          <w:b/>
          <w:spacing w:val="-2"/>
          <w:u w:val="single"/>
        </w:rPr>
        <w:t xml:space="preserve"> </w:t>
      </w:r>
      <w:r w:rsidRPr="00BD110B">
        <w:rPr>
          <w:b/>
          <w:u w:val="single"/>
        </w:rPr>
        <w:t>en</w:t>
      </w:r>
      <w:r w:rsidRPr="00BD110B">
        <w:rPr>
          <w:b/>
          <w:spacing w:val="-1"/>
          <w:u w:val="single"/>
        </w:rPr>
        <w:t xml:space="preserve"> </w:t>
      </w:r>
      <w:r w:rsidRPr="00BD110B">
        <w:rPr>
          <w:b/>
          <w:spacing w:val="1"/>
          <w:u w:val="single"/>
        </w:rPr>
        <w:t>l</w:t>
      </w:r>
      <w:r w:rsidRPr="00BD110B">
        <w:rPr>
          <w:b/>
          <w:spacing w:val="-2"/>
          <w:u w:val="single"/>
        </w:rPr>
        <w:t>a</w:t>
      </w:r>
      <w:r w:rsidRPr="00BD110B">
        <w:rPr>
          <w:b/>
          <w:u w:val="single"/>
        </w:rPr>
        <w:t>s</w:t>
      </w:r>
      <w:r w:rsidRPr="00BD110B">
        <w:rPr>
          <w:b/>
          <w:spacing w:val="-1"/>
          <w:u w:val="single"/>
        </w:rPr>
        <w:t xml:space="preserve"> </w:t>
      </w:r>
      <w:r w:rsidRPr="00BD110B">
        <w:rPr>
          <w:b/>
          <w:u w:val="single"/>
        </w:rPr>
        <w:t>Cláu</w:t>
      </w:r>
      <w:r w:rsidRPr="00BD110B">
        <w:rPr>
          <w:b/>
          <w:spacing w:val="-2"/>
          <w:u w:val="single"/>
        </w:rPr>
        <w:t>s</w:t>
      </w:r>
      <w:r w:rsidRPr="00BD110B">
        <w:rPr>
          <w:b/>
          <w:u w:val="single"/>
        </w:rPr>
        <w:t>u</w:t>
      </w:r>
      <w:r w:rsidRPr="00BD110B">
        <w:rPr>
          <w:b/>
          <w:spacing w:val="-1"/>
          <w:u w:val="single"/>
        </w:rPr>
        <w:t>l</w:t>
      </w:r>
      <w:r w:rsidRPr="00BD110B">
        <w:rPr>
          <w:b/>
          <w:u w:val="single"/>
        </w:rPr>
        <w:t>as</w:t>
      </w:r>
      <w:r w:rsidRPr="00BD110B">
        <w:rPr>
          <w:b/>
          <w:spacing w:val="-1"/>
          <w:u w:val="single"/>
        </w:rPr>
        <w:t xml:space="preserve"> </w:t>
      </w:r>
      <w:r w:rsidRPr="00BD110B">
        <w:rPr>
          <w:b/>
          <w:spacing w:val="-2"/>
          <w:u w:val="single"/>
        </w:rPr>
        <w:t>V</w:t>
      </w:r>
      <w:r w:rsidRPr="00BD110B">
        <w:rPr>
          <w:b/>
          <w:spacing w:val="1"/>
          <w:u w:val="single"/>
        </w:rPr>
        <w:t>i</w:t>
      </w:r>
      <w:r w:rsidRPr="00BD110B">
        <w:rPr>
          <w:b/>
          <w:u w:val="single"/>
        </w:rPr>
        <w:t>g</w:t>
      </w:r>
      <w:r w:rsidRPr="00BD110B">
        <w:rPr>
          <w:b/>
          <w:spacing w:val="-2"/>
          <w:u w:val="single"/>
        </w:rPr>
        <w:t>é</w:t>
      </w:r>
      <w:r w:rsidRPr="00BD110B">
        <w:rPr>
          <w:b/>
          <w:u w:val="single"/>
        </w:rPr>
        <w:t>s</w:t>
      </w:r>
      <w:r w:rsidRPr="00BD110B">
        <w:rPr>
          <w:b/>
          <w:spacing w:val="1"/>
          <w:u w:val="single"/>
        </w:rPr>
        <w:t>i</w:t>
      </w:r>
      <w:r w:rsidRPr="00BD110B">
        <w:rPr>
          <w:b/>
          <w:spacing w:val="-4"/>
          <w:u w:val="single"/>
        </w:rPr>
        <w:t>m</w:t>
      </w:r>
      <w:r w:rsidRPr="00BD110B">
        <w:rPr>
          <w:b/>
          <w:u w:val="single"/>
        </w:rPr>
        <w:t>a</w:t>
      </w:r>
      <w:r w:rsidRPr="00BD110B">
        <w:rPr>
          <w:b/>
          <w:spacing w:val="-1"/>
          <w:u w:val="single"/>
        </w:rPr>
        <w:t xml:space="preserve"> </w:t>
      </w:r>
      <w:r w:rsidRPr="00BD110B">
        <w:rPr>
          <w:b/>
          <w:spacing w:val="-2"/>
          <w:u w:val="single"/>
        </w:rPr>
        <w:t>P</w:t>
      </w:r>
      <w:r w:rsidRPr="00BD110B">
        <w:rPr>
          <w:b/>
          <w:u w:val="single"/>
        </w:rPr>
        <w:t>r</w:t>
      </w:r>
      <w:r w:rsidRPr="00BD110B">
        <w:rPr>
          <w:b/>
          <w:spacing w:val="1"/>
          <w:u w:val="single"/>
        </w:rPr>
        <w:t>i</w:t>
      </w:r>
      <w:r w:rsidRPr="00BD110B">
        <w:rPr>
          <w:b/>
          <w:spacing w:val="-4"/>
          <w:u w:val="single"/>
        </w:rPr>
        <w:t>m</w:t>
      </w:r>
      <w:r w:rsidRPr="00BD110B">
        <w:rPr>
          <w:b/>
          <w:u w:val="single"/>
        </w:rPr>
        <w:t>e</w:t>
      </w:r>
      <w:r w:rsidRPr="00BD110B">
        <w:rPr>
          <w:b/>
          <w:spacing w:val="-2"/>
          <w:u w:val="single"/>
        </w:rPr>
        <w:t>r</w:t>
      </w:r>
      <w:r w:rsidRPr="00BD110B">
        <w:rPr>
          <w:b/>
          <w:u w:val="single"/>
        </w:rPr>
        <w:t>a</w:t>
      </w:r>
      <w:r w:rsidRPr="00BD110B">
        <w:rPr>
          <w:b/>
          <w:spacing w:val="-1"/>
          <w:u w:val="single"/>
        </w:rPr>
        <w:t xml:space="preserve"> </w:t>
      </w:r>
      <w:r w:rsidRPr="00BD110B">
        <w:rPr>
          <w:b/>
          <w:u w:val="single"/>
        </w:rPr>
        <w:t xml:space="preserve">y </w:t>
      </w:r>
      <w:r w:rsidRPr="00BD110B">
        <w:rPr>
          <w:b/>
          <w:spacing w:val="-4"/>
          <w:u w:val="single"/>
        </w:rPr>
        <w:t>V</w:t>
      </w:r>
      <w:r w:rsidRPr="00BD110B">
        <w:rPr>
          <w:b/>
          <w:spacing w:val="1"/>
          <w:u w:val="single"/>
        </w:rPr>
        <w:t>i</w:t>
      </w:r>
      <w:r w:rsidRPr="00BD110B">
        <w:rPr>
          <w:b/>
          <w:u w:val="single"/>
        </w:rPr>
        <w:t>g</w:t>
      </w:r>
      <w:r w:rsidRPr="00BD110B">
        <w:rPr>
          <w:b/>
          <w:spacing w:val="-2"/>
          <w:u w:val="single"/>
        </w:rPr>
        <w:t>é</w:t>
      </w:r>
      <w:r w:rsidRPr="00BD110B">
        <w:rPr>
          <w:b/>
          <w:u w:val="single"/>
        </w:rPr>
        <w:t>s</w:t>
      </w:r>
      <w:r w:rsidRPr="00BD110B">
        <w:rPr>
          <w:b/>
          <w:spacing w:val="1"/>
          <w:u w:val="single"/>
        </w:rPr>
        <w:t>i</w:t>
      </w:r>
      <w:r w:rsidRPr="00BD110B">
        <w:rPr>
          <w:b/>
          <w:spacing w:val="-1"/>
          <w:u w:val="single"/>
        </w:rPr>
        <w:t>m</w:t>
      </w:r>
      <w:r w:rsidRPr="00BD110B">
        <w:rPr>
          <w:b/>
          <w:u w:val="single"/>
        </w:rPr>
        <w:t>a</w:t>
      </w:r>
      <w:r w:rsidRPr="00BD110B">
        <w:rPr>
          <w:b/>
          <w:spacing w:val="-1"/>
          <w:u w:val="single"/>
        </w:rPr>
        <w:t xml:space="preserve"> </w:t>
      </w:r>
      <w:r w:rsidRPr="00BD110B">
        <w:rPr>
          <w:b/>
          <w:spacing w:val="-2"/>
          <w:u w:val="single"/>
        </w:rPr>
        <w:t>S</w:t>
      </w:r>
      <w:r w:rsidRPr="00BD110B">
        <w:rPr>
          <w:b/>
          <w:u w:val="single"/>
        </w:rPr>
        <w:t>eg</w:t>
      </w:r>
      <w:r w:rsidRPr="00BD110B">
        <w:rPr>
          <w:b/>
          <w:spacing w:val="-3"/>
          <w:u w:val="single"/>
        </w:rPr>
        <w:t>u</w:t>
      </w:r>
      <w:r w:rsidRPr="00BD110B">
        <w:rPr>
          <w:b/>
          <w:u w:val="single"/>
        </w:rPr>
        <w:t>nd</w:t>
      </w:r>
      <w:r w:rsidRPr="00BD110B">
        <w:rPr>
          <w:b/>
          <w:spacing w:val="4"/>
          <w:u w:val="single"/>
        </w:rPr>
        <w:t>a</w:t>
      </w:r>
      <w:r w:rsidRPr="00BD110B">
        <w:rPr>
          <w:b/>
          <w:u w:val="single"/>
        </w:rPr>
        <w:t>.</w:t>
      </w:r>
    </w:p>
    <w:p w14:paraId="4A3EB1FD" w14:textId="3280C1AF" w:rsidR="00E0288F" w:rsidRPr="00BD110B" w:rsidRDefault="00E0288F" w:rsidP="00AB2E30">
      <w:pPr>
        <w:pStyle w:val="CitaIFT0"/>
      </w:pPr>
      <w:r w:rsidRPr="00BD110B">
        <w:t>(…)</w:t>
      </w:r>
      <w:r w:rsidR="00A8597E" w:rsidRPr="00BD110B">
        <w:t>”</w:t>
      </w:r>
    </w:p>
    <w:p w14:paraId="0FC3522C" w14:textId="045E7B5F" w:rsidR="008E794F" w:rsidRPr="00BD110B" w:rsidRDefault="00E0288F" w:rsidP="00E204EC">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lang w:val="es-ES_tradnl" w:eastAsia="es-ES"/>
        </w:rPr>
        <w:t xml:space="preserve">Del análisis realizado a la Propuesta Final de Oferta Pública </w:t>
      </w:r>
      <w:r w:rsidR="00287E71" w:rsidRPr="00BD110B">
        <w:rPr>
          <w:rFonts w:ascii="ITC Avant Garde" w:eastAsia="Calibri" w:hAnsi="ITC Avant Garde" w:cs="Arial"/>
          <w:lang w:val="es-ES_tradnl" w:eastAsia="es-ES"/>
        </w:rPr>
        <w:t xml:space="preserve">de Grupo Televisa </w:t>
      </w:r>
      <w:r w:rsidRPr="00BD110B">
        <w:rPr>
          <w:rFonts w:ascii="ITC Avant Garde" w:eastAsia="Calibri" w:hAnsi="ITC Avant Garde" w:cs="Arial"/>
          <w:lang w:val="es-ES_tradnl" w:eastAsia="es-ES"/>
        </w:rPr>
        <w:t xml:space="preserve">se desprende que la redacción presentada no se encuentra apegada a lo requerido en el Acuerdo, en virtud de </w:t>
      </w:r>
      <w:r w:rsidRPr="00BD110B">
        <w:rPr>
          <w:rFonts w:ascii="ITC Avant Garde" w:eastAsia="Calibri" w:hAnsi="ITC Avant Garde" w:cs="Arial"/>
          <w:lang w:eastAsia="es-ES"/>
        </w:rPr>
        <w:t xml:space="preserve">que el AEP omite </w:t>
      </w:r>
      <w:r w:rsidR="00604ABF" w:rsidRPr="00BD110B">
        <w:rPr>
          <w:rFonts w:ascii="ITC Avant Garde" w:eastAsia="Calibri" w:hAnsi="ITC Avant Garde" w:cs="Arial"/>
          <w:lang w:eastAsia="es-ES"/>
        </w:rPr>
        <w:t>eliminar de</w:t>
      </w:r>
      <w:r w:rsidRPr="00BD110B">
        <w:rPr>
          <w:rFonts w:ascii="ITC Avant Garde" w:eastAsia="Calibri" w:hAnsi="ITC Avant Garde" w:cs="Arial"/>
          <w:lang w:eastAsia="es-ES"/>
        </w:rPr>
        <w:t xml:space="preserve"> la </w:t>
      </w:r>
      <w:r w:rsidR="00287E71" w:rsidRPr="00BD110B">
        <w:rPr>
          <w:rFonts w:ascii="ITC Avant Garde" w:eastAsia="Calibri" w:hAnsi="ITC Avant Garde" w:cs="Arial"/>
          <w:lang w:eastAsia="es-ES"/>
        </w:rPr>
        <w:t>C</w:t>
      </w:r>
      <w:r w:rsidRPr="00BD110B">
        <w:rPr>
          <w:rFonts w:ascii="ITC Avant Garde" w:eastAsia="Calibri" w:hAnsi="ITC Avant Garde" w:cs="Arial"/>
          <w:lang w:eastAsia="es-ES"/>
        </w:rPr>
        <w:t>láusula DÉCIMA</w:t>
      </w:r>
      <w:r w:rsidR="00604ABF" w:rsidRPr="00BD110B">
        <w:rPr>
          <w:rFonts w:ascii="ITC Avant Garde" w:eastAsia="Calibri" w:hAnsi="ITC Avant Garde" w:cs="Arial"/>
          <w:lang w:eastAsia="es-ES"/>
        </w:rPr>
        <w:t xml:space="preserve"> TERCERA lo resaltado</w:t>
      </w:r>
      <w:r w:rsidRPr="00BD110B">
        <w:rPr>
          <w:rFonts w:ascii="ITC Avant Garde" w:eastAsia="Calibri" w:hAnsi="ITC Avant Garde" w:cs="Arial"/>
          <w:lang w:eastAsia="es-ES"/>
        </w:rPr>
        <w:t xml:space="preserve">, </w:t>
      </w:r>
      <w:r w:rsidR="00011535" w:rsidRPr="00BD110B">
        <w:rPr>
          <w:rFonts w:ascii="ITC Avant Garde" w:eastAsia="Calibri" w:hAnsi="ITC Avant Garde" w:cs="Arial"/>
          <w:lang w:eastAsia="es-ES"/>
        </w:rPr>
        <w:t xml:space="preserve">así mismo, </w:t>
      </w:r>
      <w:r w:rsidRPr="00BD110B">
        <w:rPr>
          <w:rFonts w:ascii="ITC Avant Garde" w:eastAsia="Calibri" w:hAnsi="ITC Avant Garde" w:cs="Arial"/>
          <w:lang w:eastAsia="es-ES"/>
        </w:rPr>
        <w:t xml:space="preserve">el Instituto considera que el ajuste presentado </w:t>
      </w:r>
      <w:r w:rsidR="00604ABF" w:rsidRPr="00BD110B">
        <w:rPr>
          <w:rFonts w:ascii="ITC Avant Garde" w:eastAsia="Calibri" w:hAnsi="ITC Avant Garde" w:cs="Arial"/>
          <w:lang w:eastAsia="es-ES"/>
        </w:rPr>
        <w:t xml:space="preserve">en la redacción propuesta </w:t>
      </w:r>
      <w:r w:rsidR="00011535" w:rsidRPr="00BD110B">
        <w:rPr>
          <w:rFonts w:ascii="ITC Avant Garde" w:eastAsia="Calibri" w:hAnsi="ITC Avant Garde" w:cs="Arial"/>
          <w:lang w:eastAsia="es-ES"/>
        </w:rPr>
        <w:t xml:space="preserve">no </w:t>
      </w:r>
      <w:r w:rsidR="000B71EF" w:rsidRPr="00BD110B">
        <w:rPr>
          <w:rFonts w:ascii="ITC Avant Garde" w:eastAsia="Calibri" w:hAnsi="ITC Avant Garde" w:cs="Arial"/>
          <w:lang w:eastAsia="es-ES"/>
        </w:rPr>
        <w:t xml:space="preserve">puede ser </w:t>
      </w:r>
      <w:r w:rsidR="0098100B" w:rsidRPr="00BD110B">
        <w:rPr>
          <w:rFonts w:ascii="ITC Avant Garde" w:eastAsia="Calibri" w:hAnsi="ITC Avant Garde" w:cs="Arial"/>
          <w:lang w:eastAsia="es-ES"/>
        </w:rPr>
        <w:t xml:space="preserve">incluida </w:t>
      </w:r>
      <w:r w:rsidR="00287E71" w:rsidRPr="00BD110B">
        <w:rPr>
          <w:rFonts w:ascii="ITC Avant Garde" w:eastAsia="Calibri" w:hAnsi="ITC Avant Garde" w:cs="Arial"/>
          <w:lang w:eastAsia="es-ES"/>
        </w:rPr>
        <w:t>en</w:t>
      </w:r>
      <w:r w:rsidR="0098100B" w:rsidRPr="00BD110B">
        <w:rPr>
          <w:rFonts w:ascii="ITC Avant Garde" w:eastAsia="Calibri" w:hAnsi="ITC Avant Garde" w:cs="Arial"/>
          <w:lang w:eastAsia="es-ES"/>
        </w:rPr>
        <w:t xml:space="preserve"> el clausulado del </w:t>
      </w:r>
      <w:r w:rsidR="00287E71" w:rsidRPr="00BD110B">
        <w:rPr>
          <w:rFonts w:ascii="ITC Avant Garde" w:eastAsia="Calibri" w:hAnsi="ITC Avant Garde" w:cs="Arial"/>
          <w:lang w:eastAsia="es-ES"/>
        </w:rPr>
        <w:t>modelo de</w:t>
      </w:r>
      <w:r w:rsidR="0098100B" w:rsidRPr="00BD110B">
        <w:rPr>
          <w:rFonts w:ascii="ITC Avant Garde" w:eastAsia="Calibri" w:hAnsi="ITC Avant Garde" w:cs="Arial"/>
          <w:lang w:eastAsia="es-ES"/>
        </w:rPr>
        <w:t xml:space="preserve"> Convenio, </w:t>
      </w:r>
      <w:r w:rsidR="00236ED3" w:rsidRPr="00BD110B">
        <w:rPr>
          <w:rFonts w:ascii="ITC Avant Garde" w:eastAsia="Calibri" w:hAnsi="ITC Avant Garde" w:cs="Arial"/>
          <w:lang w:eastAsia="es-ES"/>
        </w:rPr>
        <w:t xml:space="preserve">por ser esta </w:t>
      </w:r>
      <w:r w:rsidR="00236ED3" w:rsidRPr="00BD110B">
        <w:rPr>
          <w:rFonts w:ascii="ITC Avant Garde" w:eastAsia="Calibri" w:hAnsi="ITC Avant Garde" w:cs="Arial"/>
          <w:lang w:val="es-ES_tradnl" w:eastAsia="es-ES"/>
        </w:rPr>
        <w:t>discrecional, en virtud de que el AEP obliga al CS a la contratación de la póliza de un seguro de responsabilidad civil y daños a terceros, lo que en su caso deberá cubrir los daños causados que deriven de cualquier acto u omisión del CS o de aquellos que deriven directa o indirectamente de su Equipo de Transmisión, aunado a ello, se observa que dicha redacción sólo le atribuye la facultad de dar por terminado el convenio</w:t>
      </w:r>
      <w:r w:rsidR="00604ABF" w:rsidRPr="00BD110B">
        <w:rPr>
          <w:rFonts w:ascii="ITC Avant Garde" w:eastAsia="Calibri" w:hAnsi="ITC Avant Garde" w:cs="Arial"/>
          <w:lang w:val="es-ES_tradnl" w:eastAsia="es-ES"/>
        </w:rPr>
        <w:t xml:space="preserve"> </w:t>
      </w:r>
      <w:r w:rsidR="00236ED3" w:rsidRPr="00BD110B">
        <w:rPr>
          <w:rFonts w:ascii="ITC Avant Garde" w:eastAsia="Calibri" w:hAnsi="ITC Avant Garde" w:cs="Arial"/>
          <w:lang w:val="es-ES_tradnl" w:eastAsia="es-ES"/>
        </w:rPr>
        <w:t xml:space="preserve">únicamente al AEP. </w:t>
      </w:r>
    </w:p>
    <w:p w14:paraId="101A0374" w14:textId="5EF67614" w:rsidR="00061546" w:rsidRPr="00BD110B" w:rsidRDefault="00061546" w:rsidP="00061546">
      <w:pPr>
        <w:pStyle w:val="IFTnormal"/>
      </w:pPr>
      <w:r w:rsidRPr="00BD110B">
        <w:t xml:space="preserve">Por lo anterior y a efecto de obtener un mejor aprovechamiento de la Infraestructura, el Instituto resuelve que el párrafo de referencia deberá ser eliminado de la Cláusula DÉCIMA TERCERA. DE LA SALVAGUARDA DEL INMUEBLE, DE </w:t>
      </w:r>
      <w:r w:rsidRPr="00BD110B">
        <w:lastRenderedPageBreak/>
        <w:t xml:space="preserve">LOS EQUIPOS DE TRANSMISIÓN E INFRAESTRUCTURA, y ésta deberá ser restituida en los términos planteados en la Oferta Publica vigente, </w:t>
      </w:r>
      <w:r w:rsidRPr="00BD110B">
        <w:rPr>
          <w:color w:val="auto"/>
        </w:rPr>
        <w:t xml:space="preserve">para formar parte del modelo de </w:t>
      </w:r>
      <w:r w:rsidR="00577C70" w:rsidRPr="00BD110B">
        <w:rPr>
          <w:color w:val="auto"/>
        </w:rPr>
        <w:t>C</w:t>
      </w:r>
      <w:r w:rsidRPr="00BD110B">
        <w:rPr>
          <w:color w:val="auto"/>
        </w:rPr>
        <w:t xml:space="preserve">onvenio de la Oferta Pública quedando </w:t>
      </w:r>
      <w:r w:rsidRPr="00BD110B">
        <w:t>en el Anexo Único de la presente resolución.</w:t>
      </w:r>
    </w:p>
    <w:p w14:paraId="3F0A5528" w14:textId="05C598BD" w:rsidR="00061546" w:rsidRPr="00BD110B" w:rsidRDefault="00061546" w:rsidP="00061546">
      <w:pPr>
        <w:pStyle w:val="IFTnormal"/>
      </w:pPr>
      <w:r w:rsidRPr="00BD110B">
        <w:t xml:space="preserve">Finalmente, y en congruencia con lo </w:t>
      </w:r>
      <w:r w:rsidR="00AC52B4" w:rsidRPr="00BD110B">
        <w:t xml:space="preserve">señalado en el numeral 8 de la CLÁUSULA </w:t>
      </w:r>
      <w:r w:rsidR="00AC52B4" w:rsidRPr="00BD110B">
        <w:rPr>
          <w:color w:val="auto"/>
        </w:rPr>
        <w:t>SEXTA. OBLIGACIONES DE LAS PARTES</w:t>
      </w:r>
      <w:r w:rsidR="00AC52B4" w:rsidRPr="00BD110B">
        <w:t xml:space="preserve"> y lo </w:t>
      </w:r>
      <w:r w:rsidRPr="00BD110B">
        <w:t>resuelto en el párrafo que antecede el Instituto ordena la eliminación de la causal propuesta en la Cláusula VIGÉSIMA PRIMERA CAUSALES DE TERMINACIÓN Y SOLICITUD DE INTERRUPCIÓN DE SERVICIOS.</w:t>
      </w:r>
    </w:p>
    <w:p w14:paraId="0E6437D3" w14:textId="2DAD61DB" w:rsidR="00F836EE" w:rsidRPr="00BD110B" w:rsidRDefault="0043052B" w:rsidP="00F836EE">
      <w:pPr>
        <w:pStyle w:val="IFTnormal"/>
      </w:pPr>
      <w:r w:rsidRPr="00BD110B">
        <w:t>Derivado d</w:t>
      </w:r>
      <w:r w:rsidR="00F836EE" w:rsidRPr="00BD110B">
        <w:t xml:space="preserve">el análisis realizado, de la revisión a todas las </w:t>
      </w:r>
      <w:r w:rsidRPr="00BD110B">
        <w:t>p</w:t>
      </w:r>
      <w:r w:rsidR="00F836EE" w:rsidRPr="00BD110B">
        <w:t xml:space="preserve">ropuestas </w:t>
      </w:r>
      <w:r w:rsidRPr="00BD110B">
        <w:t>f</w:t>
      </w:r>
      <w:r w:rsidR="00F836EE" w:rsidRPr="00BD110B">
        <w:t xml:space="preserve">inales de Oferta Pública, </w:t>
      </w:r>
      <w:r w:rsidRPr="00BD110B">
        <w:t xml:space="preserve">y </w:t>
      </w:r>
      <w:r w:rsidR="00F836EE" w:rsidRPr="00BD110B">
        <w:t xml:space="preserve">con el propósito de dar certeza a los CS e incentivar la competencia para la eficiente prestación de los servicios materia de la Oferta Pública siendo esto congruente con la Medida CUARTA de las Medidas de Radiodifusión y en aras de </w:t>
      </w:r>
      <w:r w:rsidR="00F836EE" w:rsidRPr="00BD110B">
        <w:rPr>
          <w:color w:val="auto"/>
        </w:rPr>
        <w:t>eliminar</w:t>
      </w:r>
      <w:r w:rsidR="00F836EE" w:rsidRPr="00BD110B">
        <w:rPr>
          <w:color w:val="auto"/>
          <w:lang w:val="es-MX"/>
        </w:rPr>
        <w:t xml:space="preserve"> barreras artificiales en la prestación de los servicios</w:t>
      </w:r>
      <w:r w:rsidR="00F836EE" w:rsidRPr="00BD110B">
        <w:t>, el Instituto resuelve modificar la propuesta final de Oferta Pública en términos de lo señalado con anterioridad en la presente sección lo cual se verá reflejado en el Anexo Único de la presente resolución.</w:t>
      </w:r>
    </w:p>
    <w:p w14:paraId="190D114A" w14:textId="77777777" w:rsidR="002B18D3" w:rsidRPr="00BD110B" w:rsidRDefault="002B18D3" w:rsidP="002B18D3">
      <w:pPr>
        <w:pStyle w:val="4TitCuar"/>
      </w:pPr>
      <w:r w:rsidRPr="00BD110B">
        <w:t>GENERALIDADES DEL MODELO DE CONVENIO</w:t>
      </w:r>
    </w:p>
    <w:p w14:paraId="64A4A74D" w14:textId="3FB446C6" w:rsidR="00246B1E" w:rsidRPr="00BD110B" w:rsidRDefault="002B18D3"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 xml:space="preserve">Requerimiento del Instituto </w:t>
      </w:r>
      <w:r w:rsidR="008E794F" w:rsidRPr="00BD110B">
        <w:rPr>
          <w:rFonts w:ascii="ITC Avant Garde" w:eastAsia="Calibri" w:hAnsi="ITC Avant Garde" w:cs="Arial"/>
          <w:b/>
          <w:color w:val="000000"/>
          <w:u w:val="single"/>
          <w:lang w:eastAsia="es-ES"/>
        </w:rPr>
        <w:t xml:space="preserve">en el numeral 5.1.3.7 </w:t>
      </w:r>
      <w:r w:rsidR="00246B1E" w:rsidRPr="00BD110B">
        <w:rPr>
          <w:rFonts w:ascii="ITC Avant Garde" w:eastAsia="Calibri" w:hAnsi="ITC Avant Garde" w:cs="Arial"/>
          <w:b/>
          <w:color w:val="000000"/>
          <w:u w:val="single"/>
          <w:lang w:eastAsia="es-ES"/>
        </w:rPr>
        <w:t>incisos a) y b) del Acuerdo</w:t>
      </w:r>
    </w:p>
    <w:p w14:paraId="5C7CF700" w14:textId="1BA4F78C" w:rsidR="00246B1E" w:rsidRPr="00BD110B" w:rsidRDefault="00246B1E" w:rsidP="00332ADC">
      <w:pPr>
        <w:pStyle w:val="IFTnormal"/>
        <w:numPr>
          <w:ilvl w:val="0"/>
          <w:numId w:val="15"/>
        </w:numPr>
        <w:tabs>
          <w:tab w:val="left" w:pos="426"/>
        </w:tabs>
        <w:ind w:left="0" w:firstLine="0"/>
      </w:pPr>
      <w:r w:rsidRPr="00BD110B">
        <w:t>El instituto requirió al AEP restituir en su modelo de Convenio la Cláusula VIGÉSIMA SÉPTIMA. DESACUERDOS vigente.</w:t>
      </w:r>
    </w:p>
    <w:p w14:paraId="2017D84B" w14:textId="77777777" w:rsidR="00246B1E" w:rsidRPr="00BD110B" w:rsidRDefault="00261E35" w:rsidP="00332ADC">
      <w:pPr>
        <w:pStyle w:val="IFTnormal"/>
        <w:numPr>
          <w:ilvl w:val="0"/>
          <w:numId w:val="15"/>
        </w:numPr>
        <w:tabs>
          <w:tab w:val="left" w:pos="426"/>
        </w:tabs>
        <w:ind w:left="0" w:firstLine="0"/>
        <w:rPr>
          <w:color w:val="auto"/>
        </w:rPr>
      </w:pPr>
      <w:r w:rsidRPr="00BD110B">
        <w:t>E</w:t>
      </w:r>
      <w:r w:rsidR="00246B1E" w:rsidRPr="00BD110B">
        <w:rPr>
          <w:color w:val="auto"/>
        </w:rPr>
        <w:t xml:space="preserve">l Instituto </w:t>
      </w:r>
      <w:r w:rsidR="009F6778" w:rsidRPr="00BD110B">
        <w:rPr>
          <w:color w:val="auto"/>
        </w:rPr>
        <w:t>requirió</w:t>
      </w:r>
      <w:r w:rsidR="00246B1E" w:rsidRPr="00BD110B">
        <w:rPr>
          <w:color w:val="auto"/>
        </w:rPr>
        <w:t xml:space="preserve"> al AEP realizar una revisión del modelo de Convenio y sus anexos con el fin de que las adecuaciones solicitadas</w:t>
      </w:r>
      <w:r w:rsidR="009F6778" w:rsidRPr="00BD110B">
        <w:rPr>
          <w:color w:val="auto"/>
        </w:rPr>
        <w:t xml:space="preserve"> en el Acuerdo </w:t>
      </w:r>
      <w:r w:rsidR="00246B1E" w:rsidRPr="00BD110B">
        <w:rPr>
          <w:color w:val="auto"/>
        </w:rPr>
        <w:t xml:space="preserve"> se </w:t>
      </w:r>
      <w:r w:rsidR="009F6778" w:rsidRPr="00BD110B">
        <w:rPr>
          <w:color w:val="auto"/>
        </w:rPr>
        <w:t xml:space="preserve">encuentren </w:t>
      </w:r>
      <w:r w:rsidR="00246B1E" w:rsidRPr="00BD110B">
        <w:rPr>
          <w:color w:val="auto"/>
        </w:rPr>
        <w:t>reflejadas en cada uno de los documentos que conforman la Oferta Pública.</w:t>
      </w:r>
    </w:p>
    <w:p w14:paraId="52619E6D" w14:textId="63E3AE95" w:rsidR="00573F62" w:rsidRPr="00BD110B" w:rsidRDefault="00573F62" w:rsidP="00660EE0">
      <w:pPr>
        <w:pStyle w:val="IFTnormal"/>
        <w:rPr>
          <w:b/>
          <w:u w:val="single"/>
        </w:rPr>
      </w:pPr>
      <w:r w:rsidRPr="00BD110B">
        <w:rPr>
          <w:b/>
          <w:u w:val="single"/>
          <w:lang w:val="es-MX"/>
        </w:rPr>
        <w:t xml:space="preserve">Análisis al </w:t>
      </w:r>
      <w:r w:rsidRPr="00BD110B">
        <w:rPr>
          <w:b/>
          <w:u w:val="single"/>
        </w:rPr>
        <w:t>requerimiento del Instituto en el numeral 5.1.3.7 incisos a) y b) del Acuerdo</w:t>
      </w:r>
    </w:p>
    <w:p w14:paraId="0B55CD9E" w14:textId="4612D198" w:rsidR="008A64AF" w:rsidRPr="00BD110B" w:rsidRDefault="006A5904" w:rsidP="00660EE0">
      <w:pPr>
        <w:pStyle w:val="IFTnormal"/>
      </w:pPr>
      <w:r w:rsidRPr="00BD110B">
        <w:t xml:space="preserve">Con </w:t>
      </w:r>
      <w:r w:rsidR="0098365E" w:rsidRPr="00BD110B">
        <w:t>relación al inciso a), el Instituto observa que</w:t>
      </w:r>
      <w:r w:rsidRPr="00BD110B">
        <w:t xml:space="preserve"> el AEP</w:t>
      </w:r>
      <w:r w:rsidR="0098365E" w:rsidRPr="00BD110B">
        <w:t xml:space="preserve"> no atendió </w:t>
      </w:r>
      <w:r w:rsidRPr="00BD110B">
        <w:t xml:space="preserve">el </w:t>
      </w:r>
      <w:r w:rsidR="0098365E" w:rsidRPr="00BD110B">
        <w:t xml:space="preserve">requerimiento formulado. En razón de ello y dado que dicha omisión resulta contraria con lo señalado en la Medida CUARTA de las Medidas de Radiodifusión, el Instituto estima procedente reestablecer los términos de la Cláusula VIGÉSIMA SÉPTIMA. DESACUERDOS </w:t>
      </w:r>
      <w:r w:rsidR="00806292" w:rsidRPr="00BD110B">
        <w:t xml:space="preserve">del modelo de </w:t>
      </w:r>
      <w:r w:rsidRPr="00BD110B">
        <w:t xml:space="preserve">Convenio </w:t>
      </w:r>
      <w:r w:rsidR="0098365E" w:rsidRPr="00BD110B">
        <w:t>vigente</w:t>
      </w:r>
      <w:r w:rsidRPr="00BD110B">
        <w:t>.</w:t>
      </w:r>
    </w:p>
    <w:p w14:paraId="0170D30B" w14:textId="19F71E97" w:rsidR="006E0DE9" w:rsidRPr="00BD110B" w:rsidRDefault="008A64AF" w:rsidP="006E0DE9">
      <w:pPr>
        <w:pStyle w:val="IFTnormal"/>
      </w:pPr>
      <w:r w:rsidRPr="00BD110B">
        <w:t xml:space="preserve">Ahora bien, </w:t>
      </w:r>
      <w:r w:rsidR="007406D4" w:rsidRPr="00BD110B">
        <w:t xml:space="preserve">con </w:t>
      </w:r>
      <w:r w:rsidRPr="00BD110B">
        <w:t xml:space="preserve">relación </w:t>
      </w:r>
      <w:r w:rsidR="00395D91" w:rsidRPr="00BD110B">
        <w:t xml:space="preserve">a lo solicitado en el inciso b), en la Propuesta Final de Oferta Pública de Grupo Televisa, se observa que </w:t>
      </w:r>
      <w:r w:rsidR="007406D4" w:rsidRPr="00BD110B">
        <w:t xml:space="preserve">el AEP </w:t>
      </w:r>
      <w:r w:rsidR="00395D91" w:rsidRPr="00BD110B">
        <w:t xml:space="preserve">estableció términos y </w:t>
      </w:r>
      <w:r w:rsidR="00261E35" w:rsidRPr="00BD110B">
        <w:t>condiciones</w:t>
      </w:r>
      <w:r w:rsidR="00395D91" w:rsidRPr="00BD110B">
        <w:t xml:space="preserve"> parcialmente consistentes con lo requerido por el Instituto, por lo que en aquellos casos en que no </w:t>
      </w:r>
      <w:r w:rsidR="006E0DE9" w:rsidRPr="00BD110B">
        <w:t xml:space="preserve">reflejó lo </w:t>
      </w:r>
      <w:r w:rsidR="00261E35" w:rsidRPr="00BD110B">
        <w:t>solicitado</w:t>
      </w:r>
      <w:r w:rsidR="007406D4" w:rsidRPr="00BD110B">
        <w:t>,</w:t>
      </w:r>
      <w:r w:rsidR="00261E35" w:rsidRPr="00BD110B">
        <w:t xml:space="preserve"> o bien </w:t>
      </w:r>
      <w:r w:rsidR="003C189F" w:rsidRPr="00BD110B">
        <w:t xml:space="preserve">no realizó </w:t>
      </w:r>
      <w:r w:rsidR="00261E35" w:rsidRPr="00BD110B">
        <w:t>los ajustes respecto de los requer</w:t>
      </w:r>
      <w:r w:rsidR="003C189F" w:rsidRPr="00BD110B">
        <w:t>imientos formulados en la totalidad</w:t>
      </w:r>
      <w:r w:rsidR="00261E35" w:rsidRPr="00BD110B">
        <w:t xml:space="preserve"> de la Oferta Pública, </w:t>
      </w:r>
      <w:r w:rsidR="006E0DE9" w:rsidRPr="00BD110B">
        <w:t xml:space="preserve"> el </w:t>
      </w:r>
      <w:r w:rsidR="006E0DE9" w:rsidRPr="00BD110B">
        <w:lastRenderedPageBreak/>
        <w:t xml:space="preserve">Instituto resuelve </w:t>
      </w:r>
      <w:r w:rsidR="007406D4" w:rsidRPr="00BD110B">
        <w:t xml:space="preserve"> realizar los ajustes pertinentes </w:t>
      </w:r>
      <w:r w:rsidR="006E0DE9" w:rsidRPr="00BD110B">
        <w:t>a efecto de generar congruencia en la Oferta Pública y sus anexos.</w:t>
      </w:r>
    </w:p>
    <w:p w14:paraId="0BEECEEE" w14:textId="56344274" w:rsidR="00261E35" w:rsidRPr="00BD110B" w:rsidRDefault="00261E35" w:rsidP="006E0DE9">
      <w:pPr>
        <w:pStyle w:val="IFTnormal"/>
      </w:pPr>
      <w:r w:rsidRPr="00BD110B">
        <w:t>Al respecto,</w:t>
      </w:r>
      <w:r w:rsidR="003C189F" w:rsidRPr="00BD110B">
        <w:t xml:space="preserve"> de manera particular se</w:t>
      </w:r>
      <w:r w:rsidRPr="00BD110B">
        <w:t xml:space="preserve"> señala que en congruencia con lo resuelto en el Anexo</w:t>
      </w:r>
      <w:r w:rsidR="003C189F" w:rsidRPr="00BD110B">
        <w:t xml:space="preserve"> 4</w:t>
      </w:r>
      <w:r w:rsidRPr="00BD110B">
        <w:t xml:space="preserve"> de “Tarifas” </w:t>
      </w:r>
      <w:r w:rsidR="00353689" w:rsidRPr="00BD110B">
        <w:t>para lo relativo al mantenimiento,</w:t>
      </w:r>
      <w:r w:rsidRPr="00BD110B">
        <w:t xml:space="preserve"> el Instituto </w:t>
      </w:r>
      <w:r w:rsidR="00353689" w:rsidRPr="00BD110B">
        <w:t>elimina</w:t>
      </w:r>
      <w:r w:rsidRPr="00BD110B">
        <w:t xml:space="preserve"> </w:t>
      </w:r>
      <w:r w:rsidR="00353689" w:rsidRPr="00BD110B">
        <w:t>de</w:t>
      </w:r>
      <w:r w:rsidRPr="00BD110B">
        <w:t xml:space="preserve"> la Cláusula DÉCIMA QUINTA del modelo de </w:t>
      </w:r>
      <w:r w:rsidR="003C189F" w:rsidRPr="00BD110B">
        <w:t>C</w:t>
      </w:r>
      <w:r w:rsidRPr="00BD110B">
        <w:t xml:space="preserve">onvenio </w:t>
      </w:r>
      <w:r w:rsidR="00353689" w:rsidRPr="00BD110B">
        <w:t>el</w:t>
      </w:r>
      <w:r w:rsidR="003C189F" w:rsidRPr="00BD110B">
        <w:t xml:space="preserve"> inciso a)</w:t>
      </w:r>
      <w:r w:rsidR="00353689" w:rsidRPr="00BD110B">
        <w:t xml:space="preserve">, en virtud de que </w:t>
      </w:r>
      <w:r w:rsidR="003C189F" w:rsidRPr="00BD110B">
        <w:t xml:space="preserve"> contraviene lo resuelto </w:t>
      </w:r>
      <w:r w:rsidR="00E51632" w:rsidRPr="00BD110B">
        <w:t xml:space="preserve">en el Considerando QUINTO </w:t>
      </w:r>
      <w:r w:rsidR="00353689" w:rsidRPr="00BD110B">
        <w:t>y SEXTO</w:t>
      </w:r>
      <w:r w:rsidR="00E51632" w:rsidRPr="00BD110B">
        <w:t xml:space="preserve"> de la presente resolución en lo concerniente a </w:t>
      </w:r>
      <w:r w:rsidR="00353689" w:rsidRPr="00BD110B">
        <w:t>las</w:t>
      </w:r>
      <w:r w:rsidR="00E51632" w:rsidRPr="00BD110B">
        <w:t xml:space="preserve"> </w:t>
      </w:r>
      <w:r w:rsidR="003C189F" w:rsidRPr="00BD110B">
        <w:t>tarifas del servicio de mantenimiento</w:t>
      </w:r>
      <w:r w:rsidR="00E51632" w:rsidRPr="00BD110B">
        <w:t>.</w:t>
      </w:r>
    </w:p>
    <w:p w14:paraId="5F9FF11C" w14:textId="35C81BC3" w:rsidR="00154CDE" w:rsidRPr="00BD110B" w:rsidRDefault="00154CDE" w:rsidP="00154CDE">
      <w:pPr>
        <w:pStyle w:val="IFTnormal"/>
      </w:pPr>
      <w:r w:rsidRPr="00BD110B">
        <w:t xml:space="preserve">En este sentido, con el propósito de dar certeza a los CS e incentivar la competencia para la eficiente prestación de los servicios materia de la Oferta Pública siendo esto congruente con la Medida CUARTA de las Medidas de Radiodifusión y en aras de </w:t>
      </w:r>
      <w:r w:rsidRPr="00BD110B">
        <w:rPr>
          <w:color w:val="auto"/>
        </w:rPr>
        <w:t>eliminar</w:t>
      </w:r>
      <w:r w:rsidRPr="00BD110B">
        <w:rPr>
          <w:bCs/>
          <w:color w:val="auto"/>
          <w:lang w:val="es-MX"/>
        </w:rPr>
        <w:t xml:space="preserve"> barreras artificiales en la prestación de los servicios</w:t>
      </w:r>
      <w:r w:rsidRPr="00BD110B">
        <w:t xml:space="preserve">, el Instituto resuelve modificar su propuesta final de Oferta Pública a efecto de </w:t>
      </w:r>
      <w:r w:rsidRPr="00BD110B">
        <w:rPr>
          <w:color w:val="auto"/>
        </w:rPr>
        <w:t xml:space="preserve">restituir </w:t>
      </w:r>
      <w:r w:rsidRPr="00BD110B">
        <w:t xml:space="preserve">cualquier otro término y condición que haya sido modificado por el AEP dentro del modelo del Convenio respecto de las cuales no se tenga manifestación que justifique su cambio lo cual será reflejado en el </w:t>
      </w:r>
      <w:r w:rsidRPr="00BD110B">
        <w:rPr>
          <w:color w:val="auto"/>
        </w:rPr>
        <w:t xml:space="preserve">modelo de </w:t>
      </w:r>
      <w:r w:rsidR="00806292" w:rsidRPr="00BD110B">
        <w:rPr>
          <w:color w:val="auto"/>
        </w:rPr>
        <w:t>C</w:t>
      </w:r>
      <w:r w:rsidRPr="00BD110B">
        <w:rPr>
          <w:color w:val="auto"/>
        </w:rPr>
        <w:t xml:space="preserve">onvenio </w:t>
      </w:r>
      <w:r w:rsidRPr="00BD110B">
        <w:t>que formará parte del Anexo Único de la presente resolución.</w:t>
      </w:r>
    </w:p>
    <w:p w14:paraId="6E7884BC" w14:textId="77777777" w:rsidR="00272870" w:rsidRPr="00BD110B" w:rsidRDefault="00272870" w:rsidP="00974D73">
      <w:pPr>
        <w:keepNext/>
        <w:numPr>
          <w:ilvl w:val="2"/>
          <w:numId w:val="1"/>
        </w:numPr>
        <w:spacing w:after="200" w:line="276" w:lineRule="auto"/>
        <w:ind w:left="567" w:hanging="567"/>
        <w:outlineLvl w:val="1"/>
        <w:rPr>
          <w:rFonts w:ascii="ITC Avant Garde" w:hAnsi="ITC Avant Garde"/>
          <w:b/>
        </w:rPr>
      </w:pPr>
      <w:r w:rsidRPr="00BD110B">
        <w:rPr>
          <w:rFonts w:ascii="ITC Avant Garde" w:hAnsi="ITC Avant Garde"/>
          <w:b/>
        </w:rPr>
        <w:t>ASPECTOS DE LA ESTRUCTURA TARIFARIA</w:t>
      </w:r>
    </w:p>
    <w:p w14:paraId="1CC744C3" w14:textId="43295ADD" w:rsidR="00272870" w:rsidRPr="00BD110B" w:rsidRDefault="00272870" w:rsidP="007928C1">
      <w:pPr>
        <w:spacing w:after="200" w:line="276" w:lineRule="auto"/>
        <w:jc w:val="both"/>
        <w:outlineLvl w:val="3"/>
        <w:rPr>
          <w:rFonts w:ascii="ITC Avant Garde" w:eastAsia="Calibri" w:hAnsi="ITC Avant Garde" w:cs="Arial"/>
          <w:b/>
          <w:color w:val="000000"/>
          <w:u w:val="single"/>
          <w:lang w:eastAsia="es-ES"/>
        </w:rPr>
      </w:pPr>
      <w:r w:rsidRPr="00BD110B">
        <w:rPr>
          <w:rFonts w:ascii="ITC Avant Garde" w:eastAsia="Calibri" w:hAnsi="ITC Avant Garde" w:cs="Arial"/>
          <w:b/>
          <w:color w:val="000000"/>
          <w:u w:val="single"/>
          <w:lang w:eastAsia="es-ES"/>
        </w:rPr>
        <w:t>Requerimiento del Instituto en el numeral 5.1.4 del Acuerdo</w:t>
      </w:r>
    </w:p>
    <w:p w14:paraId="33CC6121" w14:textId="3CE22545" w:rsidR="006B0D4A" w:rsidRPr="00BD110B" w:rsidRDefault="00FD1107" w:rsidP="006B0D4A">
      <w:pPr>
        <w:pStyle w:val="IFTnormal"/>
      </w:pPr>
      <w:r w:rsidRPr="00BD110B">
        <w:t>D</w:t>
      </w:r>
      <w:r w:rsidR="006B0D4A" w:rsidRPr="00BD110B">
        <w:t xml:space="preserve">erivado </w:t>
      </w:r>
      <w:r w:rsidR="00D2398C" w:rsidRPr="00BD110B">
        <w:t>del</w:t>
      </w:r>
      <w:r w:rsidR="006B0D4A" w:rsidRPr="00BD110B">
        <w:t xml:space="preserve"> Anexo 4. TARIFAS APLICABLES A LOS SERVICIOS (en lo sucesivo, “Anexo 4”) presentado en la </w:t>
      </w:r>
      <w:r w:rsidR="00D2398C" w:rsidRPr="00BD110B">
        <w:t>p</w:t>
      </w:r>
      <w:r w:rsidR="006B0D4A" w:rsidRPr="00BD110B">
        <w:t xml:space="preserve">ropuesta </w:t>
      </w:r>
      <w:r w:rsidR="00D2398C" w:rsidRPr="00BD110B">
        <w:t>f</w:t>
      </w:r>
      <w:r w:rsidR="00735B37" w:rsidRPr="00BD110B">
        <w:t xml:space="preserve">inal </w:t>
      </w:r>
      <w:r w:rsidR="006B0D4A" w:rsidRPr="00BD110B">
        <w:t>de Oferta Pública de Grupo Televisa, así como de la información proporcionada al Instituto a través de la Respuesta al Requerimiento,</w:t>
      </w:r>
      <w:r w:rsidRPr="00BD110B">
        <w:t xml:space="preserve"> se requirió al AEP</w:t>
      </w:r>
      <w:r w:rsidR="006B0D4A" w:rsidRPr="00BD110B">
        <w:t xml:space="preserve"> lo siguiente:</w:t>
      </w:r>
    </w:p>
    <w:p w14:paraId="42B70229" w14:textId="0A0AF4F1" w:rsidR="006B0D4A" w:rsidRPr="00BD110B" w:rsidRDefault="006B0D4A" w:rsidP="00332ADC">
      <w:pPr>
        <w:pStyle w:val="IFTnormal"/>
        <w:numPr>
          <w:ilvl w:val="0"/>
          <w:numId w:val="30"/>
        </w:numPr>
      </w:pPr>
      <w:r w:rsidRPr="00BD110B">
        <w:t xml:space="preserve">Verificar y, de ser el caso, corregir la propuesta de clasificación de sitios por región que presenta en </w:t>
      </w:r>
      <w:r w:rsidR="00BC28C3" w:rsidRPr="00BD110B">
        <w:t>su</w:t>
      </w:r>
      <w:r w:rsidRPr="00BD110B">
        <w:t xml:space="preserve"> Anexo 4, </w:t>
      </w:r>
    </w:p>
    <w:p w14:paraId="01DAAA34" w14:textId="3F2B9F99" w:rsidR="006B0D4A" w:rsidRPr="00BD110B" w:rsidRDefault="006B0D4A" w:rsidP="00332ADC">
      <w:pPr>
        <w:pStyle w:val="IFTnormal"/>
        <w:numPr>
          <w:ilvl w:val="0"/>
          <w:numId w:val="30"/>
        </w:numPr>
      </w:pPr>
      <w:r w:rsidRPr="00BD110B">
        <w:t>Realizar los ajustes conducentes a los niveles tarifarios contenidos en el Anexo 4, considerando la revisión de elementos como niveles de CAPEX y OPEX, las tendencias de dichos niveles, su registro de activo fijo y cuenta de pérdidas y ganancias, sus gastos generales y de administración, los servicios adicionales que se proveen a través de sus sitios, las características de dichos servicios, las vidas útiles de los activos, así como otros elementos y actividades relevantes para los servicios materia de la Oferta Pública.</w:t>
      </w:r>
    </w:p>
    <w:p w14:paraId="0F8A20A9" w14:textId="24172695" w:rsidR="006B0D4A" w:rsidRPr="00BD110B" w:rsidRDefault="00E54FA7" w:rsidP="006B0D4A">
      <w:pPr>
        <w:pStyle w:val="IFTnormal"/>
        <w:rPr>
          <w:b/>
          <w:u w:val="single"/>
        </w:rPr>
      </w:pPr>
      <w:r w:rsidRPr="00BD110B">
        <w:t>Para tal efecto, el Instituto consideró que la</w:t>
      </w:r>
      <w:r w:rsidR="006B0D4A" w:rsidRPr="00BD110B">
        <w:t xml:space="preserve"> revisión de los niveles tarifarios deberá reflejar las correcciones a la clasificación de sitios </w:t>
      </w:r>
      <w:r w:rsidRPr="00BD110B">
        <w:t>presentada</w:t>
      </w:r>
      <w:r w:rsidR="006B0D4A" w:rsidRPr="00BD110B">
        <w:t>.</w:t>
      </w:r>
      <w:r w:rsidRPr="00BD110B">
        <w:t xml:space="preserve">  </w:t>
      </w:r>
    </w:p>
    <w:p w14:paraId="27962BF9" w14:textId="49ADB2E5" w:rsidR="00272870" w:rsidRPr="00BD110B" w:rsidRDefault="00E54FA7" w:rsidP="00272870">
      <w:pPr>
        <w:pStyle w:val="IFTnormal"/>
        <w:rPr>
          <w:b/>
          <w:u w:val="single"/>
        </w:rPr>
      </w:pPr>
      <w:r w:rsidRPr="00BD110B">
        <w:rPr>
          <w:b/>
          <w:u w:val="single"/>
        </w:rPr>
        <w:t>Análisis de la Propuesta Final respecto del numeral 5.1.4 del Acuerdo.</w:t>
      </w:r>
    </w:p>
    <w:p w14:paraId="3A7FC016" w14:textId="6DA89C86" w:rsidR="002A6C63" w:rsidRPr="00BD110B" w:rsidRDefault="00C012BB" w:rsidP="00E54FA7">
      <w:pPr>
        <w:pStyle w:val="IFTnormal"/>
      </w:pPr>
      <w:r w:rsidRPr="00BD110B">
        <w:lastRenderedPageBreak/>
        <w:t>E</w:t>
      </w:r>
      <w:r w:rsidR="002A6C63" w:rsidRPr="00BD110B">
        <w:t>l Instituto realizó diversas observaciones relacionadas con la propuesta tarifaria de Grupo Televisa en las cuales se identificó lo siguiente:</w:t>
      </w:r>
    </w:p>
    <w:p w14:paraId="7C372C85" w14:textId="6FFD8E35" w:rsidR="002A6C63" w:rsidRPr="00BD110B" w:rsidRDefault="002A6C63" w:rsidP="00E54FA7">
      <w:pPr>
        <w:pStyle w:val="IFTnormal"/>
      </w:pPr>
      <w:r w:rsidRPr="00BD110B">
        <w:t xml:space="preserve">a) Respecto al contenido del “LISTADO DE REGIONES”, el Instituto consideró que la propuesta de clasificación de sitios por región </w:t>
      </w:r>
      <w:r w:rsidR="00EE40B9" w:rsidRPr="00BD110B">
        <w:t xml:space="preserve">no resulta de </w:t>
      </w:r>
      <w:r w:rsidR="004B6D04" w:rsidRPr="00BD110B">
        <w:t xml:space="preserve">criterios </w:t>
      </w:r>
      <w:r w:rsidR="00EE40B9" w:rsidRPr="00BD110B">
        <w:t xml:space="preserve">claros y </w:t>
      </w:r>
      <w:r w:rsidR="004B6D04" w:rsidRPr="00BD110B">
        <w:t xml:space="preserve">objetivos </w:t>
      </w:r>
      <w:r w:rsidRPr="00BD110B">
        <w:t xml:space="preserve">que </w:t>
      </w:r>
      <w:r w:rsidR="004B6D04" w:rsidRPr="00BD110B">
        <w:t xml:space="preserve">permitan </w:t>
      </w:r>
      <w:r w:rsidR="00EE40B9" w:rsidRPr="00BD110B">
        <w:t xml:space="preserve">identificar sin ambigüedades </w:t>
      </w:r>
      <w:r w:rsidR="004B6D04" w:rsidRPr="00BD110B">
        <w:t>c</w:t>
      </w:r>
      <w:r w:rsidR="00EE40B9" w:rsidRPr="00BD110B">
        <w:t>ó</w:t>
      </w:r>
      <w:r w:rsidR="004B6D04" w:rsidRPr="00BD110B">
        <w:t>mo han sido definidos</w:t>
      </w:r>
      <w:r w:rsidRPr="00BD110B">
        <w:t xml:space="preserve"> los rangos de agrupación de sus sitios </w:t>
      </w:r>
      <w:r w:rsidR="004B6D04" w:rsidRPr="00BD110B">
        <w:t xml:space="preserve">materia de la Oferta Pública </w:t>
      </w:r>
      <w:r w:rsidRPr="00BD110B">
        <w:t xml:space="preserve">en </w:t>
      </w:r>
      <w:r w:rsidR="00EE40B9" w:rsidRPr="00BD110B">
        <w:t>ocho</w:t>
      </w:r>
      <w:r w:rsidRPr="00BD110B">
        <w:t xml:space="preserve"> regiones</w:t>
      </w:r>
      <w:r w:rsidR="00477595" w:rsidRPr="00BD110B">
        <w:t xml:space="preserve">, por ejemplo a través indicadores estadísticos, socioeconómicos, </w:t>
      </w:r>
      <w:r w:rsidR="00922D07" w:rsidRPr="00BD110B">
        <w:t>de infraestructura y en particular</w:t>
      </w:r>
      <w:r w:rsidR="00477595" w:rsidRPr="00BD110B">
        <w:t xml:space="preserve"> datos referentes a los niveles de inversión que se asocian a cada sitio</w:t>
      </w:r>
      <w:r w:rsidR="00EE40B9" w:rsidRPr="00BD110B">
        <w:t>. En suma</w:t>
      </w:r>
      <w:r w:rsidR="00477595" w:rsidRPr="00BD110B">
        <w:t>, el Instituto señala que</w:t>
      </w:r>
      <w:r w:rsidRPr="00BD110B">
        <w:t xml:space="preserve"> no se aportaron elementos que permitieran justificar </w:t>
      </w:r>
      <w:r w:rsidR="00EE40B9" w:rsidRPr="00BD110B">
        <w:t>mantener la clasificación</w:t>
      </w:r>
      <w:r w:rsidRPr="00BD110B">
        <w:t xml:space="preserve"> de sitios en las </w:t>
      </w:r>
      <w:r w:rsidR="00EE40B9" w:rsidRPr="00BD110B">
        <w:t>ocho</w:t>
      </w:r>
      <w:r w:rsidRPr="00BD110B">
        <w:t xml:space="preserve"> regiones que se reportaron en el Anexo 4, como en la Respuesta al Requerimiento.</w:t>
      </w:r>
    </w:p>
    <w:p w14:paraId="0D5A09C2" w14:textId="163488BF" w:rsidR="002A6C63" w:rsidRPr="00BD110B" w:rsidRDefault="002A6C63" w:rsidP="00E54FA7">
      <w:pPr>
        <w:pStyle w:val="IFTnormal"/>
      </w:pPr>
      <w:r w:rsidRPr="00BD110B">
        <w:t>b) Respecto de los niveles tarifarios del Anexo 4, denominados “TARIFARIO DE SERVICIO DE COUBICACIÓN”, “TARIFARIO DEL SERVICIO DE EMISIÓN DE SEÑAL” y “SERVICIOS COMPLEMENTARIOS”, se identificaron omisiones</w:t>
      </w:r>
      <w:r w:rsidR="00EE40B9" w:rsidRPr="00BD110B">
        <w:t xml:space="preserve"> respecto a lo requerido</w:t>
      </w:r>
      <w:r w:rsidRPr="00BD110B">
        <w:t xml:space="preserve">, principalmente: </w:t>
      </w:r>
    </w:p>
    <w:p w14:paraId="1200444B" w14:textId="401A6D5F" w:rsidR="002A6C63" w:rsidRPr="00BD110B" w:rsidRDefault="00D13728" w:rsidP="00332ADC">
      <w:pPr>
        <w:pStyle w:val="IFTnormal"/>
        <w:numPr>
          <w:ilvl w:val="0"/>
          <w:numId w:val="31"/>
        </w:numPr>
      </w:pPr>
      <w:r w:rsidRPr="00BD110B">
        <w:t>N</w:t>
      </w:r>
      <w:r w:rsidR="002A6C63" w:rsidRPr="00BD110B">
        <w:t>o se aclara de manera desagregada cuáles son los elementos y actividades</w:t>
      </w:r>
      <w:r w:rsidR="00EE40B9" w:rsidRPr="00BD110B">
        <w:t xml:space="preserve"> sujetas a cobro y s</w:t>
      </w:r>
      <w:r w:rsidR="00193FE7" w:rsidRPr="00BD110B">
        <w:t>i</w:t>
      </w:r>
      <w:r w:rsidR="00EE40B9" w:rsidRPr="00BD110B">
        <w:t xml:space="preserve"> será</w:t>
      </w:r>
      <w:r w:rsidR="002A6C63" w:rsidRPr="00BD110B">
        <w:t xml:space="preserve"> a través de los cargos recurrentes y no recurrentes para cada servicio, entre ellos si la tarifa incluye o no el mantenimiento.</w:t>
      </w:r>
    </w:p>
    <w:p w14:paraId="13741CC7" w14:textId="50E2A66F" w:rsidR="002A6C63" w:rsidRPr="00BD110B" w:rsidRDefault="001F7595" w:rsidP="00332ADC">
      <w:pPr>
        <w:pStyle w:val="IFTnormal"/>
        <w:numPr>
          <w:ilvl w:val="0"/>
          <w:numId w:val="31"/>
        </w:numPr>
      </w:pPr>
      <w:r w:rsidRPr="00BD110B">
        <w:t xml:space="preserve">En algunos casos se consideran elementos de costos que parecieron cubrir un alcance distinto del que corresponde a los servicios. Entre ellos, en el cobro por metro cuadrado de construcción se incluye el costo del aire </w:t>
      </w:r>
      <w:r w:rsidR="00EE40B9" w:rsidRPr="00BD110B">
        <w:t>acondicionado</w:t>
      </w:r>
      <w:r w:rsidRPr="00BD110B">
        <w:t>, por el cual se haría uso de energía eléctrica; así como la descripción de cómo incluye el cobro del servicio de energía el</w:t>
      </w:r>
      <w:r w:rsidR="006E7E5E" w:rsidRPr="00BD110B">
        <w:t>éctrica</w:t>
      </w:r>
      <w:r w:rsidRPr="00BD110B">
        <w:t xml:space="preserve">, </w:t>
      </w:r>
      <w:r w:rsidR="00EE40B9" w:rsidRPr="00BD110B">
        <w:t>cuando</w:t>
      </w:r>
      <w:r w:rsidRPr="00BD110B">
        <w:t xml:space="preserve"> el CS debe gestionar el contrato para la prestación de los servicios ante la Comisión Federal de Electricidad.</w:t>
      </w:r>
    </w:p>
    <w:p w14:paraId="2D26F794" w14:textId="68F03D2E" w:rsidR="001F7595" w:rsidRPr="00BD110B" w:rsidRDefault="001F7595" w:rsidP="00332ADC">
      <w:pPr>
        <w:pStyle w:val="IFTnormal"/>
        <w:numPr>
          <w:ilvl w:val="0"/>
          <w:numId w:val="31"/>
        </w:numPr>
      </w:pPr>
      <w:r w:rsidRPr="00BD110B">
        <w:t>En algunos casos result</w:t>
      </w:r>
      <w:r w:rsidR="00EE40B9" w:rsidRPr="00BD110B">
        <w:t>a</w:t>
      </w:r>
      <w:r w:rsidRPr="00BD110B">
        <w:t xml:space="preserve"> incierto saber de manera desagregada cuáles son las condiciones y modalidades de pago aplicables a los servicios, entre ellos las unidades de cobro, la divisa o la periodicidad asociada.</w:t>
      </w:r>
    </w:p>
    <w:p w14:paraId="58238113" w14:textId="189A1795" w:rsidR="001F7595" w:rsidRPr="00BD110B" w:rsidRDefault="001F7595" w:rsidP="00332ADC">
      <w:pPr>
        <w:pStyle w:val="IFTnormal"/>
        <w:numPr>
          <w:ilvl w:val="0"/>
          <w:numId w:val="31"/>
        </w:numPr>
      </w:pPr>
      <w:r w:rsidRPr="00BD110B">
        <w:t>Finalmente, se identificó que se utilizan acrónimos o abreviaturas, sobre los cuales no hay una descripción de los conceptos que hacen referencia.</w:t>
      </w:r>
    </w:p>
    <w:p w14:paraId="597A47C0" w14:textId="6D4576B5" w:rsidR="003D707D" w:rsidRPr="00BD110B" w:rsidRDefault="00E54FA7" w:rsidP="00E54FA7">
      <w:pPr>
        <w:pStyle w:val="IFTnormal"/>
      </w:pPr>
      <w:r w:rsidRPr="00BD110B">
        <w:t>Respecto al requerimiento solicitado en el Acuerdo</w:t>
      </w:r>
      <w:r w:rsidR="001F7595" w:rsidRPr="00BD110B">
        <w:t xml:space="preserve"> y conforme las observaciones señaladas en el inciso a) antes mencionado</w:t>
      </w:r>
      <w:r w:rsidRPr="00BD110B">
        <w:t xml:space="preserve">, Grupo Televisa a través de su </w:t>
      </w:r>
      <w:r w:rsidR="00735B37" w:rsidRPr="00BD110B">
        <w:t>p</w:t>
      </w:r>
      <w:r w:rsidRPr="00BD110B">
        <w:t xml:space="preserve">ropuesta </w:t>
      </w:r>
      <w:r w:rsidR="00735B37" w:rsidRPr="00BD110B">
        <w:t>f</w:t>
      </w:r>
      <w:r w:rsidRPr="00BD110B">
        <w:t xml:space="preserve">inal de Oferta Pública, </w:t>
      </w:r>
      <w:r w:rsidR="00FE35A3" w:rsidRPr="00BD110B">
        <w:t>realizó</w:t>
      </w:r>
      <w:r w:rsidRPr="00BD110B">
        <w:t xml:space="preserve"> </w:t>
      </w:r>
      <w:r w:rsidR="004978B1" w:rsidRPr="00BD110B">
        <w:t>modificaciones</w:t>
      </w:r>
      <w:r w:rsidRPr="00BD110B">
        <w:t xml:space="preserve"> respecto a la estructura tarifaria presentada</w:t>
      </w:r>
      <w:r w:rsidR="00FE35A3" w:rsidRPr="00BD110B">
        <w:t xml:space="preserve"> </w:t>
      </w:r>
      <w:r w:rsidR="00F25C9F" w:rsidRPr="00BD110B">
        <w:t>en</w:t>
      </w:r>
      <w:r w:rsidR="00FE35A3" w:rsidRPr="00BD110B">
        <w:t xml:space="preserve"> su </w:t>
      </w:r>
      <w:r w:rsidR="00735B37" w:rsidRPr="00BD110B">
        <w:t>p</w:t>
      </w:r>
      <w:r w:rsidR="00FE35A3" w:rsidRPr="00BD110B">
        <w:t>ropuesta</w:t>
      </w:r>
      <w:r w:rsidR="00735B37" w:rsidRPr="00BD110B">
        <w:t xml:space="preserve"> inicial</w:t>
      </w:r>
      <w:r w:rsidRPr="00BD110B">
        <w:t xml:space="preserve">. </w:t>
      </w:r>
      <w:r w:rsidR="00FE35A3" w:rsidRPr="00BD110B">
        <w:t xml:space="preserve">Sin embargo, adicional a la </w:t>
      </w:r>
      <w:r w:rsidR="00FE35A3" w:rsidRPr="00BD110B">
        <w:lastRenderedPageBreak/>
        <w:t xml:space="preserve">reclasificación de algunos sitios particulares, Grupo Televisa mantuvo </w:t>
      </w:r>
      <w:r w:rsidR="00715C20" w:rsidRPr="00BD110B">
        <w:t xml:space="preserve">una </w:t>
      </w:r>
      <w:r w:rsidR="00480190" w:rsidRPr="00BD110B">
        <w:t>propuesta</w:t>
      </w:r>
      <w:r w:rsidR="00FE35A3" w:rsidRPr="00BD110B">
        <w:t xml:space="preserve"> </w:t>
      </w:r>
      <w:r w:rsidR="0047191C" w:rsidRPr="00BD110B">
        <w:t>de</w:t>
      </w:r>
      <w:r w:rsidR="00FE35A3" w:rsidRPr="00BD110B">
        <w:t xml:space="preserve"> </w:t>
      </w:r>
      <w:r w:rsidR="00EE40B9" w:rsidRPr="00BD110B">
        <w:t>ocho</w:t>
      </w:r>
      <w:r w:rsidR="00FE35A3" w:rsidRPr="00BD110B">
        <w:t xml:space="preserve"> regiones</w:t>
      </w:r>
      <w:r w:rsidR="0047191C" w:rsidRPr="00BD110B">
        <w:t xml:space="preserve"> para </w:t>
      </w:r>
      <w:r w:rsidR="00480190" w:rsidRPr="00BD110B">
        <w:t xml:space="preserve">la </w:t>
      </w:r>
      <w:r w:rsidR="0047191C" w:rsidRPr="00BD110B">
        <w:t>agrupa</w:t>
      </w:r>
      <w:r w:rsidR="00480190" w:rsidRPr="00BD110B">
        <w:t>ción de</w:t>
      </w:r>
      <w:r w:rsidR="0047191C" w:rsidRPr="00BD110B">
        <w:t xml:space="preserve"> sus instalaciones</w:t>
      </w:r>
      <w:r w:rsidR="00715C20" w:rsidRPr="00BD110B">
        <w:t xml:space="preserve"> a través de las cuales presentó niveles tarifarios de los servicios materia de la Oferta Pública</w:t>
      </w:r>
      <w:r w:rsidR="00F25C9F" w:rsidRPr="00BD110B">
        <w:t>,</w:t>
      </w:r>
      <w:r w:rsidR="00BC5B12" w:rsidRPr="00BD110B">
        <w:t xml:space="preserve"> </w:t>
      </w:r>
      <w:r w:rsidR="00EE40B9" w:rsidRPr="00BD110B">
        <w:t>sin presentar una</w:t>
      </w:r>
      <w:r w:rsidR="00FE35A3" w:rsidRPr="00BD110B">
        <w:t xml:space="preserve"> justificación metodológica </w:t>
      </w:r>
      <w:r w:rsidR="00BC5B12" w:rsidRPr="00BD110B">
        <w:t xml:space="preserve">que </w:t>
      </w:r>
      <w:r w:rsidR="00735B37" w:rsidRPr="00BD110B">
        <w:t>motivara</w:t>
      </w:r>
      <w:r w:rsidR="00BC5B12" w:rsidRPr="00BD110B">
        <w:t xml:space="preserve"> una reclasificación</w:t>
      </w:r>
      <w:r w:rsidR="0047191C" w:rsidRPr="00BD110B">
        <w:t xml:space="preserve"> o reubicación de sus sitios</w:t>
      </w:r>
      <w:r w:rsidR="00FD123B" w:rsidRPr="00BD110B">
        <w:t>.</w:t>
      </w:r>
      <w:r w:rsidR="00813159" w:rsidRPr="00BD110B">
        <w:t xml:space="preserve"> </w:t>
      </w:r>
      <w:r w:rsidR="00FD123B" w:rsidRPr="00BD110B">
        <w:t>Ú</w:t>
      </w:r>
      <w:r w:rsidR="00813159" w:rsidRPr="00BD110B">
        <w:t>nicamente</w:t>
      </w:r>
      <w:r w:rsidR="00C63C80" w:rsidRPr="00BD110B">
        <w:t xml:space="preserve"> señaló en su Respuesta al Requerimiento </w:t>
      </w:r>
      <w:r w:rsidR="00813159" w:rsidRPr="00BD110B">
        <w:t xml:space="preserve">que su propuesta </w:t>
      </w:r>
      <w:r w:rsidR="00C63C80" w:rsidRPr="00BD110B">
        <w:t xml:space="preserve">está </w:t>
      </w:r>
      <w:r w:rsidR="003D707D" w:rsidRPr="00BD110B">
        <w:t xml:space="preserve">basada en </w:t>
      </w:r>
      <w:r w:rsidR="00F25C9F" w:rsidRPr="00BD110B">
        <w:t>los</w:t>
      </w:r>
      <w:r w:rsidR="003D707D" w:rsidRPr="00BD110B">
        <w:t xml:space="preserve"> “costos totales” de todos los sitios empleando datos de CAPEX y OPEX. </w:t>
      </w:r>
    </w:p>
    <w:p w14:paraId="34165F42" w14:textId="54B4EDF4" w:rsidR="00C63C80" w:rsidRPr="00BD110B" w:rsidRDefault="00B55E58" w:rsidP="00E54FA7">
      <w:pPr>
        <w:pStyle w:val="IFTnormal"/>
      </w:pPr>
      <w:r w:rsidRPr="00BD110B">
        <w:t>D</w:t>
      </w:r>
      <w:r w:rsidR="00C63C80" w:rsidRPr="00BD110B">
        <w:t>el análisis realizado</w:t>
      </w:r>
      <w:r w:rsidR="0002059C" w:rsidRPr="00BD110B">
        <w:t>,</w:t>
      </w:r>
      <w:r w:rsidR="003D707D" w:rsidRPr="00BD110B">
        <w:t xml:space="preserve"> el Instituto observa que </w:t>
      </w:r>
      <w:r w:rsidRPr="00BD110B">
        <w:t>no</w:t>
      </w:r>
      <w:r w:rsidR="003D707D" w:rsidRPr="00BD110B">
        <w:t xml:space="preserve"> se aport</w:t>
      </w:r>
      <w:r w:rsidRPr="00BD110B">
        <w:t>aro</w:t>
      </w:r>
      <w:r w:rsidR="003D707D" w:rsidRPr="00BD110B">
        <w:t xml:space="preserve">n elementos que permitan </w:t>
      </w:r>
      <w:r w:rsidR="00F25C9F" w:rsidRPr="00BD110B">
        <w:t xml:space="preserve">identificar de manera clara y sin ambigüedades cómo se determinaron  </w:t>
      </w:r>
      <w:r w:rsidR="0002059C" w:rsidRPr="00BD110B">
        <w:t>l</w:t>
      </w:r>
      <w:r w:rsidR="003D707D" w:rsidRPr="00BD110B">
        <w:t xml:space="preserve">os rangos </w:t>
      </w:r>
      <w:r w:rsidR="0002059C" w:rsidRPr="00BD110B">
        <w:t>de</w:t>
      </w:r>
      <w:r w:rsidR="003D707D" w:rsidRPr="00BD110B">
        <w:t xml:space="preserve"> </w:t>
      </w:r>
      <w:r w:rsidR="00F25C9F" w:rsidRPr="00BD110B">
        <w:t>categorización</w:t>
      </w:r>
      <w:r w:rsidR="003D707D" w:rsidRPr="00BD110B">
        <w:t xml:space="preserve"> de </w:t>
      </w:r>
      <w:r w:rsidR="004978B1" w:rsidRPr="00BD110B">
        <w:t>sus</w:t>
      </w:r>
      <w:r w:rsidR="003D707D" w:rsidRPr="00BD110B">
        <w:t xml:space="preserve"> sitios en </w:t>
      </w:r>
      <w:r w:rsidR="00FD123B" w:rsidRPr="00BD110B">
        <w:t>ocho</w:t>
      </w:r>
      <w:r w:rsidR="003D707D" w:rsidRPr="00BD110B">
        <w:t xml:space="preserve"> regiones</w:t>
      </w:r>
      <w:r w:rsidR="00C63C80" w:rsidRPr="00BD110B">
        <w:t xml:space="preserve">, así como </w:t>
      </w:r>
      <w:r w:rsidR="00FD123B" w:rsidRPr="00BD110B">
        <w:t>los elementos</w:t>
      </w:r>
      <w:r w:rsidR="00C63C80" w:rsidRPr="00BD110B">
        <w:t xml:space="preserve"> por l</w:t>
      </w:r>
      <w:r w:rsidR="00FD123B" w:rsidRPr="00BD110B">
        <w:t>os</w:t>
      </w:r>
      <w:r w:rsidR="00C63C80" w:rsidRPr="00BD110B">
        <w:t xml:space="preserve"> que cada sitio debe ubicarse en cada una de las regiones antes señaladas</w:t>
      </w:r>
      <w:r w:rsidR="00DB34E5" w:rsidRPr="00BD110B">
        <w:t>.</w:t>
      </w:r>
      <w:r w:rsidR="004978B1" w:rsidRPr="00BD110B">
        <w:t xml:space="preserve"> </w:t>
      </w:r>
    </w:p>
    <w:p w14:paraId="2DCD3452" w14:textId="3A23E7F1" w:rsidR="00E54FA7" w:rsidRPr="00BD110B" w:rsidRDefault="006E1B75" w:rsidP="00E54FA7">
      <w:pPr>
        <w:pStyle w:val="IFTnormal"/>
      </w:pPr>
      <w:r w:rsidRPr="00BD110B">
        <w:t xml:space="preserve">Por tanto, </w:t>
      </w:r>
      <w:r w:rsidR="0002059C" w:rsidRPr="00BD110B">
        <w:t>derivado de dich</w:t>
      </w:r>
      <w:r w:rsidR="001F7595" w:rsidRPr="00BD110B">
        <w:t>a</w:t>
      </w:r>
      <w:r w:rsidR="0002059C" w:rsidRPr="00BD110B">
        <w:t xml:space="preserve"> </w:t>
      </w:r>
      <w:r w:rsidR="001F7595" w:rsidRPr="00BD110B">
        <w:t>situación</w:t>
      </w:r>
      <w:r w:rsidR="00C63C80" w:rsidRPr="00BD110B">
        <w:t xml:space="preserve"> y</w:t>
      </w:r>
      <w:r w:rsidR="0002059C" w:rsidRPr="00BD110B">
        <w:t xml:space="preserve"> con base en la información proporcionada por Grupo Televisa respecto a la operación en sus sitios y características técnicas de los mismos, </w:t>
      </w:r>
      <w:r w:rsidRPr="00BD110B">
        <w:t>el Instituto determina</w:t>
      </w:r>
      <w:r w:rsidR="0002059C" w:rsidRPr="00BD110B">
        <w:t xml:space="preserve"> </w:t>
      </w:r>
      <w:r w:rsidR="00C77287" w:rsidRPr="00BD110B">
        <w:t xml:space="preserve">que si bien es procedente emplear una </w:t>
      </w:r>
      <w:r w:rsidR="00E04B6D" w:rsidRPr="00BD110B">
        <w:t>clasificación</w:t>
      </w:r>
      <w:r w:rsidR="00C77287" w:rsidRPr="00BD110B">
        <w:t xml:space="preserve"> de los sitios en los que el AEP posee infraestructura susceptible de ser compartida para determinar niveles tarifarios correspondientes a los servicios mayoristas en cuestión, resulta imperante </w:t>
      </w:r>
      <w:r w:rsidR="00022FCA" w:rsidRPr="00BD110B">
        <w:t xml:space="preserve">establecer criterios </w:t>
      </w:r>
      <w:r w:rsidR="000E67A4" w:rsidRPr="00BD110B">
        <w:t>objetivos</w:t>
      </w:r>
      <w:r w:rsidR="00C14C55">
        <w:t>, claros</w:t>
      </w:r>
      <w:r w:rsidR="000E67A4" w:rsidRPr="00BD110B">
        <w:t xml:space="preserve"> y trasparentes</w:t>
      </w:r>
      <w:r w:rsidR="00C77287" w:rsidRPr="00BD110B">
        <w:t xml:space="preserve"> en </w:t>
      </w:r>
      <w:r w:rsidR="000E67A4" w:rsidRPr="00BD110B">
        <w:t>la</w:t>
      </w:r>
      <w:r w:rsidR="00C63C80" w:rsidRPr="00BD110B">
        <w:t xml:space="preserve"> clasifica</w:t>
      </w:r>
      <w:r w:rsidR="000E67A4" w:rsidRPr="00BD110B">
        <w:t xml:space="preserve">ción </w:t>
      </w:r>
      <w:r w:rsidR="00C77287" w:rsidRPr="00BD110B">
        <w:t xml:space="preserve">de sitios en cuestión. A este respecto, el Instituto </w:t>
      </w:r>
      <w:r w:rsidR="000E67A4" w:rsidRPr="00BD110B">
        <w:t>modifica</w:t>
      </w:r>
      <w:r w:rsidR="00C77287" w:rsidRPr="00BD110B">
        <w:t>r</w:t>
      </w:r>
      <w:r w:rsidR="00E04B6D" w:rsidRPr="00BD110B">
        <w:t>á</w:t>
      </w:r>
      <w:r w:rsidR="000E67A4" w:rsidRPr="00BD110B">
        <w:t xml:space="preserve"> la</w:t>
      </w:r>
      <w:r w:rsidR="00C63C80" w:rsidRPr="00BD110B">
        <w:t xml:space="preserve"> clasifica</w:t>
      </w:r>
      <w:r w:rsidR="000E67A4" w:rsidRPr="00BD110B">
        <w:t xml:space="preserve">ción </w:t>
      </w:r>
      <w:r w:rsidR="00C77287" w:rsidRPr="00BD110B">
        <w:t xml:space="preserve">de los sitios materia de la Oferta Pública </w:t>
      </w:r>
      <w:r w:rsidR="000E67A4" w:rsidRPr="00BD110B">
        <w:t>propuesta por</w:t>
      </w:r>
      <w:r w:rsidR="0002059C" w:rsidRPr="00BD110B">
        <w:t xml:space="preserve"> Grupo Televisa</w:t>
      </w:r>
      <w:r w:rsidR="00E04B6D" w:rsidRPr="00BD110B">
        <w:t>. E</w:t>
      </w:r>
      <w:r w:rsidR="000E67A4" w:rsidRPr="00BD110B">
        <w:t xml:space="preserve">n ese sentido </w:t>
      </w:r>
      <w:r w:rsidR="00E04B6D" w:rsidRPr="00BD110B">
        <w:t>el Instituto</w:t>
      </w:r>
      <w:r w:rsidR="000E67A4" w:rsidRPr="00BD110B">
        <w:t xml:space="preserve"> también </w:t>
      </w:r>
      <w:r w:rsidR="009E245E" w:rsidRPr="00BD110B">
        <w:t xml:space="preserve">estima pertinente </w:t>
      </w:r>
      <w:r w:rsidR="000E67A4" w:rsidRPr="00BD110B">
        <w:t>clasifica</w:t>
      </w:r>
      <w:r w:rsidR="009E245E" w:rsidRPr="00BD110B">
        <w:t>r</w:t>
      </w:r>
      <w:r w:rsidR="000E67A4" w:rsidRPr="00BD110B">
        <w:t xml:space="preserve"> los sitios </w:t>
      </w:r>
      <w:r w:rsidR="00EA5DCB" w:rsidRPr="00BD110B">
        <w:t>asociados a</w:t>
      </w:r>
      <w:r w:rsidR="000E67A4" w:rsidRPr="00BD110B">
        <w:t xml:space="preserve"> los demás </w:t>
      </w:r>
      <w:r w:rsidR="00022FCA" w:rsidRPr="00BD110B">
        <w:t>integrantes del AEP</w:t>
      </w:r>
      <w:r w:rsidR="00C63C80" w:rsidRPr="00BD110B">
        <w:t xml:space="preserve">, con el propósito de </w:t>
      </w:r>
      <w:r w:rsidR="00EA5DCB" w:rsidRPr="00BD110B">
        <w:t>tomarl</w:t>
      </w:r>
      <w:r w:rsidR="00E04B6D" w:rsidRPr="00BD110B">
        <w:t>os</w:t>
      </w:r>
      <w:r w:rsidR="00EA5DCB" w:rsidRPr="00BD110B">
        <w:t xml:space="preserve"> en consideración</w:t>
      </w:r>
      <w:r w:rsidR="00C63C80" w:rsidRPr="00BD110B">
        <w:t xml:space="preserve"> en</w:t>
      </w:r>
      <w:r w:rsidR="00C77287" w:rsidRPr="00BD110B">
        <w:t xml:space="preserve"> </w:t>
      </w:r>
      <w:r w:rsidR="00EA5DCB" w:rsidRPr="00BD110B">
        <w:t xml:space="preserve">la estimación de </w:t>
      </w:r>
      <w:r w:rsidR="00C77287" w:rsidRPr="00BD110B">
        <w:t>los niveles tarifarios que son determinados por</w:t>
      </w:r>
      <w:r w:rsidR="00C63C80" w:rsidRPr="00BD110B">
        <w:t xml:space="preserve"> el modelo de costos por el que se determinarán las tarifas aplicables a los Servicios de </w:t>
      </w:r>
      <w:proofErr w:type="spellStart"/>
      <w:r w:rsidR="00C63C80" w:rsidRPr="00BD110B">
        <w:t>Coubicación</w:t>
      </w:r>
      <w:proofErr w:type="spellEnd"/>
      <w:r w:rsidR="00C63C80" w:rsidRPr="00BD110B">
        <w:t xml:space="preserve"> y de Emisión de Señal</w:t>
      </w:r>
      <w:r w:rsidR="0002059C" w:rsidRPr="00BD110B">
        <w:t xml:space="preserve">. </w:t>
      </w:r>
    </w:p>
    <w:p w14:paraId="4910EA96" w14:textId="163AC3CA" w:rsidR="0002059C" w:rsidRPr="00BD110B" w:rsidRDefault="0002059C" w:rsidP="00E54FA7">
      <w:pPr>
        <w:pStyle w:val="IFTnormal"/>
      </w:pPr>
      <w:r w:rsidRPr="00BD110B">
        <w:t>En tales términos, la metodología de clasificació</w:t>
      </w:r>
      <w:r w:rsidR="00022FCA" w:rsidRPr="00BD110B">
        <w:t xml:space="preserve">n </w:t>
      </w:r>
      <w:r w:rsidR="00EA5DCB" w:rsidRPr="00BD110B">
        <w:t>de los sitios en los que el AEP posee infraestructura susceptible de ser compartida</w:t>
      </w:r>
      <w:r w:rsidR="00022FCA" w:rsidRPr="00BD110B">
        <w:t xml:space="preserve"> y </w:t>
      </w:r>
      <w:r w:rsidR="00E04B6D" w:rsidRPr="00BD110B">
        <w:t>los criterios</w:t>
      </w:r>
      <w:r w:rsidR="00022FCA" w:rsidRPr="00BD110B">
        <w:t xml:space="preserve"> considerad</w:t>
      </w:r>
      <w:r w:rsidR="00E04B6D" w:rsidRPr="00BD110B">
        <w:t>o</w:t>
      </w:r>
      <w:r w:rsidR="00022FCA" w:rsidRPr="00BD110B">
        <w:t xml:space="preserve">s </w:t>
      </w:r>
      <w:r w:rsidR="00EA5DCB" w:rsidRPr="00BD110B">
        <w:t xml:space="preserve">por el Instituto </w:t>
      </w:r>
      <w:r w:rsidR="00022FCA" w:rsidRPr="00BD110B">
        <w:t xml:space="preserve">para llevar a cabo tal proceso </w:t>
      </w:r>
      <w:r w:rsidR="001F7595" w:rsidRPr="00BD110B">
        <w:t>se detallan en</w:t>
      </w:r>
      <w:r w:rsidR="001F7595" w:rsidRPr="00BD110B" w:rsidDel="00FA226B">
        <w:t xml:space="preserve"> </w:t>
      </w:r>
      <w:r w:rsidR="00FA226B" w:rsidRPr="00BD110B">
        <w:t xml:space="preserve">los </w:t>
      </w:r>
      <w:r w:rsidR="001F7595" w:rsidRPr="00BD110B">
        <w:t>Considerando</w:t>
      </w:r>
      <w:r w:rsidR="00FA226B" w:rsidRPr="00BD110B">
        <w:t>s</w:t>
      </w:r>
      <w:r w:rsidR="001F7595" w:rsidRPr="00BD110B">
        <w:t xml:space="preserve"> QUINTO </w:t>
      </w:r>
      <w:r w:rsidR="00C77287" w:rsidRPr="00BD110B">
        <w:t xml:space="preserve">y SEXTO </w:t>
      </w:r>
      <w:r w:rsidR="001F7595" w:rsidRPr="00BD110B">
        <w:t>de la presente resolución</w:t>
      </w:r>
      <w:r w:rsidR="00022FCA" w:rsidRPr="00BD110B">
        <w:t>.</w:t>
      </w:r>
    </w:p>
    <w:p w14:paraId="03D494BA" w14:textId="51B1119E" w:rsidR="0036350E" w:rsidRPr="00BD110B" w:rsidRDefault="00BD2378" w:rsidP="00BD2378">
      <w:pPr>
        <w:pStyle w:val="IFTnormal"/>
      </w:pPr>
      <w:r w:rsidRPr="00BD110B">
        <w:t>Ahora bien, por lo que hace a observa</w:t>
      </w:r>
      <w:r w:rsidR="00F05C67" w:rsidRPr="00BD110B">
        <w:t>ciones realizadas</w:t>
      </w:r>
      <w:r w:rsidRPr="00BD110B">
        <w:t xml:space="preserve"> en los niveles tarifarios </w:t>
      </w:r>
      <w:r w:rsidR="00D13728" w:rsidRPr="00BD110B">
        <w:t>descritos en el inciso b) antes referido</w:t>
      </w:r>
      <w:r w:rsidRPr="00BD110B">
        <w:t xml:space="preserve">, el Instituto identificó que </w:t>
      </w:r>
      <w:r w:rsidR="00F05C67" w:rsidRPr="00BD110B">
        <w:t>la</w:t>
      </w:r>
      <w:r w:rsidR="00060B29" w:rsidRPr="00BD110B">
        <w:t xml:space="preserve"> </w:t>
      </w:r>
      <w:r w:rsidR="00D13728" w:rsidRPr="00BD110B">
        <w:t>propuest</w:t>
      </w:r>
      <w:r w:rsidR="00F05C67" w:rsidRPr="00BD110B">
        <w:t>a</w:t>
      </w:r>
      <w:r w:rsidR="00D13728" w:rsidRPr="00BD110B">
        <w:t xml:space="preserve"> en su Anexo 4, así como aquellos </w:t>
      </w:r>
      <w:r w:rsidR="00582DEF" w:rsidRPr="00BD110B">
        <w:t>señalados</w:t>
      </w:r>
      <w:r w:rsidR="00060B29" w:rsidRPr="00BD110B">
        <w:t xml:space="preserve"> en la Respuesta al Requerimiento </w:t>
      </w:r>
      <w:r w:rsidR="00922D07" w:rsidRPr="00BD110B">
        <w:t>difieren de los que se encuentran plasmados</w:t>
      </w:r>
      <w:r w:rsidR="00060B29" w:rsidRPr="00BD110B">
        <w:t xml:space="preserve"> </w:t>
      </w:r>
      <w:r w:rsidR="00922D07" w:rsidRPr="00BD110B">
        <w:t>a través del</w:t>
      </w:r>
      <w:r w:rsidR="00060B29" w:rsidRPr="00BD110B">
        <w:t xml:space="preserve"> Anexo 4 de su </w:t>
      </w:r>
      <w:r w:rsidR="00582DEF" w:rsidRPr="00BD110B">
        <w:t>propuesta final</w:t>
      </w:r>
      <w:r w:rsidR="00060B29" w:rsidRPr="00BD110B">
        <w:t xml:space="preserve"> de Oferta Pública</w:t>
      </w:r>
      <w:r w:rsidR="00D41B0F" w:rsidRPr="00BD110B">
        <w:t>, sin que para ello exista una justificación o motivación asociada a tales cambios tarifarios.</w:t>
      </w:r>
    </w:p>
    <w:p w14:paraId="772371FD" w14:textId="2217D0C2" w:rsidR="00FD3FA5" w:rsidRPr="00BD110B" w:rsidRDefault="00D13728" w:rsidP="00BD2378">
      <w:pPr>
        <w:pStyle w:val="IFTnormal"/>
      </w:pPr>
      <w:r w:rsidRPr="00BD110B">
        <w:t xml:space="preserve">En este sentido, por lo señalado en el inciso </w:t>
      </w:r>
      <w:r w:rsidR="00F05C67" w:rsidRPr="00BD110B">
        <w:t>b), numeral</w:t>
      </w:r>
      <w:r w:rsidRPr="00BD110B">
        <w:t xml:space="preserve"> i. y dado que Grupo Televisa presentó en su Anexo 4 la misma estructura de tarifas, el Instituto </w:t>
      </w:r>
      <w:r w:rsidR="00760E8B" w:rsidRPr="00BD110B">
        <w:t xml:space="preserve">no observa en su </w:t>
      </w:r>
      <w:r w:rsidR="00760E8B" w:rsidRPr="00BD110B">
        <w:lastRenderedPageBreak/>
        <w:t>propuesta la desagregación de los elementos y actividades que las componen.</w:t>
      </w:r>
      <w:r w:rsidRPr="00BD110B">
        <w:t xml:space="preserve"> </w:t>
      </w:r>
      <w:r w:rsidR="00F05C67" w:rsidRPr="00BD110B">
        <w:t>Es decir</w:t>
      </w:r>
      <w:r w:rsidR="007B4F34" w:rsidRPr="00BD110B">
        <w:t xml:space="preserve">, resulta poco claro </w:t>
      </w:r>
      <w:r w:rsidR="00F05C67" w:rsidRPr="00BD110B">
        <w:t>identificar</w:t>
      </w:r>
      <w:r w:rsidR="00D41B0F" w:rsidRPr="00BD110B">
        <w:t>,</w:t>
      </w:r>
      <w:r w:rsidR="007B4F34" w:rsidRPr="00BD110B">
        <w:t xml:space="preserve"> </w:t>
      </w:r>
      <w:r w:rsidR="00D849A4" w:rsidRPr="00BD110B">
        <w:t>tanto</w:t>
      </w:r>
      <w:r w:rsidR="007B4F34" w:rsidRPr="00BD110B">
        <w:t xml:space="preserve"> </w:t>
      </w:r>
      <w:r w:rsidR="00022FCA" w:rsidRPr="00BD110B">
        <w:t xml:space="preserve">de la información proporcionada a través de la Respuesta al Requerimiento </w:t>
      </w:r>
      <w:r w:rsidR="00D849A4" w:rsidRPr="00BD110B">
        <w:t>cómo de los elementos presentados a través</w:t>
      </w:r>
      <w:r w:rsidR="00022FCA" w:rsidRPr="00BD110B">
        <w:t xml:space="preserve"> de</w:t>
      </w:r>
      <w:r w:rsidR="00476629">
        <w:t>l</w:t>
      </w:r>
      <w:r w:rsidR="00022FCA" w:rsidRPr="00BD110B">
        <w:t xml:space="preserve"> Escrito de Respuesta</w:t>
      </w:r>
      <w:r w:rsidR="00476629">
        <w:t xml:space="preserve"> de Grupo Televisa </w:t>
      </w:r>
      <w:r w:rsidR="00D849A4" w:rsidRPr="00BD110B">
        <w:t>, cu</w:t>
      </w:r>
      <w:r w:rsidR="00F05C67" w:rsidRPr="00BD110B">
        <w:t>á</w:t>
      </w:r>
      <w:r w:rsidR="00D849A4" w:rsidRPr="00BD110B">
        <w:t>les son</w:t>
      </w:r>
      <w:r w:rsidR="00022FCA" w:rsidRPr="00BD110B">
        <w:t xml:space="preserve"> </w:t>
      </w:r>
      <w:r w:rsidR="007B4F34" w:rsidRPr="00BD110B">
        <w:t>los elementos y actividades contempladas que se consideran en el Anexo 4</w:t>
      </w:r>
      <w:r w:rsidR="003548DF" w:rsidRPr="00BD110B">
        <w:t xml:space="preserve"> de su Propuesta Final de Oferta Pública</w:t>
      </w:r>
      <w:r w:rsidR="00F05C67" w:rsidRPr="00BD110B">
        <w:t>. Si bien no es claro precisa</w:t>
      </w:r>
      <w:r w:rsidR="00992298" w:rsidRPr="00BD110B">
        <w:t>r</w:t>
      </w:r>
      <w:r w:rsidR="00D849A4" w:rsidRPr="00BD110B">
        <w:t xml:space="preserve"> </w:t>
      </w:r>
      <w:r w:rsidR="007B4F34" w:rsidRPr="00BD110B">
        <w:t xml:space="preserve">si las tarifas correspondientes </w:t>
      </w:r>
      <w:r w:rsidR="00DB1621" w:rsidRPr="00BD110B">
        <w:t xml:space="preserve">para los Servicios de </w:t>
      </w:r>
      <w:proofErr w:type="spellStart"/>
      <w:r w:rsidR="00DB1621" w:rsidRPr="00BD110B">
        <w:t>Coubicación</w:t>
      </w:r>
      <w:proofErr w:type="spellEnd"/>
      <w:r w:rsidR="00DB1621" w:rsidRPr="00BD110B">
        <w:t xml:space="preserve"> y de Emisión de Señal </w:t>
      </w:r>
      <w:r w:rsidR="007B4F34" w:rsidRPr="00BD110B">
        <w:t xml:space="preserve">incluyen o no </w:t>
      </w:r>
      <w:r w:rsidR="00AD57A3" w:rsidRPr="00BD110B">
        <w:t>los costos derivados de actividades de</w:t>
      </w:r>
      <w:r w:rsidR="007B4F34" w:rsidRPr="00BD110B">
        <w:t xml:space="preserve"> mantenimiento</w:t>
      </w:r>
      <w:r w:rsidR="00F05C67" w:rsidRPr="00BD110B">
        <w:t>, considerando que el modelo de costos se basa en una metodología de costos incrementales promedio de largo plazo, de conformidad con la Medida CUARTA de las Medidas de Radiodifusión</w:t>
      </w:r>
      <w:r w:rsidR="00760E8B" w:rsidRPr="00BD110B">
        <w:t xml:space="preserve">, de acuerdo con lo descrito en </w:t>
      </w:r>
      <w:r w:rsidR="00FA226B" w:rsidRPr="00BD110B">
        <w:t xml:space="preserve">los </w:t>
      </w:r>
      <w:r w:rsidR="00760E8B" w:rsidRPr="00BD110B">
        <w:t>Considerando</w:t>
      </w:r>
      <w:r w:rsidR="00FA226B" w:rsidRPr="00BD110B">
        <w:t>s</w:t>
      </w:r>
      <w:r w:rsidR="00760E8B" w:rsidRPr="00BD110B">
        <w:t xml:space="preserve"> QUINTO </w:t>
      </w:r>
      <w:r w:rsidR="00E05E08" w:rsidRPr="00BD110B">
        <w:t>y SEXTO</w:t>
      </w:r>
      <w:r w:rsidR="00760E8B" w:rsidRPr="00BD110B">
        <w:t xml:space="preserve"> de la presente Resolución, </w:t>
      </w:r>
      <w:r w:rsidR="005165F2" w:rsidRPr="00BD110B">
        <w:t xml:space="preserve">los niveles tarifarios determinados por </w:t>
      </w:r>
      <w:r w:rsidR="00760E8B" w:rsidRPr="00BD110B">
        <w:t xml:space="preserve">el modelo de costos implementado por el Instituto </w:t>
      </w:r>
      <w:r w:rsidR="00FD3FA5" w:rsidRPr="00BD110B">
        <w:t>ya incluye</w:t>
      </w:r>
      <w:r w:rsidR="005165F2" w:rsidRPr="00BD110B">
        <w:t>n</w:t>
      </w:r>
      <w:r w:rsidR="00FD3FA5" w:rsidRPr="00BD110B">
        <w:t xml:space="preserve"> los costos de mantenimiento en las tarifas recurrentes mensuales para los Servicios de </w:t>
      </w:r>
      <w:proofErr w:type="spellStart"/>
      <w:r w:rsidR="00FD3FA5" w:rsidRPr="00BD110B">
        <w:t>Coubicación</w:t>
      </w:r>
      <w:proofErr w:type="spellEnd"/>
      <w:r w:rsidR="00FD3FA5" w:rsidRPr="00BD110B">
        <w:t xml:space="preserve"> y Emisión de Señal, a través de los </w:t>
      </w:r>
      <w:r w:rsidR="00760E8B" w:rsidRPr="00BD110B">
        <w:t xml:space="preserve">gastos para la gestión, operación, mantenimiento de la infraestructura, energía  para el funcionamiento de los equipos, </w:t>
      </w:r>
      <w:r w:rsidR="00FD3FA5" w:rsidRPr="00BD110B">
        <w:t xml:space="preserve">entre otros, </w:t>
      </w:r>
      <w:r w:rsidR="00760E8B" w:rsidRPr="00BD110B">
        <w:t xml:space="preserve">también conocidos como </w:t>
      </w:r>
      <w:r w:rsidR="00FD3FA5" w:rsidRPr="00BD110B">
        <w:t xml:space="preserve">OPEX. </w:t>
      </w:r>
    </w:p>
    <w:p w14:paraId="2B7407D4" w14:textId="77777777" w:rsidR="00F05C67" w:rsidRPr="00BD110B" w:rsidRDefault="00F05C67" w:rsidP="00F05C67">
      <w:pPr>
        <w:pStyle w:val="IFTnormal"/>
      </w:pPr>
      <w:r w:rsidRPr="00BD110B">
        <w:t>En mérito de lo anterior</w:t>
      </w:r>
      <w:r w:rsidR="00672FE4" w:rsidRPr="00BD110B">
        <w:t xml:space="preserve">, el Instituto </w:t>
      </w:r>
      <w:r w:rsidRPr="00BD110B">
        <w:t>considera</w:t>
      </w:r>
      <w:r w:rsidR="00672FE4" w:rsidRPr="00BD110B">
        <w:t xml:space="preserve"> que </w:t>
      </w:r>
      <w:r w:rsidRPr="00BD110B">
        <w:t xml:space="preserve">toda vez que las costos de mantenimiento son considerados a través de los niveles tarifarios determinados por el modelo de costos en comento, no resulta necesario establecer tarifas explícitas por conceptos de mantenimiento para los Servicios de </w:t>
      </w:r>
      <w:proofErr w:type="spellStart"/>
      <w:r w:rsidRPr="00BD110B">
        <w:t>Coubicación</w:t>
      </w:r>
      <w:proofErr w:type="spellEnd"/>
      <w:r w:rsidRPr="00BD110B">
        <w:t xml:space="preserve"> y Emisión de Señal.</w:t>
      </w:r>
    </w:p>
    <w:p w14:paraId="2395ED6A" w14:textId="073EAA8E" w:rsidR="00760E8B" w:rsidRPr="00BD110B" w:rsidRDefault="00F05C67" w:rsidP="00BD2378">
      <w:pPr>
        <w:pStyle w:val="IFTnormal"/>
      </w:pPr>
      <w:r w:rsidRPr="00BD110B">
        <w:t>L</w:t>
      </w:r>
      <w:r w:rsidR="00AF0902" w:rsidRPr="00BD110B">
        <w:t>a</w:t>
      </w:r>
      <w:r w:rsidR="00FD3FA5" w:rsidRPr="00BD110B">
        <w:t xml:space="preserve"> fuente de estos costos y la utilización de los mismos en la modelación de los servicios se detallan con mayor pre</w:t>
      </w:r>
      <w:r w:rsidR="00992298" w:rsidRPr="00BD110B">
        <w:t>c</w:t>
      </w:r>
      <w:r w:rsidR="00FD3FA5" w:rsidRPr="00BD110B">
        <w:t xml:space="preserve">isión en la descripción del modelo realizado en </w:t>
      </w:r>
      <w:r w:rsidR="00FA226B" w:rsidRPr="00BD110B">
        <w:t xml:space="preserve">los </w:t>
      </w:r>
      <w:r w:rsidR="00FD3FA5" w:rsidRPr="00BD110B">
        <w:t>Considerando</w:t>
      </w:r>
      <w:r w:rsidR="00FA226B" w:rsidRPr="00BD110B">
        <w:t>s</w:t>
      </w:r>
      <w:r w:rsidR="00FD3FA5" w:rsidRPr="00BD110B">
        <w:t xml:space="preserve"> QUINTO</w:t>
      </w:r>
      <w:r w:rsidR="00E05E08" w:rsidRPr="00BD110B">
        <w:t xml:space="preserve"> y SEXTO</w:t>
      </w:r>
      <w:r w:rsidR="00FD3FA5" w:rsidRPr="00BD110B">
        <w:t>.</w:t>
      </w:r>
    </w:p>
    <w:p w14:paraId="7BC1FC14" w14:textId="2A3C8608" w:rsidR="00FD3FA5" w:rsidRPr="00BD110B" w:rsidRDefault="00FD3FA5" w:rsidP="00BD2378">
      <w:pPr>
        <w:pStyle w:val="IFTnormal"/>
      </w:pPr>
      <w:r w:rsidRPr="00BD110B">
        <w:t xml:space="preserve">Ahora bien, por lo que hace a </w:t>
      </w:r>
      <w:r w:rsidR="00F05C67" w:rsidRPr="00BD110B">
        <w:t>lo</w:t>
      </w:r>
      <w:r w:rsidRPr="00BD110B">
        <w:t xml:space="preserve"> observad</w:t>
      </w:r>
      <w:r w:rsidR="00F05C67" w:rsidRPr="00BD110B">
        <w:t>o</w:t>
      </w:r>
      <w:r w:rsidRPr="00BD110B">
        <w:t xml:space="preserve"> por el Instituto en el inciso b), </w:t>
      </w:r>
      <w:r w:rsidR="00F05C67" w:rsidRPr="00BD110B">
        <w:t>numeral</w:t>
      </w:r>
      <w:r w:rsidRPr="00BD110B">
        <w:t xml:space="preserve"> ii</w:t>
      </w:r>
      <w:r w:rsidR="00D206AE" w:rsidRPr="00BD110B">
        <w:t>.</w:t>
      </w:r>
      <w:r w:rsidRPr="00BD110B">
        <w:t xml:space="preserve"> </w:t>
      </w:r>
      <w:proofErr w:type="gramStart"/>
      <w:r w:rsidRPr="00BD110B">
        <w:t>antes</w:t>
      </w:r>
      <w:proofErr w:type="gramEnd"/>
      <w:r w:rsidRPr="00BD110B">
        <w:t xml:space="preserve"> descrito, </w:t>
      </w:r>
      <w:r w:rsidR="00E42EBF" w:rsidRPr="00BD110B">
        <w:t xml:space="preserve">Grupo Televisa en </w:t>
      </w:r>
      <w:r w:rsidR="009C1ECC" w:rsidRPr="00BD110B">
        <w:t>su Anexo 4</w:t>
      </w:r>
      <w:r w:rsidR="00E42EBF" w:rsidRPr="00BD110B">
        <w:t xml:space="preserve"> </w:t>
      </w:r>
      <w:r w:rsidR="00F05C67" w:rsidRPr="00BD110B">
        <w:rPr>
          <w:lang w:val="es-MX"/>
        </w:rPr>
        <w:t>no aclara si los niveles reportados son acordes al alcance de los servicios</w:t>
      </w:r>
      <w:r w:rsidR="009C1ECC" w:rsidRPr="00BD110B">
        <w:t xml:space="preserve">. </w:t>
      </w:r>
    </w:p>
    <w:p w14:paraId="49062866" w14:textId="3C7E4106" w:rsidR="00B831FA" w:rsidRPr="00BD110B" w:rsidRDefault="004D71F7" w:rsidP="00BD2378">
      <w:pPr>
        <w:pStyle w:val="IFTnormal"/>
      </w:pPr>
      <w:r w:rsidRPr="00BD110B">
        <w:t>A manera de ejemplo</w:t>
      </w:r>
      <w:r w:rsidR="009C1ECC" w:rsidRPr="00BD110B">
        <w:t>,</w:t>
      </w:r>
      <w:r w:rsidRPr="00BD110B">
        <w:t xml:space="preserve"> el Instituto destaca que</w:t>
      </w:r>
      <w:r w:rsidR="009C1ECC" w:rsidRPr="00BD110B">
        <w:t xml:space="preserve"> </w:t>
      </w:r>
      <w:r w:rsidR="00D41B0F" w:rsidRPr="00BD110B">
        <w:t>Grupo Televisa</w:t>
      </w:r>
      <w:r w:rsidR="009C1ECC" w:rsidRPr="00BD110B">
        <w:t xml:space="preserve"> no señala</w:t>
      </w:r>
      <w:r w:rsidR="00E42EBF" w:rsidRPr="00BD110B">
        <w:t xml:space="preserve"> </w:t>
      </w:r>
      <w:r w:rsidR="009C1ECC" w:rsidRPr="00BD110B">
        <w:t>justificación o motivación respecto a</w:t>
      </w:r>
      <w:r w:rsidR="00E42EBF" w:rsidRPr="00BD110B">
        <w:t xml:space="preserve"> si se incluyen elementos como el aire acondicionado</w:t>
      </w:r>
      <w:r w:rsidR="00BE1542" w:rsidRPr="00BD110B">
        <w:t xml:space="preserve"> en el cobro por metro cuadrado de construcción, así como los conceptos asociados al costo de energía eléctrica</w:t>
      </w:r>
      <w:r w:rsidR="00D41B0F" w:rsidRPr="00BD110B">
        <w:t>.</w:t>
      </w:r>
      <w:r w:rsidR="00BE1542" w:rsidRPr="00BD110B">
        <w:t xml:space="preserve"> </w:t>
      </w:r>
      <w:r w:rsidR="006A5904" w:rsidRPr="00BD110B">
        <w:t>Es decir</w:t>
      </w:r>
      <w:r w:rsidR="00D41B0F" w:rsidRPr="00BD110B">
        <w:t>,</w:t>
      </w:r>
      <w:r w:rsidR="00BE1542" w:rsidRPr="00BD110B">
        <w:t xml:space="preserve"> no queda claro </w:t>
      </w:r>
      <w:r w:rsidR="006A5904" w:rsidRPr="00BD110B">
        <w:t>si</w:t>
      </w:r>
      <w:r w:rsidR="00BE1542" w:rsidRPr="00BD110B">
        <w:t xml:space="preserve"> la</w:t>
      </w:r>
      <w:r w:rsidR="00D41B0F" w:rsidRPr="00BD110B">
        <w:t>s</w:t>
      </w:r>
      <w:r w:rsidR="00BE1542" w:rsidRPr="00BD110B">
        <w:t xml:space="preserve"> tarifa</w:t>
      </w:r>
      <w:r w:rsidR="00D41B0F" w:rsidRPr="00BD110B">
        <w:t>s</w:t>
      </w:r>
      <w:r w:rsidR="00BE1542" w:rsidRPr="00BD110B">
        <w:t xml:space="preserve"> </w:t>
      </w:r>
      <w:r w:rsidR="00D41B0F" w:rsidRPr="00BD110B">
        <w:t xml:space="preserve">presentadas </w:t>
      </w:r>
      <w:r w:rsidR="00BE1542" w:rsidRPr="00BD110B">
        <w:t>incluye</w:t>
      </w:r>
      <w:r w:rsidR="00D41B0F" w:rsidRPr="00BD110B">
        <w:t>n</w:t>
      </w:r>
      <w:r w:rsidR="00BE1542" w:rsidRPr="00BD110B">
        <w:t xml:space="preserve"> o </w:t>
      </w:r>
      <w:r w:rsidR="00A62313" w:rsidRPr="00BD110B">
        <w:t>no</w:t>
      </w:r>
      <w:r w:rsidR="00BE1542" w:rsidRPr="00BD110B">
        <w:t xml:space="preserve"> el costo de estos elementos en la tarifa final. </w:t>
      </w:r>
      <w:r w:rsidR="007D0184" w:rsidRPr="00BD110B">
        <w:t xml:space="preserve">Sin embargo, </w:t>
      </w:r>
      <w:r w:rsidR="006C4AD8" w:rsidRPr="00BD110B">
        <w:t>nuevamente en consideración de la implementación de una metodología de costos incrementales promedio de largo plazo</w:t>
      </w:r>
      <w:r w:rsidR="007D0184" w:rsidRPr="00BD110B">
        <w:t xml:space="preserve">, las tarifas asociadas al aire acondicionado y al costo de energía eléctrica ya se encuentran incorporadas como parte de la modelación de los servicios, por lo que se encuentran incorporadas en la tarifa recurrente mensual de los Servicios de </w:t>
      </w:r>
      <w:proofErr w:type="spellStart"/>
      <w:r w:rsidR="007D0184" w:rsidRPr="00BD110B">
        <w:lastRenderedPageBreak/>
        <w:t>Coubicación</w:t>
      </w:r>
      <w:proofErr w:type="spellEnd"/>
      <w:r w:rsidR="007D0184" w:rsidRPr="00BD110B">
        <w:t xml:space="preserve"> y de Emisión de Señal.</w:t>
      </w:r>
      <w:r w:rsidR="006C4AD8" w:rsidRPr="00BD110B">
        <w:t xml:space="preserve"> Las consideraciones metodológicas al respecto se detallan en el Considerando QUINTO y SEXTO de la presente Resolución.</w:t>
      </w:r>
    </w:p>
    <w:p w14:paraId="4371A931" w14:textId="77777777" w:rsidR="007A7CCC" w:rsidRPr="00BD110B" w:rsidRDefault="00BE1542" w:rsidP="00BD2378">
      <w:pPr>
        <w:pStyle w:val="IFTnormal"/>
      </w:pPr>
      <w:r w:rsidRPr="00BD110B">
        <w:t>Adicional</w:t>
      </w:r>
      <w:r w:rsidR="00C14C55">
        <w:t>mente</w:t>
      </w:r>
      <w:r w:rsidRPr="00BD110B">
        <w:t xml:space="preserve"> a lo anterior, </w:t>
      </w:r>
      <w:r w:rsidR="009C1ECC" w:rsidRPr="00BD110B">
        <w:t xml:space="preserve">Grupo Televisa </w:t>
      </w:r>
      <w:r w:rsidRPr="00BD110B">
        <w:t>sigue si</w:t>
      </w:r>
      <w:r w:rsidR="00A62313" w:rsidRPr="00BD110B">
        <w:t>n</w:t>
      </w:r>
      <w:r w:rsidRPr="00BD110B">
        <w:t xml:space="preserve"> especificar las condiciones y modalidades de pago aplicables a los servicios</w:t>
      </w:r>
      <w:r w:rsidR="006E7E5E" w:rsidRPr="00BD110B">
        <w:t xml:space="preserve"> señaladas en el inciso b), </w:t>
      </w:r>
      <w:r w:rsidR="006C4AD8" w:rsidRPr="00BD110B">
        <w:t>numeral</w:t>
      </w:r>
      <w:r w:rsidR="006E7E5E" w:rsidRPr="00BD110B">
        <w:t xml:space="preserve"> iii</w:t>
      </w:r>
      <w:r w:rsidR="00D206AE" w:rsidRPr="00BD110B">
        <w:t>.</w:t>
      </w:r>
      <w:r w:rsidRPr="00BD110B">
        <w:t xml:space="preserve"> </w:t>
      </w:r>
      <w:r w:rsidR="006C4AD8" w:rsidRPr="00BD110B">
        <w:t>S</w:t>
      </w:r>
      <w:r w:rsidRPr="00BD110B">
        <w:t xml:space="preserve">irve de ejemplo el caso particular del “TARIFARIO DE EMISIÓN DE SEÑAL”, </w:t>
      </w:r>
      <w:r w:rsidR="00D41B0F" w:rsidRPr="00BD110B">
        <w:t>d</w:t>
      </w:r>
      <w:r w:rsidR="00897252" w:rsidRPr="00BD110B">
        <w:t xml:space="preserve">el </w:t>
      </w:r>
      <w:r w:rsidRPr="00BD110B">
        <w:t xml:space="preserve">cual se </w:t>
      </w:r>
      <w:r w:rsidR="00897252" w:rsidRPr="00BD110B">
        <w:t xml:space="preserve">aprecia la aplicación de </w:t>
      </w:r>
      <w:r w:rsidRPr="00BD110B">
        <w:t>dos tipos de cobros</w:t>
      </w:r>
      <w:r w:rsidR="00D41B0F" w:rsidRPr="00BD110B">
        <w:t xml:space="preserve"> </w:t>
      </w:r>
      <w:r w:rsidR="0055414E" w:rsidRPr="00BD110B">
        <w:t>para el servicio</w:t>
      </w:r>
      <w:r w:rsidR="006C4AD8" w:rsidRPr="00BD110B">
        <w:t xml:space="preserve"> sin que medie justificación o motivación al respecto consistente en</w:t>
      </w:r>
      <w:r w:rsidR="00897252" w:rsidRPr="00BD110B">
        <w:t xml:space="preserve">: un cobro recurrente mensual en </w:t>
      </w:r>
      <w:r w:rsidRPr="00BD110B">
        <w:t>pesos mensuales</w:t>
      </w:r>
      <w:r w:rsidR="00897252" w:rsidRPr="00BD110B">
        <w:t xml:space="preserve"> </w:t>
      </w:r>
      <w:r w:rsidRPr="00BD110B">
        <w:t xml:space="preserve">y </w:t>
      </w:r>
      <w:r w:rsidR="00897252" w:rsidRPr="00BD110B">
        <w:t xml:space="preserve">otro cobro </w:t>
      </w:r>
      <w:r w:rsidR="00DB1621" w:rsidRPr="00BD110B">
        <w:t xml:space="preserve">único en dólares </w:t>
      </w:r>
      <w:r w:rsidR="00897252" w:rsidRPr="00BD110B">
        <w:t>aplicable a</w:t>
      </w:r>
      <w:r w:rsidRPr="00BD110B">
        <w:t xml:space="preserve"> cada uno de los elementos </w:t>
      </w:r>
      <w:r w:rsidR="00897252" w:rsidRPr="00BD110B">
        <w:t xml:space="preserve">como </w:t>
      </w:r>
      <w:r w:rsidRPr="00BD110B">
        <w:t xml:space="preserve">línea de transmisión, </w:t>
      </w:r>
      <w:proofErr w:type="spellStart"/>
      <w:r w:rsidRPr="00BD110B">
        <w:t>combinadores</w:t>
      </w:r>
      <w:proofErr w:type="spellEnd"/>
      <w:r w:rsidRPr="00BD110B">
        <w:t xml:space="preserve">, filtros de máscara y antenas. </w:t>
      </w:r>
    </w:p>
    <w:p w14:paraId="7BCFD825" w14:textId="7A7495BD" w:rsidR="00477E11" w:rsidRPr="00BD110B" w:rsidRDefault="0055414E" w:rsidP="00BD2378">
      <w:pPr>
        <w:pStyle w:val="IFTnormal"/>
      </w:pPr>
      <w:r w:rsidRPr="00BD110B">
        <w:t>Asimismo,</w:t>
      </w:r>
      <w:r w:rsidRPr="00BD110B" w:rsidDel="00FD34E5">
        <w:t xml:space="preserve"> </w:t>
      </w:r>
      <w:r w:rsidR="00FD34E5" w:rsidRPr="00BD110B">
        <w:t>el Instituto</w:t>
      </w:r>
      <w:r w:rsidRPr="00BD110B">
        <w:t xml:space="preserve"> hace notar que </w:t>
      </w:r>
      <w:r w:rsidR="00DD1DA6" w:rsidRPr="00BD110B">
        <w:t>en</w:t>
      </w:r>
      <w:r w:rsidRPr="00BD110B">
        <w:t xml:space="preserve"> la Propuesta Final de Oferta Pública de Grupo Televisa existe una inconsistencia entre</w:t>
      </w:r>
      <w:r w:rsidR="00DB1621" w:rsidRPr="00BD110B">
        <w:t xml:space="preserve"> la definición</w:t>
      </w:r>
      <w:r w:rsidR="00897252" w:rsidRPr="00BD110B">
        <w:t xml:space="preserve"> </w:t>
      </w:r>
      <w:r w:rsidR="00DB1621" w:rsidRPr="00BD110B">
        <w:t>de</w:t>
      </w:r>
      <w:r w:rsidR="00897252" w:rsidRPr="00BD110B">
        <w:t xml:space="preserve"> los conceptos </w:t>
      </w:r>
      <w:r w:rsidR="00DB1621" w:rsidRPr="00BD110B">
        <w:t xml:space="preserve">previstos en su </w:t>
      </w:r>
      <w:r w:rsidR="00DD1DA6" w:rsidRPr="00BD110B">
        <w:t>propuesta f</w:t>
      </w:r>
      <w:r w:rsidR="00DB1621" w:rsidRPr="00BD110B">
        <w:t>inal de</w:t>
      </w:r>
      <w:r w:rsidR="00897252" w:rsidRPr="00BD110B">
        <w:t xml:space="preserve"> Oferta Pública</w:t>
      </w:r>
      <w:r w:rsidR="00DB1621" w:rsidRPr="00BD110B">
        <w:t xml:space="preserve"> </w:t>
      </w:r>
      <w:r w:rsidR="005072E1" w:rsidRPr="00BD110B">
        <w:t>con las modalidades tarifarias que se aprecian en</w:t>
      </w:r>
      <w:r w:rsidR="00712769" w:rsidRPr="00BD110B">
        <w:t xml:space="preserve"> </w:t>
      </w:r>
      <w:r w:rsidRPr="00BD110B">
        <w:t>su</w:t>
      </w:r>
      <w:r w:rsidR="00712769" w:rsidRPr="00BD110B">
        <w:t xml:space="preserve"> </w:t>
      </w:r>
      <w:r w:rsidR="005072E1" w:rsidRPr="00BD110B">
        <w:t>Anexo 4</w:t>
      </w:r>
      <w:r w:rsidR="00712769" w:rsidRPr="00BD110B">
        <w:t xml:space="preserve">. </w:t>
      </w:r>
    </w:p>
    <w:p w14:paraId="1A11E55C" w14:textId="6695B2C6" w:rsidR="00712769" w:rsidRPr="00BD110B" w:rsidRDefault="00110FB0" w:rsidP="00BD2378">
      <w:pPr>
        <w:pStyle w:val="IFTnormal"/>
      </w:pPr>
      <w:r w:rsidRPr="00BD110B">
        <w:t>P</w:t>
      </w:r>
      <w:r w:rsidR="00712769" w:rsidRPr="00BD110B">
        <w:t xml:space="preserve">ara </w:t>
      </w:r>
      <w:r w:rsidR="005072E1" w:rsidRPr="00BD110B">
        <w:t xml:space="preserve">ilustrar lo anterior, en </w:t>
      </w:r>
      <w:r w:rsidR="00712769" w:rsidRPr="00BD110B">
        <w:t xml:space="preserve">el Servicio de </w:t>
      </w:r>
      <w:proofErr w:type="spellStart"/>
      <w:r w:rsidR="00712769" w:rsidRPr="00BD110B">
        <w:t>Coubicación</w:t>
      </w:r>
      <w:proofErr w:type="spellEnd"/>
      <w:r w:rsidR="00712769" w:rsidRPr="00BD110B">
        <w:t xml:space="preserve"> los servicios incluidos como parte </w:t>
      </w:r>
      <w:r w:rsidR="00DB1621" w:rsidRPr="00BD110B">
        <w:t>de</w:t>
      </w:r>
      <w:r w:rsidR="00712769" w:rsidRPr="00BD110B">
        <w:t xml:space="preserve"> la sección “SERVICIOS MATERIA DE LA PRESENTE OPI”</w:t>
      </w:r>
      <w:r w:rsidR="00DB1621" w:rsidRPr="00BD110B">
        <w:t xml:space="preserve"> de la Oferta Pública</w:t>
      </w:r>
      <w:r w:rsidR="00712769" w:rsidRPr="00BD110B">
        <w:t xml:space="preserve">, </w:t>
      </w:r>
      <w:r w:rsidR="0055414E" w:rsidRPr="00BD110B">
        <w:t xml:space="preserve">se considera que </w:t>
      </w:r>
      <w:r w:rsidR="00712769" w:rsidRPr="00BD110B">
        <w:t>comprenden los servicios:</w:t>
      </w:r>
    </w:p>
    <w:p w14:paraId="04986C1E" w14:textId="7D3AEB66" w:rsidR="00AE440F" w:rsidRPr="00BD110B" w:rsidRDefault="00AE440F" w:rsidP="00AE440F">
      <w:pPr>
        <w:pStyle w:val="CitaIFT0"/>
      </w:pPr>
      <w:r w:rsidRPr="00BD110B">
        <w:rPr>
          <w:b/>
        </w:rPr>
        <w:t xml:space="preserve">“i. </w:t>
      </w:r>
      <w:r w:rsidRPr="00BD110B">
        <w:t xml:space="preserve">Servicio de </w:t>
      </w:r>
      <w:proofErr w:type="spellStart"/>
      <w:r w:rsidRPr="00BD110B">
        <w:t>Coubicación</w:t>
      </w:r>
      <w:proofErr w:type="spellEnd"/>
      <w:r w:rsidRPr="00BD110B">
        <w:t>, los cuales comprenden acceso y uso de:</w:t>
      </w:r>
    </w:p>
    <w:p w14:paraId="1A7FC5F5" w14:textId="641FE3D1" w:rsidR="00712769" w:rsidRPr="00BD110B" w:rsidRDefault="00712769" w:rsidP="00332ADC">
      <w:pPr>
        <w:pStyle w:val="CitaIFT0"/>
        <w:numPr>
          <w:ilvl w:val="0"/>
          <w:numId w:val="28"/>
        </w:numPr>
      </w:pPr>
      <w:r w:rsidRPr="00BD110B">
        <w:t>Espacio en Predio</w:t>
      </w:r>
    </w:p>
    <w:p w14:paraId="3CAD6C48" w14:textId="0D82C784" w:rsidR="00712769" w:rsidRPr="00BD110B" w:rsidRDefault="00712769" w:rsidP="00332ADC">
      <w:pPr>
        <w:pStyle w:val="CitaIFT0"/>
        <w:numPr>
          <w:ilvl w:val="0"/>
          <w:numId w:val="28"/>
        </w:numPr>
      </w:pPr>
      <w:r w:rsidRPr="00BD110B">
        <w:t>Espacio en Torre</w:t>
      </w:r>
    </w:p>
    <w:p w14:paraId="3673A4B7" w14:textId="6AE4AEB3" w:rsidR="00712769" w:rsidRPr="00BD110B" w:rsidRDefault="00712769" w:rsidP="00332ADC">
      <w:pPr>
        <w:pStyle w:val="CitaIFT0"/>
        <w:numPr>
          <w:ilvl w:val="0"/>
          <w:numId w:val="28"/>
        </w:numPr>
      </w:pPr>
      <w:r w:rsidRPr="00BD110B">
        <w:t>Espacio en Caseta</w:t>
      </w:r>
    </w:p>
    <w:p w14:paraId="6D2CCDEB" w14:textId="3AF223B4" w:rsidR="00712769" w:rsidRPr="00BD110B" w:rsidRDefault="00712769" w:rsidP="00332ADC">
      <w:pPr>
        <w:pStyle w:val="CitaIFT0"/>
        <w:numPr>
          <w:ilvl w:val="0"/>
          <w:numId w:val="28"/>
        </w:numPr>
      </w:pPr>
      <w:r w:rsidRPr="00BD110B">
        <w:t>Aire Acondicionado</w:t>
      </w:r>
    </w:p>
    <w:p w14:paraId="620EEC75" w14:textId="03FEBBE5" w:rsidR="00712769" w:rsidRPr="00BD110B" w:rsidRDefault="00712769" w:rsidP="00332ADC">
      <w:pPr>
        <w:pStyle w:val="CitaIFT0"/>
        <w:numPr>
          <w:ilvl w:val="0"/>
          <w:numId w:val="28"/>
        </w:numPr>
      </w:pPr>
      <w:r w:rsidRPr="00BD110B">
        <w:t>Acceso a fuentes de energía</w:t>
      </w:r>
      <w:r w:rsidR="00AE440F" w:rsidRPr="00BD110B">
        <w:t>”</w:t>
      </w:r>
    </w:p>
    <w:p w14:paraId="4D296786" w14:textId="16A143E7" w:rsidR="00897252" w:rsidRPr="00BD110B" w:rsidRDefault="00712769" w:rsidP="00BD2378">
      <w:pPr>
        <w:pStyle w:val="IFTnormal"/>
      </w:pPr>
      <w:r w:rsidRPr="00BD110B">
        <w:t xml:space="preserve">No obstante, dichos servicios no </w:t>
      </w:r>
      <w:r w:rsidR="00DD1DA6" w:rsidRPr="00BD110B">
        <w:t>son</w:t>
      </w:r>
      <w:r w:rsidR="00897252" w:rsidRPr="00BD110B">
        <w:t xml:space="preserve"> </w:t>
      </w:r>
      <w:r w:rsidR="00DB1621" w:rsidRPr="00BD110B">
        <w:t>consistente</w:t>
      </w:r>
      <w:r w:rsidR="00DD1DA6" w:rsidRPr="00BD110B">
        <w:t>s</w:t>
      </w:r>
      <w:r w:rsidR="00DB1621" w:rsidRPr="00BD110B">
        <w:t xml:space="preserve"> con</w:t>
      </w:r>
      <w:r w:rsidRPr="00BD110B">
        <w:t xml:space="preserve"> los </w:t>
      </w:r>
      <w:r w:rsidR="00DB1621" w:rsidRPr="00BD110B">
        <w:t>expresados</w:t>
      </w:r>
      <w:r w:rsidR="00897252" w:rsidRPr="00BD110B">
        <w:t xml:space="preserve"> en su Anexo 4; en</w:t>
      </w:r>
      <w:r w:rsidRPr="00BD110B">
        <w:t xml:space="preserve"> virtud de que existen conceptos de cobro como: “Terreno”, “Construcción”, “Torre”, “Cama de Transmisión</w:t>
      </w:r>
      <w:r w:rsidR="007A7CCC" w:rsidRPr="00BD110B">
        <w:t>”,</w:t>
      </w:r>
      <w:r w:rsidRPr="00BD110B">
        <w:t xml:space="preserve"> “Subestación” y “Planta”</w:t>
      </w:r>
      <w:r w:rsidR="00897252" w:rsidRPr="00BD110B">
        <w:t xml:space="preserve"> </w:t>
      </w:r>
      <w:r w:rsidR="00DD1DA6" w:rsidRPr="00BD110B">
        <w:t xml:space="preserve">sin </w:t>
      </w:r>
      <w:r w:rsidR="00897252" w:rsidRPr="00BD110B">
        <w:t xml:space="preserve">que </w:t>
      </w:r>
      <w:r w:rsidR="00DD1DA6" w:rsidRPr="00BD110B">
        <w:t>Grupo Televisa</w:t>
      </w:r>
      <w:r w:rsidR="00897252" w:rsidRPr="00BD110B">
        <w:t xml:space="preserve"> describ</w:t>
      </w:r>
      <w:r w:rsidR="00DD1DA6" w:rsidRPr="00BD110B">
        <w:t>a</w:t>
      </w:r>
      <w:r w:rsidR="00897252" w:rsidRPr="00BD110B">
        <w:t xml:space="preserve"> o </w:t>
      </w:r>
      <w:r w:rsidR="00DD1DA6" w:rsidRPr="00BD110B">
        <w:t>justifique</w:t>
      </w:r>
      <w:r w:rsidR="00897252" w:rsidRPr="00BD110B">
        <w:t xml:space="preserve"> su </w:t>
      </w:r>
      <w:r w:rsidR="0055414E" w:rsidRPr="00BD110B">
        <w:t>función</w:t>
      </w:r>
      <w:r w:rsidR="00897252" w:rsidRPr="00BD110B">
        <w:t xml:space="preserve"> en los servicios antes </w:t>
      </w:r>
      <w:r w:rsidR="00DD1DA6" w:rsidRPr="00BD110B">
        <w:t>enlistados</w:t>
      </w:r>
      <w:r w:rsidRPr="00BD110B">
        <w:t>.</w:t>
      </w:r>
      <w:r w:rsidR="00897252" w:rsidRPr="00BD110B">
        <w:t xml:space="preserve"> </w:t>
      </w:r>
    </w:p>
    <w:p w14:paraId="56FBEE3F" w14:textId="16CB4A79" w:rsidR="00712769" w:rsidRPr="00BD110B" w:rsidRDefault="005072E1" w:rsidP="00BD2378">
      <w:pPr>
        <w:pStyle w:val="IFTnormal"/>
      </w:pPr>
      <w:r w:rsidRPr="00BD110B">
        <w:t>Tal</w:t>
      </w:r>
      <w:r w:rsidR="00712769" w:rsidRPr="00BD110B">
        <w:t xml:space="preserve"> </w:t>
      </w:r>
      <w:r w:rsidR="006C4AD8" w:rsidRPr="00BD110B">
        <w:t>situación</w:t>
      </w:r>
      <w:r w:rsidR="00FA583A" w:rsidRPr="00BD110B">
        <w:t xml:space="preserve"> resulta perjudicial para los CS en </w:t>
      </w:r>
      <w:r w:rsidR="0055414E" w:rsidRPr="00BD110B">
        <w:t>razón</w:t>
      </w:r>
      <w:r w:rsidR="00FA583A" w:rsidRPr="00BD110B">
        <w:t xml:space="preserve"> de que no existe una correspondencia plena entre servicios ofrecidos y conceptos de cobro</w:t>
      </w:r>
      <w:r w:rsidR="00897252" w:rsidRPr="00BD110B">
        <w:t xml:space="preserve">, lo cual genera condiciones </w:t>
      </w:r>
      <w:r w:rsidR="00157C73" w:rsidRPr="00BD110B">
        <w:t xml:space="preserve">que </w:t>
      </w:r>
      <w:r w:rsidR="006C4AD8" w:rsidRPr="00BD110B">
        <w:t>podrían dificultar</w:t>
      </w:r>
      <w:r w:rsidR="00897252" w:rsidRPr="00BD110B">
        <w:t xml:space="preserve"> la </w:t>
      </w:r>
      <w:r w:rsidR="0055414E" w:rsidRPr="00BD110B">
        <w:t>eficiente</w:t>
      </w:r>
      <w:r w:rsidRPr="00BD110B">
        <w:t xml:space="preserve"> </w:t>
      </w:r>
      <w:r w:rsidR="00897252" w:rsidRPr="00BD110B">
        <w:t>prestación de los servicios</w:t>
      </w:r>
      <w:r w:rsidR="006C4AD8" w:rsidRPr="00BD110B">
        <w:t xml:space="preserve"> y con ello inhibir la competencia</w:t>
      </w:r>
      <w:r w:rsidR="00FA583A" w:rsidRPr="00BD110B">
        <w:t xml:space="preserve">. </w:t>
      </w:r>
    </w:p>
    <w:p w14:paraId="7602A8C2" w14:textId="6F8E5D65" w:rsidR="00FA583A" w:rsidRPr="00BD110B" w:rsidRDefault="00FA583A" w:rsidP="00BD2378">
      <w:pPr>
        <w:pStyle w:val="IFTnormal"/>
      </w:pPr>
      <w:r w:rsidRPr="00BD110B">
        <w:lastRenderedPageBreak/>
        <w:t xml:space="preserve">Por su parte, </w:t>
      </w:r>
      <w:r w:rsidR="005072E1" w:rsidRPr="00BD110B">
        <w:t>para el</w:t>
      </w:r>
      <w:r w:rsidRPr="00BD110B">
        <w:t xml:space="preserve"> Servicio de Emisión de Señal los </w:t>
      </w:r>
      <w:r w:rsidR="006C4AD8" w:rsidRPr="00BD110B">
        <w:t>elementos</w:t>
      </w:r>
      <w:r w:rsidRPr="00BD110B">
        <w:t xml:space="preserve"> descritos en la sección “SERVICIOS MATERIA DE LA PRESENTE OPI</w:t>
      </w:r>
      <w:r w:rsidR="00157C73" w:rsidRPr="00BD110B">
        <w:t xml:space="preserve">” </w:t>
      </w:r>
      <w:r w:rsidRPr="00BD110B">
        <w:t>de la Oferta Pública comprenden</w:t>
      </w:r>
      <w:r w:rsidR="00157C73" w:rsidRPr="00BD110B">
        <w:t>:</w:t>
      </w:r>
    </w:p>
    <w:p w14:paraId="2B7CA594" w14:textId="6A9E33A4" w:rsidR="00FA583A" w:rsidRPr="00BD110B" w:rsidRDefault="00AE440F" w:rsidP="00A64A92">
      <w:pPr>
        <w:pStyle w:val="CitaIFT0"/>
        <w:spacing w:after="0"/>
        <w:ind w:left="1416"/>
      </w:pPr>
      <w:r w:rsidRPr="00BD110B">
        <w:t>“</w:t>
      </w:r>
      <w:r w:rsidR="00FA583A" w:rsidRPr="00BD110B">
        <w:t>i</w:t>
      </w:r>
      <w:r w:rsidR="00FA583A" w:rsidRPr="00BD110B">
        <w:rPr>
          <w:b/>
        </w:rPr>
        <w:t>i.</w:t>
      </w:r>
      <w:r w:rsidR="00FA583A" w:rsidRPr="00BD110B">
        <w:tab/>
        <w:t>Servicio de Emisión de Señal, los cuales comprenden el acceso y uso de:</w:t>
      </w:r>
    </w:p>
    <w:p w14:paraId="67E8E6D9" w14:textId="5CE01691" w:rsidR="00FA583A" w:rsidRPr="00BD110B" w:rsidRDefault="00FA583A" w:rsidP="00A64A92">
      <w:pPr>
        <w:pStyle w:val="CitaIFT0"/>
        <w:spacing w:after="0"/>
        <w:ind w:left="1416"/>
      </w:pPr>
      <w:r w:rsidRPr="00BD110B">
        <w:t>a)</w:t>
      </w:r>
      <w:r w:rsidRPr="00BD110B">
        <w:tab/>
        <w:t>Líneas de transmisión;</w:t>
      </w:r>
    </w:p>
    <w:p w14:paraId="6CECEE21" w14:textId="1BCEB0DD" w:rsidR="00FA583A" w:rsidRPr="00BD110B" w:rsidRDefault="00FA583A" w:rsidP="00A64A92">
      <w:pPr>
        <w:pStyle w:val="CitaIFT0"/>
        <w:spacing w:after="0"/>
        <w:ind w:left="1416"/>
      </w:pPr>
      <w:r w:rsidRPr="00BD110B">
        <w:t>b)</w:t>
      </w:r>
      <w:r w:rsidRPr="00BD110B">
        <w:tab/>
        <w:t>Antenas radiantes; y</w:t>
      </w:r>
    </w:p>
    <w:p w14:paraId="587861AC" w14:textId="6363CF3F" w:rsidR="00FA583A" w:rsidRPr="00BD110B" w:rsidRDefault="00FA583A" w:rsidP="00A64A92">
      <w:pPr>
        <w:pStyle w:val="CitaIFT0"/>
        <w:spacing w:after="0"/>
        <w:ind w:left="1416"/>
      </w:pPr>
      <w:r w:rsidRPr="00BD110B">
        <w:t>c)</w:t>
      </w:r>
      <w:r w:rsidRPr="00BD110B">
        <w:tab/>
      </w:r>
      <w:proofErr w:type="spellStart"/>
      <w:r w:rsidRPr="00BD110B">
        <w:t>Combinadores</w:t>
      </w:r>
      <w:proofErr w:type="spellEnd"/>
      <w:r w:rsidRPr="00BD110B">
        <w:t xml:space="preserve"> (o filtros de máscara); y</w:t>
      </w:r>
    </w:p>
    <w:p w14:paraId="1D47DCBA" w14:textId="3901BB2D" w:rsidR="00FA583A" w:rsidRPr="00BD110B" w:rsidRDefault="00FA583A" w:rsidP="00A64A92">
      <w:pPr>
        <w:pStyle w:val="CitaIFT0"/>
        <w:spacing w:after="0"/>
        <w:ind w:left="1416"/>
      </w:pPr>
      <w:r w:rsidRPr="00BD110B">
        <w:t>d)</w:t>
      </w:r>
      <w:r w:rsidRPr="00BD110B">
        <w:tab/>
        <w:t>Otros elementos que los sustituyan o sean equivalentes a estos.</w:t>
      </w:r>
      <w:r w:rsidR="00AE440F" w:rsidRPr="00BD110B">
        <w:t>”</w:t>
      </w:r>
    </w:p>
    <w:p w14:paraId="16A69EAB" w14:textId="2454C67F" w:rsidR="00225EF9" w:rsidRPr="00BD110B" w:rsidRDefault="00FA583A" w:rsidP="00BD2378">
      <w:pPr>
        <w:pStyle w:val="IFTnormal"/>
      </w:pPr>
      <w:r w:rsidRPr="00BD110B">
        <w:t xml:space="preserve">No obstante, dichos </w:t>
      </w:r>
      <w:r w:rsidR="006C4AD8" w:rsidRPr="00BD110B">
        <w:t>elementos no</w:t>
      </w:r>
      <w:r w:rsidRPr="00BD110B">
        <w:t xml:space="preserve"> se encuentran expresados en los mismos términos que en </w:t>
      </w:r>
      <w:r w:rsidR="006C4AD8" w:rsidRPr="00BD110B">
        <w:t>el</w:t>
      </w:r>
      <w:r w:rsidRPr="00BD110B">
        <w:t xml:space="preserve"> Anexo 4</w:t>
      </w:r>
      <w:r w:rsidR="006A5904" w:rsidRPr="00BD110B">
        <w:t>. Si</w:t>
      </w:r>
      <w:r w:rsidR="000E674A" w:rsidRPr="00BD110B">
        <w:t xml:space="preserve"> bien se </w:t>
      </w:r>
      <w:r w:rsidR="00225EF9" w:rsidRPr="00BD110B">
        <w:t>ofrecen y mencionan</w:t>
      </w:r>
      <w:r w:rsidR="000E674A" w:rsidRPr="00BD110B">
        <w:t xml:space="preserve"> elementos como líneas de transmisión, </w:t>
      </w:r>
      <w:proofErr w:type="spellStart"/>
      <w:r w:rsidR="000E674A" w:rsidRPr="00BD110B">
        <w:t>combinadores</w:t>
      </w:r>
      <w:proofErr w:type="spellEnd"/>
      <w:r w:rsidR="000E674A" w:rsidRPr="00BD110B">
        <w:t xml:space="preserve">, antenas radiantes y filtros de máscara, Grupo Televisa no indica </w:t>
      </w:r>
      <w:r w:rsidR="00225EF9" w:rsidRPr="00BD110B">
        <w:t xml:space="preserve">la </w:t>
      </w:r>
      <w:r w:rsidR="00DB1621" w:rsidRPr="00BD110B">
        <w:t xml:space="preserve">correspondencia que resulta de la descripción del servicio con </w:t>
      </w:r>
      <w:r w:rsidR="00225EF9" w:rsidRPr="00BD110B">
        <w:t>la</w:t>
      </w:r>
      <w:r w:rsidR="005072E1" w:rsidRPr="00BD110B">
        <w:t>s</w:t>
      </w:r>
      <w:r w:rsidR="00225EF9" w:rsidRPr="00BD110B">
        <w:t xml:space="preserve"> modalidad</w:t>
      </w:r>
      <w:r w:rsidR="005072E1" w:rsidRPr="00BD110B">
        <w:t>es</w:t>
      </w:r>
      <w:r w:rsidR="00225EF9" w:rsidRPr="00BD110B">
        <w:t xml:space="preserve"> de cobro aplicable</w:t>
      </w:r>
      <w:r w:rsidR="005072E1" w:rsidRPr="00BD110B">
        <w:t>s en su anexo tarifario</w:t>
      </w:r>
      <w:r w:rsidR="00225EF9" w:rsidRPr="00BD110B">
        <w:t>.</w:t>
      </w:r>
    </w:p>
    <w:p w14:paraId="4DE173A8" w14:textId="4937C7F2" w:rsidR="0033150E" w:rsidRPr="00BD110B" w:rsidRDefault="007D0184" w:rsidP="00BD2378">
      <w:pPr>
        <w:pStyle w:val="IFTnormal"/>
      </w:pPr>
      <w:r w:rsidRPr="00BD110B">
        <w:t xml:space="preserve">De esta manera, de la información </w:t>
      </w:r>
      <w:r w:rsidR="001B7C2C" w:rsidRPr="00BD110B">
        <w:t>proporcionada</w:t>
      </w:r>
      <w:r w:rsidRPr="00BD110B">
        <w:t xml:space="preserve"> en </w:t>
      </w:r>
      <w:r w:rsidR="006E7E5E" w:rsidRPr="00BD110B">
        <w:t xml:space="preserve">su </w:t>
      </w:r>
      <w:r w:rsidRPr="00BD110B">
        <w:t>Anexo 4, y por la modificación descrita en el numeral 4.1.1 de la presente Resolución, en el análisis del numer</w:t>
      </w:r>
      <w:r w:rsidR="0014400D" w:rsidRPr="00BD110B">
        <w:t>a</w:t>
      </w:r>
      <w:r w:rsidRPr="00BD110B">
        <w:t xml:space="preserve">l 5.1.1 inciso f) del Acuerdo, </w:t>
      </w:r>
      <w:r w:rsidR="000A53DA" w:rsidRPr="00BD110B">
        <w:t>se debe</w:t>
      </w:r>
      <w:r w:rsidRPr="00BD110B">
        <w:t xml:space="preserve"> considerar como </w:t>
      </w:r>
      <w:r w:rsidR="006E7E5E" w:rsidRPr="00BD110B">
        <w:t>parte</w:t>
      </w:r>
      <w:r w:rsidRPr="00BD110B">
        <w:t xml:space="preserve"> de la modelación del servicio al filtro de máscara como un elemento a ofrecerse en el Servicio de Emisión de Señal</w:t>
      </w:r>
      <w:r w:rsidR="00682B6A" w:rsidRPr="00BD110B">
        <w:t>, ya que se considera como otro elemento necesario para la eficiente prestación de dicho servicio</w:t>
      </w:r>
      <w:r w:rsidRPr="00BD110B">
        <w:t xml:space="preserve">. Por tanto, resulta relevante indicar al filtro de máscara como parte de la estructura tarifaria </w:t>
      </w:r>
      <w:r w:rsidR="0033150E" w:rsidRPr="00BD110B">
        <w:t>correspondiente</w:t>
      </w:r>
      <w:r w:rsidRPr="00BD110B">
        <w:t>.</w:t>
      </w:r>
    </w:p>
    <w:p w14:paraId="577B626D" w14:textId="2E262ED6" w:rsidR="00B13279" w:rsidRPr="00BD110B" w:rsidRDefault="00AE440F" w:rsidP="00BD2378">
      <w:pPr>
        <w:pStyle w:val="IFTnormal"/>
      </w:pPr>
      <w:r w:rsidRPr="00BD110B">
        <w:t>Asimismo</w:t>
      </w:r>
      <w:r w:rsidR="0055414E" w:rsidRPr="00BD110B">
        <w:t>,</w:t>
      </w:r>
      <w:r w:rsidR="00E1659D" w:rsidRPr="00BD110B">
        <w:t xml:space="preserve"> se resalta que en</w:t>
      </w:r>
      <w:r w:rsidR="00110FB0" w:rsidRPr="00BD110B">
        <w:t xml:space="preserve"> los </w:t>
      </w:r>
      <w:r w:rsidR="000A53DA" w:rsidRPr="00BD110B">
        <w:t>“</w:t>
      </w:r>
      <w:r w:rsidR="00110FB0" w:rsidRPr="00BD110B">
        <w:t>Servicios Complementarios</w:t>
      </w:r>
      <w:r w:rsidR="000A53DA" w:rsidRPr="00BD110B">
        <w:t>”</w:t>
      </w:r>
      <w:r w:rsidR="00110FB0" w:rsidRPr="00BD110B">
        <w:t xml:space="preserve"> </w:t>
      </w:r>
      <w:r w:rsidR="00A51D68" w:rsidRPr="00BD110B">
        <w:t xml:space="preserve">descritos en su Anexo 4 </w:t>
      </w:r>
      <w:r w:rsidR="0055414E" w:rsidRPr="00BD110B">
        <w:t>existen</w:t>
      </w:r>
      <w:r w:rsidR="005072E1" w:rsidRPr="00BD110B">
        <w:t xml:space="preserve"> inconsistencias </w:t>
      </w:r>
      <w:r w:rsidR="00546671" w:rsidRPr="00BD110B">
        <w:t>en</w:t>
      </w:r>
      <w:r w:rsidR="005072E1" w:rsidRPr="00BD110B">
        <w:t xml:space="preserve"> los conceptos de cobro con los descritos en la Oferta Pública</w:t>
      </w:r>
      <w:r w:rsidR="00B13279" w:rsidRPr="00BD110B">
        <w:t xml:space="preserve"> y </w:t>
      </w:r>
      <w:r w:rsidR="00546671" w:rsidRPr="00BD110B">
        <w:t>los p</w:t>
      </w:r>
      <w:r w:rsidR="00B13279" w:rsidRPr="00BD110B">
        <w:t>rocedimientos</w:t>
      </w:r>
      <w:r w:rsidR="00546671" w:rsidRPr="00BD110B">
        <w:t xml:space="preserve"> descritos en el Anexo 2,</w:t>
      </w:r>
      <w:r w:rsidR="00B13279" w:rsidRPr="00BD110B">
        <w:t xml:space="preserve"> con </w:t>
      </w:r>
      <w:r w:rsidR="0055414E" w:rsidRPr="00BD110B">
        <w:t>las tarifas aplicables por cada una de las actividades.</w:t>
      </w:r>
    </w:p>
    <w:p w14:paraId="1428A1B4" w14:textId="6AC59059" w:rsidR="00110FB0" w:rsidRPr="00BD110B" w:rsidRDefault="0055414E" w:rsidP="00BD2378">
      <w:pPr>
        <w:pStyle w:val="IFTnormal"/>
      </w:pPr>
      <w:r w:rsidRPr="00BD110B">
        <w:t>De esta manera</w:t>
      </w:r>
      <w:r w:rsidR="005072E1" w:rsidRPr="00BD110B">
        <w:t>,</w:t>
      </w:r>
      <w:r w:rsidRPr="00BD110B">
        <w:t xml:space="preserve"> </w:t>
      </w:r>
      <w:r w:rsidR="00110FB0" w:rsidRPr="00BD110B">
        <w:t>las tarifas aplicables por</w:t>
      </w:r>
      <w:r w:rsidR="00E1659D" w:rsidRPr="00BD110B">
        <w:t xml:space="preserve"> el</w:t>
      </w:r>
      <w:r w:rsidR="00110FB0" w:rsidRPr="00BD110B">
        <w:t xml:space="preserve"> </w:t>
      </w:r>
      <w:r w:rsidR="00E1659D" w:rsidRPr="00BD110B">
        <w:t>“</w:t>
      </w:r>
      <w:r w:rsidR="00110FB0" w:rsidRPr="00BD110B">
        <w:t xml:space="preserve">Servicio de </w:t>
      </w:r>
      <w:r w:rsidR="00E1659D" w:rsidRPr="00BD110B">
        <w:t xml:space="preserve">Acondicionamiento de Infraestructura Pasiva” y </w:t>
      </w:r>
      <w:r w:rsidR="005072E1" w:rsidRPr="00BD110B">
        <w:t>del</w:t>
      </w:r>
      <w:r w:rsidR="00E1659D" w:rsidRPr="00BD110B">
        <w:t xml:space="preserve"> “Servicio de Recuperación de Espacios”</w:t>
      </w:r>
      <w:r w:rsidR="005D617D" w:rsidRPr="00BD110B">
        <w:t xml:space="preserve"> resultan en servicios que</w:t>
      </w:r>
      <w:r w:rsidR="0033150E" w:rsidRPr="00BD110B">
        <w:t>, de acuerdo con lo dispuesto en el Anexo 2 de la Oferta Pública,</w:t>
      </w:r>
      <w:r w:rsidR="005D617D" w:rsidRPr="00BD110B">
        <w:t xml:space="preserve"> dependen del resultado del Análisis de Factibilidad que el AEP entrega al CS</w:t>
      </w:r>
      <w:r w:rsidR="00546671" w:rsidRPr="00BD110B">
        <w:t>,</w:t>
      </w:r>
      <w:r w:rsidR="005D617D" w:rsidRPr="00BD110B">
        <w:t xml:space="preserve"> </w:t>
      </w:r>
      <w:r w:rsidR="00CC4039" w:rsidRPr="00BD110B">
        <w:t xml:space="preserve">cuando </w:t>
      </w:r>
      <w:r w:rsidR="0058678A" w:rsidRPr="00BD110B">
        <w:t>e</w:t>
      </w:r>
      <w:r w:rsidR="00682B6A" w:rsidRPr="00BD110B">
        <w:t>ste</w:t>
      </w:r>
      <w:r w:rsidR="00CC4039" w:rsidRPr="00BD110B">
        <w:t xml:space="preserve"> último entrega el Formato de Solicitud de Servicios o la SSE. </w:t>
      </w:r>
      <w:r w:rsidR="00546671" w:rsidRPr="00BD110B">
        <w:t>Además, p</w:t>
      </w:r>
      <w:r w:rsidRPr="00BD110B">
        <w:t xml:space="preserve">or </w:t>
      </w:r>
      <w:r w:rsidR="00B13279" w:rsidRPr="00BD110B">
        <w:t xml:space="preserve">lo señalado en </w:t>
      </w:r>
      <w:r w:rsidR="0033150E" w:rsidRPr="00BD110B">
        <w:t>dicho anexo</w:t>
      </w:r>
      <w:r w:rsidR="00B13279" w:rsidRPr="00BD110B">
        <w:t xml:space="preserve"> </w:t>
      </w:r>
      <w:r w:rsidR="0003553E" w:rsidRPr="00BD110B">
        <w:t>resultan</w:t>
      </w:r>
      <w:r w:rsidRPr="00BD110B">
        <w:t xml:space="preserve"> poco adecuada </w:t>
      </w:r>
      <w:r w:rsidR="00682B6A" w:rsidRPr="00BD110B">
        <w:t xml:space="preserve">las tarifas aplicables a los servicios en comento, </w:t>
      </w:r>
      <w:r w:rsidRPr="00BD110B">
        <w:t xml:space="preserve">en razón de que existen otros elementos de cobro </w:t>
      </w:r>
      <w:r w:rsidR="00B13279" w:rsidRPr="00BD110B">
        <w:t>que dependen de la naturaleza de los servicios contratados en el Proyecto Ejecutivo.</w:t>
      </w:r>
    </w:p>
    <w:p w14:paraId="37D5115C" w14:textId="3A1333E8" w:rsidR="00CC4039" w:rsidRPr="00BD110B" w:rsidRDefault="00CC4039" w:rsidP="00BD2378">
      <w:pPr>
        <w:pStyle w:val="IFTnormal"/>
      </w:pPr>
      <w:r w:rsidRPr="00BD110B">
        <w:t xml:space="preserve">Por tal motivo, dada la variedad de supuestos que implican </w:t>
      </w:r>
      <w:r w:rsidR="00B13279" w:rsidRPr="00BD110B">
        <w:t>la prestación de los “Servicio de Acondicionamiento de Infraestructura Pasiva” y del “Servicio de Recuperación de Espacios”</w:t>
      </w:r>
      <w:r w:rsidRPr="00BD110B">
        <w:t>, el Instituto considera que la tarificación de</w:t>
      </w:r>
      <w:r w:rsidR="00B13279" w:rsidRPr="00BD110B">
        <w:t xml:space="preserve"> </w:t>
      </w:r>
      <w:r w:rsidRPr="00BD110B">
        <w:t>l</w:t>
      </w:r>
      <w:r w:rsidR="00B13279" w:rsidRPr="00BD110B">
        <w:t>os</w:t>
      </w:r>
      <w:r w:rsidRPr="00BD110B">
        <w:t xml:space="preserve"> mismo</w:t>
      </w:r>
      <w:r w:rsidR="00B13279" w:rsidRPr="00BD110B">
        <w:t>s</w:t>
      </w:r>
      <w:r w:rsidRPr="00BD110B">
        <w:t xml:space="preserve"> debe obedecer a </w:t>
      </w:r>
      <w:r w:rsidR="008116F7" w:rsidRPr="00BD110B">
        <w:t>las condiciones particulares</w:t>
      </w:r>
      <w:r w:rsidRPr="00BD110B">
        <w:t xml:space="preserve"> de </w:t>
      </w:r>
      <w:r w:rsidR="008116F7" w:rsidRPr="00BD110B">
        <w:t>cada caso</w:t>
      </w:r>
      <w:r w:rsidR="00051C8E" w:rsidRPr="00BD110B">
        <w:t xml:space="preserve">, por lo cual no resulta </w:t>
      </w:r>
      <w:r w:rsidR="00051C8E" w:rsidRPr="00BD110B">
        <w:lastRenderedPageBreak/>
        <w:t>procedente el establecimiento de una tarifa explícita dentro de la conducente Oferta Pública</w:t>
      </w:r>
      <w:r w:rsidRPr="00BD110B">
        <w:t xml:space="preserve">. </w:t>
      </w:r>
    </w:p>
    <w:p w14:paraId="501959FD" w14:textId="645FCE36" w:rsidR="009E592C" w:rsidRPr="00BD110B" w:rsidRDefault="007446CA" w:rsidP="00BD2378">
      <w:pPr>
        <w:pStyle w:val="IFTnormal"/>
      </w:pPr>
      <w:r w:rsidRPr="00BD110B">
        <w:t xml:space="preserve">Por su parte, </w:t>
      </w:r>
      <w:r w:rsidR="00051C8E" w:rsidRPr="00BD110B">
        <w:t>el Instituto señala que</w:t>
      </w:r>
      <w:r w:rsidRPr="00BD110B">
        <w:t xml:space="preserve"> para el “Servicio de Instalación de Infraestructura”</w:t>
      </w:r>
      <w:r w:rsidR="00CF25EC" w:rsidRPr="00BD110B">
        <w:t>,</w:t>
      </w:r>
      <w:r w:rsidRPr="00BD110B">
        <w:t xml:space="preserve"> </w:t>
      </w:r>
      <w:r w:rsidRPr="00BD110B">
        <w:rPr>
          <w:color w:val="000000" w:themeColor="text1"/>
        </w:rPr>
        <w:t xml:space="preserve">de acuerdo con la información proporcionada por Grupo Televisa </w:t>
      </w:r>
      <w:r w:rsidR="0043439D" w:rsidRPr="00BD110B">
        <w:rPr>
          <w:color w:val="000000" w:themeColor="text1"/>
        </w:rPr>
        <w:t xml:space="preserve">en </w:t>
      </w:r>
      <w:r w:rsidRPr="00BD110B">
        <w:rPr>
          <w:color w:val="000000" w:themeColor="text1"/>
        </w:rPr>
        <w:t xml:space="preserve">la </w:t>
      </w:r>
      <w:r w:rsidRPr="00BD110B">
        <w:t xml:space="preserve">Respuesta al Requerimiento, así como por lo </w:t>
      </w:r>
      <w:r w:rsidR="0043439D" w:rsidRPr="00BD110B">
        <w:t xml:space="preserve">definido para </w:t>
      </w:r>
      <w:r w:rsidR="008116F7" w:rsidRPr="00BD110B">
        <w:t>dicho</w:t>
      </w:r>
      <w:r w:rsidR="0043439D" w:rsidRPr="00BD110B">
        <w:t xml:space="preserve"> servicio</w:t>
      </w:r>
      <w:r w:rsidRPr="00BD110B">
        <w:t xml:space="preserve">, </w:t>
      </w:r>
      <w:r w:rsidR="00CF25EC" w:rsidRPr="00BD110B">
        <w:t xml:space="preserve">se </w:t>
      </w:r>
      <w:r w:rsidR="00920A67" w:rsidRPr="00BD110B">
        <w:t xml:space="preserve">considera que </w:t>
      </w:r>
      <w:r w:rsidR="00515A2E" w:rsidRPr="00BD110B">
        <w:t>el alcance de</w:t>
      </w:r>
      <w:r w:rsidRPr="00BD110B">
        <w:t xml:space="preserve"> </w:t>
      </w:r>
      <w:r w:rsidR="00CB2AD3" w:rsidRPr="00BD110B">
        <w:t>tal</w:t>
      </w:r>
      <w:r w:rsidR="00920A67" w:rsidRPr="00BD110B">
        <w:t xml:space="preserve"> </w:t>
      </w:r>
      <w:r w:rsidRPr="00BD110B">
        <w:t xml:space="preserve">actividad </w:t>
      </w:r>
      <w:r w:rsidR="00920A67" w:rsidRPr="00BD110B">
        <w:t>resulta aplicable</w:t>
      </w:r>
      <w:r w:rsidR="00CF25EC" w:rsidRPr="00BD110B">
        <w:t xml:space="preserve"> </w:t>
      </w:r>
      <w:r w:rsidR="00920A67" w:rsidRPr="00BD110B">
        <w:t>cuando</w:t>
      </w:r>
      <w:r w:rsidR="00CF25EC" w:rsidRPr="00BD110B">
        <w:t xml:space="preserve"> el</w:t>
      </w:r>
      <w:r w:rsidRPr="00BD110B">
        <w:t xml:space="preserve"> CS solicit</w:t>
      </w:r>
      <w:r w:rsidR="00515A2E" w:rsidRPr="00BD110B">
        <w:t>a</w:t>
      </w:r>
      <w:r w:rsidRPr="00BD110B">
        <w:t xml:space="preserve"> al AEP </w:t>
      </w:r>
      <w:r w:rsidR="00515A2E" w:rsidRPr="00BD110B">
        <w:t xml:space="preserve">que realice </w:t>
      </w:r>
      <w:r w:rsidRPr="00BD110B">
        <w:t>la instalación de sus equipos</w:t>
      </w:r>
      <w:r w:rsidR="00CF25EC" w:rsidRPr="00BD110B">
        <w:t xml:space="preserve"> en el sitio</w:t>
      </w:r>
      <w:r w:rsidR="00515A2E" w:rsidRPr="00BD110B">
        <w:t xml:space="preserve">. </w:t>
      </w:r>
    </w:p>
    <w:p w14:paraId="411DD638" w14:textId="5B42C841" w:rsidR="00883572" w:rsidRPr="00BD110B" w:rsidRDefault="009E592C" w:rsidP="00BD2378">
      <w:pPr>
        <w:pStyle w:val="IFTnormal"/>
      </w:pPr>
      <w:r w:rsidRPr="00BD110B">
        <w:t>En seguimiento a lo anterior,</w:t>
      </w:r>
      <w:r w:rsidR="00515A2E" w:rsidRPr="00BD110B">
        <w:t xml:space="preserve"> el Instituto </w:t>
      </w:r>
      <w:r w:rsidRPr="00BD110B">
        <w:t xml:space="preserve">resuelve </w:t>
      </w:r>
      <w:r w:rsidR="00CD2A02" w:rsidRPr="00BD110B">
        <w:t>adecuar la descripción</w:t>
      </w:r>
      <w:r w:rsidR="00531C79" w:rsidRPr="00BD110B">
        <w:t xml:space="preserve"> </w:t>
      </w:r>
      <w:r w:rsidR="00CD2A02" w:rsidRPr="00BD110B">
        <w:t xml:space="preserve">del </w:t>
      </w:r>
      <w:r w:rsidRPr="00BD110B">
        <w:t>“Servicio de Instalación de Infraestructura”</w:t>
      </w:r>
      <w:r w:rsidR="00531C79" w:rsidRPr="00BD110B">
        <w:t xml:space="preserve"> con </w:t>
      </w:r>
      <w:r w:rsidR="00CD2A02" w:rsidRPr="00BD110B">
        <w:t xml:space="preserve">el </w:t>
      </w:r>
      <w:r w:rsidR="00531C79" w:rsidRPr="00BD110B">
        <w:t xml:space="preserve">fin de </w:t>
      </w:r>
      <w:r w:rsidR="00CD2A02" w:rsidRPr="00BD110B">
        <w:t>que sea clara la modalidad de cobro en el Anexo VII del Convenio</w:t>
      </w:r>
      <w:r w:rsidRPr="00BD110B">
        <w:t>.</w:t>
      </w:r>
    </w:p>
    <w:p w14:paraId="51ECA764" w14:textId="2EF029AB" w:rsidR="00883572" w:rsidRPr="00BD110B" w:rsidRDefault="007C45F3" w:rsidP="00BD2378">
      <w:pPr>
        <w:pStyle w:val="IFTnormal"/>
      </w:pPr>
      <w:r w:rsidRPr="00BD110B">
        <w:t>C</w:t>
      </w:r>
      <w:r w:rsidR="00610C0D" w:rsidRPr="00BD110B">
        <w:t>on relación</w:t>
      </w:r>
      <w:r w:rsidR="007446CA" w:rsidRPr="00BD110B">
        <w:t xml:space="preserve"> al “Servicio de Mantenimiento a la Infraestructura Pasiva” y por lo mencionado por Grupo Televisa </w:t>
      </w:r>
      <w:r w:rsidR="00764890" w:rsidRPr="00BD110B">
        <w:t>en su Respuesta al Requerimiento</w:t>
      </w:r>
      <w:r w:rsidR="00883572" w:rsidRPr="00BD110B">
        <w:t xml:space="preserve">, para la realización de este servicio “incluye la revisión de infraestructura”, el Instituto considera que </w:t>
      </w:r>
      <w:r w:rsidR="00051C8E" w:rsidRPr="00BD110B">
        <w:t xml:space="preserve">los costos asociados a </w:t>
      </w:r>
      <w:r w:rsidR="00883572" w:rsidRPr="00BD110B">
        <w:t>tal actividad ya se encuentra</w:t>
      </w:r>
      <w:r w:rsidR="00051C8E" w:rsidRPr="00BD110B">
        <w:t>n</w:t>
      </w:r>
      <w:r w:rsidR="00883572" w:rsidRPr="00BD110B">
        <w:t xml:space="preserve"> </w:t>
      </w:r>
      <w:r w:rsidR="00051C8E" w:rsidRPr="00BD110B">
        <w:t>considerados</w:t>
      </w:r>
      <w:r w:rsidR="00883572" w:rsidRPr="00BD110B">
        <w:t xml:space="preserve"> como parte de </w:t>
      </w:r>
      <w:r w:rsidR="00ED4CCE" w:rsidRPr="00BD110B">
        <w:t>los niveles tarifarios estimados por el modelo de costos que determinado las tarifas</w:t>
      </w:r>
      <w:r w:rsidR="00883572" w:rsidRPr="00BD110B">
        <w:t xml:space="preserve"> de</w:t>
      </w:r>
      <w:r w:rsidR="00ED4CCE" w:rsidRPr="00BD110B">
        <w:t>l</w:t>
      </w:r>
      <w:r w:rsidR="00883572" w:rsidRPr="00BD110B">
        <w:t xml:space="preserve"> Servicio de </w:t>
      </w:r>
      <w:proofErr w:type="spellStart"/>
      <w:r w:rsidR="00883572" w:rsidRPr="00BD110B">
        <w:t>Coubicación</w:t>
      </w:r>
      <w:proofErr w:type="spellEnd"/>
      <w:r w:rsidR="00883572" w:rsidRPr="00BD110B">
        <w:t xml:space="preserve"> y de Emisión de Señal a través del componente OPEX </w:t>
      </w:r>
      <w:r w:rsidR="00610C0D" w:rsidRPr="00BD110B">
        <w:t>el cual</w:t>
      </w:r>
      <w:r w:rsidR="00883572" w:rsidRPr="00BD110B">
        <w:t xml:space="preserve"> se </w:t>
      </w:r>
      <w:r w:rsidR="009F227F" w:rsidRPr="00BD110B">
        <w:t>describe con mayor detalle</w:t>
      </w:r>
      <w:r w:rsidR="00610C0D" w:rsidRPr="00BD110B">
        <w:t xml:space="preserve"> a </w:t>
      </w:r>
      <w:r w:rsidR="009F227F" w:rsidRPr="00BD110B">
        <w:t>lo largo</w:t>
      </w:r>
      <w:r w:rsidR="00610C0D" w:rsidRPr="00BD110B">
        <w:t xml:space="preserve"> </w:t>
      </w:r>
      <w:r w:rsidR="00FA226B" w:rsidRPr="00BD110B">
        <w:t xml:space="preserve">de los </w:t>
      </w:r>
      <w:r w:rsidR="009F227F" w:rsidRPr="00BD110B">
        <w:t>Considerando</w:t>
      </w:r>
      <w:r w:rsidR="00FA226B" w:rsidRPr="00BD110B">
        <w:t>s</w:t>
      </w:r>
      <w:r w:rsidR="009F227F" w:rsidRPr="00BD110B">
        <w:t xml:space="preserve"> QUINTO</w:t>
      </w:r>
      <w:r w:rsidR="00FD34E5" w:rsidRPr="00BD110B">
        <w:t xml:space="preserve"> y SEXTO</w:t>
      </w:r>
      <w:r w:rsidR="00FA226B" w:rsidRPr="00BD110B">
        <w:t xml:space="preserve"> de la presente resolución</w:t>
      </w:r>
      <w:r w:rsidR="00ED4CCE" w:rsidRPr="00BD110B">
        <w:t>, en el entendido de que dicho modelo de costos sigue una metodología de costos incrementales promedio de largo plazo, de conformidad con lo dispuesto en la Medida CUARTA de las Medidas de Radiodifusión</w:t>
      </w:r>
      <w:r w:rsidR="00883572" w:rsidRPr="00BD110B">
        <w:t xml:space="preserve">. </w:t>
      </w:r>
    </w:p>
    <w:p w14:paraId="4CEF5B0F" w14:textId="60FE8859" w:rsidR="007446CA" w:rsidRPr="00BD110B" w:rsidRDefault="00883572" w:rsidP="00BD2378">
      <w:pPr>
        <w:pStyle w:val="IFTnormal"/>
      </w:pPr>
      <w:r w:rsidRPr="00BD110B">
        <w:t xml:space="preserve">Por </w:t>
      </w:r>
      <w:r w:rsidR="00A85767" w:rsidRPr="00BD110B">
        <w:t>lo antes analizado</w:t>
      </w:r>
      <w:r w:rsidRPr="00BD110B">
        <w:t xml:space="preserve">, </w:t>
      </w:r>
      <w:r w:rsidR="007D1971" w:rsidRPr="00BD110B">
        <w:t xml:space="preserve">y en atención a lo </w:t>
      </w:r>
      <w:r w:rsidR="00A85767" w:rsidRPr="00BD110B">
        <w:t>observado por el Instituto</w:t>
      </w:r>
      <w:r w:rsidR="007D1971" w:rsidRPr="00BD110B">
        <w:t xml:space="preserve"> en el inciso b), numeral i</w:t>
      </w:r>
      <w:r w:rsidRPr="00BD110B">
        <w:t xml:space="preserve">, </w:t>
      </w:r>
      <w:r w:rsidR="00A85767" w:rsidRPr="00BD110B">
        <w:t>se</w:t>
      </w:r>
      <w:r w:rsidRPr="00BD110B">
        <w:t xml:space="preserve"> resuelve eliminar </w:t>
      </w:r>
      <w:r w:rsidR="009E592C" w:rsidRPr="00BD110B">
        <w:t>las menciones explícitas asociadas al</w:t>
      </w:r>
      <w:r w:rsidRPr="00BD110B">
        <w:t xml:space="preserve"> cobro del “Servicio de Mantenimiento a la Infraestructura Pasiva” </w:t>
      </w:r>
      <w:r w:rsidR="005C13EE" w:rsidRPr="00BD110B">
        <w:t xml:space="preserve">y </w:t>
      </w:r>
      <w:r w:rsidR="00E53FAC" w:rsidRPr="00BD110B">
        <w:t>señalar</w:t>
      </w:r>
      <w:r w:rsidR="005C13EE" w:rsidRPr="00BD110B">
        <w:t xml:space="preserve"> dentro de la estructura tarifaria de los Servicios de </w:t>
      </w:r>
      <w:proofErr w:type="spellStart"/>
      <w:r w:rsidR="005C13EE" w:rsidRPr="00BD110B">
        <w:t>Coubicación</w:t>
      </w:r>
      <w:proofErr w:type="spellEnd"/>
      <w:r w:rsidR="005C13EE" w:rsidRPr="00BD110B">
        <w:t xml:space="preserve"> y de Emisión de Señal la precisión de que dicha tarifa incorpora</w:t>
      </w:r>
      <w:r w:rsidR="00610C0D" w:rsidRPr="00BD110B">
        <w:t xml:space="preserve"> el</w:t>
      </w:r>
      <w:r w:rsidR="005C13EE" w:rsidRPr="00BD110B">
        <w:t xml:space="preserve"> mantenimiento a la infraestructura.</w:t>
      </w:r>
    </w:p>
    <w:p w14:paraId="5D3CF8AE" w14:textId="128ACA41" w:rsidR="00B20E3B" w:rsidRPr="00BD110B" w:rsidRDefault="00B20E3B" w:rsidP="00BD2378">
      <w:pPr>
        <w:pStyle w:val="IFTnormal"/>
      </w:pPr>
      <w:r w:rsidRPr="00BD110B">
        <w:t xml:space="preserve">Por último, respecto de las observaciones realizadas por el Instituto en el Acuerdo, descritas en el inciso b), </w:t>
      </w:r>
      <w:proofErr w:type="spellStart"/>
      <w:r w:rsidRPr="00BD110B">
        <w:t>subinciso</w:t>
      </w:r>
      <w:proofErr w:type="spellEnd"/>
      <w:r w:rsidRPr="00BD110B">
        <w:t xml:space="preserve"> iv., antes mencionado</w:t>
      </w:r>
      <w:r w:rsidR="00566989" w:rsidRPr="00BD110B">
        <w:t>,</w:t>
      </w:r>
      <w:r w:rsidRPr="00BD110B">
        <w:t xml:space="preserve"> se observa </w:t>
      </w:r>
      <w:r w:rsidR="00566989" w:rsidRPr="00BD110B">
        <w:t xml:space="preserve">de la propuesta de Grupo Televisa en su Anexo 4 </w:t>
      </w:r>
      <w:r w:rsidRPr="00BD110B">
        <w:t xml:space="preserve">que siguen sin identificarse algunos acrónimos o abreviaturas sobre los cuales no hay una descripción de los conceptos que hacen referencia. </w:t>
      </w:r>
    </w:p>
    <w:p w14:paraId="76A840AD" w14:textId="3A44C699" w:rsidR="00B20E3B" w:rsidRPr="00BD110B" w:rsidRDefault="00B20E3B" w:rsidP="00BD2378">
      <w:pPr>
        <w:pStyle w:val="IFTnormal"/>
      </w:pPr>
      <w:r w:rsidRPr="00BD110B">
        <w:t xml:space="preserve">En este sentido, se considera que por lo manifestado en el Considerando QUINTO </w:t>
      </w:r>
      <w:r w:rsidR="00AF69C5" w:rsidRPr="00BD110B">
        <w:t>y SEXTO</w:t>
      </w:r>
      <w:r w:rsidRPr="00BD110B">
        <w:t xml:space="preserve"> de la presente Resolución, queda solventado dicho requerimiento con las definiciones y acrónimos utilizados para la modelación de </w:t>
      </w:r>
      <w:r w:rsidR="001B7C2C" w:rsidRPr="00BD110B">
        <w:t>los</w:t>
      </w:r>
      <w:r w:rsidRPr="00BD110B">
        <w:t xml:space="preserve"> servicios que el Instituto definió y establece en el modelo de costos implementado.</w:t>
      </w:r>
    </w:p>
    <w:p w14:paraId="24589D8E" w14:textId="2664F710" w:rsidR="00B20E3B" w:rsidRPr="00BD110B" w:rsidRDefault="00566989" w:rsidP="00BD2378">
      <w:pPr>
        <w:pStyle w:val="IFTnormal"/>
      </w:pPr>
      <w:r w:rsidRPr="00BD110B">
        <w:lastRenderedPageBreak/>
        <w:t>Por lo anteriormente analizado</w:t>
      </w:r>
      <w:r w:rsidR="000B2ABB" w:rsidRPr="00BD110B">
        <w:t>, derivado del análisis al Anexo 4 de su Propuesta Final de Oferta Pública</w:t>
      </w:r>
      <w:r w:rsidR="00E53FAC" w:rsidRPr="00BD110B">
        <w:t xml:space="preserve"> de</w:t>
      </w:r>
      <w:r w:rsidR="000B2ABB" w:rsidRPr="00BD110B">
        <w:t xml:space="preserve"> </w:t>
      </w:r>
      <w:r w:rsidR="00751C47" w:rsidRPr="00BD110B">
        <w:t>Grupo Televisa</w:t>
      </w:r>
      <w:r w:rsidR="00E53FAC" w:rsidRPr="00BD110B">
        <w:t xml:space="preserve">, </w:t>
      </w:r>
      <w:r w:rsidR="00DD7D35" w:rsidRPr="00BD110B">
        <w:t xml:space="preserve">y conforme </w:t>
      </w:r>
      <w:r w:rsidR="00A85767" w:rsidRPr="00BD110B">
        <w:t>a lo analizado por el Instituto</w:t>
      </w:r>
      <w:r w:rsidR="00DD7D35" w:rsidRPr="00BD110B">
        <w:t xml:space="preserve"> en el inciso b), </w:t>
      </w:r>
      <w:r w:rsidR="00A85767" w:rsidRPr="00BD110B">
        <w:t>numerales i a iv</w:t>
      </w:r>
      <w:r w:rsidR="00DD7D35" w:rsidRPr="00BD110B">
        <w:t xml:space="preserve">, </w:t>
      </w:r>
      <w:r w:rsidR="00A85767" w:rsidRPr="00BD110B">
        <w:t>se</w:t>
      </w:r>
      <w:r w:rsidR="00E53FAC" w:rsidRPr="00BD110B">
        <w:t xml:space="preserve"> observa que </w:t>
      </w:r>
      <w:r w:rsidR="00A85767" w:rsidRPr="00BD110B">
        <w:t xml:space="preserve">Grupo Televisa </w:t>
      </w:r>
      <w:r w:rsidR="00751C47" w:rsidRPr="00BD110B">
        <w:t xml:space="preserve">no </w:t>
      </w:r>
      <w:r w:rsidR="00A85767" w:rsidRPr="00BD110B">
        <w:t>atendió plenamente los requerimientos del Acuerdo,</w:t>
      </w:r>
      <w:r w:rsidR="00751C47" w:rsidRPr="00BD110B">
        <w:t xml:space="preserve"> acorde a los principios y directrices que permitieran justificar de manera plena las particularidades de su información y de su propuesta tarifaria, </w:t>
      </w:r>
      <w:r w:rsidR="00A85767" w:rsidRPr="00BD110B">
        <w:t xml:space="preserve">conforme </w:t>
      </w:r>
      <w:r w:rsidR="00751C47" w:rsidRPr="00BD110B">
        <w:t xml:space="preserve">a lo señalado en la Medida CUARTA de las Medidas de Radiodifusión. </w:t>
      </w:r>
    </w:p>
    <w:p w14:paraId="75D4FFF1" w14:textId="1E76A7A7" w:rsidR="00751C47" w:rsidRPr="00BD110B" w:rsidRDefault="00FA583A" w:rsidP="00BD2378">
      <w:pPr>
        <w:pStyle w:val="IFTnormal"/>
        <w:rPr>
          <w:rFonts w:eastAsiaTheme="minorHAnsi"/>
        </w:rPr>
      </w:pPr>
      <w:r w:rsidRPr="00BD110B">
        <w:t>Por lo anteriormente manifestado</w:t>
      </w:r>
      <w:r w:rsidR="00DD7D35" w:rsidRPr="00BD110B">
        <w:t>,</w:t>
      </w:r>
      <w:r w:rsidRPr="00BD110B">
        <w:t xml:space="preserve"> en virtud de lo dispuesto en la Medida CUARTA de las Medidas de Radiodifusión</w:t>
      </w:r>
      <w:r w:rsidR="00DD7D35" w:rsidRPr="00BD110B">
        <w:t xml:space="preserve"> </w:t>
      </w:r>
      <w:r w:rsidR="00566989" w:rsidRPr="00BD110B">
        <w:t xml:space="preserve">y lo </w:t>
      </w:r>
      <w:r w:rsidR="001B7C2C" w:rsidRPr="00BD110B">
        <w:t>señalado</w:t>
      </w:r>
      <w:r w:rsidR="00DD7D35" w:rsidRPr="00BD110B">
        <w:t xml:space="preserve"> en el Considerando QUINTO </w:t>
      </w:r>
      <w:r w:rsidR="00892D86" w:rsidRPr="00BD110B">
        <w:t>y SEXTO</w:t>
      </w:r>
      <w:r w:rsidR="00DD7D35" w:rsidRPr="00BD110B">
        <w:t xml:space="preserve"> de las presente Resolución</w:t>
      </w:r>
      <w:r w:rsidRPr="00BD110B">
        <w:t xml:space="preserve">, </w:t>
      </w:r>
      <w:r w:rsidR="00225EF9" w:rsidRPr="00BD110B">
        <w:t>e</w:t>
      </w:r>
      <w:r w:rsidRPr="00BD110B">
        <w:rPr>
          <w:rFonts w:eastAsiaTheme="minorHAnsi"/>
        </w:rPr>
        <w:t xml:space="preserve">l Instituto </w:t>
      </w:r>
      <w:r w:rsidR="00751C47" w:rsidRPr="00BD110B">
        <w:rPr>
          <w:rFonts w:eastAsiaTheme="minorHAnsi"/>
        </w:rPr>
        <w:t xml:space="preserve">modifica la propuesta presentada por Grupo Televisa </w:t>
      </w:r>
      <w:r w:rsidR="00A85767" w:rsidRPr="00BD110B">
        <w:rPr>
          <w:rFonts w:eastAsiaTheme="minorHAnsi"/>
        </w:rPr>
        <w:t>en el Anexo 4</w:t>
      </w:r>
      <w:r w:rsidR="00751C47" w:rsidRPr="00BD110B">
        <w:rPr>
          <w:rFonts w:eastAsiaTheme="minorHAnsi"/>
        </w:rPr>
        <w:t xml:space="preserve"> y determina</w:t>
      </w:r>
      <w:r w:rsidRPr="00BD110B">
        <w:rPr>
          <w:rFonts w:eastAsiaTheme="minorHAnsi"/>
        </w:rPr>
        <w:t xml:space="preserve"> las tarifas aplicables a los Servicios de </w:t>
      </w:r>
      <w:proofErr w:type="spellStart"/>
      <w:r w:rsidRPr="00BD110B">
        <w:rPr>
          <w:rFonts w:eastAsiaTheme="minorHAnsi"/>
        </w:rPr>
        <w:t>Coubicación</w:t>
      </w:r>
      <w:proofErr w:type="spellEnd"/>
      <w:r w:rsidRPr="00BD110B">
        <w:rPr>
          <w:rFonts w:eastAsiaTheme="minorHAnsi"/>
        </w:rPr>
        <w:t xml:space="preserve"> y Emisión de Señal</w:t>
      </w:r>
      <w:r w:rsidR="00751C47" w:rsidRPr="00BD110B">
        <w:rPr>
          <w:rFonts w:eastAsiaTheme="minorHAnsi"/>
        </w:rPr>
        <w:t>, tanto para sus sitios como para los sitios que son parte de los demás integrantes del AEP,</w:t>
      </w:r>
      <w:r w:rsidRPr="00BD110B">
        <w:rPr>
          <w:rFonts w:eastAsiaTheme="minorHAnsi"/>
        </w:rPr>
        <w:t xml:space="preserve"> con base en una metodología de costos incrementales promedio de largo plazo</w:t>
      </w:r>
      <w:r w:rsidR="00633D56" w:rsidRPr="00BD110B">
        <w:rPr>
          <w:rFonts w:eastAsiaTheme="minorHAnsi"/>
        </w:rPr>
        <w:t xml:space="preserve">, las cuales serán aplicables a la Oferta Pública de </w:t>
      </w:r>
      <w:r w:rsidR="00751C47" w:rsidRPr="00BD110B">
        <w:rPr>
          <w:rFonts w:eastAsiaTheme="minorHAnsi"/>
        </w:rPr>
        <w:t>Infraestructura.</w:t>
      </w:r>
      <w:r w:rsidR="005C13EE" w:rsidRPr="00BD110B">
        <w:rPr>
          <w:rFonts w:eastAsiaTheme="minorHAnsi"/>
        </w:rPr>
        <w:t xml:space="preserve"> </w:t>
      </w:r>
    </w:p>
    <w:p w14:paraId="0A4AC534" w14:textId="59991899" w:rsidR="00452657" w:rsidRPr="00BD110B" w:rsidRDefault="00CC4039" w:rsidP="00BD2378">
      <w:pPr>
        <w:pStyle w:val="IFTnormal"/>
        <w:rPr>
          <w:rFonts w:eastAsiaTheme="minorHAnsi"/>
        </w:rPr>
      </w:pPr>
      <w:r w:rsidRPr="00BD110B">
        <w:rPr>
          <w:rFonts w:eastAsiaTheme="minorHAnsi"/>
        </w:rPr>
        <w:t xml:space="preserve">Asimismo, </w:t>
      </w:r>
      <w:r w:rsidR="005C13EE" w:rsidRPr="00BD110B">
        <w:rPr>
          <w:rFonts w:eastAsiaTheme="minorHAnsi"/>
        </w:rPr>
        <w:t>con base en el análisis antes realizado</w:t>
      </w:r>
      <w:r w:rsidR="00485C3A" w:rsidRPr="00BD110B">
        <w:rPr>
          <w:rFonts w:eastAsiaTheme="minorHAnsi"/>
        </w:rPr>
        <w:t>, así como por lo dispuesto</w:t>
      </w:r>
      <w:r w:rsidRPr="00BD110B">
        <w:rPr>
          <w:rFonts w:eastAsiaTheme="minorHAnsi"/>
        </w:rPr>
        <w:t xml:space="preserve"> </w:t>
      </w:r>
      <w:r w:rsidR="00485C3A" w:rsidRPr="00BD110B">
        <w:t>en la sección 4.1.1., “MODIFICACIONES ADICIONALES DE LA PROPUESTA FINAL DE OFERTA PÚBLICA DE GRUPO TELEVISA”,</w:t>
      </w:r>
      <w:r w:rsidRPr="00BD110B">
        <w:t xml:space="preserve"> </w:t>
      </w:r>
      <w:r w:rsidR="00A85767" w:rsidRPr="00BD110B">
        <w:t xml:space="preserve">referente a </w:t>
      </w:r>
      <w:r w:rsidR="00A05E4A" w:rsidRPr="00BD110B">
        <w:t xml:space="preserve">denominación de las actividades que conforman </w:t>
      </w:r>
      <w:r w:rsidR="00A85767" w:rsidRPr="00BD110B">
        <w:t>los “Servicios Complementarios” y “Otros servicios” en una sola categor</w:t>
      </w:r>
      <w:r w:rsidR="00A05E4A" w:rsidRPr="00BD110B">
        <w:t>ía,</w:t>
      </w:r>
      <w:r w:rsidR="00A85767" w:rsidRPr="00BD110B">
        <w:t xml:space="preserve"> </w:t>
      </w:r>
      <w:r w:rsidR="00F45FC0" w:rsidRPr="00BD110B">
        <w:rPr>
          <w:rFonts w:eastAsiaTheme="minorHAnsi"/>
        </w:rPr>
        <w:t>el Instituto</w:t>
      </w:r>
      <w:r w:rsidRPr="00BD110B">
        <w:rPr>
          <w:rFonts w:eastAsiaTheme="minorHAnsi"/>
        </w:rPr>
        <w:t xml:space="preserve"> determina las tarifas aplicables a los </w:t>
      </w:r>
      <w:r w:rsidR="00A05E4A" w:rsidRPr="00BD110B">
        <w:rPr>
          <w:rFonts w:eastAsiaTheme="minorHAnsi"/>
        </w:rPr>
        <w:t xml:space="preserve">servicios que conforman el rubro ahora denominado como </w:t>
      </w:r>
      <w:r w:rsidR="00913A76" w:rsidRPr="00BD110B">
        <w:rPr>
          <w:rFonts w:eastAsiaTheme="minorHAnsi"/>
        </w:rPr>
        <w:t xml:space="preserve">Otros </w:t>
      </w:r>
      <w:r w:rsidR="005F1939" w:rsidRPr="00BD110B">
        <w:rPr>
          <w:rFonts w:eastAsiaTheme="minorHAnsi"/>
        </w:rPr>
        <w:t>s</w:t>
      </w:r>
      <w:r w:rsidR="00913A76" w:rsidRPr="00BD110B">
        <w:rPr>
          <w:rFonts w:eastAsiaTheme="minorHAnsi"/>
        </w:rPr>
        <w:t>ervicios</w:t>
      </w:r>
      <w:r w:rsidRPr="00BD110B">
        <w:rPr>
          <w:rFonts w:eastAsiaTheme="minorHAnsi"/>
        </w:rPr>
        <w:t>, indicando el alcance de los mismos y ajustando su aplicación de acuerdo a la naturaleza de los servicios indicados en la Oferta Pública.</w:t>
      </w:r>
      <w:r w:rsidR="00E53FAC" w:rsidRPr="00BD110B">
        <w:rPr>
          <w:rFonts w:eastAsiaTheme="minorHAnsi"/>
        </w:rPr>
        <w:t xml:space="preserve"> </w:t>
      </w:r>
      <w:r w:rsidR="00225EF9" w:rsidRPr="00BD110B">
        <w:rPr>
          <w:rFonts w:eastAsiaTheme="minorHAnsi"/>
        </w:rPr>
        <w:t>Por lo cual siguiendo dicho ordenamiento,</w:t>
      </w:r>
      <w:r w:rsidR="003E3602" w:rsidRPr="00BD110B">
        <w:rPr>
          <w:rFonts w:eastAsiaTheme="minorHAnsi"/>
        </w:rPr>
        <w:t xml:space="preserve"> así como por lo señalado en </w:t>
      </w:r>
      <w:r w:rsidR="00DD7D35" w:rsidRPr="00BD110B">
        <w:rPr>
          <w:rFonts w:eastAsiaTheme="minorHAnsi"/>
        </w:rPr>
        <w:t>el Considerando QUINTO</w:t>
      </w:r>
      <w:r w:rsidR="00892D86" w:rsidRPr="00BD110B">
        <w:rPr>
          <w:rFonts w:eastAsiaTheme="minorHAnsi"/>
        </w:rPr>
        <w:t xml:space="preserve"> y SEXTO</w:t>
      </w:r>
      <w:r w:rsidR="003E3602" w:rsidRPr="00BD110B">
        <w:rPr>
          <w:rFonts w:eastAsiaTheme="minorHAnsi"/>
        </w:rPr>
        <w:t xml:space="preserve">, </w:t>
      </w:r>
      <w:r w:rsidR="00751C47" w:rsidRPr="00BD110B">
        <w:rPr>
          <w:rFonts w:eastAsiaTheme="minorHAnsi"/>
        </w:rPr>
        <w:t xml:space="preserve">el Instituto </w:t>
      </w:r>
      <w:r w:rsidR="003E3602" w:rsidRPr="00BD110B">
        <w:rPr>
          <w:rFonts w:eastAsiaTheme="minorHAnsi"/>
        </w:rPr>
        <w:t xml:space="preserve">determina </w:t>
      </w:r>
      <w:r w:rsidR="00E01645" w:rsidRPr="00BD110B">
        <w:rPr>
          <w:rFonts w:eastAsiaTheme="minorHAnsi"/>
        </w:rPr>
        <w:t xml:space="preserve">las tarifas aplicables a los </w:t>
      </w:r>
      <w:r w:rsidR="00485C3A" w:rsidRPr="00BD110B">
        <w:rPr>
          <w:rFonts w:eastAsiaTheme="minorHAnsi"/>
        </w:rPr>
        <w:t>Otros servicios</w:t>
      </w:r>
      <w:r w:rsidR="00751C47" w:rsidRPr="00BD110B">
        <w:rPr>
          <w:rFonts w:eastAsiaTheme="minorHAnsi"/>
        </w:rPr>
        <w:t xml:space="preserve"> que conforman el Anexo 4 de la Oferta Pública</w:t>
      </w:r>
      <w:r w:rsidR="00E01645" w:rsidRPr="00BD110B">
        <w:rPr>
          <w:rFonts w:eastAsiaTheme="minorHAnsi"/>
        </w:rPr>
        <w:t>.</w:t>
      </w:r>
    </w:p>
    <w:p w14:paraId="2A97677E" w14:textId="6B422528" w:rsidR="004A3B2A" w:rsidRPr="00BD110B" w:rsidRDefault="00DD7D35" w:rsidP="00BD644D">
      <w:pPr>
        <w:pStyle w:val="IFTnormal"/>
        <w:rPr>
          <w:color w:val="auto"/>
          <w:lang w:val="es-MX"/>
        </w:rPr>
      </w:pPr>
      <w:r w:rsidRPr="00BD110B">
        <w:rPr>
          <w:rFonts w:eastAsiaTheme="minorHAnsi"/>
        </w:rPr>
        <w:t>Finalmente</w:t>
      </w:r>
      <w:r w:rsidR="00BD644D" w:rsidRPr="00BD110B">
        <w:rPr>
          <w:rFonts w:eastAsiaTheme="minorHAnsi"/>
        </w:rPr>
        <w:t xml:space="preserve">, se </w:t>
      </w:r>
      <w:r w:rsidRPr="00BD110B">
        <w:rPr>
          <w:rFonts w:eastAsiaTheme="minorHAnsi"/>
        </w:rPr>
        <w:t>hace notar</w:t>
      </w:r>
      <w:r w:rsidR="00BD644D" w:rsidRPr="00BD110B">
        <w:rPr>
          <w:rFonts w:eastAsiaTheme="minorHAnsi"/>
        </w:rPr>
        <w:t xml:space="preserve"> </w:t>
      </w:r>
      <w:r w:rsidR="00806F17" w:rsidRPr="00BD110B">
        <w:rPr>
          <w:rFonts w:eastAsiaTheme="minorHAnsi"/>
        </w:rPr>
        <w:t xml:space="preserve">que </w:t>
      </w:r>
      <w:r w:rsidR="00806F17" w:rsidRPr="00BD110B">
        <w:t xml:space="preserve">toda aquella documentación e información relativa a la prestación de los servicios de Uso Compartido de Infraestructura deberá ser parte integral de la Oferta Pública, mientras que todo aquello relativo a la parte legal y contractual deberá formar parte del modelo de </w:t>
      </w:r>
      <w:r w:rsidR="00577C70" w:rsidRPr="00BD110B">
        <w:t>C</w:t>
      </w:r>
      <w:r w:rsidR="00806F17" w:rsidRPr="00BD110B">
        <w:t xml:space="preserve">onvenio. Lo anterior, con el fin de brindar claridad a los CS respecto a la forma en que le serán prestados los servicios de Uso Compartido de Infraestructura a través de la Oferta Pública y contar con un documento legal que respalde la prestación de los mismos mediante el modelo de </w:t>
      </w:r>
      <w:r w:rsidR="00577C70" w:rsidRPr="00BD110B">
        <w:t>C</w:t>
      </w:r>
      <w:r w:rsidR="00806F17" w:rsidRPr="00BD110B">
        <w:t>onvenio</w:t>
      </w:r>
      <w:r w:rsidR="00BD644D" w:rsidRPr="00BD110B">
        <w:rPr>
          <w:color w:val="auto"/>
          <w:lang w:val="es-MX"/>
        </w:rPr>
        <w:t>.</w:t>
      </w:r>
      <w:r w:rsidR="004A3B2A" w:rsidRPr="00BD110B">
        <w:rPr>
          <w:color w:val="auto"/>
          <w:lang w:val="es-MX"/>
        </w:rPr>
        <w:t xml:space="preserve"> </w:t>
      </w:r>
    </w:p>
    <w:p w14:paraId="13725890" w14:textId="4BB5B8FD" w:rsidR="00FA583A" w:rsidRPr="00BD110B" w:rsidRDefault="00BD644D" w:rsidP="00BD2378">
      <w:pPr>
        <w:pStyle w:val="IFTnormal"/>
        <w:rPr>
          <w:rFonts w:eastAsiaTheme="minorHAnsi"/>
        </w:rPr>
      </w:pPr>
      <w:r w:rsidRPr="00BD110B">
        <w:rPr>
          <w:rFonts w:eastAsia="Times New Roman"/>
          <w:color w:val="auto"/>
          <w:lang w:val="es-MX"/>
        </w:rPr>
        <w:t>Así</w:t>
      </w:r>
      <w:r w:rsidR="005C13EE" w:rsidRPr="00BD110B">
        <w:rPr>
          <w:rFonts w:eastAsia="Times New Roman"/>
          <w:color w:val="auto"/>
          <w:lang w:val="es-MX"/>
        </w:rPr>
        <w:t>,</w:t>
      </w:r>
      <w:r w:rsidRPr="00BD110B">
        <w:rPr>
          <w:rFonts w:eastAsia="Times New Roman"/>
          <w:color w:val="auto"/>
          <w:lang w:val="es-MX"/>
        </w:rPr>
        <w:t xml:space="preserve"> </w:t>
      </w:r>
      <w:r w:rsidR="005C13EE" w:rsidRPr="00BD110B">
        <w:t xml:space="preserve">en atención al criterio </w:t>
      </w:r>
      <w:r w:rsidR="00806F17" w:rsidRPr="00BD110B">
        <w:t xml:space="preserve">anterior, </w:t>
      </w:r>
      <w:r w:rsidR="00806F17" w:rsidRPr="00BD110B">
        <w:rPr>
          <w:rFonts w:eastAsia="Times New Roman"/>
          <w:color w:val="auto"/>
          <w:lang w:val="es-MX"/>
        </w:rPr>
        <w:t>el</w:t>
      </w:r>
      <w:r w:rsidR="00806F17" w:rsidRPr="00BD110B">
        <w:t xml:space="preserve"> Instituto</w:t>
      </w:r>
      <w:r w:rsidR="005C13EE" w:rsidRPr="00BD110B">
        <w:t xml:space="preserve"> </w:t>
      </w:r>
      <w:r w:rsidR="00BB51DB" w:rsidRPr="00BD110B">
        <w:t xml:space="preserve">determina </w:t>
      </w:r>
      <w:r w:rsidR="004A3B2A" w:rsidRPr="00BD110B">
        <w:t xml:space="preserve">eliminar el Anexo 4 de la Oferta Pública, </w:t>
      </w:r>
      <w:r w:rsidR="00BB51DB" w:rsidRPr="00BD110B">
        <w:t xml:space="preserve">así como cualquier referencia a éste lo largo de </w:t>
      </w:r>
      <w:r w:rsidR="0062534D" w:rsidRPr="00BD110B">
        <w:t xml:space="preserve">la </w:t>
      </w:r>
      <w:r w:rsidR="00806F17" w:rsidRPr="00BD110B">
        <w:t>o</w:t>
      </w:r>
      <w:r w:rsidR="0062534D" w:rsidRPr="00BD110B">
        <w:t xml:space="preserve">ferta y el </w:t>
      </w:r>
      <w:r w:rsidR="00806F17" w:rsidRPr="00BD110B">
        <w:t>modelo de</w:t>
      </w:r>
      <w:r w:rsidR="0062534D" w:rsidRPr="00BD110B">
        <w:t xml:space="preserve"> Convenio</w:t>
      </w:r>
      <w:r w:rsidR="00BB51DB" w:rsidRPr="00BD110B">
        <w:t>, con el propósito de que la única referencia al</w:t>
      </w:r>
      <w:r w:rsidR="004A3B2A" w:rsidRPr="00BD110B">
        <w:t xml:space="preserve"> anexo tarifario </w:t>
      </w:r>
      <w:r w:rsidR="00BB51DB" w:rsidRPr="00BD110B">
        <w:t>sea e</w:t>
      </w:r>
      <w:r w:rsidR="004A3B2A" w:rsidRPr="00BD110B">
        <w:t xml:space="preserve">l </w:t>
      </w:r>
      <w:r w:rsidR="00BB51DB" w:rsidRPr="00BD110B">
        <w:t>Anexo VII del Convenio</w:t>
      </w:r>
      <w:r w:rsidR="004A3B2A" w:rsidRPr="00BD110B">
        <w:t>.</w:t>
      </w:r>
    </w:p>
    <w:p w14:paraId="378FE135" w14:textId="04EFCE14" w:rsidR="00402525" w:rsidRDefault="0057369F" w:rsidP="00402525">
      <w:pPr>
        <w:pStyle w:val="IFTnormal"/>
      </w:pPr>
      <w:r w:rsidRPr="00BD110B">
        <w:lastRenderedPageBreak/>
        <w:t>Derivado del</w:t>
      </w:r>
      <w:r w:rsidR="00402525" w:rsidRPr="00BD110B">
        <w:t xml:space="preserve"> análisis realizado, de la revisión a todas las </w:t>
      </w:r>
      <w:r w:rsidR="00806F17" w:rsidRPr="00BD110B">
        <w:t>p</w:t>
      </w:r>
      <w:r w:rsidR="00402525" w:rsidRPr="00BD110B">
        <w:t xml:space="preserve">ropuestas </w:t>
      </w:r>
      <w:r w:rsidR="00806F17" w:rsidRPr="00BD110B">
        <w:t>f</w:t>
      </w:r>
      <w:r w:rsidR="00402525" w:rsidRPr="00BD110B">
        <w:t xml:space="preserve">inales de Oferta Pública, </w:t>
      </w:r>
      <w:r w:rsidRPr="00BD110B">
        <w:t xml:space="preserve">y </w:t>
      </w:r>
      <w:r w:rsidR="00402525" w:rsidRPr="00BD110B">
        <w:t xml:space="preserve">con el propósito de dar certeza a los CS e incentivar la competencia para la eficiente prestación de los servicios materia de la Oferta Pública siendo esto congruente con la Medida CUARTA de las Medidas de Radiodifusión, el Instituto resuelve modificar la propuesta </w:t>
      </w:r>
      <w:r w:rsidRPr="00BD110B">
        <w:t>final</w:t>
      </w:r>
      <w:r w:rsidR="00402525" w:rsidRPr="00BD110B">
        <w:t xml:space="preserve"> de Oferta Pública en términos de lo señalado con anterioridad en la presente sección lo cual se verá reflejado en el ANEXO </w:t>
      </w:r>
      <w:r w:rsidR="00806F17" w:rsidRPr="00BD110B">
        <w:t>VII del modelo de Convenio</w:t>
      </w:r>
      <w:r w:rsidR="00402525" w:rsidRPr="00BD110B">
        <w:t xml:space="preserve"> que formará parte del Anexo Único de la presente resolución.</w:t>
      </w:r>
    </w:p>
    <w:p w14:paraId="7F546019" w14:textId="30AB2923" w:rsidR="005B0531" w:rsidRPr="00BD110B" w:rsidRDefault="0042085A" w:rsidP="00EE6E23">
      <w:pPr>
        <w:numPr>
          <w:ilvl w:val="1"/>
          <w:numId w:val="1"/>
        </w:numPr>
        <w:spacing w:after="200" w:line="276" w:lineRule="auto"/>
        <w:ind w:left="426"/>
        <w:jc w:val="both"/>
        <w:outlineLvl w:val="0"/>
      </w:pPr>
      <w:r w:rsidRPr="00BD110B">
        <w:rPr>
          <w:rFonts w:ascii="ITC Avant Garde" w:eastAsia="Calibri" w:hAnsi="ITC Avant Garde" w:cs="Arial"/>
          <w:b/>
          <w:color w:val="000000"/>
          <w:lang w:val="es-ES_tradnl" w:eastAsia="es-ES"/>
        </w:rPr>
        <w:t>PROPUESTA FINAL</w:t>
      </w:r>
      <w:r w:rsidR="005B0531" w:rsidRPr="00BD110B">
        <w:rPr>
          <w:rFonts w:ascii="ITC Avant Garde" w:eastAsia="Calibri" w:hAnsi="ITC Avant Garde" w:cs="Arial"/>
          <w:b/>
          <w:color w:val="000000"/>
          <w:lang w:val="es-ES_tradnl" w:eastAsia="es-ES"/>
        </w:rPr>
        <w:t xml:space="preserve"> </w:t>
      </w:r>
      <w:r w:rsidR="008E794F" w:rsidRPr="00BD110B">
        <w:rPr>
          <w:rFonts w:ascii="ITC Avant Garde" w:eastAsia="Calibri" w:hAnsi="ITC Avant Garde" w:cs="Arial"/>
          <w:b/>
          <w:color w:val="000000"/>
          <w:lang w:eastAsia="es-ES"/>
        </w:rPr>
        <w:t>DE OFERTA PÚBLICA DE TELE-EMISORAS DEL SURESTE Y COMUNICACIÓN DEL SURESTE</w:t>
      </w:r>
    </w:p>
    <w:p w14:paraId="17AA5CDF" w14:textId="5681514B" w:rsidR="00A122A0" w:rsidRPr="00BD110B" w:rsidRDefault="00A122A0" w:rsidP="007C7ED5">
      <w:pPr>
        <w:keepNext/>
        <w:numPr>
          <w:ilvl w:val="2"/>
          <w:numId w:val="1"/>
        </w:numPr>
        <w:spacing w:after="200" w:line="276" w:lineRule="auto"/>
        <w:ind w:left="567" w:hanging="567"/>
        <w:outlineLvl w:val="1"/>
        <w:rPr>
          <w:rFonts w:ascii="ITC Avant Garde" w:eastAsia="Times New Roman" w:hAnsi="ITC Avant Garde" w:cs="Arial"/>
          <w:bCs/>
        </w:rPr>
      </w:pPr>
      <w:r w:rsidRPr="00BD110B">
        <w:rPr>
          <w:rFonts w:ascii="ITC Avant Garde" w:eastAsia="Times New Roman" w:hAnsi="ITC Avant Garde" w:cs="Arial"/>
          <w:bCs/>
        </w:rPr>
        <w:t>ASPECTOS DE LA OFERTA PÚBLICA</w:t>
      </w:r>
    </w:p>
    <w:p w14:paraId="68ECD6FE" w14:textId="1066F7A2" w:rsidR="00176F73" w:rsidRPr="00BD110B" w:rsidRDefault="00176F73" w:rsidP="00176F73">
      <w:pPr>
        <w:pStyle w:val="IFTnormal"/>
        <w:rPr>
          <w:b/>
          <w:u w:val="single"/>
        </w:rPr>
      </w:pPr>
      <w:r w:rsidRPr="00BD110B">
        <w:rPr>
          <w:b/>
          <w:u w:val="single"/>
        </w:rPr>
        <w:t>Requerimiento del Instituto en el numeral 5.2.1 del Acuerdo</w:t>
      </w:r>
      <w:r w:rsidR="003E3A0B" w:rsidRPr="00BD110B">
        <w:rPr>
          <w:b/>
          <w:u w:val="single"/>
        </w:rPr>
        <w:t>.</w:t>
      </w:r>
    </w:p>
    <w:p w14:paraId="5B78F315" w14:textId="02A331C8" w:rsidR="006B61B0" w:rsidRPr="00BD110B" w:rsidRDefault="006B61B0" w:rsidP="000E2DC1">
      <w:pPr>
        <w:pStyle w:val="IFTnormal"/>
      </w:pPr>
      <w:r w:rsidRPr="00BD110B">
        <w:rPr>
          <w:color w:val="auto"/>
        </w:rPr>
        <w:t xml:space="preserve">El Instituto a través del Acuerdo </w:t>
      </w:r>
      <w:r w:rsidR="000E2DC1" w:rsidRPr="00BD110B">
        <w:rPr>
          <w:color w:val="auto"/>
        </w:rPr>
        <w:t>solicitó a</w:t>
      </w:r>
      <w:r w:rsidRPr="00BD110B">
        <w:rPr>
          <w:color w:val="auto"/>
        </w:rPr>
        <w:t xml:space="preserve"> Tele-Emisoras del Sureste y Comunicación del Sureste </w:t>
      </w:r>
      <w:r w:rsidRPr="00BD110B">
        <w:t>describir claramente e</w:t>
      </w:r>
      <w:r w:rsidR="00CB50F2" w:rsidRPr="00BD110B">
        <w:t>l</w:t>
      </w:r>
      <w:r w:rsidRPr="00BD110B">
        <w:t xml:space="preserve"> </w:t>
      </w:r>
      <w:r w:rsidR="00CB50F2" w:rsidRPr="00BD110B">
        <w:t>alcance y el detalle técnico y operativo de</w:t>
      </w:r>
      <w:r w:rsidRPr="00BD110B">
        <w:t xml:space="preserve"> los Servicios de </w:t>
      </w:r>
      <w:proofErr w:type="spellStart"/>
      <w:r w:rsidRPr="00BD110B">
        <w:t>Coubicación</w:t>
      </w:r>
      <w:proofErr w:type="spellEnd"/>
      <w:r w:rsidRPr="00BD110B">
        <w:t xml:space="preserve"> y de Emisión de Señal </w:t>
      </w:r>
      <w:r w:rsidR="00C1047D" w:rsidRPr="00BD110B">
        <w:t>e</w:t>
      </w:r>
      <w:r w:rsidR="000E2DC1" w:rsidRPr="00BD110B">
        <w:t xml:space="preserve"> </w:t>
      </w:r>
      <w:r w:rsidRPr="00BD110B">
        <w:t>incluir</w:t>
      </w:r>
      <w:r w:rsidR="00C1047D" w:rsidRPr="00BD110B">
        <w:t>lo</w:t>
      </w:r>
      <w:r w:rsidRPr="00BD110B">
        <w:t xml:space="preserve"> como parte del contenido de la Oferta Pública.</w:t>
      </w:r>
    </w:p>
    <w:p w14:paraId="6586C39A" w14:textId="17E3ED70" w:rsidR="006B61B0" w:rsidRPr="00BD110B" w:rsidRDefault="006B61B0" w:rsidP="006B61B0">
      <w:pPr>
        <w:pStyle w:val="IFTnormal"/>
        <w:rPr>
          <w:b/>
          <w:u w:val="single"/>
        </w:rPr>
      </w:pPr>
      <w:r w:rsidRPr="00BD110B">
        <w:rPr>
          <w:color w:val="auto"/>
        </w:rPr>
        <w:t xml:space="preserve">Aunado a lo anterior, </w:t>
      </w:r>
      <w:r w:rsidR="000E2DC1" w:rsidRPr="00BD110B">
        <w:rPr>
          <w:color w:val="auto"/>
        </w:rPr>
        <w:t xml:space="preserve">se le solicitó </w:t>
      </w:r>
      <w:r w:rsidRPr="00BD110B">
        <w:rPr>
          <w:color w:val="auto"/>
        </w:rPr>
        <w:t>considerar los aspectos observados en diversos numerales relativos a los ASPECTOS DE LA OFERTA PÚBLICA del Acuerdo</w:t>
      </w:r>
      <w:r w:rsidR="000E2DC1" w:rsidRPr="00BD110B">
        <w:rPr>
          <w:color w:val="auto"/>
        </w:rPr>
        <w:t xml:space="preserve">, con el fin </w:t>
      </w:r>
      <w:r w:rsidRPr="00BD110B">
        <w:rPr>
          <w:color w:val="auto"/>
        </w:rPr>
        <w:t>de homologar los criterios que prevalecerán en la Oferta Pública que será aprobada por el Instituto, misma que será aplicable a todos los integrantes del AEP.</w:t>
      </w:r>
    </w:p>
    <w:p w14:paraId="726EE47F" w14:textId="7D950985" w:rsidR="00176F73" w:rsidRPr="00BD110B" w:rsidRDefault="00C05C79" w:rsidP="00176F73">
      <w:pPr>
        <w:pStyle w:val="IFTnormal"/>
        <w:rPr>
          <w:b/>
          <w:u w:val="single"/>
        </w:rPr>
      </w:pPr>
      <w:r w:rsidRPr="00BD110B">
        <w:rPr>
          <w:b/>
          <w:u w:val="single"/>
        </w:rPr>
        <w:t>Análisis de la Propuesta Final respecto del numeral 5.2.1 del Acuerdo</w:t>
      </w:r>
      <w:r w:rsidR="003E3A0B" w:rsidRPr="00BD110B">
        <w:rPr>
          <w:b/>
          <w:u w:val="single"/>
        </w:rPr>
        <w:t>.</w:t>
      </w:r>
    </w:p>
    <w:p w14:paraId="79968A1D" w14:textId="1E18B17D" w:rsidR="00C05C79" w:rsidRPr="00BD110B" w:rsidRDefault="00C05C79" w:rsidP="00C05C79">
      <w:pPr>
        <w:pStyle w:val="IFTnormal"/>
        <w:rPr>
          <w:color w:val="auto"/>
        </w:rPr>
      </w:pPr>
      <w:r w:rsidRPr="00BD110B">
        <w:rPr>
          <w:color w:val="auto"/>
        </w:rPr>
        <w:t xml:space="preserve">De la Propuesta Final de Oferta Pública de </w:t>
      </w:r>
      <w:r w:rsidR="00063481" w:rsidRPr="00BD110B">
        <w:t xml:space="preserve">Tele-Emisoras del Sureste y </w:t>
      </w:r>
      <w:r w:rsidR="009E48D3" w:rsidRPr="00BD110B">
        <w:t xml:space="preserve">de </w:t>
      </w:r>
      <w:r w:rsidR="00063481" w:rsidRPr="00BD110B">
        <w:t>Comunicación del Sureste</w:t>
      </w:r>
      <w:r w:rsidRPr="00BD110B">
        <w:rPr>
          <w:color w:val="auto"/>
        </w:rPr>
        <w:t xml:space="preserve"> se desprende </w:t>
      </w:r>
      <w:r w:rsidR="00CB50F2" w:rsidRPr="00BD110B">
        <w:rPr>
          <w:color w:val="auto"/>
        </w:rPr>
        <w:t>que</w:t>
      </w:r>
      <w:r w:rsidRPr="00BD110B">
        <w:rPr>
          <w:color w:val="auto"/>
        </w:rPr>
        <w:t xml:space="preserve"> </w:t>
      </w:r>
      <w:r w:rsidR="00C1047D" w:rsidRPr="00BD110B">
        <w:rPr>
          <w:color w:val="auto"/>
        </w:rPr>
        <w:t>incluyeron un anexo que contiene</w:t>
      </w:r>
      <w:r w:rsidR="003E3A0B" w:rsidRPr="00BD110B">
        <w:rPr>
          <w:color w:val="auto"/>
        </w:rPr>
        <w:t xml:space="preserve"> la definición, descripción, detalle técnico y operativo, así como el alcance</w:t>
      </w:r>
      <w:r w:rsidR="00931E62" w:rsidRPr="00BD110B">
        <w:rPr>
          <w:color w:val="auto"/>
        </w:rPr>
        <w:t xml:space="preserve"> </w:t>
      </w:r>
      <w:r w:rsidR="003E3A0B" w:rsidRPr="00BD110B">
        <w:rPr>
          <w:color w:val="auto"/>
        </w:rPr>
        <w:t>d</w:t>
      </w:r>
      <w:r w:rsidR="00F97DA4" w:rsidRPr="00BD110B">
        <w:rPr>
          <w:color w:val="auto"/>
        </w:rPr>
        <w:t>el</w:t>
      </w:r>
      <w:r w:rsidR="00931E62" w:rsidRPr="00BD110B">
        <w:rPr>
          <w:color w:val="auto"/>
        </w:rPr>
        <w:t xml:space="preserve"> Servicio de </w:t>
      </w:r>
      <w:proofErr w:type="spellStart"/>
      <w:r w:rsidR="00931E62" w:rsidRPr="00BD110B">
        <w:rPr>
          <w:color w:val="auto"/>
        </w:rPr>
        <w:t>Coubicación</w:t>
      </w:r>
      <w:proofErr w:type="spellEnd"/>
      <w:r w:rsidR="00931E62" w:rsidRPr="00BD110B">
        <w:rPr>
          <w:color w:val="auto"/>
        </w:rPr>
        <w:t xml:space="preserve"> y Emisión de Señal</w:t>
      </w:r>
      <w:r w:rsidRPr="00BD110B">
        <w:rPr>
          <w:color w:val="auto"/>
        </w:rPr>
        <w:t>.</w:t>
      </w:r>
      <w:r w:rsidR="00FB0991" w:rsidRPr="00BD110B">
        <w:rPr>
          <w:color w:val="auto"/>
        </w:rPr>
        <w:t xml:space="preserve"> </w:t>
      </w:r>
      <w:r w:rsidR="003E3A0B" w:rsidRPr="00BD110B">
        <w:rPr>
          <w:color w:val="auto"/>
        </w:rPr>
        <w:t>Aunado a ello</w:t>
      </w:r>
      <w:r w:rsidR="004F1E5F" w:rsidRPr="00BD110B">
        <w:t xml:space="preserve">, </w:t>
      </w:r>
      <w:r w:rsidR="00FB0991" w:rsidRPr="00BD110B">
        <w:t>el Instituto considera que</w:t>
      </w:r>
      <w:r w:rsidR="004F1E5F" w:rsidRPr="00BD110B">
        <w:t xml:space="preserve"> </w:t>
      </w:r>
      <w:r w:rsidR="00FB0991" w:rsidRPr="00BD110B">
        <w:t>ajustar</w:t>
      </w:r>
      <w:r w:rsidR="00C1047D" w:rsidRPr="00BD110B">
        <w:t>o</w:t>
      </w:r>
      <w:r w:rsidR="00FB0991" w:rsidRPr="00BD110B">
        <w:t>n</w:t>
      </w:r>
      <w:r w:rsidR="006A04EE" w:rsidRPr="00BD110B">
        <w:t xml:space="preserve"> </w:t>
      </w:r>
      <w:r w:rsidR="00C1047D" w:rsidRPr="00BD110B">
        <w:t>s</w:t>
      </w:r>
      <w:r w:rsidR="00076B04" w:rsidRPr="00BD110B">
        <w:t>u</w:t>
      </w:r>
      <w:r w:rsidR="00C1047D" w:rsidRPr="00BD110B">
        <w:t xml:space="preserve"> propuesta fina</w:t>
      </w:r>
      <w:r w:rsidR="00076B04" w:rsidRPr="00BD110B">
        <w:t>l</w:t>
      </w:r>
      <w:r w:rsidR="00C1047D" w:rsidRPr="00BD110B">
        <w:t xml:space="preserve"> de Oferta Pública con lo observado</w:t>
      </w:r>
      <w:r w:rsidR="004F52AF" w:rsidRPr="00BD110B">
        <w:t xml:space="preserve"> </w:t>
      </w:r>
      <w:r w:rsidRPr="00BD110B">
        <w:t xml:space="preserve">en diversos numerales relativos a los </w:t>
      </w:r>
      <w:r w:rsidRPr="00BD110B">
        <w:rPr>
          <w:color w:val="auto"/>
        </w:rPr>
        <w:t xml:space="preserve">ASPECTOS DE LA OFERTA PÚBLICA del Acuerdo. </w:t>
      </w:r>
      <w:r w:rsidR="003E3A0B" w:rsidRPr="00BD110B">
        <w:rPr>
          <w:color w:val="auto"/>
        </w:rPr>
        <w:t xml:space="preserve"> </w:t>
      </w:r>
    </w:p>
    <w:p w14:paraId="48F7DDE4" w14:textId="4C4A2AC7" w:rsidR="00C05C79" w:rsidRPr="00BD110B" w:rsidRDefault="00C05C79" w:rsidP="00176F73">
      <w:pPr>
        <w:pStyle w:val="IFTnormal"/>
        <w:rPr>
          <w:b/>
          <w:u w:val="single"/>
        </w:rPr>
      </w:pPr>
      <w:r w:rsidRPr="00BD110B">
        <w:rPr>
          <w:color w:val="auto"/>
        </w:rPr>
        <w:t xml:space="preserve">En razón de lo </w:t>
      </w:r>
      <w:r w:rsidR="00C1047D" w:rsidRPr="00BD110B">
        <w:rPr>
          <w:color w:val="auto"/>
        </w:rPr>
        <w:t xml:space="preserve">anterior </w:t>
      </w:r>
      <w:r w:rsidRPr="00BD110B">
        <w:rPr>
          <w:color w:val="auto"/>
        </w:rPr>
        <w:t xml:space="preserve">y </w:t>
      </w:r>
      <w:r w:rsidR="002165B7" w:rsidRPr="00BD110B">
        <w:rPr>
          <w:color w:val="auto"/>
        </w:rPr>
        <w:t>d</w:t>
      </w:r>
      <w:r w:rsidRPr="00BD110B">
        <w:rPr>
          <w:color w:val="auto"/>
        </w:rPr>
        <w:t xml:space="preserve">ado </w:t>
      </w:r>
      <w:r w:rsidR="00C05BE3" w:rsidRPr="00BD110B">
        <w:rPr>
          <w:color w:val="auto"/>
        </w:rPr>
        <w:t>que</w:t>
      </w:r>
      <w:r w:rsidRPr="00BD110B">
        <w:rPr>
          <w:color w:val="auto"/>
        </w:rPr>
        <w:t xml:space="preserve"> dicha</w:t>
      </w:r>
      <w:r w:rsidR="00CD10F2" w:rsidRPr="00BD110B">
        <w:rPr>
          <w:color w:val="auto"/>
        </w:rPr>
        <w:t>s</w:t>
      </w:r>
      <w:r w:rsidRPr="00BD110B">
        <w:rPr>
          <w:color w:val="auto"/>
        </w:rPr>
        <w:t xml:space="preserve"> propuesta</w:t>
      </w:r>
      <w:r w:rsidR="00CD10F2" w:rsidRPr="00BD110B">
        <w:rPr>
          <w:color w:val="auto"/>
        </w:rPr>
        <w:t>s</w:t>
      </w:r>
      <w:r w:rsidRPr="00BD110B">
        <w:t xml:space="preserve"> </w:t>
      </w:r>
      <w:r w:rsidR="00C1047D" w:rsidRPr="00BD110B">
        <w:t>cumplen con lo requerido en el Acuerdo</w:t>
      </w:r>
      <w:r w:rsidRPr="00BD110B">
        <w:t xml:space="preserve">, el Instituto estima procedente </w:t>
      </w:r>
      <w:r w:rsidR="00CD10F2" w:rsidRPr="00BD110B">
        <w:t xml:space="preserve">considerar </w:t>
      </w:r>
      <w:r w:rsidRPr="00BD110B">
        <w:t>aquellas aportaciones apegadas a las Medidas de Radiodifusión</w:t>
      </w:r>
      <w:r w:rsidR="00CD10F2" w:rsidRPr="00BD110B">
        <w:t xml:space="preserve">, así como las </w:t>
      </w:r>
      <w:r w:rsidRPr="00BD110B">
        <w:t xml:space="preserve">de los distintos miembros del grupo de interés económico, </w:t>
      </w:r>
      <w:r w:rsidR="00CD10F2" w:rsidRPr="00BD110B">
        <w:t xml:space="preserve">con el fin de establecer los términos y condiciones que conformarán la Oferta Pública autorizada y </w:t>
      </w:r>
      <w:r w:rsidRPr="00BD110B">
        <w:t>contar con una versión aplicable para el AEP, mismos que serán reflejados en el Anexo Único de la presente resolución.</w:t>
      </w:r>
      <w:r w:rsidR="009D5B7C" w:rsidRPr="00BD110B">
        <w:t xml:space="preserve"> </w:t>
      </w:r>
    </w:p>
    <w:p w14:paraId="033655AC" w14:textId="5B9B5121" w:rsidR="00A122A0" w:rsidRPr="00BD110B" w:rsidRDefault="00A122A0" w:rsidP="00EE6E23">
      <w:pPr>
        <w:keepNext/>
        <w:numPr>
          <w:ilvl w:val="2"/>
          <w:numId w:val="1"/>
        </w:numPr>
        <w:spacing w:after="200" w:line="276" w:lineRule="auto"/>
        <w:ind w:left="567" w:hanging="567"/>
        <w:outlineLvl w:val="1"/>
        <w:rPr>
          <w:rFonts w:ascii="ITC Avant Garde" w:eastAsia="Times New Roman" w:hAnsi="ITC Avant Garde" w:cs="Arial"/>
          <w:b/>
        </w:rPr>
      </w:pPr>
      <w:r w:rsidRPr="00BD110B">
        <w:rPr>
          <w:rFonts w:ascii="ITC Avant Garde" w:eastAsia="Times New Roman" w:hAnsi="ITC Avant Garde" w:cs="Arial"/>
          <w:b/>
        </w:rPr>
        <w:lastRenderedPageBreak/>
        <w:t>ASPECTOS DE LOS PROCEDIMIENTOS</w:t>
      </w:r>
    </w:p>
    <w:p w14:paraId="32F97286" w14:textId="6D4FB54B" w:rsidR="007D6762" w:rsidRPr="00BD110B" w:rsidRDefault="007D6762" w:rsidP="007D6762">
      <w:pPr>
        <w:pStyle w:val="IFTnormal"/>
        <w:rPr>
          <w:b/>
          <w:u w:val="single"/>
        </w:rPr>
      </w:pPr>
      <w:r w:rsidRPr="00BD110B">
        <w:rPr>
          <w:b/>
          <w:u w:val="single"/>
        </w:rPr>
        <w:t>Requerimiento del Instituto en el numeral 5.2.2 del Acuerdo</w:t>
      </w:r>
      <w:r w:rsidR="003E3A0B" w:rsidRPr="00BD110B">
        <w:rPr>
          <w:b/>
          <w:u w:val="single"/>
        </w:rPr>
        <w:t>.</w:t>
      </w:r>
    </w:p>
    <w:p w14:paraId="2526DF18" w14:textId="6362571B" w:rsidR="00403348" w:rsidRPr="00BD110B" w:rsidRDefault="004B4282" w:rsidP="00403348">
      <w:pPr>
        <w:pStyle w:val="IFTnormal"/>
      </w:pPr>
      <w:r w:rsidRPr="00BD110B">
        <w:rPr>
          <w:color w:val="auto"/>
        </w:rPr>
        <w:t>Respecto a los procedimientos presentados por Tele-Emisoras del Sureste y Comunicación del Sureste</w:t>
      </w:r>
      <w:r w:rsidR="00403348" w:rsidRPr="00BD110B">
        <w:rPr>
          <w:color w:val="auto"/>
        </w:rPr>
        <w:t xml:space="preserve">, el Instituto </w:t>
      </w:r>
      <w:r w:rsidR="00403348" w:rsidRPr="00BD110B">
        <w:t>requirió al AEP ajustar los procedimientos a efecto de incluir de manera clara el Servicio de Emisión de Señal.</w:t>
      </w:r>
      <w:r w:rsidRPr="00BD110B">
        <w:t xml:space="preserve"> </w:t>
      </w:r>
      <w:r w:rsidR="00403348" w:rsidRPr="00BD110B">
        <w:t xml:space="preserve">Aunado a ello, </w:t>
      </w:r>
      <w:r w:rsidRPr="00BD110B">
        <w:t>se le</w:t>
      </w:r>
      <w:r w:rsidR="00403348" w:rsidRPr="00BD110B">
        <w:t xml:space="preserve"> requi</w:t>
      </w:r>
      <w:r w:rsidR="007F74A5" w:rsidRPr="00BD110B">
        <w:t>rió</w:t>
      </w:r>
      <w:r w:rsidR="00403348" w:rsidRPr="00BD110B">
        <w:t xml:space="preserve"> incluir en el proceso de atención a solicitudes de Uso Compartido de Infraestructura </w:t>
      </w:r>
      <w:r w:rsidR="00403348" w:rsidRPr="00BD110B">
        <w:rPr>
          <w:color w:val="auto"/>
        </w:rPr>
        <w:t xml:space="preserve">cuando menos </w:t>
      </w:r>
      <w:r w:rsidR="00403348" w:rsidRPr="00BD110B">
        <w:t xml:space="preserve">datos de información y documentos anexos, plazo máximo de prevenciones, plazo para subsanar la prevención, plazo máximo de respuesta, tipo de respuesta y punto de contacto para quejas y reclamaciones, entre otros, evitando </w:t>
      </w:r>
      <w:r w:rsidR="001C5D86" w:rsidRPr="00BD110B">
        <w:t>con ella</w:t>
      </w:r>
      <w:r w:rsidR="00403348" w:rsidRPr="00BD110B">
        <w:t xml:space="preserve"> el incremento</w:t>
      </w:r>
      <w:r w:rsidR="001C5D86" w:rsidRPr="00BD110B">
        <w:t xml:space="preserve"> injustificado</w:t>
      </w:r>
      <w:r w:rsidR="00403348" w:rsidRPr="00BD110B">
        <w:t xml:space="preserve"> en los tiempos de ejecución.</w:t>
      </w:r>
    </w:p>
    <w:p w14:paraId="5F495E67" w14:textId="2B4FD0E0" w:rsidR="00403348" w:rsidRPr="00BD110B" w:rsidRDefault="00403348" w:rsidP="00403348">
      <w:pPr>
        <w:pStyle w:val="IFTnormal"/>
      </w:pPr>
      <w:r w:rsidRPr="00BD110B">
        <w:rPr>
          <w:color w:val="auto"/>
        </w:rPr>
        <w:t xml:space="preserve">Por otra parte, el Instituto </w:t>
      </w:r>
      <w:r w:rsidR="004B4282" w:rsidRPr="00BD110B">
        <w:t>requirió</w:t>
      </w:r>
      <w:r w:rsidRPr="00BD110B">
        <w:rPr>
          <w:color w:val="auto"/>
        </w:rPr>
        <w:t xml:space="preserve"> al AEP integrar lo relativo a la prestación del Servicio de Emisión de Señal, </w:t>
      </w:r>
      <w:r w:rsidR="009C6F78" w:rsidRPr="00BD110B">
        <w:rPr>
          <w:color w:val="auto"/>
        </w:rPr>
        <w:t>así como</w:t>
      </w:r>
      <w:r w:rsidRPr="00BD110B">
        <w:rPr>
          <w:color w:val="auto"/>
        </w:rPr>
        <w:t xml:space="preserve"> evitar referir</w:t>
      </w:r>
      <w:r w:rsidRPr="00BD110B">
        <w:t xml:space="preserve"> a una interfaz diferente del SEG para la solicitud de usuario y contraseña de acceso a la información</w:t>
      </w:r>
      <w:r w:rsidR="009C6F78" w:rsidRPr="00BD110B">
        <w:t xml:space="preserve"> y evitar</w:t>
      </w:r>
      <w:r w:rsidRPr="00BD110B">
        <w:t xml:space="preserve"> limitar injustificadamente la aplicación de los procedimientos a determinado tipo de infraestructura ya que estos pueden ser utilizados para la provisión del Servicio de </w:t>
      </w:r>
      <w:proofErr w:type="spellStart"/>
      <w:r w:rsidRPr="00BD110B">
        <w:t>Coubicación</w:t>
      </w:r>
      <w:proofErr w:type="spellEnd"/>
      <w:r w:rsidRPr="00BD110B">
        <w:t xml:space="preserve"> así como del de Emisión de Señal.</w:t>
      </w:r>
    </w:p>
    <w:p w14:paraId="00B32295" w14:textId="697D6210" w:rsidR="000E2DC1" w:rsidRPr="00BD110B" w:rsidRDefault="00403348" w:rsidP="00403348">
      <w:pPr>
        <w:pStyle w:val="IFTnormal"/>
        <w:rPr>
          <w:b/>
          <w:u w:val="single"/>
        </w:rPr>
      </w:pPr>
      <w:r w:rsidRPr="00BD110B">
        <w:t>Finalmente</w:t>
      </w:r>
      <w:r w:rsidRPr="00BD110B">
        <w:rPr>
          <w:color w:val="auto"/>
        </w:rPr>
        <w:t xml:space="preserve"> </w:t>
      </w:r>
      <w:r w:rsidR="009D1E42" w:rsidRPr="00BD110B">
        <w:rPr>
          <w:color w:val="auto"/>
        </w:rPr>
        <w:t xml:space="preserve">se le solicitó </w:t>
      </w:r>
      <w:r w:rsidRPr="00BD110B">
        <w:rPr>
          <w:color w:val="auto"/>
        </w:rPr>
        <w:t>considerar los aspectos observados en diversos numerales relativos a los ASPECTOS DE LOS PROCEDIMIENTOS del Acuerdo</w:t>
      </w:r>
      <w:r w:rsidR="009D1E42" w:rsidRPr="00BD110B">
        <w:rPr>
          <w:color w:val="auto"/>
        </w:rPr>
        <w:t xml:space="preserve">, </w:t>
      </w:r>
      <w:r w:rsidRPr="00BD110B">
        <w:rPr>
          <w:color w:val="auto"/>
        </w:rPr>
        <w:t>con el fin de homologar los criterios que prevalecerán en la Oferta Pública que será aprobada por el Instituto, misma que será aplicable a todos los integrantes del AEP.</w:t>
      </w:r>
    </w:p>
    <w:p w14:paraId="152AE69B" w14:textId="16F91963" w:rsidR="007D6762" w:rsidRPr="00BD110B" w:rsidRDefault="00C05C79" w:rsidP="007D6762">
      <w:pPr>
        <w:pStyle w:val="IFTnormal"/>
        <w:rPr>
          <w:b/>
          <w:u w:val="single"/>
        </w:rPr>
      </w:pPr>
      <w:r w:rsidRPr="00BD110B">
        <w:rPr>
          <w:b/>
          <w:u w:val="single"/>
        </w:rPr>
        <w:t>Análisis de la Propuesta Final respecto del numeral 5.2.2 del Acuerdo</w:t>
      </w:r>
      <w:r w:rsidR="003E3A0B" w:rsidRPr="00BD110B">
        <w:rPr>
          <w:b/>
          <w:u w:val="single"/>
        </w:rPr>
        <w:t>.</w:t>
      </w:r>
    </w:p>
    <w:p w14:paraId="4073D98E" w14:textId="12F85A96" w:rsidR="004524BA" w:rsidRPr="00BD110B" w:rsidRDefault="00C05C79" w:rsidP="00C05C79">
      <w:pPr>
        <w:pStyle w:val="IFTnormal"/>
      </w:pPr>
      <w:r w:rsidRPr="00BD110B">
        <w:rPr>
          <w:color w:val="auto"/>
        </w:rPr>
        <w:t xml:space="preserve">De la Propuesta Final de Oferta Pública de </w:t>
      </w:r>
      <w:r w:rsidR="004F52AF" w:rsidRPr="00BD110B">
        <w:t xml:space="preserve">Tele-Emisoras del Sureste y </w:t>
      </w:r>
      <w:r w:rsidR="003E3A0B" w:rsidRPr="00BD110B">
        <w:t xml:space="preserve">de </w:t>
      </w:r>
      <w:r w:rsidR="004F52AF" w:rsidRPr="00BD110B">
        <w:t>Comunicación del Sureste</w:t>
      </w:r>
      <w:r w:rsidR="00706392" w:rsidRPr="00BD110B">
        <w:t xml:space="preserve">, </w:t>
      </w:r>
      <w:r w:rsidR="0017196C" w:rsidRPr="00BD110B">
        <w:t>el Instituto observa que hacen</w:t>
      </w:r>
      <w:r w:rsidR="004524BA" w:rsidRPr="00BD110B">
        <w:t xml:space="preserve"> </w:t>
      </w:r>
      <w:r w:rsidR="0017196C" w:rsidRPr="00BD110B">
        <w:t xml:space="preserve">mención </w:t>
      </w:r>
      <w:r w:rsidR="004524BA" w:rsidRPr="00BD110B">
        <w:t xml:space="preserve">en sus procedimientos para la realización de Visita Técnica y para la instalación de infraestructura </w:t>
      </w:r>
      <w:r w:rsidR="00076B04" w:rsidRPr="00BD110B">
        <w:t>d</w:t>
      </w:r>
      <w:r w:rsidR="00706392" w:rsidRPr="00BD110B">
        <w:t>el Servicio de Emisión de Señal en</w:t>
      </w:r>
      <w:r w:rsidR="004524BA" w:rsidRPr="00BD110B">
        <w:t xml:space="preserve"> los mismos </w:t>
      </w:r>
      <w:r w:rsidR="00706392" w:rsidRPr="00BD110B">
        <w:t>términos en que ofrece</w:t>
      </w:r>
      <w:r w:rsidR="004524BA" w:rsidRPr="00BD110B">
        <w:t xml:space="preserve"> el Servicio de </w:t>
      </w:r>
      <w:proofErr w:type="spellStart"/>
      <w:r w:rsidR="004524BA" w:rsidRPr="00BD110B">
        <w:t>Coubicación</w:t>
      </w:r>
      <w:proofErr w:type="spellEnd"/>
      <w:r w:rsidR="002B3D80" w:rsidRPr="00BD110B">
        <w:t>.</w:t>
      </w:r>
    </w:p>
    <w:p w14:paraId="54E00F2A" w14:textId="3F1D2C1C" w:rsidR="006C05DA" w:rsidRPr="00BD110B" w:rsidRDefault="004524BA" w:rsidP="00C05C79">
      <w:pPr>
        <w:pStyle w:val="IFTnormal"/>
      </w:pPr>
      <w:r w:rsidRPr="00BD110B">
        <w:t xml:space="preserve">Por su parte, respecto </w:t>
      </w:r>
      <w:r w:rsidR="003572CA" w:rsidRPr="00BD110B">
        <w:t>a</w:t>
      </w:r>
      <w:r w:rsidRPr="00BD110B">
        <w:t>l proceso de atención a solicitudes de Uso Compartido de Infraestructura</w:t>
      </w:r>
      <w:r w:rsidR="003B0B8C" w:rsidRPr="00BD110B">
        <w:t xml:space="preserve">, </w:t>
      </w:r>
      <w:r w:rsidR="00706392" w:rsidRPr="00BD110B">
        <w:t>presentaron</w:t>
      </w:r>
      <w:r w:rsidR="003B0B8C" w:rsidRPr="00BD110B">
        <w:t xml:space="preserve"> su propuesta </w:t>
      </w:r>
      <w:r w:rsidR="002C32C4" w:rsidRPr="00BD110B">
        <w:t>la cual contiene</w:t>
      </w:r>
      <w:r w:rsidR="003B0B8C" w:rsidRPr="00BD110B">
        <w:t xml:space="preserve"> la inclusión de </w:t>
      </w:r>
      <w:r w:rsidRPr="00BD110B">
        <w:t>datos de información y documentos anexos, plazo máximo de prevenciones, plazo para subsanar la prevención, plazo máximo de respuesta, tipo de respuesta y punto de contacto para quejas y reclamaciones</w:t>
      </w:r>
      <w:r w:rsidR="003B0B8C" w:rsidRPr="00BD110B">
        <w:t>.</w:t>
      </w:r>
      <w:r w:rsidR="00F6158F" w:rsidRPr="00BD110B">
        <w:t xml:space="preserve"> Aunado a ello</w:t>
      </w:r>
      <w:r w:rsidRPr="00BD110B">
        <w:t>,</w:t>
      </w:r>
      <w:r w:rsidR="00706392" w:rsidRPr="00BD110B">
        <w:t xml:space="preserve"> como parte de su propuesta </w:t>
      </w:r>
      <w:r w:rsidR="00F6158F" w:rsidRPr="00BD110B">
        <w:t>señalaron</w:t>
      </w:r>
      <w:r w:rsidR="0002689F" w:rsidRPr="00BD110B">
        <w:t xml:space="preserve"> al SEG </w:t>
      </w:r>
      <w:r w:rsidR="00F6158F" w:rsidRPr="00BD110B">
        <w:t xml:space="preserve">como el medio </w:t>
      </w:r>
      <w:r w:rsidR="0002689F" w:rsidRPr="00BD110B">
        <w:t xml:space="preserve">para la solicitud de usuario y contraseña de acceso a la información. </w:t>
      </w:r>
    </w:p>
    <w:p w14:paraId="4D0B2A33" w14:textId="48E173BB" w:rsidR="000F016F" w:rsidRPr="00BD110B" w:rsidRDefault="006C05DA" w:rsidP="00C05C79">
      <w:pPr>
        <w:pStyle w:val="IFTnormal"/>
        <w:rPr>
          <w:color w:val="auto"/>
        </w:rPr>
      </w:pPr>
      <w:r w:rsidRPr="00BD110B">
        <w:lastRenderedPageBreak/>
        <w:t>No obstante</w:t>
      </w:r>
      <w:r w:rsidR="00365AE7" w:rsidRPr="00BD110B">
        <w:t>, se observa de lo presentado que no</w:t>
      </w:r>
      <w:r w:rsidR="00A332FD" w:rsidRPr="00BD110B">
        <w:rPr>
          <w:color w:val="auto"/>
        </w:rPr>
        <w:t xml:space="preserve"> cumplen </w:t>
      </w:r>
      <w:r w:rsidR="002B3D80" w:rsidRPr="00BD110B">
        <w:rPr>
          <w:color w:val="auto"/>
        </w:rPr>
        <w:t>en su totalidad</w:t>
      </w:r>
      <w:r w:rsidR="00A332FD" w:rsidRPr="00BD110B">
        <w:rPr>
          <w:color w:val="auto"/>
        </w:rPr>
        <w:t xml:space="preserve"> con</w:t>
      </w:r>
      <w:r w:rsidR="00C05C79" w:rsidRPr="00BD110B">
        <w:t xml:space="preserve"> lo observado en diversos numerales relativos a los </w:t>
      </w:r>
      <w:r w:rsidR="00C05C79" w:rsidRPr="00BD110B">
        <w:rPr>
          <w:color w:val="auto"/>
        </w:rPr>
        <w:t xml:space="preserve">ASPECTOS DE LOS PROCEDIMIENTOS del Acuerdo. </w:t>
      </w:r>
    </w:p>
    <w:p w14:paraId="52950527" w14:textId="77777777" w:rsidR="0079433A" w:rsidRDefault="00C05C79" w:rsidP="00D45898">
      <w:pPr>
        <w:pStyle w:val="IFTnormal"/>
        <w:spacing w:after="0"/>
      </w:pPr>
      <w:r w:rsidRPr="00BD110B">
        <w:t xml:space="preserve">En ese sentido </w:t>
      </w:r>
      <w:r w:rsidRPr="00BD110B" w:rsidDel="00A07531">
        <w:t xml:space="preserve">y </w:t>
      </w:r>
      <w:r w:rsidRPr="00BD110B">
        <w:t>en virtud</w:t>
      </w:r>
      <w:r w:rsidRPr="00BD110B" w:rsidDel="00A07531">
        <w:t xml:space="preserve"> de</w:t>
      </w:r>
      <w:r w:rsidRPr="00BD110B">
        <w:t xml:space="preserve"> que dichas propuestas</w:t>
      </w:r>
      <w:r w:rsidRPr="00BD110B" w:rsidDel="00A07531">
        <w:t xml:space="preserve"> </w:t>
      </w:r>
      <w:r w:rsidRPr="00BD110B">
        <w:t>son parcialmente consistentes con lo señalado en la Medida CUARTA de las Medidas de Radiodifusión, el Instituto estima procedente establecer los términos, condiciones y demás información que conformará la Oferta Pública autorizada, con el propósito de concentrar los requerimientos solicitados y contar con una versión aplicable para todos sus integrantes, mismos que serán reflejados en el Anexo Único de la presente resolución.</w:t>
      </w:r>
      <w:r w:rsidR="00C05BE3" w:rsidRPr="00BD110B">
        <w:t xml:space="preserve"> </w:t>
      </w:r>
    </w:p>
    <w:p w14:paraId="6A788BEC" w14:textId="6379CC07" w:rsidR="00A122A0" w:rsidRPr="00BD110B" w:rsidRDefault="00A122A0" w:rsidP="00EE6E23">
      <w:pPr>
        <w:keepNext/>
        <w:numPr>
          <w:ilvl w:val="2"/>
          <w:numId w:val="1"/>
        </w:numPr>
        <w:spacing w:after="200" w:line="276" w:lineRule="auto"/>
        <w:ind w:left="567" w:hanging="567"/>
        <w:outlineLvl w:val="1"/>
        <w:rPr>
          <w:rFonts w:ascii="ITC Avant Garde" w:eastAsia="Times New Roman" w:hAnsi="ITC Avant Garde" w:cs="Arial"/>
          <w:b/>
        </w:rPr>
      </w:pPr>
      <w:r w:rsidRPr="00BD110B">
        <w:rPr>
          <w:rFonts w:ascii="ITC Avant Garde" w:eastAsia="Times New Roman" w:hAnsi="ITC Avant Garde" w:cs="Arial"/>
          <w:b/>
        </w:rPr>
        <w:t>ASPECTOS DEL MODELO DE CONVENIO</w:t>
      </w:r>
    </w:p>
    <w:p w14:paraId="2D558CE8" w14:textId="5A87168A" w:rsidR="008D02DE" w:rsidRPr="00BD110B" w:rsidRDefault="008D02DE" w:rsidP="008D02DE">
      <w:pPr>
        <w:pStyle w:val="IFTnormal"/>
        <w:rPr>
          <w:b/>
          <w:u w:val="single"/>
        </w:rPr>
      </w:pPr>
      <w:r w:rsidRPr="00BD110B">
        <w:rPr>
          <w:b/>
          <w:u w:val="single"/>
        </w:rPr>
        <w:t>Requerimiento del Instituto en el numeral 5.2.3 del Acuerdo</w:t>
      </w:r>
    </w:p>
    <w:p w14:paraId="1CC12222" w14:textId="7EFBEE78" w:rsidR="009D1E42" w:rsidRPr="00BD110B" w:rsidRDefault="009D1E42" w:rsidP="009D1E42">
      <w:pPr>
        <w:pStyle w:val="IFTnormal"/>
        <w:rPr>
          <w:color w:val="auto"/>
        </w:rPr>
      </w:pPr>
      <w:r w:rsidRPr="00BD110B">
        <w:rPr>
          <w:color w:val="auto"/>
        </w:rPr>
        <w:t xml:space="preserve">Respecto del modelo de Convenio presentado por </w:t>
      </w:r>
      <w:r w:rsidRPr="00BD110B">
        <w:t>Tele-Emisoras del Sureste y Comunicación del Sureste</w:t>
      </w:r>
      <w:r w:rsidRPr="00BD110B">
        <w:rPr>
          <w:color w:val="auto"/>
        </w:rPr>
        <w:t xml:space="preserve">, el Instituto </w:t>
      </w:r>
      <w:r w:rsidR="00123955" w:rsidRPr="00BD110B">
        <w:rPr>
          <w:color w:val="auto"/>
        </w:rPr>
        <w:t>requirió</w:t>
      </w:r>
      <w:r w:rsidRPr="00BD110B">
        <w:rPr>
          <w:color w:val="auto"/>
        </w:rPr>
        <w:t xml:space="preserve"> precisar en el clausulado de la nueva propuesta de modelo de Convenio, respecto la prestación del Servicio de Emisión de Señal, lo anterior en acatamiento a lo señalado en las Medidas TERCERA y CUARTA de las Medidas de Radiodifusión. </w:t>
      </w:r>
    </w:p>
    <w:p w14:paraId="2A9F7E73" w14:textId="0D8A05E4" w:rsidR="009D1E42" w:rsidRPr="00BD110B" w:rsidRDefault="009D1E42" w:rsidP="009D1E42">
      <w:pPr>
        <w:pStyle w:val="IFTnormal"/>
        <w:rPr>
          <w:b/>
          <w:u w:val="single"/>
        </w:rPr>
      </w:pPr>
      <w:r w:rsidRPr="00BD110B">
        <w:rPr>
          <w:color w:val="auto"/>
        </w:rPr>
        <w:t xml:space="preserve">Aunado a lo anterior, </w:t>
      </w:r>
      <w:r w:rsidR="00123955" w:rsidRPr="00BD110B">
        <w:rPr>
          <w:color w:val="auto"/>
        </w:rPr>
        <w:t>se les solicitó</w:t>
      </w:r>
      <w:r w:rsidRPr="00BD110B">
        <w:rPr>
          <w:color w:val="auto"/>
        </w:rPr>
        <w:t xml:space="preserve"> considerar los aspectos observados en diversos numerales relativos a los ASPECTOS DEL MODELO DE CONVENIO del Acuerdo</w:t>
      </w:r>
      <w:r w:rsidR="00123955" w:rsidRPr="00BD110B">
        <w:rPr>
          <w:color w:val="auto"/>
        </w:rPr>
        <w:t>, ello</w:t>
      </w:r>
      <w:r w:rsidRPr="00BD110B">
        <w:rPr>
          <w:color w:val="auto"/>
        </w:rPr>
        <w:t xml:space="preserve"> con el fin de homologar los criterios que prevalecerán en </w:t>
      </w:r>
      <w:r w:rsidR="00AC2E6A" w:rsidRPr="00BD110B">
        <w:rPr>
          <w:color w:val="auto"/>
        </w:rPr>
        <w:t xml:space="preserve">el modelo de Convenio de </w:t>
      </w:r>
      <w:r w:rsidRPr="00BD110B">
        <w:rPr>
          <w:color w:val="auto"/>
        </w:rPr>
        <w:t>la Oferta Pública que será aprobada por el Instituto, misma que será aplicable a todos los integrantes del AEP.</w:t>
      </w:r>
    </w:p>
    <w:p w14:paraId="40DA4EA0" w14:textId="0D3F84A0" w:rsidR="008D02DE" w:rsidRPr="00BD110B" w:rsidRDefault="00C05C79" w:rsidP="008D02DE">
      <w:pPr>
        <w:pStyle w:val="IFTnormal"/>
        <w:rPr>
          <w:b/>
          <w:u w:val="single"/>
        </w:rPr>
      </w:pPr>
      <w:r w:rsidRPr="00BD110B">
        <w:rPr>
          <w:b/>
          <w:u w:val="single"/>
        </w:rPr>
        <w:t>Análisis de la Propuesta Final respecto del numeral 5.2.3 del Acuerdo</w:t>
      </w:r>
    </w:p>
    <w:p w14:paraId="7C25EE4C" w14:textId="73282B62" w:rsidR="00C05C79" w:rsidRPr="00BD110B" w:rsidRDefault="00C05C79" w:rsidP="00C05C79">
      <w:pPr>
        <w:pStyle w:val="IFTnormal"/>
        <w:rPr>
          <w:color w:val="auto"/>
        </w:rPr>
      </w:pPr>
      <w:r w:rsidRPr="00BD110B">
        <w:rPr>
          <w:color w:val="auto"/>
        </w:rPr>
        <w:t xml:space="preserve">De la Propuesta Final de Oferta Pública </w:t>
      </w:r>
      <w:r w:rsidR="002978F9" w:rsidRPr="00BD110B">
        <w:t xml:space="preserve">Tele-Emisoras del Sureste y </w:t>
      </w:r>
      <w:r w:rsidR="00AE508E" w:rsidRPr="00BD110B">
        <w:t xml:space="preserve">de </w:t>
      </w:r>
      <w:r w:rsidR="002978F9" w:rsidRPr="00BD110B">
        <w:t>Comunicación del Sureste</w:t>
      </w:r>
      <w:r w:rsidRPr="00BD110B">
        <w:rPr>
          <w:color w:val="auto"/>
        </w:rPr>
        <w:t xml:space="preserve">, </w:t>
      </w:r>
      <w:r w:rsidR="002C32C4" w:rsidRPr="00BD110B">
        <w:rPr>
          <w:color w:val="auto"/>
        </w:rPr>
        <w:t xml:space="preserve">el Instituto observa que </w:t>
      </w:r>
      <w:r w:rsidR="006C05DA" w:rsidRPr="00BD110B">
        <w:rPr>
          <w:color w:val="auto"/>
        </w:rPr>
        <w:t xml:space="preserve">presentaron su propuesta </w:t>
      </w:r>
      <w:r w:rsidR="002C32C4" w:rsidRPr="00BD110B">
        <w:rPr>
          <w:color w:val="auto"/>
        </w:rPr>
        <w:t>de</w:t>
      </w:r>
      <w:r w:rsidR="006C05DA" w:rsidRPr="00BD110B">
        <w:rPr>
          <w:color w:val="auto"/>
        </w:rPr>
        <w:t xml:space="preserve"> clausulado </w:t>
      </w:r>
      <w:r w:rsidR="000E342B" w:rsidRPr="00BD110B">
        <w:rPr>
          <w:color w:val="auto"/>
        </w:rPr>
        <w:t>referente al</w:t>
      </w:r>
      <w:r w:rsidR="006C05DA" w:rsidRPr="00BD110B">
        <w:rPr>
          <w:color w:val="auto"/>
        </w:rPr>
        <w:t xml:space="preserve"> </w:t>
      </w:r>
      <w:r w:rsidR="00AE508E" w:rsidRPr="00BD110B">
        <w:rPr>
          <w:color w:val="auto"/>
        </w:rPr>
        <w:t>Servicio de Emisión de Señal</w:t>
      </w:r>
      <w:r w:rsidR="000F016F" w:rsidRPr="00BD110B">
        <w:rPr>
          <w:color w:val="auto"/>
        </w:rPr>
        <w:t>.</w:t>
      </w:r>
      <w:r w:rsidR="00A332FD" w:rsidRPr="00BD110B">
        <w:rPr>
          <w:color w:val="auto"/>
        </w:rPr>
        <w:t xml:space="preserve"> </w:t>
      </w:r>
      <w:r w:rsidR="0002689F" w:rsidRPr="00BD110B">
        <w:rPr>
          <w:color w:val="auto"/>
        </w:rPr>
        <w:t>Sin embargo</w:t>
      </w:r>
      <w:r w:rsidR="00A332FD" w:rsidRPr="00BD110B">
        <w:rPr>
          <w:color w:val="auto"/>
        </w:rPr>
        <w:t>, del análisis realizado se desprende que dichos agentes no cumplen en su totalidad con</w:t>
      </w:r>
      <w:r w:rsidR="00EC5311" w:rsidRPr="00BD110B">
        <w:rPr>
          <w:color w:val="auto"/>
        </w:rPr>
        <w:t xml:space="preserve"> lo </w:t>
      </w:r>
      <w:r w:rsidR="00A332FD" w:rsidRPr="00BD110B">
        <w:rPr>
          <w:color w:val="auto"/>
        </w:rPr>
        <w:t xml:space="preserve">solicitado </w:t>
      </w:r>
      <w:r w:rsidRPr="00BD110B">
        <w:t xml:space="preserve">en diversos numerales relativos a los </w:t>
      </w:r>
      <w:r w:rsidRPr="00BD110B">
        <w:rPr>
          <w:color w:val="auto"/>
        </w:rPr>
        <w:t xml:space="preserve">ASPECTOS DE MODELO DE CONVENIO del Acuerdo. </w:t>
      </w:r>
    </w:p>
    <w:p w14:paraId="5633CBB9" w14:textId="64D0AE3D" w:rsidR="00C05C79" w:rsidRDefault="00C05C79" w:rsidP="00C05C79">
      <w:pPr>
        <w:pStyle w:val="IFTnormal"/>
      </w:pPr>
      <w:r w:rsidRPr="00BD110B">
        <w:t>En mérito de lo anterior</w:t>
      </w:r>
      <w:r w:rsidRPr="00BD110B">
        <w:rPr>
          <w:color w:val="auto"/>
        </w:rPr>
        <w:t>, el Instituto considera que</w:t>
      </w:r>
      <w:r w:rsidRPr="00BD110B">
        <w:t xml:space="preserve"> dichas propuestas</w:t>
      </w:r>
      <w:r w:rsidRPr="00BD110B" w:rsidDel="00A07531">
        <w:t xml:space="preserve"> </w:t>
      </w:r>
      <w:r w:rsidRPr="00BD110B">
        <w:t>son parcialmente consistentes con lo señalado en la Medida TERCERA y CUARTA de las Medidas de Radiodifusión</w:t>
      </w:r>
      <w:r w:rsidR="006C05DA" w:rsidRPr="00BD110B">
        <w:t xml:space="preserve"> en consistencia con los requerimientos realizados en los numerales relativos a los </w:t>
      </w:r>
      <w:r w:rsidR="006C05DA" w:rsidRPr="00BD110B">
        <w:rPr>
          <w:color w:val="auto"/>
        </w:rPr>
        <w:t>ASPECTOS DE MODELO DE CONVENIO del Acuerdo</w:t>
      </w:r>
      <w:r w:rsidRPr="00BD110B">
        <w:t xml:space="preserve">, por lo que el Instituto </w:t>
      </w:r>
      <w:r w:rsidR="000E342B" w:rsidRPr="00BD110B">
        <w:t xml:space="preserve">toma en cuenta </w:t>
      </w:r>
      <w:r w:rsidR="006C05DA" w:rsidRPr="00BD110B">
        <w:t>dichas modificaciones realizadas en su modelo de Convenio para</w:t>
      </w:r>
      <w:r w:rsidRPr="00BD110B">
        <w:t xml:space="preserve"> establecer los términos, condiciones y demás información que </w:t>
      </w:r>
      <w:r w:rsidRPr="00BD110B">
        <w:lastRenderedPageBreak/>
        <w:t xml:space="preserve">conformará la Oferta Pública autorizada, con el propósito de concentrar todos aquellos requerimientos </w:t>
      </w:r>
      <w:r w:rsidR="000E342B" w:rsidRPr="00BD110B">
        <w:t xml:space="preserve">atendidos </w:t>
      </w:r>
      <w:r w:rsidRPr="00BD110B">
        <w:t>y contar con una versión aplicable para todos</w:t>
      </w:r>
      <w:r w:rsidR="00E65495" w:rsidRPr="00BD110B">
        <w:t xml:space="preserve"> </w:t>
      </w:r>
      <w:r w:rsidRPr="00BD110B">
        <w:t>sus integrantes, mismos que se serán reflejados en el Anexo Único de la presente resolución.</w:t>
      </w:r>
    </w:p>
    <w:p w14:paraId="29C6D27C" w14:textId="306512D4" w:rsidR="008D02DE" w:rsidRPr="00BD110B" w:rsidRDefault="008D02DE" w:rsidP="008D02DE">
      <w:pPr>
        <w:keepNext/>
        <w:numPr>
          <w:ilvl w:val="2"/>
          <w:numId w:val="1"/>
        </w:numPr>
        <w:spacing w:after="200" w:line="276" w:lineRule="auto"/>
        <w:ind w:left="567" w:hanging="567"/>
        <w:outlineLvl w:val="1"/>
        <w:rPr>
          <w:rFonts w:ascii="ITC Avant Garde" w:eastAsia="Times New Roman" w:hAnsi="ITC Avant Garde" w:cs="Arial"/>
          <w:b/>
        </w:rPr>
      </w:pPr>
      <w:r w:rsidRPr="00BD110B">
        <w:rPr>
          <w:rFonts w:ascii="ITC Avant Garde" w:eastAsia="Times New Roman" w:hAnsi="ITC Avant Garde" w:cs="Arial"/>
          <w:b/>
        </w:rPr>
        <w:t>ASPECTOS DE LA ESTRUCTURA TARIFARIA</w:t>
      </w:r>
    </w:p>
    <w:p w14:paraId="0A429B04" w14:textId="48D22433" w:rsidR="008D02DE" w:rsidRPr="00BD110B" w:rsidRDefault="008D02DE" w:rsidP="008D02DE">
      <w:pPr>
        <w:pStyle w:val="IFTnormal"/>
        <w:rPr>
          <w:b/>
          <w:u w:val="single"/>
        </w:rPr>
      </w:pPr>
      <w:r w:rsidRPr="00BD110B">
        <w:rPr>
          <w:b/>
          <w:u w:val="single"/>
        </w:rPr>
        <w:t>Requerimiento del Instituto en el numeral 5.2.4 del Acuerdo</w:t>
      </w:r>
    </w:p>
    <w:p w14:paraId="04E57968" w14:textId="77777777" w:rsidR="00413A67" w:rsidRPr="00BD110B" w:rsidRDefault="003572F2" w:rsidP="00413A67">
      <w:pPr>
        <w:pStyle w:val="IFTnormal"/>
      </w:pPr>
      <w:r w:rsidRPr="00BD110B">
        <w:t xml:space="preserve">Referente a la estructura tarifaria, el Instituto requirió a Tele-Emisoras del Sureste y de Comunicación del Sureste </w:t>
      </w:r>
      <w:r w:rsidR="00413A67" w:rsidRPr="00BD110B">
        <w:t>presentar en su nueva propuesta de Oferta Pública cuando menos lo siguiente:</w:t>
      </w:r>
    </w:p>
    <w:p w14:paraId="726F37A9" w14:textId="702AD274" w:rsidR="00413A67" w:rsidRPr="00BD110B" w:rsidRDefault="00413A67" w:rsidP="00413A67">
      <w:pPr>
        <w:pStyle w:val="IFTnormal"/>
        <w:numPr>
          <w:ilvl w:val="0"/>
          <w:numId w:val="14"/>
        </w:numPr>
      </w:pPr>
      <w:r w:rsidRPr="00BD110B">
        <w:t xml:space="preserve">Tarifas y Condiciones aplicables a los Servicios de </w:t>
      </w:r>
      <w:proofErr w:type="spellStart"/>
      <w:r w:rsidRPr="00BD110B">
        <w:t>Coubicación</w:t>
      </w:r>
      <w:proofErr w:type="spellEnd"/>
      <w:r w:rsidRPr="00BD110B">
        <w:t xml:space="preserve"> y Emisión de Señal, las cuales deberán estar desagregadas por servicios y podrán diferenciarse por zonas geográficas.</w:t>
      </w:r>
    </w:p>
    <w:p w14:paraId="2FB74708" w14:textId="77777777" w:rsidR="00413A67" w:rsidRPr="00BD110B" w:rsidRDefault="00413A67" w:rsidP="00413A67">
      <w:pPr>
        <w:pStyle w:val="IFTnormal"/>
        <w:numPr>
          <w:ilvl w:val="0"/>
          <w:numId w:val="14"/>
        </w:numPr>
      </w:pPr>
      <w:r w:rsidRPr="00BD110B">
        <w:t>Tarifas y Condiciones de mantenimiento, modificaciones y ampliaciones de la infraestructura.</w:t>
      </w:r>
    </w:p>
    <w:p w14:paraId="573E2DC9" w14:textId="440AF9A7" w:rsidR="00123955" w:rsidRPr="00BD110B" w:rsidRDefault="00123955" w:rsidP="00123955">
      <w:pPr>
        <w:pStyle w:val="IFTnormal"/>
        <w:rPr>
          <w:b/>
          <w:u w:val="single"/>
        </w:rPr>
      </w:pPr>
      <w:r w:rsidRPr="00BD110B">
        <w:rPr>
          <w:color w:val="auto"/>
        </w:rPr>
        <w:t xml:space="preserve">Aunado a lo anterior, se les solicitó considerar los aspectos observados en diversos numerales relativos a los ASPECTOS DE LA ESTRUCTURA TARIFARIA del Acuerdo, </w:t>
      </w:r>
      <w:r w:rsidR="00671E8D" w:rsidRPr="00BD110B">
        <w:rPr>
          <w:color w:val="auto"/>
        </w:rPr>
        <w:t xml:space="preserve">en </w:t>
      </w:r>
      <w:r w:rsidRPr="00BD110B">
        <w:rPr>
          <w:color w:val="auto"/>
        </w:rPr>
        <w:t>virtud de que la Oferta Pública que será aprobada por el Instituto será aplicable en su totalidad a cada uno de los integrantes del AEP.</w:t>
      </w:r>
    </w:p>
    <w:p w14:paraId="1EEDAABA" w14:textId="7FA26760" w:rsidR="002E32B7" w:rsidRPr="00BD110B" w:rsidRDefault="00C05C79" w:rsidP="008D02DE">
      <w:pPr>
        <w:pStyle w:val="IFTnormal"/>
      </w:pPr>
      <w:r w:rsidRPr="00BD110B">
        <w:rPr>
          <w:b/>
          <w:u w:val="single"/>
        </w:rPr>
        <w:t>Análisis de la Propuesta Final respecto del numeral 5.2.4 del Acuerdo</w:t>
      </w:r>
      <w:r w:rsidR="002E32B7" w:rsidRPr="00BD110B">
        <w:t xml:space="preserve"> </w:t>
      </w:r>
    </w:p>
    <w:p w14:paraId="76390F86" w14:textId="5295CEAC" w:rsidR="00C05C79" w:rsidRPr="00BD110B" w:rsidRDefault="00C05C79" w:rsidP="00C05C79">
      <w:pPr>
        <w:pStyle w:val="IFTnormal"/>
        <w:rPr>
          <w:b/>
        </w:rPr>
      </w:pPr>
      <w:r w:rsidRPr="00BD110B">
        <w:t xml:space="preserve">Referente a la Propuesta Final </w:t>
      </w:r>
      <w:r w:rsidRPr="00BD110B">
        <w:rPr>
          <w:color w:val="auto"/>
        </w:rPr>
        <w:t xml:space="preserve">de Oferta Pública de </w:t>
      </w:r>
      <w:r w:rsidR="002978F9" w:rsidRPr="00BD110B">
        <w:t xml:space="preserve">Tele-Emisoras del Sureste y </w:t>
      </w:r>
      <w:r w:rsidR="003572F2" w:rsidRPr="00BD110B">
        <w:t xml:space="preserve">de </w:t>
      </w:r>
      <w:r w:rsidR="002978F9" w:rsidRPr="00BD110B">
        <w:t>Comunicación del Sureste</w:t>
      </w:r>
      <w:r w:rsidRPr="00BD110B">
        <w:t>, el Instituto observa que</w:t>
      </w:r>
      <w:r w:rsidR="00EC5311" w:rsidRPr="00BD110B">
        <w:t xml:space="preserve"> dichos concesionarios</w:t>
      </w:r>
      <w:r w:rsidRPr="00BD110B">
        <w:t xml:space="preserve"> </w:t>
      </w:r>
      <w:r w:rsidR="002978F9" w:rsidRPr="00BD110B">
        <w:t xml:space="preserve">presentaron información tarifaria respecto a </w:t>
      </w:r>
      <w:r w:rsidR="00EC5311" w:rsidRPr="00BD110B">
        <w:t xml:space="preserve">la prestación de servicios, entre ellos los relacionados con los servicios complementarios y </w:t>
      </w:r>
      <w:r w:rsidR="002C32C4" w:rsidRPr="00BD110B">
        <w:t>del S</w:t>
      </w:r>
      <w:r w:rsidR="00EC5311" w:rsidRPr="00BD110B">
        <w:t>ervicio de Emisión de Señal</w:t>
      </w:r>
      <w:r w:rsidR="0020451E" w:rsidRPr="00BD110B">
        <w:t>, omitiendo</w:t>
      </w:r>
      <w:r w:rsidR="00EC5311" w:rsidRPr="00BD110B">
        <w:t xml:space="preserve"> presentar </w:t>
      </w:r>
      <w:r w:rsidR="00C14C55">
        <w:t xml:space="preserve">las </w:t>
      </w:r>
      <w:r w:rsidR="002C32C4" w:rsidRPr="00BD110B">
        <w:t>tarifas para Servicio</w:t>
      </w:r>
      <w:r w:rsidR="0020451E" w:rsidRPr="00BD110B">
        <w:t xml:space="preserve"> de </w:t>
      </w:r>
      <w:proofErr w:type="spellStart"/>
      <w:r w:rsidR="0020451E" w:rsidRPr="00BD110B">
        <w:t>Coubicación</w:t>
      </w:r>
      <w:proofErr w:type="spellEnd"/>
      <w:r w:rsidR="0020451E" w:rsidRPr="00BD110B">
        <w:t xml:space="preserve">. </w:t>
      </w:r>
      <w:r w:rsidR="00BA1111" w:rsidRPr="00BD110B">
        <w:t>Adicional</w:t>
      </w:r>
      <w:r w:rsidR="0020451E" w:rsidRPr="00BD110B">
        <w:t xml:space="preserve"> a lo anterior, tampoco se </w:t>
      </w:r>
      <w:r w:rsidR="003572F2" w:rsidRPr="00BD110B">
        <w:t xml:space="preserve">observan las </w:t>
      </w:r>
      <w:r w:rsidR="0020451E" w:rsidRPr="00BD110B">
        <w:t>tarifas y condiciones para modificaciones y ampliaciones de la infraestructura.</w:t>
      </w:r>
      <w:r w:rsidR="00F6158F" w:rsidRPr="00BD110B">
        <w:t xml:space="preserve"> </w:t>
      </w:r>
      <w:r w:rsidR="00EC5311" w:rsidRPr="00BD110B">
        <w:t xml:space="preserve">De igual forma </w:t>
      </w:r>
      <w:r w:rsidRPr="00BD110B">
        <w:t xml:space="preserve">omiten </w:t>
      </w:r>
      <w:r w:rsidR="00EC5311" w:rsidRPr="00BD110B">
        <w:t>presentar</w:t>
      </w:r>
      <w:r w:rsidRPr="00BD110B">
        <w:rPr>
          <w:color w:val="auto"/>
        </w:rPr>
        <w:t xml:space="preserve"> lo observado en diversos numerales relativos a los ASPECTOS DE LA ESTRUCTURA TARIFARIA del Acuerdo.</w:t>
      </w:r>
    </w:p>
    <w:p w14:paraId="0FCAC944" w14:textId="319E5169" w:rsidR="00B7671A" w:rsidRPr="00BD110B" w:rsidRDefault="00A029FD" w:rsidP="00A029FD">
      <w:pPr>
        <w:pStyle w:val="IFTnormal"/>
      </w:pPr>
      <w:r w:rsidRPr="00BD110B">
        <w:t xml:space="preserve">En razón de lo anterior y dado que dicha propuesta no es consistente con lo requerido en el Acuerdo, el Instituto estima procedente establecer las tarifas y condiciones aplicables que formarán parte de la Oferta Pública autorizada. Con el propósito de contar con una estructura tarifaria aplicable a todos los integrantes del AEP, se considerarán las aportaciones realizadas por los distintos miembros del grupo de interés económico, siempre y cuando se apeguen a las Medidas de </w:t>
      </w:r>
      <w:r w:rsidRPr="00BD110B">
        <w:lastRenderedPageBreak/>
        <w:t>Radiodifusión. A su vez dicho esquema deberá fomentar la competencia a través de conceptos, elementos y criterios que resulten claros y transparentes a los CS para la eficiente prestación de los servicios, acorde con lo dispuesto en los Considerandos QUINTO y SEXTO de la presente Resolución, viéndose reflejados dichos términos y condiciones en el Anexo Único de la misma</w:t>
      </w:r>
      <w:r w:rsidR="00B7671A" w:rsidRPr="00BD110B">
        <w:t>.</w:t>
      </w:r>
    </w:p>
    <w:p w14:paraId="70D46A0F" w14:textId="7197E4D5" w:rsidR="008D02DE" w:rsidRPr="00BD110B" w:rsidRDefault="00B7671A" w:rsidP="00B7671A">
      <w:pPr>
        <w:numPr>
          <w:ilvl w:val="1"/>
          <w:numId w:val="1"/>
        </w:numPr>
        <w:spacing w:after="200" w:line="276" w:lineRule="auto"/>
        <w:ind w:left="426"/>
        <w:jc w:val="both"/>
        <w:outlineLvl w:val="0"/>
      </w:pPr>
      <w:r w:rsidRPr="00BD110B">
        <w:rPr>
          <w:rFonts w:ascii="ITC Avant Garde" w:eastAsia="Calibri" w:hAnsi="ITC Avant Garde" w:cs="Arial"/>
          <w:b/>
          <w:color w:val="000000"/>
          <w:lang w:val="es-ES_tradnl" w:eastAsia="es-ES"/>
        </w:rPr>
        <w:t xml:space="preserve"> </w:t>
      </w:r>
      <w:r w:rsidR="008D02DE" w:rsidRPr="00BD110B">
        <w:rPr>
          <w:rFonts w:ascii="ITC Avant Garde" w:eastAsia="Calibri" w:hAnsi="ITC Avant Garde" w:cs="Arial"/>
          <w:b/>
          <w:color w:val="000000"/>
          <w:lang w:val="es-ES_tradnl" w:eastAsia="es-ES"/>
        </w:rPr>
        <w:t xml:space="preserve">PROPUESTA FINAL </w:t>
      </w:r>
      <w:r w:rsidR="008D02DE" w:rsidRPr="00BD110B">
        <w:rPr>
          <w:rFonts w:ascii="ITC Avant Garde" w:eastAsia="Calibri" w:hAnsi="ITC Avant Garde" w:cs="Arial"/>
          <w:b/>
          <w:color w:val="000000"/>
          <w:lang w:eastAsia="es-ES"/>
        </w:rPr>
        <w:t>DE OFERTA PÚBLICA DE RAMONA ESPARZA GONZÁLEZ Y CANAL 13 DE MICHOACÁN.</w:t>
      </w:r>
    </w:p>
    <w:p w14:paraId="1FF5A2EF" w14:textId="77777777" w:rsidR="008D02DE" w:rsidRPr="00BD110B" w:rsidRDefault="008D02DE" w:rsidP="008D02DE">
      <w:pPr>
        <w:keepNext/>
        <w:numPr>
          <w:ilvl w:val="2"/>
          <w:numId w:val="1"/>
        </w:numPr>
        <w:spacing w:after="200" w:line="276" w:lineRule="auto"/>
        <w:ind w:left="567" w:hanging="567"/>
        <w:outlineLvl w:val="1"/>
        <w:rPr>
          <w:rFonts w:ascii="ITC Avant Garde" w:eastAsia="Times New Roman" w:hAnsi="ITC Avant Garde" w:cs="Arial"/>
          <w:b/>
        </w:rPr>
      </w:pPr>
      <w:r w:rsidRPr="00BD110B">
        <w:rPr>
          <w:rFonts w:ascii="ITC Avant Garde" w:eastAsia="Times New Roman" w:hAnsi="ITC Avant Garde" w:cs="Arial"/>
          <w:b/>
        </w:rPr>
        <w:t>ASPECTOS DE LA OFERTA PÚBLICA</w:t>
      </w:r>
    </w:p>
    <w:p w14:paraId="2D786A71" w14:textId="367C588A" w:rsidR="008D02DE" w:rsidRPr="00BD110B" w:rsidRDefault="008D02DE" w:rsidP="008D02DE">
      <w:pPr>
        <w:pStyle w:val="IFTnormal"/>
        <w:rPr>
          <w:b/>
          <w:u w:val="single"/>
        </w:rPr>
      </w:pPr>
      <w:r w:rsidRPr="00BD110B">
        <w:rPr>
          <w:b/>
          <w:u w:val="single"/>
        </w:rPr>
        <w:t>Requerimiento del Instituto en el numeral 5.3.1 del Acuerdo</w:t>
      </w:r>
      <w:r w:rsidR="00587902" w:rsidRPr="00BD110B">
        <w:rPr>
          <w:b/>
          <w:u w:val="single"/>
        </w:rPr>
        <w:t>.</w:t>
      </w:r>
    </w:p>
    <w:p w14:paraId="34D11C7B" w14:textId="46EED18B" w:rsidR="00E361B9" w:rsidRPr="00BD110B" w:rsidRDefault="00E361B9" w:rsidP="003F7609">
      <w:pPr>
        <w:pStyle w:val="IFTnormal"/>
      </w:pPr>
      <w:r w:rsidRPr="00BD110B">
        <w:t>Relativo a la Oferta Pública presentada por Ramona Esparza González y Canal 13 de Michoacán</w:t>
      </w:r>
      <w:r w:rsidR="003F7609" w:rsidRPr="00BD110B">
        <w:t>,</w:t>
      </w:r>
      <w:r w:rsidRPr="00BD110B">
        <w:t xml:space="preserve"> el Instituto </w:t>
      </w:r>
      <w:r w:rsidR="00800574" w:rsidRPr="00BD110B">
        <w:t xml:space="preserve">les </w:t>
      </w:r>
      <w:r w:rsidR="00C14C55">
        <w:t>requirió</w:t>
      </w:r>
      <w:r w:rsidR="00800574" w:rsidRPr="00BD110B">
        <w:t xml:space="preserve"> </w:t>
      </w:r>
      <w:r w:rsidRPr="00BD110B">
        <w:rPr>
          <w:color w:val="auto"/>
        </w:rPr>
        <w:t>apegarse a lo autorizado en la Oferta Púb</w:t>
      </w:r>
      <w:r w:rsidR="0058209C" w:rsidRPr="00BD110B">
        <w:rPr>
          <w:color w:val="auto"/>
        </w:rPr>
        <w:t xml:space="preserve">lica vigente, así como </w:t>
      </w:r>
      <w:r w:rsidRPr="00BD110B">
        <w:t>incluir como parte del contenido de la Oferta Pública la descripción, el detalle técnico y operativo,</w:t>
      </w:r>
      <w:r w:rsidR="003F7609" w:rsidRPr="00BD110B">
        <w:t xml:space="preserve"> y</w:t>
      </w:r>
      <w:r w:rsidRPr="00BD110B">
        <w:t xml:space="preserve"> el alcance del Servicio de Emisión de Señal.</w:t>
      </w:r>
      <w:r w:rsidR="0058209C" w:rsidRPr="00BD110B">
        <w:t xml:space="preserve"> </w:t>
      </w:r>
      <w:r w:rsidRPr="00BD110B">
        <w:rPr>
          <w:color w:val="auto"/>
        </w:rPr>
        <w:t xml:space="preserve">Asimismo, </w:t>
      </w:r>
      <w:r w:rsidR="0058209C" w:rsidRPr="00BD110B">
        <w:rPr>
          <w:color w:val="auto"/>
        </w:rPr>
        <w:t>se les</w:t>
      </w:r>
      <w:r w:rsidRPr="00BD110B">
        <w:rPr>
          <w:color w:val="auto"/>
        </w:rPr>
        <w:t xml:space="preserve"> requirió incorporar las condiciones con que se prestarán los </w:t>
      </w:r>
      <w:r w:rsidR="006C494D" w:rsidRPr="00BD110B">
        <w:rPr>
          <w:color w:val="auto"/>
        </w:rPr>
        <w:t xml:space="preserve">Servicios </w:t>
      </w:r>
      <w:r w:rsidRPr="00BD110B">
        <w:rPr>
          <w:color w:val="auto"/>
        </w:rPr>
        <w:t xml:space="preserve">de </w:t>
      </w:r>
      <w:proofErr w:type="spellStart"/>
      <w:r w:rsidRPr="00BD110B">
        <w:rPr>
          <w:color w:val="auto"/>
        </w:rPr>
        <w:t>Coubicación</w:t>
      </w:r>
      <w:proofErr w:type="spellEnd"/>
      <w:r w:rsidRPr="00BD110B">
        <w:rPr>
          <w:color w:val="auto"/>
        </w:rPr>
        <w:t xml:space="preserve"> y Emisión de Señal, </w:t>
      </w:r>
      <w:r w:rsidR="003F7609" w:rsidRPr="00BD110B">
        <w:rPr>
          <w:color w:val="auto"/>
        </w:rPr>
        <w:t>las</w:t>
      </w:r>
      <w:r w:rsidRPr="00BD110B">
        <w:rPr>
          <w:color w:val="auto"/>
        </w:rPr>
        <w:t xml:space="preserve"> penas convencionales aplicables y proporcionales al incumplimiento, </w:t>
      </w:r>
      <w:r w:rsidR="003F7609" w:rsidRPr="00BD110B">
        <w:rPr>
          <w:color w:val="auto"/>
        </w:rPr>
        <w:t xml:space="preserve">los </w:t>
      </w:r>
      <w:r w:rsidRPr="00BD110B">
        <w:rPr>
          <w:color w:val="auto"/>
        </w:rPr>
        <w:t>mecanismos que permitan asegurar la identificación de cada uno de los elementos de infraestructura y los planes para mantener en óptimas condiciones técnicas y operativas la infraestructura.</w:t>
      </w:r>
      <w:r w:rsidR="001F5640" w:rsidRPr="00BD110B">
        <w:rPr>
          <w:color w:val="auto"/>
        </w:rPr>
        <w:t xml:space="preserve"> </w:t>
      </w:r>
      <w:r w:rsidR="001F5640" w:rsidRPr="00BD110B">
        <w:t>Ello</w:t>
      </w:r>
      <w:r w:rsidRPr="00BD110B">
        <w:t xml:space="preserve">, </w:t>
      </w:r>
      <w:r w:rsidR="001F5640" w:rsidRPr="00BD110B">
        <w:t>con la finalidad de</w:t>
      </w:r>
      <w:r w:rsidRPr="00BD110B">
        <w:t xml:space="preserve"> incluir lo señalado en la Medida CUARTA de las Medidas de Radiodifusión. </w:t>
      </w:r>
    </w:p>
    <w:p w14:paraId="4C3822EC" w14:textId="101C0F89" w:rsidR="00E361B9" w:rsidRPr="00BD110B" w:rsidRDefault="00E361B9" w:rsidP="00E361B9">
      <w:pPr>
        <w:pStyle w:val="IFTnormal"/>
        <w:rPr>
          <w:b/>
          <w:u w:val="single"/>
        </w:rPr>
      </w:pPr>
      <w:r w:rsidRPr="00BD110B">
        <w:rPr>
          <w:color w:val="auto"/>
        </w:rPr>
        <w:t xml:space="preserve">Aunado a lo anterior, </w:t>
      </w:r>
      <w:r w:rsidR="008750A6" w:rsidRPr="00BD110B">
        <w:rPr>
          <w:color w:val="auto"/>
        </w:rPr>
        <w:t>se solicitó</w:t>
      </w:r>
      <w:r w:rsidRPr="00BD110B">
        <w:rPr>
          <w:color w:val="auto"/>
        </w:rPr>
        <w:t xml:space="preserve"> considerar </w:t>
      </w:r>
      <w:r w:rsidR="00EB5860" w:rsidRPr="00BD110B">
        <w:rPr>
          <w:color w:val="auto"/>
        </w:rPr>
        <w:t>lo observado</w:t>
      </w:r>
      <w:r w:rsidRPr="00BD110B">
        <w:rPr>
          <w:color w:val="auto"/>
        </w:rPr>
        <w:t xml:space="preserve"> en diversos numerales relativos a los ASPECTOS DE LA OFERTA PÚBLICA del </w:t>
      </w:r>
      <w:r w:rsidR="008750A6" w:rsidRPr="00BD110B">
        <w:rPr>
          <w:color w:val="auto"/>
        </w:rPr>
        <w:t xml:space="preserve">Acuerdo, </w:t>
      </w:r>
      <w:r w:rsidRPr="00BD110B">
        <w:rPr>
          <w:color w:val="auto"/>
        </w:rPr>
        <w:t>con el fin de homologar los criterios que prevalecerán en la Oferta Pública que será aprobada por el Instituto, misma que será aplicable a todos los integrantes del AEP.</w:t>
      </w:r>
    </w:p>
    <w:p w14:paraId="7F982CB1" w14:textId="1665058D" w:rsidR="008D02DE" w:rsidRPr="00BD110B" w:rsidRDefault="000F4DB4" w:rsidP="008D02DE">
      <w:pPr>
        <w:pStyle w:val="IFTnormal"/>
        <w:rPr>
          <w:b/>
          <w:u w:val="single"/>
        </w:rPr>
      </w:pPr>
      <w:r w:rsidRPr="00BD110B">
        <w:rPr>
          <w:b/>
          <w:u w:val="single"/>
        </w:rPr>
        <w:t xml:space="preserve">Análisis </w:t>
      </w:r>
      <w:r w:rsidR="000F1C54" w:rsidRPr="00BD110B">
        <w:rPr>
          <w:b/>
          <w:u w:val="single"/>
        </w:rPr>
        <w:t>de la Propuesta Final respecto del numeral 5.3.1 del Acuerdo</w:t>
      </w:r>
      <w:r w:rsidR="008D02DE" w:rsidRPr="00BD110B">
        <w:rPr>
          <w:b/>
          <w:u w:val="single"/>
        </w:rPr>
        <w:t>.</w:t>
      </w:r>
    </w:p>
    <w:p w14:paraId="1B7A279B" w14:textId="1D4AC9B3" w:rsidR="00C338D4" w:rsidRPr="00BD110B" w:rsidRDefault="00C72742" w:rsidP="00081A07">
      <w:pPr>
        <w:pStyle w:val="IFTnormal"/>
        <w:rPr>
          <w:color w:val="auto"/>
        </w:rPr>
      </w:pPr>
      <w:r w:rsidRPr="00BD110B">
        <w:rPr>
          <w:color w:val="auto"/>
        </w:rPr>
        <w:t xml:space="preserve">De la </w:t>
      </w:r>
      <w:r w:rsidR="00591E66" w:rsidRPr="00BD110B">
        <w:rPr>
          <w:color w:val="auto"/>
        </w:rPr>
        <w:t>Propuesta Final</w:t>
      </w:r>
      <w:r w:rsidR="001F5640" w:rsidRPr="00BD110B">
        <w:rPr>
          <w:color w:val="auto"/>
        </w:rPr>
        <w:t xml:space="preserve"> de Oferta Pública de </w:t>
      </w:r>
      <w:r w:rsidR="001F5640" w:rsidRPr="00BD110B">
        <w:t>Ramona Esparza González y Canal 13 de Michoacán</w:t>
      </w:r>
      <w:r w:rsidRPr="00BD110B">
        <w:rPr>
          <w:color w:val="auto"/>
        </w:rPr>
        <w:t xml:space="preserve"> </w:t>
      </w:r>
      <w:r w:rsidR="0051321E" w:rsidRPr="00BD110B">
        <w:rPr>
          <w:color w:val="auto"/>
        </w:rPr>
        <w:t xml:space="preserve">se desprende que </w:t>
      </w:r>
      <w:r w:rsidR="001F5640" w:rsidRPr="00BD110B">
        <w:rPr>
          <w:color w:val="auto"/>
        </w:rPr>
        <w:t xml:space="preserve">ambos agentes </w:t>
      </w:r>
      <w:r w:rsidR="00081A07" w:rsidRPr="00BD110B">
        <w:rPr>
          <w:color w:val="auto"/>
        </w:rPr>
        <w:t>at</w:t>
      </w:r>
      <w:r w:rsidR="000F1C54" w:rsidRPr="00BD110B">
        <w:rPr>
          <w:color w:val="auto"/>
        </w:rPr>
        <w:t>endieron</w:t>
      </w:r>
      <w:r w:rsidR="00081A07" w:rsidRPr="00BD110B">
        <w:rPr>
          <w:color w:val="auto"/>
        </w:rPr>
        <w:t xml:space="preserve"> parcialmente </w:t>
      </w:r>
      <w:r w:rsidR="00EC794B" w:rsidRPr="00BD110B">
        <w:rPr>
          <w:color w:val="auto"/>
        </w:rPr>
        <w:t>el</w:t>
      </w:r>
      <w:r w:rsidR="00081A07" w:rsidRPr="00BD110B">
        <w:rPr>
          <w:color w:val="auto"/>
        </w:rPr>
        <w:t xml:space="preserve"> requerimiento de apegarse a lo autorizado en la Oferta Pública vigente</w:t>
      </w:r>
      <w:r w:rsidR="009F328D" w:rsidRPr="00BD110B">
        <w:rPr>
          <w:color w:val="auto"/>
        </w:rPr>
        <w:t>.</w:t>
      </w:r>
      <w:r w:rsidR="00081A07" w:rsidRPr="00BD110B">
        <w:rPr>
          <w:color w:val="auto"/>
        </w:rPr>
        <w:t xml:space="preserve"> </w:t>
      </w:r>
      <w:r w:rsidR="009F328D" w:rsidRPr="00BD110B">
        <w:rPr>
          <w:color w:val="auto"/>
        </w:rPr>
        <w:t>Por otra parte,</w:t>
      </w:r>
      <w:r w:rsidR="00EC794B" w:rsidRPr="00BD110B">
        <w:rPr>
          <w:color w:val="auto"/>
        </w:rPr>
        <w:t xml:space="preserve"> se observa que</w:t>
      </w:r>
      <w:r w:rsidR="006B73B6" w:rsidRPr="00BD110B">
        <w:rPr>
          <w:color w:val="auto"/>
        </w:rPr>
        <w:t xml:space="preserve"> omite</w:t>
      </w:r>
      <w:r w:rsidR="00EC794B" w:rsidRPr="00BD110B">
        <w:rPr>
          <w:color w:val="auto"/>
        </w:rPr>
        <w:t>n</w:t>
      </w:r>
      <w:r w:rsidR="00B35B0F" w:rsidRPr="00BD110B">
        <w:rPr>
          <w:color w:val="auto"/>
        </w:rPr>
        <w:t xml:space="preserve"> incorporar </w:t>
      </w:r>
      <w:r w:rsidR="000F1C54" w:rsidRPr="00BD110B">
        <w:rPr>
          <w:i/>
          <w:color w:val="auto"/>
        </w:rPr>
        <w:t>1)</w:t>
      </w:r>
      <w:r w:rsidR="000F1C54" w:rsidRPr="00BD110B">
        <w:rPr>
          <w:color w:val="auto"/>
        </w:rPr>
        <w:t xml:space="preserve"> </w:t>
      </w:r>
      <w:r w:rsidR="00B35B0F" w:rsidRPr="00BD110B">
        <w:rPr>
          <w:color w:val="auto"/>
        </w:rPr>
        <w:t xml:space="preserve">las condiciones </w:t>
      </w:r>
      <w:r w:rsidR="006B73B6" w:rsidRPr="00BD110B">
        <w:rPr>
          <w:color w:val="auto"/>
        </w:rPr>
        <w:t xml:space="preserve">generales </w:t>
      </w:r>
      <w:r w:rsidR="00B35B0F" w:rsidRPr="00BD110B">
        <w:rPr>
          <w:color w:val="auto"/>
        </w:rPr>
        <w:t xml:space="preserve">con que se prestarán los </w:t>
      </w:r>
      <w:r w:rsidR="000F1C54" w:rsidRPr="00BD110B">
        <w:rPr>
          <w:color w:val="auto"/>
        </w:rPr>
        <w:t>S</w:t>
      </w:r>
      <w:r w:rsidR="00B35B0F" w:rsidRPr="00BD110B">
        <w:rPr>
          <w:color w:val="auto"/>
        </w:rPr>
        <w:t xml:space="preserve">ervicios de </w:t>
      </w:r>
      <w:proofErr w:type="spellStart"/>
      <w:r w:rsidR="00B35B0F" w:rsidRPr="00BD110B">
        <w:rPr>
          <w:color w:val="auto"/>
        </w:rPr>
        <w:t>Coubicación</w:t>
      </w:r>
      <w:proofErr w:type="spellEnd"/>
      <w:r w:rsidR="00B35B0F" w:rsidRPr="00BD110B">
        <w:rPr>
          <w:color w:val="auto"/>
        </w:rPr>
        <w:t xml:space="preserve"> y Emisión de Señal,</w:t>
      </w:r>
      <w:r w:rsidR="000F1C54" w:rsidRPr="00BD110B">
        <w:rPr>
          <w:color w:val="auto"/>
        </w:rPr>
        <w:t xml:space="preserve"> </w:t>
      </w:r>
      <w:r w:rsidR="000F1C54" w:rsidRPr="00BD110B">
        <w:rPr>
          <w:i/>
          <w:color w:val="auto"/>
        </w:rPr>
        <w:t>2)</w:t>
      </w:r>
      <w:r w:rsidR="000F1C54" w:rsidRPr="00BD110B">
        <w:rPr>
          <w:color w:val="auto"/>
        </w:rPr>
        <w:t xml:space="preserve"> </w:t>
      </w:r>
      <w:r w:rsidR="00EC794B" w:rsidRPr="00BD110B">
        <w:rPr>
          <w:color w:val="auto"/>
        </w:rPr>
        <w:t>lo</w:t>
      </w:r>
      <w:r w:rsidR="008002AD" w:rsidRPr="00BD110B">
        <w:rPr>
          <w:color w:val="auto"/>
        </w:rPr>
        <w:t xml:space="preserve"> relacionado con las</w:t>
      </w:r>
      <w:r w:rsidR="00B35B0F" w:rsidRPr="00BD110B">
        <w:rPr>
          <w:color w:val="auto"/>
        </w:rPr>
        <w:t xml:space="preserve"> penas convencionales aplicables y proporcionales al incumplimiento</w:t>
      </w:r>
      <w:r w:rsidR="00EC794B" w:rsidRPr="00BD110B">
        <w:rPr>
          <w:color w:val="auto"/>
        </w:rPr>
        <w:t xml:space="preserve"> en la prestación de servicios</w:t>
      </w:r>
      <w:r w:rsidR="00B35B0F" w:rsidRPr="00BD110B">
        <w:rPr>
          <w:color w:val="auto"/>
        </w:rPr>
        <w:t>,</w:t>
      </w:r>
      <w:r w:rsidRPr="00BD110B">
        <w:rPr>
          <w:color w:val="auto"/>
        </w:rPr>
        <w:t xml:space="preserve"> </w:t>
      </w:r>
      <w:r w:rsidR="000F1C54" w:rsidRPr="00BD110B">
        <w:rPr>
          <w:i/>
          <w:color w:val="auto"/>
        </w:rPr>
        <w:t>3)</w:t>
      </w:r>
      <w:r w:rsidR="000F1C54" w:rsidRPr="00BD110B">
        <w:rPr>
          <w:color w:val="auto"/>
        </w:rPr>
        <w:t xml:space="preserve"> </w:t>
      </w:r>
      <w:r w:rsidRPr="00BD110B">
        <w:rPr>
          <w:color w:val="auto"/>
        </w:rPr>
        <w:t>los</w:t>
      </w:r>
      <w:r w:rsidR="00B35B0F" w:rsidRPr="00BD110B">
        <w:rPr>
          <w:color w:val="auto"/>
        </w:rPr>
        <w:t xml:space="preserve"> mecanismos que permitan asegurar la identificación de cada uno de los elementos de infraestructura</w:t>
      </w:r>
      <w:r w:rsidR="003C30DC" w:rsidRPr="00BD110B">
        <w:rPr>
          <w:color w:val="auto"/>
        </w:rPr>
        <w:t xml:space="preserve"> </w:t>
      </w:r>
      <w:r w:rsidR="000F1C54" w:rsidRPr="00BD110B">
        <w:rPr>
          <w:color w:val="auto"/>
        </w:rPr>
        <w:t xml:space="preserve">y </w:t>
      </w:r>
      <w:r w:rsidR="000F1C54" w:rsidRPr="00BD110B">
        <w:rPr>
          <w:i/>
          <w:color w:val="auto"/>
        </w:rPr>
        <w:t>4)</w:t>
      </w:r>
      <w:r w:rsidR="000F1C54" w:rsidRPr="00BD110B">
        <w:rPr>
          <w:color w:val="auto"/>
        </w:rPr>
        <w:t xml:space="preserve"> </w:t>
      </w:r>
      <w:r w:rsidR="00B35B0F" w:rsidRPr="00BD110B">
        <w:rPr>
          <w:color w:val="auto"/>
        </w:rPr>
        <w:t>los planes para mantener en óptimas condiciones técnicas y operativas la infraestructura</w:t>
      </w:r>
      <w:r w:rsidR="00081A07" w:rsidRPr="00BD110B">
        <w:rPr>
          <w:color w:val="auto"/>
        </w:rPr>
        <w:t>.</w:t>
      </w:r>
    </w:p>
    <w:p w14:paraId="052461A7" w14:textId="1F8CB48B" w:rsidR="00E92DC6" w:rsidRPr="00BD110B" w:rsidRDefault="00E92DC6" w:rsidP="00216B21">
      <w:pPr>
        <w:pStyle w:val="IFTnormal"/>
        <w:rPr>
          <w:color w:val="auto"/>
        </w:rPr>
      </w:pPr>
      <w:r w:rsidRPr="00BD110B">
        <w:lastRenderedPageBreak/>
        <w:t xml:space="preserve">De igual forma, el Instituto considera que dichos agentes no atienden lo </w:t>
      </w:r>
      <w:r w:rsidR="00EB5860" w:rsidRPr="00BD110B">
        <w:t>observado en diversos numerales relativos</w:t>
      </w:r>
      <w:r w:rsidRPr="00BD110B">
        <w:t xml:space="preserve"> a los </w:t>
      </w:r>
      <w:r w:rsidRPr="00BD110B">
        <w:rPr>
          <w:color w:val="auto"/>
        </w:rPr>
        <w:t>ASPECTOS DE LA OFERTA PÚBLICA del Acuerdo.</w:t>
      </w:r>
      <w:r w:rsidR="00EB5860" w:rsidRPr="00BD110B">
        <w:rPr>
          <w:color w:val="auto"/>
        </w:rPr>
        <w:t xml:space="preserve"> </w:t>
      </w:r>
    </w:p>
    <w:p w14:paraId="2B3ACA37" w14:textId="0CE58133" w:rsidR="00C338D4" w:rsidRPr="00BD110B" w:rsidRDefault="000A2627" w:rsidP="008D02DE">
      <w:pPr>
        <w:pStyle w:val="IFTnormal"/>
        <w:rPr>
          <w:b/>
          <w:u w:val="single"/>
        </w:rPr>
      </w:pPr>
      <w:r w:rsidRPr="00BD110B">
        <w:rPr>
          <w:color w:val="auto"/>
        </w:rPr>
        <w:t xml:space="preserve">En razón de </w:t>
      </w:r>
      <w:r w:rsidR="004B05ED" w:rsidRPr="00BD110B">
        <w:rPr>
          <w:color w:val="auto"/>
        </w:rPr>
        <w:t xml:space="preserve">lo </w:t>
      </w:r>
      <w:r w:rsidRPr="00BD110B">
        <w:rPr>
          <w:color w:val="auto"/>
        </w:rPr>
        <w:t>señalado</w:t>
      </w:r>
      <w:r w:rsidR="00E92DC6" w:rsidRPr="00BD110B">
        <w:rPr>
          <w:color w:val="auto"/>
        </w:rPr>
        <w:t xml:space="preserve"> y dado que dichas propuestas</w:t>
      </w:r>
      <w:r w:rsidR="00216B21" w:rsidRPr="00BD110B">
        <w:t xml:space="preserve"> </w:t>
      </w:r>
      <w:r w:rsidR="00E92DC6" w:rsidRPr="00BD110B">
        <w:t xml:space="preserve">son </w:t>
      </w:r>
      <w:r w:rsidR="00EB5860" w:rsidRPr="00BD110B">
        <w:t>parcialmente</w:t>
      </w:r>
      <w:r w:rsidR="00E92DC6" w:rsidRPr="00BD110B">
        <w:t xml:space="preserve"> consistentes con la Medida CUARTA de las Medidas de Radiodifusión, </w:t>
      </w:r>
      <w:r w:rsidR="00216B21" w:rsidRPr="00BD110B">
        <w:t xml:space="preserve">el Instituto estima procedente </w:t>
      </w:r>
      <w:r w:rsidR="00E92DC6" w:rsidRPr="00BD110B">
        <w:t>establecer</w:t>
      </w:r>
      <w:r w:rsidR="00216B21" w:rsidRPr="00BD110B">
        <w:t xml:space="preserve"> los términos</w:t>
      </w:r>
      <w:r w:rsidR="001C6EC3" w:rsidRPr="00BD110B">
        <w:t xml:space="preserve"> y</w:t>
      </w:r>
      <w:r w:rsidR="00216B21" w:rsidRPr="00BD110B">
        <w:t xml:space="preserve"> condiciones que conformará</w:t>
      </w:r>
      <w:r w:rsidR="001C6EC3" w:rsidRPr="00BD110B">
        <w:t>n</w:t>
      </w:r>
      <w:r w:rsidR="00216B21" w:rsidRPr="00BD110B">
        <w:t xml:space="preserve"> la Oferta Pública</w:t>
      </w:r>
      <w:r w:rsidR="001C6EC3" w:rsidRPr="00BD110B">
        <w:t xml:space="preserve"> autorizada, tomando en consideración aquellas aportaciones apegadas a las Medidas de Radiodifusión</w:t>
      </w:r>
      <w:r w:rsidR="00CA1260" w:rsidRPr="00BD110B">
        <w:t xml:space="preserve"> y</w:t>
      </w:r>
      <w:r w:rsidR="001C6EC3" w:rsidRPr="00BD110B">
        <w:t xml:space="preserve"> de los distintos miembros del grupo de interés económico, </w:t>
      </w:r>
      <w:r w:rsidR="00216B21" w:rsidRPr="00BD110B">
        <w:t xml:space="preserve">con el propósito de contar con una versión aplicable para </w:t>
      </w:r>
      <w:r w:rsidR="00800574" w:rsidRPr="00BD110B">
        <w:t>todos los integrantes del</w:t>
      </w:r>
      <w:r w:rsidR="00CA1260" w:rsidRPr="00BD110B">
        <w:t xml:space="preserve"> AEP</w:t>
      </w:r>
      <w:r w:rsidR="00216B21" w:rsidRPr="00BD110B">
        <w:t>, mismos que serán reflejados en el Anexo Único de la presente resolución.</w:t>
      </w:r>
    </w:p>
    <w:p w14:paraId="07757036" w14:textId="77777777" w:rsidR="008D02DE" w:rsidRPr="00BD110B" w:rsidRDefault="008D02DE" w:rsidP="008D02DE">
      <w:pPr>
        <w:keepNext/>
        <w:numPr>
          <w:ilvl w:val="2"/>
          <w:numId w:val="1"/>
        </w:numPr>
        <w:spacing w:after="200" w:line="276" w:lineRule="auto"/>
        <w:ind w:left="567" w:hanging="567"/>
        <w:outlineLvl w:val="1"/>
        <w:rPr>
          <w:rFonts w:ascii="ITC Avant Garde" w:eastAsia="Times New Roman" w:hAnsi="ITC Avant Garde" w:cs="Arial"/>
          <w:b/>
        </w:rPr>
      </w:pPr>
      <w:r w:rsidRPr="00BD110B">
        <w:rPr>
          <w:rFonts w:ascii="ITC Avant Garde" w:eastAsia="Times New Roman" w:hAnsi="ITC Avant Garde" w:cs="Arial"/>
          <w:b/>
        </w:rPr>
        <w:t>ASPECTOS DE LOS PROCEDIMIENTOS</w:t>
      </w:r>
    </w:p>
    <w:p w14:paraId="4C9B9A69" w14:textId="62F45867" w:rsidR="008D02DE" w:rsidRPr="00BD110B" w:rsidRDefault="008D02DE" w:rsidP="008D02DE">
      <w:pPr>
        <w:pStyle w:val="IFTnormal"/>
        <w:rPr>
          <w:b/>
          <w:u w:val="single"/>
        </w:rPr>
      </w:pPr>
      <w:r w:rsidRPr="00BD110B">
        <w:rPr>
          <w:b/>
          <w:u w:val="single"/>
        </w:rPr>
        <w:t>Requerimiento del Instituto en el numeral 5.3.2 del Acuerdo</w:t>
      </w:r>
      <w:r w:rsidR="00587902" w:rsidRPr="00BD110B">
        <w:rPr>
          <w:b/>
          <w:u w:val="single"/>
        </w:rPr>
        <w:t>.</w:t>
      </w:r>
    </w:p>
    <w:p w14:paraId="1367F6C5" w14:textId="07434F7C" w:rsidR="008750A6" w:rsidRPr="00BD110B" w:rsidDel="00C338D4" w:rsidRDefault="008750A6" w:rsidP="008750A6">
      <w:pPr>
        <w:pStyle w:val="IFTnormal"/>
        <w:rPr>
          <w:color w:val="auto"/>
        </w:rPr>
      </w:pPr>
      <w:r w:rsidRPr="00BD110B" w:rsidDel="00C338D4">
        <w:rPr>
          <w:color w:val="auto"/>
        </w:rPr>
        <w:t xml:space="preserve">En relación con los procedimientos presentados por </w:t>
      </w:r>
      <w:r w:rsidRPr="00BD110B" w:rsidDel="00C338D4">
        <w:t>Ramona Esparza González y Canal 13 de Michoacán</w:t>
      </w:r>
      <w:r w:rsidRPr="00BD110B" w:rsidDel="00C338D4">
        <w:rPr>
          <w:color w:val="auto"/>
        </w:rPr>
        <w:t>, e</w:t>
      </w:r>
      <w:r w:rsidRPr="00BD110B" w:rsidDel="00C338D4">
        <w:t xml:space="preserve">l Instituto requirió que en cumplimiento </w:t>
      </w:r>
      <w:r w:rsidRPr="00BD110B" w:rsidDel="00C338D4">
        <w:rPr>
          <w:color w:val="auto"/>
        </w:rPr>
        <w:t>con lo señalado en la Medida CUARTA de las Medidas de Radiodifusión, los procedimientos deberán</w:t>
      </w:r>
      <w:r w:rsidRPr="00BD110B" w:rsidDel="00C338D4">
        <w:t xml:space="preserve"> incorporar -entre otros aspectos- lo relativo al Servicio de Emisión de Señal</w:t>
      </w:r>
      <w:r w:rsidRPr="00BD110B" w:rsidDel="00C338D4">
        <w:rPr>
          <w:color w:val="auto"/>
        </w:rPr>
        <w:t>.</w:t>
      </w:r>
    </w:p>
    <w:p w14:paraId="1672A37C" w14:textId="5B5C6F10" w:rsidR="008750A6" w:rsidRPr="00BD110B" w:rsidDel="00C338D4" w:rsidRDefault="008750A6" w:rsidP="008750A6">
      <w:pPr>
        <w:pStyle w:val="IFTnormal"/>
        <w:rPr>
          <w:color w:val="auto"/>
        </w:rPr>
      </w:pPr>
      <w:r w:rsidRPr="00BD110B" w:rsidDel="00C338D4">
        <w:rPr>
          <w:color w:val="auto"/>
        </w:rPr>
        <w:t xml:space="preserve">Aunado a lo anterior, </w:t>
      </w:r>
      <w:r w:rsidR="00332559" w:rsidRPr="00BD110B">
        <w:rPr>
          <w:color w:val="auto"/>
        </w:rPr>
        <w:t>el Instituto</w:t>
      </w:r>
      <w:r w:rsidRPr="00BD110B" w:rsidDel="00C338D4">
        <w:rPr>
          <w:color w:val="auto"/>
        </w:rPr>
        <w:t xml:space="preserve"> requirió </w:t>
      </w:r>
      <w:r w:rsidRPr="00BD110B" w:rsidDel="00C338D4">
        <w:t>presentar</w:t>
      </w:r>
      <w:r w:rsidRPr="00BD110B" w:rsidDel="00C338D4">
        <w:rPr>
          <w:color w:val="auto"/>
        </w:rPr>
        <w:t xml:space="preserve"> los procedimientos de mantenimiento, procedimientos de notificación en caso fortuito, los concernientes a la habilitación de nueva infraestructura, aquellos relacionados con la conciliación y facturación de los servicios; y todos </w:t>
      </w:r>
      <w:r w:rsidR="00F66909" w:rsidRPr="00BD110B">
        <w:rPr>
          <w:color w:val="auto"/>
        </w:rPr>
        <w:t>los</w:t>
      </w:r>
      <w:r w:rsidRPr="00BD110B" w:rsidDel="00C338D4">
        <w:rPr>
          <w:color w:val="auto"/>
        </w:rPr>
        <w:t xml:space="preserve"> necesarios para el Uso Compartido de Infraestructura. </w:t>
      </w:r>
    </w:p>
    <w:p w14:paraId="792DED5C" w14:textId="44A13C7D" w:rsidR="008750A6" w:rsidRPr="00BD110B" w:rsidDel="00C338D4" w:rsidRDefault="008750A6" w:rsidP="008750A6">
      <w:pPr>
        <w:pStyle w:val="IFTnormal"/>
      </w:pPr>
      <w:r w:rsidRPr="00BD110B" w:rsidDel="00C338D4">
        <w:rPr>
          <w:color w:val="auto"/>
        </w:rPr>
        <w:t xml:space="preserve">Asimismo, </w:t>
      </w:r>
      <w:r w:rsidR="00332559" w:rsidRPr="00BD110B">
        <w:rPr>
          <w:color w:val="auto"/>
        </w:rPr>
        <w:t>el Instituto</w:t>
      </w:r>
      <w:r w:rsidRPr="00BD110B" w:rsidDel="00C338D4">
        <w:rPr>
          <w:color w:val="auto"/>
        </w:rPr>
        <w:t xml:space="preserve"> requirió considerar para la totalidad de los procedimientos los parámetros e indicadores de calidad, plazos máximos de prevención, plazos para subsanar la prevención y plazos máximos de respuesta, entre otros</w:t>
      </w:r>
      <w:r w:rsidR="006A0064" w:rsidRPr="00BD110B" w:rsidDel="00C338D4">
        <w:rPr>
          <w:color w:val="auto"/>
        </w:rPr>
        <w:t>; además</w:t>
      </w:r>
      <w:r w:rsidRPr="00BD110B" w:rsidDel="00C338D4">
        <w:rPr>
          <w:color w:val="auto"/>
        </w:rPr>
        <w:t xml:space="preserve">, </w:t>
      </w:r>
      <w:r w:rsidR="006A0064" w:rsidRPr="00BD110B" w:rsidDel="00C338D4">
        <w:rPr>
          <w:color w:val="auto"/>
        </w:rPr>
        <w:t>de</w:t>
      </w:r>
      <w:r w:rsidRPr="00BD110B" w:rsidDel="00C338D4">
        <w:rPr>
          <w:color w:val="auto"/>
        </w:rPr>
        <w:t xml:space="preserve"> integrar lo relativo a la prestación del Servicio de </w:t>
      </w:r>
      <w:proofErr w:type="spellStart"/>
      <w:r w:rsidRPr="00BD110B" w:rsidDel="00C338D4">
        <w:rPr>
          <w:color w:val="auto"/>
        </w:rPr>
        <w:t>Coubicación</w:t>
      </w:r>
      <w:proofErr w:type="spellEnd"/>
      <w:r w:rsidRPr="00BD110B" w:rsidDel="00C338D4">
        <w:rPr>
          <w:color w:val="auto"/>
        </w:rPr>
        <w:t xml:space="preserve"> y Emisión de Señal, en cumplimiento de la Medida CUARTA de las Medidas de Radiodifusión</w:t>
      </w:r>
      <w:r w:rsidRPr="00BD110B" w:rsidDel="00C338D4">
        <w:t>.</w:t>
      </w:r>
    </w:p>
    <w:p w14:paraId="5621B0EE" w14:textId="2EF9B094" w:rsidR="008750A6" w:rsidRPr="00BD110B" w:rsidRDefault="008750A6" w:rsidP="008750A6">
      <w:pPr>
        <w:pStyle w:val="IFTnormal"/>
        <w:rPr>
          <w:b/>
          <w:u w:val="single"/>
        </w:rPr>
      </w:pPr>
      <w:r w:rsidRPr="00BD110B" w:rsidDel="00C338D4">
        <w:rPr>
          <w:color w:val="auto"/>
        </w:rPr>
        <w:t xml:space="preserve">Finalmente, </w:t>
      </w:r>
      <w:r w:rsidR="006A0064" w:rsidRPr="00BD110B" w:rsidDel="00C338D4">
        <w:rPr>
          <w:color w:val="auto"/>
        </w:rPr>
        <w:t>s</w:t>
      </w:r>
      <w:r w:rsidR="008D3408" w:rsidRPr="00BD110B" w:rsidDel="00C338D4">
        <w:rPr>
          <w:color w:val="auto"/>
        </w:rPr>
        <w:t xml:space="preserve">e </w:t>
      </w:r>
      <w:r w:rsidR="006A0064" w:rsidRPr="00BD110B" w:rsidDel="00C338D4">
        <w:rPr>
          <w:color w:val="auto"/>
        </w:rPr>
        <w:t>solicitó</w:t>
      </w:r>
      <w:r w:rsidRPr="00BD110B" w:rsidDel="00C338D4">
        <w:rPr>
          <w:color w:val="auto"/>
        </w:rPr>
        <w:t xml:space="preserve"> considerar lo observado en diversos numerales relativos a los ASPECTOS DE LOS PROCEDIMIENTOS del Acuerdo</w:t>
      </w:r>
      <w:r w:rsidR="006A0064" w:rsidRPr="00BD110B" w:rsidDel="00C338D4">
        <w:rPr>
          <w:color w:val="auto"/>
        </w:rPr>
        <w:t xml:space="preserve">, </w:t>
      </w:r>
      <w:r w:rsidRPr="00BD110B" w:rsidDel="00C338D4">
        <w:rPr>
          <w:color w:val="auto"/>
        </w:rPr>
        <w:t xml:space="preserve">con el fin de homologar los criterios que prevalecerán en la Oferta Pública que será aprobada por el Instituto, misma que será aplicable a todos los integrantes </w:t>
      </w:r>
      <w:r w:rsidRPr="00BD110B">
        <w:rPr>
          <w:color w:val="auto"/>
        </w:rPr>
        <w:t>del AEP.</w:t>
      </w:r>
    </w:p>
    <w:p w14:paraId="79068DB7" w14:textId="2C465B85" w:rsidR="00C338D4" w:rsidRPr="00BD110B" w:rsidRDefault="00A256F3" w:rsidP="00C338D4">
      <w:pPr>
        <w:pStyle w:val="IFTnormal"/>
        <w:rPr>
          <w:color w:val="auto"/>
        </w:rPr>
      </w:pPr>
      <w:r w:rsidRPr="00BD110B">
        <w:rPr>
          <w:b/>
          <w:u w:val="single"/>
        </w:rPr>
        <w:t>Análisis de la Propuesta Final respecto del numeral 5.3.2 del Acuerdo</w:t>
      </w:r>
      <w:r w:rsidR="008D02DE" w:rsidRPr="00BD110B">
        <w:rPr>
          <w:b/>
          <w:u w:val="single"/>
        </w:rPr>
        <w:t>.</w:t>
      </w:r>
      <w:r w:rsidR="00C338D4" w:rsidRPr="00BD110B">
        <w:rPr>
          <w:color w:val="auto"/>
        </w:rPr>
        <w:t xml:space="preserve"> </w:t>
      </w:r>
    </w:p>
    <w:p w14:paraId="427AEA42" w14:textId="0B81E829" w:rsidR="00583C6A" w:rsidRPr="00BD110B" w:rsidRDefault="002807EE" w:rsidP="00C338D4">
      <w:pPr>
        <w:pStyle w:val="IFTnormal"/>
        <w:rPr>
          <w:color w:val="auto"/>
        </w:rPr>
      </w:pPr>
      <w:r w:rsidRPr="00BD110B">
        <w:rPr>
          <w:color w:val="auto"/>
        </w:rPr>
        <w:t xml:space="preserve">De la Propuesta Final </w:t>
      </w:r>
      <w:r w:rsidR="003C30DC" w:rsidRPr="00BD110B">
        <w:rPr>
          <w:color w:val="auto"/>
        </w:rPr>
        <w:t xml:space="preserve">de Oferta Pública de </w:t>
      </w:r>
      <w:r w:rsidR="003C30DC" w:rsidRPr="00BD110B">
        <w:t>Ramona Esparza González y Canal 13 de Michoacán</w:t>
      </w:r>
      <w:r w:rsidRPr="00BD110B">
        <w:rPr>
          <w:color w:val="auto"/>
        </w:rPr>
        <w:t xml:space="preserve"> se desprende que estos agentes económicos </w:t>
      </w:r>
      <w:r w:rsidR="00375259" w:rsidRPr="00BD110B">
        <w:rPr>
          <w:color w:val="auto"/>
        </w:rPr>
        <w:t xml:space="preserve">incorporan </w:t>
      </w:r>
      <w:r w:rsidR="00375259" w:rsidRPr="00BD110B" w:rsidDel="00C338D4">
        <w:rPr>
          <w:color w:val="auto"/>
        </w:rPr>
        <w:t xml:space="preserve">los procedimientos </w:t>
      </w:r>
      <w:r w:rsidR="00375259" w:rsidRPr="00BD110B">
        <w:rPr>
          <w:color w:val="auto"/>
        </w:rPr>
        <w:t>relativos</w:t>
      </w:r>
      <w:r w:rsidR="00375259" w:rsidRPr="00BD110B" w:rsidDel="00C338D4">
        <w:t xml:space="preserve"> al Servicio de Emisión de Señal</w:t>
      </w:r>
      <w:r w:rsidR="00583C6A" w:rsidRPr="00BD110B">
        <w:t xml:space="preserve">, así </w:t>
      </w:r>
      <w:r w:rsidR="008034D9" w:rsidRPr="00BD110B">
        <w:t>como</w:t>
      </w:r>
      <w:r w:rsidR="00583C6A" w:rsidRPr="00BD110B">
        <w:t xml:space="preserve"> </w:t>
      </w:r>
      <w:r w:rsidR="00583C6A" w:rsidRPr="00BD110B" w:rsidDel="00C338D4">
        <w:rPr>
          <w:color w:val="auto"/>
        </w:rPr>
        <w:t xml:space="preserve">los parámetros e </w:t>
      </w:r>
      <w:r w:rsidR="00583C6A" w:rsidRPr="00BD110B" w:rsidDel="00C338D4">
        <w:rPr>
          <w:color w:val="auto"/>
        </w:rPr>
        <w:lastRenderedPageBreak/>
        <w:t>indicadores de calidad, plazos máximos de prevención</w:t>
      </w:r>
      <w:r w:rsidR="004C20C7" w:rsidRPr="00BD110B">
        <w:rPr>
          <w:color w:val="auto"/>
        </w:rPr>
        <w:t xml:space="preserve"> y</w:t>
      </w:r>
      <w:r w:rsidR="004C20C7" w:rsidRPr="00BD110B" w:rsidDel="00C338D4">
        <w:rPr>
          <w:color w:val="auto"/>
        </w:rPr>
        <w:t xml:space="preserve"> </w:t>
      </w:r>
      <w:r w:rsidR="00583C6A" w:rsidRPr="00BD110B" w:rsidDel="00C338D4">
        <w:rPr>
          <w:color w:val="auto"/>
        </w:rPr>
        <w:t>plazos para subsanar la prevención</w:t>
      </w:r>
      <w:r w:rsidR="00583C6A" w:rsidRPr="00BD110B">
        <w:rPr>
          <w:color w:val="auto"/>
        </w:rPr>
        <w:t>.</w:t>
      </w:r>
    </w:p>
    <w:p w14:paraId="31749112" w14:textId="541384F3" w:rsidR="008034D9" w:rsidRPr="00BD110B" w:rsidRDefault="00583C6A" w:rsidP="008034D9">
      <w:pPr>
        <w:pStyle w:val="IFTnormal"/>
        <w:rPr>
          <w:color w:val="auto"/>
        </w:rPr>
      </w:pPr>
      <w:r w:rsidRPr="00BD110B">
        <w:rPr>
          <w:color w:val="auto"/>
        </w:rPr>
        <w:t xml:space="preserve">No obstante, </w:t>
      </w:r>
      <w:r w:rsidR="008034D9" w:rsidRPr="00BD110B">
        <w:rPr>
          <w:color w:val="auto"/>
        </w:rPr>
        <w:t>el Instituto observa que dichos</w:t>
      </w:r>
      <w:r w:rsidR="003C30DC" w:rsidRPr="00BD110B">
        <w:rPr>
          <w:color w:val="auto"/>
        </w:rPr>
        <w:t xml:space="preserve"> agentes no atienden lo relativo </w:t>
      </w:r>
      <w:r w:rsidR="008034D9" w:rsidRPr="00BD110B">
        <w:rPr>
          <w:color w:val="auto"/>
        </w:rPr>
        <w:t>a</w:t>
      </w:r>
      <w:r w:rsidR="00A256F3" w:rsidRPr="00BD110B">
        <w:rPr>
          <w:color w:val="auto"/>
        </w:rPr>
        <w:t xml:space="preserve"> los</w:t>
      </w:r>
      <w:r w:rsidRPr="00BD110B" w:rsidDel="00C338D4">
        <w:rPr>
          <w:color w:val="auto"/>
        </w:rPr>
        <w:t xml:space="preserve"> procedimientos de</w:t>
      </w:r>
      <w:r w:rsidR="00A256F3" w:rsidRPr="00BD110B">
        <w:rPr>
          <w:color w:val="auto"/>
        </w:rPr>
        <w:t>:</w:t>
      </w:r>
      <w:r w:rsidRPr="00BD110B" w:rsidDel="00C338D4">
        <w:rPr>
          <w:color w:val="auto"/>
        </w:rPr>
        <w:t xml:space="preserve"> </w:t>
      </w:r>
      <w:r w:rsidR="00A256F3" w:rsidRPr="00BD110B">
        <w:rPr>
          <w:i/>
          <w:color w:val="auto"/>
        </w:rPr>
        <w:t>1)</w:t>
      </w:r>
      <w:r w:rsidRPr="00BD110B" w:rsidDel="00C338D4">
        <w:rPr>
          <w:color w:val="auto"/>
        </w:rPr>
        <w:t xml:space="preserve"> notificación en caso fortuito, </w:t>
      </w:r>
      <w:r w:rsidR="00A256F3" w:rsidRPr="00BD110B">
        <w:rPr>
          <w:i/>
          <w:color w:val="auto"/>
        </w:rPr>
        <w:t>2)</w:t>
      </w:r>
      <w:r w:rsidR="00A256F3" w:rsidRPr="00BD110B">
        <w:rPr>
          <w:color w:val="auto"/>
        </w:rPr>
        <w:t xml:space="preserve"> </w:t>
      </w:r>
      <w:r w:rsidRPr="00BD110B" w:rsidDel="00C338D4">
        <w:rPr>
          <w:color w:val="auto"/>
        </w:rPr>
        <w:t xml:space="preserve">los concernientes a la habilitación de nueva infraestructura, </w:t>
      </w:r>
      <w:r w:rsidR="00A256F3" w:rsidRPr="00BD110B">
        <w:rPr>
          <w:i/>
          <w:color w:val="auto"/>
        </w:rPr>
        <w:t>3)</w:t>
      </w:r>
      <w:r w:rsidRPr="00BD110B">
        <w:rPr>
          <w:color w:val="auto"/>
        </w:rPr>
        <w:t xml:space="preserve"> </w:t>
      </w:r>
      <w:r w:rsidRPr="00BD110B" w:rsidDel="00C338D4">
        <w:rPr>
          <w:color w:val="auto"/>
        </w:rPr>
        <w:t>aquellos relacionados con la conciliación y facturación de los servicios</w:t>
      </w:r>
      <w:r w:rsidR="008D29B9" w:rsidRPr="00BD110B">
        <w:rPr>
          <w:color w:val="auto"/>
        </w:rPr>
        <w:t>.</w:t>
      </w:r>
      <w:r w:rsidR="008034D9" w:rsidRPr="00BD110B">
        <w:rPr>
          <w:color w:val="auto"/>
        </w:rPr>
        <w:t xml:space="preserve"> </w:t>
      </w:r>
      <w:r w:rsidR="008034D9" w:rsidRPr="00BD110B">
        <w:t xml:space="preserve">De igual forma, el Instituto considera que dichos agentes no atienden lo observado en diversos numerales relativos a los </w:t>
      </w:r>
      <w:r w:rsidR="008034D9" w:rsidRPr="00BD110B">
        <w:rPr>
          <w:color w:val="auto"/>
        </w:rPr>
        <w:t xml:space="preserve">ASPECTOS DE LOS PROCEDIMIENTOS del Acuerdo. </w:t>
      </w:r>
    </w:p>
    <w:p w14:paraId="20C7BCAC" w14:textId="1D7700A0" w:rsidR="00084ABD" w:rsidRPr="00BD110B" w:rsidRDefault="00084ABD" w:rsidP="00084ABD">
      <w:pPr>
        <w:pStyle w:val="IFTnormal"/>
      </w:pPr>
      <w:r w:rsidRPr="00BD110B">
        <w:t xml:space="preserve">En ese sentido </w:t>
      </w:r>
      <w:r w:rsidR="00DF6D0F" w:rsidRPr="00BD110B" w:rsidDel="00A07531">
        <w:t xml:space="preserve">y </w:t>
      </w:r>
      <w:r w:rsidR="005835FC" w:rsidRPr="00BD110B">
        <w:t>en virtud</w:t>
      </w:r>
      <w:r w:rsidR="00DF6D0F" w:rsidRPr="00BD110B" w:rsidDel="00A07531">
        <w:t xml:space="preserve"> de</w:t>
      </w:r>
      <w:r w:rsidR="008034D9" w:rsidRPr="00BD110B">
        <w:t xml:space="preserve"> que dichas propuestas</w:t>
      </w:r>
      <w:r w:rsidR="00DF6D0F" w:rsidRPr="00BD110B" w:rsidDel="00A07531">
        <w:t xml:space="preserve"> </w:t>
      </w:r>
      <w:r w:rsidR="008034D9" w:rsidRPr="00BD110B">
        <w:t>son parcialmente consistentes con lo señalado en la Medida CUARTA de las Medidas de Radiodifusión</w:t>
      </w:r>
      <w:r w:rsidRPr="00BD110B">
        <w:t xml:space="preserve">, el Instituto estima procedente </w:t>
      </w:r>
      <w:r w:rsidR="005835FC" w:rsidRPr="00BD110B">
        <w:t>establecer</w:t>
      </w:r>
      <w:r w:rsidRPr="00BD110B">
        <w:t xml:space="preserve"> los términos, condiciones y demás información que conformará la Oferta Pública autorizada, con el propósito de concentrar todos aquellos requerimientos solicitados y contar con una versión aplicable para todos sus integrantes, mismos que se serán reflejados en el Anexo Único de la presente resolución.</w:t>
      </w:r>
    </w:p>
    <w:p w14:paraId="66CB0F56" w14:textId="77777777" w:rsidR="008D02DE" w:rsidRPr="00BD110B" w:rsidRDefault="008D02DE" w:rsidP="008D02DE">
      <w:pPr>
        <w:keepNext/>
        <w:numPr>
          <w:ilvl w:val="2"/>
          <w:numId w:val="1"/>
        </w:numPr>
        <w:spacing w:after="200" w:line="276" w:lineRule="auto"/>
        <w:ind w:left="567" w:hanging="567"/>
        <w:outlineLvl w:val="1"/>
        <w:rPr>
          <w:rFonts w:ascii="ITC Avant Garde" w:eastAsia="Times New Roman" w:hAnsi="ITC Avant Garde" w:cs="Arial"/>
          <w:b/>
        </w:rPr>
      </w:pPr>
      <w:r w:rsidRPr="00BD110B">
        <w:rPr>
          <w:rFonts w:ascii="ITC Avant Garde" w:eastAsia="Times New Roman" w:hAnsi="ITC Avant Garde" w:cs="Arial"/>
          <w:b/>
        </w:rPr>
        <w:t>ASPECTOS DEL MODELO DE CONVENIO</w:t>
      </w:r>
    </w:p>
    <w:p w14:paraId="14C2BA10" w14:textId="4D9737AB" w:rsidR="008D02DE" w:rsidRPr="00BD110B" w:rsidRDefault="008D02DE" w:rsidP="008D02DE">
      <w:pPr>
        <w:pStyle w:val="IFTnormal"/>
        <w:rPr>
          <w:b/>
          <w:u w:val="single"/>
        </w:rPr>
      </w:pPr>
      <w:r w:rsidRPr="00BD110B">
        <w:rPr>
          <w:b/>
          <w:u w:val="single"/>
        </w:rPr>
        <w:t>Requerimiento del Instituto en el numeral 5.3.3 del Acuerdo</w:t>
      </w:r>
      <w:r w:rsidR="00587902" w:rsidRPr="00BD110B">
        <w:rPr>
          <w:b/>
          <w:u w:val="single"/>
        </w:rPr>
        <w:t>.</w:t>
      </w:r>
    </w:p>
    <w:p w14:paraId="57130643" w14:textId="06B0738E" w:rsidR="006A0064" w:rsidRPr="00BD110B" w:rsidRDefault="006A0064" w:rsidP="006A0064">
      <w:pPr>
        <w:pStyle w:val="IFTnormal"/>
        <w:rPr>
          <w:color w:val="auto"/>
        </w:rPr>
      </w:pPr>
      <w:r w:rsidRPr="00BD110B">
        <w:t>De las propuestas de los modelos de Convenio presentadas por Ramona Esparza González y Canal 13 de Michoacán</w:t>
      </w:r>
      <w:r w:rsidR="008D3408" w:rsidRPr="00BD110B">
        <w:t>, el Instituto requi</w:t>
      </w:r>
      <w:r w:rsidR="00A07531" w:rsidRPr="00BD110B">
        <w:t>rió</w:t>
      </w:r>
      <w:r w:rsidRPr="00BD110B">
        <w:t xml:space="preserve"> </w:t>
      </w:r>
      <w:r w:rsidR="008D3408" w:rsidRPr="00BD110B">
        <w:t>apegarse a</w:t>
      </w:r>
      <w:r w:rsidRPr="00BD110B">
        <w:t xml:space="preserve"> las consideraciones </w:t>
      </w:r>
      <w:r w:rsidRPr="00BD110B">
        <w:rPr>
          <w:color w:val="auto"/>
        </w:rPr>
        <w:t xml:space="preserve">aprobadas en </w:t>
      </w:r>
      <w:r w:rsidR="004C20C7" w:rsidRPr="00BD110B">
        <w:rPr>
          <w:color w:val="auto"/>
        </w:rPr>
        <w:t xml:space="preserve">el modelo de </w:t>
      </w:r>
      <w:r w:rsidR="004378C9" w:rsidRPr="00BD110B">
        <w:rPr>
          <w:color w:val="auto"/>
        </w:rPr>
        <w:t>C</w:t>
      </w:r>
      <w:r w:rsidR="004C20C7" w:rsidRPr="00BD110B">
        <w:rPr>
          <w:color w:val="auto"/>
        </w:rPr>
        <w:t xml:space="preserve">onvenio que forma parte de </w:t>
      </w:r>
      <w:r w:rsidRPr="00BD110B">
        <w:rPr>
          <w:color w:val="auto"/>
        </w:rPr>
        <w:t>la Oferta P</w:t>
      </w:r>
      <w:r w:rsidR="00C14C55">
        <w:rPr>
          <w:color w:val="auto"/>
        </w:rPr>
        <w:t>ú</w:t>
      </w:r>
      <w:r w:rsidRPr="00BD110B">
        <w:rPr>
          <w:color w:val="auto"/>
        </w:rPr>
        <w:t>blica vigente</w:t>
      </w:r>
      <w:r w:rsidRPr="00BD110B">
        <w:t xml:space="preserve">, </w:t>
      </w:r>
      <w:r w:rsidR="008D3408" w:rsidRPr="00BD110B">
        <w:t xml:space="preserve">así como </w:t>
      </w:r>
      <w:r w:rsidRPr="00BD110B">
        <w:rPr>
          <w:color w:val="auto"/>
        </w:rPr>
        <w:t>precisar en el clausulado respecto</w:t>
      </w:r>
      <w:r w:rsidR="008D3408" w:rsidRPr="00BD110B">
        <w:rPr>
          <w:color w:val="auto"/>
        </w:rPr>
        <w:t xml:space="preserve"> a</w:t>
      </w:r>
      <w:r w:rsidRPr="00BD110B">
        <w:rPr>
          <w:color w:val="auto"/>
        </w:rPr>
        <w:t xml:space="preserve"> la prestación del Servicio</w:t>
      </w:r>
      <w:r w:rsidR="00356774" w:rsidRPr="00BD110B">
        <w:rPr>
          <w:color w:val="auto"/>
        </w:rPr>
        <w:t xml:space="preserve"> de </w:t>
      </w:r>
      <w:proofErr w:type="spellStart"/>
      <w:r w:rsidR="00356774" w:rsidRPr="00BD110B">
        <w:rPr>
          <w:color w:val="auto"/>
        </w:rPr>
        <w:t>Coubicación</w:t>
      </w:r>
      <w:proofErr w:type="spellEnd"/>
      <w:r w:rsidR="00356774" w:rsidRPr="00BD110B">
        <w:rPr>
          <w:color w:val="auto"/>
        </w:rPr>
        <w:t xml:space="preserve"> y</w:t>
      </w:r>
      <w:r w:rsidRPr="00BD110B">
        <w:rPr>
          <w:color w:val="auto"/>
        </w:rPr>
        <w:t xml:space="preserve"> Emisión de Señal, en </w:t>
      </w:r>
      <w:r w:rsidR="008D3408" w:rsidRPr="00BD110B">
        <w:rPr>
          <w:color w:val="auto"/>
        </w:rPr>
        <w:t xml:space="preserve">cumplimiento con </w:t>
      </w:r>
      <w:r w:rsidRPr="00BD110B">
        <w:rPr>
          <w:color w:val="auto"/>
        </w:rPr>
        <w:t xml:space="preserve">lo señalado en las Medidas TERCERA y CUARTA de las Medidas de Radiodifusión, </w:t>
      </w:r>
      <w:r w:rsidR="008D3408" w:rsidRPr="00BD110B">
        <w:rPr>
          <w:color w:val="auto"/>
        </w:rPr>
        <w:t>acatando</w:t>
      </w:r>
      <w:r w:rsidRPr="00BD110B" w:rsidDel="005361B6">
        <w:rPr>
          <w:color w:val="auto"/>
        </w:rPr>
        <w:t xml:space="preserve"> </w:t>
      </w:r>
      <w:r w:rsidRPr="00BD110B">
        <w:rPr>
          <w:color w:val="auto"/>
        </w:rPr>
        <w:t xml:space="preserve">todas aquellas condiciones que sean necesarias para la eficiente contratación del servicio de Uso Compartido de Infraestructura. </w:t>
      </w:r>
    </w:p>
    <w:p w14:paraId="03E96463" w14:textId="2A8D12B9" w:rsidR="006A0064" w:rsidRPr="00BD110B" w:rsidRDefault="006A0064" w:rsidP="006A0064">
      <w:pPr>
        <w:pStyle w:val="IFTnormal"/>
        <w:rPr>
          <w:b/>
          <w:u w:val="single"/>
        </w:rPr>
      </w:pPr>
      <w:r w:rsidRPr="00BD110B">
        <w:rPr>
          <w:color w:val="auto"/>
        </w:rPr>
        <w:t xml:space="preserve">Aunado a lo anterior, </w:t>
      </w:r>
      <w:r w:rsidR="008D3408" w:rsidRPr="00BD110B">
        <w:rPr>
          <w:color w:val="auto"/>
        </w:rPr>
        <w:t>se solicitó</w:t>
      </w:r>
      <w:r w:rsidRPr="00BD110B">
        <w:rPr>
          <w:color w:val="auto"/>
        </w:rPr>
        <w:t xml:space="preserve"> considerar </w:t>
      </w:r>
      <w:r w:rsidR="00356774" w:rsidRPr="00BD110B">
        <w:rPr>
          <w:color w:val="auto"/>
        </w:rPr>
        <w:t xml:space="preserve">lo </w:t>
      </w:r>
      <w:r w:rsidRPr="00BD110B">
        <w:rPr>
          <w:color w:val="auto"/>
        </w:rPr>
        <w:t>observado en diversos numerales relativos a los ASPECTOS DEL MODELO DE CONVENIO del Acuerdo</w:t>
      </w:r>
      <w:r w:rsidR="008D3408" w:rsidRPr="00BD110B">
        <w:rPr>
          <w:color w:val="auto"/>
        </w:rPr>
        <w:t xml:space="preserve">, </w:t>
      </w:r>
      <w:r w:rsidRPr="00BD110B">
        <w:rPr>
          <w:color w:val="auto"/>
        </w:rPr>
        <w:t>con el fin de homologar los criterios que prevalecerán en la Oferta Pública que será aprobada por el Instituto, misma que será aplicable a todos los integrantes del AEP.</w:t>
      </w:r>
    </w:p>
    <w:p w14:paraId="13EF6876" w14:textId="36ED84DA" w:rsidR="00355E2D" w:rsidRPr="00BD110B" w:rsidRDefault="00355E2D" w:rsidP="00355E2D">
      <w:pPr>
        <w:pStyle w:val="IFTnormal"/>
        <w:rPr>
          <w:color w:val="auto"/>
        </w:rPr>
      </w:pPr>
      <w:r w:rsidRPr="00BD110B">
        <w:rPr>
          <w:b/>
          <w:u w:val="single"/>
        </w:rPr>
        <w:t>Análisis de la Propuesta Final respecto del numeral 5.3.3 del Acuerdo.</w:t>
      </w:r>
      <w:r w:rsidRPr="00BD110B">
        <w:rPr>
          <w:color w:val="auto"/>
        </w:rPr>
        <w:t xml:space="preserve"> </w:t>
      </w:r>
    </w:p>
    <w:p w14:paraId="3130DA5E" w14:textId="6148B505" w:rsidR="00253877" w:rsidRPr="00BD110B" w:rsidRDefault="00961213" w:rsidP="00253877">
      <w:pPr>
        <w:pStyle w:val="IFTnormal"/>
        <w:rPr>
          <w:color w:val="auto"/>
        </w:rPr>
      </w:pPr>
      <w:r w:rsidRPr="00BD110B">
        <w:rPr>
          <w:color w:val="auto"/>
        </w:rPr>
        <w:t xml:space="preserve">De </w:t>
      </w:r>
      <w:r w:rsidR="005C4E21" w:rsidRPr="00BD110B">
        <w:rPr>
          <w:color w:val="auto"/>
        </w:rPr>
        <w:t>lo presentado en la</w:t>
      </w:r>
      <w:r w:rsidRPr="00BD110B">
        <w:rPr>
          <w:color w:val="auto"/>
        </w:rPr>
        <w:t xml:space="preserve"> </w:t>
      </w:r>
      <w:r w:rsidR="00E6450E" w:rsidRPr="00BD110B">
        <w:rPr>
          <w:color w:val="auto"/>
        </w:rPr>
        <w:t>Propuesta Final</w:t>
      </w:r>
      <w:r w:rsidRPr="00BD110B">
        <w:rPr>
          <w:color w:val="auto"/>
        </w:rPr>
        <w:t xml:space="preserve"> </w:t>
      </w:r>
      <w:r w:rsidR="00A07531" w:rsidRPr="00BD110B">
        <w:rPr>
          <w:color w:val="auto"/>
        </w:rPr>
        <w:t xml:space="preserve">de Oferta Pública de </w:t>
      </w:r>
      <w:r w:rsidR="00A07531" w:rsidRPr="00BD110B">
        <w:t>Ramona Esparza González y Canal 13 de Michoacán</w:t>
      </w:r>
      <w:r w:rsidR="00A07531" w:rsidRPr="00BD110B">
        <w:rPr>
          <w:color w:val="auto"/>
        </w:rPr>
        <w:t>,</w:t>
      </w:r>
      <w:r w:rsidRPr="00BD110B">
        <w:rPr>
          <w:color w:val="auto"/>
        </w:rPr>
        <w:t xml:space="preserve"> se desprende que </w:t>
      </w:r>
      <w:r w:rsidR="005C4E21" w:rsidRPr="00BD110B">
        <w:rPr>
          <w:color w:val="auto"/>
        </w:rPr>
        <w:t>el</w:t>
      </w:r>
      <w:r w:rsidR="00591E66" w:rsidRPr="00BD110B">
        <w:rPr>
          <w:color w:val="auto"/>
        </w:rPr>
        <w:t xml:space="preserve"> modelo de </w:t>
      </w:r>
      <w:r w:rsidR="00A07531" w:rsidRPr="00BD110B">
        <w:rPr>
          <w:color w:val="auto"/>
        </w:rPr>
        <w:t>C</w:t>
      </w:r>
      <w:r w:rsidR="00591E66" w:rsidRPr="00BD110B">
        <w:rPr>
          <w:color w:val="auto"/>
        </w:rPr>
        <w:t>onvenio atiende</w:t>
      </w:r>
      <w:r w:rsidR="008659EE" w:rsidRPr="00BD110B">
        <w:rPr>
          <w:color w:val="auto"/>
        </w:rPr>
        <w:t xml:space="preserve"> parcialmente </w:t>
      </w:r>
      <w:r w:rsidR="00111BCE" w:rsidRPr="00BD110B">
        <w:rPr>
          <w:color w:val="auto"/>
        </w:rPr>
        <w:t>el</w:t>
      </w:r>
      <w:r w:rsidRPr="00BD110B">
        <w:rPr>
          <w:color w:val="auto"/>
        </w:rPr>
        <w:t xml:space="preserve"> requerimiento de apegarse a lo autorizado en </w:t>
      </w:r>
      <w:r w:rsidR="004C20C7" w:rsidRPr="00BD110B">
        <w:rPr>
          <w:color w:val="auto"/>
        </w:rPr>
        <w:t xml:space="preserve">el modelo de </w:t>
      </w:r>
      <w:r w:rsidR="00E65495" w:rsidRPr="00BD110B">
        <w:rPr>
          <w:color w:val="auto"/>
        </w:rPr>
        <w:t>C</w:t>
      </w:r>
      <w:r w:rsidR="004C20C7" w:rsidRPr="00BD110B">
        <w:rPr>
          <w:color w:val="auto"/>
        </w:rPr>
        <w:t>onvenio que forma parte de</w:t>
      </w:r>
      <w:r w:rsidRPr="00BD110B">
        <w:rPr>
          <w:color w:val="auto"/>
        </w:rPr>
        <w:t xml:space="preserve"> la Oferta Pública vigente</w:t>
      </w:r>
      <w:r w:rsidR="00662B1D" w:rsidRPr="00BD110B">
        <w:rPr>
          <w:color w:val="auto"/>
        </w:rPr>
        <w:t xml:space="preserve"> e incluir lo </w:t>
      </w:r>
      <w:r w:rsidR="00662B1D" w:rsidRPr="00BD110B">
        <w:rPr>
          <w:color w:val="auto"/>
        </w:rPr>
        <w:lastRenderedPageBreak/>
        <w:t>correspondiente al Servicio</w:t>
      </w:r>
      <w:r w:rsidR="00253877" w:rsidRPr="00BD110B">
        <w:rPr>
          <w:color w:val="auto"/>
        </w:rPr>
        <w:t xml:space="preserve"> </w:t>
      </w:r>
      <w:proofErr w:type="spellStart"/>
      <w:r w:rsidR="00253877" w:rsidRPr="00BD110B">
        <w:rPr>
          <w:color w:val="auto"/>
        </w:rPr>
        <w:t>Coubicación</w:t>
      </w:r>
      <w:proofErr w:type="spellEnd"/>
      <w:r w:rsidR="00253877" w:rsidRPr="00BD110B">
        <w:rPr>
          <w:color w:val="auto"/>
        </w:rPr>
        <w:t xml:space="preserve"> y</w:t>
      </w:r>
      <w:r w:rsidR="00662B1D" w:rsidRPr="00BD110B">
        <w:rPr>
          <w:color w:val="auto"/>
        </w:rPr>
        <w:t xml:space="preserve"> Emisión de Señal</w:t>
      </w:r>
      <w:r w:rsidR="00F55BCA" w:rsidRPr="00BD110B">
        <w:rPr>
          <w:color w:val="auto"/>
        </w:rPr>
        <w:t>.</w:t>
      </w:r>
      <w:r w:rsidR="00253877" w:rsidRPr="00BD110B">
        <w:rPr>
          <w:color w:val="auto"/>
        </w:rPr>
        <w:t xml:space="preserve"> </w:t>
      </w:r>
      <w:r w:rsidR="00D02150" w:rsidRPr="00BD110B">
        <w:t>Asimismo</w:t>
      </w:r>
      <w:r w:rsidR="00253877" w:rsidRPr="00BD110B">
        <w:t xml:space="preserve">, el Instituto </w:t>
      </w:r>
      <w:r w:rsidR="00D02150" w:rsidRPr="00BD110B">
        <w:t>observa</w:t>
      </w:r>
      <w:r w:rsidR="00253877" w:rsidRPr="00BD110B">
        <w:t xml:space="preserve"> que dichos agentes no atienden lo observado en diversos numerales relativos a los </w:t>
      </w:r>
      <w:r w:rsidR="00253877" w:rsidRPr="00BD110B">
        <w:rPr>
          <w:color w:val="auto"/>
        </w:rPr>
        <w:t xml:space="preserve">ASPECTOS DE MODELO DE CONVENIO del Acuerdo. </w:t>
      </w:r>
    </w:p>
    <w:p w14:paraId="53A20B77" w14:textId="558877B4" w:rsidR="00F55BCA" w:rsidRPr="00BD110B" w:rsidRDefault="00F55BCA" w:rsidP="00253877">
      <w:pPr>
        <w:pStyle w:val="IFTnormal"/>
        <w:rPr>
          <w:b/>
          <w:u w:val="single"/>
        </w:rPr>
      </w:pPr>
      <w:r w:rsidRPr="00BD110B">
        <w:t>En mérito de lo anterior</w:t>
      </w:r>
      <w:r w:rsidRPr="00BD110B">
        <w:rPr>
          <w:color w:val="auto"/>
        </w:rPr>
        <w:t>, el Instituto considera que</w:t>
      </w:r>
      <w:r w:rsidR="00253877" w:rsidRPr="00BD110B">
        <w:t xml:space="preserve"> dichas propuestas</w:t>
      </w:r>
      <w:r w:rsidR="00253877" w:rsidRPr="00BD110B" w:rsidDel="00A07531">
        <w:t xml:space="preserve"> </w:t>
      </w:r>
      <w:r w:rsidR="00253877" w:rsidRPr="00BD110B">
        <w:t>son parcialmente consistentes con lo señalado en la Medida TERCERA y CUARTA de las Medidas de Radiodifusión,</w:t>
      </w:r>
      <w:r w:rsidRPr="00BD110B">
        <w:t xml:space="preserve"> </w:t>
      </w:r>
      <w:r w:rsidR="00253877" w:rsidRPr="00BD110B">
        <w:t>por lo que el Instituto estima procedente establecer los términos, condiciones y demás información que conformará la Oferta Pública autorizada, con el propósito de concentrar todos aquellos requerimientos solicitados y contar con una versión aplicable para todos sus integrantes, mismos que se serán reflejados en el Anexo Único de la presente resolución.</w:t>
      </w:r>
    </w:p>
    <w:p w14:paraId="6EC125DA" w14:textId="77777777" w:rsidR="008D02DE" w:rsidRPr="00BD110B" w:rsidRDefault="008D02DE" w:rsidP="008D02DE">
      <w:pPr>
        <w:keepNext/>
        <w:numPr>
          <w:ilvl w:val="2"/>
          <w:numId w:val="1"/>
        </w:numPr>
        <w:spacing w:after="200" w:line="276" w:lineRule="auto"/>
        <w:ind w:left="567" w:hanging="567"/>
        <w:outlineLvl w:val="1"/>
        <w:rPr>
          <w:rFonts w:ascii="ITC Avant Garde" w:eastAsia="Times New Roman" w:hAnsi="ITC Avant Garde" w:cs="Arial"/>
          <w:b/>
        </w:rPr>
      </w:pPr>
      <w:r w:rsidRPr="00BD110B">
        <w:rPr>
          <w:rFonts w:ascii="ITC Avant Garde" w:eastAsia="Times New Roman" w:hAnsi="ITC Avant Garde" w:cs="Arial"/>
          <w:b/>
        </w:rPr>
        <w:t>ASPECTOS DE LA ESTRUCTURA TARIFARIA</w:t>
      </w:r>
    </w:p>
    <w:p w14:paraId="1C6057E1" w14:textId="79CED1F7" w:rsidR="008D02DE" w:rsidRPr="00BD110B" w:rsidRDefault="008D02DE" w:rsidP="008D02DE">
      <w:pPr>
        <w:pStyle w:val="IFTnormal"/>
        <w:rPr>
          <w:b/>
          <w:u w:val="single"/>
        </w:rPr>
      </w:pPr>
      <w:r w:rsidRPr="00BD110B">
        <w:rPr>
          <w:b/>
          <w:u w:val="single"/>
        </w:rPr>
        <w:t>Requerimiento del Instituto en el numeral 5.3.4 del Acuerdo</w:t>
      </w:r>
      <w:r w:rsidR="00587902" w:rsidRPr="00BD110B">
        <w:rPr>
          <w:b/>
          <w:u w:val="single"/>
        </w:rPr>
        <w:t>.</w:t>
      </w:r>
    </w:p>
    <w:p w14:paraId="098F87FF" w14:textId="644C26D6" w:rsidR="00F17847" w:rsidRPr="00BD110B" w:rsidRDefault="00F17847" w:rsidP="00F17847">
      <w:pPr>
        <w:pStyle w:val="IFTnormal"/>
      </w:pPr>
      <w:r w:rsidRPr="00BD110B">
        <w:t xml:space="preserve">Referente a la estructura tarifaria, el Instituto requirió a Ramona Esparza González y Canal 13 de Michoacán presentar </w:t>
      </w:r>
      <w:r w:rsidR="00D02150" w:rsidRPr="00BD110B">
        <w:t xml:space="preserve">una </w:t>
      </w:r>
      <w:r w:rsidRPr="00BD110B">
        <w:t xml:space="preserve">nueva propuesta </w:t>
      </w:r>
      <w:r w:rsidR="00D02150" w:rsidRPr="00BD110B">
        <w:t>que incluyera</w:t>
      </w:r>
      <w:r w:rsidRPr="00BD110B">
        <w:t xml:space="preserve"> lo siguiente:</w:t>
      </w:r>
    </w:p>
    <w:p w14:paraId="6261025F" w14:textId="77777777" w:rsidR="00F17847" w:rsidRPr="00BD110B" w:rsidRDefault="00F17847" w:rsidP="00332ADC">
      <w:pPr>
        <w:pStyle w:val="IFTnormal"/>
        <w:numPr>
          <w:ilvl w:val="0"/>
          <w:numId w:val="14"/>
        </w:numPr>
      </w:pPr>
      <w:r w:rsidRPr="00BD110B">
        <w:t xml:space="preserve">Tarifas y condiciones aplicables a los Servicios de </w:t>
      </w:r>
      <w:proofErr w:type="spellStart"/>
      <w:r w:rsidRPr="00BD110B">
        <w:t>Coubicación</w:t>
      </w:r>
      <w:proofErr w:type="spellEnd"/>
      <w:r w:rsidRPr="00BD110B">
        <w:t xml:space="preserve"> y Emisión de Señal. Dichas tarifas deberán estar desagregadas por servicios y podrán diferenciarse por zonas geográficas.</w:t>
      </w:r>
    </w:p>
    <w:p w14:paraId="3EA4F451" w14:textId="77777777" w:rsidR="00F17847" w:rsidRPr="00BD110B" w:rsidRDefault="00F17847" w:rsidP="00332ADC">
      <w:pPr>
        <w:pStyle w:val="IFTnormal"/>
        <w:numPr>
          <w:ilvl w:val="0"/>
          <w:numId w:val="14"/>
        </w:numPr>
      </w:pPr>
      <w:r w:rsidRPr="00BD110B">
        <w:t>Tarifas y condiciones de mantenimiento, modificaciones y ampliaciones de la infraestructura.</w:t>
      </w:r>
    </w:p>
    <w:p w14:paraId="02DF5002" w14:textId="4352F5B3" w:rsidR="007C41A1" w:rsidRPr="00BD110B" w:rsidRDefault="00F17847" w:rsidP="00F17847">
      <w:pPr>
        <w:pStyle w:val="IFTnormal"/>
        <w:rPr>
          <w:b/>
          <w:u w:val="single"/>
        </w:rPr>
      </w:pPr>
      <w:r w:rsidRPr="00BD110B">
        <w:rPr>
          <w:color w:val="auto"/>
        </w:rPr>
        <w:t xml:space="preserve">Aunado a lo anterior, se solicitó considerar </w:t>
      </w:r>
      <w:r w:rsidR="00683BB1" w:rsidRPr="00BD110B">
        <w:rPr>
          <w:color w:val="auto"/>
        </w:rPr>
        <w:t>lo</w:t>
      </w:r>
      <w:r w:rsidRPr="00BD110B">
        <w:rPr>
          <w:color w:val="auto"/>
        </w:rPr>
        <w:t xml:space="preserve"> observado</w:t>
      </w:r>
      <w:r w:rsidR="00683BB1" w:rsidRPr="00BD110B">
        <w:rPr>
          <w:color w:val="auto"/>
        </w:rPr>
        <w:t xml:space="preserve"> </w:t>
      </w:r>
      <w:r w:rsidRPr="00BD110B">
        <w:rPr>
          <w:color w:val="auto"/>
        </w:rPr>
        <w:t xml:space="preserve">en diversos numerales relativos a los ASPECTOS DE LA ESTRUCTURA TARIFARIA del Acuerdo, </w:t>
      </w:r>
      <w:r w:rsidR="00073B0B" w:rsidRPr="00BD110B">
        <w:rPr>
          <w:color w:val="auto"/>
        </w:rPr>
        <w:t xml:space="preserve">en </w:t>
      </w:r>
      <w:r w:rsidRPr="00BD110B">
        <w:rPr>
          <w:color w:val="auto"/>
        </w:rPr>
        <w:t>virtud de que la Oferta Pública que será aprobada por el Instituto será aplicable en su totalidad a cada uno de los integrantes del AEP.</w:t>
      </w:r>
    </w:p>
    <w:p w14:paraId="37180C22" w14:textId="181D65AA" w:rsidR="008D02DE" w:rsidRPr="00BD110B" w:rsidRDefault="00B57DE7" w:rsidP="008D02DE">
      <w:pPr>
        <w:pStyle w:val="IFTnormal"/>
        <w:rPr>
          <w:b/>
          <w:u w:val="single"/>
        </w:rPr>
      </w:pPr>
      <w:r w:rsidRPr="00BD110B">
        <w:rPr>
          <w:b/>
          <w:u w:val="single"/>
        </w:rPr>
        <w:t>Análisis de la Propuesta Final respecto del numeral 5.3.4 del Acuerdo</w:t>
      </w:r>
      <w:r w:rsidR="008D02DE" w:rsidRPr="00BD110B">
        <w:rPr>
          <w:b/>
          <w:u w:val="single"/>
        </w:rPr>
        <w:t>.</w:t>
      </w:r>
    </w:p>
    <w:p w14:paraId="46EE50B0" w14:textId="60A8A972" w:rsidR="00591E66" w:rsidRPr="00BD110B" w:rsidRDefault="00B57DE7" w:rsidP="008D02DE">
      <w:pPr>
        <w:pStyle w:val="IFTnormal"/>
        <w:rPr>
          <w:color w:val="auto"/>
        </w:rPr>
      </w:pPr>
      <w:r w:rsidRPr="00BD110B">
        <w:t>Referente</w:t>
      </w:r>
      <w:r w:rsidR="00557C06" w:rsidRPr="00BD110B">
        <w:t xml:space="preserve"> </w:t>
      </w:r>
      <w:r w:rsidRPr="00BD110B">
        <w:t>a la</w:t>
      </w:r>
      <w:r w:rsidR="00557C06" w:rsidRPr="00BD110B">
        <w:t xml:space="preserve"> </w:t>
      </w:r>
      <w:r w:rsidRPr="00BD110B">
        <w:t>P</w:t>
      </w:r>
      <w:r w:rsidR="00557C06" w:rsidRPr="00BD110B">
        <w:t xml:space="preserve">ropuesta </w:t>
      </w:r>
      <w:r w:rsidRPr="00BD110B">
        <w:t>F</w:t>
      </w:r>
      <w:r w:rsidR="00557C06" w:rsidRPr="00BD110B">
        <w:t xml:space="preserve">inal </w:t>
      </w:r>
      <w:r w:rsidR="00073B0B" w:rsidRPr="00BD110B">
        <w:rPr>
          <w:color w:val="auto"/>
        </w:rPr>
        <w:t>de Oferta Pública</w:t>
      </w:r>
      <w:r w:rsidRPr="00BD110B">
        <w:rPr>
          <w:color w:val="auto"/>
        </w:rPr>
        <w:t xml:space="preserve"> de</w:t>
      </w:r>
      <w:r w:rsidR="00AE1636" w:rsidRPr="00BD110B">
        <w:rPr>
          <w:color w:val="auto"/>
        </w:rPr>
        <w:t xml:space="preserve"> </w:t>
      </w:r>
      <w:r w:rsidR="00073B0B" w:rsidRPr="00BD110B">
        <w:t>Ramona Esparza González y Canal 13 de Michoacán</w:t>
      </w:r>
      <w:r w:rsidR="005C4E21" w:rsidRPr="00BD110B">
        <w:t>,</w:t>
      </w:r>
      <w:r w:rsidR="00557C06" w:rsidRPr="00BD110B">
        <w:t xml:space="preserve"> </w:t>
      </w:r>
      <w:r w:rsidRPr="00BD110B">
        <w:t xml:space="preserve">el Instituto observa que </w:t>
      </w:r>
      <w:r w:rsidR="00AE1636" w:rsidRPr="00BD110B">
        <w:t>fueron omisos al no señalar las tarifas y condiciones aplicables a los Servicios de</w:t>
      </w:r>
      <w:r w:rsidRPr="00BD110B">
        <w:t xml:space="preserve"> </w:t>
      </w:r>
      <w:proofErr w:type="spellStart"/>
      <w:r w:rsidRPr="00BD110B">
        <w:t>Coubicación</w:t>
      </w:r>
      <w:proofErr w:type="spellEnd"/>
      <w:r w:rsidRPr="00BD110B">
        <w:t xml:space="preserve"> y Emisión de Señal</w:t>
      </w:r>
      <w:r w:rsidR="00AE1636" w:rsidRPr="00BD110B">
        <w:t xml:space="preserve"> de manera desagregada por servicios</w:t>
      </w:r>
      <w:r w:rsidR="00360128" w:rsidRPr="00BD110B">
        <w:t>,</w:t>
      </w:r>
      <w:r w:rsidR="00AE1636" w:rsidRPr="00BD110B">
        <w:t xml:space="preserve"> ni </w:t>
      </w:r>
      <w:r w:rsidRPr="00BD110B">
        <w:t xml:space="preserve">haciendo </w:t>
      </w:r>
      <w:r w:rsidR="00AE1636" w:rsidRPr="00BD110B">
        <w:t>diferenciación por zonas geográficas</w:t>
      </w:r>
      <w:r w:rsidR="00360128" w:rsidRPr="00BD110B">
        <w:t>, a</w:t>
      </w:r>
      <w:r w:rsidR="00AE1636" w:rsidRPr="00BD110B">
        <w:t xml:space="preserve">sí </w:t>
      </w:r>
      <w:r w:rsidRPr="00BD110B">
        <w:t>mismo</w:t>
      </w:r>
      <w:r w:rsidR="00AE1636" w:rsidRPr="00BD110B">
        <w:t xml:space="preserve"> no</w:t>
      </w:r>
      <w:r w:rsidRPr="00BD110B">
        <w:t xml:space="preserve"> </w:t>
      </w:r>
      <w:r w:rsidR="00AE1636" w:rsidRPr="00BD110B">
        <w:t>considerar</w:t>
      </w:r>
      <w:r w:rsidRPr="00BD110B">
        <w:t>on</w:t>
      </w:r>
      <w:r w:rsidR="00AE1636" w:rsidRPr="00BD110B">
        <w:t xml:space="preserve"> las tarifas y condiciones de mantenimiento, modificaciones y ampliaciones de la infraestructura.</w:t>
      </w:r>
      <w:r w:rsidRPr="00BD110B">
        <w:t xml:space="preserve"> De igual forma</w:t>
      </w:r>
      <w:r w:rsidR="005C4E21" w:rsidRPr="00BD110B">
        <w:t xml:space="preserve">, se aprecia que </w:t>
      </w:r>
      <w:r w:rsidR="00BB7538" w:rsidRPr="00BD110B">
        <w:t>omiten</w:t>
      </w:r>
      <w:r w:rsidR="00BB7538" w:rsidRPr="00BD110B">
        <w:rPr>
          <w:b/>
        </w:rPr>
        <w:t xml:space="preserve"> </w:t>
      </w:r>
      <w:r w:rsidR="00BB7538" w:rsidRPr="00BD110B">
        <w:rPr>
          <w:color w:val="auto"/>
        </w:rPr>
        <w:t xml:space="preserve">considerar </w:t>
      </w:r>
      <w:r w:rsidR="00662B1D" w:rsidRPr="00BD110B">
        <w:rPr>
          <w:color w:val="auto"/>
        </w:rPr>
        <w:t xml:space="preserve">lo </w:t>
      </w:r>
      <w:r w:rsidR="00BB7538" w:rsidRPr="00BD110B">
        <w:rPr>
          <w:color w:val="auto"/>
        </w:rPr>
        <w:t>observado en diversos numerales relativos a los ASPECTOS DE LA ESTRUCTURA TARIFARIA del Acuerdo.</w:t>
      </w:r>
    </w:p>
    <w:p w14:paraId="4431C2F5" w14:textId="0F9721C3" w:rsidR="00B7671A" w:rsidRPr="00BD110B" w:rsidRDefault="00A029FD" w:rsidP="00B7671A">
      <w:pPr>
        <w:pStyle w:val="IFTnormal"/>
      </w:pPr>
      <w:r w:rsidRPr="00BD110B">
        <w:lastRenderedPageBreak/>
        <w:t>En razón de lo anterior y dado que dicha propuesta no es consistente con lo requerido en el Acuerdo, el Instituto estima procedente establecer las tarifas y condiciones aplicables que formarán parte de la Oferta Pública autorizada. Con el propósito de contar con una estructura tarifaria aplicable a todos los integrantes del AEP, se considerarán las aportaciones realizadas por los distintos miembros del grupo de interés económico, siempre y cuando se apeguen a las Medidas de Radiodifusión. A su vez dicho esquema deberá fomentar la competencia a través de conceptos, elementos y criterios que resulten claros y transparentes a los CS para la eficiente prestación de los servicios, acorde con lo dispuesto en los Considerandos QUINTO y SEXTO de la presente Resolución, viéndose reflejados dichos términos y condiciones en el Anexo Único de la misma.</w:t>
      </w:r>
    </w:p>
    <w:p w14:paraId="02FDE95A" w14:textId="77777777" w:rsidR="008D02DE" w:rsidRPr="00BD110B" w:rsidRDefault="008D02DE" w:rsidP="00272870">
      <w:pPr>
        <w:numPr>
          <w:ilvl w:val="1"/>
          <w:numId w:val="1"/>
        </w:numPr>
        <w:spacing w:after="200" w:line="276" w:lineRule="auto"/>
        <w:ind w:left="426"/>
        <w:jc w:val="both"/>
        <w:outlineLvl w:val="0"/>
        <w:rPr>
          <w:rFonts w:ascii="ITC Avant Garde" w:eastAsia="Calibri" w:hAnsi="ITC Avant Garde" w:cs="Arial"/>
          <w:b/>
          <w:color w:val="000000"/>
          <w:lang w:val="es-ES" w:eastAsia="es-ES"/>
        </w:rPr>
      </w:pPr>
      <w:r w:rsidRPr="00BD110B">
        <w:rPr>
          <w:rFonts w:ascii="ITC Avant Garde" w:eastAsia="Calibri" w:hAnsi="ITC Avant Garde" w:cs="Arial"/>
          <w:b/>
          <w:color w:val="000000"/>
          <w:lang w:val="es-ES_tradnl" w:eastAsia="es-ES"/>
        </w:rPr>
        <w:t xml:space="preserve">PROPUESTA FINAL </w:t>
      </w:r>
      <w:r w:rsidRPr="00BD110B">
        <w:rPr>
          <w:rFonts w:ascii="ITC Avant Garde" w:eastAsia="Calibri" w:hAnsi="ITC Avant Garde" w:cs="Arial"/>
          <w:b/>
          <w:color w:val="000000"/>
          <w:lang w:eastAsia="es-ES"/>
        </w:rPr>
        <w:t xml:space="preserve">DE OFERTA PÚBLICA </w:t>
      </w:r>
      <w:r w:rsidRPr="00BD110B">
        <w:rPr>
          <w:rFonts w:ascii="ITC Avant Garde" w:eastAsia="Calibri" w:hAnsi="ITC Avant Garde" w:cs="Arial"/>
          <w:b/>
          <w:color w:val="000000"/>
          <w:lang w:val="es-ES" w:eastAsia="es-ES"/>
        </w:rPr>
        <w:t>DE TV DE CULIACÁN Y TELEVISIÓN DEL PACIFICO.</w:t>
      </w:r>
    </w:p>
    <w:p w14:paraId="7C4734AC" w14:textId="2195983C" w:rsidR="008D02DE" w:rsidRPr="00BD110B" w:rsidRDefault="008D02DE" w:rsidP="00BB04AF">
      <w:pPr>
        <w:keepNext/>
        <w:numPr>
          <w:ilvl w:val="2"/>
          <w:numId w:val="1"/>
        </w:numPr>
        <w:spacing w:after="200" w:line="276" w:lineRule="auto"/>
        <w:ind w:left="567" w:hanging="567"/>
        <w:jc w:val="both"/>
        <w:outlineLvl w:val="1"/>
        <w:rPr>
          <w:rFonts w:ascii="ITC Avant Garde" w:eastAsia="Times New Roman" w:hAnsi="ITC Avant Garde" w:cs="Arial"/>
          <w:b/>
        </w:rPr>
      </w:pPr>
      <w:r w:rsidRPr="00BD110B">
        <w:rPr>
          <w:rFonts w:ascii="ITC Avant Garde" w:eastAsia="Times New Roman" w:hAnsi="ITC Avant Garde" w:cs="Arial"/>
          <w:b/>
        </w:rPr>
        <w:t>ASPECTOS DE LA OFERTA PÚBLICA</w:t>
      </w:r>
    </w:p>
    <w:p w14:paraId="52BC9DF3" w14:textId="7BC30333" w:rsidR="008D02DE" w:rsidRPr="00BD110B" w:rsidRDefault="008D02DE" w:rsidP="008D02DE">
      <w:pPr>
        <w:pStyle w:val="IFTnormal"/>
        <w:rPr>
          <w:b/>
          <w:u w:val="single"/>
        </w:rPr>
      </w:pPr>
      <w:r w:rsidRPr="00BD110B">
        <w:rPr>
          <w:b/>
          <w:u w:val="single"/>
        </w:rPr>
        <w:t>Requerimiento del Instituto en el numeral 5.4.1 del Acuerdo</w:t>
      </w:r>
      <w:r w:rsidR="00587902" w:rsidRPr="00BD110B">
        <w:rPr>
          <w:b/>
          <w:u w:val="single"/>
        </w:rPr>
        <w:t>.</w:t>
      </w:r>
    </w:p>
    <w:p w14:paraId="292072D2" w14:textId="2C8E2F66" w:rsidR="005D37CF" w:rsidRPr="00BD110B" w:rsidRDefault="00587902" w:rsidP="00ED14D1">
      <w:pPr>
        <w:pStyle w:val="IFTnormal"/>
      </w:pPr>
      <w:r w:rsidRPr="00BD110B">
        <w:t>E</w:t>
      </w:r>
      <w:r w:rsidR="005D37CF" w:rsidRPr="00BD110B">
        <w:t>l Instituto requi</w:t>
      </w:r>
      <w:r w:rsidRPr="00BD110B">
        <w:t>rió a</w:t>
      </w:r>
      <w:r w:rsidR="005D37CF" w:rsidRPr="00BD110B">
        <w:t xml:space="preserve"> </w:t>
      </w:r>
      <w:r w:rsidRPr="00BD110B">
        <w:t>TV de Culiacán y Televisión del Pacífico</w:t>
      </w:r>
      <w:r w:rsidR="005D37CF" w:rsidRPr="00BD110B">
        <w:t xml:space="preserve"> ajustar el contenido de la Oferta Pública precisando la descripción, el detalle técnico y operativo, así como el alcance de cada uno de los </w:t>
      </w:r>
      <w:r w:rsidR="00FF0F26" w:rsidRPr="00BD110B">
        <w:t xml:space="preserve">Servicios de </w:t>
      </w:r>
      <w:proofErr w:type="spellStart"/>
      <w:r w:rsidR="00FF0F26" w:rsidRPr="00BD110B">
        <w:t>Coubicación</w:t>
      </w:r>
      <w:proofErr w:type="spellEnd"/>
      <w:r w:rsidR="00FF0F26" w:rsidRPr="00BD110B">
        <w:t xml:space="preserve"> y Servicios de Emisión de Señal </w:t>
      </w:r>
      <w:r w:rsidR="005D37CF" w:rsidRPr="00BD110B">
        <w:t xml:space="preserve">definidos en términos de la Medida CUARTA de las Medidas de Radiodifusión.  </w:t>
      </w:r>
    </w:p>
    <w:p w14:paraId="5CE1AD11" w14:textId="3401A5C3" w:rsidR="005D37CF" w:rsidRPr="00BD110B" w:rsidRDefault="005D37CF" w:rsidP="00ED14D1">
      <w:pPr>
        <w:pStyle w:val="IFTnormal"/>
        <w:rPr>
          <w:color w:val="auto"/>
        </w:rPr>
      </w:pPr>
      <w:r w:rsidRPr="00BD110B">
        <w:t xml:space="preserve">Aunado a lo anterior, </w:t>
      </w:r>
      <w:r w:rsidR="00131C4A" w:rsidRPr="00BD110B">
        <w:t xml:space="preserve">el Instituto requirió </w:t>
      </w:r>
      <w:r w:rsidRPr="00BD110B">
        <w:t xml:space="preserve">incluir los </w:t>
      </w:r>
      <w:r w:rsidRPr="00BD110B">
        <w:rPr>
          <w:color w:val="auto"/>
        </w:rPr>
        <w:t>mecanismos que permitan asegurar la identificación de cada uno de los elementos de la infraestructura, así como los planes para mantener</w:t>
      </w:r>
      <w:r w:rsidR="00FF0F26" w:rsidRPr="00BD110B">
        <w:rPr>
          <w:color w:val="auto"/>
        </w:rPr>
        <w:t>la</w:t>
      </w:r>
      <w:r w:rsidR="00587902" w:rsidRPr="00BD110B">
        <w:rPr>
          <w:color w:val="auto"/>
        </w:rPr>
        <w:t xml:space="preserve"> en óptimas condiciones técnicas y operativas</w:t>
      </w:r>
      <w:r w:rsidRPr="00BD110B">
        <w:t>.</w:t>
      </w:r>
      <w:r w:rsidRPr="00BD110B">
        <w:rPr>
          <w:color w:val="auto"/>
        </w:rPr>
        <w:t xml:space="preserve"> </w:t>
      </w:r>
    </w:p>
    <w:p w14:paraId="1912CBDC" w14:textId="081E19D1" w:rsidR="00D43E08" w:rsidRPr="00BD110B" w:rsidRDefault="00D43E08" w:rsidP="00D43E08">
      <w:pPr>
        <w:pStyle w:val="IFTnormal"/>
        <w:rPr>
          <w:color w:val="auto"/>
        </w:rPr>
      </w:pPr>
      <w:r w:rsidRPr="00BD110B">
        <w:t xml:space="preserve">Por último, </w:t>
      </w:r>
      <w:r w:rsidRPr="00BD110B">
        <w:rPr>
          <w:color w:val="auto"/>
        </w:rPr>
        <w:t>se solicitó</w:t>
      </w:r>
      <w:r w:rsidRPr="00BD110B">
        <w:t xml:space="preserve"> considerar </w:t>
      </w:r>
      <w:r w:rsidR="007475B9" w:rsidRPr="00BD110B">
        <w:t>lo</w:t>
      </w:r>
      <w:r w:rsidRPr="00BD110B">
        <w:t xml:space="preserve"> observado en diversos numerales relativos a los ASPECTOS DE LA OFERTA del Acuerdo, </w:t>
      </w:r>
      <w:r w:rsidRPr="00BD110B">
        <w:rPr>
          <w:color w:val="auto"/>
        </w:rPr>
        <w:t>con el fin de homologar los criterios que prevalecerán en la Oferta Pública que será aprobada por el Instituto, misma que será aplicable a todos los integrantes del AEP.</w:t>
      </w:r>
    </w:p>
    <w:p w14:paraId="290449AC" w14:textId="043837D8" w:rsidR="008D02DE" w:rsidRPr="00BD110B" w:rsidRDefault="00587902" w:rsidP="008D02DE">
      <w:pPr>
        <w:pStyle w:val="IFTnormal"/>
        <w:rPr>
          <w:b/>
          <w:u w:val="single"/>
          <w:lang w:val="es-MX"/>
        </w:rPr>
      </w:pPr>
      <w:r w:rsidRPr="00BD110B">
        <w:rPr>
          <w:b/>
          <w:u w:val="single"/>
        </w:rPr>
        <w:t>Análisis de la Propuesta Final respecto del numeral 5.4.1 del Acuerdo.</w:t>
      </w:r>
    </w:p>
    <w:p w14:paraId="6BF3429A" w14:textId="0E055EC9" w:rsidR="008B01C8" w:rsidRPr="00BD110B" w:rsidRDefault="008B01C8" w:rsidP="008B01C8">
      <w:pPr>
        <w:pStyle w:val="IFTnormal"/>
      </w:pPr>
      <w:r w:rsidRPr="00BD110B">
        <w:t xml:space="preserve">Respecto </w:t>
      </w:r>
      <w:r w:rsidR="00587902" w:rsidRPr="00BD110B">
        <w:t>al</w:t>
      </w:r>
      <w:r w:rsidR="00792D13" w:rsidRPr="00BD110B">
        <w:t xml:space="preserve"> requerimiento</w:t>
      </w:r>
      <w:r w:rsidRPr="00BD110B">
        <w:t xml:space="preserve"> realizado por el Instituto a TV de Culiacán y Televisión del Pacífico se observa que en diversas secciones de su propuesta </w:t>
      </w:r>
      <w:r w:rsidR="00ED14D1" w:rsidRPr="00BD110B">
        <w:t xml:space="preserve">final </w:t>
      </w:r>
      <w:r w:rsidRPr="00BD110B">
        <w:t xml:space="preserve">de Oferta Pública se incluyó la mención </w:t>
      </w:r>
      <w:r w:rsidR="00ED14D1" w:rsidRPr="00BD110B">
        <w:t xml:space="preserve">del </w:t>
      </w:r>
      <w:r w:rsidRPr="00BD110B">
        <w:t xml:space="preserve">Servicio de </w:t>
      </w:r>
      <w:proofErr w:type="spellStart"/>
      <w:r w:rsidRPr="00BD110B">
        <w:t>Coubicación</w:t>
      </w:r>
      <w:proofErr w:type="spellEnd"/>
      <w:r w:rsidRPr="00BD110B">
        <w:t xml:space="preserve"> y Emisión de Señal</w:t>
      </w:r>
      <w:r w:rsidR="00AA6D4C" w:rsidRPr="00BD110B">
        <w:t>.</w:t>
      </w:r>
      <w:r w:rsidRPr="00BD110B">
        <w:t xml:space="preserve"> </w:t>
      </w:r>
      <w:r w:rsidR="00AA6D4C" w:rsidRPr="00BD110B">
        <w:t>N</w:t>
      </w:r>
      <w:r w:rsidRPr="00BD110B">
        <w:t xml:space="preserve">o obstante, </w:t>
      </w:r>
      <w:r w:rsidR="00AA6D4C" w:rsidRPr="00BD110B">
        <w:t>omiten</w:t>
      </w:r>
      <w:r w:rsidRPr="00BD110B">
        <w:t xml:space="preserve"> incluir</w:t>
      </w:r>
      <w:r w:rsidR="00AA6D4C" w:rsidRPr="00BD110B">
        <w:t xml:space="preserve"> el detalle técnico y operativo</w:t>
      </w:r>
      <w:r w:rsidRPr="00BD110B">
        <w:t xml:space="preserve"> así como el alcance de dichos servicios.</w:t>
      </w:r>
    </w:p>
    <w:p w14:paraId="12040E47" w14:textId="6E433EB6" w:rsidR="00792D13" w:rsidRPr="00BD110B" w:rsidRDefault="001E7F79" w:rsidP="00792D13">
      <w:pPr>
        <w:pStyle w:val="IFTnormal"/>
      </w:pPr>
      <w:r w:rsidRPr="00BD110B">
        <w:t>Por otra parte</w:t>
      </w:r>
      <w:r w:rsidR="00792D13" w:rsidRPr="00BD110B">
        <w:t>, el Instituto observ</w:t>
      </w:r>
      <w:r w:rsidR="00905C4F" w:rsidRPr="00BD110B">
        <w:t>ó</w:t>
      </w:r>
      <w:r w:rsidR="00792D13" w:rsidRPr="00BD110B">
        <w:t xml:space="preserve"> que </w:t>
      </w:r>
      <w:r w:rsidR="00905C4F" w:rsidRPr="00BD110B">
        <w:t xml:space="preserve">en </w:t>
      </w:r>
      <w:r w:rsidR="00AA6D4C" w:rsidRPr="00BD110B">
        <w:t>la</w:t>
      </w:r>
      <w:r w:rsidR="00905C4F" w:rsidRPr="00BD110B">
        <w:t xml:space="preserve"> Propuesta Final de Oferta Pública de TV de Culiacán y Televisión del Pacífico </w:t>
      </w:r>
      <w:r w:rsidR="00792D13" w:rsidRPr="00BD110B">
        <w:t xml:space="preserve">no se </w:t>
      </w:r>
      <w:r w:rsidR="00905C4F" w:rsidRPr="00BD110B">
        <w:t>incluyeron</w:t>
      </w:r>
      <w:r w:rsidR="00792D13" w:rsidRPr="00BD110B">
        <w:t xml:space="preserve"> mecanismo</w:t>
      </w:r>
      <w:r w:rsidR="00905C4F" w:rsidRPr="00BD110B">
        <w:t>s</w:t>
      </w:r>
      <w:r w:rsidR="00792D13" w:rsidRPr="00BD110B">
        <w:t xml:space="preserve"> que permita</w:t>
      </w:r>
      <w:r w:rsidR="00905C4F" w:rsidRPr="00BD110B">
        <w:t>n</w:t>
      </w:r>
      <w:r w:rsidR="00792D13" w:rsidRPr="00BD110B">
        <w:t xml:space="preserve"> </w:t>
      </w:r>
      <w:r w:rsidR="00792D13" w:rsidRPr="00BD110B">
        <w:lastRenderedPageBreak/>
        <w:t>asegurar la identificación de elementos de infraestructura</w:t>
      </w:r>
      <w:r w:rsidR="00D43E08" w:rsidRPr="00BD110B">
        <w:rPr>
          <w:color w:val="auto"/>
        </w:rPr>
        <w:t xml:space="preserve">, ni los planes para mantener </w:t>
      </w:r>
      <w:r w:rsidR="00792461" w:rsidRPr="00BD110B">
        <w:rPr>
          <w:color w:val="auto"/>
        </w:rPr>
        <w:t xml:space="preserve">en óptimas condiciones técnicas y operativas </w:t>
      </w:r>
      <w:r w:rsidRPr="00BD110B">
        <w:rPr>
          <w:color w:val="auto"/>
        </w:rPr>
        <w:t xml:space="preserve">a </w:t>
      </w:r>
      <w:r w:rsidR="00D43E08" w:rsidRPr="00BD110B">
        <w:rPr>
          <w:color w:val="auto"/>
        </w:rPr>
        <w:t xml:space="preserve">la </w:t>
      </w:r>
      <w:r w:rsidRPr="00BD110B">
        <w:rPr>
          <w:color w:val="auto"/>
        </w:rPr>
        <w:t>misma</w:t>
      </w:r>
      <w:r w:rsidR="00792D13" w:rsidRPr="00BD110B">
        <w:t>.</w:t>
      </w:r>
    </w:p>
    <w:p w14:paraId="0937F714" w14:textId="05D11828" w:rsidR="00792461" w:rsidRPr="00BD110B" w:rsidRDefault="00792461" w:rsidP="00792461">
      <w:pPr>
        <w:pStyle w:val="IFTnormal"/>
        <w:rPr>
          <w:color w:val="auto"/>
        </w:rPr>
      </w:pPr>
      <w:r w:rsidRPr="00BD110B">
        <w:t xml:space="preserve">Por último, </w:t>
      </w:r>
      <w:r w:rsidR="00013E05" w:rsidRPr="00BD110B">
        <w:t xml:space="preserve">se </w:t>
      </w:r>
      <w:r w:rsidRPr="00BD110B">
        <w:t>observ</w:t>
      </w:r>
      <w:r w:rsidR="00013E05" w:rsidRPr="00BD110B">
        <w:t>a</w:t>
      </w:r>
      <w:r w:rsidRPr="00BD110B">
        <w:t xml:space="preserve"> </w:t>
      </w:r>
      <w:r w:rsidR="00013E05" w:rsidRPr="00BD110B">
        <w:t xml:space="preserve">que omitieron </w:t>
      </w:r>
      <w:r w:rsidR="00034A9A" w:rsidRPr="00BD110B">
        <w:t xml:space="preserve">atender </w:t>
      </w:r>
      <w:r w:rsidR="00013E05" w:rsidRPr="00BD110B">
        <w:t>d</w:t>
      </w:r>
      <w:r w:rsidRPr="00BD110B">
        <w:t xml:space="preserve">iversos </w:t>
      </w:r>
      <w:r w:rsidR="00013E05" w:rsidRPr="00BD110B">
        <w:t xml:space="preserve">requerimientos </w:t>
      </w:r>
      <w:r w:rsidRPr="00BD110B">
        <w:t xml:space="preserve">relativos a </w:t>
      </w:r>
      <w:r w:rsidR="00034A9A" w:rsidRPr="00BD110B">
        <w:t>los apartados de</w:t>
      </w:r>
      <w:r w:rsidRPr="00BD110B">
        <w:t xml:space="preserve"> ASPECTOS DE LA OFERTA del Acuerdo</w:t>
      </w:r>
      <w:r w:rsidR="00013E05" w:rsidRPr="00BD110B">
        <w:rPr>
          <w:color w:val="auto"/>
        </w:rPr>
        <w:t xml:space="preserve"> realizados al resto de los integrantes del AEP.</w:t>
      </w:r>
    </w:p>
    <w:p w14:paraId="180D8ED8" w14:textId="38FCF944" w:rsidR="008B01C8" w:rsidRPr="00BD110B" w:rsidRDefault="00AA6D4C" w:rsidP="00DC0BCF">
      <w:pPr>
        <w:pStyle w:val="IFTnormal"/>
      </w:pPr>
      <w:r w:rsidRPr="00BD110B">
        <w:t xml:space="preserve">En ese sentido </w:t>
      </w:r>
      <w:r w:rsidRPr="00BD110B" w:rsidDel="00A07531">
        <w:t xml:space="preserve">y </w:t>
      </w:r>
      <w:r w:rsidRPr="00BD110B">
        <w:t>en virtud</w:t>
      </w:r>
      <w:r w:rsidRPr="00BD110B" w:rsidDel="00A07531">
        <w:t xml:space="preserve"> de</w:t>
      </w:r>
      <w:r w:rsidRPr="00BD110B">
        <w:t xml:space="preserve"> que dichas propuestas</w:t>
      </w:r>
      <w:r w:rsidRPr="00BD110B" w:rsidDel="00A07531">
        <w:t xml:space="preserve"> </w:t>
      </w:r>
      <w:r w:rsidRPr="00BD110B">
        <w:t>son parcialmente consistentes con lo señalado en la Medida CUARTA de las Medidas de Radiodifusión, el Instituto estima procedente establecer los términos, condiciones y demás información que conformará la Oferta Pública autorizada, con el propósito de concentrar todos aquellos requerimientos solicitados y contar con una versión aplicable para todos sus integrantes, mismos que se serán reflejados en el Anexo Único de la presente resolución.</w:t>
      </w:r>
    </w:p>
    <w:p w14:paraId="05DF3876" w14:textId="77777777" w:rsidR="008D02DE" w:rsidRPr="00BD110B" w:rsidRDefault="008D02DE" w:rsidP="00272870">
      <w:pPr>
        <w:keepNext/>
        <w:numPr>
          <w:ilvl w:val="2"/>
          <w:numId w:val="1"/>
        </w:numPr>
        <w:spacing w:after="200" w:line="276" w:lineRule="auto"/>
        <w:ind w:left="567" w:hanging="567"/>
        <w:jc w:val="both"/>
        <w:outlineLvl w:val="1"/>
        <w:rPr>
          <w:rFonts w:ascii="ITC Avant Garde" w:eastAsia="Times New Roman" w:hAnsi="ITC Avant Garde" w:cs="Arial"/>
          <w:b/>
        </w:rPr>
      </w:pPr>
      <w:r w:rsidRPr="00BD110B">
        <w:rPr>
          <w:rFonts w:ascii="ITC Avant Garde" w:eastAsia="Times New Roman" w:hAnsi="ITC Avant Garde" w:cs="Arial"/>
          <w:b/>
        </w:rPr>
        <w:t>ASPECTOS DE LOS PROCEDIMIENTOS</w:t>
      </w:r>
    </w:p>
    <w:p w14:paraId="29CA1F4F" w14:textId="5910D3A4" w:rsidR="008D02DE" w:rsidRPr="00BD110B" w:rsidRDefault="008D02DE" w:rsidP="008D02DE">
      <w:pPr>
        <w:pStyle w:val="IFTnormal"/>
        <w:rPr>
          <w:b/>
          <w:u w:val="single"/>
        </w:rPr>
      </w:pPr>
      <w:r w:rsidRPr="00BD110B">
        <w:rPr>
          <w:b/>
          <w:u w:val="single"/>
        </w:rPr>
        <w:t>Requerimiento del Instituto en el numeral 5.4.2 del Acuerdo</w:t>
      </w:r>
      <w:r w:rsidR="008D63E4" w:rsidRPr="00BD110B">
        <w:rPr>
          <w:b/>
          <w:u w:val="single"/>
        </w:rPr>
        <w:t>.</w:t>
      </w:r>
    </w:p>
    <w:p w14:paraId="75C90F80" w14:textId="65CF8A53" w:rsidR="00012791" w:rsidRPr="00BD110B" w:rsidRDefault="00012791" w:rsidP="00012791">
      <w:pPr>
        <w:pStyle w:val="IFTnormal"/>
        <w:rPr>
          <w:color w:val="auto"/>
        </w:rPr>
      </w:pPr>
      <w:r w:rsidRPr="00BD110B">
        <w:rPr>
          <w:color w:val="auto"/>
        </w:rPr>
        <w:t xml:space="preserve">Referente a los procedimientos presentados por TV de Culiacán y Televisión del Pacífico, el Instituto solicitó ajustar </w:t>
      </w:r>
      <w:r w:rsidR="008D63E4" w:rsidRPr="00BD110B">
        <w:rPr>
          <w:color w:val="auto"/>
        </w:rPr>
        <w:t xml:space="preserve">en </w:t>
      </w:r>
      <w:r w:rsidRPr="00BD110B">
        <w:rPr>
          <w:color w:val="auto"/>
        </w:rPr>
        <w:t xml:space="preserve">sus procedimientos la referencia </w:t>
      </w:r>
      <w:r w:rsidR="008D63E4" w:rsidRPr="00BD110B">
        <w:rPr>
          <w:color w:val="auto"/>
        </w:rPr>
        <w:t>a</w:t>
      </w:r>
      <w:r w:rsidRPr="00BD110B">
        <w:rPr>
          <w:color w:val="auto"/>
        </w:rPr>
        <w:t xml:space="preserve"> los </w:t>
      </w:r>
      <w:r w:rsidR="008D63E4" w:rsidRPr="00BD110B">
        <w:rPr>
          <w:color w:val="auto"/>
        </w:rPr>
        <w:t>S</w:t>
      </w:r>
      <w:r w:rsidRPr="00BD110B">
        <w:rPr>
          <w:color w:val="auto"/>
        </w:rPr>
        <w:t xml:space="preserve">ervicios de </w:t>
      </w:r>
      <w:proofErr w:type="spellStart"/>
      <w:r w:rsidRPr="00BD110B">
        <w:rPr>
          <w:color w:val="auto"/>
        </w:rPr>
        <w:t>Coubicación</w:t>
      </w:r>
      <w:proofErr w:type="spellEnd"/>
      <w:r w:rsidRPr="00BD110B">
        <w:rPr>
          <w:color w:val="auto"/>
        </w:rPr>
        <w:t xml:space="preserve"> y Emisión de Señal, así como incluir el procedimiento de notificación en caso fortuito, procedimientos y criterios para la habilitación de nueva infraestructura, el procedimiento de conciliación y facturación y el proceso de atención a solicitudes de Uso Compartido de Infraestructura. Asimismo, se les solicitó considerar cuando menos datos de información y documentos anexos, plazo máximo de prevenciones, plazo para subsanar la prevención, plazo máximo de respuesta, tipo de respuesta y punto de contacto para quejas y reclamaciones, entre otros, evitando el incremento en los tiempos de ejecución, y lo demás que sea necesario para el Uso Compartido de Infraestructura. </w:t>
      </w:r>
    </w:p>
    <w:p w14:paraId="2DAF264D" w14:textId="01C6C7AD" w:rsidR="00012791" w:rsidRPr="00BD110B" w:rsidRDefault="00683BB1" w:rsidP="00012791">
      <w:pPr>
        <w:pStyle w:val="IFTnormal"/>
        <w:rPr>
          <w:b/>
          <w:u w:val="single"/>
        </w:rPr>
      </w:pPr>
      <w:r w:rsidRPr="00BD110B">
        <w:rPr>
          <w:color w:val="auto"/>
        </w:rPr>
        <w:t>Aunado a lo anterior, se solicitó considerar lo observado en diversos numerales relativos a los ASPECTOS DE LOS PROCEDIMIENTOS del presente Acuerdo, con el fin de homologar los criterios que prevalecerán en la Oferta Pública que será aprobada por el Instituto, misma que será aplicable a todos los integrantes del AEP</w:t>
      </w:r>
      <w:r w:rsidR="00786FB6" w:rsidRPr="00BD110B">
        <w:t>.</w:t>
      </w:r>
    </w:p>
    <w:p w14:paraId="4A1FD079" w14:textId="1AEA2A54" w:rsidR="008D02DE" w:rsidRPr="00BD110B" w:rsidRDefault="008D63E4" w:rsidP="008D02DE">
      <w:pPr>
        <w:pStyle w:val="IFTnormal"/>
        <w:rPr>
          <w:b/>
          <w:u w:val="single"/>
          <w:lang w:val="es-MX"/>
        </w:rPr>
      </w:pPr>
      <w:r w:rsidRPr="00BD110B">
        <w:rPr>
          <w:b/>
          <w:u w:val="single"/>
        </w:rPr>
        <w:t>Análisis de la Propuesta Final respecto del numeral 5.4.2 del Acuerdo.</w:t>
      </w:r>
    </w:p>
    <w:p w14:paraId="536315FD" w14:textId="3107A297" w:rsidR="009707EA" w:rsidRPr="00BD110B" w:rsidRDefault="008D63E4" w:rsidP="009707EA">
      <w:pPr>
        <w:pStyle w:val="IFTnormal"/>
        <w:rPr>
          <w:color w:val="auto"/>
        </w:rPr>
      </w:pPr>
      <w:r w:rsidRPr="00BD110B">
        <w:rPr>
          <w:color w:val="auto"/>
        </w:rPr>
        <w:t>Al respecto, e</w:t>
      </w:r>
      <w:r w:rsidR="009707EA" w:rsidRPr="00BD110B">
        <w:rPr>
          <w:color w:val="auto"/>
        </w:rPr>
        <w:t>l Instituto observa que</w:t>
      </w:r>
      <w:r w:rsidR="00333C01" w:rsidRPr="00BD110B">
        <w:rPr>
          <w:color w:val="auto"/>
        </w:rPr>
        <w:t xml:space="preserve"> en</w:t>
      </w:r>
      <w:r w:rsidR="009707EA" w:rsidRPr="00BD110B">
        <w:rPr>
          <w:color w:val="auto"/>
        </w:rPr>
        <w:t xml:space="preserve"> la</w:t>
      </w:r>
      <w:r w:rsidR="00333C01" w:rsidRPr="00BD110B">
        <w:rPr>
          <w:color w:val="auto"/>
        </w:rPr>
        <w:t xml:space="preserve"> </w:t>
      </w:r>
      <w:r w:rsidR="001D28BE" w:rsidRPr="00BD110B">
        <w:rPr>
          <w:color w:val="auto"/>
        </w:rPr>
        <w:t xml:space="preserve">propuesta final </w:t>
      </w:r>
      <w:r w:rsidR="009707EA" w:rsidRPr="00BD110B">
        <w:rPr>
          <w:color w:val="auto"/>
        </w:rPr>
        <w:t xml:space="preserve">de Oferta Pública </w:t>
      </w:r>
      <w:r w:rsidR="00333C01" w:rsidRPr="00BD110B">
        <w:rPr>
          <w:color w:val="auto"/>
        </w:rPr>
        <w:t xml:space="preserve">de dichos agentes </w:t>
      </w:r>
      <w:r w:rsidR="009707EA" w:rsidRPr="00BD110B">
        <w:rPr>
          <w:color w:val="auto"/>
        </w:rPr>
        <w:t xml:space="preserve">únicamente </w:t>
      </w:r>
      <w:r w:rsidR="00946CD6" w:rsidRPr="00BD110B">
        <w:rPr>
          <w:color w:val="auto"/>
        </w:rPr>
        <w:t xml:space="preserve">integraron </w:t>
      </w:r>
      <w:r w:rsidR="009707EA" w:rsidRPr="00BD110B">
        <w:rPr>
          <w:color w:val="auto"/>
        </w:rPr>
        <w:t xml:space="preserve">a modo de texto </w:t>
      </w:r>
      <w:r w:rsidR="00A969CB" w:rsidRPr="00BD110B">
        <w:rPr>
          <w:color w:val="auto"/>
        </w:rPr>
        <w:t>las menciones a</w:t>
      </w:r>
      <w:r w:rsidR="00946CD6" w:rsidRPr="00BD110B">
        <w:rPr>
          <w:color w:val="auto"/>
        </w:rPr>
        <w:t xml:space="preserve">l </w:t>
      </w:r>
      <w:r w:rsidR="009707EA" w:rsidRPr="00BD110B">
        <w:rPr>
          <w:color w:val="auto"/>
        </w:rPr>
        <w:t>“</w:t>
      </w:r>
      <w:r w:rsidR="00946CD6" w:rsidRPr="00BD110B">
        <w:rPr>
          <w:color w:val="auto"/>
        </w:rPr>
        <w:t xml:space="preserve">Servicio </w:t>
      </w:r>
      <w:r w:rsidR="009707EA" w:rsidRPr="00BD110B">
        <w:rPr>
          <w:color w:val="auto"/>
        </w:rPr>
        <w:t xml:space="preserve">de </w:t>
      </w:r>
      <w:proofErr w:type="spellStart"/>
      <w:r w:rsidR="009707EA" w:rsidRPr="00BD110B">
        <w:rPr>
          <w:color w:val="auto"/>
        </w:rPr>
        <w:t>Coubicación</w:t>
      </w:r>
      <w:proofErr w:type="spellEnd"/>
      <w:r w:rsidR="009707EA" w:rsidRPr="00BD110B">
        <w:rPr>
          <w:color w:val="auto"/>
        </w:rPr>
        <w:t>” y “Servicio de Emisión de Señal” en el listado de servicios sujetos a procedimientos.</w:t>
      </w:r>
      <w:r w:rsidR="00946CD6" w:rsidRPr="00BD110B">
        <w:rPr>
          <w:color w:val="auto"/>
        </w:rPr>
        <w:t xml:space="preserve"> </w:t>
      </w:r>
    </w:p>
    <w:p w14:paraId="0805418B" w14:textId="66D59BB7" w:rsidR="00333C01" w:rsidRPr="00BD110B" w:rsidRDefault="000E35C7" w:rsidP="00333C01">
      <w:pPr>
        <w:pStyle w:val="IFTnormal"/>
        <w:rPr>
          <w:color w:val="auto"/>
        </w:rPr>
      </w:pPr>
      <w:r w:rsidRPr="00BD110B">
        <w:rPr>
          <w:color w:val="auto"/>
        </w:rPr>
        <w:lastRenderedPageBreak/>
        <w:t>Adicionalmente, las propuestas no se</w:t>
      </w:r>
      <w:r w:rsidR="00333C01" w:rsidRPr="00BD110B">
        <w:rPr>
          <w:color w:val="auto"/>
        </w:rPr>
        <w:t xml:space="preserve"> ajustan a lo requerido por el Instituto en el Acuerdo ni a las Medidas de Radiodifusión en términos de que no incluyen </w:t>
      </w:r>
      <w:r w:rsidRPr="00BD110B">
        <w:rPr>
          <w:i/>
          <w:color w:val="auto"/>
        </w:rPr>
        <w:t>1)</w:t>
      </w:r>
      <w:r w:rsidRPr="00BD110B">
        <w:rPr>
          <w:color w:val="auto"/>
        </w:rPr>
        <w:t xml:space="preserve"> </w:t>
      </w:r>
      <w:r w:rsidR="00333C01" w:rsidRPr="00BD110B">
        <w:rPr>
          <w:color w:val="auto"/>
        </w:rPr>
        <w:t xml:space="preserve">el procedimiento correspondiente para la prestación del servicio de </w:t>
      </w:r>
      <w:proofErr w:type="spellStart"/>
      <w:r w:rsidR="00333C01" w:rsidRPr="00BD110B">
        <w:rPr>
          <w:color w:val="auto"/>
        </w:rPr>
        <w:t>Coubicación</w:t>
      </w:r>
      <w:proofErr w:type="spellEnd"/>
      <w:r w:rsidR="00333C01" w:rsidRPr="00BD110B">
        <w:rPr>
          <w:color w:val="auto"/>
        </w:rPr>
        <w:t xml:space="preserve"> y el Servicio de Emisión de Señal considerando plazos ni parámetros de calidad, </w:t>
      </w:r>
      <w:r w:rsidR="00333C01" w:rsidRPr="00BD110B">
        <w:rPr>
          <w:i/>
          <w:color w:val="auto"/>
        </w:rPr>
        <w:t>2)</w:t>
      </w:r>
      <w:r w:rsidR="00333C01" w:rsidRPr="00BD110B">
        <w:rPr>
          <w:color w:val="auto"/>
        </w:rPr>
        <w:t xml:space="preserve"> el procedimiento de notificación en caso fortuito, procedimientos y criterios para la habilitación de nueva infraestructura, el procedimiento de conciliación y facturación y el proceso de atención a solicitudes de Uso Compartido de Infraestructura</w:t>
      </w:r>
      <w:r w:rsidRPr="00BD110B">
        <w:rPr>
          <w:color w:val="auto"/>
        </w:rPr>
        <w:t xml:space="preserve">. Cabe señalar que </w:t>
      </w:r>
      <w:r w:rsidR="00333C01" w:rsidRPr="00BD110B">
        <w:rPr>
          <w:color w:val="auto"/>
        </w:rPr>
        <w:t xml:space="preserve">los procedimientos </w:t>
      </w:r>
      <w:r w:rsidR="00E624CD" w:rsidRPr="00BD110B">
        <w:rPr>
          <w:color w:val="auto"/>
        </w:rPr>
        <w:t>tampoco</w:t>
      </w:r>
      <w:r w:rsidR="00786FB6" w:rsidRPr="00BD110B">
        <w:rPr>
          <w:color w:val="auto"/>
        </w:rPr>
        <w:t xml:space="preserve"> están basados en una operación a través del</w:t>
      </w:r>
      <w:r w:rsidR="00333C01" w:rsidRPr="00BD110B">
        <w:rPr>
          <w:color w:val="auto"/>
        </w:rPr>
        <w:t xml:space="preserve"> SEG</w:t>
      </w:r>
      <w:r w:rsidR="00BB2985" w:rsidRPr="00BD110B">
        <w:rPr>
          <w:color w:val="auto"/>
        </w:rPr>
        <w:t>.</w:t>
      </w:r>
    </w:p>
    <w:p w14:paraId="77EACE83" w14:textId="2BC39938" w:rsidR="000E35C7" w:rsidRPr="00BD110B" w:rsidRDefault="000E35C7" w:rsidP="000E35C7">
      <w:pPr>
        <w:pStyle w:val="IFTnormal"/>
        <w:rPr>
          <w:color w:val="auto"/>
        </w:rPr>
      </w:pPr>
      <w:r w:rsidRPr="00BD110B">
        <w:rPr>
          <w:color w:val="auto"/>
        </w:rPr>
        <w:t xml:space="preserve">Adicionalmente, el Instituto señala que la Propuesta Final de Oferta Pública de TV de Culiacán y Televisión del Pacífico no consideró los aspectos observados en numerales relativos a </w:t>
      </w:r>
      <w:r w:rsidR="00786FB6" w:rsidRPr="00BD110B">
        <w:rPr>
          <w:color w:val="auto"/>
        </w:rPr>
        <w:t xml:space="preserve">los </w:t>
      </w:r>
      <w:r w:rsidRPr="00BD110B">
        <w:rPr>
          <w:color w:val="auto"/>
        </w:rPr>
        <w:t>ASPECTOS DE LOS PROCEDIMIENTOS del Acuerdo.</w:t>
      </w:r>
    </w:p>
    <w:p w14:paraId="1DAC68F1" w14:textId="13BD80C0" w:rsidR="00333C01" w:rsidRPr="00BD110B" w:rsidRDefault="00946CD6" w:rsidP="00333C01">
      <w:pPr>
        <w:pStyle w:val="IFTnormal"/>
        <w:rPr>
          <w:color w:val="auto"/>
        </w:rPr>
      </w:pPr>
      <w:r w:rsidRPr="00BD110B">
        <w:t xml:space="preserve">En ese sentido </w:t>
      </w:r>
      <w:r w:rsidRPr="00BD110B" w:rsidDel="00A07531">
        <w:t xml:space="preserve">y </w:t>
      </w:r>
      <w:r w:rsidRPr="00BD110B">
        <w:t>en virtud</w:t>
      </w:r>
      <w:r w:rsidRPr="00BD110B" w:rsidDel="00A07531">
        <w:t xml:space="preserve"> de</w:t>
      </w:r>
      <w:r w:rsidRPr="00BD110B">
        <w:t xml:space="preserve"> que dichas propuestas</w:t>
      </w:r>
      <w:r w:rsidRPr="00BD110B" w:rsidDel="00A07531">
        <w:t xml:space="preserve"> </w:t>
      </w:r>
      <w:r w:rsidRPr="00BD110B">
        <w:t xml:space="preserve">no son consistentes con lo señalado en la Medida CUARTA de las Medidas de Radiodifusión, el Instituto estima procedente establecer los términos, condiciones y demás información que conformará la Oferta Pública autorizada, con el propósito de concentrar todos aquellos requerimientos solicitados y contar con una versión aplicable para todos </w:t>
      </w:r>
      <w:r w:rsidR="00E624CD" w:rsidRPr="00BD110B">
        <w:t xml:space="preserve">los </w:t>
      </w:r>
      <w:r w:rsidRPr="00BD110B">
        <w:t>integrantes</w:t>
      </w:r>
      <w:r w:rsidR="00E624CD" w:rsidRPr="00BD110B">
        <w:t xml:space="preserve"> del AEP</w:t>
      </w:r>
      <w:r w:rsidRPr="00BD110B">
        <w:t>, mismos que se serán reflejados en el Anexo Único de la presente resolución.</w:t>
      </w:r>
    </w:p>
    <w:p w14:paraId="6B8D4997" w14:textId="77777777" w:rsidR="008D02DE" w:rsidRPr="00BD110B" w:rsidRDefault="008D02DE" w:rsidP="008D02DE">
      <w:pPr>
        <w:keepNext/>
        <w:numPr>
          <w:ilvl w:val="2"/>
          <w:numId w:val="1"/>
        </w:numPr>
        <w:spacing w:after="200" w:line="276" w:lineRule="auto"/>
        <w:ind w:left="567" w:hanging="567"/>
        <w:outlineLvl w:val="1"/>
        <w:rPr>
          <w:rFonts w:ascii="ITC Avant Garde" w:eastAsia="Times New Roman" w:hAnsi="ITC Avant Garde" w:cs="Arial"/>
          <w:b/>
        </w:rPr>
      </w:pPr>
      <w:r w:rsidRPr="00BD110B">
        <w:rPr>
          <w:rFonts w:ascii="ITC Avant Garde" w:eastAsia="Times New Roman" w:hAnsi="ITC Avant Garde" w:cs="Arial"/>
          <w:b/>
        </w:rPr>
        <w:t>ASPECTOS DEL MODELO DE CONVENIO</w:t>
      </w:r>
    </w:p>
    <w:p w14:paraId="079CEFAD" w14:textId="58C544D4" w:rsidR="008D02DE" w:rsidRPr="00BD110B" w:rsidRDefault="008D02DE" w:rsidP="008D02DE">
      <w:pPr>
        <w:pStyle w:val="IFTnormal"/>
        <w:rPr>
          <w:b/>
          <w:u w:val="single"/>
        </w:rPr>
      </w:pPr>
      <w:r w:rsidRPr="00BD110B">
        <w:rPr>
          <w:b/>
          <w:u w:val="single"/>
        </w:rPr>
        <w:t>Requerimiento del Instituto en el numeral 5.4.3 del Acuerdo</w:t>
      </w:r>
    </w:p>
    <w:p w14:paraId="1497C60B" w14:textId="0415AB37" w:rsidR="00012791" w:rsidRPr="00BD110B" w:rsidRDefault="00012791" w:rsidP="00012791">
      <w:pPr>
        <w:pStyle w:val="IFTnormal"/>
        <w:rPr>
          <w:color w:val="auto"/>
        </w:rPr>
      </w:pPr>
      <w:r w:rsidRPr="00BD110B">
        <w:rPr>
          <w:color w:val="auto"/>
        </w:rPr>
        <w:t>Respecto del modelo de Convenio presentado por TV de Culiacán y Televisión del Pacífico, el Instituto requi</w:t>
      </w:r>
      <w:r w:rsidR="00946CD6" w:rsidRPr="00BD110B">
        <w:rPr>
          <w:color w:val="auto"/>
        </w:rPr>
        <w:t>rió</w:t>
      </w:r>
      <w:r w:rsidRPr="00BD110B">
        <w:rPr>
          <w:color w:val="auto"/>
        </w:rPr>
        <w:t xml:space="preserve"> al AEP integrar y adicionar lo relacionado con el </w:t>
      </w:r>
      <w:r w:rsidR="00946CD6" w:rsidRPr="00BD110B">
        <w:rPr>
          <w:color w:val="auto"/>
        </w:rPr>
        <w:t xml:space="preserve">Servicio </w:t>
      </w:r>
      <w:r w:rsidRPr="00BD110B">
        <w:rPr>
          <w:color w:val="auto"/>
        </w:rPr>
        <w:t xml:space="preserve">de Emisión de Señal, así como todos aquellas condiciones que sean necesarias para la eficiente contratación del servicio de Uso Compartido de Infraestructura, lo anterior en acatamiento a lo señalado en las Medidas TERCERA y CUARTA de las Medidas de Radiodifusión. </w:t>
      </w:r>
    </w:p>
    <w:p w14:paraId="26716BF3" w14:textId="78593E65" w:rsidR="00012791" w:rsidRPr="00BD110B" w:rsidRDefault="00012791" w:rsidP="00012791">
      <w:pPr>
        <w:pStyle w:val="IFTnormal"/>
        <w:rPr>
          <w:b/>
          <w:u w:val="single"/>
        </w:rPr>
      </w:pPr>
      <w:r w:rsidRPr="00BD110B">
        <w:rPr>
          <w:color w:val="auto"/>
        </w:rPr>
        <w:t xml:space="preserve">Aunado a lo anterior, se solicitó considerar </w:t>
      </w:r>
      <w:r w:rsidR="00353465" w:rsidRPr="00BD110B">
        <w:rPr>
          <w:color w:val="auto"/>
        </w:rPr>
        <w:t>lo</w:t>
      </w:r>
      <w:r w:rsidRPr="00BD110B">
        <w:rPr>
          <w:color w:val="auto"/>
        </w:rPr>
        <w:t xml:space="preserve"> observado en diversos numerales relativos a los ASPECTOS DEL MODELO DE CONVENIO del Acuerdo, con el fin de homologar los criterios que prevalecerán en la Oferta Pública que será aprobada por el Instituto, misma que será aplicable a todos los integrantes del AEP.</w:t>
      </w:r>
    </w:p>
    <w:p w14:paraId="00A9CFC8" w14:textId="44D71A8D" w:rsidR="00946CD6" w:rsidRPr="00BD110B" w:rsidRDefault="00946CD6" w:rsidP="00946CD6">
      <w:pPr>
        <w:pStyle w:val="IFTnormal"/>
        <w:rPr>
          <w:b/>
          <w:u w:val="single"/>
          <w:lang w:val="es-MX"/>
        </w:rPr>
      </w:pPr>
      <w:r w:rsidRPr="00BD110B">
        <w:rPr>
          <w:b/>
          <w:u w:val="single"/>
        </w:rPr>
        <w:t>Análisis de la Propuesta Final respecto del numeral 5.4.3 del Acuerdo.</w:t>
      </w:r>
    </w:p>
    <w:p w14:paraId="0C60CDD5" w14:textId="6F5B311E" w:rsidR="00BB2985" w:rsidRPr="00BD110B" w:rsidRDefault="00BB2985" w:rsidP="00BB2985">
      <w:pPr>
        <w:pStyle w:val="IFTnormal"/>
        <w:rPr>
          <w:color w:val="auto"/>
        </w:rPr>
      </w:pPr>
      <w:r w:rsidRPr="00BD110B">
        <w:rPr>
          <w:color w:val="auto"/>
        </w:rPr>
        <w:t xml:space="preserve">En relación con el requerimiento realizado por el Instituto a TV de Culiacán y Televisión del Pacífico, </w:t>
      </w:r>
      <w:r w:rsidR="00946CD6" w:rsidRPr="00BD110B">
        <w:rPr>
          <w:color w:val="auto"/>
        </w:rPr>
        <w:t>se</w:t>
      </w:r>
      <w:r w:rsidRPr="00BD110B">
        <w:rPr>
          <w:color w:val="auto"/>
        </w:rPr>
        <w:t xml:space="preserve"> observa </w:t>
      </w:r>
      <w:r w:rsidR="00946CD6" w:rsidRPr="00BD110B">
        <w:rPr>
          <w:color w:val="auto"/>
        </w:rPr>
        <w:t xml:space="preserve">que únicamente integraron a modo de texto las </w:t>
      </w:r>
      <w:r w:rsidR="00946CD6" w:rsidRPr="00BD110B">
        <w:rPr>
          <w:color w:val="auto"/>
        </w:rPr>
        <w:lastRenderedPageBreak/>
        <w:t xml:space="preserve">menciones al “Servicio de </w:t>
      </w:r>
      <w:proofErr w:type="spellStart"/>
      <w:r w:rsidR="00946CD6" w:rsidRPr="00BD110B">
        <w:rPr>
          <w:color w:val="auto"/>
        </w:rPr>
        <w:t>Coubicación</w:t>
      </w:r>
      <w:proofErr w:type="spellEnd"/>
      <w:r w:rsidR="00946CD6" w:rsidRPr="00BD110B">
        <w:rPr>
          <w:color w:val="auto"/>
        </w:rPr>
        <w:t xml:space="preserve">” y </w:t>
      </w:r>
      <w:r w:rsidR="00A969CB" w:rsidRPr="00BD110B">
        <w:rPr>
          <w:color w:val="auto"/>
        </w:rPr>
        <w:t>“</w:t>
      </w:r>
      <w:r w:rsidR="00946CD6" w:rsidRPr="00BD110B">
        <w:rPr>
          <w:color w:val="auto"/>
        </w:rPr>
        <w:t>Servicio de Emisión de Señal”</w:t>
      </w:r>
      <w:r w:rsidRPr="00BD110B">
        <w:rPr>
          <w:color w:val="auto"/>
        </w:rPr>
        <w:t xml:space="preserve"> sin mencionar cláusulas de aplicación específica en términos del convenio para la contratación de dichos servicios.</w:t>
      </w:r>
    </w:p>
    <w:p w14:paraId="1537C0C8" w14:textId="5F8D8219" w:rsidR="00A969CB" w:rsidRPr="00BD110B" w:rsidRDefault="00A969CB" w:rsidP="00BB2985">
      <w:pPr>
        <w:pStyle w:val="IFTnormal"/>
        <w:rPr>
          <w:color w:val="auto"/>
        </w:rPr>
      </w:pPr>
      <w:r w:rsidRPr="00BD110B">
        <w:rPr>
          <w:color w:val="auto"/>
        </w:rPr>
        <w:t>Aunado a lo anterior</w:t>
      </w:r>
      <w:r w:rsidR="00BB2985" w:rsidRPr="00BD110B">
        <w:rPr>
          <w:color w:val="auto"/>
        </w:rPr>
        <w:t xml:space="preserve">, el Instituto </w:t>
      </w:r>
      <w:r w:rsidRPr="00BD110B">
        <w:rPr>
          <w:color w:val="auto"/>
        </w:rPr>
        <w:t xml:space="preserve">observa </w:t>
      </w:r>
      <w:r w:rsidR="00BB2985" w:rsidRPr="00BD110B">
        <w:rPr>
          <w:color w:val="auto"/>
        </w:rPr>
        <w:t xml:space="preserve">que </w:t>
      </w:r>
      <w:r w:rsidRPr="00BD110B">
        <w:rPr>
          <w:color w:val="auto"/>
        </w:rPr>
        <w:t xml:space="preserve">no se ajustaron ni modificaron las cláusulas del modelo de Convenio a efecto de incluir términos y consideraciones legales aplicables para la prestación del Servicio de </w:t>
      </w:r>
      <w:proofErr w:type="spellStart"/>
      <w:r w:rsidRPr="00BD110B">
        <w:rPr>
          <w:color w:val="auto"/>
        </w:rPr>
        <w:t>Coubicación</w:t>
      </w:r>
      <w:proofErr w:type="spellEnd"/>
      <w:r w:rsidRPr="00BD110B">
        <w:rPr>
          <w:color w:val="auto"/>
        </w:rPr>
        <w:t xml:space="preserve"> y Emisión de Señal</w:t>
      </w:r>
      <w:r w:rsidR="00761F52" w:rsidRPr="00BD110B">
        <w:rPr>
          <w:color w:val="auto"/>
        </w:rPr>
        <w:t>, incumpliendo</w:t>
      </w:r>
      <w:r w:rsidRPr="00BD110B">
        <w:rPr>
          <w:color w:val="auto"/>
        </w:rPr>
        <w:t xml:space="preserve"> </w:t>
      </w:r>
      <w:r w:rsidR="00BB2985" w:rsidRPr="00BD110B">
        <w:rPr>
          <w:color w:val="auto"/>
        </w:rPr>
        <w:t xml:space="preserve">con lo señalado en las Medidas TERCERA y CUARTA de las Medidas de Radiodifusión. </w:t>
      </w:r>
    </w:p>
    <w:p w14:paraId="41D797FF" w14:textId="77BEDB7D" w:rsidR="00A969CB" w:rsidRPr="00BD110B" w:rsidRDefault="00A969CB" w:rsidP="00A969CB">
      <w:pPr>
        <w:pStyle w:val="IFTnormal"/>
        <w:rPr>
          <w:color w:val="auto"/>
        </w:rPr>
      </w:pPr>
      <w:r w:rsidRPr="00BD110B">
        <w:rPr>
          <w:color w:val="auto"/>
        </w:rPr>
        <w:t>De igual forma, el Instituto señala que la Propuesta Final de Oferta Pública de TV de Culiacán y Televisión del Pacífico no consideró aspectos observados en numerales relativos a los ASPECTOS DEL MODELO CONVENIO del Acuerdo.</w:t>
      </w:r>
    </w:p>
    <w:p w14:paraId="580FD005" w14:textId="5711CEA3" w:rsidR="00BB2985" w:rsidRPr="00BD110B" w:rsidRDefault="00A969CB" w:rsidP="00BB2985">
      <w:pPr>
        <w:pStyle w:val="IFTnormal"/>
      </w:pPr>
      <w:r w:rsidRPr="00BD110B">
        <w:t xml:space="preserve">En consecuencia </w:t>
      </w:r>
      <w:r w:rsidRPr="00BD110B" w:rsidDel="00A07531">
        <w:t xml:space="preserve">y </w:t>
      </w:r>
      <w:r w:rsidRPr="00BD110B">
        <w:t>en virtud</w:t>
      </w:r>
      <w:r w:rsidRPr="00BD110B" w:rsidDel="00A07531">
        <w:t xml:space="preserve"> de</w:t>
      </w:r>
      <w:r w:rsidRPr="00BD110B">
        <w:t xml:space="preserve"> que dichas propuestas</w:t>
      </w:r>
      <w:r w:rsidRPr="00BD110B" w:rsidDel="00A07531">
        <w:t xml:space="preserve"> </w:t>
      </w:r>
      <w:r w:rsidRPr="00BD110B">
        <w:t>no son consistentes con lo señalado en la</w:t>
      </w:r>
      <w:r w:rsidR="00701819" w:rsidRPr="00BD110B">
        <w:t>s</w:t>
      </w:r>
      <w:r w:rsidRPr="00BD110B">
        <w:t xml:space="preserve"> Medidas de Radiodifusión, el Instituto estima procedente establecer los términos, condiciones y demás información que conformará </w:t>
      </w:r>
      <w:r w:rsidR="00E624CD" w:rsidRPr="00BD110B">
        <w:rPr>
          <w:color w:val="auto"/>
        </w:rPr>
        <w:t xml:space="preserve">el modelo de </w:t>
      </w:r>
      <w:r w:rsidR="00E65495" w:rsidRPr="00BD110B">
        <w:rPr>
          <w:color w:val="auto"/>
        </w:rPr>
        <w:t>C</w:t>
      </w:r>
      <w:r w:rsidR="00E624CD" w:rsidRPr="00BD110B">
        <w:rPr>
          <w:color w:val="auto"/>
        </w:rPr>
        <w:t xml:space="preserve">onvenio de </w:t>
      </w:r>
      <w:r w:rsidRPr="00BD110B">
        <w:t>la Oferta Pública autorizada, con el propósito de concentrar todos aquellos requerimientos solicitados y contar con una versión aplicable para todos sus integrantes, mismos que se serán reflejados en el Anexo Único de la presente resolución.</w:t>
      </w:r>
    </w:p>
    <w:p w14:paraId="611FFBA3" w14:textId="77777777" w:rsidR="008D02DE" w:rsidRPr="00BD110B" w:rsidRDefault="008D02DE" w:rsidP="008D02DE">
      <w:pPr>
        <w:keepNext/>
        <w:numPr>
          <w:ilvl w:val="2"/>
          <w:numId w:val="1"/>
        </w:numPr>
        <w:spacing w:after="200" w:line="276" w:lineRule="auto"/>
        <w:ind w:left="567" w:hanging="567"/>
        <w:outlineLvl w:val="1"/>
        <w:rPr>
          <w:rFonts w:ascii="ITC Avant Garde" w:eastAsia="Times New Roman" w:hAnsi="ITC Avant Garde" w:cs="Arial"/>
          <w:b/>
        </w:rPr>
      </w:pPr>
      <w:r w:rsidRPr="00BD110B">
        <w:rPr>
          <w:rFonts w:ascii="ITC Avant Garde" w:eastAsia="Times New Roman" w:hAnsi="ITC Avant Garde" w:cs="Arial"/>
          <w:b/>
        </w:rPr>
        <w:t>ASPECTOS DE LA ESTRUCTURA TARIFARIA</w:t>
      </w:r>
    </w:p>
    <w:p w14:paraId="2DFE5570" w14:textId="7A52C915" w:rsidR="008D02DE" w:rsidRPr="00BD110B" w:rsidRDefault="008D02DE" w:rsidP="008D02DE">
      <w:pPr>
        <w:pStyle w:val="IFTnormal"/>
        <w:rPr>
          <w:b/>
          <w:u w:val="single"/>
        </w:rPr>
      </w:pPr>
      <w:r w:rsidRPr="00BD110B">
        <w:rPr>
          <w:b/>
          <w:u w:val="single"/>
        </w:rPr>
        <w:t>Requerimiento del Instituto en el numeral 5.4.4 del Acuerdo</w:t>
      </w:r>
    </w:p>
    <w:p w14:paraId="7E98E6FE" w14:textId="5893AC60" w:rsidR="00012791" w:rsidRPr="00BD110B" w:rsidRDefault="00012791" w:rsidP="00012791">
      <w:pPr>
        <w:pStyle w:val="IFTnormal"/>
      </w:pPr>
      <w:r w:rsidRPr="00BD110B">
        <w:t xml:space="preserve">Referente a la </w:t>
      </w:r>
      <w:r w:rsidR="00EA7D89" w:rsidRPr="00BD110B">
        <w:t>estructura</w:t>
      </w:r>
      <w:r w:rsidRPr="00BD110B">
        <w:t xml:space="preserve"> tarifaria, el Instituto requirió a TV de Culiacán y a Televisión del Pacífico presentar en su nueva propuesta de Oferta Pública cuando menos lo siguiente:</w:t>
      </w:r>
    </w:p>
    <w:p w14:paraId="4AE29A0E" w14:textId="77777777" w:rsidR="00012791" w:rsidRPr="00BD110B" w:rsidRDefault="00012791" w:rsidP="00332ADC">
      <w:pPr>
        <w:pStyle w:val="IFTnormal"/>
        <w:numPr>
          <w:ilvl w:val="0"/>
          <w:numId w:val="14"/>
        </w:numPr>
      </w:pPr>
      <w:r w:rsidRPr="00BD110B">
        <w:t xml:space="preserve">Tarifas y Condiciones aplicables a los Servicios de </w:t>
      </w:r>
      <w:proofErr w:type="spellStart"/>
      <w:r w:rsidRPr="00BD110B">
        <w:t>Coubicación</w:t>
      </w:r>
      <w:proofErr w:type="spellEnd"/>
      <w:r w:rsidRPr="00BD110B">
        <w:t xml:space="preserve"> y Emisión de Señal. Dichas tarifas deberán estar desagregadas por servicios y podrán diferenciarse por zonas geográficas.</w:t>
      </w:r>
    </w:p>
    <w:p w14:paraId="723CE79F" w14:textId="77777777" w:rsidR="00012791" w:rsidRPr="00BD110B" w:rsidRDefault="00012791" w:rsidP="00332ADC">
      <w:pPr>
        <w:pStyle w:val="IFTnormal"/>
        <w:numPr>
          <w:ilvl w:val="0"/>
          <w:numId w:val="14"/>
        </w:numPr>
      </w:pPr>
      <w:r w:rsidRPr="00BD110B">
        <w:t>Tarifas y Condiciones de mantenimiento, modificaciones y ampliaciones de la infraestructura.</w:t>
      </w:r>
    </w:p>
    <w:p w14:paraId="50E113C6" w14:textId="77777777" w:rsidR="0079433A" w:rsidRDefault="00012791" w:rsidP="00012791">
      <w:pPr>
        <w:pStyle w:val="IFTnormal"/>
        <w:rPr>
          <w:color w:val="auto"/>
        </w:rPr>
      </w:pPr>
      <w:r w:rsidRPr="00BD110B">
        <w:rPr>
          <w:color w:val="auto"/>
        </w:rPr>
        <w:t xml:space="preserve">Aunado a lo anterior, se le solicitó considerar </w:t>
      </w:r>
      <w:r w:rsidR="00353465" w:rsidRPr="00BD110B">
        <w:rPr>
          <w:color w:val="auto"/>
        </w:rPr>
        <w:t>lo</w:t>
      </w:r>
      <w:r w:rsidRPr="00BD110B">
        <w:rPr>
          <w:color w:val="auto"/>
        </w:rPr>
        <w:t xml:space="preserve"> observado en diversos numerales relativos a los ASPECTOS DE LA ESTRUCTURA TARIFARIA del Acuerdo, </w:t>
      </w:r>
      <w:r w:rsidR="00C066E4" w:rsidRPr="00BD110B">
        <w:rPr>
          <w:color w:val="auto"/>
        </w:rPr>
        <w:t xml:space="preserve">en </w:t>
      </w:r>
      <w:r w:rsidRPr="00BD110B">
        <w:rPr>
          <w:color w:val="auto"/>
        </w:rPr>
        <w:t>virtud de que la Oferta Pública que será aprobada por el Instituto será aplicable en su totalidad a cada uno de los integrantes del AEP.</w:t>
      </w:r>
    </w:p>
    <w:p w14:paraId="112065B5" w14:textId="39F3967D" w:rsidR="008D02DE" w:rsidRPr="00BD110B" w:rsidRDefault="00701819" w:rsidP="008D02DE">
      <w:pPr>
        <w:pStyle w:val="IFTnormal"/>
        <w:rPr>
          <w:b/>
          <w:u w:val="single"/>
        </w:rPr>
      </w:pPr>
      <w:r w:rsidRPr="00BD110B">
        <w:rPr>
          <w:b/>
          <w:u w:val="single"/>
        </w:rPr>
        <w:t>Análisis de la Propuesta Final respecto del numeral 5.4.4 del Acuerdo.</w:t>
      </w:r>
    </w:p>
    <w:p w14:paraId="3B4D07D4" w14:textId="4FF01974" w:rsidR="00701819" w:rsidRPr="00BD110B" w:rsidRDefault="00701819" w:rsidP="00701819">
      <w:pPr>
        <w:pStyle w:val="IFTnormal"/>
        <w:rPr>
          <w:b/>
        </w:rPr>
      </w:pPr>
      <w:r w:rsidRPr="00BD110B">
        <w:lastRenderedPageBreak/>
        <w:t xml:space="preserve">Referente a la Propuesta Final </w:t>
      </w:r>
      <w:r w:rsidRPr="00BD110B">
        <w:rPr>
          <w:color w:val="auto"/>
        </w:rPr>
        <w:t xml:space="preserve">de Oferta Pública de </w:t>
      </w:r>
      <w:r w:rsidR="00E56015" w:rsidRPr="00BD110B">
        <w:rPr>
          <w:color w:val="auto"/>
        </w:rPr>
        <w:t>TV de Culiacán y Televisión del Pacífico</w:t>
      </w:r>
      <w:r w:rsidRPr="00BD110B">
        <w:t xml:space="preserve">, el Instituto observa que fueron omisos al no señalar las tarifas y condiciones aplicables a los Servicios de </w:t>
      </w:r>
      <w:proofErr w:type="spellStart"/>
      <w:r w:rsidRPr="00BD110B">
        <w:t>Coubicación</w:t>
      </w:r>
      <w:proofErr w:type="spellEnd"/>
      <w:r w:rsidRPr="00BD110B">
        <w:t xml:space="preserve"> y Emisión de Señal de manera desagregada por servicios, ni haciendo diferenciación por zonas geográficas, así mismo no consideraron las tarifas y condiciones de mantenimiento, modificaciones y ampliaciones de la infraestructura. De igual forma, se aprecia que omiten</w:t>
      </w:r>
      <w:r w:rsidRPr="00BD110B">
        <w:rPr>
          <w:b/>
        </w:rPr>
        <w:t xml:space="preserve"> </w:t>
      </w:r>
      <w:r w:rsidRPr="00BD110B">
        <w:rPr>
          <w:color w:val="auto"/>
        </w:rPr>
        <w:t>considerar lo observado en diversos numerales relativos a los ASPECTOS DE LA ESTRUCTURA TARIFARIA del Acuerdo.</w:t>
      </w:r>
    </w:p>
    <w:p w14:paraId="5DA9AF48" w14:textId="77777777" w:rsidR="000A6C12" w:rsidRPr="00BD110B" w:rsidRDefault="000A6C12" w:rsidP="000A6C12">
      <w:pPr>
        <w:pStyle w:val="IFTnormal"/>
      </w:pPr>
      <w:r w:rsidRPr="00BD110B">
        <w:t>En razón de lo anterior y dado que dicha propuesta no es consistente con lo requerido en el Acuerdo, el Instituto estima procedente establecer las tarifas y condiciones aplicables que formarán parte de la Oferta Pública autorizada. Con el propósito de contar con una estructura tarifaria aplicable a todos los integrantes del AEP, se considerarán las aportaciones realizadas por los distintos miembros del grupo de interés económico, siempre y cuando se apeguen a las Medidas de Radiodifusión. A su vez dicho esquema deberá fomentar la competencia a través de conceptos, elementos y criterios que resulten claros y transparentes a los CS para la eficiente prestación de los servicios, acorde con lo dispuesto en los Considerandos QUINTO y SEXTO de la presente Resolución, viéndose reflejados dichos términos y condiciones en el Anexo Único de la misma.</w:t>
      </w:r>
    </w:p>
    <w:p w14:paraId="26B030AD" w14:textId="6E8FBBB6" w:rsidR="00272870" w:rsidRPr="00BD110B" w:rsidRDefault="00B7671A" w:rsidP="00B7671A">
      <w:pPr>
        <w:numPr>
          <w:ilvl w:val="1"/>
          <w:numId w:val="1"/>
        </w:numPr>
        <w:spacing w:after="200" w:line="276" w:lineRule="auto"/>
        <w:ind w:left="426"/>
        <w:jc w:val="both"/>
        <w:outlineLvl w:val="0"/>
        <w:rPr>
          <w:rFonts w:ascii="ITC Avant Garde" w:eastAsia="Calibri" w:hAnsi="ITC Avant Garde" w:cs="Arial"/>
          <w:b/>
          <w:color w:val="000000"/>
          <w:lang w:val="es-ES_tradnl" w:eastAsia="es-ES"/>
        </w:rPr>
      </w:pPr>
      <w:r w:rsidRPr="00BD110B">
        <w:rPr>
          <w:rFonts w:ascii="ITC Avant Garde" w:eastAsia="Calibri" w:hAnsi="ITC Avant Garde" w:cs="Arial"/>
          <w:b/>
          <w:color w:val="000000"/>
          <w:lang w:val="es-ES_tradnl" w:eastAsia="es-ES"/>
        </w:rPr>
        <w:t xml:space="preserve"> </w:t>
      </w:r>
      <w:r w:rsidR="00272870" w:rsidRPr="00BD110B">
        <w:rPr>
          <w:rFonts w:ascii="ITC Avant Garde" w:eastAsia="Calibri" w:hAnsi="ITC Avant Garde" w:cs="Arial"/>
          <w:b/>
          <w:color w:val="000000"/>
          <w:lang w:val="es-ES_tradnl" w:eastAsia="es-ES"/>
        </w:rPr>
        <w:t>PROPUESTA FINAL DE TELEVISORA DE DURANGO.</w:t>
      </w:r>
    </w:p>
    <w:p w14:paraId="504822C1" w14:textId="77777777" w:rsidR="00272870" w:rsidRPr="00BD110B" w:rsidRDefault="00272870" w:rsidP="00272870">
      <w:pPr>
        <w:keepNext/>
        <w:numPr>
          <w:ilvl w:val="2"/>
          <w:numId w:val="1"/>
        </w:numPr>
        <w:spacing w:after="200" w:line="276" w:lineRule="auto"/>
        <w:ind w:left="567" w:hanging="567"/>
        <w:jc w:val="both"/>
        <w:outlineLvl w:val="1"/>
        <w:rPr>
          <w:rFonts w:ascii="ITC Avant Garde" w:eastAsia="Times New Roman" w:hAnsi="ITC Avant Garde" w:cs="Arial"/>
          <w:b/>
        </w:rPr>
      </w:pPr>
      <w:r w:rsidRPr="00BD110B">
        <w:rPr>
          <w:rFonts w:ascii="ITC Avant Garde" w:eastAsia="Times New Roman" w:hAnsi="ITC Avant Garde" w:cs="Arial"/>
          <w:b/>
        </w:rPr>
        <w:t>ASPECTOS DE LA OFERTA PÚBLICA</w:t>
      </w:r>
    </w:p>
    <w:p w14:paraId="7A6A3202" w14:textId="442A5251" w:rsidR="00272870" w:rsidRPr="00BD110B" w:rsidRDefault="00272870" w:rsidP="00272870">
      <w:pPr>
        <w:pStyle w:val="IFTnormal"/>
        <w:rPr>
          <w:b/>
          <w:u w:val="single"/>
        </w:rPr>
      </w:pPr>
      <w:r w:rsidRPr="00BD110B">
        <w:rPr>
          <w:b/>
          <w:u w:val="single"/>
        </w:rPr>
        <w:t>Requerimiento del Instituto en el numeral 5.5.1 del Acuerdo</w:t>
      </w:r>
    </w:p>
    <w:p w14:paraId="22B03239" w14:textId="1BAD9BFD" w:rsidR="0021479A" w:rsidRPr="00BD110B" w:rsidRDefault="0021479A">
      <w:pPr>
        <w:pStyle w:val="IFTnormal"/>
      </w:pPr>
      <w:r w:rsidRPr="00BD110B">
        <w:t xml:space="preserve">El Instituto requirió a </w:t>
      </w:r>
      <w:r w:rsidR="00C8505E" w:rsidRPr="00BD110B">
        <w:t xml:space="preserve">Televisora de Durango </w:t>
      </w:r>
      <w:r w:rsidRPr="00BD110B">
        <w:t>apegarse a lo autorizado en la Oferta Pública vigente</w:t>
      </w:r>
      <w:r w:rsidR="00BD5B4A" w:rsidRPr="00BD110B">
        <w:t xml:space="preserve"> </w:t>
      </w:r>
      <w:r w:rsidR="00735168" w:rsidRPr="00BD110B">
        <w:t xml:space="preserve">e </w:t>
      </w:r>
      <w:r w:rsidR="00BD5B4A" w:rsidRPr="00BD110B">
        <w:t xml:space="preserve">incluir </w:t>
      </w:r>
      <w:r w:rsidR="00735168" w:rsidRPr="00BD110B">
        <w:t>en</w:t>
      </w:r>
      <w:r w:rsidR="00067FDB" w:rsidRPr="00BD110B">
        <w:t xml:space="preserve"> su nueva propuesta</w:t>
      </w:r>
      <w:r w:rsidR="00BD5B4A" w:rsidRPr="00BD110B">
        <w:t xml:space="preserve"> </w:t>
      </w:r>
      <w:r w:rsidR="00067FDB" w:rsidRPr="00BD110B">
        <w:t>de</w:t>
      </w:r>
      <w:r w:rsidR="00BD5B4A" w:rsidRPr="00BD110B">
        <w:t xml:space="preserve"> Oferta Pública </w:t>
      </w:r>
      <w:r w:rsidR="00735168" w:rsidRPr="00BD110B">
        <w:rPr>
          <w:i/>
        </w:rPr>
        <w:t>1)</w:t>
      </w:r>
      <w:r w:rsidR="00735168" w:rsidRPr="00BD110B">
        <w:t xml:space="preserve"> </w:t>
      </w:r>
      <w:r w:rsidRPr="00BD110B">
        <w:t>la descripción, detalle técnico y operativo, así como el alcance del Servicio de Emisión de Señal</w:t>
      </w:r>
      <w:r w:rsidR="00735168" w:rsidRPr="00BD110B">
        <w:t xml:space="preserve">, </w:t>
      </w:r>
      <w:r w:rsidR="00735168" w:rsidRPr="00BD110B">
        <w:rPr>
          <w:i/>
        </w:rPr>
        <w:t>2)</w:t>
      </w:r>
      <w:r w:rsidR="00735168" w:rsidRPr="00BD110B">
        <w:t xml:space="preserve"> las </w:t>
      </w:r>
      <w:r w:rsidRPr="00BD110B">
        <w:t xml:space="preserve">penas convencionales, </w:t>
      </w:r>
      <w:r w:rsidR="00735168" w:rsidRPr="00BD110B">
        <w:rPr>
          <w:i/>
        </w:rPr>
        <w:t>3)</w:t>
      </w:r>
      <w:r w:rsidR="00735168" w:rsidRPr="00BD110B">
        <w:t xml:space="preserve"> los </w:t>
      </w:r>
      <w:r w:rsidRPr="00BD110B">
        <w:t>planes de mantenimiento</w:t>
      </w:r>
      <w:r w:rsidR="00735168" w:rsidRPr="00BD110B">
        <w:t xml:space="preserve"> y</w:t>
      </w:r>
      <w:r w:rsidRPr="00BD110B">
        <w:t xml:space="preserve"> </w:t>
      </w:r>
      <w:r w:rsidR="00735168" w:rsidRPr="00BD110B">
        <w:rPr>
          <w:i/>
        </w:rPr>
        <w:t>4)</w:t>
      </w:r>
      <w:r w:rsidRPr="00BD110B">
        <w:t xml:space="preserve"> los mecanismos que permitan asegurar la identificación de elementos de infraestructura, </w:t>
      </w:r>
      <w:r w:rsidR="00735168" w:rsidRPr="00BD110B">
        <w:t xml:space="preserve">ello </w:t>
      </w:r>
      <w:r w:rsidRPr="00BD110B">
        <w:t>de conformidad con lo establecido en la Medida CUARTA de las Medidas de Radiodifusión.</w:t>
      </w:r>
    </w:p>
    <w:p w14:paraId="1EB2E386" w14:textId="0B95E371" w:rsidR="00E502D7" w:rsidRPr="00BD110B" w:rsidRDefault="00E502D7" w:rsidP="00E502D7">
      <w:pPr>
        <w:pStyle w:val="IFTnormal"/>
      </w:pPr>
      <w:r w:rsidRPr="00BD110B">
        <w:t xml:space="preserve">Aunado a lo anterior, </w:t>
      </w:r>
      <w:r w:rsidRPr="00BD110B">
        <w:rPr>
          <w:color w:val="auto"/>
        </w:rPr>
        <w:t>se le solicitó</w:t>
      </w:r>
      <w:r w:rsidRPr="00BD110B">
        <w:t xml:space="preserve"> considerar </w:t>
      </w:r>
      <w:r w:rsidR="00353465" w:rsidRPr="00BD110B">
        <w:t>lo</w:t>
      </w:r>
      <w:r w:rsidRPr="00BD110B">
        <w:t xml:space="preserve"> observado en diversos numerales relativos a los ASPECTOS DE LA OFERTA PÚBLICA del Acuerdo, con el fin de homologar los criterios que prevalecerán en la Oferta Pública que será aprobada por el Instituto, misma que será aplicable a todos los integrantes del AEP.</w:t>
      </w:r>
    </w:p>
    <w:p w14:paraId="570D6625" w14:textId="571844C8" w:rsidR="00272870" w:rsidRPr="00BD110B" w:rsidRDefault="00353465" w:rsidP="00272870">
      <w:pPr>
        <w:pStyle w:val="IFTnormal"/>
        <w:rPr>
          <w:b/>
          <w:u w:val="single"/>
        </w:rPr>
      </w:pPr>
      <w:r w:rsidRPr="00BD110B">
        <w:rPr>
          <w:b/>
          <w:u w:val="single"/>
        </w:rPr>
        <w:t>Análisis de la Propuesta Final respecto del numeral 5.5.1 del Acuerdo.</w:t>
      </w:r>
    </w:p>
    <w:p w14:paraId="520E3480" w14:textId="2FDC539F" w:rsidR="00937971" w:rsidRPr="00BD110B" w:rsidRDefault="00FE176D" w:rsidP="00735168">
      <w:pPr>
        <w:pStyle w:val="IFTnormal"/>
        <w:rPr>
          <w:rFonts w:eastAsia="Times New Roman"/>
        </w:rPr>
      </w:pPr>
      <w:r w:rsidRPr="00BD110B">
        <w:lastRenderedPageBreak/>
        <w:t xml:space="preserve">Al respecto, </w:t>
      </w:r>
      <w:r w:rsidR="00151089" w:rsidRPr="00BD110B">
        <w:t xml:space="preserve">el Instituto observa que </w:t>
      </w:r>
      <w:r w:rsidR="00AD78DA" w:rsidRPr="00BD110B">
        <w:rPr>
          <w:rFonts w:eastAsia="Times New Roman"/>
        </w:rPr>
        <w:t xml:space="preserve">dicha propuesta no refleja al menos </w:t>
      </w:r>
      <w:r w:rsidR="00A208FE" w:rsidRPr="00BD110B">
        <w:rPr>
          <w:rFonts w:eastAsia="Times New Roman"/>
        </w:rPr>
        <w:t xml:space="preserve">las </w:t>
      </w:r>
      <w:r w:rsidR="00AD78DA" w:rsidRPr="00BD110B">
        <w:rPr>
          <w:rFonts w:eastAsia="Times New Roman"/>
        </w:rPr>
        <w:t>condiciones equivalentes a la Oferta Pública vigente</w:t>
      </w:r>
      <w:r w:rsidR="003562F1" w:rsidRPr="00BD110B">
        <w:rPr>
          <w:rFonts w:eastAsia="Times New Roman"/>
        </w:rPr>
        <w:t xml:space="preserve">, </w:t>
      </w:r>
      <w:r w:rsidR="00E624CD" w:rsidRPr="00BD110B">
        <w:rPr>
          <w:rFonts w:eastAsia="Times New Roman"/>
        </w:rPr>
        <w:t>y</w:t>
      </w:r>
      <w:r w:rsidR="003562F1" w:rsidRPr="00BD110B">
        <w:t xml:space="preserve"> que omite describir con claridad en qué consiste el Servicio de Emisión de Señal.</w:t>
      </w:r>
    </w:p>
    <w:p w14:paraId="5D63F200" w14:textId="24FDBC6A" w:rsidR="00B1688E" w:rsidRPr="00BD110B" w:rsidRDefault="003562F1" w:rsidP="00FE176D">
      <w:pPr>
        <w:pStyle w:val="IFTnormal"/>
      </w:pPr>
      <w:r w:rsidRPr="00BD110B">
        <w:rPr>
          <w:rFonts w:eastAsia="Times New Roman"/>
        </w:rPr>
        <w:t xml:space="preserve">Así mismo, Televisora de Durango presentó el anexo de penas convencionales, así como el programa de mantenimiento a sus instalaciones. No obstante se observa que no incluyó los </w:t>
      </w:r>
      <w:r w:rsidR="00B1688E" w:rsidRPr="00BD110B">
        <w:rPr>
          <w:rFonts w:eastAsia="Times New Roman"/>
        </w:rPr>
        <w:t>mecanismos para asegurar la identificación de elementos de infraestructura</w:t>
      </w:r>
      <w:r w:rsidRPr="00BD110B">
        <w:rPr>
          <w:rFonts w:eastAsia="Times New Roman"/>
        </w:rPr>
        <w:t>.</w:t>
      </w:r>
      <w:r w:rsidR="00B1688E" w:rsidRPr="00BD110B">
        <w:rPr>
          <w:rFonts w:eastAsia="Times New Roman"/>
        </w:rPr>
        <w:t xml:space="preserve">  </w:t>
      </w:r>
    </w:p>
    <w:p w14:paraId="3CA6A86B" w14:textId="77777777" w:rsidR="00CE7801" w:rsidRPr="00BD110B" w:rsidRDefault="00CE7801" w:rsidP="00272870">
      <w:pPr>
        <w:pStyle w:val="IFTnormal"/>
      </w:pPr>
      <w:r w:rsidRPr="00BD110B">
        <w:t xml:space="preserve">Derivado de lo anterior </w:t>
      </w:r>
      <w:r w:rsidRPr="00BD110B" w:rsidDel="00A07531">
        <w:t xml:space="preserve">y </w:t>
      </w:r>
      <w:r w:rsidRPr="00BD110B">
        <w:t>en virtud</w:t>
      </w:r>
      <w:r w:rsidRPr="00BD110B" w:rsidDel="00A07531">
        <w:t xml:space="preserve"> de</w:t>
      </w:r>
      <w:r w:rsidRPr="00BD110B">
        <w:t xml:space="preserve"> que dichas propuestas</w:t>
      </w:r>
      <w:r w:rsidRPr="00BD110B" w:rsidDel="00A07531">
        <w:t xml:space="preserve"> </w:t>
      </w:r>
      <w:r w:rsidRPr="00BD110B">
        <w:t>son parcialmente consistentes con lo señalado en la Medida CUARTA de las Medidas de Radiodifusión, el Instituto estima procedente establecer los términos, condiciones y demás información que conformará la Oferta Pública autorizada, con el propósito de concentrar todos aquellos requerimientos solicitados y contar con una versión aplicable para todos sus integrantes, mismos que se serán reflejados en el Anexo Único de la presente resolución.</w:t>
      </w:r>
    </w:p>
    <w:p w14:paraId="042CDC1B" w14:textId="77777777" w:rsidR="00272870" w:rsidRPr="00BD110B" w:rsidRDefault="00272870" w:rsidP="00272870">
      <w:pPr>
        <w:keepNext/>
        <w:numPr>
          <w:ilvl w:val="2"/>
          <w:numId w:val="1"/>
        </w:numPr>
        <w:spacing w:after="200" w:line="276" w:lineRule="auto"/>
        <w:ind w:left="567" w:hanging="567"/>
        <w:jc w:val="both"/>
        <w:outlineLvl w:val="1"/>
        <w:rPr>
          <w:rFonts w:ascii="ITC Avant Garde" w:eastAsia="Times New Roman" w:hAnsi="ITC Avant Garde" w:cs="Arial"/>
          <w:b/>
        </w:rPr>
      </w:pPr>
      <w:r w:rsidRPr="00BD110B">
        <w:rPr>
          <w:rFonts w:ascii="ITC Avant Garde" w:eastAsia="Times New Roman" w:hAnsi="ITC Avant Garde" w:cs="Arial"/>
          <w:b/>
        </w:rPr>
        <w:t>ASPECTOS DE LOS PROCEDIMIENTOS</w:t>
      </w:r>
    </w:p>
    <w:p w14:paraId="0561C4E6" w14:textId="6299CBB5" w:rsidR="00272870" w:rsidRPr="00BD110B" w:rsidRDefault="00272870" w:rsidP="00272870">
      <w:pPr>
        <w:pStyle w:val="IFTnormal"/>
        <w:rPr>
          <w:b/>
          <w:u w:val="single"/>
        </w:rPr>
      </w:pPr>
      <w:r w:rsidRPr="00BD110B">
        <w:rPr>
          <w:b/>
          <w:u w:val="single"/>
        </w:rPr>
        <w:t>Requerimiento del Instituto en el numeral 5.5.2 del Acuerdo</w:t>
      </w:r>
    </w:p>
    <w:p w14:paraId="778721E1" w14:textId="4FBBD566" w:rsidR="0021479A" w:rsidRPr="00BD110B" w:rsidRDefault="0003306A" w:rsidP="0021479A">
      <w:pPr>
        <w:pStyle w:val="IFTnormal"/>
      </w:pPr>
      <w:r w:rsidRPr="00BD110B">
        <w:t>El Instituto requirió</w:t>
      </w:r>
      <w:r w:rsidR="00CE7801" w:rsidRPr="00BD110B">
        <w:t xml:space="preserve"> a</w:t>
      </w:r>
      <w:r w:rsidRPr="00BD110B">
        <w:t xml:space="preserve"> </w:t>
      </w:r>
      <w:r w:rsidR="00CE7801" w:rsidRPr="00BD110B">
        <w:t>Televisora de Durango</w:t>
      </w:r>
      <w:r w:rsidRPr="00BD110B">
        <w:t xml:space="preserve"> reflejar lo establecido en los procedimientos de la Oferta Pública vigente</w:t>
      </w:r>
      <w:r w:rsidR="00DC6FCB" w:rsidRPr="00BD110B">
        <w:t xml:space="preserve"> y</w:t>
      </w:r>
      <w:r w:rsidRPr="00BD110B">
        <w:t xml:space="preserve"> </w:t>
      </w:r>
      <w:r w:rsidR="00DC6FCB" w:rsidRPr="00BD110B">
        <w:t xml:space="preserve">ajustar los procedimientos respecto al Servicio </w:t>
      </w:r>
      <w:r w:rsidR="00DC6FCB" w:rsidRPr="00BD110B">
        <w:rPr>
          <w:color w:val="auto"/>
        </w:rPr>
        <w:t xml:space="preserve">de </w:t>
      </w:r>
      <w:proofErr w:type="spellStart"/>
      <w:r w:rsidR="00DC6FCB" w:rsidRPr="00BD110B">
        <w:rPr>
          <w:color w:val="auto"/>
        </w:rPr>
        <w:t>Coubicación</w:t>
      </w:r>
      <w:proofErr w:type="spellEnd"/>
      <w:r w:rsidR="00DC6FCB" w:rsidRPr="00BD110B">
        <w:rPr>
          <w:color w:val="auto"/>
        </w:rPr>
        <w:t xml:space="preserve"> y de Emisión de Señal</w:t>
      </w:r>
      <w:r w:rsidRPr="00BD110B">
        <w:t>.</w:t>
      </w:r>
    </w:p>
    <w:p w14:paraId="35CDE508" w14:textId="6C231B65" w:rsidR="0003306A" w:rsidRPr="00BD110B" w:rsidRDefault="0003306A" w:rsidP="0018167B">
      <w:pPr>
        <w:pStyle w:val="IFTnormal"/>
      </w:pPr>
      <w:r w:rsidRPr="00BD110B">
        <w:t xml:space="preserve">Adicionalmente, el Instituto requirió </w:t>
      </w:r>
      <w:r w:rsidR="00DC6FCB" w:rsidRPr="00BD110B">
        <w:t>incluir</w:t>
      </w:r>
      <w:r w:rsidR="001F5739" w:rsidRPr="00BD110B">
        <w:t xml:space="preserve"> </w:t>
      </w:r>
      <w:r w:rsidRPr="00BD110B">
        <w:t xml:space="preserve">los </w:t>
      </w:r>
      <w:r w:rsidRPr="00BD110B">
        <w:rPr>
          <w:color w:val="auto"/>
        </w:rPr>
        <w:t xml:space="preserve">procedimientos de notificación en caso fortuito; para habilitación de nueva infraestructura; conciliación y facturación; así como el proceso de atención de solicitudes para el Uso Compartido de Infraestructura, el cual deberá contemplar al menos los </w:t>
      </w:r>
      <w:r w:rsidRPr="00BD110B">
        <w:t>datos de información y documentos anexos, plazos máximos de prevenciones, plazos para subsanar la prevención, plazos máximos de respuesta, tipos de respuesta y punto de contacto para quejas y reclamaciones, entre otros</w:t>
      </w:r>
      <w:r w:rsidR="00DC6FCB" w:rsidRPr="00BD110B">
        <w:t>, en cumplimiento a la Medida CUARTA de las Medidas de Radiodifusión</w:t>
      </w:r>
      <w:r w:rsidRPr="00BD110B">
        <w:t>.</w:t>
      </w:r>
    </w:p>
    <w:p w14:paraId="226FCF5C" w14:textId="77777777" w:rsidR="0079433A" w:rsidRDefault="00DC6FCB" w:rsidP="0018167B">
      <w:pPr>
        <w:pStyle w:val="IFTnormal"/>
        <w:rPr>
          <w:color w:val="auto"/>
        </w:rPr>
      </w:pPr>
      <w:r w:rsidRPr="00BD110B">
        <w:rPr>
          <w:color w:val="auto"/>
        </w:rPr>
        <w:t>Por último</w:t>
      </w:r>
      <w:r w:rsidR="00E502D7" w:rsidRPr="00BD110B">
        <w:rPr>
          <w:color w:val="auto"/>
        </w:rPr>
        <w:t xml:space="preserve">, se le solicitó considerar </w:t>
      </w:r>
      <w:r w:rsidRPr="00BD110B">
        <w:rPr>
          <w:color w:val="auto"/>
        </w:rPr>
        <w:t>lo</w:t>
      </w:r>
      <w:r w:rsidR="00E502D7" w:rsidRPr="00BD110B">
        <w:rPr>
          <w:color w:val="auto"/>
        </w:rPr>
        <w:t xml:space="preserve"> observado en diversos numerales relativos a los ASPECTOS DE LOS PROCEDIMIENTOS del Acuerdo, con el fin de homologar los criterios que prevalecerán en la Oferta Pública que será aprobada por el Instituto, misma que será aplicable a todos los integrantes del AEP.</w:t>
      </w:r>
    </w:p>
    <w:p w14:paraId="4198BD53" w14:textId="65C06F04" w:rsidR="00DC6FCB" w:rsidRPr="00BD110B" w:rsidRDefault="00DC6FCB" w:rsidP="00DC6FCB">
      <w:pPr>
        <w:pStyle w:val="IFTnormal"/>
        <w:rPr>
          <w:b/>
          <w:u w:val="single"/>
        </w:rPr>
      </w:pPr>
      <w:r w:rsidRPr="00BD110B">
        <w:rPr>
          <w:b/>
          <w:u w:val="single"/>
        </w:rPr>
        <w:t>Análisis de la Propuesta Final respecto del numeral 5.5.2 del Acuerdo.</w:t>
      </w:r>
    </w:p>
    <w:p w14:paraId="7F091B6A" w14:textId="613F8C5C" w:rsidR="00294585" w:rsidRPr="00BD110B" w:rsidRDefault="00327AF1" w:rsidP="00327AF1">
      <w:pPr>
        <w:pStyle w:val="IFTnormal"/>
      </w:pPr>
      <w:r w:rsidRPr="00BD110B">
        <w:lastRenderedPageBreak/>
        <w:t>El Instituto observa que</w:t>
      </w:r>
      <w:r w:rsidR="00294585" w:rsidRPr="00BD110B">
        <w:t xml:space="preserve"> la Propuesta Final de Oferta Pública de Televisora de Durango </w:t>
      </w:r>
      <w:r w:rsidRPr="00BD110B">
        <w:t xml:space="preserve">no refleja lo establecido en los procedimientos de la Oferta Pública vigente, ni son claros en la inclusión del Servicio de </w:t>
      </w:r>
      <w:proofErr w:type="spellStart"/>
      <w:r w:rsidRPr="00BD110B">
        <w:t>Coubicación</w:t>
      </w:r>
      <w:proofErr w:type="spellEnd"/>
      <w:r w:rsidRPr="00BD110B">
        <w:t xml:space="preserve"> y Emisión de Señal</w:t>
      </w:r>
      <w:r w:rsidR="00294585" w:rsidRPr="00BD110B">
        <w:t xml:space="preserve">. </w:t>
      </w:r>
    </w:p>
    <w:p w14:paraId="1B6DC100" w14:textId="2162E851" w:rsidR="00294585" w:rsidRPr="00BD110B" w:rsidRDefault="00294585" w:rsidP="00294585">
      <w:pPr>
        <w:pStyle w:val="IFTnormal"/>
      </w:pPr>
      <w:r w:rsidRPr="00BD110B">
        <w:t xml:space="preserve">Ahora bien, </w:t>
      </w:r>
      <w:r w:rsidR="00327AF1" w:rsidRPr="00BD110B">
        <w:rPr>
          <w:color w:val="auto"/>
        </w:rPr>
        <w:t xml:space="preserve">el Instituto señala que Televisora de Durango realizó una propuesta para la atención </w:t>
      </w:r>
      <w:r w:rsidR="00D05B1E" w:rsidRPr="00BD110B">
        <w:rPr>
          <w:color w:val="auto"/>
        </w:rPr>
        <w:t>de</w:t>
      </w:r>
      <w:r w:rsidR="001C2908" w:rsidRPr="00BD110B">
        <w:t xml:space="preserve"> </w:t>
      </w:r>
      <w:r w:rsidRPr="00BD110B">
        <w:t xml:space="preserve">los procedimientos de </w:t>
      </w:r>
      <w:r w:rsidRPr="00BD110B">
        <w:rPr>
          <w:color w:val="auto"/>
        </w:rPr>
        <w:t>notificación en caso fortuito; para habilitación de nueva infraestructura; conciliación y facturación; así como el proceso de atención de solicitudes para el Uso Compartido de Infraestructura</w:t>
      </w:r>
      <w:r w:rsidR="00D05B1E" w:rsidRPr="00BD110B">
        <w:rPr>
          <w:color w:val="auto"/>
        </w:rPr>
        <w:t>, sin embargo carecen de claridad y consistencia con lo solicitado a través del Acuerdo</w:t>
      </w:r>
      <w:r w:rsidR="001C2908" w:rsidRPr="00BD110B">
        <w:rPr>
          <w:color w:val="auto"/>
        </w:rPr>
        <w:t>.</w:t>
      </w:r>
    </w:p>
    <w:p w14:paraId="61C1B2B6" w14:textId="61D36EEF" w:rsidR="00D05B1E" w:rsidRPr="00BD110B" w:rsidRDefault="00D05B1E" w:rsidP="00D05B1E">
      <w:pPr>
        <w:pStyle w:val="IFTnormal"/>
        <w:rPr>
          <w:color w:val="auto"/>
        </w:rPr>
      </w:pPr>
      <w:r w:rsidRPr="00BD110B">
        <w:t xml:space="preserve">De igual forma, el Instituto considera que dicho agente no atiende lo observado en diversos numerales relativos a los </w:t>
      </w:r>
      <w:r w:rsidRPr="00BD110B">
        <w:rPr>
          <w:color w:val="auto"/>
        </w:rPr>
        <w:t xml:space="preserve">ASPECTOS DE LOS PROCEDIMIENTOS del Acuerdo. </w:t>
      </w:r>
    </w:p>
    <w:p w14:paraId="5EF1E108" w14:textId="609DF0C0" w:rsidR="00D05B1E" w:rsidRPr="00BD110B" w:rsidRDefault="008A49BF" w:rsidP="00D05B1E">
      <w:pPr>
        <w:pStyle w:val="IFTnormal"/>
        <w:rPr>
          <w:b/>
          <w:u w:val="single"/>
        </w:rPr>
      </w:pPr>
      <w:r w:rsidRPr="00BD110B">
        <w:rPr>
          <w:color w:val="auto"/>
        </w:rPr>
        <w:t>En razón de lo anterior y dado que dicha propuesta</w:t>
      </w:r>
      <w:r w:rsidRPr="00BD110B">
        <w:t xml:space="preserve"> es parcialmente consistente con lo señalado en la Medida CUARTA de las Medidas de Radiodifusión, el Instituto estima procedente establecer los términos y condiciones que conformarán la Oferta Pública autorizada. Cabe señalar que con el propósito de contar con una versión aplicable para el AEP, se considerarán aquellas aportaciones realizadas por éste y por los distintos miembros del grupo de interés económico, siempre y cuando estas se apeguen a las Medidas de Radiodifusión, dichos términos y condiciones serán reflejados en el Anexo Único de la presente resolución.</w:t>
      </w:r>
    </w:p>
    <w:p w14:paraId="1CA66435" w14:textId="77777777" w:rsidR="00272870" w:rsidRPr="00BD110B" w:rsidRDefault="00272870" w:rsidP="00272870">
      <w:pPr>
        <w:keepNext/>
        <w:numPr>
          <w:ilvl w:val="2"/>
          <w:numId w:val="1"/>
        </w:numPr>
        <w:spacing w:after="200" w:line="276" w:lineRule="auto"/>
        <w:ind w:left="567" w:hanging="567"/>
        <w:outlineLvl w:val="1"/>
        <w:rPr>
          <w:rFonts w:ascii="ITC Avant Garde" w:eastAsia="Times New Roman" w:hAnsi="ITC Avant Garde" w:cs="Arial"/>
          <w:b/>
        </w:rPr>
      </w:pPr>
      <w:r w:rsidRPr="00BD110B">
        <w:rPr>
          <w:rFonts w:ascii="ITC Avant Garde" w:eastAsia="Times New Roman" w:hAnsi="ITC Avant Garde" w:cs="Arial"/>
          <w:b/>
        </w:rPr>
        <w:t>ASPECTOS DEL MODELO DE CONVENIO</w:t>
      </w:r>
    </w:p>
    <w:p w14:paraId="4128BA8B" w14:textId="002E0A8A" w:rsidR="00272870" w:rsidRPr="00BD110B" w:rsidRDefault="00272870" w:rsidP="00272870">
      <w:pPr>
        <w:pStyle w:val="IFTnormal"/>
        <w:rPr>
          <w:b/>
          <w:u w:val="single"/>
        </w:rPr>
      </w:pPr>
      <w:r w:rsidRPr="00BD110B">
        <w:rPr>
          <w:b/>
          <w:u w:val="single"/>
        </w:rPr>
        <w:t>Requerimiento del Instituto en el numeral 5.5.3 del Acuerdo</w:t>
      </w:r>
    </w:p>
    <w:p w14:paraId="07A6AA68" w14:textId="5E96B644" w:rsidR="00F736D0" w:rsidRPr="00BD110B" w:rsidRDefault="00F736D0" w:rsidP="00F736D0">
      <w:pPr>
        <w:pStyle w:val="IFTnormal"/>
        <w:rPr>
          <w:color w:val="auto"/>
        </w:rPr>
      </w:pPr>
      <w:r w:rsidRPr="00BD110B">
        <w:t xml:space="preserve">Al respecto, el Instituto requirió a </w:t>
      </w:r>
      <w:r w:rsidR="00E502D7" w:rsidRPr="00BD110B">
        <w:t xml:space="preserve">Televisora de Durango apegarse a </w:t>
      </w:r>
      <w:r w:rsidRPr="00BD110B">
        <w:rPr>
          <w:color w:val="auto"/>
        </w:rPr>
        <w:t xml:space="preserve">los aspectos observados en </w:t>
      </w:r>
      <w:r w:rsidR="00E624CD" w:rsidRPr="00BD110B">
        <w:rPr>
          <w:color w:val="auto"/>
        </w:rPr>
        <w:t xml:space="preserve">el modelo de </w:t>
      </w:r>
      <w:r w:rsidR="004378C9" w:rsidRPr="00BD110B">
        <w:rPr>
          <w:color w:val="auto"/>
        </w:rPr>
        <w:t>C</w:t>
      </w:r>
      <w:r w:rsidR="00E624CD" w:rsidRPr="00BD110B">
        <w:rPr>
          <w:color w:val="auto"/>
        </w:rPr>
        <w:t xml:space="preserve">onvenio que forma parte de </w:t>
      </w:r>
      <w:r w:rsidRPr="00BD110B">
        <w:rPr>
          <w:color w:val="auto"/>
        </w:rPr>
        <w:t xml:space="preserve">la Oferta Pública vigente, así como integrar y adicionar al texto del clausulado </w:t>
      </w:r>
      <w:r w:rsidRPr="00BD110B">
        <w:t xml:space="preserve">las condiciones en que se prestarán </w:t>
      </w:r>
      <w:r w:rsidR="00DC6FCB" w:rsidRPr="00BD110B">
        <w:t xml:space="preserve">el </w:t>
      </w:r>
      <w:r w:rsidR="00915875" w:rsidRPr="00BD110B">
        <w:t xml:space="preserve">Servicio </w:t>
      </w:r>
      <w:r w:rsidRPr="00BD110B">
        <w:t xml:space="preserve">de </w:t>
      </w:r>
      <w:proofErr w:type="spellStart"/>
      <w:r w:rsidRPr="00BD110B">
        <w:t>Coubicación</w:t>
      </w:r>
      <w:proofErr w:type="spellEnd"/>
      <w:r w:rsidRPr="00BD110B">
        <w:t xml:space="preserve"> y Emisión de Señal</w:t>
      </w:r>
      <w:r w:rsidRPr="00BD110B">
        <w:rPr>
          <w:color w:val="auto"/>
        </w:rPr>
        <w:t xml:space="preserve">, así como </w:t>
      </w:r>
      <w:r w:rsidR="00D1074B" w:rsidRPr="00BD110B">
        <w:rPr>
          <w:color w:val="auto"/>
        </w:rPr>
        <w:t>todas</w:t>
      </w:r>
      <w:r w:rsidRPr="00BD110B">
        <w:rPr>
          <w:color w:val="auto"/>
        </w:rPr>
        <w:t xml:space="preserve"> aquellas condiciones que sean necesarias para la eficiente contratación del servicio de Us</w:t>
      </w:r>
      <w:r w:rsidR="001F5739" w:rsidRPr="00BD110B">
        <w:rPr>
          <w:color w:val="auto"/>
        </w:rPr>
        <w:t>o Compartido de Infraestructura</w:t>
      </w:r>
      <w:r w:rsidRPr="00BD110B">
        <w:rPr>
          <w:color w:val="auto"/>
        </w:rPr>
        <w:t>.</w:t>
      </w:r>
    </w:p>
    <w:p w14:paraId="6D39A987" w14:textId="77777777" w:rsidR="0079433A" w:rsidRDefault="00915875" w:rsidP="00F736D0">
      <w:pPr>
        <w:pStyle w:val="IFTnormal"/>
        <w:rPr>
          <w:color w:val="auto"/>
        </w:rPr>
      </w:pPr>
      <w:r w:rsidRPr="00BD110B">
        <w:rPr>
          <w:color w:val="auto"/>
        </w:rPr>
        <w:t xml:space="preserve">Aunado a lo anterior, se le solicitó considerar los aspectos observados en diversos numerales relativos a los ASPECTOS DEL MODELO DE CONVENIO del Acuerdo, para que se tenga consistencia con </w:t>
      </w:r>
      <w:r w:rsidR="00E624CD" w:rsidRPr="00BD110B">
        <w:rPr>
          <w:color w:val="auto"/>
        </w:rPr>
        <w:t xml:space="preserve">el modelo de </w:t>
      </w:r>
      <w:r w:rsidR="004378C9" w:rsidRPr="00BD110B">
        <w:rPr>
          <w:color w:val="auto"/>
        </w:rPr>
        <w:t>C</w:t>
      </w:r>
      <w:r w:rsidR="00E624CD" w:rsidRPr="00BD110B">
        <w:rPr>
          <w:color w:val="auto"/>
        </w:rPr>
        <w:t xml:space="preserve">onvenio de </w:t>
      </w:r>
      <w:r w:rsidRPr="00BD110B">
        <w:rPr>
          <w:color w:val="auto"/>
        </w:rPr>
        <w:t>la Oferta Pública que será aprobad</w:t>
      </w:r>
      <w:r w:rsidR="00E624CD" w:rsidRPr="00BD110B">
        <w:rPr>
          <w:color w:val="auto"/>
        </w:rPr>
        <w:t>o</w:t>
      </w:r>
      <w:r w:rsidRPr="00BD110B">
        <w:rPr>
          <w:color w:val="auto"/>
        </w:rPr>
        <w:t xml:space="preserve"> por el Instituto, </w:t>
      </w:r>
      <w:r w:rsidR="00E624CD" w:rsidRPr="00BD110B">
        <w:rPr>
          <w:color w:val="auto"/>
        </w:rPr>
        <w:t>mismo</w:t>
      </w:r>
      <w:r w:rsidRPr="00BD110B">
        <w:rPr>
          <w:color w:val="auto"/>
        </w:rPr>
        <w:t xml:space="preserve"> que será aplicable a todos los integrantes del AEP.</w:t>
      </w:r>
    </w:p>
    <w:p w14:paraId="5EE5594F" w14:textId="3672CD45" w:rsidR="00DC6FCB" w:rsidRPr="00BD110B" w:rsidRDefault="00DC6FCB" w:rsidP="00DC6FCB">
      <w:pPr>
        <w:pStyle w:val="IFTnormal"/>
        <w:rPr>
          <w:b/>
          <w:u w:val="single"/>
        </w:rPr>
      </w:pPr>
      <w:r w:rsidRPr="00BD110B">
        <w:rPr>
          <w:b/>
          <w:u w:val="single"/>
        </w:rPr>
        <w:t>Análisis de la Propuesta Final respecto del numeral 5.5.3 del Acuerdo.</w:t>
      </w:r>
    </w:p>
    <w:p w14:paraId="6A5A2397" w14:textId="4D367F14" w:rsidR="00027616" w:rsidRPr="00BD110B" w:rsidRDefault="00027616" w:rsidP="00027616">
      <w:pPr>
        <w:pStyle w:val="IFTnormal"/>
        <w:rPr>
          <w:color w:val="auto"/>
        </w:rPr>
      </w:pPr>
      <w:r w:rsidRPr="00BD110B">
        <w:rPr>
          <w:color w:val="auto"/>
        </w:rPr>
        <w:lastRenderedPageBreak/>
        <w:t>En relación con el requerimiento realizado por el Instituto a Televisora de Durango, se observa que</w:t>
      </w:r>
      <w:r w:rsidR="002506E3" w:rsidRPr="00BD110B">
        <w:rPr>
          <w:color w:val="auto"/>
        </w:rPr>
        <w:t xml:space="preserve"> </w:t>
      </w:r>
      <w:r w:rsidRPr="00BD110B">
        <w:rPr>
          <w:color w:val="auto"/>
        </w:rPr>
        <w:t>ajust</w:t>
      </w:r>
      <w:r w:rsidR="000A30C3" w:rsidRPr="00BD110B">
        <w:rPr>
          <w:color w:val="auto"/>
        </w:rPr>
        <w:t>ó</w:t>
      </w:r>
      <w:r w:rsidRPr="00BD110B">
        <w:rPr>
          <w:color w:val="auto"/>
        </w:rPr>
        <w:t xml:space="preserve"> parcialmente las cláusulas del modelo de Convenio debido a que sólo incluyó el Servicio Emisión de Señal y no así lo relativo al Servicio de </w:t>
      </w:r>
      <w:proofErr w:type="spellStart"/>
      <w:r w:rsidRPr="00BD110B">
        <w:rPr>
          <w:color w:val="auto"/>
        </w:rPr>
        <w:t>Coubicación</w:t>
      </w:r>
      <w:proofErr w:type="spellEnd"/>
      <w:r w:rsidRPr="00BD110B">
        <w:rPr>
          <w:color w:val="auto"/>
        </w:rPr>
        <w:t>. Así mismo, dicho modelo de Convenio no es claro en los términos y consideraciones legales aplicables</w:t>
      </w:r>
      <w:r w:rsidR="002506E3" w:rsidRPr="00BD110B">
        <w:rPr>
          <w:color w:val="auto"/>
        </w:rPr>
        <w:t xml:space="preserve"> a</w:t>
      </w:r>
      <w:r w:rsidRPr="00BD110B">
        <w:rPr>
          <w:color w:val="auto"/>
        </w:rPr>
        <w:t xml:space="preserve"> dichos servicios.</w:t>
      </w:r>
    </w:p>
    <w:p w14:paraId="0DE2E2C9" w14:textId="398D7A1F" w:rsidR="00272870" w:rsidRPr="00BD110B" w:rsidRDefault="000A30C3" w:rsidP="00272870">
      <w:pPr>
        <w:pStyle w:val="IFTnormal"/>
      </w:pPr>
      <w:r w:rsidRPr="00BD110B">
        <w:rPr>
          <w:color w:val="auto"/>
        </w:rPr>
        <w:t xml:space="preserve">Por último, el Instituto observa que </w:t>
      </w:r>
      <w:r w:rsidR="002506E3" w:rsidRPr="00BD110B">
        <w:rPr>
          <w:color w:val="auto"/>
        </w:rPr>
        <w:t>no atendió lo</w:t>
      </w:r>
      <w:r w:rsidRPr="00BD110B">
        <w:rPr>
          <w:color w:val="auto"/>
        </w:rPr>
        <w:t xml:space="preserve"> observado en diversos numerales relativos a los ASPECTOS DEL MODELO DE CONVENIO del </w:t>
      </w:r>
      <w:r w:rsidRPr="00BD110B">
        <w:t>Acuerdo</w:t>
      </w:r>
      <w:r w:rsidRPr="00BD110B">
        <w:rPr>
          <w:color w:val="auto"/>
        </w:rPr>
        <w:t xml:space="preserve">. </w:t>
      </w:r>
      <w:r w:rsidR="008A49BF" w:rsidRPr="00BD110B">
        <w:rPr>
          <w:color w:val="auto"/>
        </w:rPr>
        <w:t>En razón de lo anterior y dado que dicha propuesta</w:t>
      </w:r>
      <w:r w:rsidR="008A49BF" w:rsidRPr="00BD110B">
        <w:t xml:space="preserve"> es parcialmente consistente con lo señalado en la Medida CUARTA de las Medidas de Radiodifusión, el Instituto estima procedente establecer los términos y condiciones que conformarán la Oferta Pública autorizada. Cabe señalar que con el propósito de contar con una versión aplicable para el AEP, se considerarán aquellas aportaciones realizadas por éste y por los distintos miembros del grupo de interés económico, siempre y cuando estas se apeguen a las Medidas de Radiodifusión, </w:t>
      </w:r>
      <w:r w:rsidR="00E624CD" w:rsidRPr="00BD110B">
        <w:t>para que sean</w:t>
      </w:r>
      <w:r w:rsidR="008A49BF" w:rsidRPr="00BD110B">
        <w:t xml:space="preserve"> reflejados en el Anexo Único de la presente resolución.</w:t>
      </w:r>
    </w:p>
    <w:p w14:paraId="5422F8B5" w14:textId="77777777" w:rsidR="00272870" w:rsidRPr="00BD110B" w:rsidRDefault="00272870" w:rsidP="00272870">
      <w:pPr>
        <w:keepNext/>
        <w:numPr>
          <w:ilvl w:val="2"/>
          <w:numId w:val="1"/>
        </w:numPr>
        <w:spacing w:after="200" w:line="276" w:lineRule="auto"/>
        <w:ind w:left="567" w:hanging="567"/>
        <w:outlineLvl w:val="1"/>
        <w:rPr>
          <w:rFonts w:ascii="ITC Avant Garde" w:eastAsia="Times New Roman" w:hAnsi="ITC Avant Garde" w:cs="Arial"/>
          <w:bCs/>
        </w:rPr>
      </w:pPr>
      <w:r w:rsidRPr="00BD110B">
        <w:rPr>
          <w:rFonts w:ascii="ITC Avant Garde" w:eastAsia="Times New Roman" w:hAnsi="ITC Avant Garde" w:cs="Arial"/>
          <w:bCs/>
        </w:rPr>
        <w:t>ASPECTOS DE LA ESTRUCTURA TARIFARIA</w:t>
      </w:r>
    </w:p>
    <w:p w14:paraId="01570509" w14:textId="4AB9126D" w:rsidR="00272870" w:rsidRPr="00BD110B" w:rsidRDefault="00272870" w:rsidP="00272870">
      <w:pPr>
        <w:pStyle w:val="IFTnormal"/>
        <w:rPr>
          <w:b/>
          <w:u w:val="single"/>
        </w:rPr>
      </w:pPr>
      <w:r w:rsidRPr="00BD110B">
        <w:rPr>
          <w:b/>
          <w:u w:val="single"/>
        </w:rPr>
        <w:t>Requerimiento del Instituto en el numeral 5.5.4 del Acuerdo</w:t>
      </w:r>
    </w:p>
    <w:p w14:paraId="4694CD93" w14:textId="142B5FBF" w:rsidR="00F736D0" w:rsidRPr="00BD110B" w:rsidRDefault="008A49BF" w:rsidP="00F736D0">
      <w:pPr>
        <w:pStyle w:val="IFTnormal"/>
      </w:pPr>
      <w:r w:rsidRPr="00BD110B">
        <w:t>Referente a la estructura tarifaria, el Instituto requirió a Televisora de Durango presentar en su nueva propuesta de Oferta Pública cuando menos lo siguiente:</w:t>
      </w:r>
    </w:p>
    <w:p w14:paraId="559F5AD7" w14:textId="77777777" w:rsidR="00F736D0" w:rsidRPr="00BD110B" w:rsidRDefault="00F736D0" w:rsidP="00332ADC">
      <w:pPr>
        <w:pStyle w:val="IFTnormal"/>
        <w:numPr>
          <w:ilvl w:val="0"/>
          <w:numId w:val="14"/>
        </w:numPr>
      </w:pPr>
      <w:r w:rsidRPr="00BD110B">
        <w:t xml:space="preserve">Tarifas y Condiciones aplicables a los Servicios de </w:t>
      </w:r>
      <w:proofErr w:type="spellStart"/>
      <w:r w:rsidRPr="00BD110B">
        <w:t>Coubicación</w:t>
      </w:r>
      <w:proofErr w:type="spellEnd"/>
      <w:r w:rsidRPr="00BD110B">
        <w:t xml:space="preserve"> y Emisión de Señal. Dichas tarifas deberán estar desagregadas por servicios y podrán diferenciarse por zonas geográficas.</w:t>
      </w:r>
    </w:p>
    <w:p w14:paraId="257A9CC2" w14:textId="58ABFFD9" w:rsidR="00F736D0" w:rsidRPr="00BD110B" w:rsidRDefault="00F736D0" w:rsidP="00332ADC">
      <w:pPr>
        <w:pStyle w:val="IFTnormal"/>
        <w:numPr>
          <w:ilvl w:val="0"/>
          <w:numId w:val="14"/>
        </w:numPr>
      </w:pPr>
      <w:r w:rsidRPr="00BD110B">
        <w:t>Tarifas y Condiciones de mantenimiento, modificaciones y ampliaciones de la infraestructura.</w:t>
      </w:r>
    </w:p>
    <w:p w14:paraId="2796B3CA" w14:textId="78D94E29" w:rsidR="00C066E4" w:rsidRPr="00BD110B" w:rsidRDefault="00C066E4" w:rsidP="00C066E4">
      <w:pPr>
        <w:pStyle w:val="IFTnormal"/>
        <w:rPr>
          <w:b/>
          <w:u w:val="single"/>
        </w:rPr>
      </w:pPr>
      <w:r w:rsidRPr="00BD110B">
        <w:rPr>
          <w:color w:val="auto"/>
        </w:rPr>
        <w:t>Aunado a lo anterior, se le solicitó considerar los aspectos observados en diversos numerales relativos a los ASPECTOS DE LA ESTRUCTURA TARIFARIA del Acuerdo, en virtud de que la Oferta Pública que será aprobada por el Instituto será aplicable en su totalidad a cada uno de los integrantes del AEP.</w:t>
      </w:r>
    </w:p>
    <w:p w14:paraId="371D9276" w14:textId="7ADEE8CD" w:rsidR="008A49BF" w:rsidRPr="00BD110B" w:rsidRDefault="008A49BF" w:rsidP="008A49BF">
      <w:pPr>
        <w:pStyle w:val="IFTnormal"/>
        <w:rPr>
          <w:b/>
          <w:u w:val="single"/>
        </w:rPr>
      </w:pPr>
      <w:r w:rsidRPr="00BD110B">
        <w:rPr>
          <w:b/>
          <w:u w:val="single"/>
        </w:rPr>
        <w:t>Análisis de la Propuesta Final respecto del numeral 5.5.4 del Acuerdo.</w:t>
      </w:r>
    </w:p>
    <w:p w14:paraId="6096A44A" w14:textId="43987361" w:rsidR="008A49BF" w:rsidRPr="00BD110B" w:rsidRDefault="008A49BF" w:rsidP="00272870">
      <w:pPr>
        <w:pStyle w:val="IFTnormal"/>
        <w:rPr>
          <w:color w:val="auto"/>
        </w:rPr>
      </w:pPr>
      <w:r w:rsidRPr="00BD110B">
        <w:t xml:space="preserve">Referente a la Propuesta Final </w:t>
      </w:r>
      <w:r w:rsidRPr="00BD110B">
        <w:rPr>
          <w:color w:val="auto"/>
        </w:rPr>
        <w:t xml:space="preserve">de Oferta Pública de Televisión de </w:t>
      </w:r>
      <w:r w:rsidR="008D6E34" w:rsidRPr="00BD110B">
        <w:rPr>
          <w:color w:val="auto"/>
        </w:rPr>
        <w:t>Durango</w:t>
      </w:r>
      <w:r w:rsidRPr="00BD110B">
        <w:t xml:space="preserve">, el Instituto observa que fueron omisos al no señalar las tarifas y condiciones aplicables a los Servicios de </w:t>
      </w:r>
      <w:proofErr w:type="spellStart"/>
      <w:r w:rsidRPr="00BD110B">
        <w:t>Coubicación</w:t>
      </w:r>
      <w:proofErr w:type="spellEnd"/>
      <w:r w:rsidRPr="00BD110B">
        <w:t xml:space="preserve"> y Emisión de Señal de manera desagregada por servicios, ni haciendo diferenciación por zonas geográficas, así mismo no consideraron las tarifas y condiciones de mantenimiento, modificaciones y </w:t>
      </w:r>
      <w:r w:rsidRPr="00BD110B">
        <w:lastRenderedPageBreak/>
        <w:t>ampliaciones de la infraestructura. De igual forma, se aprecia que omiten</w:t>
      </w:r>
      <w:r w:rsidRPr="00BD110B">
        <w:rPr>
          <w:b/>
        </w:rPr>
        <w:t xml:space="preserve"> </w:t>
      </w:r>
      <w:r w:rsidRPr="00BD110B">
        <w:rPr>
          <w:color w:val="auto"/>
        </w:rPr>
        <w:t>considerar lo observado en diversos numerales relativos a los ASPECTOS DE LA ESTRUCTURA TARIFARIA del Acuerdo.</w:t>
      </w:r>
    </w:p>
    <w:p w14:paraId="37346B96" w14:textId="357281A7" w:rsidR="008A49BF" w:rsidRPr="00BD110B" w:rsidRDefault="000A6C12" w:rsidP="008D02DE">
      <w:pPr>
        <w:pStyle w:val="IFTnormal"/>
        <w:rPr>
          <w:b/>
          <w:u w:val="single"/>
        </w:rPr>
      </w:pPr>
      <w:r w:rsidRPr="00BD110B">
        <w:t>En razón de lo anterior y dado que dicha propuesta no es consistente con lo requerido en el Acuerdo, el Instituto estima procedente establecer las tarifas y condiciones aplicables que formarán parte de la Oferta Pública autorizada. Con el propósito de contar con una estructura tarifaria aplicable a todos los integrantes del AEP, se considerarán las aportaciones realizadas por los distintos miembros del grupo de interés económico, siempre y cuando se apeguen a las Medidas de Radiodifusión. A su vez dicho esquema deberá fomentar la competencia a través de conceptos, elementos y criterios que resulten claros y transparentes a los CS para la eficiente prestación de los servicios, acorde con lo dispuesto en los Considerandos QUINTO y SEXTO de la presente Resolución, viéndose reflejados dichos términos y condiciones en el Anexo Único de la misma.</w:t>
      </w:r>
    </w:p>
    <w:p w14:paraId="78A6B12E" w14:textId="495FA007" w:rsidR="00272870" w:rsidRPr="00BD110B" w:rsidRDefault="00272870" w:rsidP="00272870">
      <w:pPr>
        <w:numPr>
          <w:ilvl w:val="1"/>
          <w:numId w:val="1"/>
        </w:numPr>
        <w:spacing w:after="200" w:line="276" w:lineRule="auto"/>
        <w:ind w:left="426"/>
        <w:jc w:val="both"/>
        <w:outlineLvl w:val="0"/>
        <w:rPr>
          <w:rFonts w:ascii="ITC Avant Garde" w:eastAsia="Calibri" w:hAnsi="ITC Avant Garde" w:cs="Arial"/>
          <w:b/>
          <w:color w:val="000000"/>
          <w:lang w:val="es-ES" w:eastAsia="es-ES"/>
        </w:rPr>
      </w:pPr>
      <w:r w:rsidRPr="00BD110B">
        <w:rPr>
          <w:rFonts w:ascii="ITC Avant Garde" w:eastAsia="Calibri" w:hAnsi="ITC Avant Garde" w:cs="Arial"/>
          <w:b/>
          <w:color w:val="000000"/>
          <w:lang w:val="es-ES_tradnl" w:eastAsia="es-ES"/>
        </w:rPr>
        <w:t xml:space="preserve">PROPUESTA FINAL </w:t>
      </w:r>
      <w:r w:rsidRPr="00BD110B">
        <w:rPr>
          <w:rFonts w:ascii="ITC Avant Garde" w:eastAsia="Calibri" w:hAnsi="ITC Avant Garde" w:cs="Arial"/>
          <w:b/>
          <w:color w:val="000000"/>
          <w:lang w:val="es-ES" w:eastAsia="es-ES"/>
        </w:rPr>
        <w:t>DE CORPORACIÓN TAPATÍA</w:t>
      </w:r>
      <w:r w:rsidR="009A4BF3" w:rsidRPr="00BD110B">
        <w:rPr>
          <w:rFonts w:ascii="ITC Avant Garde" w:eastAsia="Calibri" w:hAnsi="ITC Avant Garde" w:cs="Arial"/>
          <w:b/>
          <w:color w:val="000000"/>
          <w:lang w:val="es-ES" w:eastAsia="es-ES"/>
        </w:rPr>
        <w:t>.</w:t>
      </w:r>
    </w:p>
    <w:p w14:paraId="2DE8191D" w14:textId="77777777" w:rsidR="00272870" w:rsidRPr="00BD110B" w:rsidRDefault="00272870" w:rsidP="00272870">
      <w:pPr>
        <w:keepNext/>
        <w:numPr>
          <w:ilvl w:val="2"/>
          <w:numId w:val="1"/>
        </w:numPr>
        <w:spacing w:after="200" w:line="276" w:lineRule="auto"/>
        <w:ind w:left="567" w:hanging="567"/>
        <w:jc w:val="both"/>
        <w:outlineLvl w:val="1"/>
        <w:rPr>
          <w:rFonts w:ascii="ITC Avant Garde" w:eastAsia="Times New Roman" w:hAnsi="ITC Avant Garde" w:cs="Arial"/>
          <w:bCs/>
        </w:rPr>
      </w:pPr>
      <w:r w:rsidRPr="00BD110B">
        <w:rPr>
          <w:rFonts w:ascii="ITC Avant Garde" w:eastAsia="Times New Roman" w:hAnsi="ITC Avant Garde" w:cs="Arial"/>
          <w:bCs/>
        </w:rPr>
        <w:t>ASPECTOS DE LA OFERTA PÚBLICA</w:t>
      </w:r>
    </w:p>
    <w:p w14:paraId="3C183A7D" w14:textId="7014544B" w:rsidR="00272870" w:rsidRPr="00BD110B" w:rsidRDefault="00272870" w:rsidP="00272870">
      <w:pPr>
        <w:pStyle w:val="IFTnormal"/>
        <w:rPr>
          <w:b/>
          <w:u w:val="single"/>
        </w:rPr>
      </w:pPr>
      <w:r w:rsidRPr="00BD110B">
        <w:rPr>
          <w:b/>
          <w:u w:val="single"/>
        </w:rPr>
        <w:t>Requerimiento del Instituto en el numeral 5.6.1 del Acuerdo</w:t>
      </w:r>
    </w:p>
    <w:p w14:paraId="392B3039" w14:textId="3A4DB03B" w:rsidR="00953AEF" w:rsidRPr="00BD110B" w:rsidRDefault="00953AEF" w:rsidP="00953AEF">
      <w:pPr>
        <w:pStyle w:val="IFTnormal"/>
      </w:pPr>
      <w:r w:rsidRPr="00BD110B">
        <w:t xml:space="preserve">El Instituto requirió </w:t>
      </w:r>
      <w:r w:rsidR="003A5414" w:rsidRPr="00BD110B">
        <w:t>a Corporación Tapatía</w:t>
      </w:r>
      <w:r w:rsidRPr="00BD110B">
        <w:t xml:space="preserve"> apegarse a lo autorizado en la Oferta Pública vigente, así como clarificar los términos y condiciones operativos de su infraestructura para la prestación </w:t>
      </w:r>
      <w:r w:rsidR="00FC4E4B" w:rsidRPr="00BD110B">
        <w:t>del</w:t>
      </w:r>
      <w:r w:rsidRPr="00BD110B">
        <w:t xml:space="preserve"> </w:t>
      </w:r>
      <w:r w:rsidR="004A40B8" w:rsidRPr="00BD110B">
        <w:t xml:space="preserve">Servicio </w:t>
      </w:r>
      <w:r w:rsidRPr="00BD110B">
        <w:t xml:space="preserve">de </w:t>
      </w:r>
      <w:proofErr w:type="spellStart"/>
      <w:r w:rsidRPr="00BD110B">
        <w:t>Coubicación</w:t>
      </w:r>
      <w:proofErr w:type="spellEnd"/>
      <w:r w:rsidRPr="00BD110B">
        <w:t xml:space="preserve"> y Emisión de Señal, </w:t>
      </w:r>
      <w:r w:rsidR="00FC4E4B" w:rsidRPr="00BD110B">
        <w:t>así como</w:t>
      </w:r>
      <w:r w:rsidRPr="00BD110B">
        <w:t xml:space="preserve"> atender en su totalidad lo establecido en las Medidas de Radiodifusión.</w:t>
      </w:r>
    </w:p>
    <w:p w14:paraId="2FC900C9" w14:textId="62918E53" w:rsidR="00CA68A8" w:rsidRPr="00BD110B" w:rsidRDefault="00CA68A8" w:rsidP="00CA68A8">
      <w:pPr>
        <w:pStyle w:val="IFTnormal"/>
        <w:rPr>
          <w:b/>
          <w:u w:val="single"/>
        </w:rPr>
      </w:pPr>
      <w:r w:rsidRPr="00BD110B">
        <w:rPr>
          <w:b/>
          <w:u w:val="single"/>
        </w:rPr>
        <w:t>Análisis de la Propuesta Final respecto del numeral 5.6.1 del Acuerdo.</w:t>
      </w:r>
    </w:p>
    <w:p w14:paraId="64AC8891" w14:textId="19DFA0A3" w:rsidR="000E57DE" w:rsidRPr="00BD110B" w:rsidRDefault="00BB2811" w:rsidP="007B73DB">
      <w:pPr>
        <w:pStyle w:val="IFTnormal"/>
      </w:pPr>
      <w:r w:rsidRPr="00BD110B">
        <w:t>Al respecto, el</w:t>
      </w:r>
      <w:r w:rsidR="001361DD" w:rsidRPr="00BD110B">
        <w:t xml:space="preserve"> Instituto identificó que </w:t>
      </w:r>
      <w:r w:rsidR="005D0D44" w:rsidRPr="00BD110B">
        <w:t xml:space="preserve">lo presentado por </w:t>
      </w:r>
      <w:r w:rsidR="004A40B8" w:rsidRPr="00BD110B">
        <w:t xml:space="preserve">Corporación Tapatía </w:t>
      </w:r>
      <w:r w:rsidR="005D0D44" w:rsidRPr="00BD110B">
        <w:t xml:space="preserve">no se ajusta a lo establecido en la Medida CUARTA de las </w:t>
      </w:r>
      <w:r w:rsidR="000E57DE" w:rsidRPr="00BD110B">
        <w:t>Medidas de Radiodifusión</w:t>
      </w:r>
      <w:r w:rsidR="005D0D44" w:rsidRPr="00BD110B">
        <w:t>, en virtud de que no presentó una propuesta con las características mínimas contenidas en la Medida señalada</w:t>
      </w:r>
      <w:r w:rsidR="000E57DE" w:rsidRPr="00BD110B">
        <w:t>.</w:t>
      </w:r>
    </w:p>
    <w:p w14:paraId="25D0ECA1" w14:textId="1639E635" w:rsidR="005D0D44" w:rsidRPr="00BD110B" w:rsidRDefault="005D0D44" w:rsidP="005D0D44">
      <w:pPr>
        <w:pStyle w:val="IFTnormal"/>
        <w:rPr>
          <w:color w:val="auto"/>
        </w:rPr>
      </w:pPr>
      <w:r w:rsidRPr="00BD110B">
        <w:t xml:space="preserve">De igual forma, el Instituto considera que dicho agente no atiende lo observado en diversos numerales relativos a los </w:t>
      </w:r>
      <w:r w:rsidRPr="00BD110B">
        <w:rPr>
          <w:color w:val="auto"/>
        </w:rPr>
        <w:t xml:space="preserve">ASPECTOS DE LA OFERTA PÚBLICA del Acuerdo. </w:t>
      </w:r>
    </w:p>
    <w:p w14:paraId="5B12AC49" w14:textId="2629DC2E" w:rsidR="005D0D44" w:rsidRPr="00BD110B" w:rsidRDefault="005D0D44" w:rsidP="005D0D44">
      <w:pPr>
        <w:pStyle w:val="IFTnormal"/>
        <w:rPr>
          <w:b/>
          <w:u w:val="single"/>
        </w:rPr>
      </w:pPr>
      <w:r w:rsidRPr="00BD110B">
        <w:rPr>
          <w:color w:val="auto"/>
        </w:rPr>
        <w:t>En razón de lo anterior y dado que dicha propuesta</w:t>
      </w:r>
      <w:r w:rsidRPr="00BD110B">
        <w:t xml:space="preserve"> </w:t>
      </w:r>
      <w:r w:rsidR="00B123C1" w:rsidRPr="00BD110B">
        <w:t>no es</w:t>
      </w:r>
      <w:r w:rsidRPr="00BD110B">
        <w:t xml:space="preserve"> consistente con lo señalado en la Medida CUARTA de las Medidas de Radiodifusión, el Instituto estima procedente establecer los términos y condiciones que conformarán la Oferta Pública autorizada. Cabe señalar que con el propósito de contar con una versión aplicable para el AEP, se considerarán aquellas aportaciones realizadas por los distintos miembros del grupo de interés económico, siempre y cuando estas se </w:t>
      </w:r>
      <w:r w:rsidRPr="00BD110B">
        <w:lastRenderedPageBreak/>
        <w:t>apeguen a las Medidas de Radiodifusión, dichos términos y condiciones serán reflejados en el Anexo Único de la presente resolución.</w:t>
      </w:r>
    </w:p>
    <w:p w14:paraId="1CCD809C" w14:textId="70911549" w:rsidR="00272870" w:rsidRPr="00BD110B" w:rsidRDefault="00272870" w:rsidP="00272870">
      <w:pPr>
        <w:keepNext/>
        <w:numPr>
          <w:ilvl w:val="2"/>
          <w:numId w:val="1"/>
        </w:numPr>
        <w:spacing w:after="200" w:line="276" w:lineRule="auto"/>
        <w:ind w:left="567" w:hanging="567"/>
        <w:jc w:val="both"/>
        <w:outlineLvl w:val="1"/>
        <w:rPr>
          <w:rFonts w:ascii="ITC Avant Garde" w:eastAsia="Times New Roman" w:hAnsi="ITC Avant Garde" w:cs="Arial"/>
        </w:rPr>
      </w:pPr>
      <w:r w:rsidRPr="00BD110B">
        <w:rPr>
          <w:rFonts w:ascii="ITC Avant Garde" w:eastAsia="Times New Roman" w:hAnsi="ITC Avant Garde" w:cs="Arial"/>
          <w:bCs/>
        </w:rPr>
        <w:t>ASPECTOS DE LOS PROCEDIMIENTOS</w:t>
      </w:r>
    </w:p>
    <w:p w14:paraId="0F5A79DF" w14:textId="3F1EEA5A" w:rsidR="00272870" w:rsidRPr="00BD110B" w:rsidRDefault="00272870" w:rsidP="00272870">
      <w:pPr>
        <w:pStyle w:val="IFTnormal"/>
        <w:rPr>
          <w:b/>
          <w:u w:val="single"/>
        </w:rPr>
      </w:pPr>
      <w:r w:rsidRPr="00BD110B">
        <w:rPr>
          <w:b/>
          <w:u w:val="single"/>
        </w:rPr>
        <w:t>Requerimiento del Instituto en el numeral 5.6.2 del Acuerdo</w:t>
      </w:r>
    </w:p>
    <w:p w14:paraId="455E091E" w14:textId="2DFEEE26" w:rsidR="00953AEF" w:rsidRPr="00BD110B" w:rsidRDefault="008D2D22" w:rsidP="00953AEF">
      <w:pPr>
        <w:pStyle w:val="IFTnormal"/>
      </w:pPr>
      <w:r w:rsidRPr="00BD110B">
        <w:t xml:space="preserve">El Instituto requirió al AEP incorporar los procedimientos necesarios para la prestación de los Servicios de </w:t>
      </w:r>
      <w:proofErr w:type="spellStart"/>
      <w:r w:rsidRPr="00BD110B">
        <w:t>Coubicación</w:t>
      </w:r>
      <w:proofErr w:type="spellEnd"/>
      <w:r w:rsidRPr="00BD110B">
        <w:t xml:space="preserve"> y Emisión de Señal, atendiendo lo establecido en las Medidas CUARTA, DÉCIMA PRIMERA y DÉCIMA SEGUNDA de las Medidas de Radiodifusión.</w:t>
      </w:r>
    </w:p>
    <w:p w14:paraId="2D2528B1" w14:textId="41790590" w:rsidR="0096468D" w:rsidRPr="00BD110B" w:rsidRDefault="005D0D44" w:rsidP="00953AEF">
      <w:pPr>
        <w:pStyle w:val="IFTnormal"/>
      </w:pPr>
      <w:r w:rsidRPr="00BD110B">
        <w:t xml:space="preserve">Así mismo, </w:t>
      </w:r>
      <w:r w:rsidR="0096468D" w:rsidRPr="00BD110B">
        <w:rPr>
          <w:color w:val="auto"/>
        </w:rPr>
        <w:t>se le solicitó considerar los aspectos observados en diversos numerales relativos a los ASPECTOS DE LOS PROCEDIMIENTOS del Acuerdo, con el fin de homologar los criterios que prevalecerán en la Oferta Pública que será aprobada por el Instituto, misma que será aplicable a todos los integrantes del AEP.</w:t>
      </w:r>
    </w:p>
    <w:p w14:paraId="70370A0F" w14:textId="77FA9259" w:rsidR="005D0D44" w:rsidRPr="00BD110B" w:rsidRDefault="005D0D44" w:rsidP="005D0D44">
      <w:pPr>
        <w:pStyle w:val="IFTnormal"/>
        <w:rPr>
          <w:b/>
          <w:u w:val="single"/>
        </w:rPr>
      </w:pPr>
      <w:r w:rsidRPr="00BD110B">
        <w:rPr>
          <w:b/>
          <w:u w:val="single"/>
        </w:rPr>
        <w:t>Análisis de la Propuesta Final respecto del numeral 5.6.2 del Acuerdo.</w:t>
      </w:r>
    </w:p>
    <w:p w14:paraId="1904E5C6" w14:textId="78CD5BAE" w:rsidR="00A06106" w:rsidRPr="00BD110B" w:rsidRDefault="00B123C1" w:rsidP="00B123C1">
      <w:pPr>
        <w:pStyle w:val="IFTnormal"/>
      </w:pPr>
      <w:r w:rsidRPr="00BD110B">
        <w:t>De</w:t>
      </w:r>
      <w:r w:rsidR="00104F9B" w:rsidRPr="00BD110B">
        <w:t xml:space="preserve"> </w:t>
      </w:r>
      <w:r w:rsidRPr="00BD110B">
        <w:t>lo presentado</w:t>
      </w:r>
      <w:r w:rsidR="004A40B8" w:rsidRPr="00BD110B">
        <w:t xml:space="preserve"> </w:t>
      </w:r>
      <w:r w:rsidRPr="00BD110B">
        <w:t>por</w:t>
      </w:r>
      <w:r w:rsidR="004A40B8" w:rsidRPr="00BD110B">
        <w:t xml:space="preserve"> Corporación Tapatía</w:t>
      </w:r>
      <w:r w:rsidRPr="00BD110B">
        <w:t>, el Instituto observa que</w:t>
      </w:r>
      <w:r w:rsidR="00104F9B" w:rsidRPr="00BD110B">
        <w:t xml:space="preserve"> </w:t>
      </w:r>
      <w:r w:rsidR="004A40B8" w:rsidRPr="00BD110B">
        <w:t xml:space="preserve">omite incorporar </w:t>
      </w:r>
      <w:r w:rsidR="00104F9B" w:rsidRPr="00BD110B">
        <w:t xml:space="preserve">lo relativo a </w:t>
      </w:r>
      <w:r w:rsidRPr="00BD110B">
        <w:t xml:space="preserve">los </w:t>
      </w:r>
      <w:r w:rsidR="00104F9B" w:rsidRPr="00BD110B">
        <w:t xml:space="preserve">procedimientos necesarios para la prestación de los Servicios de </w:t>
      </w:r>
      <w:proofErr w:type="spellStart"/>
      <w:r w:rsidR="00104F9B" w:rsidRPr="00BD110B">
        <w:t>Coubicación</w:t>
      </w:r>
      <w:proofErr w:type="spellEnd"/>
      <w:r w:rsidR="00104F9B" w:rsidRPr="00BD110B">
        <w:t xml:space="preserve"> y Emisión de </w:t>
      </w:r>
      <w:r w:rsidR="00990AF3" w:rsidRPr="00BD110B">
        <w:t>S</w:t>
      </w:r>
      <w:r w:rsidR="00104F9B" w:rsidRPr="00BD110B">
        <w:t>eñal</w:t>
      </w:r>
      <w:r w:rsidR="00240A76" w:rsidRPr="00BD110B">
        <w:t>,</w:t>
      </w:r>
      <w:r w:rsidRPr="00BD110B">
        <w:t xml:space="preserve"> y todos aquellos establecidos </w:t>
      </w:r>
      <w:r w:rsidR="00104F9B" w:rsidRPr="00BD110B">
        <w:t xml:space="preserve">en las Medidas CUARTA, DÉCIMA PRIMERA y DÉCIMA SEGUNDA </w:t>
      </w:r>
      <w:r w:rsidR="00844432" w:rsidRPr="00BD110B">
        <w:t>de las Medidas de Radiodifusión.</w:t>
      </w:r>
    </w:p>
    <w:p w14:paraId="226A82A9" w14:textId="0747B142" w:rsidR="00B123C1" w:rsidRPr="00BD110B" w:rsidRDefault="00B123C1" w:rsidP="00B123C1">
      <w:pPr>
        <w:pStyle w:val="IFTnormal"/>
        <w:rPr>
          <w:color w:val="auto"/>
        </w:rPr>
      </w:pPr>
      <w:r w:rsidRPr="00BD110B">
        <w:t xml:space="preserve">De igual forma, el Instituto considera que dicho agente no atiende lo observado en diversos numerales relativos a los </w:t>
      </w:r>
      <w:r w:rsidRPr="00BD110B">
        <w:rPr>
          <w:color w:val="auto"/>
        </w:rPr>
        <w:t xml:space="preserve">ASPECTOS DE LOS PROCEDIMIENTOS del Acuerdo. </w:t>
      </w:r>
    </w:p>
    <w:p w14:paraId="4F432AA7" w14:textId="77777777" w:rsidR="0079433A" w:rsidRDefault="00B123C1" w:rsidP="00B123C1">
      <w:pPr>
        <w:pStyle w:val="IFTnormal"/>
      </w:pPr>
      <w:r w:rsidRPr="00BD110B">
        <w:rPr>
          <w:color w:val="auto"/>
        </w:rPr>
        <w:t>En razón de lo anterior y dado que dicha propuesta</w:t>
      </w:r>
      <w:r w:rsidRPr="00BD110B">
        <w:t xml:space="preserve"> no es consistente con lo señalado en la Medida CUARTA de las Medidas de Radiodifusión, el Instituto estima procedente establecer los términos y condiciones que conformarán la Oferta Pública autorizada. Cabe señalar que con el propósito de contar con una versión aplicable para el AEP, se considerarán aquellas aportaciones realizadas por los distintos miembros del grupo de interés económico, siempre y cuando estas se apeguen a las Medidas de Radiodifusión, dichos términos y condiciones serán reflejados en el Anexo Único de la presente resolución.</w:t>
      </w:r>
    </w:p>
    <w:p w14:paraId="38D8E428" w14:textId="58299B99" w:rsidR="00272870" w:rsidRPr="00BD110B" w:rsidRDefault="00C62FB5" w:rsidP="000A49C1">
      <w:pPr>
        <w:keepNext/>
        <w:numPr>
          <w:ilvl w:val="2"/>
          <w:numId w:val="1"/>
        </w:numPr>
        <w:spacing w:after="200" w:line="276" w:lineRule="auto"/>
        <w:ind w:left="567" w:hanging="567"/>
        <w:outlineLvl w:val="1"/>
        <w:rPr>
          <w:rFonts w:ascii="ITC Avant Garde" w:eastAsia="Times New Roman" w:hAnsi="ITC Avant Garde" w:cs="Arial"/>
        </w:rPr>
      </w:pPr>
      <w:r w:rsidRPr="00BD110B">
        <w:rPr>
          <w:rFonts w:ascii="ITC Avant Garde" w:eastAsia="Times New Roman" w:hAnsi="ITC Avant Garde" w:cs="Arial"/>
          <w:bCs/>
        </w:rPr>
        <w:t xml:space="preserve"> </w:t>
      </w:r>
      <w:r w:rsidR="00272870" w:rsidRPr="00BD110B">
        <w:rPr>
          <w:rFonts w:ascii="ITC Avant Garde" w:eastAsia="Times New Roman" w:hAnsi="ITC Avant Garde" w:cs="Arial"/>
          <w:bCs/>
        </w:rPr>
        <w:t>ASPECTOS DEL MODELO DE CONVENIO</w:t>
      </w:r>
    </w:p>
    <w:p w14:paraId="201155EA" w14:textId="6EF71674" w:rsidR="00272870" w:rsidRPr="00BD110B" w:rsidRDefault="00272870" w:rsidP="00272870">
      <w:pPr>
        <w:pStyle w:val="IFTnormal"/>
        <w:rPr>
          <w:b/>
          <w:u w:val="single"/>
        </w:rPr>
      </w:pPr>
      <w:r w:rsidRPr="00BD110B">
        <w:rPr>
          <w:b/>
          <w:u w:val="single"/>
        </w:rPr>
        <w:t>Requerimiento del Instituto en el numeral 5.6.3 del Acuerdo</w:t>
      </w:r>
    </w:p>
    <w:p w14:paraId="2802F189" w14:textId="0DC00063" w:rsidR="008D2D22" w:rsidRPr="00BD110B" w:rsidRDefault="006F22E6" w:rsidP="008D2D22">
      <w:pPr>
        <w:pStyle w:val="IFTnormal"/>
      </w:pPr>
      <w:r w:rsidRPr="00BD110B">
        <w:t>E</w:t>
      </w:r>
      <w:r w:rsidR="008D2D22" w:rsidRPr="00BD110B">
        <w:t xml:space="preserve">l Instituto requirió </w:t>
      </w:r>
      <w:r w:rsidR="00B123C1" w:rsidRPr="00BD110B">
        <w:t>a Corporación Tapatía</w:t>
      </w:r>
      <w:r w:rsidR="008D2D22" w:rsidRPr="00BD110B">
        <w:t xml:space="preserve"> adicionar </w:t>
      </w:r>
      <w:r w:rsidR="00B123C1" w:rsidRPr="00BD110B">
        <w:t>en</w:t>
      </w:r>
      <w:r w:rsidR="008D2D22" w:rsidRPr="00BD110B">
        <w:t xml:space="preserve"> su nueva </w:t>
      </w:r>
      <w:r w:rsidR="003E04AD" w:rsidRPr="00BD110B">
        <w:t xml:space="preserve">propuesta </w:t>
      </w:r>
      <w:r w:rsidR="008D2D22" w:rsidRPr="00BD110B">
        <w:t xml:space="preserve">de Oferta Pública el modelo de Convenio aplicable a la prestación de los </w:t>
      </w:r>
      <w:r w:rsidR="003E04AD" w:rsidRPr="00BD110B">
        <w:t xml:space="preserve">Servicios </w:t>
      </w:r>
      <w:r w:rsidR="008D2D22" w:rsidRPr="00BD110B">
        <w:t xml:space="preserve">de </w:t>
      </w:r>
      <w:proofErr w:type="spellStart"/>
      <w:r w:rsidR="008D2D22" w:rsidRPr="00BD110B">
        <w:lastRenderedPageBreak/>
        <w:t>Coubicación</w:t>
      </w:r>
      <w:proofErr w:type="spellEnd"/>
      <w:r w:rsidR="008D2D22" w:rsidRPr="00BD110B">
        <w:t xml:space="preserve"> y Emisión de Señal, atendiendo lo señalado en las Medidas CUARTA y QUINTA de las Medidas de Radiodifusión.</w:t>
      </w:r>
    </w:p>
    <w:p w14:paraId="063DA512" w14:textId="4CD33A81" w:rsidR="00B123C1" w:rsidRPr="00BD110B" w:rsidRDefault="00B123C1" w:rsidP="00B123C1">
      <w:pPr>
        <w:pStyle w:val="IFTnormal"/>
        <w:rPr>
          <w:b/>
          <w:u w:val="single"/>
        </w:rPr>
      </w:pPr>
      <w:r w:rsidRPr="00BD110B">
        <w:rPr>
          <w:b/>
          <w:u w:val="single"/>
        </w:rPr>
        <w:t>Análisis de la Propuesta Final respecto del numeral 5.6.3 del Acuerdo.</w:t>
      </w:r>
    </w:p>
    <w:p w14:paraId="454323BB" w14:textId="18753BD6" w:rsidR="00935327" w:rsidRPr="00BD110B" w:rsidRDefault="006F22E6" w:rsidP="00C77E92">
      <w:pPr>
        <w:pStyle w:val="IFTnormal"/>
        <w:rPr>
          <w:color w:val="auto"/>
        </w:rPr>
      </w:pPr>
      <w:r w:rsidRPr="00BD110B">
        <w:t xml:space="preserve">Corporación Tapatía </w:t>
      </w:r>
      <w:r w:rsidR="00D27039" w:rsidRPr="00BD110B">
        <w:t xml:space="preserve">presentó </w:t>
      </w:r>
      <w:r w:rsidRPr="00BD110B">
        <w:t>una propuesta del</w:t>
      </w:r>
      <w:r w:rsidR="00C77E92" w:rsidRPr="00BD110B">
        <w:t xml:space="preserve"> modelo de </w:t>
      </w:r>
      <w:r w:rsidRPr="00BD110B">
        <w:t>C</w:t>
      </w:r>
      <w:r w:rsidR="00C77E92" w:rsidRPr="00BD110B">
        <w:t>onvenio</w:t>
      </w:r>
      <w:r w:rsidRPr="00BD110B">
        <w:t xml:space="preserve">, el cual se apegó a los </w:t>
      </w:r>
      <w:r w:rsidR="00C77E92" w:rsidRPr="00BD110B">
        <w:t xml:space="preserve">términos y condiciones </w:t>
      </w:r>
      <w:r w:rsidRPr="00BD110B">
        <w:t>de la Oferta Pública vigente</w:t>
      </w:r>
      <w:r w:rsidR="00C77E92" w:rsidRPr="00BD110B">
        <w:t>.</w:t>
      </w:r>
      <w:r w:rsidRPr="00BD110B">
        <w:t xml:space="preserve"> No obstante, el Instituto</w:t>
      </w:r>
      <w:r w:rsidR="00C77E92" w:rsidRPr="00BD110B">
        <w:t xml:space="preserve"> </w:t>
      </w:r>
      <w:r w:rsidRPr="00BD110B">
        <w:t xml:space="preserve">considera que </w:t>
      </w:r>
      <w:r w:rsidR="00C77E92" w:rsidRPr="00BD110B">
        <w:t xml:space="preserve">no atendió </w:t>
      </w:r>
      <w:r w:rsidR="00A46820" w:rsidRPr="00BD110B">
        <w:t>lo referente al Servicio de Emisión de Señal</w:t>
      </w:r>
      <w:r w:rsidR="00935327" w:rsidRPr="00BD110B">
        <w:t>,</w:t>
      </w:r>
      <w:r w:rsidR="00C77E92" w:rsidRPr="00BD110B">
        <w:t xml:space="preserve"> </w:t>
      </w:r>
      <w:r w:rsidR="00A46820" w:rsidRPr="00BD110B">
        <w:t>así como</w:t>
      </w:r>
      <w:r w:rsidR="00C77E92" w:rsidRPr="00BD110B">
        <w:t xml:space="preserve"> lo establecido en las secciones correspondientes a los </w:t>
      </w:r>
      <w:r w:rsidR="00C77E92" w:rsidRPr="00BD110B">
        <w:rPr>
          <w:color w:val="auto"/>
        </w:rPr>
        <w:t>ASPECTOS DEL MODELO DEL CONVENIO del Acuerdo.</w:t>
      </w:r>
    </w:p>
    <w:p w14:paraId="650B7642" w14:textId="2EF08FCD" w:rsidR="008D6E34" w:rsidRPr="00BD110B" w:rsidRDefault="008D6E34" w:rsidP="008D6E34">
      <w:pPr>
        <w:pStyle w:val="IFTnormal"/>
        <w:rPr>
          <w:b/>
          <w:u w:val="single"/>
        </w:rPr>
      </w:pPr>
      <w:r w:rsidRPr="00BD110B">
        <w:rPr>
          <w:color w:val="auto"/>
        </w:rPr>
        <w:t>En razón de lo anterior y dado que dicha propuesta</w:t>
      </w:r>
      <w:r w:rsidRPr="00BD110B">
        <w:t xml:space="preserve"> no es consistente con lo señalado en la Medida CUARTA de las Medidas de Radiodifusión, el Instituto estima procedente establecer los términos y condiciones que conformarán la Oferta Pública autorizada. Cabe señalar que con el propósito de contar con una versión aplicable para el AEP, se considerarán aquellas aportaciones realizadas por éste y por los distintos miembros del grupo de interés económico, siempre y cuando estas se apeguen a las Medidas de Radiodifusión, dichos términos y condiciones serán reflejados en el Anexo Único de la presente resolución.</w:t>
      </w:r>
    </w:p>
    <w:p w14:paraId="0DCE5D62" w14:textId="68D9E7CF" w:rsidR="00272870" w:rsidRPr="00BD110B" w:rsidRDefault="006F22E6" w:rsidP="006F22E6">
      <w:pPr>
        <w:keepNext/>
        <w:numPr>
          <w:ilvl w:val="2"/>
          <w:numId w:val="1"/>
        </w:numPr>
        <w:spacing w:after="200" w:line="276" w:lineRule="auto"/>
        <w:ind w:left="567" w:hanging="567"/>
        <w:outlineLvl w:val="1"/>
        <w:rPr>
          <w:rFonts w:ascii="ITC Avant Garde" w:eastAsia="Times New Roman" w:hAnsi="ITC Avant Garde" w:cs="Arial"/>
          <w:bCs/>
        </w:rPr>
      </w:pPr>
      <w:r w:rsidRPr="00BD110B">
        <w:rPr>
          <w:rFonts w:ascii="ITC Avant Garde" w:eastAsia="Times New Roman" w:hAnsi="ITC Avant Garde" w:cs="Arial"/>
          <w:bCs/>
        </w:rPr>
        <w:t xml:space="preserve"> </w:t>
      </w:r>
      <w:r w:rsidR="00272870" w:rsidRPr="00BD110B">
        <w:rPr>
          <w:rFonts w:ascii="ITC Avant Garde" w:eastAsia="Times New Roman" w:hAnsi="ITC Avant Garde" w:cs="Arial"/>
          <w:bCs/>
        </w:rPr>
        <w:t>ASPECTOS DE LA ESTRUCTURA TARIFARIA</w:t>
      </w:r>
    </w:p>
    <w:p w14:paraId="2B1401FB" w14:textId="1E2DA6CC" w:rsidR="00272870" w:rsidRPr="00BD110B" w:rsidRDefault="00272870" w:rsidP="00272870">
      <w:pPr>
        <w:pStyle w:val="IFTnormal"/>
        <w:rPr>
          <w:b/>
          <w:u w:val="single"/>
        </w:rPr>
      </w:pPr>
      <w:r w:rsidRPr="00BD110B">
        <w:rPr>
          <w:b/>
          <w:u w:val="single"/>
        </w:rPr>
        <w:t>Requerimiento del Instituto en el numeral 5.6.4 del Acuerdo</w:t>
      </w:r>
    </w:p>
    <w:p w14:paraId="3DE69226" w14:textId="77777777" w:rsidR="0079433A" w:rsidRDefault="008D6E34" w:rsidP="008D6E34">
      <w:pPr>
        <w:pStyle w:val="IFTnormal"/>
      </w:pPr>
      <w:r w:rsidRPr="00BD110B">
        <w:t>Referente a la estructura tarifaria, el Instituto requirió a Corporación Tapatía presentar en su nueva propuesta de Oferta Pública cuando menos lo siguiente:</w:t>
      </w:r>
    </w:p>
    <w:p w14:paraId="4804A3D7" w14:textId="5EC81BFD" w:rsidR="008D6E34" w:rsidRPr="00BD110B" w:rsidRDefault="008D6E34" w:rsidP="00332ADC">
      <w:pPr>
        <w:pStyle w:val="IFTnormal"/>
        <w:numPr>
          <w:ilvl w:val="0"/>
          <w:numId w:val="14"/>
        </w:numPr>
      </w:pPr>
      <w:r w:rsidRPr="00BD110B">
        <w:t xml:space="preserve">Tarifas y Condiciones aplicables a los Servicios de </w:t>
      </w:r>
      <w:proofErr w:type="spellStart"/>
      <w:r w:rsidRPr="00BD110B">
        <w:t>Coubicación</w:t>
      </w:r>
      <w:proofErr w:type="spellEnd"/>
      <w:r w:rsidRPr="00BD110B">
        <w:t xml:space="preserve"> y Emisión de Señal. Dichas tarifas deberán estar desagregadas por servicios y podrán diferenciarse por zonas geográficas.</w:t>
      </w:r>
    </w:p>
    <w:p w14:paraId="2BC7FB4E" w14:textId="77777777" w:rsidR="0079433A" w:rsidRDefault="008D6E34" w:rsidP="00332ADC">
      <w:pPr>
        <w:pStyle w:val="IFTnormal"/>
        <w:numPr>
          <w:ilvl w:val="0"/>
          <w:numId w:val="14"/>
        </w:numPr>
      </w:pPr>
      <w:r w:rsidRPr="00BD110B">
        <w:t>Tarifas y Condiciones de mantenimiento, modificaciones y ampliaciones de la infraestructura.</w:t>
      </w:r>
    </w:p>
    <w:p w14:paraId="0A4BC810" w14:textId="0D7A66D7" w:rsidR="008D2D22" w:rsidRPr="00BD110B" w:rsidRDefault="008D6E34" w:rsidP="008D6E34">
      <w:pPr>
        <w:pStyle w:val="IFTnormal"/>
      </w:pPr>
      <w:r w:rsidRPr="00BD110B">
        <w:rPr>
          <w:color w:val="auto"/>
        </w:rPr>
        <w:t>Aunado a lo anterior, se le solicitó considerar los aspectos observados en diversos numerales relativos a los ASPECTOS DE LA ESTRUCTURA TARIFARIA del Acuerdo, en virtud de que la Oferta Pública que será aprobada por el Instituto será aplicable en su totalidad a cada uno de los integrantes del AEP.</w:t>
      </w:r>
    </w:p>
    <w:p w14:paraId="582F4000" w14:textId="6B2071A5" w:rsidR="008D6E34" w:rsidRPr="00BD110B" w:rsidRDefault="008D6E34" w:rsidP="008D6E34">
      <w:pPr>
        <w:pStyle w:val="IFTnormal"/>
        <w:rPr>
          <w:b/>
          <w:u w:val="single"/>
        </w:rPr>
      </w:pPr>
      <w:r w:rsidRPr="00BD110B">
        <w:rPr>
          <w:b/>
          <w:u w:val="single"/>
        </w:rPr>
        <w:t>Análisis de la Propuesta Final respecto del numeral 5.6.4 del Acuerdo.</w:t>
      </w:r>
    </w:p>
    <w:p w14:paraId="311B26D4" w14:textId="79BC201F" w:rsidR="00733DEC" w:rsidRPr="00BD110B" w:rsidRDefault="00E27E8F" w:rsidP="00272870">
      <w:pPr>
        <w:pStyle w:val="IFTnormal"/>
        <w:rPr>
          <w:color w:val="auto"/>
        </w:rPr>
      </w:pPr>
      <w:r w:rsidRPr="00BD110B">
        <w:t>Al respecto,</w:t>
      </w:r>
      <w:r w:rsidR="00E23966" w:rsidRPr="00BD110B">
        <w:t xml:space="preserve"> </w:t>
      </w:r>
      <w:r w:rsidR="00733DEC" w:rsidRPr="00BD110B">
        <w:t>Corporación Tapatía</w:t>
      </w:r>
      <w:r w:rsidRPr="00BD110B">
        <w:t xml:space="preserve"> </w:t>
      </w:r>
      <w:r w:rsidR="00E23966" w:rsidRPr="00BD110B">
        <w:t xml:space="preserve">presentó una estructura tarifaria que contempla </w:t>
      </w:r>
      <w:r w:rsidR="00FD78DD" w:rsidRPr="00BD110B">
        <w:t xml:space="preserve">únicamente </w:t>
      </w:r>
      <w:r w:rsidR="00E23966" w:rsidRPr="00BD110B">
        <w:t xml:space="preserve">los Servicios de </w:t>
      </w:r>
      <w:proofErr w:type="spellStart"/>
      <w:r w:rsidR="00E23966" w:rsidRPr="00BD110B">
        <w:t>Coubicación</w:t>
      </w:r>
      <w:proofErr w:type="spellEnd"/>
      <w:r w:rsidR="00733DEC" w:rsidRPr="00BD110B">
        <w:t xml:space="preserve">, sin embargo el Instituto observa que </w:t>
      </w:r>
      <w:r w:rsidR="00FD78DD" w:rsidRPr="00BD110B">
        <w:lastRenderedPageBreak/>
        <w:t xml:space="preserve">respecto a los mismos, </w:t>
      </w:r>
      <w:r w:rsidR="00733DEC" w:rsidRPr="00BD110B">
        <w:t>omi</w:t>
      </w:r>
      <w:r w:rsidR="00FD78DD" w:rsidRPr="00BD110B">
        <w:t>tió</w:t>
      </w:r>
      <w:r w:rsidR="00733DEC" w:rsidRPr="00BD110B">
        <w:t xml:space="preserve"> señalar las condiciones aplicables a dicho servicio, así como </w:t>
      </w:r>
      <w:r w:rsidR="00FD78DD" w:rsidRPr="00BD110B">
        <w:t>el</w:t>
      </w:r>
      <w:r w:rsidR="00733DEC" w:rsidRPr="00BD110B">
        <w:t xml:space="preserve"> presentar dichas tarifas de manera desagregada por servicios, hac</w:t>
      </w:r>
      <w:r w:rsidR="00FD78DD" w:rsidRPr="00BD110B">
        <w:t xml:space="preserve">er </w:t>
      </w:r>
      <w:r w:rsidR="00733DEC" w:rsidRPr="00BD110B">
        <w:t>diferenciación por zonas geográficas, así mismo no c</w:t>
      </w:r>
      <w:r w:rsidR="00FD78DD" w:rsidRPr="00BD110B">
        <w:t>onsideró</w:t>
      </w:r>
      <w:r w:rsidR="00733DEC" w:rsidRPr="00BD110B">
        <w:t xml:space="preserve"> las tarifas y condiciones de mantenimiento, modificaciones y ampl</w:t>
      </w:r>
      <w:r w:rsidR="00FD78DD" w:rsidRPr="00BD110B">
        <w:t>iaciones de la infraestructura. Aunado a ello, el Instituto observa que no contempla una propuesta tarifaria para el Servicio de Emisión de Señal.</w:t>
      </w:r>
      <w:r w:rsidR="000A6C12" w:rsidRPr="00BD110B">
        <w:t xml:space="preserve"> </w:t>
      </w:r>
      <w:r w:rsidR="00733DEC" w:rsidRPr="00BD110B">
        <w:t>De igual forma, se aprecia que omiten</w:t>
      </w:r>
      <w:r w:rsidR="00733DEC" w:rsidRPr="00BD110B">
        <w:rPr>
          <w:b/>
        </w:rPr>
        <w:t xml:space="preserve"> </w:t>
      </w:r>
      <w:r w:rsidR="00733DEC" w:rsidRPr="00BD110B">
        <w:rPr>
          <w:color w:val="auto"/>
        </w:rPr>
        <w:t>considerar lo observado en diversos numerales relativos a los ASPECTOS DE LA ESTRUCTURA TARIFARIA del Acuerdo.</w:t>
      </w:r>
    </w:p>
    <w:p w14:paraId="4316F712" w14:textId="715348E9" w:rsidR="00FD78DD" w:rsidRPr="00BD110B" w:rsidRDefault="000A6C12" w:rsidP="00FD78DD">
      <w:pPr>
        <w:pStyle w:val="IFTnormal"/>
        <w:rPr>
          <w:b/>
          <w:u w:val="single"/>
        </w:rPr>
      </w:pPr>
      <w:r w:rsidRPr="00BD110B">
        <w:t>En razón de lo anterior y dado que dicha propuesta no es consistente con lo requerido en el Acuerdo, el Instituto estima procedente establecer las tarifas y condiciones aplicables que formarán parte de la Oferta Pública autorizada. Con el propósito de contar con una estructura tarifaria aplicable a todos los integrantes del AEP, se considerarán las aportaciones realizadas por los distintos miembros del grupo de interés económico, siempre y cuando se apeguen a las Medidas de Radiodifusión. A su vez dicho esquema deberá fomentar la competencia a través de conceptos, elementos y criterios que resulten claros y transparentes a los CS para la eficiente prestación de los servicios, acorde con lo dispuesto en los Considerandos QUINTO y SEXTO de la presente Resolución, viéndose reflejados dichos términos y condiciones en el Anexo Único de la misma.</w:t>
      </w:r>
    </w:p>
    <w:p w14:paraId="245983E6" w14:textId="0F6BEAE1" w:rsidR="00272870" w:rsidRPr="00BD110B" w:rsidRDefault="00272870" w:rsidP="00272870">
      <w:pPr>
        <w:numPr>
          <w:ilvl w:val="1"/>
          <w:numId w:val="1"/>
        </w:numPr>
        <w:spacing w:after="200" w:line="276" w:lineRule="auto"/>
        <w:ind w:left="426"/>
        <w:jc w:val="both"/>
        <w:outlineLvl w:val="0"/>
        <w:rPr>
          <w:rFonts w:ascii="ITC Avant Garde" w:eastAsia="Calibri" w:hAnsi="ITC Avant Garde" w:cs="Arial"/>
          <w:b/>
          <w:color w:val="000000"/>
          <w:lang w:val="es-ES" w:eastAsia="es-ES"/>
        </w:rPr>
      </w:pPr>
      <w:r w:rsidRPr="00BD110B">
        <w:rPr>
          <w:rFonts w:ascii="ITC Avant Garde" w:eastAsia="Calibri" w:hAnsi="ITC Avant Garde" w:cs="Arial"/>
          <w:b/>
          <w:color w:val="000000"/>
          <w:lang w:val="es-ES_tradnl" w:eastAsia="es-ES"/>
        </w:rPr>
        <w:t xml:space="preserve">PROPUESTA FINAL </w:t>
      </w:r>
      <w:r w:rsidRPr="00BD110B">
        <w:rPr>
          <w:rFonts w:ascii="ITC Avant Garde" w:eastAsia="Calibri" w:hAnsi="ITC Avant Garde" w:cs="Arial"/>
          <w:b/>
          <w:color w:val="000000"/>
          <w:lang w:val="es-ES" w:eastAsia="es-ES"/>
        </w:rPr>
        <w:t xml:space="preserve">DE JOSÉ DE JESÚS PARTIDA VILLANUEVA Y TELEMISIÓN. </w:t>
      </w:r>
    </w:p>
    <w:p w14:paraId="1925D537" w14:textId="77777777" w:rsidR="00272870" w:rsidRPr="00BD110B" w:rsidRDefault="00272870" w:rsidP="00272870">
      <w:pPr>
        <w:keepNext/>
        <w:numPr>
          <w:ilvl w:val="2"/>
          <w:numId w:val="1"/>
        </w:numPr>
        <w:spacing w:after="200" w:line="276" w:lineRule="auto"/>
        <w:ind w:left="567" w:hanging="567"/>
        <w:jc w:val="both"/>
        <w:outlineLvl w:val="1"/>
        <w:rPr>
          <w:rFonts w:ascii="ITC Avant Garde" w:eastAsia="Times New Roman" w:hAnsi="ITC Avant Garde" w:cs="Arial"/>
          <w:bCs/>
        </w:rPr>
      </w:pPr>
      <w:r w:rsidRPr="00BD110B">
        <w:rPr>
          <w:rFonts w:ascii="ITC Avant Garde" w:eastAsia="Times New Roman" w:hAnsi="ITC Avant Garde" w:cs="Arial"/>
          <w:bCs/>
        </w:rPr>
        <w:t>ASPECTOS DE LA OFERTA PÚBLICA</w:t>
      </w:r>
    </w:p>
    <w:p w14:paraId="5B715D78" w14:textId="271EFFF9" w:rsidR="00272870" w:rsidRPr="00BD110B" w:rsidRDefault="00272870" w:rsidP="00272870">
      <w:pPr>
        <w:pStyle w:val="IFTnormal"/>
        <w:rPr>
          <w:b/>
          <w:u w:val="single"/>
        </w:rPr>
      </w:pPr>
      <w:r w:rsidRPr="00BD110B">
        <w:rPr>
          <w:b/>
          <w:u w:val="single"/>
        </w:rPr>
        <w:t>Requerimiento del Instituto en el numeral 5.7.1 del Acuerdo</w:t>
      </w:r>
    </w:p>
    <w:p w14:paraId="068E1293" w14:textId="3174884C" w:rsidR="006F732D" w:rsidRPr="00BD110B" w:rsidRDefault="006F732D" w:rsidP="006F732D">
      <w:pPr>
        <w:pStyle w:val="IFTnormal"/>
      </w:pPr>
      <w:r w:rsidRPr="00BD110B">
        <w:t>El Instituto requirió a</w:t>
      </w:r>
      <w:r w:rsidRPr="00BD110B">
        <w:rPr>
          <w:color w:val="auto"/>
        </w:rPr>
        <w:t>l AEP incorporar el documento relativo a la Oferta Pública vigente</w:t>
      </w:r>
      <w:r w:rsidR="00676700" w:rsidRPr="00BD110B">
        <w:rPr>
          <w:color w:val="auto"/>
        </w:rPr>
        <w:t xml:space="preserve"> e</w:t>
      </w:r>
      <w:r w:rsidRPr="00BD110B">
        <w:rPr>
          <w:color w:val="auto"/>
        </w:rPr>
        <w:t xml:space="preserve"> </w:t>
      </w:r>
      <w:r w:rsidR="00676700" w:rsidRPr="00BD110B">
        <w:rPr>
          <w:color w:val="auto"/>
        </w:rPr>
        <w:t xml:space="preserve">incluir </w:t>
      </w:r>
      <w:r w:rsidRPr="00BD110B">
        <w:rPr>
          <w:color w:val="auto"/>
        </w:rPr>
        <w:t xml:space="preserve">las condiciones con que se prestarán los </w:t>
      </w:r>
      <w:r w:rsidR="00467C32" w:rsidRPr="00BD110B">
        <w:rPr>
          <w:color w:val="auto"/>
        </w:rPr>
        <w:t>S</w:t>
      </w:r>
      <w:r w:rsidRPr="00BD110B">
        <w:rPr>
          <w:color w:val="auto"/>
        </w:rPr>
        <w:t xml:space="preserve">ervicios de </w:t>
      </w:r>
      <w:proofErr w:type="spellStart"/>
      <w:r w:rsidRPr="00BD110B">
        <w:rPr>
          <w:color w:val="auto"/>
        </w:rPr>
        <w:t>Coubicación</w:t>
      </w:r>
      <w:proofErr w:type="spellEnd"/>
      <w:r w:rsidRPr="00BD110B">
        <w:rPr>
          <w:color w:val="auto"/>
        </w:rPr>
        <w:t xml:space="preserve"> y Emisión de Señal, así como los mecanismos que permitan asegurar la identificación de los elementos de infraestructura y planes de mantenimiento. Lo anterior en consistencia con lo señalado en la</w:t>
      </w:r>
      <w:r w:rsidRPr="00BD110B">
        <w:t xml:space="preserve"> Medida CUARTA de las Medidas de Radiodifusión.</w:t>
      </w:r>
    </w:p>
    <w:p w14:paraId="3F2E43AE" w14:textId="7500BEFC" w:rsidR="00676700" w:rsidRPr="00BD110B" w:rsidRDefault="00676700" w:rsidP="00676700">
      <w:pPr>
        <w:pStyle w:val="IFTnormal"/>
        <w:rPr>
          <w:color w:val="auto"/>
        </w:rPr>
      </w:pPr>
      <w:r w:rsidRPr="00BD110B">
        <w:rPr>
          <w:color w:val="auto"/>
        </w:rPr>
        <w:t>Aunado a lo anterior, se les solicitó considerar lo observado en diversos numerales relativos a los ASPECTOS DE LA OFERTA del Acuerdo, con el fin de homologar los criterios que prevalecerán en la Oferta Pública que será aprobada por el Instituto, misma que será aplicable a todos los integrantes del AEP.</w:t>
      </w:r>
    </w:p>
    <w:p w14:paraId="6F792F84" w14:textId="0064D684" w:rsidR="00424F53" w:rsidRPr="00BD110B" w:rsidRDefault="00424F53" w:rsidP="00424F53">
      <w:pPr>
        <w:pStyle w:val="IFTnormal"/>
        <w:rPr>
          <w:b/>
          <w:u w:val="single"/>
        </w:rPr>
      </w:pPr>
      <w:r w:rsidRPr="00BD110B">
        <w:rPr>
          <w:b/>
          <w:u w:val="single"/>
        </w:rPr>
        <w:t>Análisis de la Propuesta Final respecto del numeral 5.7.1 del Acuerdo.</w:t>
      </w:r>
    </w:p>
    <w:p w14:paraId="5BE92E2D" w14:textId="247138F2" w:rsidR="00295422" w:rsidRPr="00BD110B" w:rsidRDefault="00965235" w:rsidP="00272870">
      <w:pPr>
        <w:pStyle w:val="IFTnormal"/>
        <w:rPr>
          <w:color w:val="auto"/>
        </w:rPr>
      </w:pPr>
      <w:r w:rsidRPr="00BD110B">
        <w:lastRenderedPageBreak/>
        <w:t xml:space="preserve">Al respecto, en </w:t>
      </w:r>
      <w:r w:rsidR="00424F53" w:rsidRPr="00BD110B">
        <w:t>la</w:t>
      </w:r>
      <w:r w:rsidRPr="00BD110B">
        <w:t xml:space="preserve"> Propuesta Final de Oferta Pública </w:t>
      </w:r>
      <w:r w:rsidR="00424F53" w:rsidRPr="00BD110B">
        <w:t xml:space="preserve">de José de Jesús Partida Villanueva y </w:t>
      </w:r>
      <w:r w:rsidR="006255C6" w:rsidRPr="00BD110B">
        <w:t xml:space="preserve">de </w:t>
      </w:r>
      <w:proofErr w:type="spellStart"/>
      <w:r w:rsidR="00424F53" w:rsidRPr="00BD110B">
        <w:t>Telemisión</w:t>
      </w:r>
      <w:proofErr w:type="spellEnd"/>
      <w:r w:rsidRPr="00BD110B">
        <w:t xml:space="preserve"> </w:t>
      </w:r>
      <w:r w:rsidR="00467C32" w:rsidRPr="00BD110B">
        <w:rPr>
          <w:color w:val="auto"/>
        </w:rPr>
        <w:t>omite</w:t>
      </w:r>
      <w:r w:rsidR="00C14C55">
        <w:rPr>
          <w:color w:val="auto"/>
        </w:rPr>
        <w:t>n</w:t>
      </w:r>
      <w:r w:rsidR="00467C32" w:rsidRPr="00BD110B">
        <w:rPr>
          <w:color w:val="auto"/>
        </w:rPr>
        <w:t xml:space="preserve"> incorporar las condiciones con que se prestaran los Servicios de </w:t>
      </w:r>
      <w:proofErr w:type="spellStart"/>
      <w:r w:rsidR="00467C32" w:rsidRPr="00BD110B">
        <w:rPr>
          <w:color w:val="auto"/>
        </w:rPr>
        <w:t>Coubicación</w:t>
      </w:r>
      <w:proofErr w:type="spellEnd"/>
      <w:r w:rsidR="00467C32" w:rsidRPr="00BD110B">
        <w:rPr>
          <w:color w:val="auto"/>
        </w:rPr>
        <w:t xml:space="preserve"> y Emisi</w:t>
      </w:r>
      <w:r w:rsidR="00295422" w:rsidRPr="00BD110B">
        <w:rPr>
          <w:color w:val="auto"/>
        </w:rPr>
        <w:t xml:space="preserve">ón de Señal, </w:t>
      </w:r>
      <w:r w:rsidR="00424F53" w:rsidRPr="00BD110B">
        <w:rPr>
          <w:color w:val="auto"/>
        </w:rPr>
        <w:t xml:space="preserve">ni </w:t>
      </w:r>
      <w:r w:rsidR="00295422" w:rsidRPr="00BD110B">
        <w:rPr>
          <w:color w:val="auto"/>
        </w:rPr>
        <w:t>los mecanismos que permitan asegurar la identificación de los elementos de infraestructura y los planes de mantenimiento.</w:t>
      </w:r>
      <w:r w:rsidR="00F36B48" w:rsidRPr="00BD110B">
        <w:rPr>
          <w:color w:val="auto"/>
        </w:rPr>
        <w:t xml:space="preserve"> </w:t>
      </w:r>
      <w:r w:rsidR="00295422" w:rsidRPr="00BD110B">
        <w:t xml:space="preserve">Asimismo, no cumple con el requerimiento de apegarse </w:t>
      </w:r>
      <w:r w:rsidR="00F36B48" w:rsidRPr="00BD110B">
        <w:t xml:space="preserve">a presentar una Oferta Pública conforme </w:t>
      </w:r>
      <w:r w:rsidR="00295422" w:rsidRPr="00BD110B">
        <w:t>a lo establecido en la Medida CUARTA de las Medidas de Radiodifusión.</w:t>
      </w:r>
    </w:p>
    <w:p w14:paraId="41A68436" w14:textId="77777777" w:rsidR="00F36B48" w:rsidRPr="00BD110B" w:rsidRDefault="00F36B48" w:rsidP="00F36B48">
      <w:pPr>
        <w:pStyle w:val="IFTnormal"/>
        <w:rPr>
          <w:b/>
          <w:u w:val="single"/>
        </w:rPr>
      </w:pPr>
      <w:r w:rsidRPr="00BD110B">
        <w:rPr>
          <w:color w:val="auto"/>
        </w:rPr>
        <w:t>En razón de lo anterior y dado que dicha propuesta</w:t>
      </w:r>
      <w:r w:rsidRPr="00BD110B">
        <w:t xml:space="preserve"> no es consistente con lo señalado en la Medida CUARTA de las Medidas de Radiodifusión, el Instituto estima procedente establecer los términos y condiciones que conformarán la Oferta Pública autorizada. Cabe señalar que con el propósito de contar con una versión aplicable para el AEP, se considerarán aquellas aportaciones realizadas por los distintos miembros del grupo de interés económico, siempre y cuando estas se apeguen a las Medidas de Radiodifusión, dichos términos y condiciones  serán reflejados en el Anexo Único de la presente resolución.</w:t>
      </w:r>
    </w:p>
    <w:p w14:paraId="2F815E89" w14:textId="4A84912B" w:rsidR="00272870" w:rsidRPr="00BD110B" w:rsidRDefault="00272870" w:rsidP="00D802E6">
      <w:pPr>
        <w:keepNext/>
        <w:numPr>
          <w:ilvl w:val="2"/>
          <w:numId w:val="1"/>
        </w:numPr>
        <w:spacing w:after="200" w:line="276" w:lineRule="auto"/>
        <w:ind w:left="567" w:hanging="567"/>
        <w:jc w:val="both"/>
        <w:outlineLvl w:val="1"/>
      </w:pPr>
      <w:r w:rsidRPr="00BD110B">
        <w:rPr>
          <w:rFonts w:ascii="ITC Avant Garde" w:eastAsia="Times New Roman" w:hAnsi="ITC Avant Garde" w:cs="Arial"/>
          <w:bCs/>
        </w:rPr>
        <w:t>ASPECTOS DE LOS PROCEDIMIENTOS</w:t>
      </w:r>
    </w:p>
    <w:p w14:paraId="7D465902" w14:textId="55E44AAF" w:rsidR="00272870" w:rsidRPr="00BD110B" w:rsidRDefault="00272870" w:rsidP="00272870">
      <w:pPr>
        <w:pStyle w:val="IFTnormal"/>
        <w:rPr>
          <w:b/>
          <w:u w:val="single"/>
        </w:rPr>
      </w:pPr>
      <w:r w:rsidRPr="00BD110B">
        <w:rPr>
          <w:b/>
          <w:u w:val="single"/>
        </w:rPr>
        <w:t>Requerimiento del Instituto en el numeral 5.7.2 del Acuerdo</w:t>
      </w:r>
    </w:p>
    <w:p w14:paraId="370B9D37" w14:textId="77A932DB" w:rsidR="006F732D" w:rsidRPr="00BD110B" w:rsidRDefault="00B145A2" w:rsidP="006F732D">
      <w:pPr>
        <w:pStyle w:val="IFTnormal"/>
        <w:rPr>
          <w:color w:val="auto"/>
        </w:rPr>
      </w:pPr>
      <w:r w:rsidRPr="00BD110B">
        <w:rPr>
          <w:color w:val="auto"/>
        </w:rPr>
        <w:t>El Instituto requirió</w:t>
      </w:r>
      <w:r w:rsidR="00F36B48" w:rsidRPr="00BD110B">
        <w:rPr>
          <w:color w:val="auto"/>
        </w:rPr>
        <w:t xml:space="preserve"> a</w:t>
      </w:r>
      <w:r w:rsidRPr="00BD110B">
        <w:rPr>
          <w:color w:val="auto"/>
        </w:rPr>
        <w:t xml:space="preserve"> </w:t>
      </w:r>
      <w:r w:rsidR="00F36B48" w:rsidRPr="00BD110B">
        <w:t xml:space="preserve">José de Jesús Partida Villanueva y </w:t>
      </w:r>
      <w:proofErr w:type="spellStart"/>
      <w:r w:rsidR="00F36B48" w:rsidRPr="00BD110B">
        <w:t>Telemisión</w:t>
      </w:r>
      <w:proofErr w:type="spellEnd"/>
      <w:r w:rsidR="00F36B48" w:rsidRPr="00BD110B">
        <w:t xml:space="preserve"> </w:t>
      </w:r>
      <w:r w:rsidRPr="00BD110B">
        <w:t xml:space="preserve">desarrollar e integrar a los procedimientos </w:t>
      </w:r>
      <w:r w:rsidR="00F36B48" w:rsidRPr="00BD110B">
        <w:t xml:space="preserve">lo relativo a </w:t>
      </w:r>
      <w:r w:rsidRPr="00BD110B">
        <w:t xml:space="preserve"> los </w:t>
      </w:r>
      <w:r w:rsidR="00F36B48" w:rsidRPr="00BD110B">
        <w:t xml:space="preserve">Servicios </w:t>
      </w:r>
      <w:r w:rsidRPr="00BD110B">
        <w:t xml:space="preserve">de </w:t>
      </w:r>
      <w:proofErr w:type="spellStart"/>
      <w:r w:rsidRPr="00BD110B">
        <w:t>Coubicación</w:t>
      </w:r>
      <w:proofErr w:type="spellEnd"/>
      <w:r w:rsidRPr="00BD110B">
        <w:t xml:space="preserve"> y Emisión de Señal, así como </w:t>
      </w:r>
      <w:r w:rsidR="00C3403E" w:rsidRPr="00BD110B">
        <w:t xml:space="preserve">los procedimientos para </w:t>
      </w:r>
      <w:r w:rsidRPr="00BD110B">
        <w:t xml:space="preserve">modificaciones y ampliaciones de infraestructura; notificaciones en caso fortuito, fuerza mayor, o de periodos de emergencia; aquellos relacionados con la conciliación y facturación de los servicios; y los concernientes a la habilitación de nueva infraestructura, recuperación de infraestructura o ampliación de espacios, espacios saturados e inversiones conjuntas; asimismo aquellos casos en que se pretenda la habilitación de nueva infraestructura, y/o la recuperación de infraestructura o ampliación de espacios, espacios saturados e inversiones conjuntas; y todos </w:t>
      </w:r>
      <w:r w:rsidR="00F66909" w:rsidRPr="00BD110B">
        <w:t>los</w:t>
      </w:r>
      <w:r w:rsidRPr="00BD110B">
        <w:t xml:space="preserve"> necesarios  para el Uso Compartido de Infraestructura, los cuales deberán incluir dentro de su ciclo completo cuando menos plazo máximo de prevención, plazos para subsanar la prevención y plazo máximo de respuesta, entre otros. Lo anterior, conforme a lo señalado</w:t>
      </w:r>
      <w:r w:rsidRPr="00BD110B">
        <w:rPr>
          <w:color w:val="auto"/>
        </w:rPr>
        <w:t xml:space="preserve"> en las Medidas CUARTA, DÉCIMA PRIMERA y DÉCIMA SEGUNDA de las Medidas de Radiodifusión.</w:t>
      </w:r>
    </w:p>
    <w:p w14:paraId="6DAE0B4C" w14:textId="0CD8F915" w:rsidR="00F36B48" w:rsidRPr="00BD110B" w:rsidRDefault="00F36B48" w:rsidP="006F732D">
      <w:pPr>
        <w:pStyle w:val="IFTnormal"/>
      </w:pPr>
      <w:r w:rsidRPr="00BD110B">
        <w:rPr>
          <w:color w:val="auto"/>
        </w:rPr>
        <w:t>Aunado a lo anterior, se solicitó considerar lo observado en diversos numerales relativos a los ASPECTOS DE LOS PROCEDIMIENTOS del Acuerdo, con el fin de homologar los criterios que prevalecerán en la Oferta Pública que será aprobada por el Instituto, misma que será aplicable a todos los integrantes del AEP.</w:t>
      </w:r>
    </w:p>
    <w:p w14:paraId="6816AAC6" w14:textId="5F2A01EA" w:rsidR="00F36B48" w:rsidRPr="00BD110B" w:rsidRDefault="00F36B48" w:rsidP="00F36B48">
      <w:pPr>
        <w:pStyle w:val="IFTnormal"/>
        <w:rPr>
          <w:b/>
          <w:u w:val="single"/>
        </w:rPr>
      </w:pPr>
      <w:r w:rsidRPr="00BD110B">
        <w:rPr>
          <w:b/>
          <w:u w:val="single"/>
        </w:rPr>
        <w:lastRenderedPageBreak/>
        <w:t>Análisis de la Propuesta Final respecto del numeral 5.7.2 del Acuerdo.</w:t>
      </w:r>
    </w:p>
    <w:p w14:paraId="147D0908" w14:textId="7FD0B876" w:rsidR="000257C2" w:rsidRPr="00BD110B" w:rsidRDefault="000257C2" w:rsidP="00272870">
      <w:pPr>
        <w:pStyle w:val="IFTnormal"/>
      </w:pPr>
      <w:r w:rsidRPr="00BD110B">
        <w:t xml:space="preserve">Al respecto, en </w:t>
      </w:r>
      <w:r w:rsidR="00F36B48" w:rsidRPr="00BD110B">
        <w:t>la</w:t>
      </w:r>
      <w:r w:rsidRPr="00BD110B">
        <w:t xml:space="preserve"> Propuesta Final de Oferta Pública </w:t>
      </w:r>
      <w:r w:rsidR="00F36B48" w:rsidRPr="00BD110B">
        <w:t xml:space="preserve">de José de Jesús Partida Villanueva y </w:t>
      </w:r>
      <w:r w:rsidR="006255C6" w:rsidRPr="00BD110B">
        <w:t xml:space="preserve">de </w:t>
      </w:r>
      <w:proofErr w:type="spellStart"/>
      <w:r w:rsidR="00F36B48" w:rsidRPr="00BD110B">
        <w:t>Telemisión</w:t>
      </w:r>
      <w:proofErr w:type="spellEnd"/>
      <w:r w:rsidR="00B64C1B" w:rsidRPr="00BD110B">
        <w:t xml:space="preserve"> </w:t>
      </w:r>
      <w:r w:rsidRPr="00BD110B">
        <w:rPr>
          <w:color w:val="auto"/>
        </w:rPr>
        <w:t>omite</w:t>
      </w:r>
      <w:r w:rsidR="00F36B48" w:rsidRPr="00BD110B">
        <w:rPr>
          <w:color w:val="auto"/>
        </w:rPr>
        <w:t>n</w:t>
      </w:r>
      <w:r w:rsidRPr="00BD110B">
        <w:rPr>
          <w:color w:val="auto"/>
        </w:rPr>
        <w:t xml:space="preserve"> incorporar lo relativo a los procedimientos para los Servicios de </w:t>
      </w:r>
      <w:proofErr w:type="spellStart"/>
      <w:r w:rsidRPr="00BD110B">
        <w:rPr>
          <w:color w:val="auto"/>
        </w:rPr>
        <w:t>Coubicación</w:t>
      </w:r>
      <w:proofErr w:type="spellEnd"/>
      <w:r w:rsidRPr="00BD110B">
        <w:rPr>
          <w:color w:val="auto"/>
        </w:rPr>
        <w:t xml:space="preserve"> y Emisión de señal, así como los procedimientos para modificaciones y ampliaciones de infraestructura</w:t>
      </w:r>
      <w:r w:rsidRPr="00BD110B">
        <w:t xml:space="preserve">; notificaciones en caso fortuito, fuerza mayor, o de periodos de emergencia; aquellos relacionados con la conciliación y facturación de los servicios; y los concernientes a la habilitación de nueva infraestructura, recuperación de infraestructura o ampliación de espacios, espacios saturados e inversiones conjuntas; asimismo aquellos casos en que se pretenda la habilitación de nueva infraestructura, y/o la recuperación de infraestructura o ampliación de espacios, espacios saturados e inversiones conjuntas; y todos </w:t>
      </w:r>
      <w:r w:rsidR="00F66909" w:rsidRPr="00BD110B">
        <w:t>los</w:t>
      </w:r>
      <w:r w:rsidRPr="00BD110B">
        <w:t xml:space="preserve"> necesarios  para el Uso Compartido de Infraestructura.</w:t>
      </w:r>
    </w:p>
    <w:p w14:paraId="382873A9" w14:textId="1AA17C08" w:rsidR="00FE23F6" w:rsidRPr="00BD110B" w:rsidRDefault="000257C2" w:rsidP="00272870">
      <w:pPr>
        <w:pStyle w:val="IFTnormal"/>
        <w:rPr>
          <w:color w:val="auto"/>
        </w:rPr>
      </w:pPr>
      <w:r w:rsidRPr="00BD110B">
        <w:t>Aunado a ello</w:t>
      </w:r>
      <w:r w:rsidR="006255C6" w:rsidRPr="00BD110B">
        <w:t>,</w:t>
      </w:r>
      <w:r w:rsidRPr="00BD110B">
        <w:t xml:space="preserve"> </w:t>
      </w:r>
      <w:r w:rsidR="006255C6" w:rsidRPr="00BD110B">
        <w:t xml:space="preserve">omitieron </w:t>
      </w:r>
      <w:r w:rsidRPr="00BD110B">
        <w:t>desarroll</w:t>
      </w:r>
      <w:r w:rsidR="006255C6" w:rsidRPr="00BD110B">
        <w:t>ar</w:t>
      </w:r>
      <w:r w:rsidRPr="00BD110B">
        <w:t xml:space="preserve"> lo relativo a </w:t>
      </w:r>
      <w:r w:rsidR="00D02F07" w:rsidRPr="00BD110B">
        <w:t>plazos para la atención de las</w:t>
      </w:r>
      <w:r w:rsidRPr="00BD110B">
        <w:t xml:space="preserve"> p</w:t>
      </w:r>
      <w:r w:rsidR="00D02F07" w:rsidRPr="00BD110B">
        <w:t xml:space="preserve">revenciones, </w:t>
      </w:r>
      <w:r w:rsidR="006255C6" w:rsidRPr="00BD110B">
        <w:t>así como</w:t>
      </w:r>
      <w:r w:rsidR="00D02F07" w:rsidRPr="00BD110B">
        <w:t xml:space="preserve"> lo establecido en </w:t>
      </w:r>
      <w:r w:rsidR="00D02F07" w:rsidRPr="00BD110B">
        <w:rPr>
          <w:color w:val="auto"/>
        </w:rPr>
        <w:t>las Medidas CUARTA, DÉCIMA PRIMERA y DÉCIMA SEGUNDA de las Medidas de Radiodifusión.</w:t>
      </w:r>
    </w:p>
    <w:p w14:paraId="39A8DBE0" w14:textId="7BB47269" w:rsidR="006255C6" w:rsidRPr="00BD110B" w:rsidRDefault="006255C6" w:rsidP="006255C6">
      <w:pPr>
        <w:pStyle w:val="IFTnormal"/>
        <w:rPr>
          <w:b/>
          <w:u w:val="single"/>
        </w:rPr>
      </w:pPr>
      <w:r w:rsidRPr="00BD110B">
        <w:rPr>
          <w:color w:val="auto"/>
        </w:rPr>
        <w:t>En razón de lo anterior y dado que dicha propuesta</w:t>
      </w:r>
      <w:r w:rsidRPr="00BD110B">
        <w:t xml:space="preserve"> no es consistente con lo señalado en la Medida CUARTA, </w:t>
      </w:r>
      <w:r w:rsidRPr="00BD110B">
        <w:rPr>
          <w:color w:val="auto"/>
        </w:rPr>
        <w:t>DÉCIMA PRIMERA y DÉCIMA SEGUNDA</w:t>
      </w:r>
      <w:r w:rsidRPr="00BD110B">
        <w:t xml:space="preserve"> de las Medidas de Radiodifusión, el Instituto estima procedente establecer los términos y condiciones que conformarán la Oferta Pública autorizada. Cabe señalar que con el propósito de contar con una versión aplicable para el AEP, se considerarán aquellas aportaciones realizadas por los distintos miembros del grupo de interés económico, siempre y cuando estas se apeguen a las Medidas de Radiodifusión, dichos términos y condiciones  serán reflejados en el Anexo Único de la presente resolución.</w:t>
      </w:r>
    </w:p>
    <w:p w14:paraId="4DD24ADD" w14:textId="707290C1" w:rsidR="00272870" w:rsidRPr="00BD110B" w:rsidRDefault="00272870" w:rsidP="000A49C1">
      <w:pPr>
        <w:keepNext/>
        <w:numPr>
          <w:ilvl w:val="2"/>
          <w:numId w:val="1"/>
        </w:numPr>
        <w:spacing w:after="200" w:line="276" w:lineRule="auto"/>
        <w:ind w:left="567" w:hanging="567"/>
        <w:outlineLvl w:val="1"/>
        <w:rPr>
          <w:rFonts w:ascii="ITC Avant Garde" w:eastAsia="Times New Roman" w:hAnsi="ITC Avant Garde" w:cs="Arial"/>
        </w:rPr>
      </w:pPr>
      <w:r w:rsidRPr="00BD110B">
        <w:rPr>
          <w:rFonts w:ascii="ITC Avant Garde" w:eastAsia="Times New Roman" w:hAnsi="ITC Avant Garde" w:cs="Arial"/>
          <w:bCs/>
        </w:rPr>
        <w:t>ASPECTOS DEL MODELO DE CONVENIO</w:t>
      </w:r>
    </w:p>
    <w:p w14:paraId="32120EAA" w14:textId="4B6CE78A" w:rsidR="00272870" w:rsidRPr="00BD110B" w:rsidRDefault="00272870" w:rsidP="00272870">
      <w:pPr>
        <w:pStyle w:val="IFTnormal"/>
        <w:rPr>
          <w:b/>
          <w:u w:val="single"/>
        </w:rPr>
      </w:pPr>
      <w:r w:rsidRPr="00BD110B">
        <w:rPr>
          <w:b/>
          <w:u w:val="single"/>
        </w:rPr>
        <w:t>Requerimiento del Instituto en el numeral 5.7.3 del Acuerdo</w:t>
      </w:r>
    </w:p>
    <w:p w14:paraId="1785BF14" w14:textId="7F0FF889" w:rsidR="00B145A2" w:rsidRPr="00BD110B" w:rsidRDefault="008966F6" w:rsidP="00B145A2">
      <w:pPr>
        <w:pStyle w:val="IFTnormal"/>
        <w:rPr>
          <w:color w:val="auto"/>
        </w:rPr>
      </w:pPr>
      <w:r w:rsidRPr="00BD110B">
        <w:t>E</w:t>
      </w:r>
      <w:r w:rsidRPr="00BD110B">
        <w:rPr>
          <w:color w:val="auto"/>
        </w:rPr>
        <w:t xml:space="preserve">l Instituto requirió </w:t>
      </w:r>
      <w:r w:rsidR="006255C6" w:rsidRPr="00BD110B">
        <w:rPr>
          <w:color w:val="auto"/>
        </w:rPr>
        <w:t xml:space="preserve">a </w:t>
      </w:r>
      <w:r w:rsidR="006255C6" w:rsidRPr="00BD110B">
        <w:t xml:space="preserve">José de Jesús Partida Villanueva y </w:t>
      </w:r>
      <w:proofErr w:type="spellStart"/>
      <w:r w:rsidR="006255C6" w:rsidRPr="00BD110B">
        <w:t>Telemisión</w:t>
      </w:r>
      <w:proofErr w:type="spellEnd"/>
      <w:r w:rsidR="006255C6" w:rsidRPr="00BD110B">
        <w:rPr>
          <w:color w:val="auto"/>
        </w:rPr>
        <w:t xml:space="preserve"> </w:t>
      </w:r>
      <w:r w:rsidRPr="00BD110B">
        <w:rPr>
          <w:color w:val="auto"/>
        </w:rPr>
        <w:t xml:space="preserve">integrar y adicionar al texto del clausulado -que conforma el </w:t>
      </w:r>
      <w:r w:rsidR="004378C9" w:rsidRPr="00BD110B">
        <w:rPr>
          <w:color w:val="auto"/>
        </w:rPr>
        <w:t>modelo de C</w:t>
      </w:r>
      <w:r w:rsidRPr="00BD110B">
        <w:rPr>
          <w:color w:val="auto"/>
        </w:rPr>
        <w:t>onvenio aprobado- lo relacionado con el Servicio de Emisión de Señal, así como todos aquellas condiciones que sean necesarias para la eficiente contratación del servicio de Uso Compartido de Infraestructura, lo anterior en acatamiento a lo señalado en las Medidas TERCERA y CUARTA de las Medidas de Radiodifusión.</w:t>
      </w:r>
    </w:p>
    <w:p w14:paraId="7C8BFF66" w14:textId="3B6112C8" w:rsidR="006255C6" w:rsidRPr="00BD110B" w:rsidRDefault="006255C6" w:rsidP="00B145A2">
      <w:pPr>
        <w:pStyle w:val="IFTnormal"/>
      </w:pPr>
      <w:r w:rsidRPr="00BD110B">
        <w:rPr>
          <w:color w:val="auto"/>
        </w:rPr>
        <w:t xml:space="preserve">Aunado a lo anterior, se solicitó considerar lo observado en diversos numerales relativos a los ASPECTOS DEL MODELO DE CONVENIO del Acuerdo, con el fin de </w:t>
      </w:r>
      <w:r w:rsidRPr="00BD110B">
        <w:rPr>
          <w:color w:val="auto"/>
        </w:rPr>
        <w:lastRenderedPageBreak/>
        <w:t>homologar los criterios que prevalecerán en la Oferta Pública que será aprobada por el Instituto, misma que será aplicable a todos los integrantes del AEP.</w:t>
      </w:r>
    </w:p>
    <w:p w14:paraId="1BBC7BFE" w14:textId="6A926352" w:rsidR="006255C6" w:rsidRPr="00BD110B" w:rsidRDefault="006255C6" w:rsidP="006255C6">
      <w:pPr>
        <w:pStyle w:val="IFTnormal"/>
        <w:rPr>
          <w:b/>
          <w:u w:val="single"/>
        </w:rPr>
      </w:pPr>
      <w:r w:rsidRPr="00BD110B">
        <w:rPr>
          <w:b/>
          <w:u w:val="single"/>
        </w:rPr>
        <w:t>Análisis de la Propuesta Final respecto del numeral 5.7.3 del Acuerdo.</w:t>
      </w:r>
    </w:p>
    <w:p w14:paraId="701EB315" w14:textId="508B339E" w:rsidR="00B64C1B" w:rsidRPr="00BD110B" w:rsidRDefault="00D02F07" w:rsidP="00272870">
      <w:pPr>
        <w:pStyle w:val="IFTnormal"/>
        <w:rPr>
          <w:color w:val="auto"/>
        </w:rPr>
      </w:pPr>
      <w:r w:rsidRPr="00BD110B">
        <w:rPr>
          <w:color w:val="auto"/>
        </w:rPr>
        <w:t xml:space="preserve">Al respecto, </w:t>
      </w:r>
      <w:r w:rsidRPr="00BD110B">
        <w:t xml:space="preserve">en su Propuesta Final de Oferta Pública </w:t>
      </w:r>
      <w:r w:rsidR="006255C6" w:rsidRPr="00BD110B">
        <w:t xml:space="preserve">José de Jesús Partida Villanueva y de </w:t>
      </w:r>
      <w:proofErr w:type="spellStart"/>
      <w:r w:rsidR="006255C6" w:rsidRPr="00BD110B">
        <w:t>Telemisión</w:t>
      </w:r>
      <w:proofErr w:type="spellEnd"/>
      <w:r w:rsidRPr="00BD110B">
        <w:t xml:space="preserve"> </w:t>
      </w:r>
      <w:proofErr w:type="gramStart"/>
      <w:r w:rsidR="006255C6" w:rsidRPr="00BD110B">
        <w:rPr>
          <w:color w:val="auto"/>
        </w:rPr>
        <w:t>omite</w:t>
      </w:r>
      <w:r w:rsidR="00F3136F" w:rsidRPr="00BD110B">
        <w:rPr>
          <w:color w:val="auto"/>
        </w:rPr>
        <w:t>n</w:t>
      </w:r>
      <w:proofErr w:type="gramEnd"/>
      <w:r w:rsidRPr="00BD110B">
        <w:rPr>
          <w:color w:val="auto"/>
        </w:rPr>
        <w:t xml:space="preserve"> incorporar </w:t>
      </w:r>
      <w:r w:rsidR="00B64C1B" w:rsidRPr="00BD110B">
        <w:rPr>
          <w:color w:val="auto"/>
        </w:rPr>
        <w:t xml:space="preserve">un modelo de </w:t>
      </w:r>
      <w:r w:rsidR="004378C9" w:rsidRPr="00BD110B">
        <w:rPr>
          <w:color w:val="auto"/>
        </w:rPr>
        <w:t>C</w:t>
      </w:r>
      <w:r w:rsidR="00B64C1B" w:rsidRPr="00BD110B">
        <w:rPr>
          <w:color w:val="auto"/>
        </w:rPr>
        <w:t>onvenio, así como lo relativo al Servicio de Emisión de Señal y las condiciones necesarias para la eficiente contratación del servicio de Uso Compartido de Infraestructura.</w:t>
      </w:r>
      <w:r w:rsidR="006255C6" w:rsidRPr="00BD110B">
        <w:rPr>
          <w:color w:val="auto"/>
        </w:rPr>
        <w:t xml:space="preserve"> </w:t>
      </w:r>
      <w:r w:rsidR="00B64C1B" w:rsidRPr="00BD110B">
        <w:t xml:space="preserve">Aunado a ello el AEP no cumple con el requerimiento de apegarse a lo establecido en </w:t>
      </w:r>
      <w:r w:rsidR="00B64C1B" w:rsidRPr="00BD110B">
        <w:rPr>
          <w:color w:val="auto"/>
        </w:rPr>
        <w:t xml:space="preserve">las Medidas TERCERA </w:t>
      </w:r>
      <w:r w:rsidR="00931AF7" w:rsidRPr="00BD110B">
        <w:rPr>
          <w:color w:val="auto"/>
        </w:rPr>
        <w:t>y</w:t>
      </w:r>
      <w:r w:rsidR="00B64C1B" w:rsidRPr="00BD110B">
        <w:rPr>
          <w:color w:val="auto"/>
        </w:rPr>
        <w:t xml:space="preserve"> CUARTA de las Medidas de Radiodifusión.</w:t>
      </w:r>
    </w:p>
    <w:p w14:paraId="33BF32FE" w14:textId="161A5AA0" w:rsidR="006255C6" w:rsidRPr="00BD110B" w:rsidRDefault="006255C6" w:rsidP="00272870">
      <w:pPr>
        <w:pStyle w:val="IFTnormal"/>
        <w:rPr>
          <w:color w:val="auto"/>
        </w:rPr>
      </w:pPr>
      <w:r w:rsidRPr="00BD110B">
        <w:rPr>
          <w:color w:val="auto"/>
        </w:rPr>
        <w:t>Por otra parte, se observa que omitieron considerar lo observado en diversos numerales relativos a los ASPECTOS DEL MODELO DE CONVENIO del Acuerdo.</w:t>
      </w:r>
    </w:p>
    <w:p w14:paraId="6DCB6927" w14:textId="4BC65BE6" w:rsidR="006255C6" w:rsidRPr="00BD110B" w:rsidRDefault="006255C6" w:rsidP="006255C6">
      <w:pPr>
        <w:pStyle w:val="IFTnormal"/>
        <w:rPr>
          <w:b/>
          <w:u w:val="single"/>
        </w:rPr>
      </w:pPr>
      <w:r w:rsidRPr="00BD110B">
        <w:rPr>
          <w:color w:val="auto"/>
        </w:rPr>
        <w:t>En razón de lo anterior y dado que dicha propuesta</w:t>
      </w:r>
      <w:r w:rsidRPr="00BD110B">
        <w:t xml:space="preserve"> no es consistente con lo señalado en la Medida </w:t>
      </w:r>
      <w:r w:rsidR="00F3136F" w:rsidRPr="00BD110B">
        <w:t xml:space="preserve">TERCERA </w:t>
      </w:r>
      <w:r w:rsidR="00931AF7" w:rsidRPr="00BD110B">
        <w:t>y</w:t>
      </w:r>
      <w:r w:rsidR="00F3136F" w:rsidRPr="00BD110B">
        <w:t xml:space="preserve"> </w:t>
      </w:r>
      <w:r w:rsidRPr="00BD110B">
        <w:t>CUARTA de las Medidas de Radiodifusión, el Instituto estima procedente establecer los términos y condiciones que conformarán la Oferta Pública autorizada. Cabe señalar que con el propósito de contar con una versión aplicable para el AEP, se considerarán aquellas aportaciones realizadas por los distintos miembros del grupo de interés económico, siempre y cuando estas se apeguen a las Medidas de Radiodifusión, dichos términos y condiciones  serán reflejados en el Anexo Único de la presente resolución.</w:t>
      </w:r>
    </w:p>
    <w:p w14:paraId="48CB73AE" w14:textId="77777777" w:rsidR="00272870" w:rsidRPr="00BD110B" w:rsidRDefault="00272870" w:rsidP="00272870">
      <w:pPr>
        <w:keepNext/>
        <w:numPr>
          <w:ilvl w:val="2"/>
          <w:numId w:val="1"/>
        </w:numPr>
        <w:spacing w:after="200" w:line="276" w:lineRule="auto"/>
        <w:ind w:left="567" w:hanging="567"/>
        <w:outlineLvl w:val="1"/>
        <w:rPr>
          <w:rFonts w:ascii="ITC Avant Garde" w:eastAsia="Times New Roman" w:hAnsi="ITC Avant Garde" w:cs="Arial"/>
          <w:bCs/>
        </w:rPr>
      </w:pPr>
      <w:r w:rsidRPr="00BD110B">
        <w:rPr>
          <w:rFonts w:ascii="ITC Avant Garde" w:eastAsia="Times New Roman" w:hAnsi="ITC Avant Garde" w:cs="Arial"/>
          <w:bCs/>
        </w:rPr>
        <w:t>ASPECTOS DE LA ESTRUCTURA TARIFARIA</w:t>
      </w:r>
    </w:p>
    <w:p w14:paraId="63F1342C" w14:textId="6BBF0ACC" w:rsidR="00272870" w:rsidRPr="00BD110B" w:rsidRDefault="00272870" w:rsidP="00272870">
      <w:pPr>
        <w:pStyle w:val="IFTnormal"/>
        <w:rPr>
          <w:b/>
          <w:u w:val="single"/>
        </w:rPr>
      </w:pPr>
      <w:r w:rsidRPr="00BD110B">
        <w:rPr>
          <w:b/>
          <w:u w:val="single"/>
        </w:rPr>
        <w:t>Requerimiento del Instituto en el numeral 5.7.4 del Acuerdo</w:t>
      </w:r>
    </w:p>
    <w:p w14:paraId="29F3D4B9" w14:textId="6AA2D45A" w:rsidR="00F3136F" w:rsidRPr="00BD110B" w:rsidRDefault="00A73CC2" w:rsidP="00F3136F">
      <w:pPr>
        <w:pStyle w:val="IFTnormal"/>
      </w:pPr>
      <w:r w:rsidRPr="00BD110B">
        <w:t xml:space="preserve">Referente </w:t>
      </w:r>
      <w:proofErr w:type="gramStart"/>
      <w:r w:rsidRPr="00BD110B">
        <w:t>a</w:t>
      </w:r>
      <w:proofErr w:type="gramEnd"/>
      <w:r w:rsidR="00F3136F" w:rsidRPr="00BD110B">
        <w:t xml:space="preserve"> la estructura tarifaria, el Instituto requirió a José de Jesús Partida Villanueva presentar en su nueva propuesta de Oferta Pública cuando menos lo siguiente:</w:t>
      </w:r>
    </w:p>
    <w:p w14:paraId="7CDE5F65" w14:textId="77777777" w:rsidR="00D11E02" w:rsidRPr="00BD110B" w:rsidRDefault="00D11E02" w:rsidP="00332ADC">
      <w:pPr>
        <w:pStyle w:val="IFTnormal"/>
        <w:numPr>
          <w:ilvl w:val="0"/>
          <w:numId w:val="14"/>
        </w:numPr>
      </w:pPr>
      <w:r w:rsidRPr="00BD110B">
        <w:t xml:space="preserve">Tarifas y condiciones aplicables a los Servicios de </w:t>
      </w:r>
      <w:proofErr w:type="spellStart"/>
      <w:r w:rsidRPr="00BD110B">
        <w:t>Coubicación</w:t>
      </w:r>
      <w:proofErr w:type="spellEnd"/>
      <w:r w:rsidRPr="00BD110B">
        <w:t xml:space="preserve"> y Emisión de Señal. Dichas tarifas deberán estar desagregadas por servicios, y podrán diferenciarse por zonas geográficas.</w:t>
      </w:r>
    </w:p>
    <w:p w14:paraId="79FE9734" w14:textId="77777777" w:rsidR="00D11E02" w:rsidRPr="00BD110B" w:rsidRDefault="00D11E02" w:rsidP="00332ADC">
      <w:pPr>
        <w:pStyle w:val="IFTnormal"/>
        <w:numPr>
          <w:ilvl w:val="0"/>
          <w:numId w:val="14"/>
        </w:numPr>
      </w:pPr>
      <w:r w:rsidRPr="00BD110B">
        <w:t>Tarifas y condiciones de mantenimiento, modificaciones y ampliaciones de la infraestructura.</w:t>
      </w:r>
    </w:p>
    <w:p w14:paraId="36CB14FC" w14:textId="68B9369E" w:rsidR="00D11E02" w:rsidRPr="00BD110B" w:rsidRDefault="00F3136F" w:rsidP="00D11E02">
      <w:pPr>
        <w:pStyle w:val="IFTnormal"/>
      </w:pPr>
      <w:r w:rsidRPr="00BD110B">
        <w:t>Por otra parte</w:t>
      </w:r>
      <w:r w:rsidR="00D11E02" w:rsidRPr="00BD110B">
        <w:t xml:space="preserve"> el Instituto requirió </w:t>
      </w:r>
      <w:r w:rsidR="00C14C55">
        <w:t xml:space="preserve">a </w:t>
      </w:r>
      <w:proofErr w:type="spellStart"/>
      <w:r w:rsidRPr="00BD110B">
        <w:t>Telemisión</w:t>
      </w:r>
      <w:proofErr w:type="spellEnd"/>
      <w:r w:rsidRPr="00BD110B">
        <w:t xml:space="preserve"> </w:t>
      </w:r>
      <w:r w:rsidR="00D11E02" w:rsidRPr="00BD110B">
        <w:t xml:space="preserve">señalar con mayor detalle la composición de cada una de las tarifas que presenta, así como las condiciones aplicables que resultan de las modalidades de cobro de sus servicios, de tal forma </w:t>
      </w:r>
      <w:r w:rsidR="00D11E02" w:rsidRPr="00BD110B">
        <w:lastRenderedPageBreak/>
        <w:t xml:space="preserve">que se observe como resultan aplicables los Servicios de </w:t>
      </w:r>
      <w:proofErr w:type="spellStart"/>
      <w:r w:rsidR="00D11E02" w:rsidRPr="00BD110B">
        <w:t>Coubicación</w:t>
      </w:r>
      <w:proofErr w:type="spellEnd"/>
      <w:r w:rsidR="00D11E02" w:rsidRPr="00BD110B">
        <w:t xml:space="preserve"> y/o de Emisión de Señal</w:t>
      </w:r>
      <w:r w:rsidRPr="00BD110B">
        <w:t xml:space="preserve">, por lo que se lo requirió </w:t>
      </w:r>
      <w:r w:rsidR="00D11E02" w:rsidRPr="00BD110B">
        <w:t>presentar cuando menos lo siguiente:</w:t>
      </w:r>
    </w:p>
    <w:p w14:paraId="27F0E61C" w14:textId="77777777" w:rsidR="00D11E02" w:rsidRPr="00BD110B" w:rsidRDefault="00D11E02" w:rsidP="00332ADC">
      <w:pPr>
        <w:pStyle w:val="IFTnormal"/>
        <w:numPr>
          <w:ilvl w:val="0"/>
          <w:numId w:val="14"/>
        </w:numPr>
      </w:pPr>
      <w:r w:rsidRPr="00BD110B">
        <w:t xml:space="preserve">Tarifas y condiciones aplicables a los Servicios de </w:t>
      </w:r>
      <w:proofErr w:type="spellStart"/>
      <w:r w:rsidRPr="00BD110B">
        <w:t>Coubicación</w:t>
      </w:r>
      <w:proofErr w:type="spellEnd"/>
      <w:r w:rsidRPr="00BD110B">
        <w:t xml:space="preserve"> y Emisión de Señal. Dichas tarifas deberán estar desagregadas por servicios, y podrán diferenciarse por zonas geográficas.</w:t>
      </w:r>
    </w:p>
    <w:p w14:paraId="476F530E" w14:textId="18E1ED80" w:rsidR="00F3136F" w:rsidRPr="00BD110B" w:rsidRDefault="00D11E02" w:rsidP="00332ADC">
      <w:pPr>
        <w:pStyle w:val="IFTnormal"/>
        <w:numPr>
          <w:ilvl w:val="0"/>
          <w:numId w:val="14"/>
        </w:numPr>
      </w:pPr>
      <w:r w:rsidRPr="00BD110B">
        <w:t>Tarifas y condiciones de mantenimiento, modificaciones y ampliaciones de la infraestructura.</w:t>
      </w:r>
    </w:p>
    <w:p w14:paraId="177C5BFE" w14:textId="3C320377" w:rsidR="00F3136F" w:rsidRPr="00BD110B" w:rsidRDefault="00A73CC2" w:rsidP="00A73CC2">
      <w:pPr>
        <w:pStyle w:val="IFTnormal"/>
      </w:pPr>
      <w:r w:rsidRPr="00BD110B">
        <w:rPr>
          <w:color w:val="auto"/>
        </w:rPr>
        <w:t>Aunado a lo anterior, se le solicitó considerar los aspectos observados en</w:t>
      </w:r>
      <w:r w:rsidR="00931AF7" w:rsidRPr="00BD110B">
        <w:rPr>
          <w:color w:val="auto"/>
        </w:rPr>
        <w:t xml:space="preserve"> </w:t>
      </w:r>
      <w:r w:rsidRPr="00BD110B">
        <w:rPr>
          <w:color w:val="auto"/>
        </w:rPr>
        <w:t>diversos numerales relativos a los ASPECTOS DE LA ESTRUCTURA TARIFARIA del Acuerdo, en virtud de que la Oferta Pública que será aprobada por el Instituto será aplicable en su totalidad a cada uno de los integrantes del AEP.</w:t>
      </w:r>
    </w:p>
    <w:p w14:paraId="7CD5B47F" w14:textId="19A749CB" w:rsidR="00A73CC2" w:rsidRPr="00BD110B" w:rsidRDefault="00A73CC2" w:rsidP="00A73CC2">
      <w:pPr>
        <w:pStyle w:val="IFTnormal"/>
        <w:rPr>
          <w:b/>
          <w:u w:val="single"/>
        </w:rPr>
      </w:pPr>
      <w:r w:rsidRPr="00BD110B">
        <w:rPr>
          <w:b/>
          <w:u w:val="single"/>
        </w:rPr>
        <w:t>Análisis de la Propuesta Final respecto del numeral 5.7.4 del Acuerdo.</w:t>
      </w:r>
    </w:p>
    <w:p w14:paraId="014E74F8" w14:textId="5C56CDFA" w:rsidR="00A73CC2" w:rsidRPr="00BD110B" w:rsidRDefault="00A73CC2" w:rsidP="00A73CC2">
      <w:pPr>
        <w:pStyle w:val="IFTnormal"/>
        <w:rPr>
          <w:color w:val="auto"/>
        </w:rPr>
      </w:pPr>
      <w:r w:rsidRPr="00BD110B">
        <w:t xml:space="preserve">Referente a la Propuesta Final </w:t>
      </w:r>
      <w:r w:rsidRPr="00BD110B">
        <w:rPr>
          <w:color w:val="auto"/>
        </w:rPr>
        <w:t xml:space="preserve">de Oferta Pública de </w:t>
      </w:r>
      <w:r w:rsidRPr="00BD110B">
        <w:t xml:space="preserve">José de Jesús Partida Villanueva, el Instituto observa que fue omiso al no señalar las tarifas y condiciones aplicables a los Servicios de </w:t>
      </w:r>
      <w:proofErr w:type="spellStart"/>
      <w:r w:rsidRPr="00BD110B">
        <w:t>Coubicación</w:t>
      </w:r>
      <w:proofErr w:type="spellEnd"/>
      <w:r w:rsidRPr="00BD110B">
        <w:t xml:space="preserve"> y Emisión de Señal de manera desagregada por servicios, ni haciendo diferenciación por zonas geográficas, así mismo no consideraron las tarifas y condiciones de mantenimiento, modificaciones y ampliaciones de la infraestructura. De igual forma, se aprecia que omiten</w:t>
      </w:r>
      <w:r w:rsidRPr="00BD110B">
        <w:rPr>
          <w:b/>
        </w:rPr>
        <w:t xml:space="preserve"> </w:t>
      </w:r>
      <w:r w:rsidRPr="00BD110B">
        <w:rPr>
          <w:color w:val="auto"/>
        </w:rPr>
        <w:t>considerar lo observado en diversos numerales relativos a los ASPECTOS DE LA ESTRUCTURA TARIFARIA del Acuerdo.</w:t>
      </w:r>
    </w:p>
    <w:p w14:paraId="1A50143F" w14:textId="14EE6662" w:rsidR="00A73CC2" w:rsidRPr="00BD110B" w:rsidRDefault="00A73CC2" w:rsidP="00A73CC2">
      <w:pPr>
        <w:pStyle w:val="IFTnormal"/>
        <w:rPr>
          <w:color w:val="auto"/>
        </w:rPr>
      </w:pPr>
      <w:r w:rsidRPr="00BD110B">
        <w:t xml:space="preserve">Respecto a la estructura tarifaria de la Propuesta Final </w:t>
      </w:r>
      <w:r w:rsidRPr="00BD110B">
        <w:rPr>
          <w:color w:val="auto"/>
        </w:rPr>
        <w:t xml:space="preserve">de Oferta Pública de </w:t>
      </w:r>
      <w:proofErr w:type="spellStart"/>
      <w:r w:rsidRPr="00BD110B">
        <w:t>Telemisión</w:t>
      </w:r>
      <w:proofErr w:type="spellEnd"/>
      <w:r w:rsidRPr="00BD110B">
        <w:t xml:space="preserve">, omite señalar con mayor detalle la composición de cada una de las tarifas que presentó, así como las condiciones aplicables que resultan de las modalidades de cobro de sus servicios, de tal forma que se observe como resultan aplicables los Servicios de </w:t>
      </w:r>
      <w:proofErr w:type="spellStart"/>
      <w:r w:rsidRPr="00BD110B">
        <w:t>Coubicación</w:t>
      </w:r>
      <w:proofErr w:type="spellEnd"/>
      <w:r w:rsidRPr="00BD110B">
        <w:t xml:space="preserve"> y/o de Emisión de Señal.</w:t>
      </w:r>
      <w:r w:rsidR="000D5BFA" w:rsidRPr="00BD110B">
        <w:t xml:space="preserve"> </w:t>
      </w:r>
      <w:r w:rsidRPr="00BD110B">
        <w:t>De igual forma, se aprecia que omiten</w:t>
      </w:r>
      <w:r w:rsidRPr="00BD110B">
        <w:rPr>
          <w:b/>
        </w:rPr>
        <w:t xml:space="preserve"> </w:t>
      </w:r>
      <w:r w:rsidRPr="00BD110B">
        <w:rPr>
          <w:color w:val="auto"/>
        </w:rPr>
        <w:t>considerar lo observado en diversos numerales relativos a los ASPECTOS DE LA ESTRUCTURA TARIFARIA del Acuerdo.</w:t>
      </w:r>
    </w:p>
    <w:p w14:paraId="41C3BE10" w14:textId="532202A6" w:rsidR="008F18C2" w:rsidRPr="00BD110B" w:rsidRDefault="00AA40BE" w:rsidP="00272870">
      <w:pPr>
        <w:pStyle w:val="IFTnormal"/>
      </w:pPr>
      <w:r w:rsidRPr="00BD110B">
        <w:t xml:space="preserve">En razón de lo anterior y dado que dicha propuesta no es consistente con lo requerido en el Acuerdo, el Instituto estima procedente establecer las tarifas y condiciones aplicables que formarán parte de la Oferta Pública autorizada. Con el propósito de contar con una estructura tarifaria aplicable a todos los integrantes del AEP, se considerarán las aportaciones realizadas por los distintos miembros del grupo de interés económico, siempre y cuando se apeguen a las Medidas de Radiodifusión. A su vez dicho esquema deberá fomentar la competencia a través de conceptos, elementos y criterios que resulten claros y transparentes a los CS </w:t>
      </w:r>
      <w:r w:rsidRPr="00BD110B">
        <w:lastRenderedPageBreak/>
        <w:t>para la eficiente prestación de los servicios, acorde con lo dispuesto en los Considerandos QUINTO y SEXTO de la presente Resolución, viéndose reflejados dichos términos y condiciones en el Anexo Único de la misma.</w:t>
      </w:r>
    </w:p>
    <w:p w14:paraId="314740D6" w14:textId="77777777" w:rsidR="00EF0490" w:rsidRPr="00BD110B" w:rsidRDefault="00EF0490" w:rsidP="001C0F95">
      <w:pPr>
        <w:pStyle w:val="1TitPrin"/>
      </w:pPr>
      <w:r w:rsidRPr="00BD110B">
        <w:t>OFERTAS PÚBLICAS RESTANTES.</w:t>
      </w:r>
    </w:p>
    <w:p w14:paraId="158F0E36" w14:textId="31E72E5D" w:rsidR="00EF0490" w:rsidRPr="00BD110B" w:rsidRDefault="00EF0490" w:rsidP="00EF0490">
      <w:pPr>
        <w:pStyle w:val="IFTnormal"/>
      </w:pPr>
      <w:r w:rsidRPr="00BD110B">
        <w:t xml:space="preserve">De conformidad con las constancias con que cuenta el Instituto, se confirma que los concesionarios </w:t>
      </w:r>
      <w:r w:rsidR="0072074D" w:rsidRPr="00BD110B">
        <w:t xml:space="preserve">Mario Enrique </w:t>
      </w:r>
      <w:proofErr w:type="spellStart"/>
      <w:r w:rsidR="0072074D" w:rsidRPr="00BD110B">
        <w:t>Mayans</w:t>
      </w:r>
      <w:proofErr w:type="spellEnd"/>
      <w:r w:rsidR="0072074D" w:rsidRPr="00BD110B">
        <w:t xml:space="preserve"> Concha, Televisión de La Frontera, S.A., Pedro Luis </w:t>
      </w:r>
      <w:proofErr w:type="spellStart"/>
      <w:r w:rsidR="0072074D" w:rsidRPr="00BD110B">
        <w:t>Fitzmaurice</w:t>
      </w:r>
      <w:proofErr w:type="spellEnd"/>
      <w:r w:rsidR="0072074D" w:rsidRPr="00BD110B">
        <w:t xml:space="preserve"> Meneses, Hilda Graciela Rivera Flores, Roberto Casimiro González Treviño, TV Diez Durango, S.A. de C.V., Televisión de Michoacán, S.A. de C.V., José Humberto y </w:t>
      </w:r>
      <w:proofErr w:type="spellStart"/>
      <w:r w:rsidR="0072074D" w:rsidRPr="00BD110B">
        <w:t>Loucille</w:t>
      </w:r>
      <w:proofErr w:type="spellEnd"/>
      <w:r w:rsidR="0072074D" w:rsidRPr="00BD110B">
        <w:t>, Martínez Morales, TV Ocho, S.A. de C.V., Televisión de Tabasco, S.A.</w:t>
      </w:r>
      <w:r w:rsidRPr="00BD110B">
        <w:t xml:space="preserve">, </w:t>
      </w:r>
      <w:r w:rsidRPr="00BD110B">
        <w:rPr>
          <w:rFonts w:eastAsia="Times New Roman"/>
        </w:rPr>
        <w:t xml:space="preserve">no presentaron su propuesta de Oferta Pública de Infraestructura para la aprobación del Instituto dentro del plazo establecido en </w:t>
      </w:r>
      <w:r w:rsidRPr="00BD110B">
        <w:t>la Medida CUARTA de las Medidas de Radiodifusión.</w:t>
      </w:r>
    </w:p>
    <w:p w14:paraId="2C20F77F" w14:textId="6CAE7CE6" w:rsidR="00EF0490" w:rsidRPr="00BD110B" w:rsidRDefault="00137DD8" w:rsidP="00EF0490">
      <w:pPr>
        <w:pStyle w:val="IFTnormal"/>
      </w:pPr>
      <w:r w:rsidRPr="00BD110B">
        <w:rPr>
          <w:rFonts w:eastAsia="Times New Roman"/>
        </w:rPr>
        <w:t>Así mismo</w:t>
      </w:r>
      <w:r w:rsidR="00EF0490" w:rsidRPr="00BD110B">
        <w:rPr>
          <w:rFonts w:eastAsia="Times New Roman"/>
        </w:rPr>
        <w:t xml:space="preserve">, </w:t>
      </w:r>
      <w:r w:rsidR="00EF0490" w:rsidRPr="00BD110B">
        <w:rPr>
          <w:rFonts w:cs="Calibri"/>
          <w:szCs w:val="18"/>
        </w:rPr>
        <w:t xml:space="preserve">el Instituto evidencia que </w:t>
      </w:r>
      <w:r w:rsidR="00EF0490" w:rsidRPr="00BD110B">
        <w:rPr>
          <w:rFonts w:eastAsia="Times New Roman"/>
        </w:rPr>
        <w:t xml:space="preserve">respecto a </w:t>
      </w:r>
      <w:r w:rsidR="00EF0490" w:rsidRPr="00BD110B">
        <w:rPr>
          <w:rFonts w:cs="Calibri"/>
          <w:szCs w:val="18"/>
        </w:rPr>
        <w:t>Televisora Potosina, S.A. de C.V., fue omiso en presentar para</w:t>
      </w:r>
      <w:r w:rsidR="00EF0490" w:rsidRPr="00BD110B">
        <w:t xml:space="preserve"> aprobación del Instituto su propuesta de Oferta Pública de Infraestructura</w:t>
      </w:r>
      <w:r w:rsidR="00EF0490" w:rsidRPr="00BD110B">
        <w:rPr>
          <w:rFonts w:cs="Calibri"/>
          <w:szCs w:val="18"/>
        </w:rPr>
        <w:t xml:space="preserve">, conforme al procedimiento de la </w:t>
      </w:r>
      <w:r w:rsidR="00EF0490" w:rsidRPr="00BD110B">
        <w:t>Medida CUARTA de las Medidas de Radiodifusión.</w:t>
      </w:r>
    </w:p>
    <w:p w14:paraId="7A2BED5D" w14:textId="1BA9F524" w:rsidR="00AC6CE1" w:rsidRPr="00BD110B" w:rsidRDefault="00137DD8" w:rsidP="00EF0490">
      <w:pPr>
        <w:pStyle w:val="IFTnormal"/>
      </w:pPr>
      <w:r w:rsidRPr="00BD110B">
        <w:rPr>
          <w:rFonts w:eastAsia="Times New Roman"/>
        </w:rPr>
        <w:t>Por otra parte</w:t>
      </w:r>
      <w:r w:rsidR="00AC6CE1" w:rsidRPr="00BD110B">
        <w:rPr>
          <w:rFonts w:eastAsia="Times New Roman"/>
        </w:rPr>
        <w:t xml:space="preserve">, </w:t>
      </w:r>
      <w:r w:rsidR="00AC6CE1" w:rsidRPr="00BD110B">
        <w:rPr>
          <w:rFonts w:cs="Calibri"/>
          <w:szCs w:val="18"/>
        </w:rPr>
        <w:t>el Instituto observa que Televisora XHBO, S.A. de C.V. fue omiso en presentar para</w:t>
      </w:r>
      <w:r w:rsidR="00AC6CE1" w:rsidRPr="00BD110B">
        <w:t xml:space="preserve"> aprobación del Instituto su propuesta final de Oferta Pública de Infraestructura, en respuesta al Acuerdo y</w:t>
      </w:r>
      <w:r w:rsidR="00AC6CE1" w:rsidRPr="00BD110B">
        <w:rPr>
          <w:rFonts w:cs="Calibri"/>
          <w:szCs w:val="18"/>
        </w:rPr>
        <w:t xml:space="preserve"> conforme al procedimiento de la </w:t>
      </w:r>
      <w:r w:rsidR="00AC6CE1" w:rsidRPr="00BD110B">
        <w:t>Medida CUARTA de las Medidas de Radiodifusión.</w:t>
      </w:r>
    </w:p>
    <w:p w14:paraId="60990758" w14:textId="77777777" w:rsidR="0079433A" w:rsidRDefault="00EF0490" w:rsidP="00EF0490">
      <w:pPr>
        <w:pStyle w:val="IFTnormal"/>
      </w:pPr>
      <w:r w:rsidRPr="00BD110B">
        <w:t>En ese sentido, el Instituto determina que</w:t>
      </w:r>
      <w:r w:rsidR="00B54926" w:rsidRPr="00BD110B">
        <w:t xml:space="preserve"> </w:t>
      </w:r>
      <w:r w:rsidR="00B54926" w:rsidRPr="00BD110B">
        <w:rPr>
          <w:rFonts w:cs="Calibri"/>
          <w:szCs w:val="18"/>
        </w:rPr>
        <w:t xml:space="preserve">Mario Enrique </w:t>
      </w:r>
      <w:proofErr w:type="spellStart"/>
      <w:r w:rsidR="00B54926" w:rsidRPr="00BD110B">
        <w:rPr>
          <w:rFonts w:cs="Calibri"/>
          <w:szCs w:val="18"/>
        </w:rPr>
        <w:t>Mayans</w:t>
      </w:r>
      <w:proofErr w:type="spellEnd"/>
      <w:r w:rsidR="00B54926" w:rsidRPr="00BD110B">
        <w:rPr>
          <w:rFonts w:cs="Calibri"/>
          <w:szCs w:val="18"/>
        </w:rPr>
        <w:t xml:space="preserve"> Concha, Televisión de La Frontera, S.A., Pedro Luis </w:t>
      </w:r>
      <w:proofErr w:type="spellStart"/>
      <w:r w:rsidR="00B54926" w:rsidRPr="00BD110B">
        <w:rPr>
          <w:rFonts w:cs="Calibri"/>
          <w:szCs w:val="18"/>
        </w:rPr>
        <w:t>Fitzmaurice</w:t>
      </w:r>
      <w:proofErr w:type="spellEnd"/>
      <w:r w:rsidR="00B54926" w:rsidRPr="00BD110B">
        <w:rPr>
          <w:rFonts w:cs="Calibri"/>
          <w:szCs w:val="18"/>
        </w:rPr>
        <w:t xml:space="preserve"> Meneses, Hilda Graciela Rivera Flores, </w:t>
      </w:r>
      <w:r w:rsidR="00B54926" w:rsidRPr="00BD110B">
        <w:t xml:space="preserve">Roberto Casimiro González Treviño, </w:t>
      </w:r>
      <w:r w:rsidR="00B54926" w:rsidRPr="00BD110B">
        <w:rPr>
          <w:rFonts w:cs="Calibri"/>
          <w:szCs w:val="18"/>
        </w:rPr>
        <w:t>TV Diez Durango</w:t>
      </w:r>
      <w:r w:rsidR="00B54926" w:rsidRPr="00BD110B">
        <w:rPr>
          <w:rFonts w:eastAsia="Times New Roman"/>
        </w:rPr>
        <w:t>, S.A</w:t>
      </w:r>
      <w:r w:rsidR="00B54926" w:rsidRPr="00BD110B">
        <w:rPr>
          <w:rFonts w:cs="Calibri"/>
          <w:szCs w:val="18"/>
        </w:rPr>
        <w:t xml:space="preserve">. de C.V., Televisión de Michoacán, S.A. de C.V., José Humberto y </w:t>
      </w:r>
      <w:proofErr w:type="spellStart"/>
      <w:r w:rsidR="00B54926" w:rsidRPr="00BD110B">
        <w:rPr>
          <w:rFonts w:cs="Calibri"/>
          <w:szCs w:val="18"/>
        </w:rPr>
        <w:t>Loucille</w:t>
      </w:r>
      <w:proofErr w:type="spellEnd"/>
      <w:r w:rsidR="00B54926" w:rsidRPr="00BD110B">
        <w:rPr>
          <w:rFonts w:cs="Calibri"/>
          <w:szCs w:val="18"/>
        </w:rPr>
        <w:t>, Martínez Morales, Televisora XHBO, S.A. de C.V., TV</w:t>
      </w:r>
      <w:r w:rsidR="00B54926" w:rsidRPr="00BD110B">
        <w:rPr>
          <w:rFonts w:eastAsia="Times New Roman"/>
        </w:rPr>
        <w:t xml:space="preserve"> Ocho, S.A. </w:t>
      </w:r>
      <w:r w:rsidR="00B54926" w:rsidRPr="00BD110B">
        <w:rPr>
          <w:rFonts w:cs="Calibri"/>
          <w:szCs w:val="18"/>
        </w:rPr>
        <w:t>de C.V., Televisora Potosina, S.A. de C.V., Televisión de Tabasco, S.A.</w:t>
      </w:r>
      <w:r w:rsidRPr="00BD110B">
        <w:rPr>
          <w:rFonts w:cs="Calibri"/>
          <w:szCs w:val="18"/>
        </w:rPr>
        <w:t>,</w:t>
      </w:r>
      <w:r w:rsidRPr="00BD110B">
        <w:t xml:space="preserve"> todos integrantes del AEP, deberán ajustarse a los </w:t>
      </w:r>
      <w:r w:rsidRPr="00BD110B">
        <w:rPr>
          <w:shd w:val="clear" w:color="auto" w:fill="FFFFFF"/>
        </w:rPr>
        <w:t>términos y condiciones de</w:t>
      </w:r>
      <w:r w:rsidRPr="00BD110B">
        <w:t xml:space="preserve"> la Oferta Pública de Infraestructura aprobada en la presente </w:t>
      </w:r>
      <w:r w:rsidR="00137DD8" w:rsidRPr="00BD110B">
        <w:t>resolución</w:t>
      </w:r>
      <w:r w:rsidRPr="00BD110B">
        <w:t>.</w:t>
      </w:r>
    </w:p>
    <w:p w14:paraId="76F4508F" w14:textId="3200B7D4" w:rsidR="008E3650" w:rsidRPr="00AD0246" w:rsidRDefault="008E3650" w:rsidP="001C0F95">
      <w:pPr>
        <w:pStyle w:val="Ttulo2"/>
      </w:pPr>
      <w:r w:rsidRPr="00BD110B">
        <w:t xml:space="preserve">QUINTO.- Determinación de las tarifas con base en un modelo de costos.- </w:t>
      </w:r>
      <w:r w:rsidRPr="00642A03">
        <w:t xml:space="preserve">En la Resolución de AEP y en las Medidas de Radiodifusión se determinó que el AEP deberá </w:t>
      </w:r>
      <w:r w:rsidRPr="00AD0246">
        <w:rPr>
          <w:lang w:val="es-419"/>
        </w:rPr>
        <w:t>brindar a los</w:t>
      </w:r>
      <w:r w:rsidRPr="00AD0246">
        <w:t xml:space="preserve"> concesionarios del servicio de televisión radiodifundida concesionada</w:t>
      </w:r>
      <w:r w:rsidRPr="00AD0246">
        <w:rPr>
          <w:lang w:val="es-419"/>
        </w:rPr>
        <w:t xml:space="preserve"> que así lo soliciten, los servicios de </w:t>
      </w:r>
      <w:proofErr w:type="spellStart"/>
      <w:r w:rsidRPr="00AD0246">
        <w:rPr>
          <w:lang w:val="es-419"/>
        </w:rPr>
        <w:t>Coubicación</w:t>
      </w:r>
      <w:proofErr w:type="spellEnd"/>
      <w:r w:rsidRPr="00AD0246">
        <w:rPr>
          <w:lang w:val="es-419"/>
        </w:rPr>
        <w:t xml:space="preserve"> y de</w:t>
      </w:r>
      <w:r w:rsidRPr="00AD0246">
        <w:t xml:space="preserve"> </w:t>
      </w:r>
      <w:r w:rsidRPr="00AD0246">
        <w:rPr>
          <w:lang w:val="es-419"/>
        </w:rPr>
        <w:t>E</w:t>
      </w:r>
      <w:r w:rsidRPr="00AD0246">
        <w:t>misión de Señal.</w:t>
      </w:r>
    </w:p>
    <w:p w14:paraId="73AD5BE8" w14:textId="77777777" w:rsidR="0079433A" w:rsidRDefault="008E3650" w:rsidP="008E3650">
      <w:pPr>
        <w:spacing w:after="0"/>
        <w:jc w:val="both"/>
        <w:rPr>
          <w:rStyle w:val="IFTnormalCar"/>
        </w:rPr>
      </w:pPr>
      <w:r w:rsidRPr="00BD110B">
        <w:rPr>
          <w:rFonts w:ascii="ITC Avant Garde" w:hAnsi="ITC Avant Garde" w:cs="Arial"/>
          <w:bCs/>
        </w:rPr>
        <w:t xml:space="preserve">De manera específica, la Medida CUARTA de las Medidas de Radiodifusión establece que el Instituto determinará </w:t>
      </w:r>
      <w:r w:rsidRPr="00BD110B">
        <w:rPr>
          <w:rStyle w:val="IFTnormalCar"/>
        </w:rPr>
        <w:t xml:space="preserve">las tarifas aplicables a los Servicios de </w:t>
      </w:r>
      <w:proofErr w:type="spellStart"/>
      <w:r w:rsidRPr="00BD110B">
        <w:rPr>
          <w:rStyle w:val="IFTnormalCar"/>
        </w:rPr>
        <w:lastRenderedPageBreak/>
        <w:t>Coubicación</w:t>
      </w:r>
      <w:proofErr w:type="spellEnd"/>
      <w:r w:rsidRPr="00BD110B">
        <w:rPr>
          <w:rStyle w:val="IFTnormalCar"/>
        </w:rPr>
        <w:t xml:space="preserve"> y Emisión de Señal con base en una metodología de costos incrementales promedio de largo plazo, </w:t>
      </w:r>
      <w:r w:rsidRPr="00BD110B">
        <w:rPr>
          <w:rFonts w:ascii="ITC Avant Garde" w:hAnsi="ITC Avant Garde" w:cs="Arial"/>
          <w:bCs/>
        </w:rPr>
        <w:t>considerando lo establecido por dicha medida, la cual también dispone que la Oferta Pública de Infraestructura deberá contener las t</w:t>
      </w:r>
      <w:r w:rsidRPr="00BD110B">
        <w:rPr>
          <w:rFonts w:ascii="ITC Avant Garde" w:eastAsia="Times New Roman" w:hAnsi="ITC Avant Garde" w:cs="Arial"/>
          <w:lang w:eastAsia="es-ES"/>
        </w:rPr>
        <w:t xml:space="preserve">arifas aplicables a los Servicios de </w:t>
      </w:r>
      <w:proofErr w:type="spellStart"/>
      <w:r w:rsidRPr="00BD110B">
        <w:rPr>
          <w:rFonts w:ascii="ITC Avant Garde" w:eastAsia="Times New Roman" w:hAnsi="ITC Avant Garde" w:cs="Arial"/>
          <w:lang w:eastAsia="es-ES"/>
        </w:rPr>
        <w:t>Coubicación</w:t>
      </w:r>
      <w:proofErr w:type="spellEnd"/>
      <w:r w:rsidRPr="00BD110B">
        <w:rPr>
          <w:rFonts w:ascii="ITC Avant Garde" w:eastAsia="Times New Roman" w:hAnsi="ITC Avant Garde" w:cs="Arial"/>
          <w:lang w:eastAsia="es-ES"/>
        </w:rPr>
        <w:t xml:space="preserve"> y Emisión de Señal</w:t>
      </w:r>
      <w:r w:rsidRPr="00BD110B">
        <w:rPr>
          <w:rStyle w:val="IFTnormalCar"/>
        </w:rPr>
        <w:t>.</w:t>
      </w:r>
    </w:p>
    <w:p w14:paraId="4644B4B9" w14:textId="77777777" w:rsidR="0079433A" w:rsidRDefault="004A6679" w:rsidP="008E3650">
      <w:pPr>
        <w:spacing w:after="0"/>
        <w:jc w:val="both"/>
        <w:rPr>
          <w:rFonts w:ascii="ITC Avant Garde" w:hAnsi="ITC Avant Garde" w:cs="Arial"/>
          <w:bCs/>
        </w:rPr>
      </w:pPr>
      <w:r w:rsidRPr="00BD110B">
        <w:rPr>
          <w:rFonts w:ascii="ITC Avant Garde" w:hAnsi="ITC Avant Garde"/>
          <w:color w:val="000000"/>
        </w:rPr>
        <w:t>L</w:t>
      </w:r>
      <w:r w:rsidR="008E3650" w:rsidRPr="00BD110B">
        <w:rPr>
          <w:rFonts w:ascii="ITC Avant Garde" w:hAnsi="ITC Avant Garde"/>
          <w:color w:val="000000"/>
        </w:rPr>
        <w:t>a supervisión del órgano regulador tiene el propósito que los servicios de radiodifusión se presten de manera eficiente, promoviendo la competencia y el desarrollo de la industria</w:t>
      </w:r>
      <w:r w:rsidR="008E3650" w:rsidRPr="00BD110B">
        <w:rPr>
          <w:rFonts w:ascii="ITC Avant Garde" w:hAnsi="ITC Avant Garde"/>
          <w:color w:val="000000"/>
          <w:lang w:val="es-419"/>
        </w:rPr>
        <w:t>.</w:t>
      </w:r>
      <w:r w:rsidR="008E3650" w:rsidRPr="00BD110B">
        <w:rPr>
          <w:rFonts w:ascii="ITC Avant Garde" w:hAnsi="ITC Avant Garde"/>
          <w:color w:val="000000"/>
        </w:rPr>
        <w:t xml:space="preserve"> </w:t>
      </w:r>
      <w:r w:rsidR="008E3650" w:rsidRPr="00BD110B">
        <w:rPr>
          <w:rFonts w:ascii="ITC Avant Garde" w:hAnsi="ITC Avant Garde" w:cs="Arial"/>
          <w:bCs/>
        </w:rPr>
        <w:t xml:space="preserve">En ese sentido, con la finalidad de alcanzar los objetivos que establece la LFTR, el Instituto cuenta con la atribución de emitir modelos de costos para determinar las tarifas aplicables para cada caso en concreto. Tratándose de los servicios de </w:t>
      </w:r>
      <w:proofErr w:type="spellStart"/>
      <w:r w:rsidR="008E3650" w:rsidRPr="00BD110B">
        <w:rPr>
          <w:rFonts w:ascii="ITC Avant Garde" w:hAnsi="ITC Avant Garde" w:cs="Arial"/>
          <w:bCs/>
          <w:lang w:val="es-419"/>
        </w:rPr>
        <w:t>Coubicación</w:t>
      </w:r>
      <w:proofErr w:type="spellEnd"/>
      <w:r w:rsidR="008E3650" w:rsidRPr="00BD110B">
        <w:rPr>
          <w:rFonts w:ascii="ITC Avant Garde" w:hAnsi="ITC Avant Garde" w:cs="Arial"/>
          <w:bCs/>
        </w:rPr>
        <w:t xml:space="preserve"> y Emisión de Señal, se aplicarán para efectos de la autorización por el Pleno del Instituto de la Oferta Pública de Infraestructura, razón por la cual el modelo de costos constituye una herramienta que permitirá a la autoridad ejercer de mejor manera la atribución de determinar las tarifas.</w:t>
      </w:r>
    </w:p>
    <w:p w14:paraId="7D76B999" w14:textId="5CABCF83" w:rsidR="008E3650" w:rsidRPr="00BD110B" w:rsidRDefault="008E3650" w:rsidP="008E3650">
      <w:pPr>
        <w:spacing w:after="0"/>
        <w:jc w:val="both"/>
        <w:rPr>
          <w:rFonts w:ascii="ITC Avant Garde" w:hAnsi="ITC Avant Garde" w:cs="Arial"/>
          <w:bCs/>
        </w:rPr>
      </w:pPr>
      <w:r w:rsidRPr="00BD110B">
        <w:rPr>
          <w:rFonts w:ascii="ITC Avant Garde" w:hAnsi="ITC Avant Garde" w:cs="Arial"/>
          <w:bCs/>
        </w:rPr>
        <w:t xml:space="preserve">Es por ello que el Instituto elaboró el </w:t>
      </w:r>
      <w:r w:rsidRPr="00BD110B">
        <w:rPr>
          <w:rFonts w:ascii="ITC Avant Garde" w:hAnsi="ITC Avant Garde" w:cs="Arial"/>
          <w:bCs/>
          <w:lang w:val="es-419"/>
        </w:rPr>
        <w:t>“</w:t>
      </w:r>
      <w:r w:rsidRPr="00BD110B">
        <w:rPr>
          <w:rFonts w:ascii="ITC Avant Garde" w:hAnsi="ITC Avant Garde" w:cs="Arial"/>
          <w:bCs/>
          <w:i/>
          <w:iCs/>
        </w:rPr>
        <w:t>Modelo de costos para determinar las tarifas de los servicios de compartición de infraestructura prestados por el Agente Económico Preponderante en el sector de radiodifusión</w:t>
      </w:r>
      <w:r w:rsidRPr="00BD110B">
        <w:rPr>
          <w:rFonts w:ascii="ITC Avant Garde" w:hAnsi="ITC Avant Garde" w:cs="Arial"/>
          <w:bCs/>
          <w:iCs/>
          <w:lang w:val="es-419"/>
        </w:rPr>
        <w:t>”</w:t>
      </w:r>
      <w:r w:rsidRPr="00BD110B">
        <w:rPr>
          <w:rFonts w:ascii="ITC Avant Garde" w:hAnsi="ITC Avant Garde" w:cs="Arial"/>
          <w:bCs/>
        </w:rPr>
        <w:t xml:space="preserve"> con el fin de contar con una herramienta formal en la cual pueda auxiliarse en la determinación de tarifas.</w:t>
      </w:r>
    </w:p>
    <w:p w14:paraId="100B22A8" w14:textId="3636CC0F" w:rsidR="008E3650" w:rsidRPr="00BD110B" w:rsidRDefault="008E3650" w:rsidP="001C0F95">
      <w:pPr>
        <w:pStyle w:val="Ttulo2"/>
        <w:rPr>
          <w:lang w:eastAsia="es-ES"/>
        </w:rPr>
      </w:pPr>
      <w:r w:rsidRPr="00BD110B">
        <w:t xml:space="preserve">SEXTO.- </w:t>
      </w:r>
      <w:r w:rsidRPr="00BD110B">
        <w:rPr>
          <w:rStyle w:val="IFTnormalCar"/>
        </w:rPr>
        <w:t>Modelo de Costos</w:t>
      </w:r>
      <w:r w:rsidRPr="00BD110B">
        <w:t xml:space="preserve">.- </w:t>
      </w:r>
      <w:r w:rsidRPr="00BD110B">
        <w:rPr>
          <w:rStyle w:val="IFTnormalCar"/>
          <w:b w:val="0"/>
        </w:rPr>
        <w:t xml:space="preserve">El modelo de costos que determina las tarifas </w:t>
      </w:r>
      <w:r w:rsidRPr="00BD110B">
        <w:rPr>
          <w:rStyle w:val="IFTnormalCar"/>
          <w:b w:val="0"/>
          <w:lang w:val="es-419"/>
        </w:rPr>
        <w:t xml:space="preserve">aplicables a la Oferta </w:t>
      </w:r>
      <w:r w:rsidR="00C902C6" w:rsidRPr="00BD110B">
        <w:rPr>
          <w:rStyle w:val="IFTnormalCar"/>
          <w:b w:val="0"/>
          <w:lang w:val="es-MX"/>
        </w:rPr>
        <w:t xml:space="preserve">Pública </w:t>
      </w:r>
      <w:r w:rsidRPr="00BD110B">
        <w:rPr>
          <w:rStyle w:val="IFTnormalCar"/>
          <w:b w:val="0"/>
          <w:lang w:val="es-MX"/>
        </w:rPr>
        <w:t xml:space="preserve">de </w:t>
      </w:r>
      <w:r w:rsidR="00476A56" w:rsidRPr="00BD110B">
        <w:rPr>
          <w:rStyle w:val="IFTnormalCar"/>
          <w:b w:val="0"/>
          <w:lang w:val="es-MX"/>
        </w:rPr>
        <w:t>Infraestructura del AEP en el sector de radiodifusión</w:t>
      </w:r>
      <w:r w:rsidRPr="00BD110B">
        <w:rPr>
          <w:rStyle w:val="IFTnormalCar"/>
          <w:b w:val="0"/>
          <w:lang w:val="es-419"/>
        </w:rPr>
        <w:t>, específica</w:t>
      </w:r>
      <w:r w:rsidR="00E74A0E" w:rsidRPr="00BD110B">
        <w:rPr>
          <w:rStyle w:val="IFTnormalCar"/>
          <w:b w:val="0"/>
          <w:lang w:val="es-MX"/>
        </w:rPr>
        <w:t>I</w:t>
      </w:r>
      <w:r w:rsidRPr="00BD110B">
        <w:rPr>
          <w:rStyle w:val="IFTnormalCar"/>
          <w:b w:val="0"/>
          <w:lang w:val="es-419"/>
        </w:rPr>
        <w:t xml:space="preserve">mente </w:t>
      </w:r>
      <w:r w:rsidRPr="00BD110B">
        <w:rPr>
          <w:rStyle w:val="IFTnormalCar"/>
          <w:b w:val="0"/>
        </w:rPr>
        <w:t xml:space="preserve">para el Servicio de </w:t>
      </w:r>
      <w:proofErr w:type="spellStart"/>
      <w:r w:rsidRPr="00BD110B">
        <w:rPr>
          <w:rStyle w:val="IFTnormalCar"/>
          <w:b w:val="0"/>
        </w:rPr>
        <w:t>Coubicación</w:t>
      </w:r>
      <w:proofErr w:type="spellEnd"/>
      <w:r w:rsidRPr="00BD110B">
        <w:rPr>
          <w:rStyle w:val="IFTnormalCar"/>
          <w:b w:val="0"/>
        </w:rPr>
        <w:t xml:space="preserve">  y el Servicio de Emisión de Señal</w:t>
      </w:r>
      <w:r w:rsidRPr="00BD110B">
        <w:rPr>
          <w:rStyle w:val="IFTnormalCar"/>
          <w:b w:val="0"/>
          <w:lang w:val="es-419"/>
        </w:rPr>
        <w:t xml:space="preserve"> </w:t>
      </w:r>
      <w:r w:rsidRPr="00BD110B">
        <w:rPr>
          <w:rStyle w:val="IFTnormalCar"/>
          <w:b w:val="0"/>
        </w:rPr>
        <w:t xml:space="preserve">se desarrolló siguiendo una metodología de costos incrementales promedio de largo plazo de conformidad con lo establecido en la Medida CUARTA de las Medidas de Radiodifusión aplicables </w:t>
      </w:r>
      <w:r w:rsidR="00563EA0" w:rsidRPr="00BD110B">
        <w:rPr>
          <w:rStyle w:val="IFTnormalCar"/>
          <w:b w:val="0"/>
        </w:rPr>
        <w:t>a partir del 1° de enero de 2018</w:t>
      </w:r>
      <w:r w:rsidR="00372721" w:rsidRPr="00BD110B">
        <w:rPr>
          <w:rStyle w:val="IFTnormalCar"/>
          <w:b w:val="0"/>
        </w:rPr>
        <w:t xml:space="preserve"> al 31 de diciembre de 2019</w:t>
      </w:r>
      <w:r w:rsidRPr="00BD110B">
        <w:rPr>
          <w:rStyle w:val="IFTnormalCar"/>
          <w:b w:val="0"/>
        </w:rPr>
        <w:t xml:space="preserve"> (en lo sucesivo, “Modelo de</w:t>
      </w:r>
      <w:r w:rsidRPr="00BD110B">
        <w:rPr>
          <w:rStyle w:val="IFTnormalCar"/>
          <w:b w:val="0"/>
          <w:lang w:val="es-419"/>
        </w:rPr>
        <w:t xml:space="preserve"> </w:t>
      </w:r>
      <w:r w:rsidRPr="00BD110B">
        <w:rPr>
          <w:rStyle w:val="IFTnormalCar"/>
          <w:b w:val="0"/>
        </w:rPr>
        <w:t>Costos”).</w:t>
      </w:r>
    </w:p>
    <w:p w14:paraId="3B418796" w14:textId="2F7D1ABB" w:rsidR="00431036" w:rsidRPr="00BD110B" w:rsidRDefault="00983698" w:rsidP="00431036">
      <w:pPr>
        <w:pStyle w:val="IFTnormal"/>
      </w:pPr>
      <w:r w:rsidRPr="00BD110B">
        <w:rPr>
          <w:rStyle w:val="IFTnormalCar"/>
        </w:rPr>
        <w:t xml:space="preserve">La versión final del </w:t>
      </w:r>
      <w:r w:rsidR="00836E13" w:rsidRPr="00BD110B">
        <w:rPr>
          <w:rStyle w:val="IFTnormalCar"/>
          <w:lang w:val="es-419"/>
        </w:rPr>
        <w:t>Modelo de Costos</w:t>
      </w:r>
      <w:r w:rsidR="00FD0DE7" w:rsidRPr="00BD110B">
        <w:rPr>
          <w:rStyle w:val="IFTnormalCar"/>
          <w:lang w:val="es-419"/>
        </w:rPr>
        <w:t xml:space="preserve"> </w:t>
      </w:r>
      <w:r w:rsidR="00431036" w:rsidRPr="00BD110B">
        <w:t xml:space="preserve">incorpora opiniones y comentarios vertidos en </w:t>
      </w:r>
      <w:r w:rsidR="0041256B" w:rsidRPr="00BD110B">
        <w:t>la</w:t>
      </w:r>
      <w:r w:rsidR="00431036" w:rsidRPr="00BD110B">
        <w:t xml:space="preserve"> correspondiente Consulta Pública</w:t>
      </w:r>
      <w:r w:rsidR="0041256B" w:rsidRPr="00BD110B">
        <w:rPr>
          <w:rFonts w:eastAsia="Times New Roman"/>
        </w:rPr>
        <w:t xml:space="preserve"> del Modelo de Costos</w:t>
      </w:r>
      <w:r w:rsidR="0041256B" w:rsidRPr="00BD110B">
        <w:rPr>
          <w:rStyle w:val="Refdenotaalpie"/>
          <w:rFonts w:eastAsia="Times New Roman"/>
        </w:rPr>
        <w:footnoteReference w:id="2"/>
      </w:r>
      <w:r w:rsidR="00431036" w:rsidRPr="00BD110B">
        <w:t xml:space="preserve">, </w:t>
      </w:r>
      <w:r w:rsidR="003962B8" w:rsidRPr="00BD110B">
        <w:t xml:space="preserve">así como información proporcionada por integrantes del AEP, </w:t>
      </w:r>
      <w:r w:rsidR="00431036" w:rsidRPr="00BD110B">
        <w:t>considerando principalmente las siguientes adecuaciones:</w:t>
      </w:r>
    </w:p>
    <w:p w14:paraId="5BFB64E0" w14:textId="1F02FB2E" w:rsidR="00431036" w:rsidRPr="00BD110B" w:rsidRDefault="00431036" w:rsidP="00F10387">
      <w:pPr>
        <w:pStyle w:val="IFTnormal"/>
        <w:numPr>
          <w:ilvl w:val="0"/>
          <w:numId w:val="38"/>
        </w:numPr>
      </w:pPr>
      <w:r w:rsidRPr="00BD110B">
        <w:t>Clasificación de los costos de arrendamiento del predio de acuerdo con un criterio de estratificación socioeconómica</w:t>
      </w:r>
      <w:r w:rsidR="0041256B" w:rsidRPr="00BD110B">
        <w:t xml:space="preserve"> a partir de información del Instituto Nacional de Estadística y Geografía (“INEGI”)</w:t>
      </w:r>
      <w:r w:rsidRPr="00BD110B">
        <w:t>, lo que permite reconocer de una manera causal y objetiva los costos de arrendamiento de los predios en los sitios del AEP.</w:t>
      </w:r>
    </w:p>
    <w:p w14:paraId="5659C7FB" w14:textId="77777777" w:rsidR="00431036" w:rsidRPr="00BD110B" w:rsidRDefault="00431036" w:rsidP="00F10387">
      <w:pPr>
        <w:pStyle w:val="IFTnormal"/>
        <w:numPr>
          <w:ilvl w:val="0"/>
          <w:numId w:val="38"/>
        </w:numPr>
      </w:pPr>
      <w:r w:rsidRPr="00BD110B">
        <w:lastRenderedPageBreak/>
        <w:t>Actualización de los insumos unitarios de CAPEX de las torres, así como la consideración de costos asociados a licencias de obra y adecuación.</w:t>
      </w:r>
    </w:p>
    <w:p w14:paraId="4D59C385" w14:textId="516E9043" w:rsidR="00FD0DE7" w:rsidRPr="00BD110B" w:rsidRDefault="00FD0DE7" w:rsidP="00F10387">
      <w:pPr>
        <w:pStyle w:val="IFTnormal"/>
        <w:numPr>
          <w:ilvl w:val="0"/>
          <w:numId w:val="38"/>
        </w:numPr>
      </w:pPr>
      <w:r w:rsidRPr="00BD110B">
        <w:t xml:space="preserve">Actualización de insumos relacionados con las áreas del predio y caseta de los sitios, así como del espacio ocupado por otros equipos del AEP en el predio (por ejemplo, antenas parabólicas), a fin de reflejar </w:t>
      </w:r>
      <w:r w:rsidR="00606E35">
        <w:t>las características</w:t>
      </w:r>
      <w:r w:rsidRPr="00BD110B">
        <w:t xml:space="preserve"> de los emplazamientos del AEP</w:t>
      </w:r>
      <w:r w:rsidR="00606E35">
        <w:t xml:space="preserve"> a partir de los datos aportados por éste y en su caso incorporar información de otras fuentes en caso de que los datos aportados no fuesen debidamente sustentados o de que éstos se encontraran ausentes</w:t>
      </w:r>
      <w:r w:rsidR="00606E35">
        <w:rPr>
          <w:rStyle w:val="Refdenotaalpie"/>
        </w:rPr>
        <w:footnoteReference w:id="3"/>
      </w:r>
      <w:r w:rsidRPr="00BD110B">
        <w:t>.</w:t>
      </w:r>
    </w:p>
    <w:p w14:paraId="07AEAF45" w14:textId="0A1CA7EF" w:rsidR="00FD0DE7" w:rsidRPr="00BD110B" w:rsidRDefault="00431036" w:rsidP="00F10387">
      <w:pPr>
        <w:pStyle w:val="IFTnormal"/>
        <w:numPr>
          <w:ilvl w:val="0"/>
          <w:numId w:val="38"/>
        </w:numPr>
      </w:pPr>
      <w:r w:rsidRPr="00BD110B">
        <w:t xml:space="preserve">Adicionalmente, tal y como se detalla en apartados siguientes, se ha incluido una nueva </w:t>
      </w:r>
      <w:r w:rsidR="00A84123" w:rsidRPr="00BD110B">
        <w:t>clasificación</w:t>
      </w:r>
      <w:r w:rsidRPr="00BD110B">
        <w:t xml:space="preserve"> de los sitios del AEP en la OPI</w:t>
      </w:r>
      <w:r w:rsidR="00870E11" w:rsidRPr="00BD110B">
        <w:t>, la cual se encuentra basada en información de 1) la propiedad y operación del predio, caseta y torre asociadas a los sitios de AEP, 2)</w:t>
      </w:r>
      <w:r w:rsidR="00CE6179" w:rsidRPr="00BD110B">
        <w:t xml:space="preserve"> las características de la torre presente en sitio</w:t>
      </w:r>
      <w:r w:rsidR="00870E11" w:rsidRPr="00BD110B">
        <w:t xml:space="preserve"> y 3) </w:t>
      </w:r>
      <w:r w:rsidR="00CE6179" w:rsidRPr="00BD110B">
        <w:t>la ubicación geográfica</w:t>
      </w:r>
      <w:r w:rsidR="005F0DB2">
        <w:rPr>
          <w:rStyle w:val="Refdenotaalpie"/>
        </w:rPr>
        <w:footnoteReference w:id="4"/>
      </w:r>
      <w:r w:rsidR="00CE6179" w:rsidRPr="00BD110B">
        <w:t xml:space="preserve"> de los sitios materia de la OPI, a través de los cuales el AEP posee infraestructura susceptible de ser compartida</w:t>
      </w:r>
      <w:r w:rsidRPr="00BD110B">
        <w:t xml:space="preserve">. </w:t>
      </w:r>
    </w:p>
    <w:p w14:paraId="5D74B688" w14:textId="2509548E" w:rsidR="00CE1BF7" w:rsidRPr="00BD110B" w:rsidRDefault="00CE6179" w:rsidP="00CE1BF7">
      <w:pPr>
        <w:pStyle w:val="IFTnormal"/>
      </w:pPr>
      <w:r w:rsidRPr="00BD110B">
        <w:t>A mayor abundamiento, e</w:t>
      </w:r>
      <w:r w:rsidR="00431036" w:rsidRPr="00BD110B">
        <w:t>l</w:t>
      </w:r>
      <w:r w:rsidR="00FD0DE7" w:rsidRPr="00BD110B">
        <w:t xml:space="preserve"> Modelo </w:t>
      </w:r>
      <w:r w:rsidRPr="00BD110B">
        <w:t>de Costos</w:t>
      </w:r>
      <w:r w:rsidR="00431036" w:rsidRPr="00BD110B">
        <w:t xml:space="preserve"> </w:t>
      </w:r>
      <w:r w:rsidR="00FD0DE7" w:rsidRPr="00BD110B">
        <w:t>está construido bajo los siguientes principios:</w:t>
      </w:r>
    </w:p>
    <w:p w14:paraId="704F7B01" w14:textId="3E4F84FE" w:rsidR="00FD0DE7" w:rsidRPr="003816E1" w:rsidRDefault="00CE1BF7" w:rsidP="00CE1BF7">
      <w:pPr>
        <w:pStyle w:val="IFTnormal"/>
        <w:outlineLvl w:val="1"/>
        <w:rPr>
          <w:b/>
          <w:sz w:val="21"/>
          <w:szCs w:val="21"/>
        </w:rPr>
      </w:pPr>
      <w:r w:rsidRPr="003816E1">
        <w:rPr>
          <w:b/>
          <w:sz w:val="21"/>
          <w:szCs w:val="21"/>
        </w:rPr>
        <w:t xml:space="preserve">6.1 </w:t>
      </w:r>
      <w:r w:rsidR="00FD0DE7" w:rsidRPr="003816E1">
        <w:rPr>
          <w:b/>
          <w:sz w:val="21"/>
          <w:szCs w:val="21"/>
        </w:rPr>
        <w:t>Principios de la metodología del Modelo</w:t>
      </w:r>
    </w:p>
    <w:p w14:paraId="03B87D9D" w14:textId="77777777" w:rsidR="00FD0DE7" w:rsidRPr="003816E1" w:rsidRDefault="00FD0DE7" w:rsidP="00FD0DE7">
      <w:pPr>
        <w:pStyle w:val="IFTnormal"/>
        <w:rPr>
          <w:sz w:val="21"/>
          <w:szCs w:val="21"/>
        </w:rPr>
      </w:pPr>
      <w:r w:rsidRPr="003816E1">
        <w:rPr>
          <w:sz w:val="21"/>
          <w:szCs w:val="21"/>
        </w:rPr>
        <w:t>En la tabla inferior, se resumen los principios metodológicos sobre los cuales se basa el modelo. Estos son descritos en detalle en los siguientes apartados.</w:t>
      </w:r>
    </w:p>
    <w:tbl>
      <w:tblPr>
        <w:tblStyle w:val="Tablaconcuadrcula"/>
        <w:tblW w:w="9345" w:type="dxa"/>
        <w:tblLook w:val="0420" w:firstRow="1" w:lastRow="0" w:firstColumn="0" w:lastColumn="0" w:noHBand="0" w:noVBand="1"/>
        <w:tblCaption w:val="Figura 3: Estrutura del modelo de costos de coubicación móvil (Fuente: IFT, 2015)"/>
        <w:tblDescription w:val="Se divida en hoja de cálculo y descripción"/>
      </w:tblPr>
      <w:tblGrid>
        <w:gridCol w:w="3397"/>
        <w:gridCol w:w="5948"/>
      </w:tblGrid>
      <w:tr w:rsidR="00FD0DE7" w:rsidRPr="003816E1" w14:paraId="688F9328" w14:textId="77777777" w:rsidTr="003816E1">
        <w:trPr>
          <w:trHeight w:val="273"/>
          <w:tblHeader/>
        </w:trPr>
        <w:tc>
          <w:tcPr>
            <w:tcW w:w="3397" w:type="dxa"/>
            <w:shd w:val="clear" w:color="auto" w:fill="BFBFBF" w:themeFill="background1" w:themeFillShade="BF"/>
            <w:vAlign w:val="center"/>
          </w:tcPr>
          <w:p w14:paraId="57B794D3" w14:textId="77777777" w:rsidR="00FD0DE7" w:rsidRPr="003816E1" w:rsidRDefault="00FD0DE7" w:rsidP="00FD0DE7">
            <w:pPr>
              <w:pStyle w:val="Textotabla"/>
              <w:rPr>
                <w:b/>
                <w:sz w:val="17"/>
                <w:szCs w:val="17"/>
              </w:rPr>
            </w:pPr>
            <w:r w:rsidRPr="003816E1">
              <w:rPr>
                <w:b/>
                <w:sz w:val="17"/>
                <w:szCs w:val="17"/>
              </w:rPr>
              <w:t>Aspecto Metodológico</w:t>
            </w:r>
          </w:p>
        </w:tc>
        <w:tc>
          <w:tcPr>
            <w:tcW w:w="5948" w:type="dxa"/>
            <w:shd w:val="clear" w:color="auto" w:fill="BFBFBF" w:themeFill="background1" w:themeFillShade="BF"/>
            <w:vAlign w:val="center"/>
          </w:tcPr>
          <w:p w14:paraId="38D5439C" w14:textId="77777777" w:rsidR="00FD0DE7" w:rsidRPr="003816E1" w:rsidRDefault="00FD0DE7" w:rsidP="00FD0DE7">
            <w:pPr>
              <w:pStyle w:val="Textotabla"/>
              <w:rPr>
                <w:b/>
                <w:color w:val="000000" w:themeColor="text1"/>
                <w:sz w:val="17"/>
                <w:szCs w:val="17"/>
              </w:rPr>
            </w:pPr>
            <w:r w:rsidRPr="003816E1">
              <w:rPr>
                <w:b/>
                <w:color w:val="000000" w:themeColor="text1"/>
                <w:sz w:val="17"/>
                <w:szCs w:val="17"/>
              </w:rPr>
              <w:t>Enfoque adoptado</w:t>
            </w:r>
          </w:p>
        </w:tc>
      </w:tr>
      <w:tr w:rsidR="00FD0DE7" w:rsidRPr="003816E1" w14:paraId="7BF59F38" w14:textId="77777777" w:rsidTr="003816E1">
        <w:trPr>
          <w:trHeight w:val="1120"/>
        </w:trPr>
        <w:tc>
          <w:tcPr>
            <w:tcW w:w="3397" w:type="dxa"/>
            <w:vAlign w:val="center"/>
          </w:tcPr>
          <w:p w14:paraId="670D5D6A" w14:textId="77777777" w:rsidR="00FD0DE7" w:rsidRPr="003816E1" w:rsidRDefault="00FD0DE7" w:rsidP="00FD0DE7">
            <w:pPr>
              <w:pStyle w:val="Textotabla"/>
              <w:jc w:val="left"/>
              <w:rPr>
                <w:sz w:val="17"/>
                <w:szCs w:val="17"/>
              </w:rPr>
            </w:pPr>
            <w:r w:rsidRPr="003816E1">
              <w:rPr>
                <w:sz w:val="17"/>
                <w:szCs w:val="17"/>
              </w:rPr>
              <w:t>Categorías de costo a considerar</w:t>
            </w:r>
          </w:p>
        </w:tc>
        <w:tc>
          <w:tcPr>
            <w:tcW w:w="5948" w:type="dxa"/>
            <w:vAlign w:val="center"/>
          </w:tcPr>
          <w:p w14:paraId="06C59D54" w14:textId="77777777" w:rsidR="00FD0DE7" w:rsidRPr="003816E1" w:rsidRDefault="00FD0DE7" w:rsidP="00C36F41">
            <w:pPr>
              <w:pStyle w:val="Textotabla"/>
              <w:rPr>
                <w:sz w:val="17"/>
                <w:szCs w:val="17"/>
              </w:rPr>
            </w:pPr>
            <w:r w:rsidRPr="003816E1">
              <w:rPr>
                <w:sz w:val="17"/>
                <w:szCs w:val="17"/>
              </w:rPr>
              <w:t>CAPEX de la infraestructura (siguiendo una revalorización a costos corrientes).</w:t>
            </w:r>
          </w:p>
          <w:p w14:paraId="66314F9E" w14:textId="77777777" w:rsidR="00FD0DE7" w:rsidRPr="003816E1" w:rsidRDefault="00FD0DE7" w:rsidP="00C36F41">
            <w:pPr>
              <w:pStyle w:val="Textotabla"/>
              <w:rPr>
                <w:sz w:val="17"/>
                <w:szCs w:val="17"/>
              </w:rPr>
            </w:pPr>
            <w:r w:rsidRPr="003816E1">
              <w:rPr>
                <w:sz w:val="17"/>
                <w:szCs w:val="17"/>
              </w:rPr>
              <w:t>OPEX de la infraestructura.</w:t>
            </w:r>
          </w:p>
          <w:p w14:paraId="0CC851C5" w14:textId="7C5E4A33" w:rsidR="00FD0DE7" w:rsidRPr="003816E1" w:rsidRDefault="00FD0DE7" w:rsidP="00C36F41">
            <w:pPr>
              <w:pStyle w:val="Textotabla"/>
              <w:rPr>
                <w:sz w:val="17"/>
                <w:szCs w:val="17"/>
              </w:rPr>
            </w:pPr>
            <w:r w:rsidRPr="003816E1">
              <w:rPr>
                <w:sz w:val="17"/>
                <w:szCs w:val="17"/>
              </w:rPr>
              <w:t>Costos Generales y de Administración (</w:t>
            </w:r>
            <w:r w:rsidR="00C36F41" w:rsidRPr="003816E1">
              <w:rPr>
                <w:sz w:val="17"/>
                <w:szCs w:val="17"/>
              </w:rPr>
              <w:t>en lo sucesivo “</w:t>
            </w:r>
            <w:r w:rsidRPr="003816E1">
              <w:rPr>
                <w:sz w:val="17"/>
                <w:szCs w:val="17"/>
              </w:rPr>
              <w:t>G&amp;A</w:t>
            </w:r>
            <w:r w:rsidR="00C36F41" w:rsidRPr="003816E1">
              <w:rPr>
                <w:sz w:val="17"/>
                <w:szCs w:val="17"/>
              </w:rPr>
              <w:t>”</w:t>
            </w:r>
            <w:r w:rsidR="00431036" w:rsidRPr="003816E1">
              <w:rPr>
                <w:sz w:val="17"/>
                <w:szCs w:val="17"/>
              </w:rPr>
              <w:t>).</w:t>
            </w:r>
          </w:p>
        </w:tc>
      </w:tr>
      <w:tr w:rsidR="00FD0DE7" w:rsidRPr="003816E1" w14:paraId="5EA56F3B" w14:textId="77777777" w:rsidTr="003816E1">
        <w:trPr>
          <w:trHeight w:val="454"/>
        </w:trPr>
        <w:tc>
          <w:tcPr>
            <w:tcW w:w="3397" w:type="dxa"/>
            <w:vAlign w:val="center"/>
          </w:tcPr>
          <w:p w14:paraId="18EA3170" w14:textId="77777777" w:rsidR="00FD0DE7" w:rsidRPr="003816E1" w:rsidRDefault="00FD0DE7" w:rsidP="00FD0DE7">
            <w:pPr>
              <w:pStyle w:val="Textotabla"/>
              <w:jc w:val="left"/>
              <w:rPr>
                <w:sz w:val="17"/>
                <w:szCs w:val="17"/>
              </w:rPr>
            </w:pPr>
            <w:r w:rsidRPr="003816E1">
              <w:rPr>
                <w:sz w:val="17"/>
                <w:szCs w:val="17"/>
              </w:rPr>
              <w:t>Costo de Capital</w:t>
            </w:r>
          </w:p>
        </w:tc>
        <w:tc>
          <w:tcPr>
            <w:tcW w:w="5948" w:type="dxa"/>
            <w:vAlign w:val="center"/>
          </w:tcPr>
          <w:p w14:paraId="6B776688" w14:textId="77777777" w:rsidR="00FD0DE7" w:rsidRPr="003816E1" w:rsidRDefault="00FD0DE7" w:rsidP="00C36F41">
            <w:pPr>
              <w:pStyle w:val="Textotabla"/>
              <w:rPr>
                <w:sz w:val="17"/>
                <w:szCs w:val="17"/>
              </w:rPr>
            </w:pPr>
            <w:r w:rsidRPr="003816E1">
              <w:rPr>
                <w:sz w:val="17"/>
                <w:szCs w:val="17"/>
              </w:rPr>
              <w:t>Costo de capital promedio ponderado (CCPP o WACC, por sus siglas en inglés) real antes de impuestos.</w:t>
            </w:r>
          </w:p>
        </w:tc>
      </w:tr>
      <w:tr w:rsidR="00FD0DE7" w:rsidRPr="003816E1" w14:paraId="083D8C6B" w14:textId="77777777" w:rsidTr="003816E1">
        <w:trPr>
          <w:trHeight w:val="256"/>
        </w:trPr>
        <w:tc>
          <w:tcPr>
            <w:tcW w:w="3397" w:type="dxa"/>
            <w:vAlign w:val="center"/>
          </w:tcPr>
          <w:p w14:paraId="0BA92625" w14:textId="77777777" w:rsidR="00FD0DE7" w:rsidRPr="003816E1" w:rsidRDefault="00FD0DE7" w:rsidP="00FD0DE7">
            <w:pPr>
              <w:pStyle w:val="Textotabla"/>
              <w:jc w:val="left"/>
              <w:rPr>
                <w:sz w:val="17"/>
                <w:szCs w:val="17"/>
              </w:rPr>
            </w:pPr>
            <w:r w:rsidRPr="003816E1">
              <w:rPr>
                <w:sz w:val="17"/>
                <w:szCs w:val="17"/>
              </w:rPr>
              <w:t>Método de depreciación de costos</w:t>
            </w:r>
          </w:p>
        </w:tc>
        <w:tc>
          <w:tcPr>
            <w:tcW w:w="5948" w:type="dxa"/>
            <w:vAlign w:val="center"/>
          </w:tcPr>
          <w:p w14:paraId="732908A5" w14:textId="77777777" w:rsidR="00FD0DE7" w:rsidRPr="003816E1" w:rsidRDefault="00FD0DE7" w:rsidP="00C36F41">
            <w:pPr>
              <w:pStyle w:val="Textotabla"/>
              <w:rPr>
                <w:sz w:val="17"/>
                <w:szCs w:val="17"/>
              </w:rPr>
            </w:pPr>
            <w:r w:rsidRPr="003816E1">
              <w:rPr>
                <w:sz w:val="17"/>
                <w:szCs w:val="17"/>
              </w:rPr>
              <w:t>Método de anualidad inclinada.</w:t>
            </w:r>
          </w:p>
        </w:tc>
      </w:tr>
      <w:tr w:rsidR="00FD0DE7" w:rsidRPr="003816E1" w14:paraId="3860DD69" w14:textId="77777777" w:rsidTr="003816E1">
        <w:trPr>
          <w:trHeight w:val="454"/>
        </w:trPr>
        <w:tc>
          <w:tcPr>
            <w:tcW w:w="3397" w:type="dxa"/>
            <w:vAlign w:val="center"/>
          </w:tcPr>
          <w:p w14:paraId="3C409CB1" w14:textId="77777777" w:rsidR="00FD0DE7" w:rsidRPr="003816E1" w:rsidRDefault="00FD0DE7" w:rsidP="00FD0DE7">
            <w:pPr>
              <w:pStyle w:val="Textotabla"/>
              <w:jc w:val="left"/>
              <w:rPr>
                <w:sz w:val="17"/>
                <w:szCs w:val="17"/>
              </w:rPr>
            </w:pPr>
            <w:r w:rsidRPr="003816E1">
              <w:rPr>
                <w:sz w:val="17"/>
                <w:szCs w:val="17"/>
              </w:rPr>
              <w:lastRenderedPageBreak/>
              <w:t>Estándar de Costos</w:t>
            </w:r>
          </w:p>
        </w:tc>
        <w:tc>
          <w:tcPr>
            <w:tcW w:w="5948" w:type="dxa"/>
            <w:vAlign w:val="center"/>
          </w:tcPr>
          <w:p w14:paraId="15C81882" w14:textId="1D26C802" w:rsidR="00FD0DE7" w:rsidRPr="003816E1" w:rsidRDefault="00FD0DE7" w:rsidP="00C36F41">
            <w:pPr>
              <w:pStyle w:val="Textotabla"/>
              <w:rPr>
                <w:sz w:val="17"/>
                <w:szCs w:val="17"/>
              </w:rPr>
            </w:pPr>
            <w:r w:rsidRPr="003816E1">
              <w:rPr>
                <w:sz w:val="17"/>
                <w:szCs w:val="17"/>
              </w:rPr>
              <w:t>Costos incrementales promedio a largo plazo (</w:t>
            </w:r>
            <w:r w:rsidR="00C36F41" w:rsidRPr="003816E1">
              <w:rPr>
                <w:sz w:val="17"/>
                <w:szCs w:val="17"/>
              </w:rPr>
              <w:t>en adelante, “</w:t>
            </w:r>
            <w:r w:rsidRPr="003816E1">
              <w:rPr>
                <w:sz w:val="17"/>
                <w:szCs w:val="17"/>
              </w:rPr>
              <w:t>CIPLP</w:t>
            </w:r>
            <w:r w:rsidR="00C36F41" w:rsidRPr="003816E1">
              <w:rPr>
                <w:sz w:val="17"/>
                <w:szCs w:val="17"/>
              </w:rPr>
              <w:t>”</w:t>
            </w:r>
            <w:r w:rsidR="00431036" w:rsidRPr="003816E1">
              <w:rPr>
                <w:sz w:val="17"/>
                <w:szCs w:val="17"/>
              </w:rPr>
              <w:t>),</w:t>
            </w:r>
            <w:r w:rsidRPr="003816E1">
              <w:rPr>
                <w:sz w:val="17"/>
                <w:szCs w:val="17"/>
              </w:rPr>
              <w:t xml:space="preserve"> el cual incorpora costos comunes.</w:t>
            </w:r>
          </w:p>
        </w:tc>
      </w:tr>
      <w:tr w:rsidR="00FD0DE7" w:rsidRPr="003816E1" w14:paraId="21B3840D" w14:textId="77777777" w:rsidTr="003816E1">
        <w:trPr>
          <w:trHeight w:val="454"/>
        </w:trPr>
        <w:tc>
          <w:tcPr>
            <w:tcW w:w="3397" w:type="dxa"/>
            <w:vAlign w:val="center"/>
          </w:tcPr>
          <w:p w14:paraId="771AE919" w14:textId="77777777" w:rsidR="00FD0DE7" w:rsidRPr="003816E1" w:rsidRDefault="00FD0DE7" w:rsidP="00FD0DE7">
            <w:pPr>
              <w:pStyle w:val="Textotabla"/>
              <w:jc w:val="left"/>
              <w:rPr>
                <w:sz w:val="17"/>
                <w:szCs w:val="17"/>
              </w:rPr>
            </w:pPr>
            <w:r w:rsidRPr="003816E1">
              <w:rPr>
                <w:sz w:val="17"/>
                <w:szCs w:val="17"/>
              </w:rPr>
              <w:t xml:space="preserve">Asignación de costos comunes relacionados con la infraestructura </w:t>
            </w:r>
          </w:p>
        </w:tc>
        <w:tc>
          <w:tcPr>
            <w:tcW w:w="5948" w:type="dxa"/>
            <w:vAlign w:val="center"/>
          </w:tcPr>
          <w:p w14:paraId="5E6D49C2" w14:textId="77777777" w:rsidR="00FD0DE7" w:rsidRPr="003816E1" w:rsidRDefault="00FD0DE7" w:rsidP="00C36F41">
            <w:pPr>
              <w:pStyle w:val="Textotabla"/>
              <w:rPr>
                <w:sz w:val="17"/>
                <w:szCs w:val="17"/>
              </w:rPr>
            </w:pPr>
            <w:r w:rsidRPr="003816E1">
              <w:rPr>
                <w:sz w:val="17"/>
                <w:szCs w:val="17"/>
              </w:rPr>
              <w:t>Mediante el método de capacidad requerida.</w:t>
            </w:r>
          </w:p>
        </w:tc>
      </w:tr>
      <w:tr w:rsidR="00FD0DE7" w:rsidRPr="003816E1" w14:paraId="197F0CF4" w14:textId="77777777" w:rsidTr="003816E1">
        <w:trPr>
          <w:trHeight w:val="454"/>
        </w:trPr>
        <w:tc>
          <w:tcPr>
            <w:tcW w:w="3397" w:type="dxa"/>
            <w:vAlign w:val="center"/>
          </w:tcPr>
          <w:p w14:paraId="7EDDA1C3" w14:textId="77777777" w:rsidR="00FD0DE7" w:rsidRPr="003816E1" w:rsidRDefault="00FD0DE7" w:rsidP="00FD0DE7">
            <w:pPr>
              <w:pStyle w:val="Textotabla"/>
              <w:jc w:val="left"/>
              <w:rPr>
                <w:sz w:val="17"/>
                <w:szCs w:val="17"/>
              </w:rPr>
            </w:pPr>
            <w:r w:rsidRPr="003816E1">
              <w:rPr>
                <w:sz w:val="17"/>
                <w:szCs w:val="17"/>
              </w:rPr>
              <w:t xml:space="preserve">Asignación de costos comunes no relacionados con la infraestructura </w:t>
            </w:r>
          </w:p>
        </w:tc>
        <w:tc>
          <w:tcPr>
            <w:tcW w:w="5948" w:type="dxa"/>
            <w:vAlign w:val="center"/>
          </w:tcPr>
          <w:p w14:paraId="1793BB24" w14:textId="254F5402" w:rsidR="00FD0DE7" w:rsidRPr="003816E1" w:rsidRDefault="00FD0DE7" w:rsidP="00C36F41">
            <w:pPr>
              <w:pStyle w:val="Textotabla"/>
              <w:rPr>
                <w:sz w:val="17"/>
                <w:szCs w:val="17"/>
              </w:rPr>
            </w:pPr>
            <w:r w:rsidRPr="003816E1">
              <w:rPr>
                <w:sz w:val="17"/>
                <w:szCs w:val="17"/>
              </w:rPr>
              <w:t>Mediante un margen (</w:t>
            </w:r>
            <w:proofErr w:type="spellStart"/>
            <w:r w:rsidRPr="003816E1">
              <w:rPr>
                <w:i/>
                <w:sz w:val="17"/>
                <w:szCs w:val="17"/>
              </w:rPr>
              <w:t>mark</w:t>
            </w:r>
            <w:proofErr w:type="spellEnd"/>
            <w:r w:rsidRPr="003816E1">
              <w:rPr>
                <w:i/>
                <w:sz w:val="17"/>
                <w:szCs w:val="17"/>
              </w:rPr>
              <w:t>-up</w:t>
            </w:r>
            <w:r w:rsidRPr="003816E1">
              <w:rPr>
                <w:sz w:val="17"/>
                <w:szCs w:val="17"/>
              </w:rPr>
              <w:t xml:space="preserve">, por sus siglas en inglés) </w:t>
            </w:r>
            <w:proofErr w:type="spellStart"/>
            <w:r w:rsidRPr="003816E1">
              <w:rPr>
                <w:sz w:val="17"/>
                <w:szCs w:val="17"/>
              </w:rPr>
              <w:t>equiproporcional</w:t>
            </w:r>
            <w:proofErr w:type="spellEnd"/>
            <w:r w:rsidRPr="003816E1">
              <w:rPr>
                <w:sz w:val="17"/>
                <w:szCs w:val="17"/>
              </w:rPr>
              <w:t xml:space="preserve"> (</w:t>
            </w:r>
            <w:r w:rsidR="00943C20" w:rsidRPr="003816E1">
              <w:rPr>
                <w:sz w:val="17"/>
                <w:szCs w:val="17"/>
              </w:rPr>
              <w:t>en lo sucesivo “</w:t>
            </w:r>
            <w:r w:rsidRPr="003816E1">
              <w:rPr>
                <w:sz w:val="17"/>
                <w:szCs w:val="17"/>
              </w:rPr>
              <w:t>EPMU</w:t>
            </w:r>
            <w:r w:rsidR="00943C20" w:rsidRPr="003816E1">
              <w:rPr>
                <w:sz w:val="17"/>
                <w:szCs w:val="17"/>
              </w:rPr>
              <w:t>”</w:t>
            </w:r>
            <w:r w:rsidR="00431036" w:rsidRPr="003816E1">
              <w:rPr>
                <w:sz w:val="17"/>
                <w:szCs w:val="17"/>
              </w:rPr>
              <w:t>).</w:t>
            </w:r>
          </w:p>
        </w:tc>
      </w:tr>
      <w:tr w:rsidR="00FD0DE7" w:rsidRPr="003816E1" w14:paraId="630FDFF9" w14:textId="77777777" w:rsidTr="003816E1">
        <w:trPr>
          <w:trHeight w:val="466"/>
        </w:trPr>
        <w:tc>
          <w:tcPr>
            <w:tcW w:w="3397" w:type="dxa"/>
            <w:vAlign w:val="center"/>
          </w:tcPr>
          <w:p w14:paraId="3A209AF2" w14:textId="0524CB04" w:rsidR="00FD0DE7" w:rsidRPr="003816E1" w:rsidRDefault="00943C20" w:rsidP="00FD0DE7">
            <w:pPr>
              <w:pStyle w:val="Textotabla"/>
              <w:jc w:val="left"/>
              <w:rPr>
                <w:sz w:val="17"/>
                <w:szCs w:val="17"/>
              </w:rPr>
            </w:pPr>
            <w:r w:rsidRPr="003816E1">
              <w:rPr>
                <w:sz w:val="17"/>
                <w:szCs w:val="17"/>
              </w:rPr>
              <w:t>Tipo de o</w:t>
            </w:r>
            <w:r w:rsidR="00431036" w:rsidRPr="003816E1">
              <w:rPr>
                <w:sz w:val="17"/>
                <w:szCs w:val="17"/>
              </w:rPr>
              <w:t>perador</w:t>
            </w:r>
            <w:r w:rsidR="00FD0DE7" w:rsidRPr="003816E1">
              <w:rPr>
                <w:sz w:val="17"/>
                <w:szCs w:val="17"/>
              </w:rPr>
              <w:t xml:space="preserve"> a modelar</w:t>
            </w:r>
          </w:p>
        </w:tc>
        <w:tc>
          <w:tcPr>
            <w:tcW w:w="5948" w:type="dxa"/>
            <w:vAlign w:val="center"/>
          </w:tcPr>
          <w:p w14:paraId="0FE5197F" w14:textId="77777777" w:rsidR="00FD0DE7" w:rsidRPr="003816E1" w:rsidRDefault="00FD0DE7" w:rsidP="00C36F41">
            <w:pPr>
              <w:pStyle w:val="Textotabla"/>
              <w:rPr>
                <w:sz w:val="17"/>
                <w:szCs w:val="17"/>
              </w:rPr>
            </w:pPr>
            <w:r w:rsidRPr="003816E1">
              <w:rPr>
                <w:sz w:val="17"/>
                <w:szCs w:val="17"/>
              </w:rPr>
              <w:t>Operador hipotético eficiente basado en la operación real del AEP.</w:t>
            </w:r>
          </w:p>
        </w:tc>
      </w:tr>
      <w:tr w:rsidR="00FD0DE7" w:rsidRPr="003816E1" w14:paraId="11FA3063" w14:textId="77777777" w:rsidTr="003816E1">
        <w:trPr>
          <w:trHeight w:val="256"/>
        </w:trPr>
        <w:tc>
          <w:tcPr>
            <w:tcW w:w="3397" w:type="dxa"/>
            <w:vAlign w:val="center"/>
          </w:tcPr>
          <w:p w14:paraId="73102E31" w14:textId="77777777" w:rsidR="00FD0DE7" w:rsidRPr="003816E1" w:rsidRDefault="00FD0DE7" w:rsidP="00FD0DE7">
            <w:pPr>
              <w:pStyle w:val="Textotabla"/>
              <w:jc w:val="left"/>
              <w:rPr>
                <w:sz w:val="17"/>
                <w:szCs w:val="17"/>
              </w:rPr>
            </w:pPr>
            <w:r w:rsidRPr="003816E1">
              <w:rPr>
                <w:sz w:val="17"/>
                <w:szCs w:val="17"/>
              </w:rPr>
              <w:t>Topología de los sitios</w:t>
            </w:r>
          </w:p>
        </w:tc>
        <w:tc>
          <w:tcPr>
            <w:tcW w:w="5948" w:type="dxa"/>
            <w:vAlign w:val="center"/>
          </w:tcPr>
          <w:p w14:paraId="4EC90CBB" w14:textId="77777777" w:rsidR="00FD0DE7" w:rsidRPr="003816E1" w:rsidRDefault="00FD0DE7" w:rsidP="00C36F41">
            <w:pPr>
              <w:pStyle w:val="Textotabla"/>
              <w:rPr>
                <w:sz w:val="17"/>
                <w:szCs w:val="17"/>
              </w:rPr>
            </w:pPr>
            <w:r w:rsidRPr="003816E1">
              <w:rPr>
                <w:sz w:val="17"/>
                <w:szCs w:val="17"/>
              </w:rPr>
              <w:t xml:space="preserve">Enfoque </w:t>
            </w:r>
            <w:proofErr w:type="spellStart"/>
            <w:r w:rsidRPr="003816E1">
              <w:rPr>
                <w:i/>
                <w:sz w:val="17"/>
                <w:szCs w:val="17"/>
              </w:rPr>
              <w:t>Scorched</w:t>
            </w:r>
            <w:proofErr w:type="spellEnd"/>
            <w:r w:rsidRPr="003816E1">
              <w:rPr>
                <w:i/>
                <w:sz w:val="17"/>
                <w:szCs w:val="17"/>
              </w:rPr>
              <w:t xml:space="preserve"> </w:t>
            </w:r>
            <w:proofErr w:type="spellStart"/>
            <w:r w:rsidRPr="003816E1">
              <w:rPr>
                <w:i/>
                <w:sz w:val="17"/>
                <w:szCs w:val="17"/>
              </w:rPr>
              <w:t>Node</w:t>
            </w:r>
            <w:proofErr w:type="spellEnd"/>
            <w:r w:rsidRPr="003816E1">
              <w:rPr>
                <w:sz w:val="17"/>
                <w:szCs w:val="17"/>
              </w:rPr>
              <w:t>.</w:t>
            </w:r>
          </w:p>
        </w:tc>
      </w:tr>
      <w:tr w:rsidR="00FD0DE7" w:rsidRPr="003816E1" w14:paraId="45A577A6" w14:textId="77777777" w:rsidTr="003816E1">
        <w:trPr>
          <w:trHeight w:val="454"/>
        </w:trPr>
        <w:tc>
          <w:tcPr>
            <w:tcW w:w="3397" w:type="dxa"/>
            <w:vAlign w:val="center"/>
          </w:tcPr>
          <w:p w14:paraId="461F0042" w14:textId="77777777" w:rsidR="00FD0DE7" w:rsidRPr="003816E1" w:rsidRDefault="00FD0DE7" w:rsidP="00FD0DE7">
            <w:pPr>
              <w:pStyle w:val="Textotabla"/>
              <w:jc w:val="left"/>
              <w:rPr>
                <w:sz w:val="17"/>
                <w:szCs w:val="17"/>
              </w:rPr>
            </w:pPr>
            <w:r w:rsidRPr="003816E1">
              <w:rPr>
                <w:sz w:val="17"/>
                <w:szCs w:val="17"/>
              </w:rPr>
              <w:t>Horizonte temporal</w:t>
            </w:r>
          </w:p>
        </w:tc>
        <w:tc>
          <w:tcPr>
            <w:tcW w:w="5948" w:type="dxa"/>
            <w:vAlign w:val="center"/>
          </w:tcPr>
          <w:p w14:paraId="2E59C9F5" w14:textId="77777777" w:rsidR="00FD0DE7" w:rsidRPr="003816E1" w:rsidRDefault="00FD0DE7" w:rsidP="00C36F41">
            <w:pPr>
              <w:pStyle w:val="Textotabla"/>
              <w:rPr>
                <w:sz w:val="17"/>
                <w:szCs w:val="17"/>
              </w:rPr>
            </w:pPr>
            <w:r w:rsidRPr="003816E1">
              <w:rPr>
                <w:sz w:val="17"/>
                <w:szCs w:val="17"/>
              </w:rPr>
              <w:t>Diseño de un modelo dinámico que considera 2017 como año de referencia actual, más cuatro años futuros.</w:t>
            </w:r>
          </w:p>
        </w:tc>
      </w:tr>
      <w:tr w:rsidR="00FD0DE7" w:rsidRPr="003816E1" w14:paraId="7F5FA740" w14:textId="77777777" w:rsidTr="003816E1">
        <w:trPr>
          <w:trHeight w:val="1447"/>
        </w:trPr>
        <w:tc>
          <w:tcPr>
            <w:tcW w:w="3397" w:type="dxa"/>
            <w:vAlign w:val="center"/>
          </w:tcPr>
          <w:p w14:paraId="77EBE541" w14:textId="77777777" w:rsidR="00FD0DE7" w:rsidRPr="003816E1" w:rsidRDefault="00FD0DE7" w:rsidP="00FD0DE7">
            <w:pPr>
              <w:pStyle w:val="Textotabla"/>
              <w:jc w:val="left"/>
              <w:rPr>
                <w:sz w:val="17"/>
                <w:szCs w:val="17"/>
              </w:rPr>
            </w:pPr>
            <w:r w:rsidRPr="003816E1">
              <w:rPr>
                <w:sz w:val="17"/>
                <w:szCs w:val="17"/>
              </w:rPr>
              <w:t>Clasificación de los sitios</w:t>
            </w:r>
          </w:p>
        </w:tc>
        <w:tc>
          <w:tcPr>
            <w:tcW w:w="5948" w:type="dxa"/>
            <w:vAlign w:val="center"/>
          </w:tcPr>
          <w:p w14:paraId="2FC6F988" w14:textId="363F52FA" w:rsidR="00FD0DE7" w:rsidRPr="003816E1" w:rsidRDefault="00431036" w:rsidP="00C36F41">
            <w:pPr>
              <w:pStyle w:val="Textotabla"/>
              <w:rPr>
                <w:sz w:val="17"/>
                <w:szCs w:val="17"/>
              </w:rPr>
            </w:pPr>
            <w:r w:rsidRPr="003816E1">
              <w:rPr>
                <w:sz w:val="17"/>
                <w:szCs w:val="17"/>
              </w:rPr>
              <w:t xml:space="preserve">Agregación por sitios “tipo”, de acuerdo </w:t>
            </w:r>
            <w:r w:rsidR="00943C20" w:rsidRPr="003816E1">
              <w:rPr>
                <w:sz w:val="17"/>
                <w:szCs w:val="17"/>
              </w:rPr>
              <w:t>basada en información de 1) la propiedad y operación del predio, caseta y torre asociadas a los sitios de AEP, 2) las características de la torre presente en sitio y 3) la ubicación geográfica de los sitios materia de la OPI, a través de los cuales el AEP posee infraestructura susceptible de ser compartida</w:t>
            </w:r>
            <w:r w:rsidRPr="003816E1">
              <w:rPr>
                <w:sz w:val="17"/>
                <w:szCs w:val="17"/>
              </w:rPr>
              <w:t>.</w:t>
            </w:r>
          </w:p>
        </w:tc>
      </w:tr>
    </w:tbl>
    <w:p w14:paraId="13A04215" w14:textId="6C744B58" w:rsidR="00431036" w:rsidRPr="00BD110B" w:rsidRDefault="00FD0DE7" w:rsidP="00431036">
      <w:pPr>
        <w:pStyle w:val="Descripcin"/>
      </w:pPr>
      <w:r w:rsidRPr="00BD110B">
        <w:rPr>
          <w:b/>
        </w:rPr>
        <w:t xml:space="preserve">Tabla </w:t>
      </w:r>
      <w:r w:rsidRPr="00BD110B">
        <w:rPr>
          <w:b/>
        </w:rPr>
        <w:fldChar w:fldCharType="begin"/>
      </w:r>
      <w:r w:rsidRPr="00BD110B">
        <w:rPr>
          <w:b/>
        </w:rPr>
        <w:instrText xml:space="preserve"> SEQ Tabla \* ARABIC </w:instrText>
      </w:r>
      <w:r w:rsidRPr="00BD110B">
        <w:rPr>
          <w:b/>
        </w:rPr>
        <w:fldChar w:fldCharType="separate"/>
      </w:r>
      <w:r w:rsidR="003941F3">
        <w:rPr>
          <w:b/>
          <w:noProof/>
        </w:rPr>
        <w:t>1</w:t>
      </w:r>
      <w:r w:rsidRPr="00BD110B">
        <w:rPr>
          <w:b/>
        </w:rPr>
        <w:fldChar w:fldCharType="end"/>
      </w:r>
      <w:r w:rsidRPr="00BD110B">
        <w:rPr>
          <w:b/>
        </w:rPr>
        <w:t>:</w:t>
      </w:r>
      <w:r w:rsidRPr="00BD110B">
        <w:t xml:space="preserve"> Resumen del marco metodológico adoptado para el desarrollo del Modelo </w:t>
      </w:r>
      <w:r w:rsidR="00943C20" w:rsidRPr="00BD110B">
        <w:t xml:space="preserve">de Costos </w:t>
      </w:r>
      <w:r w:rsidRPr="00BD110B">
        <w:t>[</w:t>
      </w:r>
      <w:r w:rsidRPr="00BD110B">
        <w:rPr>
          <w:b/>
        </w:rPr>
        <w:t>Fuente:</w:t>
      </w:r>
      <w:r w:rsidRPr="00BD110B">
        <w:t xml:space="preserve"> IFT</w:t>
      </w:r>
      <w:r w:rsidR="00943C20" w:rsidRPr="00BD110B">
        <w:t>, 2017</w:t>
      </w:r>
      <w:r w:rsidRPr="00BD110B">
        <w:t>]</w:t>
      </w:r>
    </w:p>
    <w:p w14:paraId="5C34A780" w14:textId="32B8EEAF" w:rsidR="00FD0DE7" w:rsidRPr="00BD110B" w:rsidRDefault="00FD0DE7" w:rsidP="00F10387">
      <w:pPr>
        <w:pStyle w:val="Ttulo3"/>
        <w:keepNext w:val="0"/>
        <w:numPr>
          <w:ilvl w:val="2"/>
          <w:numId w:val="36"/>
        </w:numPr>
        <w:spacing w:before="240" w:after="200" w:line="276" w:lineRule="auto"/>
        <w:rPr>
          <w:rFonts w:ascii="ITC Avant Garde" w:hAnsi="ITC Avant Garde"/>
        </w:rPr>
      </w:pPr>
      <w:bookmarkStart w:id="149" w:name="_Ref459887118"/>
      <w:bookmarkStart w:id="150" w:name="_Toc487560847"/>
      <w:bookmarkStart w:id="151" w:name="_Toc489883204"/>
      <w:bookmarkStart w:id="152" w:name="_Toc491866845"/>
      <w:bookmarkStart w:id="153" w:name="_Toc492465548"/>
      <w:r w:rsidRPr="00BD110B">
        <w:rPr>
          <w:rFonts w:ascii="ITC Avant Garde" w:hAnsi="ITC Avant Garde"/>
        </w:rPr>
        <w:t>Categorías de costo a considerar</w:t>
      </w:r>
      <w:bookmarkEnd w:id="149"/>
      <w:bookmarkEnd w:id="150"/>
      <w:bookmarkEnd w:id="151"/>
      <w:bookmarkEnd w:id="152"/>
      <w:bookmarkEnd w:id="153"/>
    </w:p>
    <w:p w14:paraId="122645B7" w14:textId="1157B2C8" w:rsidR="00FD0DE7" w:rsidRPr="00BD110B" w:rsidRDefault="00FD0DE7" w:rsidP="0072546A">
      <w:pPr>
        <w:pStyle w:val="IFTnormal"/>
      </w:pPr>
      <w:r w:rsidRPr="00BD110B">
        <w:t xml:space="preserve">Las categorías de costos consideradas en el Modelo </w:t>
      </w:r>
      <w:r w:rsidR="00943C20" w:rsidRPr="00BD110B">
        <w:t xml:space="preserve">de Costos </w:t>
      </w:r>
      <w:r w:rsidRPr="00BD110B">
        <w:t>son las siguientes:</w:t>
      </w:r>
    </w:p>
    <w:p w14:paraId="614D3F31" w14:textId="77777777" w:rsidR="00FD0DE7" w:rsidRPr="00BD110B" w:rsidRDefault="00FD0DE7" w:rsidP="00F10387">
      <w:pPr>
        <w:pStyle w:val="IFTnormal"/>
        <w:numPr>
          <w:ilvl w:val="0"/>
          <w:numId w:val="40"/>
        </w:numPr>
      </w:pPr>
      <w:r w:rsidRPr="00BD110B">
        <w:rPr>
          <w:b/>
        </w:rPr>
        <w:t>CAPEX de la infraestructura</w:t>
      </w:r>
      <w:r w:rsidRPr="00BD110B">
        <w:t>, que incluye principalmente los costos asociados a la adquisición de la propia infraestructura y equipos, así como los costos de instalación de los mismos. Para la consideración del CAPEX en el modelo, se sigue una revalorización a costos corrientes.</w:t>
      </w:r>
    </w:p>
    <w:p w14:paraId="6B7E201A" w14:textId="6B1C1160" w:rsidR="00FD0DE7" w:rsidRPr="00BD110B" w:rsidRDefault="00FD0DE7" w:rsidP="00F10387">
      <w:pPr>
        <w:pStyle w:val="IFTnormal"/>
        <w:numPr>
          <w:ilvl w:val="0"/>
          <w:numId w:val="40"/>
        </w:numPr>
      </w:pPr>
      <w:r w:rsidRPr="00BD110B">
        <w:rPr>
          <w:b/>
        </w:rPr>
        <w:t>OPEX de la infraestructura</w:t>
      </w:r>
      <w:r w:rsidRPr="00BD110B">
        <w:t xml:space="preserve">, </w:t>
      </w:r>
      <w:r w:rsidR="00160916" w:rsidRPr="00BD110B">
        <w:t>relativo</w:t>
      </w:r>
      <w:r w:rsidRPr="00BD110B">
        <w:t xml:space="preserve"> principalmente los costos asociados a la gestión, operación y mantenimiento de la infraestructura y equipos.</w:t>
      </w:r>
    </w:p>
    <w:p w14:paraId="46F4F5D5" w14:textId="288D4F04" w:rsidR="00FD0DE7" w:rsidRPr="00BD110B" w:rsidRDefault="00FD0DE7" w:rsidP="00F10387">
      <w:pPr>
        <w:pStyle w:val="IFTnormal"/>
        <w:numPr>
          <w:ilvl w:val="0"/>
          <w:numId w:val="40"/>
        </w:numPr>
      </w:pPr>
      <w:r w:rsidRPr="00BD110B">
        <w:rPr>
          <w:b/>
        </w:rPr>
        <w:t xml:space="preserve">Costos </w:t>
      </w:r>
      <w:r w:rsidR="00923BFA" w:rsidRPr="00BD110B">
        <w:rPr>
          <w:b/>
        </w:rPr>
        <w:t xml:space="preserve">Generales y de Administración, </w:t>
      </w:r>
      <w:r w:rsidR="00160916" w:rsidRPr="00BD110B">
        <w:t>mismo</w:t>
      </w:r>
      <w:r w:rsidRPr="00BD110B">
        <w:t xml:space="preserve"> que </w:t>
      </w:r>
      <w:r w:rsidR="00160916" w:rsidRPr="00BD110B">
        <w:t>abarca</w:t>
      </w:r>
      <w:r w:rsidR="00431036" w:rsidRPr="00BD110B">
        <w:t xml:space="preserve"> </w:t>
      </w:r>
      <w:r w:rsidR="00160916" w:rsidRPr="00BD110B">
        <w:t>esencialmente</w:t>
      </w:r>
      <w:r w:rsidRPr="00BD110B">
        <w:t xml:space="preserve"> los costos empleados para brindar soporte a los servicios que presta </w:t>
      </w:r>
      <w:r w:rsidR="00160916" w:rsidRPr="00BD110B">
        <w:t>el AEP</w:t>
      </w:r>
      <w:r w:rsidR="00431036" w:rsidRPr="00BD110B">
        <w:t>.</w:t>
      </w:r>
      <w:r w:rsidRPr="00BD110B">
        <w:t xml:space="preserve"> Estos costos se calculan como un margen del 2.58%</w:t>
      </w:r>
      <w:r w:rsidRPr="00BD110B">
        <w:rPr>
          <w:rStyle w:val="Refdenotaalpie"/>
        </w:rPr>
        <w:footnoteReference w:id="5"/>
      </w:r>
      <w:r w:rsidRPr="00BD110B">
        <w:t xml:space="preserve"> sobre los costos anteriores.</w:t>
      </w:r>
    </w:p>
    <w:p w14:paraId="6F8D70E3" w14:textId="77777777" w:rsidR="00FD0DE7" w:rsidRPr="00BD110B" w:rsidRDefault="00FD0DE7" w:rsidP="00F10387">
      <w:pPr>
        <w:pStyle w:val="Ttulo3"/>
        <w:keepNext w:val="0"/>
        <w:numPr>
          <w:ilvl w:val="2"/>
          <w:numId w:val="36"/>
        </w:numPr>
        <w:spacing w:before="240" w:after="200" w:line="276" w:lineRule="auto"/>
        <w:rPr>
          <w:rFonts w:ascii="ITC Avant Garde" w:hAnsi="ITC Avant Garde"/>
        </w:rPr>
      </w:pPr>
      <w:bookmarkStart w:id="154" w:name="_Toc487560848"/>
      <w:bookmarkStart w:id="155" w:name="_Toc489883205"/>
      <w:bookmarkStart w:id="156" w:name="_Toc491866846"/>
      <w:bookmarkStart w:id="157" w:name="_Toc492465549"/>
      <w:r w:rsidRPr="00BD110B">
        <w:rPr>
          <w:rFonts w:ascii="ITC Avant Garde" w:hAnsi="ITC Avant Garde"/>
        </w:rPr>
        <w:t>Costo de capital</w:t>
      </w:r>
      <w:bookmarkEnd w:id="154"/>
      <w:bookmarkEnd w:id="155"/>
      <w:bookmarkEnd w:id="156"/>
      <w:bookmarkEnd w:id="157"/>
    </w:p>
    <w:p w14:paraId="2030A22A" w14:textId="7A97C6E5" w:rsidR="00FD0DE7" w:rsidRPr="003816E1" w:rsidRDefault="00FD0DE7" w:rsidP="00FD0DE7">
      <w:pPr>
        <w:pStyle w:val="IFTnormal"/>
        <w:rPr>
          <w:sz w:val="21"/>
          <w:szCs w:val="21"/>
        </w:rPr>
      </w:pPr>
      <w:r w:rsidRPr="003816E1">
        <w:rPr>
          <w:sz w:val="21"/>
          <w:szCs w:val="21"/>
        </w:rPr>
        <w:lastRenderedPageBreak/>
        <w:t xml:space="preserve">En Modelo </w:t>
      </w:r>
      <w:r w:rsidR="00160916" w:rsidRPr="003816E1">
        <w:rPr>
          <w:sz w:val="21"/>
          <w:szCs w:val="21"/>
        </w:rPr>
        <w:t>de Costos</w:t>
      </w:r>
      <w:r w:rsidR="00D847D4" w:rsidRPr="003816E1">
        <w:rPr>
          <w:sz w:val="21"/>
          <w:szCs w:val="21"/>
        </w:rPr>
        <w:t xml:space="preserve"> </w:t>
      </w:r>
      <w:r w:rsidRPr="003816E1">
        <w:rPr>
          <w:sz w:val="21"/>
          <w:szCs w:val="21"/>
        </w:rPr>
        <w:t>utiliza el valor del CCPP real antes de impuestos. El CCPP se define como el costo promedio de la deuda y de los fondos propios, ponderados en función de sus respectivos pesos en la estructura de financiación de la compañía, calculado mediante la siguiente expresión:</w:t>
      </w:r>
    </w:p>
    <w:p w14:paraId="04C9D5BE" w14:textId="77777777" w:rsidR="00FD0DE7" w:rsidRPr="003816E1" w:rsidRDefault="004C03C2" w:rsidP="00FD0DE7">
      <w:pPr>
        <w:rPr>
          <w:sz w:val="21"/>
          <w:szCs w:val="21"/>
        </w:rPr>
      </w:pPr>
      <m:oMathPara>
        <m:oMath>
          <m:sSub>
            <m:sSubPr>
              <m:ctrlPr>
                <w:rPr>
                  <w:rFonts w:ascii="Cambria Math" w:hAnsi="Cambria Math"/>
                  <w:sz w:val="21"/>
                  <w:szCs w:val="21"/>
                </w:rPr>
              </m:ctrlPr>
            </m:sSubPr>
            <m:e>
              <m:r>
                <w:rPr>
                  <w:rFonts w:ascii="Cambria Math" w:hAnsi="Cambria Math"/>
                  <w:sz w:val="21"/>
                  <w:szCs w:val="21"/>
                </w:rPr>
                <m:t>CCPP</m:t>
              </m:r>
            </m:e>
            <m:sub>
              <m:r>
                <w:rPr>
                  <w:rFonts w:ascii="Cambria Math" w:hAnsi="Cambria Math"/>
                  <w:sz w:val="21"/>
                  <w:szCs w:val="21"/>
                </w:rPr>
                <m:t>nominal</m:t>
              </m:r>
              <m:r>
                <m:rPr>
                  <m:sty m:val="p"/>
                </m:rPr>
                <w:rPr>
                  <w:rFonts w:ascii="Cambria Math" w:hAnsi="Cambria Math"/>
                  <w:sz w:val="21"/>
                  <w:szCs w:val="21"/>
                </w:rPr>
                <m:t xml:space="preserve"> </m:t>
              </m:r>
              <m:r>
                <w:rPr>
                  <w:rFonts w:ascii="Cambria Math" w:hAnsi="Cambria Math"/>
                  <w:sz w:val="21"/>
                  <w:szCs w:val="21"/>
                </w:rPr>
                <m:t>antes</m:t>
              </m:r>
              <m:r>
                <m:rPr>
                  <m:sty m:val="p"/>
                </m:rPr>
                <w:rPr>
                  <w:rFonts w:ascii="Cambria Math" w:hAnsi="Cambria Math"/>
                  <w:sz w:val="21"/>
                  <w:szCs w:val="21"/>
                </w:rPr>
                <m:t xml:space="preserve"> </m:t>
              </m:r>
              <m:r>
                <w:rPr>
                  <w:rFonts w:ascii="Cambria Math" w:hAnsi="Cambria Math"/>
                  <w:sz w:val="21"/>
                  <w:szCs w:val="21"/>
                </w:rPr>
                <m:t>de</m:t>
              </m:r>
              <m:r>
                <m:rPr>
                  <m:sty m:val="p"/>
                </m:rPr>
                <w:rPr>
                  <w:rFonts w:ascii="Cambria Math" w:hAnsi="Cambria Math"/>
                  <w:sz w:val="21"/>
                  <w:szCs w:val="21"/>
                </w:rPr>
                <m:t xml:space="preserve"> </m:t>
              </m:r>
              <m:r>
                <w:rPr>
                  <w:rFonts w:ascii="Cambria Math" w:hAnsi="Cambria Math"/>
                  <w:sz w:val="21"/>
                  <w:szCs w:val="21"/>
                </w:rPr>
                <m:t>impuestos</m:t>
              </m:r>
            </m:sub>
          </m:sSub>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C</m:t>
              </m:r>
            </m:e>
            <m:sub>
              <m:r>
                <w:rPr>
                  <w:rFonts w:ascii="Cambria Math" w:hAnsi="Cambria Math"/>
                  <w:sz w:val="21"/>
                  <w:szCs w:val="21"/>
                </w:rPr>
                <m:t>e</m:t>
              </m:r>
            </m:sub>
          </m:sSub>
          <m:r>
            <m:rPr>
              <m:sty m:val="p"/>
            </m:rPr>
            <w:rPr>
              <w:rFonts w:ascii="Cambria Math" w:hAnsi="Cambria Math"/>
              <w:sz w:val="21"/>
              <w:szCs w:val="21"/>
            </w:rPr>
            <m:t>∙</m:t>
          </m:r>
          <m:f>
            <m:fPr>
              <m:ctrlPr>
                <w:rPr>
                  <w:rFonts w:ascii="Cambria Math" w:hAnsi="Cambria Math"/>
                  <w:sz w:val="21"/>
                  <w:szCs w:val="21"/>
                </w:rPr>
              </m:ctrlPr>
            </m:fPr>
            <m:num>
              <m:r>
                <w:rPr>
                  <w:rFonts w:ascii="Cambria Math" w:hAnsi="Cambria Math"/>
                  <w:sz w:val="21"/>
                  <w:szCs w:val="21"/>
                </w:rPr>
                <m:t>E</m:t>
              </m:r>
            </m:num>
            <m:den>
              <m:d>
                <m:dPr>
                  <m:ctrlPr>
                    <w:rPr>
                      <w:rFonts w:ascii="Cambria Math" w:hAnsi="Cambria Math"/>
                      <w:sz w:val="21"/>
                      <w:szCs w:val="21"/>
                    </w:rPr>
                  </m:ctrlPr>
                </m:dPr>
                <m:e>
                  <m:r>
                    <w:rPr>
                      <w:rFonts w:ascii="Cambria Math" w:hAnsi="Cambria Math"/>
                      <w:sz w:val="21"/>
                      <w:szCs w:val="21"/>
                    </w:rPr>
                    <m:t>D</m:t>
                  </m:r>
                  <m:r>
                    <m:rPr>
                      <m:sty m:val="p"/>
                    </m:rPr>
                    <w:rPr>
                      <w:rFonts w:ascii="Cambria Math" w:hAnsi="Cambria Math"/>
                      <w:sz w:val="21"/>
                      <w:szCs w:val="21"/>
                    </w:rPr>
                    <m:t>+</m:t>
                  </m:r>
                  <m:r>
                    <w:rPr>
                      <w:rFonts w:ascii="Cambria Math" w:hAnsi="Cambria Math"/>
                      <w:sz w:val="21"/>
                      <w:szCs w:val="21"/>
                    </w:rPr>
                    <m:t>E</m:t>
                  </m:r>
                </m:e>
              </m:d>
              <m:r>
                <m:rPr>
                  <m:sty m:val="p"/>
                </m:rPr>
                <w:rPr>
                  <w:rFonts w:ascii="Cambria Math" w:hAnsi="Cambria Math"/>
                  <w:sz w:val="21"/>
                  <w:szCs w:val="21"/>
                </w:rPr>
                <m:t>∙(1-</m:t>
              </m:r>
              <m:r>
                <w:rPr>
                  <w:rFonts w:ascii="Cambria Math" w:hAnsi="Cambria Math"/>
                  <w:sz w:val="21"/>
                  <w:szCs w:val="21"/>
                </w:rPr>
                <m:t>t</m:t>
              </m:r>
              <m:r>
                <m:rPr>
                  <m:sty m:val="p"/>
                </m:rPr>
                <w:rPr>
                  <w:rFonts w:ascii="Cambria Math" w:hAnsi="Cambria Math"/>
                  <w:sz w:val="21"/>
                  <w:szCs w:val="21"/>
                </w:rPr>
                <m:t>)</m:t>
              </m:r>
            </m:den>
          </m:f>
          <m:r>
            <m:rPr>
              <m:sty m:val="p"/>
            </m:rPr>
            <w:rPr>
              <w:rFonts w:ascii="Cambria Math" w:hAnsi="Cambria Math"/>
              <w:sz w:val="21"/>
              <w:szCs w:val="21"/>
            </w:rPr>
            <m:t xml:space="preserve">+ </m:t>
          </m:r>
          <m:sSub>
            <m:sSubPr>
              <m:ctrlPr>
                <w:rPr>
                  <w:rFonts w:ascii="Cambria Math" w:hAnsi="Cambria Math"/>
                  <w:sz w:val="21"/>
                  <w:szCs w:val="21"/>
                </w:rPr>
              </m:ctrlPr>
            </m:sSubPr>
            <m:e>
              <m:r>
                <w:rPr>
                  <w:rFonts w:ascii="Cambria Math" w:hAnsi="Cambria Math"/>
                  <w:sz w:val="21"/>
                  <w:szCs w:val="21"/>
                </w:rPr>
                <m:t>C</m:t>
              </m:r>
            </m:e>
            <m:sub>
              <m:r>
                <w:rPr>
                  <w:rFonts w:ascii="Cambria Math" w:hAnsi="Cambria Math"/>
                  <w:sz w:val="21"/>
                  <w:szCs w:val="21"/>
                </w:rPr>
                <m:t>d</m:t>
              </m:r>
            </m:sub>
          </m:sSub>
          <m:r>
            <m:rPr>
              <m:sty m:val="p"/>
            </m:rPr>
            <w:rPr>
              <w:rFonts w:ascii="Cambria Math" w:hAnsi="Cambria Math"/>
              <w:sz w:val="21"/>
              <w:szCs w:val="21"/>
            </w:rPr>
            <m:t>∙</m:t>
          </m:r>
          <m:f>
            <m:fPr>
              <m:ctrlPr>
                <w:rPr>
                  <w:rFonts w:ascii="Cambria Math" w:hAnsi="Cambria Math"/>
                  <w:sz w:val="21"/>
                  <w:szCs w:val="21"/>
                </w:rPr>
              </m:ctrlPr>
            </m:fPr>
            <m:num>
              <m:r>
                <w:rPr>
                  <w:rFonts w:ascii="Cambria Math" w:hAnsi="Cambria Math"/>
                  <w:sz w:val="21"/>
                  <w:szCs w:val="21"/>
                </w:rPr>
                <m:t>D</m:t>
              </m:r>
            </m:num>
            <m:den>
              <m:r>
                <w:rPr>
                  <w:rFonts w:ascii="Cambria Math" w:hAnsi="Cambria Math"/>
                  <w:sz w:val="21"/>
                  <w:szCs w:val="21"/>
                </w:rPr>
                <m:t>D</m:t>
              </m:r>
              <m:r>
                <m:rPr>
                  <m:sty m:val="p"/>
                </m:rPr>
                <w:rPr>
                  <w:rFonts w:ascii="Cambria Math" w:hAnsi="Cambria Math"/>
                  <w:sz w:val="21"/>
                  <w:szCs w:val="21"/>
                </w:rPr>
                <m:t>+</m:t>
              </m:r>
              <m:r>
                <w:rPr>
                  <w:rFonts w:ascii="Cambria Math" w:hAnsi="Cambria Math"/>
                  <w:sz w:val="21"/>
                  <w:szCs w:val="21"/>
                </w:rPr>
                <m:t>E</m:t>
              </m:r>
            </m:den>
          </m:f>
        </m:oMath>
      </m:oMathPara>
    </w:p>
    <w:p w14:paraId="4E197B24" w14:textId="77777777" w:rsidR="00FD0DE7" w:rsidRPr="003816E1" w:rsidRDefault="00FD0DE7" w:rsidP="00FD0DE7">
      <w:pPr>
        <w:pStyle w:val="IFTnormal"/>
        <w:rPr>
          <w:sz w:val="21"/>
          <w:szCs w:val="21"/>
        </w:rPr>
      </w:pPr>
      <w:r w:rsidRPr="003816E1">
        <w:rPr>
          <w:sz w:val="21"/>
          <w:szCs w:val="21"/>
        </w:rPr>
        <w:t>Donde los términos involucrados denotan lo siguiente:</w:t>
      </w:r>
    </w:p>
    <w:p w14:paraId="4295F8DB" w14:textId="77777777" w:rsidR="00FD0DE7" w:rsidRPr="003816E1" w:rsidRDefault="004C03C2" w:rsidP="00923BFA">
      <w:pPr>
        <w:pStyle w:val="Listaconvietas"/>
        <w:rPr>
          <w:sz w:val="21"/>
          <w:szCs w:val="21"/>
        </w:rPr>
      </w:pPr>
      <m:oMath>
        <m:sSub>
          <m:sSubPr>
            <m:ctrlPr>
              <w:rPr>
                <w:rFonts w:ascii="Cambria Math" w:hAnsi="Cambria Math"/>
                <w:bCs/>
                <w:i/>
                <w:sz w:val="21"/>
                <w:szCs w:val="21"/>
              </w:rPr>
            </m:ctrlPr>
          </m:sSubPr>
          <m:e>
            <m:r>
              <w:rPr>
                <w:rFonts w:ascii="Cambria Math" w:hAnsi="Cambria Math"/>
                <w:sz w:val="21"/>
                <w:szCs w:val="21"/>
              </w:rPr>
              <m:t>C</m:t>
            </m:r>
          </m:e>
          <m:sub>
            <m:r>
              <w:rPr>
                <w:rFonts w:ascii="Cambria Math" w:hAnsi="Cambria Math"/>
                <w:sz w:val="21"/>
                <w:szCs w:val="21"/>
              </w:rPr>
              <m:t>e</m:t>
            </m:r>
          </m:sub>
        </m:sSub>
      </m:oMath>
      <w:r w:rsidR="00FD0DE7" w:rsidRPr="003816E1">
        <w:rPr>
          <w:sz w:val="21"/>
          <w:szCs w:val="21"/>
        </w:rPr>
        <w:t>: Costo del capital de la empresa.</w:t>
      </w:r>
    </w:p>
    <w:p w14:paraId="0E78CF2A" w14:textId="77777777" w:rsidR="00FD0DE7" w:rsidRPr="003816E1" w:rsidRDefault="004C03C2" w:rsidP="00923BFA">
      <w:pPr>
        <w:pStyle w:val="Listaconvietas"/>
        <w:rPr>
          <w:sz w:val="21"/>
          <w:szCs w:val="21"/>
        </w:rPr>
      </w:pPr>
      <m:oMath>
        <m:sSub>
          <m:sSubPr>
            <m:ctrlPr>
              <w:rPr>
                <w:rFonts w:ascii="Cambria Math" w:hAnsi="Cambria Math"/>
                <w:bCs/>
                <w:i/>
                <w:sz w:val="21"/>
                <w:szCs w:val="21"/>
              </w:rPr>
            </m:ctrlPr>
          </m:sSubPr>
          <m:e>
            <m:r>
              <w:rPr>
                <w:rFonts w:ascii="Cambria Math" w:hAnsi="Cambria Math"/>
                <w:sz w:val="21"/>
                <w:szCs w:val="21"/>
              </w:rPr>
              <m:t>C</m:t>
            </m:r>
          </m:e>
          <m:sub>
            <m:r>
              <w:rPr>
                <w:rFonts w:ascii="Cambria Math" w:hAnsi="Cambria Math"/>
                <w:sz w:val="21"/>
                <w:szCs w:val="21"/>
              </w:rPr>
              <m:t>d</m:t>
            </m:r>
          </m:sub>
        </m:sSub>
      </m:oMath>
      <w:r w:rsidR="00FD0DE7" w:rsidRPr="003816E1">
        <w:rPr>
          <w:sz w:val="21"/>
          <w:szCs w:val="21"/>
        </w:rPr>
        <w:t>: Costo de la deuda.</w:t>
      </w:r>
    </w:p>
    <w:p w14:paraId="4BB03D6C" w14:textId="77777777" w:rsidR="00FD0DE7" w:rsidRPr="003816E1" w:rsidRDefault="000620EB" w:rsidP="00923BFA">
      <w:pPr>
        <w:pStyle w:val="Listaconvietas"/>
        <w:rPr>
          <w:sz w:val="21"/>
          <w:szCs w:val="21"/>
        </w:rPr>
      </w:pPr>
      <m:oMath>
        <m:r>
          <w:rPr>
            <w:rFonts w:ascii="Cambria Math" w:hAnsi="Cambria Math"/>
            <w:sz w:val="21"/>
            <w:szCs w:val="21"/>
          </w:rPr>
          <m:t>E</m:t>
        </m:r>
      </m:oMath>
      <w:r w:rsidR="00FD0DE7" w:rsidRPr="003816E1">
        <w:rPr>
          <w:sz w:val="21"/>
          <w:szCs w:val="21"/>
        </w:rPr>
        <w:t>: Valor total del capital (</w:t>
      </w:r>
      <w:proofErr w:type="spellStart"/>
      <w:r w:rsidR="00FD0DE7" w:rsidRPr="003816E1">
        <w:rPr>
          <w:i/>
          <w:sz w:val="21"/>
          <w:szCs w:val="21"/>
        </w:rPr>
        <w:t>equity</w:t>
      </w:r>
      <w:proofErr w:type="spellEnd"/>
      <w:r w:rsidR="00FD0DE7" w:rsidRPr="003816E1">
        <w:rPr>
          <w:sz w:val="21"/>
          <w:szCs w:val="21"/>
        </w:rPr>
        <w:t>) del operador.</w:t>
      </w:r>
    </w:p>
    <w:p w14:paraId="433136CB" w14:textId="77777777" w:rsidR="00FD0DE7" w:rsidRPr="003816E1" w:rsidRDefault="000620EB" w:rsidP="00923BFA">
      <w:pPr>
        <w:pStyle w:val="Listaconvietas"/>
        <w:rPr>
          <w:sz w:val="21"/>
          <w:szCs w:val="21"/>
        </w:rPr>
      </w:pPr>
      <m:oMath>
        <m:r>
          <w:rPr>
            <w:rFonts w:ascii="Cambria Math" w:hAnsi="Cambria Math"/>
            <w:sz w:val="21"/>
            <w:szCs w:val="21"/>
          </w:rPr>
          <m:t>D</m:t>
        </m:r>
      </m:oMath>
      <w:r w:rsidR="00FD0DE7" w:rsidRPr="003816E1">
        <w:rPr>
          <w:sz w:val="21"/>
          <w:szCs w:val="21"/>
        </w:rPr>
        <w:t>: Valor total de mercado de la deuda.</w:t>
      </w:r>
    </w:p>
    <w:p w14:paraId="520FEC6D" w14:textId="77777777" w:rsidR="00FD0DE7" w:rsidRPr="003816E1" w:rsidRDefault="000620EB" w:rsidP="00923BFA">
      <w:pPr>
        <w:pStyle w:val="Listaconvietas"/>
        <w:rPr>
          <w:sz w:val="21"/>
          <w:szCs w:val="21"/>
        </w:rPr>
      </w:pPr>
      <m:oMath>
        <m:r>
          <w:rPr>
            <w:rFonts w:ascii="Cambria Math" w:hAnsi="Cambria Math"/>
            <w:sz w:val="21"/>
            <w:szCs w:val="21"/>
          </w:rPr>
          <m:t>t:</m:t>
        </m:r>
      </m:oMath>
      <w:r w:rsidR="00FD0DE7" w:rsidRPr="003816E1">
        <w:rPr>
          <w:sz w:val="21"/>
          <w:szCs w:val="21"/>
        </w:rPr>
        <w:t xml:space="preserve"> Tasa impositiva.</w:t>
      </w:r>
    </w:p>
    <w:p w14:paraId="47EDF3E7" w14:textId="77777777" w:rsidR="00FD0DE7" w:rsidRPr="003816E1" w:rsidRDefault="00FD0DE7" w:rsidP="00FD0DE7">
      <w:pPr>
        <w:pStyle w:val="IFTnormal"/>
        <w:rPr>
          <w:sz w:val="21"/>
          <w:szCs w:val="21"/>
        </w:rPr>
      </w:pPr>
      <w:r w:rsidRPr="003816E1">
        <w:rPr>
          <w:sz w:val="21"/>
          <w:szCs w:val="21"/>
        </w:rPr>
        <w:t>Para el cálculo del costo del capital de la empresa (</w:t>
      </w:r>
      <w:r w:rsidRPr="003816E1">
        <w:rPr>
          <w:i/>
          <w:sz w:val="21"/>
          <w:szCs w:val="21"/>
        </w:rPr>
        <w:t>C</w:t>
      </w:r>
      <w:r w:rsidRPr="003816E1">
        <w:rPr>
          <w:i/>
          <w:sz w:val="21"/>
          <w:szCs w:val="21"/>
          <w:vertAlign w:val="subscript"/>
        </w:rPr>
        <w:t>e</w:t>
      </w:r>
      <w:r w:rsidRPr="003816E1">
        <w:rPr>
          <w:sz w:val="21"/>
          <w:szCs w:val="21"/>
        </w:rPr>
        <w:t>), se emplea la metodología CAPM (</w:t>
      </w:r>
      <w:r w:rsidRPr="003816E1">
        <w:rPr>
          <w:i/>
          <w:sz w:val="21"/>
          <w:szCs w:val="21"/>
        </w:rPr>
        <w:t xml:space="preserve">Capital </w:t>
      </w:r>
      <w:proofErr w:type="spellStart"/>
      <w:r w:rsidRPr="003816E1">
        <w:rPr>
          <w:i/>
          <w:sz w:val="21"/>
          <w:szCs w:val="21"/>
        </w:rPr>
        <w:t>Asset</w:t>
      </w:r>
      <w:proofErr w:type="spellEnd"/>
      <w:r w:rsidRPr="003816E1">
        <w:rPr>
          <w:i/>
          <w:sz w:val="21"/>
          <w:szCs w:val="21"/>
        </w:rPr>
        <w:t xml:space="preserve"> </w:t>
      </w:r>
      <w:proofErr w:type="spellStart"/>
      <w:r w:rsidRPr="003816E1">
        <w:rPr>
          <w:i/>
          <w:sz w:val="21"/>
          <w:szCs w:val="21"/>
        </w:rPr>
        <w:t>Pricing</w:t>
      </w:r>
      <w:proofErr w:type="spellEnd"/>
      <w:r w:rsidRPr="003816E1">
        <w:rPr>
          <w:i/>
          <w:sz w:val="21"/>
          <w:szCs w:val="21"/>
        </w:rPr>
        <w:t xml:space="preserve"> </w:t>
      </w:r>
      <w:proofErr w:type="spellStart"/>
      <w:r w:rsidRPr="003816E1">
        <w:rPr>
          <w:i/>
          <w:sz w:val="21"/>
          <w:szCs w:val="21"/>
        </w:rPr>
        <w:t>Model</w:t>
      </w:r>
      <w:proofErr w:type="spellEnd"/>
      <w:r w:rsidRPr="003816E1">
        <w:rPr>
          <w:sz w:val="21"/>
          <w:szCs w:val="21"/>
        </w:rPr>
        <w:t>), a partir de la siguiente ecuación:</w:t>
      </w:r>
    </w:p>
    <w:p w14:paraId="0EB2CAC0" w14:textId="77777777" w:rsidR="00FD0DE7" w:rsidRPr="003816E1" w:rsidRDefault="004C03C2" w:rsidP="003816E1">
      <w:pPr>
        <w:spacing w:after="0"/>
        <w:rPr>
          <w:sz w:val="21"/>
          <w:szCs w:val="21"/>
        </w:rPr>
      </w:pPr>
      <m:oMathPara>
        <m:oMath>
          <m:sSub>
            <m:sSubPr>
              <m:ctrlPr>
                <w:rPr>
                  <w:rFonts w:ascii="Cambria Math" w:hAnsi="Cambria Math"/>
                  <w:sz w:val="21"/>
                  <w:szCs w:val="21"/>
                </w:rPr>
              </m:ctrlPr>
            </m:sSubPr>
            <m:e>
              <m:r>
                <w:rPr>
                  <w:rFonts w:ascii="Cambria Math" w:hAnsi="Cambria Math"/>
                  <w:sz w:val="21"/>
                  <w:szCs w:val="21"/>
                </w:rPr>
                <m:t>C</m:t>
              </m:r>
            </m:e>
            <m:sub>
              <m:r>
                <w:rPr>
                  <w:rFonts w:ascii="Cambria Math" w:hAnsi="Cambria Math"/>
                  <w:sz w:val="21"/>
                  <w:szCs w:val="21"/>
                </w:rPr>
                <m:t>e</m:t>
              </m:r>
            </m:sub>
          </m:sSub>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f</m:t>
              </m:r>
            </m:sub>
          </m:sSub>
          <m:r>
            <m:rPr>
              <m:sty m:val="p"/>
            </m:rPr>
            <w:rPr>
              <w:rFonts w:ascii="Cambria Math" w:hAnsi="Cambria Math"/>
              <w:sz w:val="21"/>
              <w:szCs w:val="21"/>
            </w:rPr>
            <m:t>+</m:t>
          </m:r>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e</m:t>
              </m:r>
            </m:sub>
          </m:sSub>
          <m:r>
            <m:rPr>
              <m:sty m:val="p"/>
            </m:rPr>
            <w:rPr>
              <w:rFonts w:ascii="Cambria Math" w:hAnsi="Cambria Math"/>
              <w:sz w:val="21"/>
              <w:szCs w:val="21"/>
            </w:rPr>
            <m:t>∙</m:t>
          </m:r>
          <m:r>
            <w:rPr>
              <w:rFonts w:ascii="Cambria Math" w:hAnsi="Cambria Math"/>
              <w:sz w:val="21"/>
              <w:szCs w:val="21"/>
            </w:rPr>
            <m:t>β</m:t>
          </m:r>
        </m:oMath>
      </m:oMathPara>
    </w:p>
    <w:p w14:paraId="2FB5760F" w14:textId="77777777" w:rsidR="0079433A" w:rsidRDefault="00FD0DE7" w:rsidP="003816E1">
      <w:pPr>
        <w:pStyle w:val="IFTnormal"/>
        <w:spacing w:after="0" w:line="240" w:lineRule="auto"/>
        <w:rPr>
          <w:sz w:val="21"/>
          <w:szCs w:val="21"/>
        </w:rPr>
      </w:pPr>
      <w:r w:rsidRPr="003816E1">
        <w:rPr>
          <w:sz w:val="21"/>
          <w:szCs w:val="21"/>
        </w:rPr>
        <w:t>En donde:</w:t>
      </w:r>
    </w:p>
    <w:p w14:paraId="5FC1BBB3" w14:textId="54D5F8C5" w:rsidR="00FD0DE7" w:rsidRPr="003816E1" w:rsidRDefault="004C03C2" w:rsidP="003816E1">
      <w:pPr>
        <w:pStyle w:val="Listaconvietas"/>
        <w:spacing w:line="240" w:lineRule="auto"/>
        <w:rPr>
          <w:sz w:val="21"/>
          <w:szCs w:val="21"/>
        </w:rPr>
      </w:pPr>
      <m:oMath>
        <m:sSub>
          <m:sSubPr>
            <m:ctrlPr>
              <w:rPr>
                <w:rFonts w:ascii="Cambria Math" w:hAnsi="Cambria Math"/>
                <w:bCs/>
                <w:i/>
                <w:sz w:val="21"/>
                <w:szCs w:val="21"/>
              </w:rPr>
            </m:ctrlPr>
          </m:sSubPr>
          <m:e>
            <m:r>
              <w:rPr>
                <w:rFonts w:ascii="Cambria Math" w:hAnsi="Cambria Math"/>
                <w:sz w:val="21"/>
                <w:szCs w:val="21"/>
              </w:rPr>
              <m:t>R</m:t>
            </m:r>
          </m:e>
          <m:sub>
            <m:r>
              <w:rPr>
                <w:rFonts w:ascii="Cambria Math" w:hAnsi="Cambria Math"/>
                <w:sz w:val="21"/>
                <w:szCs w:val="21"/>
              </w:rPr>
              <m:t>f</m:t>
            </m:r>
          </m:sub>
        </m:sSub>
      </m:oMath>
      <w:r w:rsidR="00FD0DE7" w:rsidRPr="003816E1">
        <w:rPr>
          <w:sz w:val="21"/>
          <w:szCs w:val="21"/>
        </w:rPr>
        <w:t>: Tasa libre de riesgo.</w:t>
      </w:r>
    </w:p>
    <w:p w14:paraId="264AA5E9" w14:textId="77777777" w:rsidR="00FD0DE7" w:rsidRPr="003816E1" w:rsidRDefault="004C03C2" w:rsidP="00923BFA">
      <w:pPr>
        <w:pStyle w:val="Listaconvietas"/>
        <w:rPr>
          <w:sz w:val="21"/>
          <w:szCs w:val="21"/>
        </w:rPr>
      </w:pPr>
      <m:oMath>
        <m:sSub>
          <m:sSubPr>
            <m:ctrlPr>
              <w:rPr>
                <w:rFonts w:ascii="Cambria Math" w:hAnsi="Cambria Math"/>
                <w:bCs/>
                <w:i/>
                <w:sz w:val="21"/>
                <w:szCs w:val="21"/>
              </w:rPr>
            </m:ctrlPr>
          </m:sSubPr>
          <m:e>
            <m:r>
              <w:rPr>
                <w:rFonts w:ascii="Cambria Math" w:hAnsi="Cambria Math"/>
                <w:sz w:val="21"/>
                <w:szCs w:val="21"/>
              </w:rPr>
              <m:t>R</m:t>
            </m:r>
          </m:e>
          <m:sub>
            <m:r>
              <w:rPr>
                <w:rFonts w:ascii="Cambria Math" w:hAnsi="Cambria Math"/>
                <w:sz w:val="21"/>
                <w:szCs w:val="21"/>
              </w:rPr>
              <m:t>e</m:t>
            </m:r>
          </m:sub>
        </m:sSub>
      </m:oMath>
      <w:r w:rsidR="00FD0DE7" w:rsidRPr="003816E1">
        <w:rPr>
          <w:sz w:val="21"/>
          <w:szCs w:val="21"/>
        </w:rPr>
        <w:t>: Prima del riesgo del mercado.</w:t>
      </w:r>
    </w:p>
    <w:p w14:paraId="18CB93FE" w14:textId="77777777" w:rsidR="00FD0DE7" w:rsidRPr="003816E1" w:rsidRDefault="000620EB" w:rsidP="00923BFA">
      <w:pPr>
        <w:pStyle w:val="Listaconvietas"/>
        <w:rPr>
          <w:sz w:val="21"/>
          <w:szCs w:val="21"/>
        </w:rPr>
      </w:pPr>
      <m:oMath>
        <m:r>
          <w:rPr>
            <w:rFonts w:ascii="Cambria Math" w:hAnsi="Cambria Math"/>
            <w:sz w:val="21"/>
            <w:szCs w:val="21"/>
          </w:rPr>
          <m:t>β</m:t>
        </m:r>
      </m:oMath>
      <w:r w:rsidR="00FD0DE7" w:rsidRPr="003816E1">
        <w:rPr>
          <w:sz w:val="21"/>
          <w:szCs w:val="21"/>
        </w:rPr>
        <w:t>: Beta apalancada.</w:t>
      </w:r>
    </w:p>
    <w:p w14:paraId="54F94187" w14:textId="77777777" w:rsidR="00FD0DE7" w:rsidRPr="003816E1" w:rsidRDefault="00FD0DE7" w:rsidP="003816E1">
      <w:pPr>
        <w:pStyle w:val="IFTnormal"/>
        <w:spacing w:after="0"/>
        <w:rPr>
          <w:sz w:val="21"/>
          <w:szCs w:val="21"/>
        </w:rPr>
      </w:pPr>
      <w:r w:rsidRPr="003816E1">
        <w:rPr>
          <w:sz w:val="21"/>
          <w:szCs w:val="21"/>
        </w:rPr>
        <w:t>Para el cálculo de la beta apalancada se sigue la siguiente fórmula.</w:t>
      </w:r>
    </w:p>
    <w:p w14:paraId="7953B21B" w14:textId="77777777" w:rsidR="00FD0DE7" w:rsidRPr="00BD110B" w:rsidRDefault="000620EB" w:rsidP="003816E1">
      <w:pPr>
        <w:spacing w:after="0"/>
      </w:pPr>
      <m:oMathPara>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d</m:t>
              </m:r>
            </m:sub>
          </m:sSub>
          <m:r>
            <m:rPr>
              <m:sty m:val="p"/>
            </m:rPr>
            <w:rPr>
              <w:rFonts w:ascii="Cambria Math" w:hAnsi="Cambria Math"/>
            </w:rPr>
            <m:t>∙(1+</m:t>
          </m:r>
          <m:d>
            <m:dPr>
              <m:ctrlPr>
                <w:rPr>
                  <w:rFonts w:ascii="Cambria Math" w:hAnsi="Cambria Math"/>
                </w:rPr>
              </m:ctrlPr>
            </m:dPr>
            <m:e>
              <m:r>
                <m:rPr>
                  <m:sty m:val="p"/>
                </m:rPr>
                <w:rPr>
                  <w:rFonts w:ascii="Cambria Math" w:hAnsi="Cambria Math"/>
                </w:rPr>
                <m:t>1-</m:t>
              </m:r>
              <m:r>
                <w:rPr>
                  <w:rFonts w:ascii="Cambria Math" w:hAnsi="Cambria Math"/>
                </w:rPr>
                <m:t>T</m:t>
              </m:r>
            </m:e>
          </m:d>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E</m:t>
              </m:r>
            </m:den>
          </m:f>
          <m:r>
            <m:rPr>
              <m:sty m:val="p"/>
            </m:rPr>
            <w:rPr>
              <w:rFonts w:ascii="Cambria Math" w:hAnsi="Cambria Math"/>
            </w:rPr>
            <m:t>)</m:t>
          </m:r>
        </m:oMath>
      </m:oMathPara>
    </w:p>
    <w:p w14:paraId="1AE49C63" w14:textId="39659AAF" w:rsidR="00FD0DE7" w:rsidRPr="00BD110B" w:rsidRDefault="00D847D4" w:rsidP="00FD0DE7">
      <w:pPr>
        <w:pStyle w:val="IFTnormal"/>
      </w:pPr>
      <w:r w:rsidRPr="00BD110B">
        <w:t>En donde</w:t>
      </w:r>
      <w:r w:rsidR="009358DD" w:rsidRPr="00BD110B">
        <w:t xml:space="preserve"> </w:t>
      </w:r>
      <w:r w:rsidR="00754431" w:rsidRPr="00BD110B">
        <w:t>los términos denotan lo siguiente</w:t>
      </w:r>
      <w:r w:rsidRPr="00BD110B">
        <w:t>:</w:t>
      </w:r>
    </w:p>
    <w:p w14:paraId="4F504F11" w14:textId="77777777" w:rsidR="00FD0DE7" w:rsidRPr="003816E1" w:rsidRDefault="004C03C2" w:rsidP="00923BFA">
      <w:pPr>
        <w:pStyle w:val="Listaconvietas"/>
        <w:rPr>
          <w:sz w:val="21"/>
          <w:szCs w:val="21"/>
        </w:rPr>
      </w:pPr>
      <m:oMath>
        <m:sSub>
          <m:sSubPr>
            <m:ctrlPr>
              <w:rPr>
                <w:rFonts w:ascii="Cambria Math" w:hAnsi="Cambria Math"/>
                <w:i/>
                <w:sz w:val="21"/>
                <w:szCs w:val="21"/>
              </w:rPr>
            </m:ctrlPr>
          </m:sSubPr>
          <m:e>
            <m:r>
              <w:rPr>
                <w:rFonts w:ascii="Cambria Math" w:hAnsi="Cambria Math"/>
                <w:sz w:val="21"/>
                <w:szCs w:val="21"/>
              </w:rPr>
              <m:t>β</m:t>
            </m:r>
          </m:e>
          <m:sub>
            <m:r>
              <w:rPr>
                <w:rFonts w:ascii="Cambria Math" w:hAnsi="Cambria Math"/>
                <w:sz w:val="21"/>
                <w:szCs w:val="21"/>
              </w:rPr>
              <m:t>d</m:t>
            </m:r>
          </m:sub>
        </m:sSub>
      </m:oMath>
      <w:r w:rsidR="00FD0DE7" w:rsidRPr="003816E1">
        <w:rPr>
          <w:sz w:val="21"/>
          <w:szCs w:val="21"/>
        </w:rPr>
        <w:t>: Beta desapalancada.</w:t>
      </w:r>
    </w:p>
    <w:p w14:paraId="56F6157E" w14:textId="77777777" w:rsidR="00FD0DE7" w:rsidRPr="003816E1" w:rsidRDefault="000620EB" w:rsidP="00923BFA">
      <w:pPr>
        <w:pStyle w:val="Listaconvietas"/>
        <w:rPr>
          <w:sz w:val="21"/>
          <w:szCs w:val="21"/>
        </w:rPr>
      </w:pPr>
      <m:oMath>
        <m:r>
          <w:rPr>
            <w:rFonts w:ascii="Cambria Math" w:hAnsi="Cambria Math"/>
            <w:sz w:val="21"/>
            <w:szCs w:val="21"/>
          </w:rPr>
          <m:t>E</m:t>
        </m:r>
      </m:oMath>
      <w:r w:rsidR="00FD0DE7" w:rsidRPr="003816E1">
        <w:rPr>
          <w:sz w:val="21"/>
          <w:szCs w:val="21"/>
        </w:rPr>
        <w:t>: Valor total del capital (equity) del operador.</w:t>
      </w:r>
    </w:p>
    <w:p w14:paraId="39A36634" w14:textId="77777777" w:rsidR="00FD0DE7" w:rsidRPr="003816E1" w:rsidRDefault="000620EB" w:rsidP="00923BFA">
      <w:pPr>
        <w:pStyle w:val="Listaconvietas"/>
        <w:rPr>
          <w:sz w:val="21"/>
          <w:szCs w:val="21"/>
        </w:rPr>
      </w:pPr>
      <m:oMath>
        <m:r>
          <w:rPr>
            <w:rFonts w:ascii="Cambria Math" w:hAnsi="Cambria Math"/>
            <w:sz w:val="21"/>
            <w:szCs w:val="21"/>
          </w:rPr>
          <m:t>D</m:t>
        </m:r>
      </m:oMath>
      <w:r w:rsidR="00FD0DE7" w:rsidRPr="003816E1">
        <w:rPr>
          <w:sz w:val="21"/>
          <w:szCs w:val="21"/>
        </w:rPr>
        <w:t>: Valor total de mercado de la deuda.</w:t>
      </w:r>
    </w:p>
    <w:p w14:paraId="4C94B427" w14:textId="77777777" w:rsidR="00FD0DE7" w:rsidRPr="003816E1" w:rsidRDefault="000620EB" w:rsidP="00923BFA">
      <w:pPr>
        <w:pStyle w:val="Listaconvietas"/>
        <w:rPr>
          <w:sz w:val="21"/>
          <w:szCs w:val="21"/>
        </w:rPr>
      </w:pPr>
      <m:oMath>
        <m:r>
          <w:rPr>
            <w:rFonts w:ascii="Cambria Math" w:hAnsi="Cambria Math"/>
            <w:sz w:val="21"/>
            <w:szCs w:val="21"/>
          </w:rPr>
          <m:t>t:</m:t>
        </m:r>
      </m:oMath>
      <w:r w:rsidR="00FD0DE7" w:rsidRPr="003816E1">
        <w:rPr>
          <w:sz w:val="21"/>
          <w:szCs w:val="21"/>
        </w:rPr>
        <w:t xml:space="preserve"> Tasa impositiva.</w:t>
      </w:r>
    </w:p>
    <w:p w14:paraId="7FD01F25" w14:textId="0ABE3FAF" w:rsidR="00FD0DE7" w:rsidRPr="003816E1" w:rsidRDefault="00FD0DE7" w:rsidP="00FD0DE7">
      <w:pPr>
        <w:pStyle w:val="IFTnormal"/>
        <w:rPr>
          <w:sz w:val="21"/>
          <w:szCs w:val="21"/>
        </w:rPr>
      </w:pPr>
      <w:r w:rsidRPr="003816E1">
        <w:rPr>
          <w:sz w:val="21"/>
          <w:szCs w:val="21"/>
        </w:rPr>
        <w:t xml:space="preserve">El CCPP real antes de impuestos empleado en el Modelo </w:t>
      </w:r>
      <w:r w:rsidR="00FF3B3A" w:rsidRPr="003816E1">
        <w:rPr>
          <w:sz w:val="21"/>
          <w:szCs w:val="21"/>
          <w:lang w:val="es-419"/>
        </w:rPr>
        <w:t xml:space="preserve">de Costos </w:t>
      </w:r>
      <w:r w:rsidRPr="003816E1">
        <w:rPr>
          <w:sz w:val="21"/>
          <w:szCs w:val="21"/>
        </w:rPr>
        <w:t xml:space="preserve">se calcularía a partir del </w:t>
      </w:r>
      <w:r w:rsidR="00FF3B3A" w:rsidRPr="003816E1">
        <w:rPr>
          <w:sz w:val="21"/>
          <w:szCs w:val="21"/>
          <w:lang w:val="es-419"/>
        </w:rPr>
        <w:t>CCPP</w:t>
      </w:r>
      <w:r w:rsidRPr="003816E1">
        <w:rPr>
          <w:sz w:val="21"/>
          <w:szCs w:val="21"/>
        </w:rPr>
        <w:t xml:space="preserve"> nominal antes de impuestos como sigue:</w:t>
      </w:r>
    </w:p>
    <w:p w14:paraId="6E47CC9E" w14:textId="77777777" w:rsidR="00FD0DE7" w:rsidRPr="00BD110B" w:rsidRDefault="004C03C2" w:rsidP="003816E1">
      <w:pPr>
        <w:spacing w:after="0"/>
      </w:pPr>
      <m:oMathPara>
        <m:oMath>
          <m:sSub>
            <m:sSubPr>
              <m:ctrlPr>
                <w:rPr>
                  <w:rFonts w:ascii="Cambria Math" w:hAnsi="Cambria Math"/>
                </w:rPr>
              </m:ctrlPr>
            </m:sSubPr>
            <m:e>
              <m:r>
                <w:rPr>
                  <w:rFonts w:ascii="Cambria Math" w:hAnsi="Cambria Math"/>
                </w:rPr>
                <m:t>CCPP</m:t>
              </m:r>
            </m:e>
            <m:sub>
              <m:r>
                <w:rPr>
                  <w:rFonts w:ascii="Cambria Math" w:hAnsi="Cambria Math"/>
                </w:rPr>
                <m:t>real</m:t>
              </m:r>
              <m:r>
                <m:rPr>
                  <m:sty m:val="p"/>
                </m:rPr>
                <w:rPr>
                  <w:rFonts w:ascii="Cambria Math" w:hAnsi="Cambria Math"/>
                </w:rPr>
                <m:t xml:space="preserve"> </m:t>
              </m:r>
              <m:r>
                <w:rPr>
                  <w:rFonts w:ascii="Cambria Math" w:hAnsi="Cambria Math"/>
                </w:rPr>
                <m:t>antes</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impuestos</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sSub>
                <m:sSubPr>
                  <m:ctrlPr>
                    <w:rPr>
                      <w:rFonts w:ascii="Cambria Math" w:hAnsi="Cambria Math"/>
                    </w:rPr>
                  </m:ctrlPr>
                </m:sSubPr>
                <m:e>
                  <m:r>
                    <w:rPr>
                      <w:rFonts w:ascii="Cambria Math" w:hAnsi="Cambria Math"/>
                    </w:rPr>
                    <m:t>CCPP</m:t>
                  </m:r>
                </m:e>
                <m:sub>
                  <m:r>
                    <w:rPr>
                      <w:rFonts w:ascii="Cambria Math" w:hAnsi="Cambria Math"/>
                    </w:rPr>
                    <m:t>nominal</m:t>
                  </m:r>
                  <m:r>
                    <m:rPr>
                      <m:sty m:val="p"/>
                    </m:rPr>
                    <w:rPr>
                      <w:rFonts w:ascii="Cambria Math" w:hAnsi="Cambria Math"/>
                    </w:rPr>
                    <m:t xml:space="preserve"> </m:t>
                  </m:r>
                  <m:r>
                    <w:rPr>
                      <w:rFonts w:ascii="Cambria Math" w:hAnsi="Cambria Math"/>
                    </w:rPr>
                    <m:t>antes</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impuestos</m:t>
                  </m:r>
                </m:sub>
              </m:sSub>
            </m:num>
            <m:den>
              <m:r>
                <m:rPr>
                  <m:sty m:val="p"/>
                </m:rPr>
                <w:rPr>
                  <w:rFonts w:ascii="Cambria Math" w:hAnsi="Cambria Math"/>
                </w:rPr>
                <m:t>1+</m:t>
              </m:r>
              <m:r>
                <w:rPr>
                  <w:rFonts w:ascii="Cambria Math" w:hAnsi="Cambria Math"/>
                </w:rPr>
                <m:t>i</m:t>
              </m:r>
              <m:r>
                <m:rPr>
                  <m:sty m:val="p"/>
                </m:rPr>
                <w:rPr>
                  <w:rFonts w:ascii="Cambria Math" w:hAnsi="Cambria Math"/>
                </w:rPr>
                <m:t xml:space="preserve"> </m:t>
              </m:r>
            </m:den>
          </m:f>
          <m:r>
            <m:rPr>
              <m:sty m:val="p"/>
            </m:rPr>
            <w:rPr>
              <w:rFonts w:ascii="Cambria Math" w:hAnsi="Cambria Math"/>
            </w:rPr>
            <m:t>-1</m:t>
          </m:r>
        </m:oMath>
      </m:oMathPara>
    </w:p>
    <w:p w14:paraId="5381C51B" w14:textId="77777777" w:rsidR="00FD0DE7" w:rsidRPr="003816E1" w:rsidRDefault="00FD0DE7" w:rsidP="003816E1">
      <w:pPr>
        <w:pStyle w:val="IFTnormal"/>
        <w:spacing w:after="0"/>
        <w:rPr>
          <w:sz w:val="21"/>
          <w:szCs w:val="21"/>
        </w:rPr>
      </w:pPr>
      <w:r w:rsidRPr="003816E1">
        <w:rPr>
          <w:sz w:val="21"/>
          <w:szCs w:val="21"/>
        </w:rPr>
        <w:t>Donde:</w:t>
      </w:r>
    </w:p>
    <w:p w14:paraId="34737274" w14:textId="77777777" w:rsidR="00FD0DE7" w:rsidRPr="00BD110B" w:rsidRDefault="004C03C2" w:rsidP="00923BFA">
      <w:pPr>
        <w:pStyle w:val="Listaconvietas"/>
      </w:pPr>
      <m:oMath>
        <m:sSub>
          <m:sSubPr>
            <m:ctrlPr>
              <w:rPr>
                <w:rFonts w:ascii="Cambria Math" w:hAnsi="Cambria Math"/>
                <w:i/>
                <w:sz w:val="24"/>
              </w:rPr>
            </m:ctrlPr>
          </m:sSubPr>
          <m:e>
            <m:r>
              <w:rPr>
                <w:rFonts w:ascii="Cambria Math" w:hAnsi="Cambria Math"/>
                <w:sz w:val="24"/>
              </w:rPr>
              <m:t>CCPP</m:t>
            </m:r>
          </m:e>
          <m:sub>
            <m:r>
              <w:rPr>
                <w:rFonts w:ascii="Cambria Math" w:hAnsi="Cambria Math"/>
                <w:sz w:val="24"/>
              </w:rPr>
              <m:t>nominal antes de impuestos</m:t>
            </m:r>
          </m:sub>
        </m:sSub>
      </m:oMath>
      <w:r w:rsidR="00FD0DE7" w:rsidRPr="00BD110B">
        <w:t>: CCPP nominal antes de impuestos, según los cálculos presentados anteriormente.</w:t>
      </w:r>
    </w:p>
    <w:p w14:paraId="4BFA9738" w14:textId="77777777" w:rsidR="00FD0DE7" w:rsidRPr="00BD110B" w:rsidRDefault="00FD0DE7" w:rsidP="00923BFA">
      <w:pPr>
        <w:pStyle w:val="Listaconvietas"/>
      </w:pPr>
      <w:r w:rsidRPr="00BD110B">
        <w:t>i: Tasa de inflación.</w:t>
      </w:r>
    </w:p>
    <w:p w14:paraId="67881955" w14:textId="77777777" w:rsidR="00FD0DE7" w:rsidRPr="003816E1" w:rsidRDefault="00FD0DE7" w:rsidP="00FD0DE7">
      <w:pPr>
        <w:pStyle w:val="IFTnormal"/>
        <w:rPr>
          <w:sz w:val="21"/>
          <w:szCs w:val="21"/>
        </w:rPr>
      </w:pPr>
      <w:r w:rsidRPr="003816E1">
        <w:rPr>
          <w:sz w:val="21"/>
          <w:szCs w:val="21"/>
        </w:rPr>
        <w:t>Los parámetros empleados en el cálculo del CCPP se presentan en la tabla siguiente. Los valores empleados corresponden al año 2017.</w:t>
      </w:r>
    </w:p>
    <w:tbl>
      <w:tblPr>
        <w:tblStyle w:val="Tablaconcuadrcula"/>
        <w:tblW w:w="9918" w:type="dxa"/>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4106"/>
        <w:gridCol w:w="992"/>
        <w:gridCol w:w="4820"/>
      </w:tblGrid>
      <w:tr w:rsidR="00D847D4" w:rsidRPr="003816E1" w14:paraId="0467ADFF" w14:textId="77777777" w:rsidTr="003816E1">
        <w:trPr>
          <w:trHeight w:val="299"/>
          <w:tblHeader/>
          <w:jc w:val="center"/>
        </w:trPr>
        <w:tc>
          <w:tcPr>
            <w:tcW w:w="4106" w:type="dxa"/>
            <w:shd w:val="clear" w:color="auto" w:fill="BFBFBF" w:themeFill="background1" w:themeFillShade="BF"/>
            <w:vAlign w:val="center"/>
          </w:tcPr>
          <w:p w14:paraId="3B4E62AE" w14:textId="77777777" w:rsidR="00D847D4" w:rsidRPr="003816E1" w:rsidRDefault="00D847D4" w:rsidP="00D847D4">
            <w:pPr>
              <w:pStyle w:val="Textotabla"/>
              <w:rPr>
                <w:b/>
                <w:color w:val="auto"/>
                <w:sz w:val="17"/>
                <w:szCs w:val="17"/>
              </w:rPr>
            </w:pPr>
            <w:r w:rsidRPr="003816E1">
              <w:rPr>
                <w:b/>
                <w:sz w:val="17"/>
                <w:szCs w:val="17"/>
              </w:rPr>
              <w:t>Concepto</w:t>
            </w:r>
          </w:p>
        </w:tc>
        <w:tc>
          <w:tcPr>
            <w:tcW w:w="992" w:type="dxa"/>
            <w:shd w:val="clear" w:color="auto" w:fill="BFBFBF" w:themeFill="background1" w:themeFillShade="BF"/>
            <w:vAlign w:val="center"/>
          </w:tcPr>
          <w:p w14:paraId="492C707F" w14:textId="77777777" w:rsidR="00D847D4" w:rsidRPr="003816E1" w:rsidRDefault="00D847D4" w:rsidP="008D50E5">
            <w:pPr>
              <w:pStyle w:val="Textotabla"/>
              <w:jc w:val="center"/>
              <w:rPr>
                <w:b/>
                <w:color w:val="000000" w:themeColor="text1"/>
                <w:sz w:val="17"/>
                <w:szCs w:val="17"/>
              </w:rPr>
            </w:pPr>
            <w:r w:rsidRPr="003816E1">
              <w:rPr>
                <w:b/>
                <w:color w:val="000000" w:themeColor="text1"/>
                <w:sz w:val="17"/>
                <w:szCs w:val="17"/>
              </w:rPr>
              <w:t>Valor</w:t>
            </w:r>
          </w:p>
        </w:tc>
        <w:tc>
          <w:tcPr>
            <w:tcW w:w="4820" w:type="dxa"/>
            <w:shd w:val="clear" w:color="auto" w:fill="BFBFBF" w:themeFill="background1" w:themeFillShade="BF"/>
            <w:vAlign w:val="center"/>
          </w:tcPr>
          <w:p w14:paraId="48E49652" w14:textId="77777777" w:rsidR="00D847D4" w:rsidRPr="003816E1" w:rsidRDefault="00D847D4" w:rsidP="00D847D4">
            <w:pPr>
              <w:pStyle w:val="Textotabla"/>
              <w:rPr>
                <w:b/>
                <w:color w:val="000000" w:themeColor="text1"/>
                <w:sz w:val="17"/>
                <w:szCs w:val="17"/>
              </w:rPr>
            </w:pPr>
            <w:r w:rsidRPr="003816E1">
              <w:rPr>
                <w:b/>
                <w:color w:val="000000" w:themeColor="text1"/>
                <w:sz w:val="17"/>
                <w:szCs w:val="17"/>
              </w:rPr>
              <w:t>Fuente de referencia</w:t>
            </w:r>
          </w:p>
        </w:tc>
      </w:tr>
      <w:tr w:rsidR="00D847D4" w:rsidRPr="003816E1" w14:paraId="4D41DA06" w14:textId="77777777" w:rsidTr="003816E1">
        <w:trPr>
          <w:trHeight w:val="268"/>
          <w:jc w:val="center"/>
        </w:trPr>
        <w:tc>
          <w:tcPr>
            <w:tcW w:w="4106" w:type="dxa"/>
            <w:vAlign w:val="center"/>
          </w:tcPr>
          <w:p w14:paraId="188AB9D3" w14:textId="77777777" w:rsidR="00D847D4" w:rsidRPr="003816E1" w:rsidRDefault="00D847D4" w:rsidP="00D847D4">
            <w:pPr>
              <w:pStyle w:val="Textotabla"/>
              <w:rPr>
                <w:sz w:val="17"/>
                <w:szCs w:val="17"/>
              </w:rPr>
            </w:pPr>
            <w:r w:rsidRPr="003816E1">
              <w:rPr>
                <w:sz w:val="17"/>
                <w:szCs w:val="17"/>
              </w:rPr>
              <w:t>Valor total del capital (</w:t>
            </w:r>
            <w:proofErr w:type="spellStart"/>
            <w:r w:rsidRPr="003816E1">
              <w:rPr>
                <w:sz w:val="17"/>
                <w:szCs w:val="17"/>
              </w:rPr>
              <w:t>equity</w:t>
            </w:r>
            <w:proofErr w:type="spellEnd"/>
            <w:r w:rsidRPr="003816E1">
              <w:rPr>
                <w:sz w:val="17"/>
                <w:szCs w:val="17"/>
              </w:rPr>
              <w:t>) del operador</w:t>
            </w:r>
            <w:r w:rsidRPr="003816E1" w:rsidDel="00D30AFA">
              <w:rPr>
                <w:sz w:val="17"/>
                <w:szCs w:val="17"/>
              </w:rPr>
              <w:t xml:space="preserve"> </w:t>
            </w:r>
            <w:r w:rsidRPr="003816E1">
              <w:rPr>
                <w:sz w:val="17"/>
                <w:szCs w:val="17"/>
              </w:rPr>
              <w:t>(E)</w:t>
            </w:r>
          </w:p>
        </w:tc>
        <w:tc>
          <w:tcPr>
            <w:tcW w:w="992" w:type="dxa"/>
            <w:vAlign w:val="center"/>
          </w:tcPr>
          <w:p w14:paraId="1D07913F" w14:textId="77777777" w:rsidR="00D847D4" w:rsidRPr="003816E1" w:rsidRDefault="00D847D4" w:rsidP="008D50E5">
            <w:pPr>
              <w:pStyle w:val="Textotabla"/>
              <w:jc w:val="center"/>
              <w:rPr>
                <w:sz w:val="17"/>
                <w:szCs w:val="17"/>
              </w:rPr>
            </w:pPr>
            <w:r w:rsidRPr="003816E1">
              <w:rPr>
                <w:sz w:val="17"/>
                <w:szCs w:val="17"/>
                <w:lang w:eastAsia="en-GB"/>
              </w:rPr>
              <w:t>261.202</w:t>
            </w:r>
          </w:p>
        </w:tc>
        <w:tc>
          <w:tcPr>
            <w:tcW w:w="4820" w:type="dxa"/>
            <w:vAlign w:val="center"/>
          </w:tcPr>
          <w:p w14:paraId="465BDD33" w14:textId="77777777" w:rsidR="00D847D4" w:rsidRPr="003816E1" w:rsidRDefault="00D847D4" w:rsidP="00D847D4">
            <w:pPr>
              <w:pStyle w:val="Textotabla"/>
              <w:rPr>
                <w:sz w:val="17"/>
                <w:szCs w:val="17"/>
              </w:rPr>
            </w:pPr>
            <w:proofErr w:type="spellStart"/>
            <w:r w:rsidRPr="003816E1">
              <w:rPr>
                <w:sz w:val="17"/>
                <w:szCs w:val="17"/>
                <w:lang w:eastAsia="en-GB"/>
              </w:rPr>
              <w:t>Bloomberg</w:t>
            </w:r>
            <w:proofErr w:type="spellEnd"/>
          </w:p>
        </w:tc>
      </w:tr>
      <w:tr w:rsidR="00D847D4" w:rsidRPr="003816E1" w14:paraId="07761F11" w14:textId="77777777" w:rsidTr="003816E1">
        <w:trPr>
          <w:trHeight w:val="268"/>
          <w:jc w:val="center"/>
        </w:trPr>
        <w:tc>
          <w:tcPr>
            <w:tcW w:w="4106" w:type="dxa"/>
            <w:vAlign w:val="center"/>
          </w:tcPr>
          <w:p w14:paraId="7255F29E" w14:textId="77777777" w:rsidR="00D847D4" w:rsidRPr="003816E1" w:rsidRDefault="00D847D4" w:rsidP="00D847D4">
            <w:pPr>
              <w:pStyle w:val="Textotabla"/>
              <w:rPr>
                <w:sz w:val="17"/>
                <w:szCs w:val="17"/>
              </w:rPr>
            </w:pPr>
            <w:r w:rsidRPr="003816E1">
              <w:rPr>
                <w:sz w:val="17"/>
                <w:szCs w:val="17"/>
              </w:rPr>
              <w:t>Valor total de mercado de la deuda (D)</w:t>
            </w:r>
          </w:p>
        </w:tc>
        <w:tc>
          <w:tcPr>
            <w:tcW w:w="992" w:type="dxa"/>
            <w:vAlign w:val="center"/>
          </w:tcPr>
          <w:p w14:paraId="66497A74" w14:textId="77777777" w:rsidR="00D847D4" w:rsidRPr="003816E1" w:rsidRDefault="00D847D4" w:rsidP="008D50E5">
            <w:pPr>
              <w:pStyle w:val="Textotabla"/>
              <w:jc w:val="center"/>
              <w:rPr>
                <w:sz w:val="17"/>
                <w:szCs w:val="17"/>
              </w:rPr>
            </w:pPr>
            <w:r w:rsidRPr="003816E1">
              <w:rPr>
                <w:sz w:val="17"/>
                <w:szCs w:val="17"/>
                <w:lang w:eastAsia="en-GB"/>
              </w:rPr>
              <w:t>127.622</w:t>
            </w:r>
          </w:p>
        </w:tc>
        <w:tc>
          <w:tcPr>
            <w:tcW w:w="4820" w:type="dxa"/>
            <w:vAlign w:val="center"/>
          </w:tcPr>
          <w:p w14:paraId="2BEB9314" w14:textId="77777777" w:rsidR="00D847D4" w:rsidRPr="003816E1" w:rsidRDefault="00D847D4" w:rsidP="00D847D4">
            <w:pPr>
              <w:pStyle w:val="Textotabla"/>
              <w:rPr>
                <w:sz w:val="17"/>
                <w:szCs w:val="17"/>
              </w:rPr>
            </w:pPr>
            <w:proofErr w:type="spellStart"/>
            <w:r w:rsidRPr="003816E1">
              <w:rPr>
                <w:sz w:val="17"/>
                <w:szCs w:val="17"/>
                <w:lang w:eastAsia="en-GB"/>
              </w:rPr>
              <w:t>Bloomberg</w:t>
            </w:r>
            <w:proofErr w:type="spellEnd"/>
          </w:p>
        </w:tc>
      </w:tr>
      <w:tr w:rsidR="00D847D4" w:rsidRPr="003816E1" w14:paraId="79768003" w14:textId="77777777" w:rsidTr="003816E1">
        <w:trPr>
          <w:trHeight w:val="268"/>
          <w:jc w:val="center"/>
        </w:trPr>
        <w:tc>
          <w:tcPr>
            <w:tcW w:w="4106" w:type="dxa"/>
            <w:vAlign w:val="center"/>
          </w:tcPr>
          <w:p w14:paraId="59927683" w14:textId="77777777" w:rsidR="00D847D4" w:rsidRPr="003816E1" w:rsidRDefault="00D847D4" w:rsidP="00D847D4">
            <w:pPr>
              <w:pStyle w:val="Textotabla"/>
              <w:rPr>
                <w:sz w:val="17"/>
                <w:szCs w:val="17"/>
              </w:rPr>
            </w:pPr>
            <w:r w:rsidRPr="003816E1">
              <w:rPr>
                <w:sz w:val="17"/>
                <w:szCs w:val="17"/>
              </w:rPr>
              <w:t>Tasa impositiva (T)</w:t>
            </w:r>
          </w:p>
        </w:tc>
        <w:tc>
          <w:tcPr>
            <w:tcW w:w="992" w:type="dxa"/>
            <w:vAlign w:val="center"/>
          </w:tcPr>
          <w:p w14:paraId="62D9674A" w14:textId="77777777" w:rsidR="00D847D4" w:rsidRPr="003816E1" w:rsidRDefault="00D847D4" w:rsidP="008D50E5">
            <w:pPr>
              <w:pStyle w:val="Textotabla"/>
              <w:jc w:val="center"/>
              <w:rPr>
                <w:sz w:val="17"/>
                <w:szCs w:val="17"/>
              </w:rPr>
            </w:pPr>
            <w:r w:rsidRPr="003816E1">
              <w:rPr>
                <w:sz w:val="17"/>
                <w:szCs w:val="17"/>
                <w:lang w:eastAsia="en-GB"/>
              </w:rPr>
              <w:t>30%</w:t>
            </w:r>
          </w:p>
        </w:tc>
        <w:tc>
          <w:tcPr>
            <w:tcW w:w="4820" w:type="dxa"/>
            <w:vAlign w:val="center"/>
          </w:tcPr>
          <w:p w14:paraId="495C6AB5" w14:textId="77777777" w:rsidR="00D847D4" w:rsidRPr="003816E1" w:rsidRDefault="00D847D4" w:rsidP="00D847D4">
            <w:pPr>
              <w:pStyle w:val="Textotabla"/>
              <w:rPr>
                <w:sz w:val="17"/>
                <w:szCs w:val="17"/>
              </w:rPr>
            </w:pPr>
            <w:r w:rsidRPr="003816E1">
              <w:rPr>
                <w:sz w:val="17"/>
                <w:szCs w:val="17"/>
                <w:lang w:eastAsia="en-GB"/>
              </w:rPr>
              <w:t>Tasa impositiva nominal</w:t>
            </w:r>
          </w:p>
        </w:tc>
      </w:tr>
      <w:tr w:rsidR="00D847D4" w:rsidRPr="003816E1" w14:paraId="6A216A73" w14:textId="77777777" w:rsidTr="003816E1">
        <w:trPr>
          <w:trHeight w:val="281"/>
          <w:jc w:val="center"/>
        </w:trPr>
        <w:tc>
          <w:tcPr>
            <w:tcW w:w="4106" w:type="dxa"/>
            <w:vAlign w:val="center"/>
          </w:tcPr>
          <w:p w14:paraId="5219E042" w14:textId="77777777" w:rsidR="00D847D4" w:rsidRPr="003816E1" w:rsidRDefault="00D847D4" w:rsidP="00D847D4">
            <w:pPr>
              <w:pStyle w:val="Textotabla"/>
              <w:rPr>
                <w:sz w:val="17"/>
                <w:szCs w:val="17"/>
              </w:rPr>
            </w:pPr>
            <w:r w:rsidRPr="003816E1">
              <w:rPr>
                <w:sz w:val="17"/>
                <w:szCs w:val="17"/>
              </w:rPr>
              <w:t>Costo de la deuda (C</w:t>
            </w:r>
            <w:r w:rsidRPr="003816E1">
              <w:rPr>
                <w:rStyle w:val="font681"/>
                <w:rFonts w:cs="Calibri"/>
                <w:sz w:val="17"/>
                <w:szCs w:val="17"/>
              </w:rPr>
              <w:t>d</w:t>
            </w:r>
            <w:r w:rsidRPr="003816E1">
              <w:rPr>
                <w:rStyle w:val="font1771"/>
                <w:rFonts w:cs="Calibri"/>
                <w:sz w:val="17"/>
                <w:szCs w:val="17"/>
              </w:rPr>
              <w:t>)</w:t>
            </w:r>
          </w:p>
        </w:tc>
        <w:tc>
          <w:tcPr>
            <w:tcW w:w="992" w:type="dxa"/>
            <w:vAlign w:val="center"/>
          </w:tcPr>
          <w:p w14:paraId="45BD36D7" w14:textId="35B5A62E" w:rsidR="00D847D4" w:rsidRPr="003816E1" w:rsidRDefault="00D847D4" w:rsidP="008D50E5">
            <w:pPr>
              <w:pStyle w:val="Textotabla"/>
              <w:jc w:val="center"/>
              <w:rPr>
                <w:sz w:val="17"/>
                <w:szCs w:val="17"/>
              </w:rPr>
            </w:pPr>
            <w:r w:rsidRPr="003816E1">
              <w:rPr>
                <w:sz w:val="17"/>
                <w:szCs w:val="17"/>
                <w:lang w:eastAsia="en-GB"/>
              </w:rPr>
              <w:t>6</w:t>
            </w:r>
            <w:r w:rsidR="00160916" w:rsidRPr="003816E1">
              <w:rPr>
                <w:sz w:val="17"/>
                <w:szCs w:val="17"/>
                <w:lang w:eastAsia="en-GB"/>
              </w:rPr>
              <w:t>.</w:t>
            </w:r>
            <w:r w:rsidRPr="003816E1">
              <w:rPr>
                <w:sz w:val="17"/>
                <w:szCs w:val="17"/>
                <w:lang w:eastAsia="en-GB"/>
              </w:rPr>
              <w:t>2%</w:t>
            </w:r>
          </w:p>
        </w:tc>
        <w:tc>
          <w:tcPr>
            <w:tcW w:w="4820" w:type="dxa"/>
            <w:vAlign w:val="center"/>
          </w:tcPr>
          <w:p w14:paraId="06EDC168" w14:textId="77777777" w:rsidR="00D847D4" w:rsidRPr="003816E1" w:rsidRDefault="00D847D4" w:rsidP="00D847D4">
            <w:pPr>
              <w:pStyle w:val="Textotabla"/>
              <w:rPr>
                <w:sz w:val="17"/>
                <w:szCs w:val="17"/>
              </w:rPr>
            </w:pPr>
            <w:proofErr w:type="spellStart"/>
            <w:r w:rsidRPr="003816E1">
              <w:rPr>
                <w:sz w:val="17"/>
                <w:szCs w:val="17"/>
                <w:lang w:eastAsia="en-GB"/>
              </w:rPr>
              <w:t>Bloomberg</w:t>
            </w:r>
            <w:proofErr w:type="spellEnd"/>
          </w:p>
        </w:tc>
      </w:tr>
      <w:tr w:rsidR="00D847D4" w:rsidRPr="003816E1" w14:paraId="422C753F" w14:textId="77777777" w:rsidTr="003816E1">
        <w:trPr>
          <w:trHeight w:val="268"/>
          <w:jc w:val="center"/>
        </w:trPr>
        <w:tc>
          <w:tcPr>
            <w:tcW w:w="4106" w:type="dxa"/>
            <w:vAlign w:val="center"/>
          </w:tcPr>
          <w:p w14:paraId="1EFDBC69" w14:textId="77777777" w:rsidR="00D847D4" w:rsidRPr="003816E1" w:rsidRDefault="00D847D4" w:rsidP="00D847D4">
            <w:pPr>
              <w:pStyle w:val="Textotabla"/>
              <w:rPr>
                <w:sz w:val="17"/>
                <w:szCs w:val="17"/>
              </w:rPr>
            </w:pPr>
            <w:r w:rsidRPr="003816E1">
              <w:rPr>
                <w:sz w:val="17"/>
                <w:szCs w:val="17"/>
              </w:rPr>
              <w:t>Tasa libre de riesgo (</w:t>
            </w:r>
            <w:r w:rsidRPr="003816E1">
              <w:rPr>
                <w:rStyle w:val="font681"/>
                <w:rFonts w:cs="Calibri"/>
                <w:sz w:val="17"/>
                <w:szCs w:val="17"/>
              </w:rPr>
              <w:t>Rf</w:t>
            </w:r>
            <w:r w:rsidRPr="003816E1">
              <w:rPr>
                <w:rStyle w:val="font1771"/>
                <w:rFonts w:cs="Calibri"/>
                <w:sz w:val="17"/>
                <w:szCs w:val="17"/>
              </w:rPr>
              <w:t>)</w:t>
            </w:r>
          </w:p>
        </w:tc>
        <w:tc>
          <w:tcPr>
            <w:tcW w:w="992" w:type="dxa"/>
            <w:vAlign w:val="center"/>
          </w:tcPr>
          <w:p w14:paraId="0731BA93" w14:textId="2C0133F9" w:rsidR="00D847D4" w:rsidRPr="003816E1" w:rsidRDefault="00D847D4" w:rsidP="008D50E5">
            <w:pPr>
              <w:pStyle w:val="Textotabla"/>
              <w:jc w:val="center"/>
              <w:rPr>
                <w:sz w:val="17"/>
                <w:szCs w:val="17"/>
              </w:rPr>
            </w:pPr>
            <w:r w:rsidRPr="003816E1">
              <w:rPr>
                <w:sz w:val="17"/>
                <w:szCs w:val="17"/>
                <w:lang w:eastAsia="en-GB"/>
              </w:rPr>
              <w:t>7</w:t>
            </w:r>
            <w:r w:rsidR="00160916" w:rsidRPr="003816E1">
              <w:rPr>
                <w:sz w:val="17"/>
                <w:szCs w:val="17"/>
                <w:lang w:eastAsia="en-GB"/>
              </w:rPr>
              <w:t>.</w:t>
            </w:r>
            <w:r w:rsidRPr="003816E1">
              <w:rPr>
                <w:sz w:val="17"/>
                <w:szCs w:val="17"/>
                <w:lang w:eastAsia="en-GB"/>
              </w:rPr>
              <w:t>2%</w:t>
            </w:r>
          </w:p>
        </w:tc>
        <w:tc>
          <w:tcPr>
            <w:tcW w:w="4820" w:type="dxa"/>
            <w:vAlign w:val="center"/>
          </w:tcPr>
          <w:p w14:paraId="19CF563F" w14:textId="77777777" w:rsidR="00D847D4" w:rsidRPr="003816E1" w:rsidRDefault="00D847D4" w:rsidP="00D847D4">
            <w:pPr>
              <w:pStyle w:val="Textotabla"/>
              <w:rPr>
                <w:sz w:val="17"/>
                <w:szCs w:val="17"/>
              </w:rPr>
            </w:pPr>
            <w:proofErr w:type="spellStart"/>
            <w:r w:rsidRPr="003816E1">
              <w:rPr>
                <w:sz w:val="17"/>
                <w:szCs w:val="17"/>
                <w:lang w:eastAsia="en-GB"/>
              </w:rPr>
              <w:t>Bloomberg</w:t>
            </w:r>
            <w:proofErr w:type="spellEnd"/>
          </w:p>
        </w:tc>
      </w:tr>
      <w:tr w:rsidR="00D847D4" w:rsidRPr="003816E1" w14:paraId="3A98089C" w14:textId="77777777" w:rsidTr="003816E1">
        <w:trPr>
          <w:trHeight w:val="268"/>
          <w:jc w:val="center"/>
        </w:trPr>
        <w:tc>
          <w:tcPr>
            <w:tcW w:w="4106" w:type="dxa"/>
            <w:vAlign w:val="center"/>
          </w:tcPr>
          <w:p w14:paraId="3E9ABADE" w14:textId="77777777" w:rsidR="00D847D4" w:rsidRPr="003816E1" w:rsidRDefault="00D847D4" w:rsidP="00D847D4">
            <w:pPr>
              <w:pStyle w:val="Textotabla"/>
              <w:rPr>
                <w:sz w:val="17"/>
                <w:szCs w:val="17"/>
              </w:rPr>
            </w:pPr>
            <w:r w:rsidRPr="003816E1">
              <w:rPr>
                <w:sz w:val="17"/>
                <w:szCs w:val="17"/>
              </w:rPr>
              <w:t xml:space="preserve">Beta </w:t>
            </w:r>
            <w:proofErr w:type="spellStart"/>
            <w:r w:rsidRPr="003816E1">
              <w:rPr>
                <w:sz w:val="17"/>
                <w:szCs w:val="17"/>
              </w:rPr>
              <w:t>desapalancada</w:t>
            </w:r>
            <w:proofErr w:type="spellEnd"/>
            <w:r w:rsidRPr="003816E1">
              <w:rPr>
                <w:sz w:val="17"/>
                <w:szCs w:val="17"/>
              </w:rPr>
              <w:t xml:space="preserve"> (β</w:t>
            </w:r>
            <w:r w:rsidRPr="003816E1">
              <w:rPr>
                <w:rStyle w:val="font681"/>
                <w:rFonts w:cs="Calibri"/>
                <w:sz w:val="17"/>
                <w:szCs w:val="17"/>
              </w:rPr>
              <w:t>d</w:t>
            </w:r>
            <w:r w:rsidRPr="003816E1">
              <w:rPr>
                <w:rStyle w:val="font1771"/>
                <w:rFonts w:cs="Calibri"/>
                <w:sz w:val="17"/>
                <w:szCs w:val="17"/>
              </w:rPr>
              <w:t>)</w:t>
            </w:r>
          </w:p>
        </w:tc>
        <w:tc>
          <w:tcPr>
            <w:tcW w:w="992" w:type="dxa"/>
            <w:vAlign w:val="center"/>
          </w:tcPr>
          <w:p w14:paraId="50FFAD57" w14:textId="7BC7C02A" w:rsidR="00D847D4" w:rsidRPr="003816E1" w:rsidRDefault="00D847D4" w:rsidP="008D50E5">
            <w:pPr>
              <w:pStyle w:val="Textotabla"/>
              <w:jc w:val="center"/>
              <w:rPr>
                <w:sz w:val="17"/>
                <w:szCs w:val="17"/>
              </w:rPr>
            </w:pPr>
            <w:r w:rsidRPr="003816E1">
              <w:rPr>
                <w:sz w:val="17"/>
                <w:szCs w:val="17"/>
                <w:lang w:eastAsia="en-GB"/>
              </w:rPr>
              <w:t>0</w:t>
            </w:r>
            <w:r w:rsidR="00160916" w:rsidRPr="003816E1">
              <w:rPr>
                <w:sz w:val="17"/>
                <w:szCs w:val="17"/>
                <w:lang w:eastAsia="en-GB"/>
              </w:rPr>
              <w:t>.</w:t>
            </w:r>
            <w:r w:rsidRPr="003816E1">
              <w:rPr>
                <w:sz w:val="17"/>
                <w:szCs w:val="17"/>
                <w:lang w:eastAsia="en-GB"/>
              </w:rPr>
              <w:t>86</w:t>
            </w:r>
          </w:p>
        </w:tc>
        <w:tc>
          <w:tcPr>
            <w:tcW w:w="4820" w:type="dxa"/>
            <w:vAlign w:val="center"/>
          </w:tcPr>
          <w:p w14:paraId="7BA9C283" w14:textId="77777777" w:rsidR="00D847D4" w:rsidRPr="003816E1" w:rsidRDefault="00D847D4" w:rsidP="00D847D4">
            <w:pPr>
              <w:pStyle w:val="Textotabla"/>
              <w:rPr>
                <w:sz w:val="17"/>
                <w:szCs w:val="17"/>
              </w:rPr>
            </w:pPr>
            <w:proofErr w:type="spellStart"/>
            <w:r w:rsidRPr="003816E1">
              <w:rPr>
                <w:sz w:val="17"/>
                <w:szCs w:val="17"/>
                <w:lang w:eastAsia="en-GB"/>
              </w:rPr>
              <w:t>Bloomberg</w:t>
            </w:r>
            <w:proofErr w:type="spellEnd"/>
          </w:p>
        </w:tc>
      </w:tr>
      <w:tr w:rsidR="00D847D4" w:rsidRPr="003816E1" w14:paraId="730C5DE8" w14:textId="77777777" w:rsidTr="003816E1">
        <w:trPr>
          <w:trHeight w:val="473"/>
          <w:jc w:val="center"/>
        </w:trPr>
        <w:tc>
          <w:tcPr>
            <w:tcW w:w="4106" w:type="dxa"/>
            <w:vAlign w:val="center"/>
          </w:tcPr>
          <w:p w14:paraId="758F2D99" w14:textId="77777777" w:rsidR="00D847D4" w:rsidRPr="003816E1" w:rsidRDefault="00D847D4" w:rsidP="00D847D4">
            <w:pPr>
              <w:pStyle w:val="Textotabla"/>
              <w:rPr>
                <w:sz w:val="17"/>
                <w:szCs w:val="17"/>
              </w:rPr>
            </w:pPr>
            <w:r w:rsidRPr="003816E1">
              <w:rPr>
                <w:sz w:val="17"/>
                <w:szCs w:val="17"/>
              </w:rPr>
              <w:t>Prima de riesgo del mercado (R</w:t>
            </w:r>
            <w:r w:rsidRPr="003816E1">
              <w:rPr>
                <w:rStyle w:val="font681"/>
                <w:rFonts w:cs="Calibri"/>
                <w:sz w:val="17"/>
                <w:szCs w:val="17"/>
              </w:rPr>
              <w:t>e</w:t>
            </w:r>
            <w:r w:rsidRPr="003816E1">
              <w:rPr>
                <w:rStyle w:val="font1771"/>
                <w:rFonts w:cs="Calibri"/>
                <w:sz w:val="17"/>
                <w:szCs w:val="17"/>
              </w:rPr>
              <w:t>)</w:t>
            </w:r>
          </w:p>
        </w:tc>
        <w:tc>
          <w:tcPr>
            <w:tcW w:w="992" w:type="dxa"/>
            <w:vAlign w:val="center"/>
          </w:tcPr>
          <w:p w14:paraId="10D53A20" w14:textId="07436271" w:rsidR="00D847D4" w:rsidRPr="003816E1" w:rsidRDefault="00D847D4" w:rsidP="008D50E5">
            <w:pPr>
              <w:pStyle w:val="Textotabla"/>
              <w:jc w:val="center"/>
              <w:rPr>
                <w:sz w:val="17"/>
                <w:szCs w:val="17"/>
              </w:rPr>
            </w:pPr>
            <w:r w:rsidRPr="003816E1">
              <w:rPr>
                <w:sz w:val="17"/>
                <w:szCs w:val="17"/>
                <w:lang w:eastAsia="en-GB"/>
              </w:rPr>
              <w:t>7</w:t>
            </w:r>
            <w:r w:rsidR="00160916" w:rsidRPr="003816E1">
              <w:rPr>
                <w:sz w:val="17"/>
                <w:szCs w:val="17"/>
                <w:lang w:eastAsia="en-GB"/>
              </w:rPr>
              <w:t>.</w:t>
            </w:r>
            <w:r w:rsidRPr="003816E1">
              <w:rPr>
                <w:sz w:val="17"/>
                <w:szCs w:val="17"/>
                <w:lang w:eastAsia="en-GB"/>
              </w:rPr>
              <w:t>4%</w:t>
            </w:r>
          </w:p>
        </w:tc>
        <w:tc>
          <w:tcPr>
            <w:tcW w:w="4820" w:type="dxa"/>
            <w:vAlign w:val="center"/>
          </w:tcPr>
          <w:p w14:paraId="5F2394B2" w14:textId="135BC780" w:rsidR="00D847D4" w:rsidRPr="003816E1" w:rsidRDefault="001C6388" w:rsidP="00D847D4">
            <w:pPr>
              <w:pStyle w:val="Textotabla"/>
              <w:rPr>
                <w:sz w:val="17"/>
                <w:szCs w:val="17"/>
              </w:rPr>
            </w:pPr>
            <w:r w:rsidRPr="003816E1">
              <w:rPr>
                <w:sz w:val="17"/>
                <w:szCs w:val="17"/>
              </w:rPr>
              <w:t xml:space="preserve">Comparativa de valores tomados de </w:t>
            </w:r>
            <w:proofErr w:type="spellStart"/>
            <w:r w:rsidRPr="003816E1">
              <w:rPr>
                <w:sz w:val="17"/>
                <w:szCs w:val="17"/>
              </w:rPr>
              <w:t>Aswath</w:t>
            </w:r>
            <w:proofErr w:type="spellEnd"/>
            <w:r w:rsidRPr="003816E1">
              <w:rPr>
                <w:sz w:val="17"/>
                <w:szCs w:val="17"/>
              </w:rPr>
              <w:t xml:space="preserve"> </w:t>
            </w:r>
            <w:proofErr w:type="spellStart"/>
            <w:r w:rsidRPr="003816E1">
              <w:rPr>
                <w:sz w:val="17"/>
                <w:szCs w:val="17"/>
              </w:rPr>
              <w:t>Damodaran</w:t>
            </w:r>
            <w:proofErr w:type="spellEnd"/>
          </w:p>
        </w:tc>
      </w:tr>
      <w:tr w:rsidR="00D847D4" w:rsidRPr="003816E1" w14:paraId="4AF75779" w14:textId="77777777" w:rsidTr="003816E1">
        <w:trPr>
          <w:trHeight w:val="268"/>
          <w:jc w:val="center"/>
        </w:trPr>
        <w:tc>
          <w:tcPr>
            <w:tcW w:w="4106" w:type="dxa"/>
            <w:vAlign w:val="center"/>
          </w:tcPr>
          <w:p w14:paraId="3C7B870A" w14:textId="77777777" w:rsidR="00D847D4" w:rsidRPr="003816E1" w:rsidRDefault="00D847D4" w:rsidP="00D847D4">
            <w:pPr>
              <w:pStyle w:val="Textotabla"/>
              <w:rPr>
                <w:sz w:val="17"/>
                <w:szCs w:val="17"/>
              </w:rPr>
            </w:pPr>
            <w:r w:rsidRPr="003816E1">
              <w:rPr>
                <w:sz w:val="17"/>
                <w:szCs w:val="17"/>
              </w:rPr>
              <w:t>Tasa de inflación (i)</w:t>
            </w:r>
          </w:p>
        </w:tc>
        <w:tc>
          <w:tcPr>
            <w:tcW w:w="992" w:type="dxa"/>
            <w:vAlign w:val="center"/>
          </w:tcPr>
          <w:p w14:paraId="69F86AEA" w14:textId="5AF1C445" w:rsidR="00D847D4" w:rsidRPr="003816E1" w:rsidRDefault="009E559D" w:rsidP="008D50E5">
            <w:pPr>
              <w:pStyle w:val="Textotabla"/>
              <w:jc w:val="center"/>
              <w:rPr>
                <w:sz w:val="17"/>
                <w:szCs w:val="17"/>
              </w:rPr>
            </w:pPr>
            <w:r w:rsidRPr="003816E1">
              <w:rPr>
                <w:sz w:val="17"/>
                <w:szCs w:val="17"/>
                <w:lang w:eastAsia="en-GB"/>
              </w:rPr>
              <w:t>3.36</w:t>
            </w:r>
            <w:r w:rsidR="00D847D4" w:rsidRPr="003816E1">
              <w:rPr>
                <w:sz w:val="17"/>
                <w:szCs w:val="17"/>
                <w:lang w:eastAsia="en-GB"/>
              </w:rPr>
              <w:t>%</w:t>
            </w:r>
          </w:p>
        </w:tc>
        <w:tc>
          <w:tcPr>
            <w:tcW w:w="4820" w:type="dxa"/>
            <w:vAlign w:val="center"/>
          </w:tcPr>
          <w:p w14:paraId="7A2A7C81" w14:textId="30AD0D45" w:rsidR="00D847D4" w:rsidRPr="003816E1" w:rsidRDefault="00F9722E" w:rsidP="00F9722E">
            <w:pPr>
              <w:pStyle w:val="Textotabla"/>
              <w:rPr>
                <w:sz w:val="17"/>
                <w:szCs w:val="17"/>
              </w:rPr>
            </w:pPr>
            <w:r w:rsidRPr="003816E1">
              <w:rPr>
                <w:sz w:val="17"/>
                <w:szCs w:val="17"/>
                <w:lang w:eastAsia="en-GB"/>
              </w:rPr>
              <w:t>Ver pie de página</w:t>
            </w:r>
            <w:r w:rsidR="00D847D4" w:rsidRPr="003816E1">
              <w:rPr>
                <w:rStyle w:val="Refdenotaalpie"/>
                <w:sz w:val="17"/>
                <w:szCs w:val="17"/>
                <w:lang w:eastAsia="en-GB"/>
              </w:rPr>
              <w:footnoteReference w:id="6"/>
            </w:r>
          </w:p>
        </w:tc>
      </w:tr>
      <w:tr w:rsidR="00D847D4" w:rsidRPr="003816E1" w14:paraId="51D9059F" w14:textId="77777777" w:rsidTr="003816E1">
        <w:trPr>
          <w:trHeight w:val="268"/>
          <w:jc w:val="center"/>
        </w:trPr>
        <w:tc>
          <w:tcPr>
            <w:tcW w:w="4106" w:type="dxa"/>
            <w:vAlign w:val="center"/>
          </w:tcPr>
          <w:p w14:paraId="0DE3AB7B" w14:textId="77777777" w:rsidR="00D847D4" w:rsidRPr="003816E1" w:rsidRDefault="00D847D4" w:rsidP="00D847D4">
            <w:pPr>
              <w:pStyle w:val="Textotabla"/>
              <w:rPr>
                <w:b/>
                <w:bCs/>
                <w:sz w:val="17"/>
                <w:szCs w:val="17"/>
              </w:rPr>
            </w:pPr>
            <w:r w:rsidRPr="003816E1">
              <w:rPr>
                <w:b/>
                <w:sz w:val="17"/>
                <w:szCs w:val="17"/>
                <w:lang w:eastAsia="en-GB"/>
              </w:rPr>
              <w:t>CCPP real antes de impuestos</w:t>
            </w:r>
          </w:p>
        </w:tc>
        <w:tc>
          <w:tcPr>
            <w:tcW w:w="992" w:type="dxa"/>
            <w:vAlign w:val="center"/>
          </w:tcPr>
          <w:p w14:paraId="72363E16" w14:textId="2D7B1E2F" w:rsidR="00D847D4" w:rsidRPr="003816E1" w:rsidRDefault="00EB25CE" w:rsidP="008D50E5">
            <w:pPr>
              <w:pStyle w:val="Textotabla"/>
              <w:jc w:val="center"/>
              <w:rPr>
                <w:b/>
                <w:sz w:val="17"/>
                <w:szCs w:val="17"/>
              </w:rPr>
            </w:pPr>
            <w:r w:rsidRPr="003816E1">
              <w:rPr>
                <w:b/>
                <w:sz w:val="17"/>
                <w:szCs w:val="17"/>
                <w:lang w:eastAsia="en-GB"/>
              </w:rPr>
              <w:t>13.29%</w:t>
            </w:r>
          </w:p>
        </w:tc>
        <w:tc>
          <w:tcPr>
            <w:tcW w:w="4820" w:type="dxa"/>
            <w:vAlign w:val="center"/>
          </w:tcPr>
          <w:p w14:paraId="25F8B8DF" w14:textId="77777777" w:rsidR="00D847D4" w:rsidRPr="003816E1" w:rsidRDefault="00D847D4" w:rsidP="00D847D4">
            <w:pPr>
              <w:pStyle w:val="Textotabla"/>
              <w:rPr>
                <w:sz w:val="17"/>
                <w:szCs w:val="17"/>
              </w:rPr>
            </w:pPr>
          </w:p>
        </w:tc>
      </w:tr>
    </w:tbl>
    <w:p w14:paraId="221BA380" w14:textId="77777777" w:rsidR="0079433A" w:rsidRDefault="00FD0DE7" w:rsidP="00160916">
      <w:pPr>
        <w:pStyle w:val="IFTnormal"/>
        <w:jc w:val="center"/>
        <w:rPr>
          <w:sz w:val="18"/>
        </w:rPr>
      </w:pPr>
      <w:r w:rsidRPr="00BD110B">
        <w:rPr>
          <w:b/>
          <w:sz w:val="18"/>
        </w:rPr>
        <w:t xml:space="preserve">Tabla </w:t>
      </w:r>
      <w:r w:rsidRPr="00BD110B">
        <w:rPr>
          <w:b/>
          <w:sz w:val="18"/>
        </w:rPr>
        <w:fldChar w:fldCharType="begin"/>
      </w:r>
      <w:r w:rsidRPr="00BD110B">
        <w:rPr>
          <w:b/>
          <w:sz w:val="18"/>
        </w:rPr>
        <w:instrText xml:space="preserve"> SEQ Tabla \* ARABIC </w:instrText>
      </w:r>
      <w:r w:rsidRPr="00BD110B">
        <w:rPr>
          <w:b/>
          <w:sz w:val="18"/>
        </w:rPr>
        <w:fldChar w:fldCharType="separate"/>
      </w:r>
      <w:r w:rsidR="003941F3">
        <w:rPr>
          <w:b/>
          <w:noProof/>
          <w:sz w:val="18"/>
        </w:rPr>
        <w:t>2</w:t>
      </w:r>
      <w:r w:rsidRPr="00BD110B">
        <w:rPr>
          <w:b/>
          <w:sz w:val="18"/>
        </w:rPr>
        <w:fldChar w:fldCharType="end"/>
      </w:r>
      <w:r w:rsidRPr="00BD110B">
        <w:rPr>
          <w:b/>
          <w:sz w:val="18"/>
        </w:rPr>
        <w:t>:</w:t>
      </w:r>
      <w:r w:rsidRPr="00BD110B">
        <w:rPr>
          <w:sz w:val="18"/>
        </w:rPr>
        <w:t xml:space="preserve"> Valores para el cálculo del CCPP [</w:t>
      </w:r>
      <w:r w:rsidRPr="00BD110B">
        <w:rPr>
          <w:b/>
          <w:sz w:val="18"/>
        </w:rPr>
        <w:t>Fuente:</w:t>
      </w:r>
      <w:r w:rsidRPr="00BD110B">
        <w:rPr>
          <w:sz w:val="18"/>
        </w:rPr>
        <w:t xml:space="preserve"> AEP e información pública]</w:t>
      </w:r>
    </w:p>
    <w:p w14:paraId="1874DC23" w14:textId="5F7EE4C8" w:rsidR="00FD0DE7" w:rsidRPr="00BD110B" w:rsidRDefault="008D50E5" w:rsidP="00D847D4">
      <w:pPr>
        <w:pStyle w:val="IFTnormal"/>
      </w:pPr>
      <w:r w:rsidRPr="00BD110B">
        <w:t>En este sentido, es rele</w:t>
      </w:r>
      <w:r w:rsidR="001C6388" w:rsidRPr="00BD110B">
        <w:t xml:space="preserve">vante destacar que los cálculos a partir de los cuales se determina el </w:t>
      </w:r>
      <w:r w:rsidR="001C6388" w:rsidRPr="00BD110B">
        <w:rPr>
          <w:lang w:eastAsia="en-GB"/>
        </w:rPr>
        <w:t>CCPP real antes de impuestos</w:t>
      </w:r>
      <w:r w:rsidR="001C6388" w:rsidRPr="00BD110B">
        <w:t xml:space="preserve"> empleado en el modelo se encuentran basados en datos p</w:t>
      </w:r>
      <w:r w:rsidR="005A613D" w:rsidRPr="00BD110B">
        <w:t xml:space="preserve">úblicos, así como en </w:t>
      </w:r>
      <w:r w:rsidR="001C6388" w:rsidRPr="00BD110B">
        <w:t>información provista por un conjunto de  miembros del AEP</w:t>
      </w:r>
      <w:r w:rsidR="001C6388" w:rsidRPr="00BD110B">
        <w:rPr>
          <w:rStyle w:val="Refdenotaalpie"/>
        </w:rPr>
        <w:footnoteReference w:id="7"/>
      </w:r>
      <w:r w:rsidR="001C6388" w:rsidRPr="00BD110B">
        <w:t xml:space="preserve">, toda vez </w:t>
      </w:r>
      <w:r w:rsidR="005A613D" w:rsidRPr="00BD110B">
        <w:t xml:space="preserve">éstos </w:t>
      </w:r>
      <w:r w:rsidR="001C6388" w:rsidRPr="00BD110B">
        <w:t>que se consideran representativos de las operaciones de las empresas que integran al AEP.</w:t>
      </w:r>
    </w:p>
    <w:p w14:paraId="562DF9B0" w14:textId="77777777" w:rsidR="00FD0DE7" w:rsidRPr="00BD110B" w:rsidRDefault="00FD0DE7" w:rsidP="00F10387">
      <w:pPr>
        <w:pStyle w:val="Ttulo3"/>
        <w:keepNext w:val="0"/>
        <w:numPr>
          <w:ilvl w:val="2"/>
          <w:numId w:val="36"/>
        </w:numPr>
        <w:spacing w:before="240" w:after="200" w:line="276" w:lineRule="auto"/>
        <w:rPr>
          <w:rFonts w:ascii="ITC Avant Garde" w:hAnsi="ITC Avant Garde"/>
        </w:rPr>
      </w:pPr>
      <w:bookmarkStart w:id="158" w:name="_Toc487560849"/>
      <w:bookmarkStart w:id="159" w:name="_Toc489883206"/>
      <w:bookmarkStart w:id="160" w:name="_Ref490490809"/>
      <w:bookmarkStart w:id="161" w:name="_Toc491866847"/>
      <w:bookmarkStart w:id="162" w:name="_Toc492465550"/>
      <w:r w:rsidRPr="00BD110B">
        <w:rPr>
          <w:rFonts w:ascii="ITC Avant Garde" w:hAnsi="ITC Avant Garde"/>
        </w:rPr>
        <w:t>Método de depreciación de costos</w:t>
      </w:r>
      <w:bookmarkEnd w:id="158"/>
      <w:bookmarkEnd w:id="159"/>
      <w:bookmarkEnd w:id="160"/>
      <w:bookmarkEnd w:id="161"/>
      <w:bookmarkEnd w:id="162"/>
    </w:p>
    <w:p w14:paraId="3CD0C003" w14:textId="45F9D28E" w:rsidR="00FD0DE7" w:rsidRPr="00BD110B" w:rsidRDefault="00FD0DE7" w:rsidP="0072546A">
      <w:pPr>
        <w:pStyle w:val="IFTnormal"/>
      </w:pPr>
      <w:r w:rsidRPr="00BD110B">
        <w:t xml:space="preserve">Para la depreciación de los costos, el Modelo </w:t>
      </w:r>
      <w:r w:rsidR="00754431" w:rsidRPr="00BD110B">
        <w:t>de Costos</w:t>
      </w:r>
      <w:r w:rsidRPr="00BD110B">
        <w:t xml:space="preserve"> considera una metodología basada en la anualidad inclinada. E</w:t>
      </w:r>
      <w:r w:rsidR="00754431" w:rsidRPr="00BD110B">
        <w:t>l uso de ést</w:t>
      </w:r>
      <w:r w:rsidRPr="00BD110B">
        <w:t xml:space="preserve">e método </w:t>
      </w:r>
      <w:r w:rsidR="00754431" w:rsidRPr="00BD110B">
        <w:t xml:space="preserve">se estima </w:t>
      </w:r>
      <w:r w:rsidR="00754431" w:rsidRPr="00BD110B">
        <w:lastRenderedPageBreak/>
        <w:t xml:space="preserve">pertinente en el </w:t>
      </w:r>
      <w:r w:rsidR="00490472" w:rsidRPr="00BD110B">
        <w:rPr>
          <w:lang w:val="es-419"/>
        </w:rPr>
        <w:t>entendido</w:t>
      </w:r>
      <w:r w:rsidR="00754431" w:rsidRPr="00BD110B">
        <w:t xml:space="preserve"> de que considera</w:t>
      </w:r>
      <w:r w:rsidRPr="00BD110B">
        <w:t xml:space="preserve"> la evolución de los precios de los equipos a la vez que evita potenciales distorsiones originadas por la incertidumbre asociada a las proyecciones de demanda.</w:t>
      </w:r>
    </w:p>
    <w:p w14:paraId="2F62FC39" w14:textId="77777777" w:rsidR="00FD0DE7" w:rsidRPr="00BD110B" w:rsidRDefault="00FD0DE7" w:rsidP="00F10387">
      <w:pPr>
        <w:pStyle w:val="Ttulo3"/>
        <w:keepNext w:val="0"/>
        <w:numPr>
          <w:ilvl w:val="2"/>
          <w:numId w:val="36"/>
        </w:numPr>
        <w:spacing w:before="240" w:after="200" w:line="276" w:lineRule="auto"/>
        <w:rPr>
          <w:rFonts w:ascii="ITC Avant Garde" w:hAnsi="ITC Avant Garde"/>
        </w:rPr>
      </w:pPr>
      <w:bookmarkStart w:id="163" w:name="_Toc487560850"/>
      <w:bookmarkStart w:id="164" w:name="_Toc489883207"/>
      <w:bookmarkStart w:id="165" w:name="_Ref490486379"/>
      <w:bookmarkStart w:id="166" w:name="_Toc491866848"/>
      <w:bookmarkStart w:id="167" w:name="_Toc492465551"/>
      <w:r w:rsidRPr="00BD110B">
        <w:rPr>
          <w:rFonts w:ascii="ITC Avant Garde" w:hAnsi="ITC Avant Garde"/>
        </w:rPr>
        <w:t>Estándar de costos</w:t>
      </w:r>
      <w:bookmarkEnd w:id="163"/>
      <w:bookmarkEnd w:id="164"/>
      <w:bookmarkEnd w:id="165"/>
      <w:bookmarkEnd w:id="166"/>
      <w:bookmarkEnd w:id="167"/>
    </w:p>
    <w:p w14:paraId="47431922" w14:textId="545C8DDD" w:rsidR="00754431" w:rsidRPr="00BD110B" w:rsidRDefault="00754431" w:rsidP="0072546A">
      <w:pPr>
        <w:pStyle w:val="IFTnormal"/>
      </w:pPr>
      <w:r w:rsidRPr="00BD110B">
        <w:t xml:space="preserve">Como se ha mencionado anteriormente, el </w:t>
      </w:r>
      <w:r w:rsidR="00FD0DE7" w:rsidRPr="00BD110B">
        <w:t xml:space="preserve">Modelo </w:t>
      </w:r>
      <w:r w:rsidRPr="00BD110B">
        <w:t>sigue</w:t>
      </w:r>
      <w:r w:rsidR="00FD0DE7" w:rsidRPr="00BD110B">
        <w:t xml:space="preserve"> una metodología basada en costos incrementales promedio de largo plazo, en apego lo </w:t>
      </w:r>
      <w:r w:rsidRPr="00BD110B">
        <w:t>dispuesto en</w:t>
      </w:r>
      <w:r w:rsidR="00FD0DE7" w:rsidRPr="00BD110B">
        <w:t xml:space="preserve"> la Medida CUARTA de las Medidas de Radiodifusión, la cual calcula los costos </w:t>
      </w:r>
      <w:r w:rsidR="007651AC" w:rsidRPr="00BD110B">
        <w:rPr>
          <w:lang w:val="es-419"/>
        </w:rPr>
        <w:t>no incurridos</w:t>
      </w:r>
      <w:r w:rsidR="00FD0DE7" w:rsidRPr="00BD110B">
        <w:t xml:space="preserve"> si un cierto servicio (o un grupo de éstos) se dejaran de prestar. Adicionalmente, bajo esta metodología, se incluye también la atribución de los costos comunes (no incrementales) a servicios</w:t>
      </w:r>
      <w:r w:rsidRPr="00BD110B">
        <w:t>, lo cual posibilita que el AEP recupere todos los costos involucrados en la prestación de los servicios modelados</w:t>
      </w:r>
      <w:r w:rsidR="00FD0DE7" w:rsidRPr="00BD110B">
        <w:t>.</w:t>
      </w:r>
    </w:p>
    <w:p w14:paraId="0372D4FA" w14:textId="16F97EF6" w:rsidR="00FD0DE7" w:rsidRPr="00BD110B" w:rsidRDefault="00754431" w:rsidP="0072546A">
      <w:pPr>
        <w:pStyle w:val="IFTnormal"/>
      </w:pPr>
      <w:r w:rsidRPr="00BD110B">
        <w:t>En complemento, es sustancial mencionar que para la implementación de dicha herramienta s</w:t>
      </w:r>
      <w:r w:rsidR="00FD0DE7" w:rsidRPr="00BD110B">
        <w:t xml:space="preserve">e define un único incremento que engloba la totalidad de los servicios </w:t>
      </w:r>
      <w:r w:rsidRPr="00BD110B">
        <w:t>considerados</w:t>
      </w:r>
      <w:r w:rsidR="00FD0DE7" w:rsidRPr="00BD110B">
        <w:t>.</w:t>
      </w:r>
      <w:r w:rsidR="00FD0DE7" w:rsidRPr="00BD110B" w:rsidDel="00C057C7">
        <w:t xml:space="preserve"> </w:t>
      </w:r>
    </w:p>
    <w:p w14:paraId="67612C1F" w14:textId="77777777" w:rsidR="00FD0DE7" w:rsidRPr="00BD110B" w:rsidRDefault="00FD0DE7" w:rsidP="00F10387">
      <w:pPr>
        <w:pStyle w:val="Ttulo3"/>
        <w:keepNext w:val="0"/>
        <w:numPr>
          <w:ilvl w:val="2"/>
          <w:numId w:val="36"/>
        </w:numPr>
        <w:spacing w:before="240" w:after="200" w:line="276" w:lineRule="auto"/>
        <w:rPr>
          <w:rFonts w:ascii="ITC Avant Garde" w:hAnsi="ITC Avant Garde"/>
        </w:rPr>
      </w:pPr>
      <w:bookmarkStart w:id="168" w:name="_Toc491866849"/>
      <w:bookmarkStart w:id="169" w:name="_Toc492465552"/>
      <w:bookmarkStart w:id="170" w:name="_Toc487560851"/>
      <w:bookmarkStart w:id="171" w:name="_Toc489883208"/>
      <w:r w:rsidRPr="00BD110B">
        <w:rPr>
          <w:rFonts w:ascii="ITC Avant Garde" w:hAnsi="ITC Avant Garde"/>
        </w:rPr>
        <w:t>Asignación de costos comunes relacionados con la infraestructura</w:t>
      </w:r>
      <w:bookmarkEnd w:id="168"/>
      <w:bookmarkEnd w:id="169"/>
      <w:r w:rsidRPr="00BD110B">
        <w:rPr>
          <w:rFonts w:ascii="ITC Avant Garde" w:hAnsi="ITC Avant Garde"/>
        </w:rPr>
        <w:t xml:space="preserve"> </w:t>
      </w:r>
      <w:bookmarkEnd w:id="170"/>
      <w:bookmarkEnd w:id="171"/>
    </w:p>
    <w:p w14:paraId="15E68F09" w14:textId="72DABF81" w:rsidR="00FD0DE7" w:rsidRPr="00BD110B" w:rsidRDefault="00FD0DE7" w:rsidP="0072546A">
      <w:pPr>
        <w:pStyle w:val="IFTnormal"/>
      </w:pPr>
      <w:r w:rsidRPr="00BD110B">
        <w:t xml:space="preserve">Para la asignación de los costos comunes relacionados con la infraestructura, el Modelo </w:t>
      </w:r>
      <w:r w:rsidR="00605450" w:rsidRPr="00BD110B">
        <w:t xml:space="preserve">de Costos </w:t>
      </w:r>
      <w:r w:rsidRPr="00BD110B">
        <w:t>utiliza el método de “capacidad requerida”, mediante el cual se atribuyen los costos comunes a los diferentes servicios en función del uso que éstos hacen de los diferentes elementos de la infraestructura.</w:t>
      </w:r>
      <w:r w:rsidR="007A50B4" w:rsidRPr="00BD110B">
        <w:t xml:space="preserve"> Es decir, para atribuir los costos comunes de un cierto elemento de infraestructura</w:t>
      </w:r>
      <w:r w:rsidR="00015541" w:rsidRPr="00BD110B">
        <w:t xml:space="preserve"> asociado </w:t>
      </w:r>
      <w:r w:rsidR="003962B8" w:rsidRPr="00BD110B">
        <w:t xml:space="preserve">a </w:t>
      </w:r>
      <w:r w:rsidR="00015541" w:rsidRPr="00BD110B">
        <w:t>un servicio</w:t>
      </w:r>
      <w:r w:rsidR="007A50B4" w:rsidRPr="00BD110B">
        <w:t>, a través del dimensionamiento efectuad</w:t>
      </w:r>
      <w:r w:rsidR="00DA727F" w:rsidRPr="00BD110B">
        <w:rPr>
          <w:lang w:val="es-419"/>
        </w:rPr>
        <w:t>o</w:t>
      </w:r>
      <w:r w:rsidR="007A50B4" w:rsidRPr="00BD110B">
        <w:t xml:space="preserve"> en </w:t>
      </w:r>
      <w:r w:rsidR="00DA727F" w:rsidRPr="00BD110B">
        <w:rPr>
          <w:lang w:val="es-419"/>
        </w:rPr>
        <w:t>el</w:t>
      </w:r>
      <w:r w:rsidR="007A50B4" w:rsidRPr="00BD110B">
        <w:t xml:space="preserve"> </w:t>
      </w:r>
      <w:r w:rsidR="00DA727F" w:rsidRPr="00BD110B">
        <w:rPr>
          <w:lang w:val="es-419"/>
        </w:rPr>
        <w:t>M</w:t>
      </w:r>
      <w:proofErr w:type="spellStart"/>
      <w:r w:rsidR="007A50B4" w:rsidRPr="00BD110B">
        <w:t>odelo</w:t>
      </w:r>
      <w:proofErr w:type="spellEnd"/>
      <w:r w:rsidR="007A50B4" w:rsidRPr="00BD110B">
        <w:t xml:space="preserve"> de </w:t>
      </w:r>
      <w:r w:rsidR="00DA727F" w:rsidRPr="00BD110B">
        <w:rPr>
          <w:lang w:val="es-419"/>
        </w:rPr>
        <w:t>C</w:t>
      </w:r>
      <w:proofErr w:type="spellStart"/>
      <w:r w:rsidR="007A50B4" w:rsidRPr="00BD110B">
        <w:t>ostos</w:t>
      </w:r>
      <w:proofErr w:type="spellEnd"/>
      <w:r w:rsidR="007A50B4" w:rsidRPr="00BD110B">
        <w:t xml:space="preserve"> y otras especificaciones relevantes, se cuantifica </w:t>
      </w:r>
      <w:r w:rsidR="00015541" w:rsidRPr="00BD110B">
        <w:t xml:space="preserve">el uso que hace un servicio mayorista de </w:t>
      </w:r>
      <w:r w:rsidR="003962B8" w:rsidRPr="00BD110B">
        <w:t>dicho</w:t>
      </w:r>
      <w:r w:rsidR="00015541" w:rsidRPr="00BD110B">
        <w:t xml:space="preserve"> elemento para atribuir </w:t>
      </w:r>
      <w:r w:rsidR="003962B8" w:rsidRPr="00BD110B">
        <w:t>el</w:t>
      </w:r>
      <w:r w:rsidR="00015541" w:rsidRPr="00BD110B">
        <w:t xml:space="preserve"> costo común </w:t>
      </w:r>
      <w:r w:rsidR="00483E30" w:rsidRPr="00BD110B">
        <w:t xml:space="preserve">correspondiente </w:t>
      </w:r>
      <w:r w:rsidR="003962B8" w:rsidRPr="00BD110B">
        <w:t xml:space="preserve">en </w:t>
      </w:r>
      <w:r w:rsidR="00483E30" w:rsidRPr="00BD110B">
        <w:t>proporción de</w:t>
      </w:r>
      <w:r w:rsidR="003962B8" w:rsidRPr="00BD110B">
        <w:t>l</w:t>
      </w:r>
      <w:r w:rsidR="00015541" w:rsidRPr="00BD110B">
        <w:t xml:space="preserve"> uso </w:t>
      </w:r>
      <w:r w:rsidR="00483E30" w:rsidRPr="00BD110B">
        <w:t xml:space="preserve">del mismo </w:t>
      </w:r>
      <w:r w:rsidR="00015541" w:rsidRPr="00BD110B">
        <w:t>respecto al total. Por ejemplo, a través</w:t>
      </w:r>
      <w:r w:rsidR="00866AC5" w:rsidRPr="00BD110B">
        <w:rPr>
          <w:lang w:val="es-419"/>
        </w:rPr>
        <w:t xml:space="preserve"> de</w:t>
      </w:r>
      <w:r w:rsidR="00015541" w:rsidRPr="00BD110B">
        <w:t xml:space="preserve"> la cantidad de espacio en piso </w:t>
      </w:r>
      <w:r w:rsidR="00483E30" w:rsidRPr="00BD110B">
        <w:t>que un equipo instalado en</w:t>
      </w:r>
      <w:r w:rsidR="00015541" w:rsidRPr="00BD110B">
        <w:t xml:space="preserve"> una caseta </w:t>
      </w:r>
      <w:r w:rsidR="00483E30" w:rsidRPr="00BD110B">
        <w:t xml:space="preserve">abarca, </w:t>
      </w:r>
      <w:r w:rsidR="00015541" w:rsidRPr="00BD110B">
        <w:t xml:space="preserve">se puede </w:t>
      </w:r>
      <w:r w:rsidR="00483E30" w:rsidRPr="00BD110B">
        <w:t>estimar el porcentaje que tal espacio represente respecto al área total de la caseta y emplear tal parámetro para representar el</w:t>
      </w:r>
      <w:r w:rsidR="00015541" w:rsidRPr="00BD110B">
        <w:t xml:space="preserve"> costo común que </w:t>
      </w:r>
      <w:r w:rsidR="00483E30" w:rsidRPr="00BD110B">
        <w:t>correspondiente al servicio mayorista asociado</w:t>
      </w:r>
      <w:r w:rsidR="00015541" w:rsidRPr="00BD110B">
        <w:t>.</w:t>
      </w:r>
    </w:p>
    <w:p w14:paraId="50A0731A" w14:textId="172C1275" w:rsidR="007A50B4" w:rsidRDefault="007A50B4" w:rsidP="0072546A">
      <w:pPr>
        <w:pStyle w:val="IFTnormal"/>
        <w:rPr>
          <w:lang w:val="es-MX"/>
        </w:rPr>
      </w:pPr>
      <w:r w:rsidRPr="00BD110B">
        <w:t xml:space="preserve">En este sentido, </w:t>
      </w:r>
      <w:r w:rsidRPr="00BD110B">
        <w:rPr>
          <w:lang w:val="es-MX"/>
        </w:rPr>
        <w:t>la metodología de capacidad requerida se considera apropiada en mérito de permite mantener un equilibrio entre la complejidad en la implementación práctica en un modelo de costos y la causalidad en el reparto de los costos comunes a servicios.</w:t>
      </w:r>
    </w:p>
    <w:p w14:paraId="490A03B7" w14:textId="77777777" w:rsidR="00FD0DE7" w:rsidRPr="00BD110B" w:rsidRDefault="00FD0DE7" w:rsidP="00F10387">
      <w:pPr>
        <w:pStyle w:val="Ttulo3"/>
        <w:keepNext w:val="0"/>
        <w:numPr>
          <w:ilvl w:val="2"/>
          <w:numId w:val="36"/>
        </w:numPr>
        <w:spacing w:before="240" w:after="200" w:line="276" w:lineRule="auto"/>
        <w:rPr>
          <w:rFonts w:ascii="ITC Avant Garde" w:hAnsi="ITC Avant Garde"/>
        </w:rPr>
      </w:pPr>
      <w:bookmarkStart w:id="172" w:name="_Toc491866850"/>
      <w:bookmarkStart w:id="173" w:name="_Toc492465553"/>
      <w:bookmarkStart w:id="174" w:name="_Toc487560852"/>
      <w:bookmarkStart w:id="175" w:name="_Toc489883209"/>
      <w:r w:rsidRPr="00BD110B">
        <w:rPr>
          <w:rFonts w:ascii="ITC Avant Garde" w:hAnsi="ITC Avant Garde"/>
        </w:rPr>
        <w:t>Asignación de costos comunes no relacionados con la infraestructura</w:t>
      </w:r>
      <w:bookmarkEnd w:id="172"/>
      <w:bookmarkEnd w:id="173"/>
      <w:r w:rsidRPr="00BD110B">
        <w:rPr>
          <w:rFonts w:ascii="ITC Avant Garde" w:hAnsi="ITC Avant Garde"/>
        </w:rPr>
        <w:t xml:space="preserve"> </w:t>
      </w:r>
      <w:bookmarkEnd w:id="174"/>
      <w:bookmarkEnd w:id="175"/>
    </w:p>
    <w:p w14:paraId="203D6D35" w14:textId="525329D1" w:rsidR="00FD0DE7" w:rsidRPr="00BD110B" w:rsidRDefault="00FD0DE7" w:rsidP="0072546A">
      <w:pPr>
        <w:pStyle w:val="IFTnormal"/>
      </w:pPr>
      <w:r w:rsidRPr="00BD110B">
        <w:lastRenderedPageBreak/>
        <w:t xml:space="preserve">Los costos comunes no relacionados con la infraestructura no tienen una relación causal directa con la capacidad requerida por cada servicio. Por tanto, para estos costos, el Modelo </w:t>
      </w:r>
      <w:r w:rsidR="00605450" w:rsidRPr="00BD110B">
        <w:t xml:space="preserve">de Costos </w:t>
      </w:r>
      <w:r w:rsidRPr="00BD110B">
        <w:t>utiliza el método de “Margen (</w:t>
      </w:r>
      <w:proofErr w:type="spellStart"/>
      <w:r w:rsidRPr="00BD110B">
        <w:rPr>
          <w:i/>
        </w:rPr>
        <w:t>mark</w:t>
      </w:r>
      <w:proofErr w:type="spellEnd"/>
      <w:r w:rsidRPr="00BD110B">
        <w:rPr>
          <w:i/>
        </w:rPr>
        <w:t>-up</w:t>
      </w:r>
      <w:r w:rsidRPr="00BD110B">
        <w:t xml:space="preserve">) </w:t>
      </w:r>
      <w:proofErr w:type="spellStart"/>
      <w:r w:rsidRPr="00BD110B">
        <w:t>equiproporcional</w:t>
      </w:r>
      <w:proofErr w:type="spellEnd"/>
      <w:r w:rsidRPr="00BD110B">
        <w:t xml:space="preserve">”, bajo el cual se asignan los costos a los diferentes servicios de manera </w:t>
      </w:r>
      <w:proofErr w:type="spellStart"/>
      <w:r w:rsidRPr="00BD110B">
        <w:t>equiproporcional</w:t>
      </w:r>
      <w:proofErr w:type="spellEnd"/>
      <w:r w:rsidRPr="00BD110B">
        <w:t xml:space="preserve"> a los costos incrementales de los mismos.</w:t>
      </w:r>
    </w:p>
    <w:p w14:paraId="6F93490B" w14:textId="62832FA1" w:rsidR="00FD0DE7" w:rsidRPr="00BD110B" w:rsidRDefault="00605450" w:rsidP="00F10387">
      <w:pPr>
        <w:pStyle w:val="Ttulo3"/>
        <w:keepNext w:val="0"/>
        <w:numPr>
          <w:ilvl w:val="2"/>
          <w:numId w:val="36"/>
        </w:numPr>
        <w:spacing w:before="240" w:after="200" w:line="276" w:lineRule="auto"/>
        <w:rPr>
          <w:rFonts w:ascii="ITC Avant Garde" w:hAnsi="ITC Avant Garde"/>
        </w:rPr>
      </w:pPr>
      <w:bookmarkStart w:id="176" w:name="_Toc487560853"/>
      <w:bookmarkStart w:id="177" w:name="_Toc489883210"/>
      <w:bookmarkStart w:id="178" w:name="_Toc491866851"/>
      <w:bookmarkStart w:id="179" w:name="_Toc492465554"/>
      <w:r w:rsidRPr="00BD110B">
        <w:rPr>
          <w:rFonts w:ascii="ITC Avant Garde" w:hAnsi="ITC Avant Garde"/>
        </w:rPr>
        <w:t>Tipo de o</w:t>
      </w:r>
      <w:r w:rsidR="00FD0DE7" w:rsidRPr="00BD110B">
        <w:rPr>
          <w:rFonts w:ascii="ITC Avant Garde" w:hAnsi="ITC Avant Garde"/>
        </w:rPr>
        <w:t>perador a modelar</w:t>
      </w:r>
      <w:bookmarkEnd w:id="176"/>
      <w:bookmarkEnd w:id="177"/>
      <w:bookmarkEnd w:id="178"/>
      <w:bookmarkEnd w:id="179"/>
    </w:p>
    <w:p w14:paraId="00660D15" w14:textId="0A5B23A3" w:rsidR="00FD0DE7" w:rsidRPr="00BD110B" w:rsidRDefault="00FD0DE7" w:rsidP="0072546A">
      <w:pPr>
        <w:pStyle w:val="IFTnormal"/>
      </w:pPr>
      <w:r w:rsidRPr="00BD110B">
        <w:t xml:space="preserve">El Modelo </w:t>
      </w:r>
      <w:r w:rsidR="00DC1E63" w:rsidRPr="00BD110B">
        <w:t>de Costos</w:t>
      </w:r>
      <w:r w:rsidRPr="00BD110B">
        <w:t xml:space="preserve"> considera un operador hipotético eficiente basado en la operación real del AEP, lo que permite capturar las realidades operativas concretas </w:t>
      </w:r>
      <w:r w:rsidR="00605450" w:rsidRPr="00BD110B">
        <w:t xml:space="preserve">de éste </w:t>
      </w:r>
      <w:r w:rsidRPr="00BD110B">
        <w:t>en términos de cobertura, demanda y topología.</w:t>
      </w:r>
    </w:p>
    <w:p w14:paraId="66108943" w14:textId="77777777" w:rsidR="00FD0DE7" w:rsidRPr="00BD110B" w:rsidRDefault="00FD0DE7" w:rsidP="00F10387">
      <w:pPr>
        <w:pStyle w:val="Ttulo3"/>
        <w:keepNext w:val="0"/>
        <w:numPr>
          <w:ilvl w:val="2"/>
          <w:numId w:val="36"/>
        </w:numPr>
        <w:spacing w:before="240" w:after="200" w:line="276" w:lineRule="auto"/>
        <w:rPr>
          <w:rFonts w:ascii="ITC Avant Garde" w:hAnsi="ITC Avant Garde"/>
        </w:rPr>
      </w:pPr>
      <w:bookmarkStart w:id="180" w:name="_Toc487560854"/>
      <w:bookmarkStart w:id="181" w:name="_Toc489883211"/>
      <w:bookmarkStart w:id="182" w:name="_Toc491866852"/>
      <w:bookmarkStart w:id="183" w:name="_Toc492465555"/>
      <w:r w:rsidRPr="00BD110B">
        <w:rPr>
          <w:rFonts w:ascii="ITC Avant Garde" w:hAnsi="ITC Avant Garde"/>
        </w:rPr>
        <w:t>Topología de los sitios</w:t>
      </w:r>
      <w:bookmarkEnd w:id="180"/>
      <w:bookmarkEnd w:id="181"/>
      <w:bookmarkEnd w:id="182"/>
      <w:bookmarkEnd w:id="183"/>
    </w:p>
    <w:p w14:paraId="236EB6BF" w14:textId="7D66F549" w:rsidR="00FD0DE7" w:rsidRPr="00BD110B" w:rsidRDefault="00FD0DE7" w:rsidP="0072546A">
      <w:pPr>
        <w:pStyle w:val="IFTnormal"/>
      </w:pPr>
      <w:r w:rsidRPr="00BD110B">
        <w:t xml:space="preserve">Para la topología de los sitios, el Modelo </w:t>
      </w:r>
      <w:r w:rsidR="008C0B42" w:rsidRPr="00BD110B">
        <w:t xml:space="preserve">de Costos </w:t>
      </w:r>
      <w:r w:rsidRPr="00BD110B">
        <w:t>sigue el enfoque “</w:t>
      </w:r>
      <w:proofErr w:type="spellStart"/>
      <w:r w:rsidRPr="00BD110B">
        <w:t>Scorched</w:t>
      </w:r>
      <w:proofErr w:type="spellEnd"/>
      <w:r w:rsidRPr="00BD110B">
        <w:t xml:space="preserve"> </w:t>
      </w:r>
      <w:proofErr w:type="spellStart"/>
      <w:r w:rsidRPr="00BD110B">
        <w:t>Node</w:t>
      </w:r>
      <w:proofErr w:type="spellEnd"/>
      <w:r w:rsidRPr="00BD110B">
        <w:t xml:space="preserve">”, en el que se parte de la ubicación existente de los sitios del operador modelado. </w:t>
      </w:r>
    </w:p>
    <w:p w14:paraId="6965725C" w14:textId="77777777" w:rsidR="00FD0DE7" w:rsidRPr="00BD110B" w:rsidRDefault="00FD0DE7" w:rsidP="00F10387">
      <w:pPr>
        <w:pStyle w:val="Ttulo3"/>
        <w:keepNext w:val="0"/>
        <w:numPr>
          <w:ilvl w:val="2"/>
          <w:numId w:val="36"/>
        </w:numPr>
        <w:spacing w:before="240" w:after="200" w:line="276" w:lineRule="auto"/>
        <w:rPr>
          <w:rFonts w:ascii="ITC Avant Garde" w:hAnsi="ITC Avant Garde"/>
        </w:rPr>
      </w:pPr>
      <w:bookmarkStart w:id="184" w:name="_Toc487560855"/>
      <w:bookmarkStart w:id="185" w:name="_Toc489883212"/>
      <w:bookmarkStart w:id="186" w:name="_Toc491866853"/>
      <w:bookmarkStart w:id="187" w:name="_Toc492465556"/>
      <w:r w:rsidRPr="00BD110B">
        <w:rPr>
          <w:rFonts w:ascii="ITC Avant Garde" w:hAnsi="ITC Avant Garde"/>
        </w:rPr>
        <w:t>Horizonte temporal</w:t>
      </w:r>
      <w:bookmarkEnd w:id="184"/>
      <w:bookmarkEnd w:id="185"/>
      <w:bookmarkEnd w:id="186"/>
      <w:bookmarkEnd w:id="187"/>
    </w:p>
    <w:p w14:paraId="1E309936" w14:textId="7F50E3FC" w:rsidR="00FD0DE7" w:rsidRPr="00BD110B" w:rsidRDefault="00BE0B47" w:rsidP="00E74A0E">
      <w:pPr>
        <w:pStyle w:val="IFTnormal"/>
      </w:pPr>
      <w:r w:rsidRPr="00BD110B">
        <w:t>El Modelo de Costos considera un horizonte temporal de cinco años, entre el año 2017 (actual) y el año 2021.</w:t>
      </w:r>
      <w:r w:rsidRPr="00BD110B">
        <w:rPr>
          <w:lang w:val="es-419"/>
        </w:rPr>
        <w:t xml:space="preserve"> En este sentido y conforme a lo estipulado en la </w:t>
      </w:r>
      <w:r w:rsidRPr="00BD110B">
        <w:t>Medida CUARTA de las Medidas de Radiodifusión</w:t>
      </w:r>
      <w:r w:rsidRPr="00BD110B">
        <w:rPr>
          <w:lang w:val="es-419"/>
        </w:rPr>
        <w:t xml:space="preserve"> “</w:t>
      </w:r>
      <w:r w:rsidRPr="00BD110B">
        <w:rPr>
          <w:i/>
          <w:iCs/>
        </w:rPr>
        <w:t>La vigencia de la Oferta Pública de Infraestructura será de dos años calendario</w:t>
      </w:r>
      <w:r w:rsidRPr="00BD110B">
        <w:rPr>
          <w:lang w:val="es-419"/>
        </w:rPr>
        <w:t>”</w:t>
      </w:r>
      <w:r w:rsidRPr="00BD110B">
        <w:t>,</w:t>
      </w:r>
      <w:r w:rsidRPr="00BD110B">
        <w:rPr>
          <w:b/>
          <w:bCs/>
        </w:rPr>
        <w:t xml:space="preserve"> </w:t>
      </w:r>
      <w:r w:rsidRPr="00BD110B">
        <w:rPr>
          <w:lang w:val="es-419"/>
        </w:rPr>
        <w:t xml:space="preserve">el cálculo de las tarifas finales presentadas en esta Resolución serán </w:t>
      </w:r>
      <w:r w:rsidRPr="00BD110B">
        <w:t xml:space="preserve">las </w:t>
      </w:r>
      <w:r w:rsidRPr="00BD110B">
        <w:rPr>
          <w:lang w:val="es-419"/>
        </w:rPr>
        <w:t xml:space="preserve">aplicables a los años 2018 y 2019. </w:t>
      </w:r>
      <w:r w:rsidRPr="00BD110B">
        <w:t xml:space="preserve">Se precisa que si bien </w:t>
      </w:r>
      <w:r w:rsidRPr="00BD110B">
        <w:rPr>
          <w:lang w:val="es-419"/>
        </w:rPr>
        <w:t xml:space="preserve">el Modelo de Costos </w:t>
      </w:r>
      <w:r w:rsidRPr="00BD110B">
        <w:t>estima</w:t>
      </w:r>
      <w:r w:rsidRPr="00BD110B">
        <w:rPr>
          <w:lang w:val="es-419"/>
        </w:rPr>
        <w:t xml:space="preserve"> tarifas reales para los años 2018 y 2019 (Tarifas a precios de 2017)</w:t>
      </w:r>
      <w:r w:rsidRPr="00BD110B">
        <w:t xml:space="preserve">, </w:t>
      </w:r>
      <w:r w:rsidRPr="00BD110B">
        <w:rPr>
          <w:lang w:val="es-419"/>
        </w:rPr>
        <w:t xml:space="preserve">fueron </w:t>
      </w:r>
      <w:r w:rsidRPr="00BD110B">
        <w:t>convertidas</w:t>
      </w:r>
      <w:r w:rsidRPr="00BD110B">
        <w:rPr>
          <w:lang w:val="es-419"/>
        </w:rPr>
        <w:t xml:space="preserve"> a tarifas nominales aplicando los niveles inflacionarios repo</w:t>
      </w:r>
      <w:r w:rsidRPr="00BD110B">
        <w:t>r</w:t>
      </w:r>
      <w:proofErr w:type="spellStart"/>
      <w:r w:rsidRPr="00BD110B">
        <w:rPr>
          <w:lang w:val="es-419"/>
        </w:rPr>
        <w:t>tados</w:t>
      </w:r>
      <w:proofErr w:type="spellEnd"/>
      <w:r w:rsidRPr="00BD110B">
        <w:rPr>
          <w:lang w:val="es-419"/>
        </w:rPr>
        <w:t xml:space="preserve"> por Banco de México en su “</w:t>
      </w:r>
      <w:r w:rsidRPr="00BD110B">
        <w:t>Encuesta sobre las Expectativas de los Especialistas en Economía del Sector Privado: Julio de 2017</w:t>
      </w:r>
      <w:r w:rsidR="002A5F9C" w:rsidRPr="00BD110B">
        <w:rPr>
          <w:bCs/>
          <w:lang w:val="es-419"/>
        </w:rPr>
        <w:t>”</w:t>
      </w:r>
      <w:r w:rsidR="002A5F9C" w:rsidRPr="00BD110B">
        <w:rPr>
          <w:rStyle w:val="Refdenotaalpie"/>
          <w:bCs/>
          <w:lang w:val="es-419"/>
        </w:rPr>
        <w:footnoteReference w:id="8"/>
      </w:r>
      <w:r w:rsidR="005A53D4" w:rsidRPr="00BD110B">
        <w:rPr>
          <w:bCs/>
          <w:lang w:val="es-419"/>
        </w:rPr>
        <w:t xml:space="preserve">. </w:t>
      </w:r>
      <w:bookmarkStart w:id="188" w:name="_Toc491866854"/>
      <w:bookmarkStart w:id="189" w:name="_Toc492465557"/>
      <w:bookmarkStart w:id="190" w:name="_Toc487560856"/>
      <w:bookmarkStart w:id="191" w:name="_Toc489883213"/>
      <w:r w:rsidR="00FD0DE7" w:rsidRPr="00BD110B">
        <w:t xml:space="preserve">Clasificación de los </w:t>
      </w:r>
      <w:bookmarkEnd w:id="188"/>
      <w:bookmarkEnd w:id="189"/>
      <w:r w:rsidR="005A58F1" w:rsidRPr="00BD110B">
        <w:rPr>
          <w:lang w:val="es-419"/>
        </w:rPr>
        <w:t>E</w:t>
      </w:r>
      <w:r w:rsidR="00FD0DE7" w:rsidRPr="00BD110B">
        <w:t xml:space="preserve">sitios </w:t>
      </w:r>
      <w:bookmarkEnd w:id="190"/>
      <w:bookmarkEnd w:id="191"/>
    </w:p>
    <w:p w14:paraId="0D5DEC33" w14:textId="7FAF8E54" w:rsidR="00D847D4" w:rsidRPr="00BD110B" w:rsidRDefault="00D847D4" w:rsidP="0072546A">
      <w:pPr>
        <w:pStyle w:val="IFTnormal"/>
      </w:pPr>
      <w:r w:rsidRPr="00BD110B">
        <w:t xml:space="preserve">El Modelo </w:t>
      </w:r>
      <w:r w:rsidR="00DC1E63" w:rsidRPr="00BD110B">
        <w:t xml:space="preserve">de Costos </w:t>
      </w:r>
      <w:r w:rsidRPr="00BD110B">
        <w:t xml:space="preserve">considera una clasificación de los sitios del AEP </w:t>
      </w:r>
      <w:r w:rsidR="002916EF" w:rsidRPr="00BD110B">
        <w:t>conforme a</w:t>
      </w:r>
      <w:r w:rsidRPr="00BD110B">
        <w:t xml:space="preserve"> los criterios expuestos a continuación.</w:t>
      </w:r>
    </w:p>
    <w:p w14:paraId="43421160" w14:textId="6D774E19" w:rsidR="00FD0DE7" w:rsidRPr="00BD110B" w:rsidRDefault="001F67A1" w:rsidP="0072546A">
      <w:pPr>
        <w:pStyle w:val="IFTnormal"/>
      </w:pPr>
      <w:r w:rsidRPr="00BD110B">
        <w:t xml:space="preserve">Dicho proceso comienza una primera clasificación de los sitios materia de la OPI que considera la información de la infraestructura utilizada en la prestación de los servicios de </w:t>
      </w:r>
      <w:proofErr w:type="spellStart"/>
      <w:r w:rsidRPr="00BD110B">
        <w:t>coubicación</w:t>
      </w:r>
      <w:proofErr w:type="spellEnd"/>
      <w:r w:rsidRPr="00BD110B">
        <w:t xml:space="preserve"> (predio, caseta y torre), para determinar </w:t>
      </w:r>
      <w:r w:rsidR="00D847D4" w:rsidRPr="00BD110B">
        <w:t xml:space="preserve">si la operación del sitio es llevada a cabo por </w:t>
      </w:r>
      <w:r w:rsidR="0017260F" w:rsidRPr="00BD110B">
        <w:t xml:space="preserve">Grupo Televisa </w:t>
      </w:r>
      <w:r w:rsidR="00D847D4" w:rsidRPr="00BD110B">
        <w:t>o por el resto de integrantes que conforman el AEP.</w:t>
      </w:r>
    </w:p>
    <w:p w14:paraId="531F7348" w14:textId="3DFE0A67" w:rsidR="001F67A1" w:rsidRPr="00BD110B" w:rsidRDefault="001F67A1" w:rsidP="0072546A">
      <w:pPr>
        <w:pStyle w:val="IFTnormal"/>
      </w:pPr>
      <w:r w:rsidRPr="00BD110B">
        <w:lastRenderedPageBreak/>
        <w:t xml:space="preserve">En concreto, del análisis de la información proporcionada por el AEP al Instituto, primero se identificaron aquellos sitios </w:t>
      </w:r>
      <w:r w:rsidR="009D242E" w:rsidRPr="00BD110B">
        <w:rPr>
          <w:lang w:val="es-419"/>
        </w:rPr>
        <w:t xml:space="preserve">donde </w:t>
      </w:r>
      <w:r w:rsidRPr="00BD110B">
        <w:rPr>
          <w:lang w:val="es-419"/>
        </w:rPr>
        <w:t>se</w:t>
      </w:r>
      <w:r w:rsidRPr="00BD110B">
        <w:t xml:space="preserve"> consideró si </w:t>
      </w:r>
      <w:r w:rsidR="0017260F" w:rsidRPr="00BD110B">
        <w:t xml:space="preserve">Grupo Televisa </w:t>
      </w:r>
      <w:r w:rsidRPr="00BD110B">
        <w:t>cuenta con el régimen de propiedad,</w:t>
      </w:r>
      <w:r w:rsidR="00D847D4" w:rsidRPr="00BD110B">
        <w:t xml:space="preserve"> arrendamiento </w:t>
      </w:r>
      <w:r w:rsidRPr="00BD110B">
        <w:t>o comodato</w:t>
      </w:r>
      <w:r w:rsidR="00D847D4" w:rsidRPr="00BD110B">
        <w:t xml:space="preserve"> sobre predio, caseta y torre</w:t>
      </w:r>
      <w:r w:rsidRPr="00BD110B">
        <w:t xml:space="preserve"> asociados al sitio</w:t>
      </w:r>
      <w:r w:rsidR="00D847D4" w:rsidRPr="00BD110B">
        <w:t xml:space="preserve">. </w:t>
      </w:r>
      <w:r w:rsidRPr="00BD110B">
        <w:t xml:space="preserve">A partir de lo anterior, los sitios anteriormente mencionados se dividieron en categorías que consideran si el Predio, Caseta y Torre están a disposición de </w:t>
      </w:r>
      <w:r w:rsidR="0017260F" w:rsidRPr="00BD110B">
        <w:t xml:space="preserve">Grupo Televisa </w:t>
      </w:r>
      <w:r w:rsidRPr="00BD110B">
        <w:t>1) como su propiedad o bien bajo arrendamiento y 2) a través de comodato. Este proceso agrupó un total de 391 sitios.</w:t>
      </w:r>
    </w:p>
    <w:p w14:paraId="4E38CC52" w14:textId="55E1EC28" w:rsidR="001F67A1" w:rsidRPr="00BD110B" w:rsidRDefault="001F67A1" w:rsidP="0072546A">
      <w:pPr>
        <w:pStyle w:val="IFTnormal"/>
      </w:pPr>
      <w:r w:rsidRPr="00BD110B">
        <w:t xml:space="preserve">Por otra parte, </w:t>
      </w:r>
      <w:r w:rsidR="003F5530" w:rsidRPr="00BD110B">
        <w:rPr>
          <w:lang w:val="es-419"/>
        </w:rPr>
        <w:t xml:space="preserve">en una categoría </w:t>
      </w:r>
      <w:r w:rsidRPr="00BD110B">
        <w:rPr>
          <w:lang w:val="es-419"/>
        </w:rPr>
        <w:t xml:space="preserve">fueron agrupados </w:t>
      </w:r>
      <w:r w:rsidRPr="00BD110B">
        <w:t xml:space="preserve">31 </w:t>
      </w:r>
      <w:r w:rsidR="003F5530" w:rsidRPr="00BD110B">
        <w:rPr>
          <w:lang w:val="es-419"/>
        </w:rPr>
        <w:t xml:space="preserve">sitios que corresponden  a </w:t>
      </w:r>
      <w:r w:rsidR="003F5530" w:rsidRPr="00BD110B">
        <w:t>miembros del AEP</w:t>
      </w:r>
      <w:r w:rsidR="003F5530" w:rsidRPr="00BD110B">
        <w:rPr>
          <w:lang w:val="es-419"/>
        </w:rPr>
        <w:t xml:space="preserve"> </w:t>
      </w:r>
      <w:r w:rsidR="003F5530" w:rsidRPr="00BD110B">
        <w:t xml:space="preserve">distintos de </w:t>
      </w:r>
      <w:r w:rsidR="0017260F" w:rsidRPr="00BD110B">
        <w:t xml:space="preserve">Grupo Televisa </w:t>
      </w:r>
      <w:r w:rsidR="00662359" w:rsidRPr="00BD110B">
        <w:t>con independencia del tipo de operación que</w:t>
      </w:r>
      <w:r w:rsidR="00662359" w:rsidRPr="00BD110B">
        <w:rPr>
          <w:lang w:val="es-419"/>
        </w:rPr>
        <w:t xml:space="preserve"> </w:t>
      </w:r>
      <w:r w:rsidR="003F5530" w:rsidRPr="00BD110B">
        <w:rPr>
          <w:lang w:val="es-419"/>
        </w:rPr>
        <w:t>se</w:t>
      </w:r>
      <w:r w:rsidR="003F5530" w:rsidRPr="00BD110B">
        <w:t xml:space="preserve"> tiene</w:t>
      </w:r>
      <w:r w:rsidR="00662359" w:rsidRPr="00BD110B">
        <w:t xml:space="preserve"> sobre ellos</w:t>
      </w:r>
      <w:r w:rsidR="00662359" w:rsidRPr="00BD110B">
        <w:rPr>
          <w:lang w:val="es-419"/>
        </w:rPr>
        <w:t>.</w:t>
      </w:r>
    </w:p>
    <w:p w14:paraId="1157102F" w14:textId="5AA04FA9" w:rsidR="00DA1FF9" w:rsidRPr="00BD110B" w:rsidRDefault="0017260F" w:rsidP="00D847D4">
      <w:pPr>
        <w:jc w:val="both"/>
        <w:rPr>
          <w:rFonts w:ascii="ITC Avant Garde" w:hAnsi="ITC Avant Garde"/>
        </w:rPr>
      </w:pPr>
      <w:r w:rsidRPr="00BD110B">
        <w:rPr>
          <w:noProof/>
          <w:lang w:eastAsia="es-MX"/>
        </w:rPr>
        <w:drawing>
          <wp:inline distT="0" distB="0" distL="0" distR="0" wp14:anchorId="7E9CB88C" wp14:editId="01ACB7CE">
            <wp:extent cx="5612130" cy="3042920"/>
            <wp:effectExtent l="0" t="0" r="0" b="5080"/>
            <wp:docPr id="3" name="Imagen 1" descr="Figura 1: Esquema de la primera parte del proceso de clasificación de los sitios de la OPI, considerado en la implementación del Modelo de Costo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2"/>
                    <a:srcRect l="8895" t="17377" r="3349"/>
                    <a:stretch/>
                  </pic:blipFill>
                  <pic:spPr>
                    <a:xfrm>
                      <a:off x="0" y="0"/>
                      <a:ext cx="5612130" cy="3042920"/>
                    </a:xfrm>
                    <a:prstGeom prst="rect">
                      <a:avLst/>
                    </a:prstGeom>
                  </pic:spPr>
                </pic:pic>
              </a:graphicData>
            </a:graphic>
          </wp:inline>
        </w:drawing>
      </w:r>
    </w:p>
    <w:p w14:paraId="117D90CC" w14:textId="6AF865D3" w:rsidR="00662359" w:rsidRPr="00BD110B" w:rsidRDefault="00662359" w:rsidP="00662359">
      <w:pPr>
        <w:pStyle w:val="IFTnormal"/>
        <w:jc w:val="center"/>
        <w:rPr>
          <w:sz w:val="18"/>
        </w:rPr>
      </w:pPr>
      <w:r w:rsidRPr="00BD110B">
        <w:rPr>
          <w:b/>
          <w:sz w:val="18"/>
        </w:rPr>
        <w:t xml:space="preserve">Figura </w:t>
      </w:r>
      <w:r w:rsidR="009A3DB3" w:rsidRPr="00BD110B">
        <w:rPr>
          <w:b/>
          <w:sz w:val="18"/>
        </w:rPr>
        <w:t>1</w:t>
      </w:r>
      <w:r w:rsidRPr="00BD110B">
        <w:rPr>
          <w:b/>
          <w:sz w:val="18"/>
        </w:rPr>
        <w:t>:</w:t>
      </w:r>
      <w:r w:rsidRPr="00BD110B">
        <w:rPr>
          <w:sz w:val="18"/>
        </w:rPr>
        <w:t xml:space="preserve"> Esquema de la primera parte del proceso de clasificación de los sitios de la OPI, considerado en la impleme</w:t>
      </w:r>
      <w:r w:rsidR="00B50324" w:rsidRPr="00BD110B">
        <w:rPr>
          <w:sz w:val="18"/>
        </w:rPr>
        <w:t>n</w:t>
      </w:r>
      <w:r w:rsidRPr="00BD110B">
        <w:rPr>
          <w:sz w:val="18"/>
        </w:rPr>
        <w:t>tación del Modelo de Costos [</w:t>
      </w:r>
      <w:r w:rsidRPr="00BD110B">
        <w:rPr>
          <w:b/>
          <w:sz w:val="18"/>
        </w:rPr>
        <w:t>Fuente:</w:t>
      </w:r>
      <w:r w:rsidRPr="00BD110B">
        <w:rPr>
          <w:sz w:val="18"/>
        </w:rPr>
        <w:t xml:space="preserve"> IFT, 2017]</w:t>
      </w:r>
    </w:p>
    <w:p w14:paraId="422AF11F" w14:textId="08DE6132" w:rsidR="00FD0DE7" w:rsidRDefault="00FD0DE7" w:rsidP="0072546A">
      <w:pPr>
        <w:pStyle w:val="IFTnormal"/>
      </w:pPr>
      <w:r w:rsidRPr="00BD110B">
        <w:t xml:space="preserve">A partir de los criterios anteriores, se </w:t>
      </w:r>
      <w:r w:rsidR="00B50324" w:rsidRPr="00BD110B">
        <w:t>obtuvo</w:t>
      </w:r>
      <w:r w:rsidRPr="00BD110B">
        <w:t xml:space="preserve"> la siguiente clasificación, junto con el número de </w:t>
      </w:r>
      <w:r w:rsidR="00D43700" w:rsidRPr="00BD110B">
        <w:t>sitios a incluir</w:t>
      </w:r>
      <w:r w:rsidR="00D847D4" w:rsidRPr="00BD110B">
        <w:t xml:space="preserve"> </w:t>
      </w:r>
      <w:r w:rsidR="00D43700" w:rsidRPr="00BD110B">
        <w:t>dentro de</w:t>
      </w:r>
      <w:r w:rsidRPr="00BD110B">
        <w:t xml:space="preserve"> cada categoría. </w:t>
      </w:r>
    </w:p>
    <w:p w14:paraId="51A417F1" w14:textId="77777777" w:rsidR="00E56BA1" w:rsidRPr="00BD110B" w:rsidRDefault="00E56BA1" w:rsidP="0072546A">
      <w:pPr>
        <w:pStyle w:val="IFTnormal"/>
      </w:pPr>
    </w:p>
    <w:tbl>
      <w:tblPr>
        <w:tblStyle w:val="Tablaconcuadrcula"/>
        <w:tblW w:w="8875" w:type="dxa"/>
        <w:jc w:val="center"/>
        <w:tblLayout w:type="fixed"/>
        <w:tblLook w:val="0420" w:firstRow="1" w:lastRow="0" w:firstColumn="0" w:lastColumn="0" w:noHBand="0" w:noVBand="1"/>
        <w:tblCaption w:val="Figura 3: Estrutura del modelo de costos de coubicación móvil (Fuente: IFT, 2015)"/>
        <w:tblDescription w:val="Se divida en hoja de cálculo y descripción"/>
      </w:tblPr>
      <w:tblGrid>
        <w:gridCol w:w="1220"/>
        <w:gridCol w:w="1220"/>
        <w:gridCol w:w="1616"/>
        <w:gridCol w:w="1701"/>
        <w:gridCol w:w="1701"/>
        <w:gridCol w:w="1417"/>
      </w:tblGrid>
      <w:tr w:rsidR="00FD0DE7" w:rsidRPr="00BD110B" w14:paraId="5CF6C89D" w14:textId="77777777" w:rsidTr="003B0090">
        <w:trPr>
          <w:trHeight w:val="470"/>
          <w:tblHeader/>
          <w:jc w:val="center"/>
        </w:trPr>
        <w:tc>
          <w:tcPr>
            <w:tcW w:w="1220" w:type="dxa"/>
            <w:tcBorders>
              <w:top w:val="nil"/>
              <w:left w:val="nil"/>
            </w:tcBorders>
            <w:shd w:val="clear" w:color="auto" w:fill="auto"/>
          </w:tcPr>
          <w:p w14:paraId="1D325A5F" w14:textId="77777777" w:rsidR="00487B41" w:rsidRPr="00BD110B" w:rsidRDefault="00487B41" w:rsidP="00FD0DE7">
            <w:pPr>
              <w:pStyle w:val="Textotabla"/>
              <w:jc w:val="center"/>
              <w:rPr>
                <w:b/>
              </w:rPr>
            </w:pPr>
          </w:p>
        </w:tc>
        <w:tc>
          <w:tcPr>
            <w:tcW w:w="1220" w:type="dxa"/>
            <w:tcBorders>
              <w:bottom w:val="single" w:sz="4" w:space="0" w:color="auto"/>
            </w:tcBorders>
            <w:shd w:val="clear" w:color="auto" w:fill="BFBFBF" w:themeFill="background1" w:themeFillShade="BF"/>
            <w:vAlign w:val="center"/>
          </w:tcPr>
          <w:p w14:paraId="0470FC5F" w14:textId="2EBCD489" w:rsidR="00FD0DE7" w:rsidRPr="00BD110B" w:rsidRDefault="00FD0DE7" w:rsidP="00FD0DE7">
            <w:pPr>
              <w:pStyle w:val="Textotabla"/>
              <w:jc w:val="center"/>
              <w:rPr>
                <w:b/>
              </w:rPr>
            </w:pPr>
            <w:r w:rsidRPr="00BD110B">
              <w:rPr>
                <w:b/>
              </w:rPr>
              <w:t>Operación</w:t>
            </w:r>
          </w:p>
        </w:tc>
        <w:tc>
          <w:tcPr>
            <w:tcW w:w="1616" w:type="dxa"/>
            <w:shd w:val="clear" w:color="auto" w:fill="BFBFBF" w:themeFill="background1" w:themeFillShade="BF"/>
            <w:vAlign w:val="center"/>
          </w:tcPr>
          <w:p w14:paraId="7D8E6E46" w14:textId="77777777" w:rsidR="00FD0DE7" w:rsidRPr="00BD110B" w:rsidRDefault="00FD0DE7" w:rsidP="00FD0DE7">
            <w:pPr>
              <w:pStyle w:val="Textotabla"/>
              <w:jc w:val="center"/>
              <w:rPr>
                <w:b/>
              </w:rPr>
            </w:pPr>
            <w:r w:rsidRPr="00BD110B">
              <w:rPr>
                <w:b/>
              </w:rPr>
              <w:t>Predio</w:t>
            </w:r>
          </w:p>
        </w:tc>
        <w:tc>
          <w:tcPr>
            <w:tcW w:w="1701" w:type="dxa"/>
            <w:shd w:val="clear" w:color="auto" w:fill="BFBFBF" w:themeFill="background1" w:themeFillShade="BF"/>
            <w:vAlign w:val="center"/>
          </w:tcPr>
          <w:p w14:paraId="5C29623F" w14:textId="77777777" w:rsidR="00FD0DE7" w:rsidRPr="00BD110B" w:rsidRDefault="00FD0DE7" w:rsidP="00FD0DE7">
            <w:pPr>
              <w:pStyle w:val="Textotabla"/>
              <w:jc w:val="center"/>
              <w:rPr>
                <w:b/>
                <w:color w:val="000000" w:themeColor="text1"/>
              </w:rPr>
            </w:pPr>
            <w:r w:rsidRPr="00BD110B">
              <w:rPr>
                <w:b/>
                <w:color w:val="000000" w:themeColor="text1"/>
              </w:rPr>
              <w:t>Caseta</w:t>
            </w:r>
          </w:p>
        </w:tc>
        <w:tc>
          <w:tcPr>
            <w:tcW w:w="1701" w:type="dxa"/>
            <w:shd w:val="clear" w:color="auto" w:fill="BFBFBF" w:themeFill="background1" w:themeFillShade="BF"/>
            <w:vAlign w:val="center"/>
          </w:tcPr>
          <w:p w14:paraId="3AAAFD9A" w14:textId="77777777" w:rsidR="00FD0DE7" w:rsidRPr="00BD110B" w:rsidRDefault="00FD0DE7" w:rsidP="00FD0DE7">
            <w:pPr>
              <w:pStyle w:val="Textotabla"/>
              <w:jc w:val="center"/>
              <w:rPr>
                <w:b/>
                <w:color w:val="000000" w:themeColor="text1"/>
              </w:rPr>
            </w:pPr>
            <w:r w:rsidRPr="00BD110B">
              <w:rPr>
                <w:b/>
                <w:color w:val="000000" w:themeColor="text1"/>
              </w:rPr>
              <w:t>Torre</w:t>
            </w:r>
          </w:p>
        </w:tc>
        <w:tc>
          <w:tcPr>
            <w:tcW w:w="1417" w:type="dxa"/>
            <w:shd w:val="clear" w:color="auto" w:fill="BFBFBF" w:themeFill="background1" w:themeFillShade="BF"/>
            <w:vAlign w:val="center"/>
          </w:tcPr>
          <w:p w14:paraId="4CCFDA4E" w14:textId="77777777" w:rsidR="00FD0DE7" w:rsidRPr="00BD110B" w:rsidRDefault="00FD0DE7" w:rsidP="00FD0DE7">
            <w:pPr>
              <w:pStyle w:val="Textotabla"/>
              <w:jc w:val="center"/>
              <w:rPr>
                <w:b/>
                <w:color w:val="000000" w:themeColor="text1"/>
              </w:rPr>
            </w:pPr>
            <w:r w:rsidRPr="00BD110B">
              <w:rPr>
                <w:b/>
                <w:color w:val="000000" w:themeColor="text1"/>
              </w:rPr>
              <w:t>Número de sitios</w:t>
            </w:r>
          </w:p>
        </w:tc>
      </w:tr>
      <w:tr w:rsidR="003B0090" w:rsidRPr="00BD110B" w14:paraId="66168EC9" w14:textId="77777777" w:rsidTr="003B0090">
        <w:trPr>
          <w:trHeight w:val="447"/>
          <w:jc w:val="center"/>
        </w:trPr>
        <w:tc>
          <w:tcPr>
            <w:tcW w:w="1220" w:type="dxa"/>
            <w:shd w:val="clear" w:color="auto" w:fill="auto"/>
            <w:vAlign w:val="center"/>
          </w:tcPr>
          <w:p w14:paraId="7C9CD5B4" w14:textId="17E9968E" w:rsidR="003B0090" w:rsidRDefault="003B0090" w:rsidP="00487B41">
            <w:pPr>
              <w:pStyle w:val="Textotabla"/>
              <w:jc w:val="center"/>
            </w:pPr>
            <w:r>
              <w:t>1</w:t>
            </w:r>
          </w:p>
        </w:tc>
        <w:tc>
          <w:tcPr>
            <w:tcW w:w="1220" w:type="dxa"/>
            <w:tcBorders>
              <w:bottom w:val="nil"/>
            </w:tcBorders>
            <w:vAlign w:val="center"/>
          </w:tcPr>
          <w:p w14:paraId="027B068E" w14:textId="6989F7A0" w:rsidR="003B0090" w:rsidRPr="00BD110B" w:rsidRDefault="003B0090" w:rsidP="00FD0DE7">
            <w:pPr>
              <w:pStyle w:val="Textotabla"/>
              <w:jc w:val="left"/>
            </w:pPr>
          </w:p>
        </w:tc>
        <w:tc>
          <w:tcPr>
            <w:tcW w:w="1616" w:type="dxa"/>
            <w:vAlign w:val="center"/>
          </w:tcPr>
          <w:p w14:paraId="44B72F0E" w14:textId="77777777" w:rsidR="003B0090" w:rsidRPr="00BD110B" w:rsidRDefault="003B0090" w:rsidP="00FD0DE7">
            <w:pPr>
              <w:pStyle w:val="Textotabla"/>
              <w:jc w:val="left"/>
            </w:pPr>
            <w:r w:rsidRPr="00BD110B">
              <w:t>Arrendamiento/Propiedad</w:t>
            </w:r>
          </w:p>
        </w:tc>
        <w:tc>
          <w:tcPr>
            <w:tcW w:w="1701" w:type="dxa"/>
            <w:vAlign w:val="center"/>
          </w:tcPr>
          <w:p w14:paraId="42951224" w14:textId="77777777" w:rsidR="003B0090" w:rsidRPr="00BD110B" w:rsidRDefault="003B0090" w:rsidP="00FD0DE7">
            <w:pPr>
              <w:pStyle w:val="Textotabla"/>
              <w:jc w:val="left"/>
            </w:pPr>
            <w:r w:rsidRPr="00BD110B">
              <w:t>Arrendamiento/Propiedad</w:t>
            </w:r>
          </w:p>
        </w:tc>
        <w:tc>
          <w:tcPr>
            <w:tcW w:w="1701" w:type="dxa"/>
            <w:vAlign w:val="center"/>
          </w:tcPr>
          <w:p w14:paraId="6BE5C8B1" w14:textId="77777777" w:rsidR="003B0090" w:rsidRPr="00BD110B" w:rsidRDefault="003B0090" w:rsidP="00FD0DE7">
            <w:pPr>
              <w:pStyle w:val="Textotabla"/>
              <w:jc w:val="left"/>
            </w:pPr>
            <w:r w:rsidRPr="00BD110B">
              <w:t>Arrendamiento/Propiedad</w:t>
            </w:r>
          </w:p>
        </w:tc>
        <w:tc>
          <w:tcPr>
            <w:tcW w:w="1417" w:type="dxa"/>
            <w:vAlign w:val="center"/>
          </w:tcPr>
          <w:p w14:paraId="6951116E" w14:textId="77777777" w:rsidR="003B0090" w:rsidRPr="00BD110B" w:rsidRDefault="003B0090" w:rsidP="001D5CC1">
            <w:pPr>
              <w:pStyle w:val="Textotabla"/>
              <w:jc w:val="center"/>
            </w:pPr>
            <w:r w:rsidRPr="00BD110B">
              <w:t>153</w:t>
            </w:r>
          </w:p>
        </w:tc>
      </w:tr>
      <w:tr w:rsidR="003B0090" w:rsidRPr="00BD110B" w14:paraId="2BC576FB" w14:textId="77777777" w:rsidTr="003B0090">
        <w:trPr>
          <w:trHeight w:val="463"/>
          <w:jc w:val="center"/>
        </w:trPr>
        <w:tc>
          <w:tcPr>
            <w:tcW w:w="1220" w:type="dxa"/>
            <w:shd w:val="clear" w:color="auto" w:fill="auto"/>
            <w:vAlign w:val="center"/>
          </w:tcPr>
          <w:p w14:paraId="4145A602" w14:textId="776B7F40" w:rsidR="003B0090" w:rsidRDefault="003B0090" w:rsidP="00487B41">
            <w:pPr>
              <w:pStyle w:val="Textotabla"/>
              <w:jc w:val="center"/>
            </w:pPr>
            <w:r>
              <w:t>2</w:t>
            </w:r>
          </w:p>
        </w:tc>
        <w:tc>
          <w:tcPr>
            <w:tcW w:w="1220" w:type="dxa"/>
            <w:tcBorders>
              <w:top w:val="nil"/>
              <w:bottom w:val="nil"/>
            </w:tcBorders>
            <w:vAlign w:val="center"/>
          </w:tcPr>
          <w:p w14:paraId="0A70AF75" w14:textId="1B3E54BD" w:rsidR="003B0090" w:rsidRPr="00BD110B" w:rsidRDefault="003B0090" w:rsidP="00FD0DE7">
            <w:pPr>
              <w:pStyle w:val="Textotabla"/>
              <w:jc w:val="left"/>
            </w:pPr>
          </w:p>
        </w:tc>
        <w:tc>
          <w:tcPr>
            <w:tcW w:w="1616" w:type="dxa"/>
            <w:vAlign w:val="center"/>
          </w:tcPr>
          <w:p w14:paraId="2007C757" w14:textId="77777777" w:rsidR="003B0090" w:rsidRPr="00BD110B" w:rsidRDefault="003B0090" w:rsidP="00FD0DE7">
            <w:pPr>
              <w:pStyle w:val="Textotabla"/>
              <w:jc w:val="left"/>
            </w:pPr>
            <w:r w:rsidRPr="00BD110B">
              <w:t>Comodato</w:t>
            </w:r>
          </w:p>
        </w:tc>
        <w:tc>
          <w:tcPr>
            <w:tcW w:w="1701" w:type="dxa"/>
            <w:vAlign w:val="center"/>
          </w:tcPr>
          <w:p w14:paraId="6577120B" w14:textId="77777777" w:rsidR="003B0090" w:rsidRPr="00BD110B" w:rsidRDefault="003B0090" w:rsidP="00FD0DE7">
            <w:pPr>
              <w:pStyle w:val="Textotabla"/>
              <w:jc w:val="left"/>
            </w:pPr>
            <w:r w:rsidRPr="00BD110B">
              <w:t>Arrendamiento/Propiedad</w:t>
            </w:r>
          </w:p>
        </w:tc>
        <w:tc>
          <w:tcPr>
            <w:tcW w:w="1701" w:type="dxa"/>
            <w:vAlign w:val="center"/>
          </w:tcPr>
          <w:p w14:paraId="23FC2E1A" w14:textId="77777777" w:rsidR="003B0090" w:rsidRPr="00BD110B" w:rsidRDefault="003B0090" w:rsidP="00FD0DE7">
            <w:pPr>
              <w:pStyle w:val="Textotabla"/>
              <w:jc w:val="left"/>
            </w:pPr>
            <w:r w:rsidRPr="00BD110B">
              <w:t>Arrendamiento/Propiedad</w:t>
            </w:r>
          </w:p>
        </w:tc>
        <w:tc>
          <w:tcPr>
            <w:tcW w:w="1417" w:type="dxa"/>
            <w:vAlign w:val="center"/>
          </w:tcPr>
          <w:p w14:paraId="1C8169D3" w14:textId="77777777" w:rsidR="003B0090" w:rsidRPr="00BD110B" w:rsidRDefault="003B0090" w:rsidP="001D5CC1">
            <w:pPr>
              <w:pStyle w:val="Textotabla"/>
              <w:jc w:val="center"/>
            </w:pPr>
            <w:r w:rsidRPr="00BD110B">
              <w:t>15</w:t>
            </w:r>
          </w:p>
        </w:tc>
      </w:tr>
      <w:tr w:rsidR="003B0090" w:rsidRPr="00BD110B" w14:paraId="1CE1FA29" w14:textId="77777777" w:rsidTr="003B0090">
        <w:trPr>
          <w:trHeight w:val="463"/>
          <w:jc w:val="center"/>
        </w:trPr>
        <w:tc>
          <w:tcPr>
            <w:tcW w:w="1220" w:type="dxa"/>
            <w:shd w:val="clear" w:color="auto" w:fill="auto"/>
            <w:vAlign w:val="center"/>
          </w:tcPr>
          <w:p w14:paraId="24471F8A" w14:textId="71FDA2B3" w:rsidR="003B0090" w:rsidRDefault="003B0090" w:rsidP="00487B41">
            <w:pPr>
              <w:pStyle w:val="Textotabla"/>
              <w:jc w:val="center"/>
            </w:pPr>
            <w:r>
              <w:lastRenderedPageBreak/>
              <w:t>3</w:t>
            </w:r>
          </w:p>
        </w:tc>
        <w:tc>
          <w:tcPr>
            <w:tcW w:w="1220" w:type="dxa"/>
            <w:tcBorders>
              <w:top w:val="nil"/>
              <w:bottom w:val="nil"/>
            </w:tcBorders>
            <w:vAlign w:val="center"/>
          </w:tcPr>
          <w:p w14:paraId="51723EEB" w14:textId="6CEDA97C" w:rsidR="003B0090" w:rsidRPr="00BD110B" w:rsidRDefault="003B0090" w:rsidP="00FD0DE7">
            <w:pPr>
              <w:pStyle w:val="Textotabla"/>
              <w:jc w:val="left"/>
            </w:pPr>
            <w:r w:rsidRPr="00BD110B">
              <w:t>Grupo Televisa</w:t>
            </w:r>
          </w:p>
        </w:tc>
        <w:tc>
          <w:tcPr>
            <w:tcW w:w="1616" w:type="dxa"/>
            <w:vAlign w:val="center"/>
          </w:tcPr>
          <w:p w14:paraId="26E49F01" w14:textId="77777777" w:rsidR="003B0090" w:rsidRPr="00BD110B" w:rsidRDefault="003B0090" w:rsidP="00FD0DE7">
            <w:pPr>
              <w:pStyle w:val="Textotabla"/>
              <w:jc w:val="left"/>
            </w:pPr>
            <w:r w:rsidRPr="00BD110B">
              <w:t>Arrendamiento/Propiedad</w:t>
            </w:r>
          </w:p>
        </w:tc>
        <w:tc>
          <w:tcPr>
            <w:tcW w:w="1701" w:type="dxa"/>
            <w:vAlign w:val="center"/>
          </w:tcPr>
          <w:p w14:paraId="2BB4B6D7" w14:textId="77777777" w:rsidR="003B0090" w:rsidRPr="00BD110B" w:rsidRDefault="003B0090" w:rsidP="00FD0DE7">
            <w:pPr>
              <w:pStyle w:val="Textotabla"/>
              <w:jc w:val="left"/>
            </w:pPr>
            <w:r w:rsidRPr="00BD110B">
              <w:t>Arrendamiento/Propiedad</w:t>
            </w:r>
          </w:p>
        </w:tc>
        <w:tc>
          <w:tcPr>
            <w:tcW w:w="1701" w:type="dxa"/>
            <w:vAlign w:val="center"/>
          </w:tcPr>
          <w:p w14:paraId="4ED728E7" w14:textId="77777777" w:rsidR="003B0090" w:rsidRPr="00BD110B" w:rsidRDefault="003B0090" w:rsidP="00FD0DE7">
            <w:pPr>
              <w:pStyle w:val="Textotabla"/>
              <w:jc w:val="left"/>
            </w:pPr>
            <w:r w:rsidRPr="00BD110B">
              <w:t>Comodato</w:t>
            </w:r>
          </w:p>
        </w:tc>
        <w:tc>
          <w:tcPr>
            <w:tcW w:w="1417" w:type="dxa"/>
            <w:vAlign w:val="center"/>
          </w:tcPr>
          <w:p w14:paraId="2F48F4BE" w14:textId="77777777" w:rsidR="003B0090" w:rsidRPr="00BD110B" w:rsidRDefault="003B0090" w:rsidP="001D5CC1">
            <w:pPr>
              <w:pStyle w:val="Textotabla"/>
              <w:jc w:val="center"/>
            </w:pPr>
            <w:r w:rsidRPr="00BD110B">
              <w:t>11</w:t>
            </w:r>
          </w:p>
        </w:tc>
      </w:tr>
      <w:tr w:rsidR="003B0090" w:rsidRPr="00BD110B" w14:paraId="1AD9BAA0" w14:textId="77777777" w:rsidTr="003B0090">
        <w:trPr>
          <w:trHeight w:val="463"/>
          <w:jc w:val="center"/>
        </w:trPr>
        <w:tc>
          <w:tcPr>
            <w:tcW w:w="1220" w:type="dxa"/>
            <w:shd w:val="clear" w:color="auto" w:fill="auto"/>
            <w:vAlign w:val="center"/>
          </w:tcPr>
          <w:p w14:paraId="517D193A" w14:textId="6B386F07" w:rsidR="003B0090" w:rsidRDefault="003B0090" w:rsidP="00487B41">
            <w:pPr>
              <w:pStyle w:val="Textotabla"/>
              <w:jc w:val="center"/>
            </w:pPr>
            <w:r>
              <w:t>4</w:t>
            </w:r>
          </w:p>
        </w:tc>
        <w:tc>
          <w:tcPr>
            <w:tcW w:w="1220" w:type="dxa"/>
            <w:tcBorders>
              <w:top w:val="nil"/>
              <w:bottom w:val="nil"/>
            </w:tcBorders>
            <w:vAlign w:val="center"/>
          </w:tcPr>
          <w:p w14:paraId="2446C845" w14:textId="698C96AB" w:rsidR="003B0090" w:rsidRPr="00BD110B" w:rsidRDefault="003B0090" w:rsidP="00FD0DE7">
            <w:pPr>
              <w:pStyle w:val="Textotabla"/>
              <w:jc w:val="left"/>
            </w:pPr>
          </w:p>
        </w:tc>
        <w:tc>
          <w:tcPr>
            <w:tcW w:w="1616" w:type="dxa"/>
            <w:vAlign w:val="center"/>
          </w:tcPr>
          <w:p w14:paraId="4A7DBC95" w14:textId="77777777" w:rsidR="003B0090" w:rsidRPr="00BD110B" w:rsidRDefault="003B0090" w:rsidP="00FD0DE7">
            <w:pPr>
              <w:pStyle w:val="Textotabla"/>
              <w:jc w:val="left"/>
            </w:pPr>
            <w:r w:rsidRPr="00BD110B">
              <w:t>Comodato</w:t>
            </w:r>
          </w:p>
        </w:tc>
        <w:tc>
          <w:tcPr>
            <w:tcW w:w="1701" w:type="dxa"/>
            <w:vAlign w:val="center"/>
          </w:tcPr>
          <w:p w14:paraId="54B87ED6" w14:textId="77777777" w:rsidR="003B0090" w:rsidRPr="00BD110B" w:rsidRDefault="003B0090" w:rsidP="00FD0DE7">
            <w:pPr>
              <w:pStyle w:val="Textotabla"/>
              <w:jc w:val="left"/>
            </w:pPr>
            <w:r w:rsidRPr="00BD110B">
              <w:t>Comodato</w:t>
            </w:r>
          </w:p>
        </w:tc>
        <w:tc>
          <w:tcPr>
            <w:tcW w:w="1701" w:type="dxa"/>
            <w:vAlign w:val="center"/>
          </w:tcPr>
          <w:p w14:paraId="44E6C85C" w14:textId="77777777" w:rsidR="003B0090" w:rsidRPr="00BD110B" w:rsidRDefault="003B0090" w:rsidP="00FD0DE7">
            <w:pPr>
              <w:pStyle w:val="Textotabla"/>
              <w:jc w:val="left"/>
            </w:pPr>
            <w:r w:rsidRPr="00BD110B">
              <w:t>Arrendamiento/Propiedad</w:t>
            </w:r>
          </w:p>
        </w:tc>
        <w:tc>
          <w:tcPr>
            <w:tcW w:w="1417" w:type="dxa"/>
            <w:vAlign w:val="center"/>
          </w:tcPr>
          <w:p w14:paraId="64A14B7C" w14:textId="77777777" w:rsidR="003B0090" w:rsidRPr="00BD110B" w:rsidRDefault="003B0090" w:rsidP="001D5CC1">
            <w:pPr>
              <w:pStyle w:val="Textotabla"/>
              <w:jc w:val="center"/>
            </w:pPr>
            <w:r w:rsidRPr="00BD110B">
              <w:t>11</w:t>
            </w:r>
          </w:p>
        </w:tc>
      </w:tr>
      <w:tr w:rsidR="003B0090" w:rsidRPr="00BD110B" w14:paraId="1F140DAC" w14:textId="77777777" w:rsidTr="003B0090">
        <w:trPr>
          <w:trHeight w:val="478"/>
          <w:jc w:val="center"/>
        </w:trPr>
        <w:tc>
          <w:tcPr>
            <w:tcW w:w="1220" w:type="dxa"/>
            <w:shd w:val="clear" w:color="auto" w:fill="auto"/>
            <w:vAlign w:val="center"/>
          </w:tcPr>
          <w:p w14:paraId="77D4405D" w14:textId="6F08479E" w:rsidR="003B0090" w:rsidRDefault="003B0090" w:rsidP="00487B41">
            <w:pPr>
              <w:pStyle w:val="Textotabla"/>
              <w:jc w:val="center"/>
            </w:pPr>
            <w:r>
              <w:t>5</w:t>
            </w:r>
          </w:p>
        </w:tc>
        <w:tc>
          <w:tcPr>
            <w:tcW w:w="1220" w:type="dxa"/>
            <w:tcBorders>
              <w:top w:val="nil"/>
            </w:tcBorders>
            <w:vAlign w:val="center"/>
          </w:tcPr>
          <w:p w14:paraId="2DD95927" w14:textId="2F735D6F" w:rsidR="003B0090" w:rsidRPr="00BD110B" w:rsidRDefault="003B0090" w:rsidP="00FD0DE7">
            <w:pPr>
              <w:pStyle w:val="Textotabla"/>
              <w:jc w:val="left"/>
            </w:pPr>
          </w:p>
        </w:tc>
        <w:tc>
          <w:tcPr>
            <w:tcW w:w="1616" w:type="dxa"/>
            <w:vAlign w:val="center"/>
          </w:tcPr>
          <w:p w14:paraId="063DFC85" w14:textId="77777777" w:rsidR="003B0090" w:rsidRPr="00BD110B" w:rsidRDefault="003B0090" w:rsidP="00FD0DE7">
            <w:pPr>
              <w:pStyle w:val="Textotabla"/>
              <w:jc w:val="left"/>
            </w:pPr>
            <w:r w:rsidRPr="00BD110B">
              <w:t>Comodato</w:t>
            </w:r>
          </w:p>
        </w:tc>
        <w:tc>
          <w:tcPr>
            <w:tcW w:w="1701" w:type="dxa"/>
            <w:vAlign w:val="center"/>
          </w:tcPr>
          <w:p w14:paraId="130D3B82" w14:textId="77777777" w:rsidR="003B0090" w:rsidRPr="00BD110B" w:rsidRDefault="003B0090" w:rsidP="00FD0DE7">
            <w:pPr>
              <w:pStyle w:val="Textotabla"/>
              <w:jc w:val="left"/>
            </w:pPr>
            <w:r w:rsidRPr="00BD110B">
              <w:t>Comodato</w:t>
            </w:r>
          </w:p>
        </w:tc>
        <w:tc>
          <w:tcPr>
            <w:tcW w:w="1701" w:type="dxa"/>
            <w:vAlign w:val="center"/>
          </w:tcPr>
          <w:p w14:paraId="7DB09EBF" w14:textId="77777777" w:rsidR="003B0090" w:rsidRPr="00BD110B" w:rsidRDefault="003B0090" w:rsidP="00FD0DE7">
            <w:pPr>
              <w:pStyle w:val="Textotabla"/>
              <w:jc w:val="left"/>
            </w:pPr>
            <w:r w:rsidRPr="00BD110B">
              <w:t>Comodato</w:t>
            </w:r>
          </w:p>
        </w:tc>
        <w:tc>
          <w:tcPr>
            <w:tcW w:w="1417" w:type="dxa"/>
            <w:vAlign w:val="center"/>
          </w:tcPr>
          <w:p w14:paraId="7BC71240" w14:textId="77777777" w:rsidR="003B0090" w:rsidRPr="00BD110B" w:rsidRDefault="003B0090" w:rsidP="001D5CC1">
            <w:pPr>
              <w:pStyle w:val="Textotabla"/>
              <w:jc w:val="center"/>
            </w:pPr>
            <w:r w:rsidRPr="00BD110B">
              <w:t>201</w:t>
            </w:r>
          </w:p>
        </w:tc>
      </w:tr>
      <w:tr w:rsidR="00FD0DE7" w:rsidRPr="00BD110B" w14:paraId="3C3CA6B4" w14:textId="77777777" w:rsidTr="00487B41">
        <w:trPr>
          <w:trHeight w:val="432"/>
          <w:jc w:val="center"/>
        </w:trPr>
        <w:tc>
          <w:tcPr>
            <w:tcW w:w="1220" w:type="dxa"/>
            <w:shd w:val="clear" w:color="auto" w:fill="auto"/>
            <w:vAlign w:val="center"/>
          </w:tcPr>
          <w:p w14:paraId="3B0BA84E" w14:textId="5CA3474A" w:rsidR="00487B41" w:rsidRDefault="00487B41" w:rsidP="00487B41">
            <w:pPr>
              <w:pStyle w:val="Textotabla"/>
              <w:jc w:val="center"/>
            </w:pPr>
            <w:r>
              <w:t>6</w:t>
            </w:r>
          </w:p>
        </w:tc>
        <w:tc>
          <w:tcPr>
            <w:tcW w:w="1220" w:type="dxa"/>
            <w:vAlign w:val="center"/>
          </w:tcPr>
          <w:p w14:paraId="5F5D5307" w14:textId="29EB1830" w:rsidR="00FD0DE7" w:rsidRPr="00BD110B" w:rsidRDefault="00FD0DE7" w:rsidP="00FD0DE7">
            <w:pPr>
              <w:pStyle w:val="Textotabla"/>
              <w:jc w:val="left"/>
            </w:pPr>
            <w:r w:rsidRPr="00BD110B">
              <w:t>Resto del AEP</w:t>
            </w:r>
          </w:p>
        </w:tc>
        <w:tc>
          <w:tcPr>
            <w:tcW w:w="1616" w:type="dxa"/>
            <w:vAlign w:val="center"/>
          </w:tcPr>
          <w:p w14:paraId="1A4721B1" w14:textId="77777777" w:rsidR="00FD0DE7" w:rsidRPr="00BD110B" w:rsidRDefault="00FD0DE7" w:rsidP="00FD0DE7">
            <w:pPr>
              <w:pStyle w:val="Textotabla"/>
              <w:jc w:val="left"/>
            </w:pPr>
            <w:r w:rsidRPr="00BD110B">
              <w:t>Todos</w:t>
            </w:r>
          </w:p>
        </w:tc>
        <w:tc>
          <w:tcPr>
            <w:tcW w:w="1701" w:type="dxa"/>
            <w:vAlign w:val="center"/>
          </w:tcPr>
          <w:p w14:paraId="35E4373A" w14:textId="77777777" w:rsidR="00FD0DE7" w:rsidRPr="00BD110B" w:rsidRDefault="00FD0DE7" w:rsidP="00FD0DE7">
            <w:pPr>
              <w:pStyle w:val="Textotabla"/>
              <w:jc w:val="left"/>
            </w:pPr>
            <w:r w:rsidRPr="00BD110B">
              <w:t>Todos</w:t>
            </w:r>
          </w:p>
        </w:tc>
        <w:tc>
          <w:tcPr>
            <w:tcW w:w="1701" w:type="dxa"/>
            <w:vAlign w:val="center"/>
          </w:tcPr>
          <w:p w14:paraId="0F278131" w14:textId="77777777" w:rsidR="00FD0DE7" w:rsidRPr="00BD110B" w:rsidRDefault="00FD0DE7" w:rsidP="00FD0DE7">
            <w:pPr>
              <w:pStyle w:val="Textotabla"/>
              <w:jc w:val="left"/>
            </w:pPr>
            <w:r w:rsidRPr="00BD110B">
              <w:t>Todos</w:t>
            </w:r>
          </w:p>
        </w:tc>
        <w:tc>
          <w:tcPr>
            <w:tcW w:w="1417" w:type="dxa"/>
            <w:vAlign w:val="center"/>
          </w:tcPr>
          <w:p w14:paraId="7993F576" w14:textId="77777777" w:rsidR="00FD0DE7" w:rsidRPr="00BD110B" w:rsidRDefault="00FD0DE7" w:rsidP="001D5CC1">
            <w:pPr>
              <w:pStyle w:val="Textotabla"/>
              <w:jc w:val="center"/>
            </w:pPr>
            <w:r w:rsidRPr="00BD110B">
              <w:t>31</w:t>
            </w:r>
          </w:p>
        </w:tc>
      </w:tr>
    </w:tbl>
    <w:p w14:paraId="7DD42486" w14:textId="77777777" w:rsidR="00FD0DE7" w:rsidRDefault="00FD0DE7" w:rsidP="00FD0DE7"/>
    <w:p w14:paraId="4F735129" w14:textId="37D74DFB" w:rsidR="00B14CE9" w:rsidRPr="00B14CE9" w:rsidRDefault="00B14CE9" w:rsidP="00B14CE9">
      <w:pPr>
        <w:jc w:val="center"/>
        <w:rPr>
          <w:rFonts w:ascii="ITC Avant Garde" w:hAnsi="ITC Avant Garde"/>
          <w:sz w:val="18"/>
        </w:rPr>
      </w:pPr>
      <w:r w:rsidRPr="00B14CE9">
        <w:rPr>
          <w:rFonts w:ascii="ITC Avant Garde" w:hAnsi="ITC Avant Garde"/>
          <w:b/>
          <w:sz w:val="18"/>
        </w:rPr>
        <w:t xml:space="preserve">Tabla </w:t>
      </w:r>
      <w:r>
        <w:rPr>
          <w:rFonts w:ascii="ITC Avant Garde" w:hAnsi="ITC Avant Garde"/>
          <w:b/>
          <w:sz w:val="18"/>
        </w:rPr>
        <w:t>3</w:t>
      </w:r>
      <w:r w:rsidRPr="00B14CE9">
        <w:rPr>
          <w:rFonts w:ascii="ITC Avant Garde" w:hAnsi="ITC Avant Garde"/>
          <w:b/>
          <w:sz w:val="18"/>
        </w:rPr>
        <w:t>:</w:t>
      </w:r>
      <w:r w:rsidRPr="00B14CE9">
        <w:rPr>
          <w:rFonts w:ascii="ITC Avant Garde" w:hAnsi="ITC Avant Garde"/>
          <w:sz w:val="18"/>
        </w:rPr>
        <w:t xml:space="preserve"> Resumen </w:t>
      </w:r>
      <w:r>
        <w:rPr>
          <w:rFonts w:ascii="ITC Avant Garde" w:hAnsi="ITC Avant Garde"/>
          <w:sz w:val="18"/>
        </w:rPr>
        <w:t>de los resultados obtenidos en la</w:t>
      </w:r>
      <w:r w:rsidRPr="00B14CE9">
        <w:rPr>
          <w:rFonts w:ascii="ITC Avant Garde" w:hAnsi="ITC Avant Garde"/>
          <w:sz w:val="18"/>
        </w:rPr>
        <w:t xml:space="preserve"> primera parte del proceso de clasificación de los sitios de la OPI, considerado en la implementación del Modelo de Costos [</w:t>
      </w:r>
      <w:r w:rsidRPr="00B14CE9">
        <w:rPr>
          <w:rFonts w:ascii="ITC Avant Garde" w:hAnsi="ITC Avant Garde"/>
          <w:b/>
          <w:sz w:val="18"/>
        </w:rPr>
        <w:t>Fuente:</w:t>
      </w:r>
      <w:r w:rsidRPr="00B14CE9">
        <w:rPr>
          <w:rFonts w:ascii="ITC Avant Garde" w:hAnsi="ITC Avant Garde"/>
          <w:sz w:val="18"/>
        </w:rPr>
        <w:t xml:space="preserve"> IFT, 2017]</w:t>
      </w:r>
    </w:p>
    <w:p w14:paraId="4E8A206A" w14:textId="364B11CA" w:rsidR="00FD0DE7" w:rsidRPr="00BD110B" w:rsidRDefault="00FD0DE7" w:rsidP="0072546A">
      <w:pPr>
        <w:pStyle w:val="IFTnormal"/>
      </w:pPr>
      <w:r w:rsidRPr="00BD110B">
        <w:t xml:space="preserve">Para la primera de las </w:t>
      </w:r>
      <w:r w:rsidR="00B50324" w:rsidRPr="00BD110B">
        <w:t>clasificaciones</w:t>
      </w:r>
      <w:r w:rsidRPr="00BD110B">
        <w:t xml:space="preserve"> presentadas en la tabla anterior, se </w:t>
      </w:r>
      <w:r w:rsidR="00B50324" w:rsidRPr="00BD110B">
        <w:t>llevó</w:t>
      </w:r>
      <w:r w:rsidRPr="00BD110B">
        <w:t xml:space="preserve"> a cabo </w:t>
      </w:r>
      <w:r w:rsidR="00E90FC3" w:rsidRPr="00BD110B">
        <w:t>un segundo proceso de</w:t>
      </w:r>
      <w:r w:rsidRPr="00BD110B">
        <w:t xml:space="preserve"> clasificación atendiendo a los principales criterios diferenciadores de costo en los emplazamientos: </w:t>
      </w:r>
    </w:p>
    <w:p w14:paraId="621EA2C5" w14:textId="235D3B44" w:rsidR="00E90FC3" w:rsidRPr="00BD110B" w:rsidRDefault="00B50324" w:rsidP="00F10387">
      <w:pPr>
        <w:pStyle w:val="IFTnormal"/>
        <w:numPr>
          <w:ilvl w:val="0"/>
          <w:numId w:val="39"/>
        </w:numPr>
      </w:pPr>
      <w:r w:rsidRPr="00BD110B">
        <w:rPr>
          <w:b/>
        </w:rPr>
        <w:t>Ubicación</w:t>
      </w:r>
      <w:r w:rsidR="00D847D4" w:rsidRPr="00BD110B">
        <w:rPr>
          <w:b/>
        </w:rPr>
        <w:t xml:space="preserve"> de los </w:t>
      </w:r>
      <w:r w:rsidRPr="00BD110B">
        <w:rPr>
          <w:b/>
        </w:rPr>
        <w:t>sitos</w:t>
      </w:r>
      <w:r w:rsidR="00D847D4" w:rsidRPr="00BD110B">
        <w:rPr>
          <w:b/>
        </w:rPr>
        <w:t>:</w:t>
      </w:r>
      <w:r w:rsidRPr="00BD110B">
        <w:t xml:space="preserve"> </w:t>
      </w:r>
      <w:r w:rsidR="00E90FC3" w:rsidRPr="00BD110B">
        <w:t xml:space="preserve">A partir de la ubicación en coordenadas del sitio proporcionadas por el AEP al Instituto, se obtuvo la información de su localización; es decir, la entidad federativa, municipio, localidad y área </w:t>
      </w:r>
      <w:proofErr w:type="spellStart"/>
      <w:r w:rsidR="00E90FC3" w:rsidRPr="00BD110B">
        <w:t>geoestadística</w:t>
      </w:r>
      <w:proofErr w:type="spellEnd"/>
      <w:r w:rsidR="00E90FC3" w:rsidRPr="00BD110B">
        <w:t xml:space="preserve"> básica (“AGEB”) empleado los marcos geo-estadísticos del INEGI</w:t>
      </w:r>
      <w:r w:rsidR="00E90FC3" w:rsidRPr="00BD110B">
        <w:rPr>
          <w:rStyle w:val="Refdenotaalpie"/>
        </w:rPr>
        <w:footnoteReference w:id="9"/>
      </w:r>
      <w:r w:rsidR="00E90FC3" w:rsidRPr="00BD110B">
        <w:t>. En complemento, a partir de los datos anteriores, a cada sitio se asoció, según la disponibilidad de datos, la región socioeconómica correspondiente</w:t>
      </w:r>
      <w:r w:rsidR="00E90FC3" w:rsidRPr="00BD110B">
        <w:rPr>
          <w:rStyle w:val="Refdenotaalpie"/>
        </w:rPr>
        <w:footnoteReference w:id="10"/>
      </w:r>
      <w:r w:rsidR="00E90FC3" w:rsidRPr="00BD110B">
        <w:rPr>
          <w:lang w:val="es-419"/>
        </w:rPr>
        <w:t xml:space="preserve"> primero por</w:t>
      </w:r>
      <w:r w:rsidR="00E90FC3" w:rsidRPr="00BD110B">
        <w:t xml:space="preserve"> AGEB</w:t>
      </w:r>
      <w:r w:rsidR="00E90FC3" w:rsidRPr="00BD110B">
        <w:rPr>
          <w:lang w:val="es-419"/>
        </w:rPr>
        <w:t>, en caso de que los datos no lo permitieran se asocia por</w:t>
      </w:r>
      <w:r w:rsidR="00E90FC3" w:rsidRPr="00BD110B">
        <w:t xml:space="preserve"> localidad</w:t>
      </w:r>
      <w:r w:rsidR="00E90FC3" w:rsidRPr="00BD110B">
        <w:rPr>
          <w:rStyle w:val="Refdenotaalpie"/>
        </w:rPr>
        <w:footnoteReference w:id="11"/>
      </w:r>
      <w:r w:rsidR="00E90FC3" w:rsidRPr="00BD110B">
        <w:rPr>
          <w:lang w:val="es-419"/>
        </w:rPr>
        <w:t>, de no ser posible por localidad se pasa a asociar por</w:t>
      </w:r>
      <w:r w:rsidR="00E90FC3" w:rsidRPr="00BD110B">
        <w:t xml:space="preserve"> municipio</w:t>
      </w:r>
      <w:r w:rsidR="00E90FC3" w:rsidRPr="00BD110B">
        <w:rPr>
          <w:lang w:val="es-419"/>
        </w:rPr>
        <w:t xml:space="preserve"> y si ninguna fuera posible dada la calidad de información por </w:t>
      </w:r>
      <w:r w:rsidR="00E90FC3" w:rsidRPr="00BD110B">
        <w:t>entidad federativa.</w:t>
      </w:r>
    </w:p>
    <w:p w14:paraId="240A668A" w14:textId="7EBA8253" w:rsidR="00FD0DE7" w:rsidRPr="00BD110B" w:rsidRDefault="00E90FC3" w:rsidP="00E90FC3">
      <w:pPr>
        <w:pStyle w:val="IFTnormal"/>
        <w:ind w:left="1080"/>
      </w:pPr>
      <w:r w:rsidRPr="00BD110B">
        <w:lastRenderedPageBreak/>
        <w:t>Con base en el proceso anterior, el</w:t>
      </w:r>
      <w:r w:rsidR="00B50324" w:rsidRPr="00BD110B">
        <w:t xml:space="preserve"> conjunto de sitios </w:t>
      </w:r>
      <w:r w:rsidRPr="00BD110B">
        <w:t xml:space="preserve">en cuestión </w:t>
      </w:r>
      <w:r w:rsidR="00B50324" w:rsidRPr="00BD110B">
        <w:t>se clasificó</w:t>
      </w:r>
      <w:r w:rsidR="00D847D4" w:rsidRPr="00BD110B">
        <w:t xml:space="preserve"> en dos tipos, de acuerdo con el estrato socioeconómico </w:t>
      </w:r>
      <w:r w:rsidRPr="00BD110B">
        <w:t xml:space="preserve"> correspondiente</w:t>
      </w:r>
      <w:r w:rsidR="00D847D4" w:rsidRPr="00BD110B">
        <w:t xml:space="preserve">. </w:t>
      </w:r>
      <w:r w:rsidRPr="00BD110B">
        <w:t>Cabe destacar, que a</w:t>
      </w:r>
      <w:r w:rsidR="00FD0DE7" w:rsidRPr="00BD110B">
        <w:t xml:space="preserve"> partir de la clasificación del INEGI, se clasifican bajo el tipo “A” los sitios ubicados en los estratos socioeconómicos 4, 5, 6 y 7 del INEGI, y bajo el tipo “B” los ubicados en los estratos socioeconómicos 1, 2, y 3 del INEGI.</w:t>
      </w:r>
    </w:p>
    <w:p w14:paraId="3E0C826A" w14:textId="2A7D35BD" w:rsidR="00FD0DE7" w:rsidRPr="00BD110B" w:rsidRDefault="00FD0DE7" w:rsidP="00F10387">
      <w:pPr>
        <w:pStyle w:val="IFTnormal"/>
        <w:numPr>
          <w:ilvl w:val="0"/>
          <w:numId w:val="39"/>
        </w:numPr>
      </w:pPr>
      <w:r w:rsidRPr="00BD110B">
        <w:rPr>
          <w:b/>
        </w:rPr>
        <w:t>Tipo de torre:</w:t>
      </w:r>
      <w:r w:rsidRPr="00BD110B">
        <w:t xml:space="preserve"> los sitios se clasifican según si la </w:t>
      </w:r>
      <w:r w:rsidR="00E90FC3" w:rsidRPr="00BD110B">
        <w:t xml:space="preserve">estructura tipo </w:t>
      </w:r>
      <w:r w:rsidRPr="00BD110B">
        <w:t xml:space="preserve">torre </w:t>
      </w:r>
      <w:r w:rsidR="00E90FC3" w:rsidRPr="00BD110B">
        <w:t>presente en el</w:t>
      </w:r>
      <w:r w:rsidRPr="00BD110B">
        <w:t xml:space="preserve"> sitio es de tipo </w:t>
      </w:r>
      <w:proofErr w:type="spellStart"/>
      <w:r w:rsidRPr="00BD110B">
        <w:t>autosoportada</w:t>
      </w:r>
      <w:proofErr w:type="spellEnd"/>
      <w:r w:rsidRPr="00BD110B">
        <w:t xml:space="preserve"> o arriostrada.</w:t>
      </w:r>
    </w:p>
    <w:p w14:paraId="00F404E3" w14:textId="100004F7" w:rsidR="00FD0DE7" w:rsidRPr="00BD110B" w:rsidRDefault="00FD0DE7" w:rsidP="00F10387">
      <w:pPr>
        <w:pStyle w:val="IFTnormal"/>
        <w:numPr>
          <w:ilvl w:val="0"/>
          <w:numId w:val="39"/>
        </w:numPr>
      </w:pPr>
      <w:r w:rsidRPr="00BD110B">
        <w:rPr>
          <w:b/>
        </w:rPr>
        <w:t>Altura de la torre:</w:t>
      </w:r>
      <w:r w:rsidRPr="00BD110B">
        <w:t xml:space="preserve"> los sitios se clasifican según si la torre del sitio es inferior a los cincuenta metros de altura</w:t>
      </w:r>
      <w:r w:rsidR="00930B3F" w:rsidRPr="00BD110B">
        <w:t xml:space="preserve"> (“pequeña”)</w:t>
      </w:r>
      <w:r w:rsidR="00E90FC3" w:rsidRPr="00BD110B">
        <w:t xml:space="preserve"> o bien superior a este umbral</w:t>
      </w:r>
      <w:r w:rsidR="00930B3F" w:rsidRPr="00BD110B">
        <w:t xml:space="preserve"> (“grande”)</w:t>
      </w:r>
      <w:r w:rsidR="00D847D4" w:rsidRPr="00BD110B">
        <w:t>.</w:t>
      </w:r>
      <w:r w:rsidRPr="00BD110B">
        <w:t xml:space="preserve"> </w:t>
      </w:r>
    </w:p>
    <w:p w14:paraId="2C6C2CEB" w14:textId="7C1DFB9B" w:rsidR="00FD0DE7" w:rsidRPr="00BD110B" w:rsidRDefault="00FD0DE7" w:rsidP="0072546A">
      <w:pPr>
        <w:pStyle w:val="IFTnormal"/>
      </w:pPr>
      <w:r w:rsidRPr="00BD110B">
        <w:t xml:space="preserve">Asimismo, por la relevancia y sus estructuras de costo, </w:t>
      </w:r>
      <w:r w:rsidR="009F7BAF" w:rsidRPr="00BD110B">
        <w:t xml:space="preserve">el Instituto consideró pertinente </w:t>
      </w:r>
      <w:r w:rsidR="00D847D4" w:rsidRPr="00BD110B">
        <w:t>diferencia</w:t>
      </w:r>
      <w:r w:rsidR="009F7BAF" w:rsidRPr="00BD110B">
        <w:t>r</w:t>
      </w:r>
      <w:r w:rsidR="002F0CCB">
        <w:t xml:space="preserve"> </w:t>
      </w:r>
      <w:r w:rsidR="00D847D4" w:rsidRPr="00BD110B">
        <w:t>en</w:t>
      </w:r>
      <w:r w:rsidRPr="00BD110B">
        <w:t xml:space="preserve"> una categoría </w:t>
      </w:r>
      <w:r w:rsidR="009F7BAF" w:rsidRPr="00BD110B">
        <w:t xml:space="preserve">de clasificación </w:t>
      </w:r>
      <w:r w:rsidRPr="00BD110B">
        <w:t xml:space="preserve">separada </w:t>
      </w:r>
      <w:r w:rsidR="009F7BAF" w:rsidRPr="00BD110B">
        <w:t xml:space="preserve">para </w:t>
      </w:r>
      <w:r w:rsidRPr="00BD110B">
        <w:t xml:space="preserve">los sitios </w:t>
      </w:r>
      <w:r w:rsidR="00B45A20">
        <w:t>denominados</w:t>
      </w:r>
      <w:r w:rsidR="00D265C2">
        <w:rPr>
          <w:rStyle w:val="Refdenotaalpie"/>
        </w:rPr>
        <w:footnoteReference w:id="12"/>
      </w:r>
      <w:r w:rsidRPr="00BD110B">
        <w:t xml:space="preserve"> Monterrey</w:t>
      </w:r>
      <w:r w:rsidR="00B45A20">
        <w:t xml:space="preserve"> (Guadalupe, Nuevo León)</w:t>
      </w:r>
      <w:r w:rsidRPr="00BD110B">
        <w:t xml:space="preserve"> y Tres Padres</w:t>
      </w:r>
      <w:r w:rsidR="00B45A20">
        <w:t xml:space="preserve"> (Ecatepec, Estado de México)</w:t>
      </w:r>
      <w:r w:rsidRPr="00BD110B">
        <w:t>.</w:t>
      </w:r>
    </w:p>
    <w:p w14:paraId="00367DF7" w14:textId="77777777" w:rsidR="0079433A" w:rsidRDefault="00D847D4" w:rsidP="0072546A">
      <w:pPr>
        <w:pStyle w:val="IFTnormal"/>
      </w:pPr>
      <w:r w:rsidRPr="00BD110B">
        <w:t xml:space="preserve">Para los sitios en los que alguno (pero no todos) de los elementos de infraestructura pasiva (predio, caseta y/o torre) se encuentran en régimen de comodato – es decir, las filas 2, 3 y 4 de la tabla </w:t>
      </w:r>
      <w:r w:rsidR="00B14CE9">
        <w:t>3</w:t>
      </w:r>
      <w:r w:rsidR="00B14CE9" w:rsidRPr="00BD110B">
        <w:t xml:space="preserve"> </w:t>
      </w:r>
      <w:r w:rsidRPr="00BD110B">
        <w:t xml:space="preserve">– </w:t>
      </w:r>
      <w:r w:rsidR="00930B3F" w:rsidRPr="00BD110B">
        <w:t xml:space="preserve">el Instituto </w:t>
      </w:r>
      <w:r w:rsidRPr="00BD110B">
        <w:t xml:space="preserve">no considera </w:t>
      </w:r>
      <w:r w:rsidR="00930B3F" w:rsidRPr="00BD110B">
        <w:t>necesario</w:t>
      </w:r>
      <w:r w:rsidRPr="00BD110B">
        <w:t xml:space="preserve"> realizar una desagregación equivalente a la explicada en los párrafos anteriores por los siguientes motivos:</w:t>
      </w:r>
    </w:p>
    <w:p w14:paraId="0722AEA0" w14:textId="77777777" w:rsidR="0079433A" w:rsidRDefault="00D847D4" w:rsidP="00F10387">
      <w:pPr>
        <w:pStyle w:val="IFTnormal"/>
        <w:numPr>
          <w:ilvl w:val="0"/>
          <w:numId w:val="41"/>
        </w:numPr>
      </w:pPr>
      <w:r w:rsidRPr="00BD110B">
        <w:t xml:space="preserve">En primer lugar, tales categorías de sitios tienen una serie de particularidades que no permiten realizar tal desagregación. Por ejemplo, en caso de que el predio se encuentre en régimen de comodato, </w:t>
      </w:r>
      <w:r w:rsidR="00930B3F" w:rsidRPr="00BD110B">
        <w:t xml:space="preserve">para la asignación de los costos del predio </w:t>
      </w:r>
      <w:r w:rsidRPr="00BD110B">
        <w:t xml:space="preserve">no </w:t>
      </w:r>
      <w:r w:rsidR="00930B3F" w:rsidRPr="00BD110B">
        <w:t>sería relevante</w:t>
      </w:r>
      <w:r w:rsidRPr="00BD110B">
        <w:t xml:space="preserve"> distinguir  el estrato socioeconómico en el cual se ubica, ya que el AEP no incurriría en costos en ninguno de los dos casos, por lo que las tarifas serían equivalentes en ambos casos. </w:t>
      </w:r>
    </w:p>
    <w:p w14:paraId="2D8C5F8B" w14:textId="458B2BF8" w:rsidR="00D847D4" w:rsidRPr="00BD110B" w:rsidRDefault="00D847D4" w:rsidP="00F10387">
      <w:pPr>
        <w:pStyle w:val="IFTnormal"/>
        <w:numPr>
          <w:ilvl w:val="0"/>
          <w:numId w:val="41"/>
        </w:numPr>
      </w:pPr>
      <w:r w:rsidRPr="00BD110B">
        <w:t>En segundo lugar, dado el reducido número de sitios que incluyen cada una de estas categorías (15, 11 y 11, respectivamente), se considera que, por el principio de proporcionalidad, el beneficio resultante de su desagregación (aun teniendo en consideración las particularidades descritas en el punto anterior) sería limitado.</w:t>
      </w:r>
    </w:p>
    <w:p w14:paraId="7BCB3415" w14:textId="16EA02ED" w:rsidR="00930B3F" w:rsidRPr="00BD110B" w:rsidRDefault="0017260F" w:rsidP="00930B3F">
      <w:pPr>
        <w:jc w:val="center"/>
        <w:rPr>
          <w:rFonts w:ascii="ITC Avant Garde" w:hAnsi="ITC Avant Garde"/>
        </w:rPr>
      </w:pPr>
      <w:r w:rsidRPr="00BD110B">
        <w:rPr>
          <w:noProof/>
          <w:lang w:eastAsia="es-MX"/>
        </w:rPr>
        <w:lastRenderedPageBreak/>
        <w:drawing>
          <wp:inline distT="0" distB="0" distL="0" distR="0" wp14:anchorId="75743024" wp14:editId="66749E68">
            <wp:extent cx="5612130" cy="2901315"/>
            <wp:effectExtent l="0" t="0" r="0" b="0"/>
            <wp:docPr id="2" name="Imagen 1" descr="Figura 2: Esquema de la segunda parte del proceso de clasificación de los sitios de la OPI, considerado en la implementación del Modelo de Cost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a:srcRect t="17560"/>
                    <a:stretch/>
                  </pic:blipFill>
                  <pic:spPr>
                    <a:xfrm>
                      <a:off x="0" y="0"/>
                      <a:ext cx="5612130" cy="2901315"/>
                    </a:xfrm>
                    <a:prstGeom prst="rect">
                      <a:avLst/>
                    </a:prstGeom>
                  </pic:spPr>
                </pic:pic>
              </a:graphicData>
            </a:graphic>
          </wp:inline>
        </w:drawing>
      </w:r>
    </w:p>
    <w:p w14:paraId="72B25BA3" w14:textId="77777777" w:rsidR="0079433A" w:rsidRDefault="00930B3F" w:rsidP="00930B3F">
      <w:pPr>
        <w:pStyle w:val="IFTnormal"/>
        <w:ind w:left="720"/>
        <w:jc w:val="center"/>
        <w:rPr>
          <w:sz w:val="18"/>
        </w:rPr>
      </w:pPr>
      <w:r w:rsidRPr="00BD110B">
        <w:rPr>
          <w:b/>
          <w:sz w:val="18"/>
        </w:rPr>
        <w:t xml:space="preserve">Figura </w:t>
      </w:r>
      <w:r w:rsidR="009A3DB3" w:rsidRPr="00BD110B">
        <w:rPr>
          <w:b/>
          <w:sz w:val="18"/>
        </w:rPr>
        <w:t>2</w:t>
      </w:r>
      <w:r w:rsidRPr="00BD110B">
        <w:rPr>
          <w:b/>
          <w:sz w:val="18"/>
        </w:rPr>
        <w:t>:</w:t>
      </w:r>
      <w:r w:rsidRPr="00BD110B">
        <w:rPr>
          <w:sz w:val="18"/>
        </w:rPr>
        <w:t xml:space="preserve"> Esquema de la segunda parte del proceso de clasificación de los sitios de la OPI, considerado en la implementación del Modelo de Costos [</w:t>
      </w:r>
      <w:r w:rsidRPr="00BD110B">
        <w:rPr>
          <w:b/>
          <w:sz w:val="18"/>
        </w:rPr>
        <w:t>Fuente:</w:t>
      </w:r>
      <w:r w:rsidRPr="00BD110B">
        <w:rPr>
          <w:sz w:val="18"/>
        </w:rPr>
        <w:t xml:space="preserve"> IFT, 2017]</w:t>
      </w:r>
    </w:p>
    <w:p w14:paraId="7D3A33CE" w14:textId="5891F6B5" w:rsidR="00D847D4" w:rsidRPr="00BD110B" w:rsidRDefault="00D847D4" w:rsidP="0072546A">
      <w:pPr>
        <w:pStyle w:val="IFTnormal"/>
      </w:pPr>
      <w:r w:rsidRPr="00BD110B">
        <w:t>Por último, para los sitios en los que todos los elementos de la infraestructura pasiva se encu</w:t>
      </w:r>
      <w:r w:rsidR="009E76D7" w:rsidRPr="00BD110B">
        <w:t>entran en régimen de comodato –</w:t>
      </w:r>
      <w:r w:rsidRPr="00BD110B">
        <w:t xml:space="preserve">es decir, la fila 5 de la tabla </w:t>
      </w:r>
      <w:r w:rsidR="00F15CF2">
        <w:t xml:space="preserve">3 </w:t>
      </w:r>
      <w:proofErr w:type="gramStart"/>
      <w:r w:rsidR="00027EC9">
        <w:t>precedente</w:t>
      </w:r>
      <w:proofErr w:type="gramEnd"/>
      <w:r w:rsidR="002F0CCB">
        <w:t xml:space="preserve"> </w:t>
      </w:r>
      <w:r w:rsidRPr="00BD110B">
        <w:t xml:space="preserve">– no se considera preciso realizar una desagregación equivalente a la explicada en los párrafos anteriores, por la misma razón que la comentada anteriormente. Es decir, a nivel de </w:t>
      </w:r>
      <w:r w:rsidRPr="00BD110B">
        <w:rPr>
          <w:lang w:val="es-419"/>
        </w:rPr>
        <w:t>costeo</w:t>
      </w:r>
      <w:r w:rsidRPr="00BD110B">
        <w:t>, los criterios diferenciadores afectarían al predio y a la torre, pero dado que para ninguno el AEP incurriría en costo, las tarifas serían equivalentes independientemente de la categorización que se hiciera al respecto.</w:t>
      </w:r>
    </w:p>
    <w:p w14:paraId="4D03EC8B" w14:textId="38673118" w:rsidR="00FD0DE7" w:rsidRPr="00BD110B" w:rsidRDefault="00FD0DE7" w:rsidP="0072546A">
      <w:pPr>
        <w:pStyle w:val="IFTnormal"/>
      </w:pPr>
      <w:r w:rsidRPr="00BD110B">
        <w:t>Como resultado de la aplicación de los parámetros anteriores, la clasificación de los sitios del AEP es como sigue:</w:t>
      </w:r>
    </w:p>
    <w:p w14:paraId="702C036B" w14:textId="340BA070" w:rsidR="00930B3F" w:rsidRPr="00BD110B" w:rsidRDefault="00930B3F" w:rsidP="00930B3F">
      <w:pPr>
        <w:rPr>
          <w:rFonts w:ascii="ITC Avant Garde" w:hAnsi="ITC Avant Garde"/>
        </w:rPr>
        <w:sectPr w:rsidR="00930B3F" w:rsidRPr="00BD110B" w:rsidSect="00477AF4">
          <w:footerReference w:type="default" r:id="rId14"/>
          <w:pgSz w:w="12240" w:h="15840"/>
          <w:pgMar w:top="1985" w:right="1701" w:bottom="1418" w:left="1701" w:header="709" w:footer="709" w:gutter="0"/>
          <w:cols w:space="708"/>
          <w:docGrid w:linePitch="360"/>
        </w:sectPr>
      </w:pPr>
      <w:r w:rsidRPr="00BD110B">
        <w:rPr>
          <w:rFonts w:ascii="ITC Avant Garde" w:hAnsi="ITC Avant Garde"/>
        </w:rPr>
        <w:br w:type="page"/>
      </w:r>
    </w:p>
    <w:p w14:paraId="5E0CFF12" w14:textId="0C254037" w:rsidR="003B0090" w:rsidRPr="003B0090" w:rsidRDefault="003B0090" w:rsidP="003B0090">
      <w:pPr>
        <w:jc w:val="center"/>
        <w:rPr>
          <w:rFonts w:ascii="ITC Avant Garde" w:hAnsi="ITC Avant Garde"/>
        </w:rPr>
      </w:pPr>
      <w:r w:rsidRPr="003B0090">
        <w:rPr>
          <w:rFonts w:ascii="ITC Avant Garde" w:hAnsi="ITC Avant Garde"/>
          <w:b/>
          <w:sz w:val="17"/>
          <w:szCs w:val="17"/>
        </w:rPr>
        <w:lastRenderedPageBreak/>
        <w:t>C</w:t>
      </w:r>
      <w:r w:rsidRPr="003B0090">
        <w:rPr>
          <w:rFonts w:ascii="ITC Avant Garde" w:hAnsi="ITC Avant Garde"/>
          <w:b/>
          <w:color w:val="000000" w:themeColor="text1"/>
          <w:sz w:val="17"/>
          <w:szCs w:val="17"/>
        </w:rPr>
        <w:t>LASIFICACIÓN DE SITIOS MATERIA DE LA OPI CONSIDERADA PARA EL MODELO DE COSTOS</w:t>
      </w:r>
    </w:p>
    <w:tbl>
      <w:tblPr>
        <w:tblStyle w:val="Tablaconcuadrcula"/>
        <w:tblW w:w="11902" w:type="dxa"/>
        <w:jc w:val="center"/>
        <w:tblLayout w:type="fixed"/>
        <w:tblLook w:val="0420" w:firstRow="1" w:lastRow="0" w:firstColumn="0" w:lastColumn="0" w:noHBand="0" w:noVBand="1"/>
        <w:tblCaption w:val="Figura 3: Estrutura del modelo de costos de coubicación móvil (Fuente: IFT, 2015)"/>
        <w:tblDescription w:val="Se divida en hoja de cálculo y descripción"/>
      </w:tblPr>
      <w:tblGrid>
        <w:gridCol w:w="1129"/>
        <w:gridCol w:w="426"/>
        <w:gridCol w:w="1701"/>
        <w:gridCol w:w="1674"/>
        <w:gridCol w:w="1586"/>
        <w:gridCol w:w="1559"/>
        <w:gridCol w:w="1559"/>
        <w:gridCol w:w="1134"/>
        <w:gridCol w:w="1134"/>
      </w:tblGrid>
      <w:tr w:rsidR="00FD0DE7" w:rsidRPr="00A64A92" w14:paraId="3F5C8F46" w14:textId="77777777" w:rsidTr="003B0090">
        <w:trPr>
          <w:trHeight w:val="406"/>
          <w:tblHeader/>
          <w:jc w:val="center"/>
        </w:trPr>
        <w:tc>
          <w:tcPr>
            <w:tcW w:w="1129" w:type="dxa"/>
            <w:shd w:val="clear" w:color="auto" w:fill="D9D9D9" w:themeFill="background1" w:themeFillShade="D9"/>
            <w:vAlign w:val="center"/>
          </w:tcPr>
          <w:p w14:paraId="2A96662E" w14:textId="77777777" w:rsidR="00FD0DE7" w:rsidRPr="00A64A92" w:rsidRDefault="00FD0DE7" w:rsidP="00FD0DE7">
            <w:pPr>
              <w:pStyle w:val="Textotabla"/>
              <w:jc w:val="center"/>
              <w:rPr>
                <w:b/>
                <w:sz w:val="17"/>
                <w:szCs w:val="17"/>
              </w:rPr>
            </w:pPr>
            <w:r w:rsidRPr="00A64A92">
              <w:rPr>
                <w:b/>
                <w:sz w:val="17"/>
                <w:szCs w:val="17"/>
              </w:rPr>
              <w:t>Operación</w:t>
            </w:r>
          </w:p>
        </w:tc>
        <w:tc>
          <w:tcPr>
            <w:tcW w:w="426" w:type="dxa"/>
            <w:shd w:val="clear" w:color="auto" w:fill="D9D9D9" w:themeFill="background1" w:themeFillShade="D9"/>
          </w:tcPr>
          <w:p w14:paraId="66DAAE0D" w14:textId="77777777" w:rsidR="00FD0DE7" w:rsidRPr="00A64A92" w:rsidRDefault="00FD0DE7" w:rsidP="00FD0DE7">
            <w:pPr>
              <w:pStyle w:val="Textotabla"/>
              <w:jc w:val="center"/>
              <w:rPr>
                <w:b/>
                <w:sz w:val="17"/>
                <w:szCs w:val="17"/>
              </w:rPr>
            </w:pPr>
            <w:r w:rsidRPr="00A64A92">
              <w:rPr>
                <w:b/>
                <w:sz w:val="17"/>
                <w:szCs w:val="17"/>
              </w:rPr>
              <w:t>#</w:t>
            </w:r>
          </w:p>
        </w:tc>
        <w:tc>
          <w:tcPr>
            <w:tcW w:w="1701" w:type="dxa"/>
            <w:shd w:val="clear" w:color="auto" w:fill="D9D9D9" w:themeFill="background1" w:themeFillShade="D9"/>
            <w:vAlign w:val="center"/>
          </w:tcPr>
          <w:p w14:paraId="6E542387" w14:textId="2F9AEDAB" w:rsidR="00FD0DE7" w:rsidRPr="00A64A92" w:rsidRDefault="00FD0DE7" w:rsidP="00FD0DE7">
            <w:pPr>
              <w:pStyle w:val="Textotabla"/>
              <w:jc w:val="center"/>
              <w:rPr>
                <w:b/>
                <w:sz w:val="17"/>
                <w:szCs w:val="17"/>
              </w:rPr>
            </w:pPr>
            <w:r w:rsidRPr="00A64A92">
              <w:rPr>
                <w:b/>
                <w:sz w:val="17"/>
                <w:szCs w:val="17"/>
              </w:rPr>
              <w:t>Predio</w:t>
            </w:r>
          </w:p>
        </w:tc>
        <w:tc>
          <w:tcPr>
            <w:tcW w:w="1674" w:type="dxa"/>
            <w:shd w:val="clear" w:color="auto" w:fill="D9D9D9" w:themeFill="background1" w:themeFillShade="D9"/>
            <w:vAlign w:val="center"/>
          </w:tcPr>
          <w:p w14:paraId="2CE3E715" w14:textId="6A7DA4BE" w:rsidR="00FD0DE7" w:rsidRPr="00A64A92" w:rsidRDefault="00FD0DE7" w:rsidP="00FD0DE7">
            <w:pPr>
              <w:pStyle w:val="Textotabla"/>
              <w:jc w:val="center"/>
              <w:rPr>
                <w:b/>
                <w:color w:val="000000" w:themeColor="text1"/>
                <w:sz w:val="17"/>
                <w:szCs w:val="17"/>
              </w:rPr>
            </w:pPr>
            <w:r w:rsidRPr="00A64A92">
              <w:rPr>
                <w:b/>
                <w:color w:val="000000" w:themeColor="text1"/>
                <w:sz w:val="17"/>
                <w:szCs w:val="17"/>
              </w:rPr>
              <w:t>Caseta</w:t>
            </w:r>
          </w:p>
        </w:tc>
        <w:tc>
          <w:tcPr>
            <w:tcW w:w="1586" w:type="dxa"/>
            <w:shd w:val="clear" w:color="auto" w:fill="D9D9D9" w:themeFill="background1" w:themeFillShade="D9"/>
            <w:vAlign w:val="center"/>
          </w:tcPr>
          <w:p w14:paraId="3E24DFFA" w14:textId="2BC05720" w:rsidR="00FD0DE7" w:rsidRPr="00A64A92" w:rsidRDefault="00930B3F" w:rsidP="00FD0DE7">
            <w:pPr>
              <w:pStyle w:val="Textotabla"/>
              <w:jc w:val="center"/>
              <w:rPr>
                <w:b/>
                <w:color w:val="000000" w:themeColor="text1"/>
                <w:sz w:val="17"/>
                <w:szCs w:val="17"/>
              </w:rPr>
            </w:pPr>
            <w:r w:rsidRPr="00A64A92">
              <w:rPr>
                <w:b/>
                <w:color w:val="000000" w:themeColor="text1"/>
                <w:sz w:val="17"/>
                <w:szCs w:val="17"/>
              </w:rPr>
              <w:t xml:space="preserve">Operación de </w:t>
            </w:r>
            <w:r w:rsidR="00D847D4" w:rsidRPr="00A64A92">
              <w:rPr>
                <w:b/>
                <w:color w:val="000000" w:themeColor="text1"/>
                <w:sz w:val="17"/>
                <w:szCs w:val="17"/>
              </w:rPr>
              <w:t>Torre</w:t>
            </w:r>
          </w:p>
        </w:tc>
        <w:tc>
          <w:tcPr>
            <w:tcW w:w="1559" w:type="dxa"/>
            <w:tcBorders>
              <w:bottom w:val="single" w:sz="4" w:space="0" w:color="auto"/>
            </w:tcBorders>
            <w:shd w:val="clear" w:color="auto" w:fill="D9D9D9" w:themeFill="background1" w:themeFillShade="D9"/>
            <w:vAlign w:val="center"/>
          </w:tcPr>
          <w:p w14:paraId="27B1615F" w14:textId="3D30C9C2" w:rsidR="00FD0DE7" w:rsidRPr="00A64A92" w:rsidRDefault="00FD0DE7" w:rsidP="00FD0DE7">
            <w:pPr>
              <w:pStyle w:val="Textotabla"/>
              <w:jc w:val="center"/>
              <w:rPr>
                <w:b/>
                <w:color w:val="000000" w:themeColor="text1"/>
                <w:sz w:val="17"/>
                <w:szCs w:val="17"/>
              </w:rPr>
            </w:pPr>
            <w:r w:rsidRPr="00A64A92">
              <w:rPr>
                <w:b/>
                <w:color w:val="000000" w:themeColor="text1"/>
                <w:sz w:val="17"/>
                <w:szCs w:val="17"/>
              </w:rPr>
              <w:t>Estrato</w:t>
            </w:r>
          </w:p>
        </w:tc>
        <w:tc>
          <w:tcPr>
            <w:tcW w:w="1559" w:type="dxa"/>
            <w:tcBorders>
              <w:bottom w:val="single" w:sz="4" w:space="0" w:color="auto"/>
            </w:tcBorders>
            <w:shd w:val="clear" w:color="auto" w:fill="D9D9D9" w:themeFill="background1" w:themeFillShade="D9"/>
            <w:vAlign w:val="center"/>
          </w:tcPr>
          <w:p w14:paraId="5AF15466" w14:textId="77777777" w:rsidR="00FD0DE7" w:rsidRPr="00A64A92" w:rsidRDefault="00FD0DE7" w:rsidP="00FD0DE7">
            <w:pPr>
              <w:pStyle w:val="Textotabla"/>
              <w:jc w:val="center"/>
              <w:rPr>
                <w:b/>
                <w:color w:val="000000" w:themeColor="text1"/>
                <w:sz w:val="17"/>
                <w:szCs w:val="17"/>
              </w:rPr>
            </w:pPr>
            <w:r w:rsidRPr="00A64A92">
              <w:rPr>
                <w:b/>
                <w:color w:val="000000" w:themeColor="text1"/>
                <w:sz w:val="17"/>
                <w:szCs w:val="17"/>
              </w:rPr>
              <w:t>Tipo de torre</w:t>
            </w:r>
          </w:p>
        </w:tc>
        <w:tc>
          <w:tcPr>
            <w:tcW w:w="1134" w:type="dxa"/>
            <w:tcBorders>
              <w:bottom w:val="single" w:sz="4" w:space="0" w:color="auto"/>
            </w:tcBorders>
            <w:shd w:val="clear" w:color="auto" w:fill="D9D9D9" w:themeFill="background1" w:themeFillShade="D9"/>
            <w:vAlign w:val="center"/>
          </w:tcPr>
          <w:p w14:paraId="773FB38E" w14:textId="5B0783A7" w:rsidR="00FD0DE7" w:rsidRPr="00A64A92" w:rsidRDefault="00FD0DE7" w:rsidP="00FD0DE7">
            <w:pPr>
              <w:pStyle w:val="Textotabla"/>
              <w:jc w:val="center"/>
              <w:rPr>
                <w:b/>
                <w:color w:val="000000" w:themeColor="text1"/>
                <w:sz w:val="17"/>
                <w:szCs w:val="17"/>
              </w:rPr>
            </w:pPr>
            <w:r w:rsidRPr="00A64A92">
              <w:rPr>
                <w:b/>
                <w:color w:val="000000" w:themeColor="text1"/>
                <w:sz w:val="17"/>
                <w:szCs w:val="17"/>
              </w:rPr>
              <w:t>Altura</w:t>
            </w:r>
            <w:r w:rsidR="00536ADF" w:rsidRPr="00A64A92">
              <w:rPr>
                <w:b/>
                <w:color w:val="000000" w:themeColor="text1"/>
                <w:sz w:val="17"/>
                <w:szCs w:val="17"/>
              </w:rPr>
              <w:t xml:space="preserve"> de torre</w:t>
            </w:r>
          </w:p>
        </w:tc>
        <w:tc>
          <w:tcPr>
            <w:tcW w:w="1134" w:type="dxa"/>
            <w:shd w:val="clear" w:color="auto" w:fill="D9D9D9" w:themeFill="background1" w:themeFillShade="D9"/>
            <w:vAlign w:val="center"/>
          </w:tcPr>
          <w:p w14:paraId="61D83B01" w14:textId="77777777" w:rsidR="00FD0DE7" w:rsidRPr="00A64A92" w:rsidRDefault="00FD0DE7" w:rsidP="00FD0DE7">
            <w:pPr>
              <w:pStyle w:val="Textotabla"/>
              <w:jc w:val="center"/>
              <w:rPr>
                <w:b/>
                <w:color w:val="000000" w:themeColor="text1"/>
                <w:sz w:val="17"/>
                <w:szCs w:val="17"/>
              </w:rPr>
            </w:pPr>
            <w:r w:rsidRPr="00A64A92">
              <w:rPr>
                <w:b/>
                <w:color w:val="000000" w:themeColor="text1"/>
                <w:sz w:val="17"/>
                <w:szCs w:val="17"/>
              </w:rPr>
              <w:t>Número de sitios</w:t>
            </w:r>
          </w:p>
        </w:tc>
      </w:tr>
      <w:tr w:rsidR="003B0090" w:rsidRPr="00A64A92" w14:paraId="7171C713" w14:textId="77777777" w:rsidTr="003B0090">
        <w:trPr>
          <w:trHeight w:val="520"/>
          <w:jc w:val="center"/>
        </w:trPr>
        <w:tc>
          <w:tcPr>
            <w:tcW w:w="1129" w:type="dxa"/>
            <w:vMerge w:val="restart"/>
            <w:vAlign w:val="center"/>
          </w:tcPr>
          <w:p w14:paraId="5CF13836" w14:textId="5D474862" w:rsidR="003B0090" w:rsidRPr="00A64A92" w:rsidRDefault="003B0090" w:rsidP="00FD0DE7">
            <w:pPr>
              <w:pStyle w:val="Textotabla"/>
              <w:jc w:val="left"/>
              <w:rPr>
                <w:sz w:val="17"/>
                <w:szCs w:val="17"/>
              </w:rPr>
            </w:pPr>
            <w:r w:rsidRPr="00A64A92">
              <w:rPr>
                <w:sz w:val="17"/>
                <w:szCs w:val="17"/>
              </w:rPr>
              <w:t>Grupo Televisa</w:t>
            </w:r>
          </w:p>
        </w:tc>
        <w:tc>
          <w:tcPr>
            <w:tcW w:w="426" w:type="dxa"/>
            <w:vAlign w:val="center"/>
          </w:tcPr>
          <w:p w14:paraId="2D0649E8" w14:textId="77777777" w:rsidR="003B0090" w:rsidRPr="00A64A92" w:rsidRDefault="003B0090" w:rsidP="00FD0DE7">
            <w:pPr>
              <w:pStyle w:val="Textotabla"/>
              <w:spacing w:before="0" w:after="0" w:line="240" w:lineRule="auto"/>
              <w:jc w:val="center"/>
              <w:rPr>
                <w:sz w:val="17"/>
                <w:szCs w:val="17"/>
              </w:rPr>
            </w:pPr>
            <w:r w:rsidRPr="00A64A92">
              <w:rPr>
                <w:sz w:val="17"/>
                <w:szCs w:val="17"/>
              </w:rPr>
              <w:t>1</w:t>
            </w:r>
          </w:p>
        </w:tc>
        <w:tc>
          <w:tcPr>
            <w:tcW w:w="1701" w:type="dxa"/>
            <w:vAlign w:val="center"/>
          </w:tcPr>
          <w:p w14:paraId="654E1E66" w14:textId="77777777" w:rsidR="003B0090" w:rsidRPr="00A64A92" w:rsidRDefault="003B0090" w:rsidP="00536ADF">
            <w:pPr>
              <w:pStyle w:val="Textotabla"/>
              <w:spacing w:before="0" w:after="0" w:line="240" w:lineRule="auto"/>
              <w:jc w:val="center"/>
              <w:rPr>
                <w:sz w:val="17"/>
                <w:szCs w:val="17"/>
              </w:rPr>
            </w:pPr>
            <w:r w:rsidRPr="00A64A92">
              <w:rPr>
                <w:sz w:val="17"/>
                <w:szCs w:val="17"/>
              </w:rPr>
              <w:t>Arrendamiento/</w:t>
            </w:r>
          </w:p>
          <w:p w14:paraId="00F11616" w14:textId="013ED026" w:rsidR="003B0090" w:rsidRPr="00A64A92" w:rsidRDefault="003B0090" w:rsidP="00536ADF">
            <w:pPr>
              <w:pStyle w:val="Textotabla"/>
              <w:spacing w:before="0" w:after="0" w:line="240" w:lineRule="auto"/>
              <w:jc w:val="center"/>
              <w:rPr>
                <w:sz w:val="17"/>
                <w:szCs w:val="17"/>
              </w:rPr>
            </w:pPr>
            <w:r w:rsidRPr="00A64A92">
              <w:rPr>
                <w:sz w:val="17"/>
                <w:szCs w:val="17"/>
              </w:rPr>
              <w:t>Propiedad Grupo Televisa</w:t>
            </w:r>
          </w:p>
        </w:tc>
        <w:tc>
          <w:tcPr>
            <w:tcW w:w="1674" w:type="dxa"/>
            <w:vAlign w:val="center"/>
          </w:tcPr>
          <w:p w14:paraId="3117848C" w14:textId="77777777" w:rsidR="003B0090" w:rsidRPr="00A64A92" w:rsidRDefault="003B0090" w:rsidP="00536ADF">
            <w:pPr>
              <w:pStyle w:val="Textotabla"/>
              <w:spacing w:before="0" w:after="0" w:line="240" w:lineRule="auto"/>
              <w:jc w:val="center"/>
              <w:rPr>
                <w:sz w:val="17"/>
                <w:szCs w:val="17"/>
              </w:rPr>
            </w:pPr>
            <w:r w:rsidRPr="00A64A92">
              <w:rPr>
                <w:sz w:val="17"/>
                <w:szCs w:val="17"/>
              </w:rPr>
              <w:t>Arrendamiento/</w:t>
            </w:r>
          </w:p>
          <w:p w14:paraId="72E9666E" w14:textId="766AAF79" w:rsidR="003B0090" w:rsidRPr="00A64A92" w:rsidRDefault="003B0090" w:rsidP="00536ADF">
            <w:pPr>
              <w:pStyle w:val="Textotabla"/>
              <w:spacing w:before="0" w:after="0" w:line="240" w:lineRule="auto"/>
              <w:jc w:val="center"/>
              <w:rPr>
                <w:sz w:val="17"/>
                <w:szCs w:val="17"/>
              </w:rPr>
            </w:pPr>
            <w:r w:rsidRPr="00A64A92">
              <w:rPr>
                <w:sz w:val="17"/>
                <w:szCs w:val="17"/>
              </w:rPr>
              <w:t>Propiedad Grupo Televisa</w:t>
            </w:r>
          </w:p>
        </w:tc>
        <w:tc>
          <w:tcPr>
            <w:tcW w:w="1586" w:type="dxa"/>
            <w:vAlign w:val="center"/>
          </w:tcPr>
          <w:p w14:paraId="429391CC" w14:textId="77777777" w:rsidR="003B0090" w:rsidRPr="00A64A92" w:rsidRDefault="003B0090" w:rsidP="00536ADF">
            <w:pPr>
              <w:pStyle w:val="Textotabla"/>
              <w:spacing w:before="0" w:after="0" w:line="240" w:lineRule="auto"/>
              <w:jc w:val="center"/>
              <w:rPr>
                <w:sz w:val="17"/>
                <w:szCs w:val="17"/>
              </w:rPr>
            </w:pPr>
            <w:r w:rsidRPr="00A64A92">
              <w:rPr>
                <w:sz w:val="17"/>
                <w:szCs w:val="17"/>
              </w:rPr>
              <w:t>Arrendamiento/</w:t>
            </w:r>
          </w:p>
          <w:p w14:paraId="771C91E2" w14:textId="6A4437D8" w:rsidR="003B0090" w:rsidRPr="00A64A92" w:rsidRDefault="003B0090" w:rsidP="00536ADF">
            <w:pPr>
              <w:pStyle w:val="Textotabla"/>
              <w:spacing w:before="0" w:after="0" w:line="240" w:lineRule="auto"/>
              <w:jc w:val="center"/>
              <w:rPr>
                <w:sz w:val="17"/>
                <w:szCs w:val="17"/>
              </w:rPr>
            </w:pPr>
            <w:r w:rsidRPr="00A64A92">
              <w:rPr>
                <w:sz w:val="17"/>
                <w:szCs w:val="17"/>
              </w:rPr>
              <w:t>Propiedad Grupo Televisa</w:t>
            </w:r>
          </w:p>
        </w:tc>
        <w:tc>
          <w:tcPr>
            <w:tcW w:w="1559" w:type="dxa"/>
            <w:tcBorders>
              <w:right w:val="nil"/>
            </w:tcBorders>
            <w:vAlign w:val="center"/>
          </w:tcPr>
          <w:p w14:paraId="1EFCA2FD" w14:textId="77777777" w:rsidR="003B0090" w:rsidRPr="00A64A92" w:rsidRDefault="003B0090" w:rsidP="00FD0DE7">
            <w:pPr>
              <w:pStyle w:val="Textotabla"/>
              <w:jc w:val="center"/>
              <w:rPr>
                <w:sz w:val="17"/>
                <w:szCs w:val="17"/>
              </w:rPr>
            </w:pPr>
            <w:r w:rsidRPr="00A64A92">
              <w:rPr>
                <w:sz w:val="17"/>
                <w:szCs w:val="17"/>
              </w:rPr>
              <w:t>Monterrey, Tres Padres</w:t>
            </w:r>
          </w:p>
        </w:tc>
        <w:tc>
          <w:tcPr>
            <w:tcW w:w="1559" w:type="dxa"/>
            <w:tcBorders>
              <w:left w:val="nil"/>
              <w:right w:val="nil"/>
            </w:tcBorders>
            <w:vAlign w:val="center"/>
          </w:tcPr>
          <w:p w14:paraId="5D05840C" w14:textId="77777777" w:rsidR="003B0090" w:rsidRPr="00A64A92" w:rsidRDefault="003B0090" w:rsidP="00FD0DE7">
            <w:pPr>
              <w:pStyle w:val="Textotabla"/>
              <w:jc w:val="center"/>
              <w:rPr>
                <w:sz w:val="17"/>
                <w:szCs w:val="17"/>
              </w:rPr>
            </w:pPr>
          </w:p>
        </w:tc>
        <w:tc>
          <w:tcPr>
            <w:tcW w:w="1134" w:type="dxa"/>
            <w:tcBorders>
              <w:left w:val="nil"/>
            </w:tcBorders>
            <w:vAlign w:val="center"/>
          </w:tcPr>
          <w:p w14:paraId="1E1585C3" w14:textId="3D3114ED" w:rsidR="003B0090" w:rsidRPr="00A64A92" w:rsidRDefault="003B0090" w:rsidP="00FD0DE7">
            <w:pPr>
              <w:pStyle w:val="Textotabla"/>
              <w:jc w:val="center"/>
              <w:rPr>
                <w:sz w:val="17"/>
                <w:szCs w:val="17"/>
              </w:rPr>
            </w:pPr>
          </w:p>
        </w:tc>
        <w:tc>
          <w:tcPr>
            <w:tcW w:w="1134" w:type="dxa"/>
            <w:vAlign w:val="center"/>
          </w:tcPr>
          <w:p w14:paraId="3AB94AA7" w14:textId="77777777" w:rsidR="003B0090" w:rsidRPr="00A64A92" w:rsidRDefault="003B0090" w:rsidP="00930B3F">
            <w:pPr>
              <w:pStyle w:val="Textotabla"/>
              <w:jc w:val="center"/>
              <w:rPr>
                <w:sz w:val="17"/>
                <w:szCs w:val="17"/>
              </w:rPr>
            </w:pPr>
            <w:r w:rsidRPr="00A64A92">
              <w:rPr>
                <w:sz w:val="17"/>
                <w:szCs w:val="17"/>
              </w:rPr>
              <w:t>2</w:t>
            </w:r>
          </w:p>
        </w:tc>
      </w:tr>
      <w:tr w:rsidR="00FD0DE7" w:rsidRPr="00A64A92" w14:paraId="2E4CDE67" w14:textId="77777777" w:rsidTr="00A64A92">
        <w:trPr>
          <w:trHeight w:val="520"/>
          <w:jc w:val="center"/>
        </w:trPr>
        <w:tc>
          <w:tcPr>
            <w:tcW w:w="1129" w:type="dxa"/>
            <w:vMerge/>
            <w:vAlign w:val="center"/>
          </w:tcPr>
          <w:p w14:paraId="34EF1F03" w14:textId="77777777" w:rsidR="00FD0DE7" w:rsidRPr="00A64A92" w:rsidRDefault="00FD0DE7" w:rsidP="00FD0DE7">
            <w:pPr>
              <w:pStyle w:val="Textotabla"/>
              <w:jc w:val="left"/>
              <w:rPr>
                <w:sz w:val="17"/>
                <w:szCs w:val="17"/>
              </w:rPr>
            </w:pPr>
          </w:p>
        </w:tc>
        <w:tc>
          <w:tcPr>
            <w:tcW w:w="426" w:type="dxa"/>
            <w:vAlign w:val="center"/>
          </w:tcPr>
          <w:p w14:paraId="54857A59" w14:textId="77777777" w:rsidR="00FD0DE7" w:rsidRPr="00A64A92" w:rsidRDefault="00FD0DE7" w:rsidP="00FD0DE7">
            <w:pPr>
              <w:pStyle w:val="Textotabla"/>
              <w:spacing w:before="0" w:after="0" w:line="240" w:lineRule="auto"/>
              <w:jc w:val="center"/>
              <w:rPr>
                <w:sz w:val="17"/>
                <w:szCs w:val="17"/>
              </w:rPr>
            </w:pPr>
            <w:r w:rsidRPr="00A64A92">
              <w:rPr>
                <w:sz w:val="17"/>
                <w:szCs w:val="17"/>
              </w:rPr>
              <w:t>2</w:t>
            </w:r>
          </w:p>
        </w:tc>
        <w:tc>
          <w:tcPr>
            <w:tcW w:w="1701" w:type="dxa"/>
            <w:vAlign w:val="center"/>
          </w:tcPr>
          <w:p w14:paraId="18821F47"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4750243B" w14:textId="2DFE4F37"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674" w:type="dxa"/>
            <w:vAlign w:val="center"/>
          </w:tcPr>
          <w:p w14:paraId="3CC71015"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2E1547BC" w14:textId="199F582F"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86" w:type="dxa"/>
            <w:vAlign w:val="center"/>
          </w:tcPr>
          <w:p w14:paraId="3C0A2733"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691D4A00" w14:textId="5E2589B8"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59" w:type="dxa"/>
            <w:vAlign w:val="center"/>
          </w:tcPr>
          <w:p w14:paraId="23ACE414" w14:textId="77777777" w:rsidR="00FD0DE7" w:rsidRPr="00A64A92" w:rsidRDefault="00FD0DE7" w:rsidP="00FD0DE7">
            <w:pPr>
              <w:pStyle w:val="Textotabla"/>
              <w:jc w:val="center"/>
              <w:rPr>
                <w:sz w:val="17"/>
                <w:szCs w:val="17"/>
              </w:rPr>
            </w:pPr>
            <w:r w:rsidRPr="00A64A92">
              <w:rPr>
                <w:sz w:val="17"/>
                <w:szCs w:val="17"/>
              </w:rPr>
              <w:t>A</w:t>
            </w:r>
          </w:p>
        </w:tc>
        <w:tc>
          <w:tcPr>
            <w:tcW w:w="1559" w:type="dxa"/>
            <w:vAlign w:val="center"/>
          </w:tcPr>
          <w:p w14:paraId="3AB69ECB" w14:textId="0C16A192" w:rsidR="00FD0DE7" w:rsidRPr="00A64A92" w:rsidRDefault="00536ADF" w:rsidP="00FD0DE7">
            <w:pPr>
              <w:pStyle w:val="Textotabla"/>
              <w:jc w:val="center"/>
              <w:rPr>
                <w:sz w:val="17"/>
                <w:szCs w:val="17"/>
              </w:rPr>
            </w:pPr>
            <w:proofErr w:type="spellStart"/>
            <w:r w:rsidRPr="00A64A92">
              <w:rPr>
                <w:sz w:val="17"/>
                <w:szCs w:val="17"/>
              </w:rPr>
              <w:t>Autosoportada</w:t>
            </w:r>
            <w:proofErr w:type="spellEnd"/>
          </w:p>
        </w:tc>
        <w:tc>
          <w:tcPr>
            <w:tcW w:w="1134" w:type="dxa"/>
            <w:vAlign w:val="center"/>
          </w:tcPr>
          <w:p w14:paraId="0AF6AF2F" w14:textId="49013B57" w:rsidR="00FD0DE7" w:rsidRPr="00A64A92" w:rsidRDefault="00536ADF" w:rsidP="00FD0DE7">
            <w:pPr>
              <w:pStyle w:val="Textotabla"/>
              <w:jc w:val="center"/>
              <w:rPr>
                <w:sz w:val="17"/>
                <w:szCs w:val="17"/>
              </w:rPr>
            </w:pPr>
            <w:r w:rsidRPr="00A64A92">
              <w:rPr>
                <w:sz w:val="17"/>
                <w:szCs w:val="17"/>
              </w:rPr>
              <w:t>Pequeña</w:t>
            </w:r>
          </w:p>
        </w:tc>
        <w:tc>
          <w:tcPr>
            <w:tcW w:w="1134" w:type="dxa"/>
            <w:vAlign w:val="center"/>
          </w:tcPr>
          <w:p w14:paraId="34AB64F5" w14:textId="77777777" w:rsidR="00FD0DE7" w:rsidRPr="00A64A92" w:rsidRDefault="00FD0DE7" w:rsidP="00536ADF">
            <w:pPr>
              <w:pStyle w:val="Textotabla"/>
              <w:jc w:val="center"/>
              <w:rPr>
                <w:sz w:val="17"/>
                <w:szCs w:val="17"/>
              </w:rPr>
            </w:pPr>
            <w:r w:rsidRPr="00A64A92">
              <w:rPr>
                <w:sz w:val="17"/>
                <w:szCs w:val="17"/>
              </w:rPr>
              <w:t>11</w:t>
            </w:r>
          </w:p>
        </w:tc>
      </w:tr>
      <w:tr w:rsidR="00FD0DE7" w:rsidRPr="00A64A92" w14:paraId="365D2FB2" w14:textId="77777777" w:rsidTr="00A64A92">
        <w:trPr>
          <w:trHeight w:val="534"/>
          <w:jc w:val="center"/>
        </w:trPr>
        <w:tc>
          <w:tcPr>
            <w:tcW w:w="1129" w:type="dxa"/>
            <w:vMerge/>
            <w:vAlign w:val="center"/>
          </w:tcPr>
          <w:p w14:paraId="55FCCF43" w14:textId="77777777" w:rsidR="00FD0DE7" w:rsidRPr="00A64A92" w:rsidRDefault="00FD0DE7" w:rsidP="00FD0DE7">
            <w:pPr>
              <w:pStyle w:val="Textotabla"/>
              <w:jc w:val="left"/>
              <w:rPr>
                <w:sz w:val="17"/>
                <w:szCs w:val="17"/>
              </w:rPr>
            </w:pPr>
          </w:p>
        </w:tc>
        <w:tc>
          <w:tcPr>
            <w:tcW w:w="426" w:type="dxa"/>
            <w:vAlign w:val="center"/>
          </w:tcPr>
          <w:p w14:paraId="5EA81FDE" w14:textId="0CFB2043" w:rsidR="00FD0DE7" w:rsidRPr="00A64A92" w:rsidRDefault="00FD0DE7" w:rsidP="00FD0DE7">
            <w:pPr>
              <w:pStyle w:val="Textotabla"/>
              <w:spacing w:before="0" w:after="0" w:line="240" w:lineRule="auto"/>
              <w:jc w:val="center"/>
              <w:rPr>
                <w:sz w:val="17"/>
                <w:szCs w:val="17"/>
              </w:rPr>
            </w:pPr>
            <w:r w:rsidRPr="00A64A92">
              <w:rPr>
                <w:sz w:val="17"/>
                <w:szCs w:val="17"/>
              </w:rPr>
              <w:t>3</w:t>
            </w:r>
          </w:p>
        </w:tc>
        <w:tc>
          <w:tcPr>
            <w:tcW w:w="1701" w:type="dxa"/>
            <w:vAlign w:val="center"/>
          </w:tcPr>
          <w:p w14:paraId="60D12A54"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6A25B14E" w14:textId="24B238F0"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674" w:type="dxa"/>
            <w:vAlign w:val="center"/>
          </w:tcPr>
          <w:p w14:paraId="3114C671"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568733ED" w14:textId="5E415A9A"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86" w:type="dxa"/>
            <w:vAlign w:val="center"/>
          </w:tcPr>
          <w:p w14:paraId="5B914AAD"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78AC0DDB" w14:textId="18F32ED2"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59" w:type="dxa"/>
            <w:vAlign w:val="center"/>
          </w:tcPr>
          <w:p w14:paraId="7B9C78A0" w14:textId="77777777" w:rsidR="00FD0DE7" w:rsidRPr="00A64A92" w:rsidRDefault="00FD0DE7" w:rsidP="00FD0DE7">
            <w:pPr>
              <w:pStyle w:val="Textotabla"/>
              <w:jc w:val="center"/>
              <w:rPr>
                <w:sz w:val="17"/>
                <w:szCs w:val="17"/>
              </w:rPr>
            </w:pPr>
            <w:r w:rsidRPr="00A64A92">
              <w:rPr>
                <w:sz w:val="17"/>
                <w:szCs w:val="17"/>
              </w:rPr>
              <w:t>A</w:t>
            </w:r>
          </w:p>
        </w:tc>
        <w:tc>
          <w:tcPr>
            <w:tcW w:w="1559" w:type="dxa"/>
            <w:vAlign w:val="center"/>
          </w:tcPr>
          <w:p w14:paraId="3CCC8BE2" w14:textId="15761DFF" w:rsidR="00FD0DE7" w:rsidRPr="00A64A92" w:rsidRDefault="00536ADF" w:rsidP="00FD0DE7">
            <w:pPr>
              <w:pStyle w:val="Textotabla"/>
              <w:jc w:val="center"/>
              <w:rPr>
                <w:sz w:val="17"/>
                <w:szCs w:val="17"/>
              </w:rPr>
            </w:pPr>
            <w:proofErr w:type="spellStart"/>
            <w:r w:rsidRPr="00A64A92">
              <w:rPr>
                <w:sz w:val="17"/>
                <w:szCs w:val="17"/>
              </w:rPr>
              <w:t>Autosoportada</w:t>
            </w:r>
            <w:proofErr w:type="spellEnd"/>
          </w:p>
        </w:tc>
        <w:tc>
          <w:tcPr>
            <w:tcW w:w="1134" w:type="dxa"/>
            <w:vAlign w:val="center"/>
          </w:tcPr>
          <w:p w14:paraId="0E1F3D63" w14:textId="4FB03570" w:rsidR="00FD0DE7" w:rsidRPr="00A64A92" w:rsidRDefault="00536ADF" w:rsidP="00FD0DE7">
            <w:pPr>
              <w:pStyle w:val="Textotabla"/>
              <w:jc w:val="center"/>
              <w:rPr>
                <w:sz w:val="17"/>
                <w:szCs w:val="17"/>
              </w:rPr>
            </w:pPr>
            <w:r w:rsidRPr="00A64A92">
              <w:rPr>
                <w:sz w:val="17"/>
                <w:szCs w:val="17"/>
              </w:rPr>
              <w:t>Grande</w:t>
            </w:r>
          </w:p>
        </w:tc>
        <w:tc>
          <w:tcPr>
            <w:tcW w:w="1134" w:type="dxa"/>
            <w:vAlign w:val="center"/>
          </w:tcPr>
          <w:p w14:paraId="5F82C219" w14:textId="210D0EBD" w:rsidR="00FD0DE7" w:rsidRPr="00A64A92" w:rsidRDefault="00FD0DE7" w:rsidP="00536ADF">
            <w:pPr>
              <w:pStyle w:val="Textotabla"/>
              <w:jc w:val="center"/>
              <w:rPr>
                <w:sz w:val="17"/>
                <w:szCs w:val="17"/>
              </w:rPr>
            </w:pPr>
            <w:r w:rsidRPr="00A64A92">
              <w:rPr>
                <w:sz w:val="17"/>
                <w:szCs w:val="17"/>
              </w:rPr>
              <w:t>20</w:t>
            </w:r>
          </w:p>
        </w:tc>
      </w:tr>
      <w:tr w:rsidR="00FD0DE7" w:rsidRPr="00A64A92" w14:paraId="75C84D5F" w14:textId="77777777" w:rsidTr="00A64A92">
        <w:trPr>
          <w:trHeight w:val="520"/>
          <w:jc w:val="center"/>
        </w:trPr>
        <w:tc>
          <w:tcPr>
            <w:tcW w:w="1129" w:type="dxa"/>
            <w:vMerge/>
            <w:vAlign w:val="center"/>
          </w:tcPr>
          <w:p w14:paraId="2FFB87BF" w14:textId="77777777" w:rsidR="00FD0DE7" w:rsidRPr="00A64A92" w:rsidRDefault="00FD0DE7" w:rsidP="00FD0DE7">
            <w:pPr>
              <w:pStyle w:val="Textotabla"/>
              <w:jc w:val="left"/>
              <w:rPr>
                <w:sz w:val="17"/>
                <w:szCs w:val="17"/>
              </w:rPr>
            </w:pPr>
          </w:p>
        </w:tc>
        <w:tc>
          <w:tcPr>
            <w:tcW w:w="426" w:type="dxa"/>
            <w:vAlign w:val="center"/>
          </w:tcPr>
          <w:p w14:paraId="5F937A2F" w14:textId="2EFFA942" w:rsidR="00FD0DE7" w:rsidRPr="00A64A92" w:rsidRDefault="00FD0DE7" w:rsidP="00FD0DE7">
            <w:pPr>
              <w:pStyle w:val="Textotabla"/>
              <w:spacing w:before="0" w:after="0" w:line="240" w:lineRule="auto"/>
              <w:jc w:val="center"/>
              <w:rPr>
                <w:sz w:val="17"/>
                <w:szCs w:val="17"/>
              </w:rPr>
            </w:pPr>
            <w:r w:rsidRPr="00A64A92">
              <w:rPr>
                <w:sz w:val="17"/>
                <w:szCs w:val="17"/>
              </w:rPr>
              <w:t>4</w:t>
            </w:r>
          </w:p>
        </w:tc>
        <w:tc>
          <w:tcPr>
            <w:tcW w:w="1701" w:type="dxa"/>
            <w:vAlign w:val="center"/>
          </w:tcPr>
          <w:p w14:paraId="69BD7178"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59B0C310" w14:textId="74214F59"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674" w:type="dxa"/>
            <w:vAlign w:val="center"/>
          </w:tcPr>
          <w:p w14:paraId="185B16E7"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1E05DC9B" w14:textId="3A2F2EEE"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86" w:type="dxa"/>
            <w:vAlign w:val="center"/>
          </w:tcPr>
          <w:p w14:paraId="1D010495"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59F25D15" w14:textId="62C2826D"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59" w:type="dxa"/>
            <w:vAlign w:val="center"/>
          </w:tcPr>
          <w:p w14:paraId="41E9D25C" w14:textId="77777777" w:rsidR="00FD0DE7" w:rsidRPr="00A64A92" w:rsidRDefault="00FD0DE7" w:rsidP="00FD0DE7">
            <w:pPr>
              <w:pStyle w:val="Textotabla"/>
              <w:jc w:val="center"/>
              <w:rPr>
                <w:sz w:val="17"/>
                <w:szCs w:val="17"/>
              </w:rPr>
            </w:pPr>
            <w:r w:rsidRPr="00A64A92">
              <w:rPr>
                <w:sz w:val="17"/>
                <w:szCs w:val="17"/>
              </w:rPr>
              <w:t>A</w:t>
            </w:r>
          </w:p>
        </w:tc>
        <w:tc>
          <w:tcPr>
            <w:tcW w:w="1559" w:type="dxa"/>
            <w:vAlign w:val="center"/>
          </w:tcPr>
          <w:p w14:paraId="4237E432" w14:textId="530B446A" w:rsidR="00FD0DE7" w:rsidRPr="00A64A92" w:rsidRDefault="00536ADF" w:rsidP="00FD0DE7">
            <w:pPr>
              <w:pStyle w:val="Textotabla"/>
              <w:jc w:val="center"/>
              <w:rPr>
                <w:sz w:val="17"/>
                <w:szCs w:val="17"/>
              </w:rPr>
            </w:pPr>
            <w:r w:rsidRPr="00A64A92">
              <w:rPr>
                <w:sz w:val="17"/>
                <w:szCs w:val="17"/>
              </w:rPr>
              <w:t>Arriostrada</w:t>
            </w:r>
          </w:p>
        </w:tc>
        <w:tc>
          <w:tcPr>
            <w:tcW w:w="1134" w:type="dxa"/>
            <w:vAlign w:val="center"/>
          </w:tcPr>
          <w:p w14:paraId="753A24A8" w14:textId="6BC6B95A" w:rsidR="00FD0DE7" w:rsidRPr="00A64A92" w:rsidRDefault="00536ADF" w:rsidP="00FD0DE7">
            <w:pPr>
              <w:pStyle w:val="Textotabla"/>
              <w:jc w:val="center"/>
              <w:rPr>
                <w:sz w:val="17"/>
                <w:szCs w:val="17"/>
              </w:rPr>
            </w:pPr>
            <w:r w:rsidRPr="00A64A92">
              <w:rPr>
                <w:sz w:val="17"/>
                <w:szCs w:val="17"/>
              </w:rPr>
              <w:t>Pequeña</w:t>
            </w:r>
          </w:p>
        </w:tc>
        <w:tc>
          <w:tcPr>
            <w:tcW w:w="1134" w:type="dxa"/>
            <w:vAlign w:val="center"/>
          </w:tcPr>
          <w:p w14:paraId="529D40B5" w14:textId="5B6E3BF9" w:rsidR="00FD0DE7" w:rsidRPr="00A64A92" w:rsidRDefault="00FD0DE7" w:rsidP="00536ADF">
            <w:pPr>
              <w:pStyle w:val="Textotabla"/>
              <w:jc w:val="center"/>
              <w:rPr>
                <w:sz w:val="17"/>
                <w:szCs w:val="17"/>
              </w:rPr>
            </w:pPr>
            <w:r w:rsidRPr="00A64A92">
              <w:rPr>
                <w:sz w:val="17"/>
                <w:szCs w:val="17"/>
              </w:rPr>
              <w:t>13</w:t>
            </w:r>
          </w:p>
        </w:tc>
      </w:tr>
      <w:tr w:rsidR="00FD0DE7" w:rsidRPr="00A64A92" w14:paraId="24EAEC88" w14:textId="77777777" w:rsidTr="00A64A92">
        <w:trPr>
          <w:trHeight w:val="534"/>
          <w:jc w:val="center"/>
        </w:trPr>
        <w:tc>
          <w:tcPr>
            <w:tcW w:w="1129" w:type="dxa"/>
            <w:vMerge/>
            <w:vAlign w:val="center"/>
          </w:tcPr>
          <w:p w14:paraId="204D2BC0" w14:textId="77777777" w:rsidR="00FD0DE7" w:rsidRPr="00A64A92" w:rsidRDefault="00FD0DE7" w:rsidP="00FD0DE7">
            <w:pPr>
              <w:pStyle w:val="Textotabla"/>
              <w:jc w:val="left"/>
              <w:rPr>
                <w:sz w:val="17"/>
                <w:szCs w:val="17"/>
              </w:rPr>
            </w:pPr>
          </w:p>
        </w:tc>
        <w:tc>
          <w:tcPr>
            <w:tcW w:w="426" w:type="dxa"/>
            <w:vAlign w:val="center"/>
          </w:tcPr>
          <w:p w14:paraId="4B943081" w14:textId="2F8D5121" w:rsidR="00FD0DE7" w:rsidRPr="00A64A92" w:rsidRDefault="00FD0DE7" w:rsidP="00FD0DE7">
            <w:pPr>
              <w:pStyle w:val="Textotabla"/>
              <w:spacing w:before="0" w:after="0" w:line="240" w:lineRule="auto"/>
              <w:jc w:val="center"/>
              <w:rPr>
                <w:sz w:val="17"/>
                <w:szCs w:val="17"/>
              </w:rPr>
            </w:pPr>
            <w:r w:rsidRPr="00A64A92">
              <w:rPr>
                <w:sz w:val="17"/>
                <w:szCs w:val="17"/>
              </w:rPr>
              <w:t>5</w:t>
            </w:r>
          </w:p>
        </w:tc>
        <w:tc>
          <w:tcPr>
            <w:tcW w:w="1701" w:type="dxa"/>
            <w:vAlign w:val="center"/>
          </w:tcPr>
          <w:p w14:paraId="5079E471"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496268FD" w14:textId="5352973D"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674" w:type="dxa"/>
            <w:vAlign w:val="center"/>
          </w:tcPr>
          <w:p w14:paraId="108BAE4B"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61CBFF9A" w14:textId="52E5DFEF"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86" w:type="dxa"/>
            <w:vAlign w:val="center"/>
          </w:tcPr>
          <w:p w14:paraId="2C9272FE"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755DB7F3" w14:textId="6740CE9C"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59" w:type="dxa"/>
            <w:vAlign w:val="center"/>
          </w:tcPr>
          <w:p w14:paraId="2766EB40" w14:textId="77777777" w:rsidR="00FD0DE7" w:rsidRPr="00A64A92" w:rsidRDefault="00FD0DE7" w:rsidP="00FD0DE7">
            <w:pPr>
              <w:pStyle w:val="Textotabla"/>
              <w:jc w:val="center"/>
              <w:rPr>
                <w:sz w:val="17"/>
                <w:szCs w:val="17"/>
              </w:rPr>
            </w:pPr>
            <w:r w:rsidRPr="00A64A92">
              <w:rPr>
                <w:sz w:val="17"/>
                <w:szCs w:val="17"/>
              </w:rPr>
              <w:t>A</w:t>
            </w:r>
          </w:p>
        </w:tc>
        <w:tc>
          <w:tcPr>
            <w:tcW w:w="1559" w:type="dxa"/>
            <w:vAlign w:val="center"/>
          </w:tcPr>
          <w:p w14:paraId="325BC766" w14:textId="11042200" w:rsidR="00FD0DE7" w:rsidRPr="00A64A92" w:rsidRDefault="00536ADF" w:rsidP="00FD0DE7">
            <w:pPr>
              <w:pStyle w:val="Textotabla"/>
              <w:jc w:val="center"/>
              <w:rPr>
                <w:sz w:val="17"/>
                <w:szCs w:val="17"/>
              </w:rPr>
            </w:pPr>
            <w:r w:rsidRPr="00A64A92">
              <w:rPr>
                <w:sz w:val="17"/>
                <w:szCs w:val="17"/>
              </w:rPr>
              <w:t>Arriostrada</w:t>
            </w:r>
          </w:p>
        </w:tc>
        <w:tc>
          <w:tcPr>
            <w:tcW w:w="1134" w:type="dxa"/>
            <w:vAlign w:val="center"/>
          </w:tcPr>
          <w:p w14:paraId="05FD6308" w14:textId="3BB65A33" w:rsidR="00FD0DE7" w:rsidRPr="00A64A92" w:rsidRDefault="00536ADF" w:rsidP="00FD0DE7">
            <w:pPr>
              <w:pStyle w:val="Textotabla"/>
              <w:jc w:val="center"/>
              <w:rPr>
                <w:sz w:val="17"/>
                <w:szCs w:val="17"/>
              </w:rPr>
            </w:pPr>
            <w:r w:rsidRPr="00A64A92">
              <w:rPr>
                <w:sz w:val="17"/>
                <w:szCs w:val="17"/>
              </w:rPr>
              <w:t>Grande</w:t>
            </w:r>
          </w:p>
        </w:tc>
        <w:tc>
          <w:tcPr>
            <w:tcW w:w="1134" w:type="dxa"/>
            <w:vAlign w:val="center"/>
          </w:tcPr>
          <w:p w14:paraId="64CCEE9D" w14:textId="768A37D8" w:rsidR="00FD0DE7" w:rsidRPr="00A64A92" w:rsidRDefault="00FD0DE7" w:rsidP="00536ADF">
            <w:pPr>
              <w:pStyle w:val="Textotabla"/>
              <w:jc w:val="center"/>
              <w:rPr>
                <w:sz w:val="17"/>
                <w:szCs w:val="17"/>
              </w:rPr>
            </w:pPr>
            <w:r w:rsidRPr="00A64A92">
              <w:rPr>
                <w:sz w:val="17"/>
                <w:szCs w:val="17"/>
              </w:rPr>
              <w:t>4</w:t>
            </w:r>
          </w:p>
        </w:tc>
      </w:tr>
      <w:tr w:rsidR="00FD0DE7" w:rsidRPr="00A64A92" w14:paraId="73042D25" w14:textId="77777777" w:rsidTr="00A64A92">
        <w:trPr>
          <w:trHeight w:val="534"/>
          <w:jc w:val="center"/>
        </w:trPr>
        <w:tc>
          <w:tcPr>
            <w:tcW w:w="1129" w:type="dxa"/>
            <w:vMerge/>
            <w:vAlign w:val="center"/>
          </w:tcPr>
          <w:p w14:paraId="6380DBAB" w14:textId="77777777" w:rsidR="00FD0DE7" w:rsidRPr="00A64A92" w:rsidRDefault="00FD0DE7" w:rsidP="00FD0DE7">
            <w:pPr>
              <w:pStyle w:val="Textotabla"/>
              <w:jc w:val="left"/>
              <w:rPr>
                <w:sz w:val="17"/>
                <w:szCs w:val="17"/>
              </w:rPr>
            </w:pPr>
          </w:p>
        </w:tc>
        <w:tc>
          <w:tcPr>
            <w:tcW w:w="426" w:type="dxa"/>
            <w:vAlign w:val="center"/>
          </w:tcPr>
          <w:p w14:paraId="61782D26" w14:textId="5F12FD3F" w:rsidR="00FD0DE7" w:rsidRPr="00A64A92" w:rsidRDefault="00FD0DE7" w:rsidP="00FD0DE7">
            <w:pPr>
              <w:pStyle w:val="Textotabla"/>
              <w:spacing w:before="0" w:after="0" w:line="240" w:lineRule="auto"/>
              <w:jc w:val="center"/>
              <w:rPr>
                <w:sz w:val="17"/>
                <w:szCs w:val="17"/>
              </w:rPr>
            </w:pPr>
            <w:r w:rsidRPr="00A64A92">
              <w:rPr>
                <w:sz w:val="17"/>
                <w:szCs w:val="17"/>
              </w:rPr>
              <w:t>6</w:t>
            </w:r>
          </w:p>
        </w:tc>
        <w:tc>
          <w:tcPr>
            <w:tcW w:w="1701" w:type="dxa"/>
            <w:vAlign w:val="center"/>
          </w:tcPr>
          <w:p w14:paraId="0366ACE5"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0814FD37" w14:textId="07C8A807"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674" w:type="dxa"/>
            <w:vAlign w:val="center"/>
          </w:tcPr>
          <w:p w14:paraId="5051DA55"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2A24F0C3" w14:textId="6F4B610D"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86" w:type="dxa"/>
            <w:vAlign w:val="center"/>
          </w:tcPr>
          <w:p w14:paraId="5A3A994E"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1FC852E0" w14:textId="7D8DB625"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59" w:type="dxa"/>
            <w:vAlign w:val="center"/>
          </w:tcPr>
          <w:p w14:paraId="63201571" w14:textId="77777777" w:rsidR="00FD0DE7" w:rsidRPr="00A64A92" w:rsidRDefault="00FD0DE7" w:rsidP="00FD0DE7">
            <w:pPr>
              <w:pStyle w:val="Textotabla"/>
              <w:jc w:val="center"/>
              <w:rPr>
                <w:sz w:val="17"/>
                <w:szCs w:val="17"/>
              </w:rPr>
            </w:pPr>
            <w:r w:rsidRPr="00A64A92">
              <w:rPr>
                <w:sz w:val="17"/>
                <w:szCs w:val="17"/>
              </w:rPr>
              <w:t>B</w:t>
            </w:r>
          </w:p>
        </w:tc>
        <w:tc>
          <w:tcPr>
            <w:tcW w:w="1559" w:type="dxa"/>
            <w:vAlign w:val="center"/>
          </w:tcPr>
          <w:p w14:paraId="60E3877C" w14:textId="76987472" w:rsidR="00FD0DE7" w:rsidRPr="00A64A92" w:rsidRDefault="00536ADF" w:rsidP="00FD0DE7">
            <w:pPr>
              <w:pStyle w:val="Textotabla"/>
              <w:jc w:val="center"/>
              <w:rPr>
                <w:sz w:val="17"/>
                <w:szCs w:val="17"/>
              </w:rPr>
            </w:pPr>
            <w:proofErr w:type="spellStart"/>
            <w:r w:rsidRPr="00A64A92">
              <w:rPr>
                <w:sz w:val="17"/>
                <w:szCs w:val="17"/>
              </w:rPr>
              <w:t>Autosoportada</w:t>
            </w:r>
            <w:proofErr w:type="spellEnd"/>
          </w:p>
        </w:tc>
        <w:tc>
          <w:tcPr>
            <w:tcW w:w="1134" w:type="dxa"/>
            <w:vAlign w:val="center"/>
          </w:tcPr>
          <w:p w14:paraId="13D18E6B" w14:textId="449F1164" w:rsidR="00FD0DE7" w:rsidRPr="00A64A92" w:rsidRDefault="00536ADF" w:rsidP="00FD0DE7">
            <w:pPr>
              <w:pStyle w:val="Textotabla"/>
              <w:jc w:val="center"/>
              <w:rPr>
                <w:sz w:val="17"/>
                <w:szCs w:val="17"/>
              </w:rPr>
            </w:pPr>
            <w:r w:rsidRPr="00A64A92">
              <w:rPr>
                <w:sz w:val="17"/>
                <w:szCs w:val="17"/>
              </w:rPr>
              <w:t>Pequeña</w:t>
            </w:r>
          </w:p>
        </w:tc>
        <w:tc>
          <w:tcPr>
            <w:tcW w:w="1134" w:type="dxa"/>
            <w:vAlign w:val="center"/>
          </w:tcPr>
          <w:p w14:paraId="695167B3" w14:textId="43B703A1" w:rsidR="00FD0DE7" w:rsidRPr="00A64A92" w:rsidRDefault="00FD0DE7" w:rsidP="00536ADF">
            <w:pPr>
              <w:pStyle w:val="Textotabla"/>
              <w:jc w:val="center"/>
              <w:rPr>
                <w:sz w:val="17"/>
                <w:szCs w:val="17"/>
              </w:rPr>
            </w:pPr>
            <w:r w:rsidRPr="00A64A92">
              <w:rPr>
                <w:sz w:val="17"/>
                <w:szCs w:val="17"/>
              </w:rPr>
              <w:t>22</w:t>
            </w:r>
          </w:p>
        </w:tc>
      </w:tr>
      <w:tr w:rsidR="00FD0DE7" w:rsidRPr="00A64A92" w14:paraId="2A80ADB6" w14:textId="77777777" w:rsidTr="00A64A92">
        <w:trPr>
          <w:trHeight w:val="520"/>
          <w:jc w:val="center"/>
        </w:trPr>
        <w:tc>
          <w:tcPr>
            <w:tcW w:w="1129" w:type="dxa"/>
            <w:vMerge/>
            <w:vAlign w:val="center"/>
          </w:tcPr>
          <w:p w14:paraId="0244CC99" w14:textId="77777777" w:rsidR="00FD0DE7" w:rsidRPr="00A64A92" w:rsidRDefault="00FD0DE7" w:rsidP="00FD0DE7">
            <w:pPr>
              <w:pStyle w:val="Textotabla"/>
              <w:jc w:val="left"/>
              <w:rPr>
                <w:sz w:val="17"/>
                <w:szCs w:val="17"/>
              </w:rPr>
            </w:pPr>
          </w:p>
        </w:tc>
        <w:tc>
          <w:tcPr>
            <w:tcW w:w="426" w:type="dxa"/>
            <w:vAlign w:val="center"/>
          </w:tcPr>
          <w:p w14:paraId="2469A947" w14:textId="6C16DA06" w:rsidR="00FD0DE7" w:rsidRPr="00A64A92" w:rsidRDefault="00FD0DE7" w:rsidP="00FD0DE7">
            <w:pPr>
              <w:pStyle w:val="Textotabla"/>
              <w:spacing w:before="0" w:after="0" w:line="240" w:lineRule="auto"/>
              <w:jc w:val="center"/>
              <w:rPr>
                <w:sz w:val="17"/>
                <w:szCs w:val="17"/>
              </w:rPr>
            </w:pPr>
            <w:r w:rsidRPr="00A64A92">
              <w:rPr>
                <w:sz w:val="17"/>
                <w:szCs w:val="17"/>
              </w:rPr>
              <w:t>7</w:t>
            </w:r>
          </w:p>
        </w:tc>
        <w:tc>
          <w:tcPr>
            <w:tcW w:w="1701" w:type="dxa"/>
            <w:vAlign w:val="center"/>
          </w:tcPr>
          <w:p w14:paraId="3897BF02"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1E01F485" w14:textId="2E367744"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674" w:type="dxa"/>
            <w:vAlign w:val="center"/>
          </w:tcPr>
          <w:p w14:paraId="08B231AA"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5FAB93F6" w14:textId="58F20BF9"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86" w:type="dxa"/>
            <w:vAlign w:val="center"/>
          </w:tcPr>
          <w:p w14:paraId="109A1DA0"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5609CC37" w14:textId="1880453A"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59" w:type="dxa"/>
            <w:vAlign w:val="center"/>
          </w:tcPr>
          <w:p w14:paraId="50EC3937" w14:textId="77777777" w:rsidR="00FD0DE7" w:rsidRPr="00A64A92" w:rsidRDefault="00FD0DE7" w:rsidP="00FD0DE7">
            <w:pPr>
              <w:pStyle w:val="Textotabla"/>
              <w:jc w:val="center"/>
              <w:rPr>
                <w:sz w:val="17"/>
                <w:szCs w:val="17"/>
              </w:rPr>
            </w:pPr>
            <w:r w:rsidRPr="00A64A92">
              <w:rPr>
                <w:sz w:val="17"/>
                <w:szCs w:val="17"/>
              </w:rPr>
              <w:t>B</w:t>
            </w:r>
          </w:p>
        </w:tc>
        <w:tc>
          <w:tcPr>
            <w:tcW w:w="1559" w:type="dxa"/>
            <w:vAlign w:val="center"/>
          </w:tcPr>
          <w:p w14:paraId="115BC7A7" w14:textId="14A95BFC" w:rsidR="00FD0DE7" w:rsidRPr="00A64A92" w:rsidRDefault="00536ADF" w:rsidP="00FD0DE7">
            <w:pPr>
              <w:pStyle w:val="Textotabla"/>
              <w:jc w:val="center"/>
              <w:rPr>
                <w:sz w:val="17"/>
                <w:szCs w:val="17"/>
              </w:rPr>
            </w:pPr>
            <w:proofErr w:type="spellStart"/>
            <w:r w:rsidRPr="00A64A92">
              <w:rPr>
                <w:sz w:val="17"/>
                <w:szCs w:val="17"/>
              </w:rPr>
              <w:t>Autosoportada</w:t>
            </w:r>
            <w:proofErr w:type="spellEnd"/>
          </w:p>
        </w:tc>
        <w:tc>
          <w:tcPr>
            <w:tcW w:w="1134" w:type="dxa"/>
            <w:vAlign w:val="center"/>
          </w:tcPr>
          <w:p w14:paraId="09070EE3" w14:textId="138B0FA2" w:rsidR="00FD0DE7" w:rsidRPr="00A64A92" w:rsidRDefault="00536ADF" w:rsidP="00FD0DE7">
            <w:pPr>
              <w:pStyle w:val="Textotabla"/>
              <w:jc w:val="center"/>
              <w:rPr>
                <w:sz w:val="17"/>
                <w:szCs w:val="17"/>
              </w:rPr>
            </w:pPr>
            <w:r w:rsidRPr="00A64A92">
              <w:rPr>
                <w:sz w:val="17"/>
                <w:szCs w:val="17"/>
              </w:rPr>
              <w:t>Grande</w:t>
            </w:r>
          </w:p>
        </w:tc>
        <w:tc>
          <w:tcPr>
            <w:tcW w:w="1134" w:type="dxa"/>
            <w:vAlign w:val="center"/>
          </w:tcPr>
          <w:p w14:paraId="6ED2DD4C" w14:textId="5765811B" w:rsidR="00FD0DE7" w:rsidRPr="00A64A92" w:rsidRDefault="00FD0DE7" w:rsidP="00536ADF">
            <w:pPr>
              <w:pStyle w:val="Textotabla"/>
              <w:jc w:val="center"/>
              <w:rPr>
                <w:sz w:val="17"/>
                <w:szCs w:val="17"/>
              </w:rPr>
            </w:pPr>
            <w:r w:rsidRPr="00A64A92">
              <w:rPr>
                <w:sz w:val="17"/>
                <w:szCs w:val="17"/>
              </w:rPr>
              <w:t>38</w:t>
            </w:r>
          </w:p>
        </w:tc>
      </w:tr>
      <w:tr w:rsidR="00FD0DE7" w:rsidRPr="00A64A92" w14:paraId="5306F155" w14:textId="77777777" w:rsidTr="00A64A92">
        <w:trPr>
          <w:trHeight w:val="534"/>
          <w:jc w:val="center"/>
        </w:trPr>
        <w:tc>
          <w:tcPr>
            <w:tcW w:w="1129" w:type="dxa"/>
            <w:vMerge/>
            <w:vAlign w:val="center"/>
          </w:tcPr>
          <w:p w14:paraId="2594F7C2" w14:textId="77777777" w:rsidR="00FD0DE7" w:rsidRPr="00A64A92" w:rsidRDefault="00FD0DE7" w:rsidP="00FD0DE7">
            <w:pPr>
              <w:pStyle w:val="Textotabla"/>
              <w:jc w:val="left"/>
              <w:rPr>
                <w:sz w:val="17"/>
                <w:szCs w:val="17"/>
              </w:rPr>
            </w:pPr>
          </w:p>
        </w:tc>
        <w:tc>
          <w:tcPr>
            <w:tcW w:w="426" w:type="dxa"/>
            <w:vAlign w:val="center"/>
          </w:tcPr>
          <w:p w14:paraId="5EF1A2BE" w14:textId="2BFB0116" w:rsidR="00FD0DE7" w:rsidRPr="00A64A92" w:rsidRDefault="00FD0DE7" w:rsidP="00FD0DE7">
            <w:pPr>
              <w:pStyle w:val="Textotabla"/>
              <w:spacing w:before="0" w:after="0" w:line="240" w:lineRule="auto"/>
              <w:jc w:val="center"/>
              <w:rPr>
                <w:sz w:val="17"/>
                <w:szCs w:val="17"/>
              </w:rPr>
            </w:pPr>
            <w:r w:rsidRPr="00A64A92">
              <w:rPr>
                <w:sz w:val="17"/>
                <w:szCs w:val="17"/>
              </w:rPr>
              <w:t>8</w:t>
            </w:r>
          </w:p>
        </w:tc>
        <w:tc>
          <w:tcPr>
            <w:tcW w:w="1701" w:type="dxa"/>
            <w:vAlign w:val="center"/>
          </w:tcPr>
          <w:p w14:paraId="5BECC2F4"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6DBF7D23" w14:textId="096C3D1D"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674" w:type="dxa"/>
            <w:vAlign w:val="center"/>
          </w:tcPr>
          <w:p w14:paraId="2EBC4D31"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743C2D64" w14:textId="19F474BD"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86" w:type="dxa"/>
            <w:vAlign w:val="center"/>
          </w:tcPr>
          <w:p w14:paraId="64ED2E43"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5CC7CFC6" w14:textId="1E400BE6"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59" w:type="dxa"/>
            <w:vAlign w:val="center"/>
          </w:tcPr>
          <w:p w14:paraId="787AC1AF" w14:textId="77777777" w:rsidR="00FD0DE7" w:rsidRPr="00A64A92" w:rsidRDefault="00FD0DE7" w:rsidP="00FD0DE7">
            <w:pPr>
              <w:pStyle w:val="Textotabla"/>
              <w:jc w:val="center"/>
              <w:rPr>
                <w:sz w:val="17"/>
                <w:szCs w:val="17"/>
              </w:rPr>
            </w:pPr>
            <w:r w:rsidRPr="00A64A92">
              <w:rPr>
                <w:sz w:val="17"/>
                <w:szCs w:val="17"/>
              </w:rPr>
              <w:t>B</w:t>
            </w:r>
          </w:p>
        </w:tc>
        <w:tc>
          <w:tcPr>
            <w:tcW w:w="1559" w:type="dxa"/>
            <w:vAlign w:val="center"/>
          </w:tcPr>
          <w:p w14:paraId="18653FDA" w14:textId="78DD8741" w:rsidR="00FD0DE7" w:rsidRPr="00A64A92" w:rsidRDefault="00536ADF" w:rsidP="00FD0DE7">
            <w:pPr>
              <w:pStyle w:val="Textotabla"/>
              <w:jc w:val="center"/>
              <w:rPr>
                <w:sz w:val="17"/>
                <w:szCs w:val="17"/>
              </w:rPr>
            </w:pPr>
            <w:r w:rsidRPr="00A64A92">
              <w:rPr>
                <w:sz w:val="17"/>
                <w:szCs w:val="17"/>
              </w:rPr>
              <w:t>Arriostrada</w:t>
            </w:r>
          </w:p>
        </w:tc>
        <w:tc>
          <w:tcPr>
            <w:tcW w:w="1134" w:type="dxa"/>
            <w:vAlign w:val="center"/>
          </w:tcPr>
          <w:p w14:paraId="7F4F499C" w14:textId="31AB358A" w:rsidR="00FD0DE7" w:rsidRPr="00A64A92" w:rsidRDefault="00536ADF" w:rsidP="00FD0DE7">
            <w:pPr>
              <w:pStyle w:val="Textotabla"/>
              <w:jc w:val="center"/>
              <w:rPr>
                <w:sz w:val="17"/>
                <w:szCs w:val="17"/>
              </w:rPr>
            </w:pPr>
            <w:r w:rsidRPr="00A64A92">
              <w:rPr>
                <w:sz w:val="17"/>
                <w:szCs w:val="17"/>
              </w:rPr>
              <w:t>Pequeña</w:t>
            </w:r>
          </w:p>
        </w:tc>
        <w:tc>
          <w:tcPr>
            <w:tcW w:w="1134" w:type="dxa"/>
            <w:vAlign w:val="center"/>
          </w:tcPr>
          <w:p w14:paraId="1FC7E773" w14:textId="0742E294" w:rsidR="00FD0DE7" w:rsidRPr="00A64A92" w:rsidRDefault="00FD0DE7" w:rsidP="00536ADF">
            <w:pPr>
              <w:pStyle w:val="Textotabla"/>
              <w:jc w:val="center"/>
              <w:rPr>
                <w:sz w:val="17"/>
                <w:szCs w:val="17"/>
              </w:rPr>
            </w:pPr>
            <w:r w:rsidRPr="00A64A92">
              <w:rPr>
                <w:sz w:val="17"/>
                <w:szCs w:val="17"/>
              </w:rPr>
              <w:t>34</w:t>
            </w:r>
          </w:p>
        </w:tc>
      </w:tr>
      <w:tr w:rsidR="00FD0DE7" w:rsidRPr="00A64A92" w14:paraId="521E2136" w14:textId="77777777" w:rsidTr="00A64A92">
        <w:trPr>
          <w:trHeight w:val="520"/>
          <w:jc w:val="center"/>
        </w:trPr>
        <w:tc>
          <w:tcPr>
            <w:tcW w:w="1129" w:type="dxa"/>
            <w:vMerge/>
            <w:vAlign w:val="center"/>
          </w:tcPr>
          <w:p w14:paraId="4C651974" w14:textId="77777777" w:rsidR="00FD0DE7" w:rsidRPr="00A64A92" w:rsidRDefault="00FD0DE7" w:rsidP="00FD0DE7">
            <w:pPr>
              <w:pStyle w:val="Textotabla"/>
              <w:jc w:val="left"/>
              <w:rPr>
                <w:sz w:val="17"/>
                <w:szCs w:val="17"/>
              </w:rPr>
            </w:pPr>
          </w:p>
        </w:tc>
        <w:tc>
          <w:tcPr>
            <w:tcW w:w="426" w:type="dxa"/>
            <w:vAlign w:val="center"/>
          </w:tcPr>
          <w:p w14:paraId="5D8E4D3B" w14:textId="061FA67E" w:rsidR="00FD0DE7" w:rsidRPr="00A64A92" w:rsidRDefault="00FD0DE7" w:rsidP="00FD0DE7">
            <w:pPr>
              <w:pStyle w:val="Textotabla"/>
              <w:spacing w:before="0" w:after="0" w:line="240" w:lineRule="auto"/>
              <w:jc w:val="center"/>
              <w:rPr>
                <w:sz w:val="17"/>
                <w:szCs w:val="17"/>
              </w:rPr>
            </w:pPr>
            <w:r w:rsidRPr="00A64A92">
              <w:rPr>
                <w:sz w:val="17"/>
                <w:szCs w:val="17"/>
              </w:rPr>
              <w:t>9</w:t>
            </w:r>
          </w:p>
        </w:tc>
        <w:tc>
          <w:tcPr>
            <w:tcW w:w="1701" w:type="dxa"/>
            <w:vAlign w:val="center"/>
          </w:tcPr>
          <w:p w14:paraId="6B579927"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24DFC26B" w14:textId="15440EAC"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674" w:type="dxa"/>
            <w:vAlign w:val="center"/>
          </w:tcPr>
          <w:p w14:paraId="06EA7A5D"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1D8F582B" w14:textId="33DDBD8E"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86" w:type="dxa"/>
            <w:vAlign w:val="center"/>
          </w:tcPr>
          <w:p w14:paraId="596BB855"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7CDE5908" w14:textId="48A13C7E"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59" w:type="dxa"/>
            <w:vAlign w:val="center"/>
          </w:tcPr>
          <w:p w14:paraId="790A80D6" w14:textId="77777777" w:rsidR="00FD0DE7" w:rsidRPr="00A64A92" w:rsidRDefault="00FD0DE7" w:rsidP="00FD0DE7">
            <w:pPr>
              <w:pStyle w:val="Textotabla"/>
              <w:jc w:val="center"/>
              <w:rPr>
                <w:sz w:val="17"/>
                <w:szCs w:val="17"/>
              </w:rPr>
            </w:pPr>
            <w:r w:rsidRPr="00A64A92">
              <w:rPr>
                <w:sz w:val="17"/>
                <w:szCs w:val="17"/>
              </w:rPr>
              <w:t>B</w:t>
            </w:r>
          </w:p>
        </w:tc>
        <w:tc>
          <w:tcPr>
            <w:tcW w:w="1559" w:type="dxa"/>
            <w:vAlign w:val="center"/>
          </w:tcPr>
          <w:p w14:paraId="22FD988A" w14:textId="113FC2D6" w:rsidR="00FD0DE7" w:rsidRPr="00A64A92" w:rsidRDefault="00536ADF" w:rsidP="00FD0DE7">
            <w:pPr>
              <w:pStyle w:val="Textotabla"/>
              <w:jc w:val="center"/>
              <w:rPr>
                <w:sz w:val="17"/>
                <w:szCs w:val="17"/>
              </w:rPr>
            </w:pPr>
            <w:r w:rsidRPr="00A64A92">
              <w:rPr>
                <w:sz w:val="17"/>
                <w:szCs w:val="17"/>
              </w:rPr>
              <w:t>Arriostrada</w:t>
            </w:r>
          </w:p>
        </w:tc>
        <w:tc>
          <w:tcPr>
            <w:tcW w:w="1134" w:type="dxa"/>
            <w:vAlign w:val="center"/>
          </w:tcPr>
          <w:p w14:paraId="75D1B747" w14:textId="61C3E0F2" w:rsidR="00FD0DE7" w:rsidRPr="00A64A92" w:rsidRDefault="00536ADF" w:rsidP="00FD0DE7">
            <w:pPr>
              <w:pStyle w:val="Textotabla"/>
              <w:jc w:val="center"/>
              <w:rPr>
                <w:sz w:val="17"/>
                <w:szCs w:val="17"/>
              </w:rPr>
            </w:pPr>
            <w:r w:rsidRPr="00A64A92">
              <w:rPr>
                <w:sz w:val="17"/>
                <w:szCs w:val="17"/>
              </w:rPr>
              <w:t>Grande</w:t>
            </w:r>
          </w:p>
        </w:tc>
        <w:tc>
          <w:tcPr>
            <w:tcW w:w="1134" w:type="dxa"/>
            <w:vAlign w:val="center"/>
          </w:tcPr>
          <w:p w14:paraId="09711422" w14:textId="1FF14638" w:rsidR="00FD0DE7" w:rsidRPr="00A64A92" w:rsidRDefault="00FD0DE7" w:rsidP="00536ADF">
            <w:pPr>
              <w:pStyle w:val="Textotabla"/>
              <w:jc w:val="center"/>
              <w:rPr>
                <w:sz w:val="17"/>
                <w:szCs w:val="17"/>
              </w:rPr>
            </w:pPr>
            <w:r w:rsidRPr="00A64A92">
              <w:rPr>
                <w:sz w:val="17"/>
                <w:szCs w:val="17"/>
              </w:rPr>
              <w:t>9</w:t>
            </w:r>
          </w:p>
        </w:tc>
      </w:tr>
      <w:tr w:rsidR="00FD0DE7" w:rsidRPr="00A64A92" w14:paraId="6FD8A885" w14:textId="77777777" w:rsidTr="00A64A92">
        <w:trPr>
          <w:trHeight w:val="534"/>
          <w:jc w:val="center"/>
        </w:trPr>
        <w:tc>
          <w:tcPr>
            <w:tcW w:w="1129" w:type="dxa"/>
            <w:vMerge/>
            <w:vAlign w:val="center"/>
          </w:tcPr>
          <w:p w14:paraId="68ECEBAF" w14:textId="77777777" w:rsidR="00FD0DE7" w:rsidRPr="00A64A92" w:rsidRDefault="00FD0DE7" w:rsidP="00FD0DE7">
            <w:pPr>
              <w:pStyle w:val="Textotabla"/>
              <w:jc w:val="left"/>
              <w:rPr>
                <w:sz w:val="17"/>
                <w:szCs w:val="17"/>
              </w:rPr>
            </w:pPr>
          </w:p>
        </w:tc>
        <w:tc>
          <w:tcPr>
            <w:tcW w:w="426" w:type="dxa"/>
            <w:vAlign w:val="center"/>
          </w:tcPr>
          <w:p w14:paraId="641A74F5" w14:textId="581B37C7" w:rsidR="00FD0DE7" w:rsidRPr="00A64A92" w:rsidRDefault="00FD0DE7" w:rsidP="00FD0DE7">
            <w:pPr>
              <w:pStyle w:val="Textotabla"/>
              <w:spacing w:before="0" w:after="0" w:line="240" w:lineRule="auto"/>
              <w:jc w:val="center"/>
              <w:rPr>
                <w:sz w:val="17"/>
                <w:szCs w:val="17"/>
              </w:rPr>
            </w:pPr>
            <w:r w:rsidRPr="00A64A92">
              <w:rPr>
                <w:sz w:val="17"/>
                <w:szCs w:val="17"/>
              </w:rPr>
              <w:t>10</w:t>
            </w:r>
          </w:p>
        </w:tc>
        <w:tc>
          <w:tcPr>
            <w:tcW w:w="1701" w:type="dxa"/>
            <w:vAlign w:val="center"/>
          </w:tcPr>
          <w:p w14:paraId="6605D9C8" w14:textId="77777777" w:rsidR="00FD0DE7" w:rsidRPr="00A64A92" w:rsidRDefault="00FD0DE7" w:rsidP="00536ADF">
            <w:pPr>
              <w:pStyle w:val="Textotabla"/>
              <w:spacing w:before="0" w:after="0" w:line="240" w:lineRule="auto"/>
              <w:jc w:val="center"/>
              <w:rPr>
                <w:sz w:val="17"/>
                <w:szCs w:val="17"/>
              </w:rPr>
            </w:pPr>
            <w:r w:rsidRPr="00A64A92">
              <w:rPr>
                <w:sz w:val="17"/>
                <w:szCs w:val="17"/>
              </w:rPr>
              <w:t>Comodato</w:t>
            </w:r>
          </w:p>
        </w:tc>
        <w:tc>
          <w:tcPr>
            <w:tcW w:w="1674" w:type="dxa"/>
            <w:vAlign w:val="center"/>
          </w:tcPr>
          <w:p w14:paraId="5047E101"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2994EE91" w14:textId="19548E7E"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86" w:type="dxa"/>
            <w:vAlign w:val="center"/>
          </w:tcPr>
          <w:p w14:paraId="15234F1A"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417E9BF5" w14:textId="360993FA"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59" w:type="dxa"/>
            <w:vAlign w:val="center"/>
          </w:tcPr>
          <w:p w14:paraId="3131D9DA" w14:textId="77777777" w:rsidR="00FD0DE7" w:rsidRPr="00A64A92" w:rsidRDefault="00FD0DE7" w:rsidP="00FD0DE7">
            <w:pPr>
              <w:pStyle w:val="Textotabla"/>
              <w:jc w:val="center"/>
              <w:rPr>
                <w:sz w:val="17"/>
                <w:szCs w:val="17"/>
              </w:rPr>
            </w:pPr>
            <w:r w:rsidRPr="00A64A92">
              <w:rPr>
                <w:sz w:val="17"/>
                <w:szCs w:val="17"/>
              </w:rPr>
              <w:t>Todos</w:t>
            </w:r>
          </w:p>
        </w:tc>
        <w:tc>
          <w:tcPr>
            <w:tcW w:w="1559" w:type="dxa"/>
            <w:vAlign w:val="center"/>
          </w:tcPr>
          <w:p w14:paraId="607F3D7C" w14:textId="77777777" w:rsidR="00FD0DE7" w:rsidRPr="00A64A92" w:rsidRDefault="00FD0DE7" w:rsidP="00FD0DE7">
            <w:pPr>
              <w:pStyle w:val="Textotabla"/>
              <w:jc w:val="center"/>
              <w:rPr>
                <w:sz w:val="17"/>
                <w:szCs w:val="17"/>
              </w:rPr>
            </w:pPr>
            <w:r w:rsidRPr="00A64A92">
              <w:rPr>
                <w:sz w:val="17"/>
                <w:szCs w:val="17"/>
              </w:rPr>
              <w:t>Todos</w:t>
            </w:r>
          </w:p>
        </w:tc>
        <w:tc>
          <w:tcPr>
            <w:tcW w:w="1134" w:type="dxa"/>
            <w:vAlign w:val="center"/>
          </w:tcPr>
          <w:p w14:paraId="0C66AE38" w14:textId="77777777" w:rsidR="00FD0DE7" w:rsidRPr="00A64A92" w:rsidRDefault="00FD0DE7" w:rsidP="00FD0DE7">
            <w:pPr>
              <w:pStyle w:val="Textotabla"/>
              <w:jc w:val="center"/>
              <w:rPr>
                <w:sz w:val="17"/>
                <w:szCs w:val="17"/>
              </w:rPr>
            </w:pPr>
            <w:r w:rsidRPr="00A64A92">
              <w:rPr>
                <w:sz w:val="17"/>
                <w:szCs w:val="17"/>
              </w:rPr>
              <w:t>Todos</w:t>
            </w:r>
          </w:p>
        </w:tc>
        <w:tc>
          <w:tcPr>
            <w:tcW w:w="1134" w:type="dxa"/>
            <w:vAlign w:val="center"/>
          </w:tcPr>
          <w:p w14:paraId="5A364A99" w14:textId="04269B29" w:rsidR="00FD0DE7" w:rsidRPr="00A64A92" w:rsidRDefault="00FD0DE7" w:rsidP="00536ADF">
            <w:pPr>
              <w:pStyle w:val="Textotabla"/>
              <w:jc w:val="center"/>
              <w:rPr>
                <w:sz w:val="17"/>
                <w:szCs w:val="17"/>
              </w:rPr>
            </w:pPr>
            <w:r w:rsidRPr="00A64A92">
              <w:rPr>
                <w:sz w:val="17"/>
                <w:szCs w:val="17"/>
              </w:rPr>
              <w:t>15</w:t>
            </w:r>
          </w:p>
        </w:tc>
      </w:tr>
      <w:tr w:rsidR="00FD0DE7" w:rsidRPr="00A64A92" w14:paraId="74312281" w14:textId="77777777" w:rsidTr="00A64A92">
        <w:trPr>
          <w:trHeight w:val="520"/>
          <w:jc w:val="center"/>
        </w:trPr>
        <w:tc>
          <w:tcPr>
            <w:tcW w:w="1129" w:type="dxa"/>
            <w:vMerge/>
            <w:vAlign w:val="center"/>
          </w:tcPr>
          <w:p w14:paraId="65C5E775" w14:textId="77777777" w:rsidR="00FD0DE7" w:rsidRPr="00A64A92" w:rsidRDefault="00FD0DE7" w:rsidP="00FD0DE7">
            <w:pPr>
              <w:pStyle w:val="Textotabla"/>
              <w:jc w:val="left"/>
              <w:rPr>
                <w:sz w:val="17"/>
                <w:szCs w:val="17"/>
              </w:rPr>
            </w:pPr>
          </w:p>
        </w:tc>
        <w:tc>
          <w:tcPr>
            <w:tcW w:w="426" w:type="dxa"/>
            <w:vAlign w:val="center"/>
          </w:tcPr>
          <w:p w14:paraId="744D5821" w14:textId="7C8B7E9E" w:rsidR="00FD0DE7" w:rsidRPr="00A64A92" w:rsidRDefault="00FD0DE7" w:rsidP="00FD0DE7">
            <w:pPr>
              <w:pStyle w:val="Textotabla"/>
              <w:spacing w:before="0" w:after="0" w:line="240" w:lineRule="auto"/>
              <w:jc w:val="center"/>
              <w:rPr>
                <w:sz w:val="17"/>
                <w:szCs w:val="17"/>
              </w:rPr>
            </w:pPr>
            <w:r w:rsidRPr="00A64A92">
              <w:rPr>
                <w:sz w:val="17"/>
                <w:szCs w:val="17"/>
              </w:rPr>
              <w:t>11</w:t>
            </w:r>
          </w:p>
        </w:tc>
        <w:tc>
          <w:tcPr>
            <w:tcW w:w="1701" w:type="dxa"/>
            <w:vAlign w:val="center"/>
          </w:tcPr>
          <w:p w14:paraId="55989C82"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2CE3CF60" w14:textId="6BF8DAA7"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674" w:type="dxa"/>
            <w:vAlign w:val="center"/>
          </w:tcPr>
          <w:p w14:paraId="124310CA" w14:textId="77777777" w:rsidR="00536ADF" w:rsidRPr="00A64A92" w:rsidRDefault="00536ADF" w:rsidP="00536ADF">
            <w:pPr>
              <w:pStyle w:val="Textotabla"/>
              <w:spacing w:before="0" w:after="0" w:line="240" w:lineRule="auto"/>
              <w:jc w:val="center"/>
              <w:rPr>
                <w:sz w:val="17"/>
                <w:szCs w:val="17"/>
              </w:rPr>
            </w:pPr>
            <w:r w:rsidRPr="00A64A92">
              <w:rPr>
                <w:sz w:val="17"/>
                <w:szCs w:val="17"/>
              </w:rPr>
              <w:t>Arrendamiento/</w:t>
            </w:r>
          </w:p>
          <w:p w14:paraId="5B94D475" w14:textId="265C2381"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86" w:type="dxa"/>
            <w:vAlign w:val="center"/>
          </w:tcPr>
          <w:p w14:paraId="77A77267" w14:textId="77777777" w:rsidR="00FD0DE7" w:rsidRPr="00A64A92" w:rsidRDefault="00FD0DE7" w:rsidP="00536ADF">
            <w:pPr>
              <w:pStyle w:val="Textotabla"/>
              <w:spacing w:before="0" w:after="0" w:line="240" w:lineRule="auto"/>
              <w:jc w:val="center"/>
              <w:rPr>
                <w:sz w:val="17"/>
                <w:szCs w:val="17"/>
              </w:rPr>
            </w:pPr>
            <w:r w:rsidRPr="00A64A92">
              <w:rPr>
                <w:sz w:val="17"/>
                <w:szCs w:val="17"/>
              </w:rPr>
              <w:t>Comodato</w:t>
            </w:r>
          </w:p>
        </w:tc>
        <w:tc>
          <w:tcPr>
            <w:tcW w:w="1559" w:type="dxa"/>
            <w:vAlign w:val="center"/>
          </w:tcPr>
          <w:p w14:paraId="6DDCDAD1" w14:textId="77777777" w:rsidR="00FD0DE7" w:rsidRPr="00A64A92" w:rsidRDefault="00FD0DE7" w:rsidP="00FD0DE7">
            <w:pPr>
              <w:pStyle w:val="Textotabla"/>
              <w:jc w:val="center"/>
              <w:rPr>
                <w:sz w:val="17"/>
                <w:szCs w:val="17"/>
              </w:rPr>
            </w:pPr>
            <w:r w:rsidRPr="00A64A92">
              <w:rPr>
                <w:sz w:val="17"/>
                <w:szCs w:val="17"/>
              </w:rPr>
              <w:t>Todos</w:t>
            </w:r>
          </w:p>
        </w:tc>
        <w:tc>
          <w:tcPr>
            <w:tcW w:w="1559" w:type="dxa"/>
            <w:vAlign w:val="center"/>
          </w:tcPr>
          <w:p w14:paraId="4CC37870" w14:textId="77777777" w:rsidR="00FD0DE7" w:rsidRPr="00A64A92" w:rsidRDefault="00FD0DE7" w:rsidP="00FD0DE7">
            <w:pPr>
              <w:pStyle w:val="Textotabla"/>
              <w:jc w:val="center"/>
              <w:rPr>
                <w:sz w:val="17"/>
                <w:szCs w:val="17"/>
              </w:rPr>
            </w:pPr>
            <w:r w:rsidRPr="00A64A92">
              <w:rPr>
                <w:sz w:val="17"/>
                <w:szCs w:val="17"/>
              </w:rPr>
              <w:t>Todos</w:t>
            </w:r>
          </w:p>
        </w:tc>
        <w:tc>
          <w:tcPr>
            <w:tcW w:w="1134" w:type="dxa"/>
            <w:vAlign w:val="center"/>
          </w:tcPr>
          <w:p w14:paraId="01F04BEA" w14:textId="77777777" w:rsidR="00FD0DE7" w:rsidRPr="00A64A92" w:rsidRDefault="00FD0DE7" w:rsidP="00FD0DE7">
            <w:pPr>
              <w:pStyle w:val="Textotabla"/>
              <w:jc w:val="center"/>
              <w:rPr>
                <w:sz w:val="17"/>
                <w:szCs w:val="17"/>
              </w:rPr>
            </w:pPr>
            <w:r w:rsidRPr="00A64A92">
              <w:rPr>
                <w:sz w:val="17"/>
                <w:szCs w:val="17"/>
              </w:rPr>
              <w:t>Todos</w:t>
            </w:r>
          </w:p>
        </w:tc>
        <w:tc>
          <w:tcPr>
            <w:tcW w:w="1134" w:type="dxa"/>
            <w:vAlign w:val="center"/>
          </w:tcPr>
          <w:p w14:paraId="7A9D00B5" w14:textId="648FD281" w:rsidR="00FD0DE7" w:rsidRPr="00A64A92" w:rsidRDefault="00FD0DE7" w:rsidP="00536ADF">
            <w:pPr>
              <w:pStyle w:val="Textotabla"/>
              <w:jc w:val="center"/>
              <w:rPr>
                <w:sz w:val="17"/>
                <w:szCs w:val="17"/>
              </w:rPr>
            </w:pPr>
            <w:r w:rsidRPr="00A64A92">
              <w:rPr>
                <w:sz w:val="17"/>
                <w:szCs w:val="17"/>
              </w:rPr>
              <w:t>11</w:t>
            </w:r>
          </w:p>
        </w:tc>
      </w:tr>
      <w:tr w:rsidR="00FD0DE7" w:rsidRPr="00A64A92" w14:paraId="73A629F8" w14:textId="77777777" w:rsidTr="00A64A92">
        <w:trPr>
          <w:trHeight w:val="534"/>
          <w:jc w:val="center"/>
        </w:trPr>
        <w:tc>
          <w:tcPr>
            <w:tcW w:w="1129" w:type="dxa"/>
            <w:vMerge/>
            <w:vAlign w:val="center"/>
          </w:tcPr>
          <w:p w14:paraId="1C059E49" w14:textId="77777777" w:rsidR="00FD0DE7" w:rsidRPr="00A64A92" w:rsidRDefault="00FD0DE7" w:rsidP="00FD0DE7">
            <w:pPr>
              <w:pStyle w:val="Textotabla"/>
              <w:jc w:val="left"/>
              <w:rPr>
                <w:sz w:val="17"/>
                <w:szCs w:val="17"/>
              </w:rPr>
            </w:pPr>
          </w:p>
        </w:tc>
        <w:tc>
          <w:tcPr>
            <w:tcW w:w="426" w:type="dxa"/>
            <w:vAlign w:val="center"/>
          </w:tcPr>
          <w:p w14:paraId="1E960DE5" w14:textId="50979566" w:rsidR="00FD0DE7" w:rsidRPr="00A64A92" w:rsidRDefault="00FD0DE7" w:rsidP="00FD0DE7">
            <w:pPr>
              <w:pStyle w:val="Textotabla"/>
              <w:spacing w:before="0" w:after="0" w:line="240" w:lineRule="auto"/>
              <w:jc w:val="center"/>
              <w:rPr>
                <w:sz w:val="17"/>
                <w:szCs w:val="17"/>
              </w:rPr>
            </w:pPr>
            <w:r w:rsidRPr="00A64A92">
              <w:rPr>
                <w:sz w:val="17"/>
                <w:szCs w:val="17"/>
              </w:rPr>
              <w:t>12</w:t>
            </w:r>
          </w:p>
        </w:tc>
        <w:tc>
          <w:tcPr>
            <w:tcW w:w="1701" w:type="dxa"/>
            <w:vAlign w:val="center"/>
          </w:tcPr>
          <w:p w14:paraId="7D9FC695" w14:textId="77777777" w:rsidR="00FD0DE7" w:rsidRPr="00A64A92" w:rsidRDefault="00FD0DE7" w:rsidP="00536ADF">
            <w:pPr>
              <w:pStyle w:val="Textotabla"/>
              <w:spacing w:before="0" w:after="0" w:line="240" w:lineRule="auto"/>
              <w:jc w:val="center"/>
              <w:rPr>
                <w:sz w:val="17"/>
                <w:szCs w:val="17"/>
              </w:rPr>
            </w:pPr>
            <w:r w:rsidRPr="00A64A92">
              <w:rPr>
                <w:sz w:val="17"/>
                <w:szCs w:val="17"/>
              </w:rPr>
              <w:t>Comodato</w:t>
            </w:r>
          </w:p>
        </w:tc>
        <w:tc>
          <w:tcPr>
            <w:tcW w:w="1674" w:type="dxa"/>
            <w:vAlign w:val="center"/>
          </w:tcPr>
          <w:p w14:paraId="75922B66" w14:textId="77777777" w:rsidR="00FD0DE7" w:rsidRPr="00A64A92" w:rsidRDefault="00FD0DE7" w:rsidP="00536ADF">
            <w:pPr>
              <w:pStyle w:val="Textotabla"/>
              <w:spacing w:before="0" w:after="0" w:line="240" w:lineRule="auto"/>
              <w:jc w:val="center"/>
              <w:rPr>
                <w:sz w:val="17"/>
                <w:szCs w:val="17"/>
              </w:rPr>
            </w:pPr>
            <w:r w:rsidRPr="00A64A92">
              <w:rPr>
                <w:sz w:val="17"/>
                <w:szCs w:val="17"/>
              </w:rPr>
              <w:t>Comodato</w:t>
            </w:r>
          </w:p>
        </w:tc>
        <w:tc>
          <w:tcPr>
            <w:tcW w:w="1586" w:type="dxa"/>
            <w:vAlign w:val="center"/>
          </w:tcPr>
          <w:p w14:paraId="3B06701D" w14:textId="77777777" w:rsidR="00FD0DE7" w:rsidRPr="00A64A92" w:rsidRDefault="00FD0DE7" w:rsidP="00536ADF">
            <w:pPr>
              <w:pStyle w:val="Textotabla"/>
              <w:spacing w:before="0" w:after="0" w:line="240" w:lineRule="auto"/>
              <w:jc w:val="center"/>
              <w:rPr>
                <w:sz w:val="17"/>
                <w:szCs w:val="17"/>
              </w:rPr>
            </w:pPr>
            <w:r w:rsidRPr="00A64A92">
              <w:rPr>
                <w:sz w:val="17"/>
                <w:szCs w:val="17"/>
              </w:rPr>
              <w:t>Arrendamiento/</w:t>
            </w:r>
          </w:p>
          <w:p w14:paraId="76E6B003" w14:textId="5F41EE29" w:rsidR="00FD0DE7" w:rsidRPr="00A64A92" w:rsidRDefault="00FD0DE7" w:rsidP="00536ADF">
            <w:pPr>
              <w:pStyle w:val="Textotabla"/>
              <w:spacing w:before="0" w:after="0" w:line="240" w:lineRule="auto"/>
              <w:jc w:val="center"/>
              <w:rPr>
                <w:sz w:val="17"/>
                <w:szCs w:val="17"/>
              </w:rPr>
            </w:pPr>
            <w:r w:rsidRPr="00A64A92">
              <w:rPr>
                <w:sz w:val="17"/>
                <w:szCs w:val="17"/>
              </w:rPr>
              <w:t>Propiedad</w:t>
            </w:r>
            <w:r w:rsidR="00536ADF" w:rsidRPr="00A64A92">
              <w:rPr>
                <w:sz w:val="17"/>
                <w:szCs w:val="17"/>
              </w:rPr>
              <w:t xml:space="preserve"> </w:t>
            </w:r>
            <w:r w:rsidR="004F000A" w:rsidRPr="00A64A92">
              <w:rPr>
                <w:sz w:val="17"/>
                <w:szCs w:val="17"/>
              </w:rPr>
              <w:t>Grupo Televisa</w:t>
            </w:r>
          </w:p>
        </w:tc>
        <w:tc>
          <w:tcPr>
            <w:tcW w:w="1559" w:type="dxa"/>
            <w:vAlign w:val="center"/>
          </w:tcPr>
          <w:p w14:paraId="699EB52B" w14:textId="77777777" w:rsidR="00536ADF" w:rsidRPr="00A64A92" w:rsidRDefault="00536ADF" w:rsidP="00536ADF">
            <w:pPr>
              <w:pStyle w:val="Textotabla"/>
              <w:spacing w:before="0" w:after="0" w:line="240" w:lineRule="auto"/>
              <w:jc w:val="center"/>
              <w:rPr>
                <w:sz w:val="17"/>
                <w:szCs w:val="17"/>
              </w:rPr>
            </w:pPr>
            <w:r w:rsidRPr="00A64A92">
              <w:rPr>
                <w:sz w:val="17"/>
                <w:szCs w:val="17"/>
              </w:rPr>
              <w:t>Arrendamiento/</w:t>
            </w:r>
          </w:p>
          <w:p w14:paraId="0AFB5AFB" w14:textId="639E5455" w:rsidR="00FD0DE7" w:rsidRPr="00A64A92" w:rsidRDefault="00536ADF" w:rsidP="00FD0DE7">
            <w:pPr>
              <w:pStyle w:val="Textotabla"/>
              <w:jc w:val="center"/>
              <w:rPr>
                <w:sz w:val="17"/>
                <w:szCs w:val="17"/>
              </w:rPr>
            </w:pPr>
            <w:r w:rsidRPr="00A64A92">
              <w:rPr>
                <w:sz w:val="17"/>
                <w:szCs w:val="17"/>
              </w:rPr>
              <w:t xml:space="preserve">Propiedad </w:t>
            </w:r>
            <w:r w:rsidR="004F000A" w:rsidRPr="00A64A92">
              <w:rPr>
                <w:sz w:val="17"/>
                <w:szCs w:val="17"/>
              </w:rPr>
              <w:t>Grupo Televisa</w:t>
            </w:r>
          </w:p>
        </w:tc>
        <w:tc>
          <w:tcPr>
            <w:tcW w:w="1559" w:type="dxa"/>
            <w:vAlign w:val="center"/>
          </w:tcPr>
          <w:p w14:paraId="21ACF690" w14:textId="77777777" w:rsidR="00536ADF" w:rsidRPr="00A64A92" w:rsidRDefault="00536ADF" w:rsidP="00536ADF">
            <w:pPr>
              <w:pStyle w:val="Textotabla"/>
              <w:spacing w:before="0" w:after="0" w:line="240" w:lineRule="auto"/>
              <w:jc w:val="center"/>
              <w:rPr>
                <w:sz w:val="17"/>
                <w:szCs w:val="17"/>
              </w:rPr>
            </w:pPr>
            <w:r w:rsidRPr="00A64A92">
              <w:rPr>
                <w:sz w:val="17"/>
                <w:szCs w:val="17"/>
              </w:rPr>
              <w:t>Arrendamiento/</w:t>
            </w:r>
          </w:p>
          <w:p w14:paraId="67DDF445" w14:textId="30D37C66" w:rsidR="00FD0DE7" w:rsidRPr="00A64A92" w:rsidRDefault="00536ADF" w:rsidP="00FD0DE7">
            <w:pPr>
              <w:pStyle w:val="Textotabla"/>
              <w:jc w:val="center"/>
              <w:rPr>
                <w:sz w:val="17"/>
                <w:szCs w:val="17"/>
              </w:rPr>
            </w:pPr>
            <w:r w:rsidRPr="00A64A92">
              <w:rPr>
                <w:sz w:val="17"/>
                <w:szCs w:val="17"/>
              </w:rPr>
              <w:t xml:space="preserve">Propiedad </w:t>
            </w:r>
            <w:r w:rsidR="004F000A" w:rsidRPr="00A64A92">
              <w:rPr>
                <w:sz w:val="17"/>
                <w:szCs w:val="17"/>
              </w:rPr>
              <w:t>Grupo Televisa</w:t>
            </w:r>
          </w:p>
        </w:tc>
        <w:tc>
          <w:tcPr>
            <w:tcW w:w="1134" w:type="dxa"/>
            <w:vAlign w:val="center"/>
          </w:tcPr>
          <w:p w14:paraId="48F0F7E6" w14:textId="77777777" w:rsidR="00FD0DE7" w:rsidRPr="00A64A92" w:rsidRDefault="00FD0DE7" w:rsidP="00FD0DE7">
            <w:pPr>
              <w:pStyle w:val="Textotabla"/>
              <w:jc w:val="center"/>
              <w:rPr>
                <w:sz w:val="17"/>
                <w:szCs w:val="17"/>
              </w:rPr>
            </w:pPr>
            <w:r w:rsidRPr="00A64A92">
              <w:rPr>
                <w:sz w:val="17"/>
                <w:szCs w:val="17"/>
              </w:rPr>
              <w:t>Todos</w:t>
            </w:r>
          </w:p>
        </w:tc>
        <w:tc>
          <w:tcPr>
            <w:tcW w:w="1134" w:type="dxa"/>
            <w:vAlign w:val="center"/>
          </w:tcPr>
          <w:p w14:paraId="5F62FD8E" w14:textId="644BF234" w:rsidR="00FD0DE7" w:rsidRPr="00A64A92" w:rsidRDefault="00FD0DE7" w:rsidP="00536ADF">
            <w:pPr>
              <w:pStyle w:val="Textotabla"/>
              <w:jc w:val="center"/>
              <w:rPr>
                <w:sz w:val="17"/>
                <w:szCs w:val="17"/>
              </w:rPr>
            </w:pPr>
            <w:r w:rsidRPr="00A64A92">
              <w:rPr>
                <w:sz w:val="17"/>
                <w:szCs w:val="17"/>
              </w:rPr>
              <w:t>11</w:t>
            </w:r>
          </w:p>
        </w:tc>
      </w:tr>
      <w:tr w:rsidR="00FD0DE7" w:rsidRPr="00A64A92" w14:paraId="40025AE7" w14:textId="77777777" w:rsidTr="00A64A92">
        <w:trPr>
          <w:trHeight w:val="400"/>
          <w:jc w:val="center"/>
        </w:trPr>
        <w:tc>
          <w:tcPr>
            <w:tcW w:w="1129" w:type="dxa"/>
            <w:vMerge/>
            <w:vAlign w:val="center"/>
          </w:tcPr>
          <w:p w14:paraId="48A4F2D3" w14:textId="77777777" w:rsidR="00FD0DE7" w:rsidRPr="00A64A92" w:rsidRDefault="00FD0DE7" w:rsidP="00FD0DE7">
            <w:pPr>
              <w:pStyle w:val="Textotabla"/>
              <w:jc w:val="left"/>
              <w:rPr>
                <w:sz w:val="17"/>
                <w:szCs w:val="17"/>
              </w:rPr>
            </w:pPr>
          </w:p>
        </w:tc>
        <w:tc>
          <w:tcPr>
            <w:tcW w:w="426" w:type="dxa"/>
            <w:vAlign w:val="center"/>
          </w:tcPr>
          <w:p w14:paraId="7B04597F" w14:textId="5497F2D7" w:rsidR="00FD0DE7" w:rsidRPr="00A64A92" w:rsidRDefault="00FD0DE7" w:rsidP="00FD0DE7">
            <w:pPr>
              <w:pStyle w:val="Textotabla"/>
              <w:spacing w:before="0" w:after="0" w:line="240" w:lineRule="auto"/>
              <w:jc w:val="center"/>
              <w:rPr>
                <w:sz w:val="17"/>
                <w:szCs w:val="17"/>
              </w:rPr>
            </w:pPr>
            <w:r w:rsidRPr="00A64A92">
              <w:rPr>
                <w:sz w:val="17"/>
                <w:szCs w:val="17"/>
              </w:rPr>
              <w:t>13</w:t>
            </w:r>
          </w:p>
        </w:tc>
        <w:tc>
          <w:tcPr>
            <w:tcW w:w="1701" w:type="dxa"/>
            <w:vAlign w:val="center"/>
          </w:tcPr>
          <w:p w14:paraId="70EA5CF6" w14:textId="77777777" w:rsidR="00FD0DE7" w:rsidRPr="00A64A92" w:rsidRDefault="00FD0DE7" w:rsidP="00536ADF">
            <w:pPr>
              <w:pStyle w:val="Textotabla"/>
              <w:spacing w:before="0" w:after="0" w:line="240" w:lineRule="auto"/>
              <w:jc w:val="center"/>
              <w:rPr>
                <w:sz w:val="17"/>
                <w:szCs w:val="17"/>
              </w:rPr>
            </w:pPr>
            <w:r w:rsidRPr="00A64A92">
              <w:rPr>
                <w:sz w:val="17"/>
                <w:szCs w:val="17"/>
              </w:rPr>
              <w:t>Comodato</w:t>
            </w:r>
          </w:p>
        </w:tc>
        <w:tc>
          <w:tcPr>
            <w:tcW w:w="1674" w:type="dxa"/>
            <w:vAlign w:val="center"/>
          </w:tcPr>
          <w:p w14:paraId="69FD4512" w14:textId="77777777" w:rsidR="00FD0DE7" w:rsidRPr="00A64A92" w:rsidRDefault="00FD0DE7" w:rsidP="00536ADF">
            <w:pPr>
              <w:pStyle w:val="Textotabla"/>
              <w:spacing w:before="0" w:after="0" w:line="240" w:lineRule="auto"/>
              <w:jc w:val="center"/>
              <w:rPr>
                <w:sz w:val="17"/>
                <w:szCs w:val="17"/>
              </w:rPr>
            </w:pPr>
            <w:r w:rsidRPr="00A64A92">
              <w:rPr>
                <w:sz w:val="17"/>
                <w:szCs w:val="17"/>
              </w:rPr>
              <w:t>Comodato</w:t>
            </w:r>
          </w:p>
        </w:tc>
        <w:tc>
          <w:tcPr>
            <w:tcW w:w="1586" w:type="dxa"/>
            <w:vAlign w:val="center"/>
          </w:tcPr>
          <w:p w14:paraId="344FBF8C" w14:textId="77777777" w:rsidR="00FD0DE7" w:rsidRPr="00A64A92" w:rsidRDefault="00FD0DE7" w:rsidP="00536ADF">
            <w:pPr>
              <w:pStyle w:val="Textotabla"/>
              <w:spacing w:before="0" w:after="0" w:line="240" w:lineRule="auto"/>
              <w:jc w:val="center"/>
              <w:rPr>
                <w:sz w:val="17"/>
                <w:szCs w:val="17"/>
              </w:rPr>
            </w:pPr>
            <w:r w:rsidRPr="00A64A92">
              <w:rPr>
                <w:sz w:val="17"/>
                <w:szCs w:val="17"/>
              </w:rPr>
              <w:t>Comodato</w:t>
            </w:r>
          </w:p>
        </w:tc>
        <w:tc>
          <w:tcPr>
            <w:tcW w:w="1559" w:type="dxa"/>
            <w:vAlign w:val="center"/>
          </w:tcPr>
          <w:p w14:paraId="727428EF" w14:textId="77777777" w:rsidR="00FD0DE7" w:rsidRPr="00A64A92" w:rsidRDefault="00FD0DE7" w:rsidP="00FD0DE7">
            <w:pPr>
              <w:pStyle w:val="Textotabla"/>
              <w:jc w:val="center"/>
              <w:rPr>
                <w:sz w:val="17"/>
                <w:szCs w:val="17"/>
              </w:rPr>
            </w:pPr>
            <w:r w:rsidRPr="00A64A92">
              <w:rPr>
                <w:sz w:val="17"/>
                <w:szCs w:val="17"/>
              </w:rPr>
              <w:t>Todos</w:t>
            </w:r>
          </w:p>
        </w:tc>
        <w:tc>
          <w:tcPr>
            <w:tcW w:w="1559" w:type="dxa"/>
            <w:vAlign w:val="center"/>
          </w:tcPr>
          <w:p w14:paraId="6D53592D" w14:textId="77777777" w:rsidR="00FD0DE7" w:rsidRPr="00A64A92" w:rsidRDefault="00FD0DE7" w:rsidP="00FD0DE7">
            <w:pPr>
              <w:pStyle w:val="Textotabla"/>
              <w:jc w:val="center"/>
              <w:rPr>
                <w:sz w:val="17"/>
                <w:szCs w:val="17"/>
              </w:rPr>
            </w:pPr>
            <w:r w:rsidRPr="00A64A92">
              <w:rPr>
                <w:sz w:val="17"/>
                <w:szCs w:val="17"/>
              </w:rPr>
              <w:t>Todos</w:t>
            </w:r>
          </w:p>
        </w:tc>
        <w:tc>
          <w:tcPr>
            <w:tcW w:w="1134" w:type="dxa"/>
            <w:vAlign w:val="center"/>
          </w:tcPr>
          <w:p w14:paraId="3190F308" w14:textId="77777777" w:rsidR="00FD0DE7" w:rsidRPr="00A64A92" w:rsidRDefault="00FD0DE7" w:rsidP="00FD0DE7">
            <w:pPr>
              <w:pStyle w:val="Textotabla"/>
              <w:jc w:val="center"/>
              <w:rPr>
                <w:sz w:val="17"/>
                <w:szCs w:val="17"/>
              </w:rPr>
            </w:pPr>
            <w:r w:rsidRPr="00A64A92">
              <w:rPr>
                <w:sz w:val="17"/>
                <w:szCs w:val="17"/>
              </w:rPr>
              <w:t>Todos</w:t>
            </w:r>
          </w:p>
        </w:tc>
        <w:tc>
          <w:tcPr>
            <w:tcW w:w="1134" w:type="dxa"/>
            <w:vAlign w:val="center"/>
          </w:tcPr>
          <w:p w14:paraId="20C85219" w14:textId="3D432966" w:rsidR="00FD0DE7" w:rsidRPr="00A64A92" w:rsidRDefault="00FD0DE7" w:rsidP="00536ADF">
            <w:pPr>
              <w:pStyle w:val="Textotabla"/>
              <w:jc w:val="center"/>
              <w:rPr>
                <w:sz w:val="17"/>
                <w:szCs w:val="17"/>
              </w:rPr>
            </w:pPr>
            <w:r w:rsidRPr="00A64A92">
              <w:rPr>
                <w:sz w:val="17"/>
                <w:szCs w:val="17"/>
              </w:rPr>
              <w:t>201</w:t>
            </w:r>
          </w:p>
        </w:tc>
      </w:tr>
      <w:tr w:rsidR="00FD0DE7" w:rsidRPr="00A64A92" w14:paraId="6F2DAE0C" w14:textId="77777777" w:rsidTr="00A64A92">
        <w:trPr>
          <w:trHeight w:val="387"/>
          <w:jc w:val="center"/>
        </w:trPr>
        <w:tc>
          <w:tcPr>
            <w:tcW w:w="1129" w:type="dxa"/>
            <w:vAlign w:val="center"/>
          </w:tcPr>
          <w:p w14:paraId="3566373F" w14:textId="4A29B64B" w:rsidR="00FD0DE7" w:rsidRPr="00A64A92" w:rsidRDefault="00FD0DE7" w:rsidP="00FD0DE7">
            <w:pPr>
              <w:pStyle w:val="Textotabla"/>
              <w:jc w:val="left"/>
              <w:rPr>
                <w:sz w:val="17"/>
                <w:szCs w:val="17"/>
              </w:rPr>
            </w:pPr>
            <w:r w:rsidRPr="00A64A92">
              <w:rPr>
                <w:sz w:val="17"/>
                <w:szCs w:val="17"/>
              </w:rPr>
              <w:t>Resto del AEP</w:t>
            </w:r>
          </w:p>
        </w:tc>
        <w:tc>
          <w:tcPr>
            <w:tcW w:w="426" w:type="dxa"/>
            <w:vAlign w:val="center"/>
          </w:tcPr>
          <w:p w14:paraId="2D6231DF" w14:textId="77777777" w:rsidR="00FD0DE7" w:rsidRPr="00A64A92" w:rsidRDefault="00FD0DE7" w:rsidP="00FD0DE7">
            <w:pPr>
              <w:pStyle w:val="Textotabla"/>
              <w:spacing w:before="0" w:after="0" w:line="240" w:lineRule="auto"/>
              <w:jc w:val="center"/>
              <w:rPr>
                <w:sz w:val="17"/>
                <w:szCs w:val="17"/>
              </w:rPr>
            </w:pPr>
            <w:r w:rsidRPr="00A64A92">
              <w:rPr>
                <w:sz w:val="17"/>
                <w:szCs w:val="17"/>
              </w:rPr>
              <w:t>14</w:t>
            </w:r>
          </w:p>
        </w:tc>
        <w:tc>
          <w:tcPr>
            <w:tcW w:w="1701" w:type="dxa"/>
            <w:vAlign w:val="center"/>
          </w:tcPr>
          <w:p w14:paraId="2B200484" w14:textId="77777777" w:rsidR="00FD0DE7" w:rsidRPr="00A64A92" w:rsidRDefault="00FD0DE7" w:rsidP="00536ADF">
            <w:pPr>
              <w:pStyle w:val="Textotabla"/>
              <w:spacing w:before="0" w:after="0" w:line="240" w:lineRule="auto"/>
              <w:jc w:val="center"/>
              <w:rPr>
                <w:sz w:val="17"/>
                <w:szCs w:val="17"/>
              </w:rPr>
            </w:pPr>
            <w:r w:rsidRPr="00A64A92">
              <w:rPr>
                <w:sz w:val="17"/>
                <w:szCs w:val="17"/>
              </w:rPr>
              <w:t>Todos</w:t>
            </w:r>
          </w:p>
        </w:tc>
        <w:tc>
          <w:tcPr>
            <w:tcW w:w="1674" w:type="dxa"/>
            <w:vAlign w:val="center"/>
          </w:tcPr>
          <w:p w14:paraId="065A00E4" w14:textId="77777777" w:rsidR="00FD0DE7" w:rsidRPr="00A64A92" w:rsidRDefault="00FD0DE7" w:rsidP="00536ADF">
            <w:pPr>
              <w:pStyle w:val="Textotabla"/>
              <w:spacing w:before="0" w:after="0" w:line="240" w:lineRule="auto"/>
              <w:jc w:val="center"/>
              <w:rPr>
                <w:sz w:val="17"/>
                <w:szCs w:val="17"/>
              </w:rPr>
            </w:pPr>
            <w:r w:rsidRPr="00A64A92">
              <w:rPr>
                <w:sz w:val="17"/>
                <w:szCs w:val="17"/>
              </w:rPr>
              <w:t>Todos</w:t>
            </w:r>
          </w:p>
        </w:tc>
        <w:tc>
          <w:tcPr>
            <w:tcW w:w="1586" w:type="dxa"/>
            <w:vAlign w:val="center"/>
          </w:tcPr>
          <w:p w14:paraId="45E0E280" w14:textId="77777777" w:rsidR="00FD0DE7" w:rsidRPr="00A64A92" w:rsidRDefault="00FD0DE7" w:rsidP="00536ADF">
            <w:pPr>
              <w:pStyle w:val="Textotabla"/>
              <w:spacing w:before="0" w:after="0" w:line="240" w:lineRule="auto"/>
              <w:jc w:val="center"/>
              <w:rPr>
                <w:sz w:val="17"/>
                <w:szCs w:val="17"/>
              </w:rPr>
            </w:pPr>
            <w:r w:rsidRPr="00A64A92">
              <w:rPr>
                <w:sz w:val="17"/>
                <w:szCs w:val="17"/>
              </w:rPr>
              <w:t>Todos</w:t>
            </w:r>
          </w:p>
        </w:tc>
        <w:tc>
          <w:tcPr>
            <w:tcW w:w="1559" w:type="dxa"/>
            <w:vAlign w:val="center"/>
          </w:tcPr>
          <w:p w14:paraId="5F5E20C4" w14:textId="77777777" w:rsidR="00FD0DE7" w:rsidRPr="00A64A92" w:rsidRDefault="00FD0DE7" w:rsidP="00FD0DE7">
            <w:pPr>
              <w:pStyle w:val="Textotabla"/>
              <w:jc w:val="center"/>
              <w:rPr>
                <w:sz w:val="17"/>
                <w:szCs w:val="17"/>
              </w:rPr>
            </w:pPr>
            <w:r w:rsidRPr="00A64A92">
              <w:rPr>
                <w:sz w:val="17"/>
                <w:szCs w:val="17"/>
              </w:rPr>
              <w:t>Todos</w:t>
            </w:r>
          </w:p>
        </w:tc>
        <w:tc>
          <w:tcPr>
            <w:tcW w:w="1559" w:type="dxa"/>
            <w:vAlign w:val="center"/>
          </w:tcPr>
          <w:p w14:paraId="391BD7FE" w14:textId="77777777" w:rsidR="00FD0DE7" w:rsidRPr="00A64A92" w:rsidRDefault="00FD0DE7" w:rsidP="00FD0DE7">
            <w:pPr>
              <w:pStyle w:val="Textotabla"/>
              <w:jc w:val="center"/>
              <w:rPr>
                <w:sz w:val="17"/>
                <w:szCs w:val="17"/>
              </w:rPr>
            </w:pPr>
            <w:r w:rsidRPr="00A64A92">
              <w:rPr>
                <w:sz w:val="17"/>
                <w:szCs w:val="17"/>
              </w:rPr>
              <w:t>Todos</w:t>
            </w:r>
          </w:p>
        </w:tc>
        <w:tc>
          <w:tcPr>
            <w:tcW w:w="1134" w:type="dxa"/>
            <w:vAlign w:val="center"/>
          </w:tcPr>
          <w:p w14:paraId="7C3A0E7A" w14:textId="77777777" w:rsidR="00FD0DE7" w:rsidRPr="00A64A92" w:rsidRDefault="00FD0DE7" w:rsidP="00FD0DE7">
            <w:pPr>
              <w:pStyle w:val="Textotabla"/>
              <w:jc w:val="center"/>
              <w:rPr>
                <w:sz w:val="17"/>
                <w:szCs w:val="17"/>
              </w:rPr>
            </w:pPr>
            <w:r w:rsidRPr="00A64A92">
              <w:rPr>
                <w:sz w:val="17"/>
                <w:szCs w:val="17"/>
              </w:rPr>
              <w:t>Todos</w:t>
            </w:r>
          </w:p>
        </w:tc>
        <w:tc>
          <w:tcPr>
            <w:tcW w:w="1134" w:type="dxa"/>
            <w:vAlign w:val="center"/>
          </w:tcPr>
          <w:p w14:paraId="5A4A4B0A" w14:textId="7DDD7D90" w:rsidR="00FD0DE7" w:rsidRPr="00A64A92" w:rsidRDefault="00FD0DE7" w:rsidP="00536ADF">
            <w:pPr>
              <w:pStyle w:val="Textotabla"/>
              <w:jc w:val="center"/>
              <w:rPr>
                <w:sz w:val="17"/>
                <w:szCs w:val="17"/>
              </w:rPr>
            </w:pPr>
            <w:r w:rsidRPr="00A64A92">
              <w:rPr>
                <w:sz w:val="17"/>
                <w:szCs w:val="17"/>
              </w:rPr>
              <w:t>31</w:t>
            </w:r>
            <w:r w:rsidR="005C08AD" w:rsidRPr="00A64A92">
              <w:rPr>
                <w:sz w:val="17"/>
                <w:szCs w:val="17"/>
              </w:rPr>
              <w:t>*</w:t>
            </w:r>
          </w:p>
        </w:tc>
      </w:tr>
    </w:tbl>
    <w:p w14:paraId="283F2063" w14:textId="77777777" w:rsidR="00A64A92" w:rsidRDefault="00A64A92" w:rsidP="005C08AD">
      <w:pPr>
        <w:jc w:val="both"/>
        <w:rPr>
          <w:rFonts w:ascii="ITC Avant Garde" w:hAnsi="ITC Avant Garde"/>
        </w:rPr>
      </w:pPr>
    </w:p>
    <w:p w14:paraId="23C8E151" w14:textId="77777777" w:rsidR="0079433A" w:rsidRDefault="00FC5DC8" w:rsidP="005C08AD">
      <w:pPr>
        <w:jc w:val="both"/>
        <w:rPr>
          <w:rFonts w:ascii="ITC Avant Garde" w:hAnsi="ITC Avant Garde"/>
        </w:rPr>
      </w:pPr>
      <w:r w:rsidRPr="00BD110B">
        <w:rPr>
          <w:rFonts w:ascii="ITC Avant Garde" w:hAnsi="ITC Avant Garde"/>
        </w:rPr>
        <w:t>*</w:t>
      </w:r>
      <w:r w:rsidR="005C08AD" w:rsidRPr="00BD110B">
        <w:rPr>
          <w:rFonts w:ascii="ITC Avant Garde" w:hAnsi="ITC Avant Garde"/>
          <w:sz w:val="20"/>
        </w:rPr>
        <w:t>Corresponde al</w:t>
      </w:r>
      <w:r w:rsidRPr="00BD110B">
        <w:rPr>
          <w:rFonts w:ascii="ITC Avant Garde" w:hAnsi="ITC Avant Garde"/>
          <w:sz w:val="20"/>
        </w:rPr>
        <w:t xml:space="preserve"> número total de sitios implementado en el Modelo de Costos </w:t>
      </w:r>
      <w:r w:rsidR="005C08AD" w:rsidRPr="00BD110B">
        <w:rPr>
          <w:rFonts w:ascii="ITC Avant Garde" w:hAnsi="ITC Avant Garde"/>
          <w:sz w:val="20"/>
        </w:rPr>
        <w:t>de acuerdo con</w:t>
      </w:r>
      <w:r w:rsidRPr="00BD110B">
        <w:rPr>
          <w:rFonts w:ascii="ITC Avant Garde" w:hAnsi="ITC Avant Garde"/>
          <w:sz w:val="20"/>
        </w:rPr>
        <w:t xml:space="preserve"> la información proporcionada por el resto de los integrantes del AEP </w:t>
      </w:r>
      <w:r w:rsidR="005C08AD" w:rsidRPr="00BD110B">
        <w:rPr>
          <w:rFonts w:ascii="ITC Avant Garde" w:hAnsi="ITC Avant Garde"/>
          <w:sz w:val="20"/>
        </w:rPr>
        <w:t>(</w:t>
      </w:r>
      <w:r w:rsidRPr="00BD110B">
        <w:rPr>
          <w:rFonts w:ascii="ITC Avant Garde" w:hAnsi="ITC Avant Garde"/>
          <w:sz w:val="20"/>
        </w:rPr>
        <w:t>distintos a las empresas de Grupo Televisa</w:t>
      </w:r>
      <w:r w:rsidR="005C08AD" w:rsidRPr="00BD110B">
        <w:rPr>
          <w:rFonts w:ascii="ITC Avant Garde" w:hAnsi="ITC Avant Garde"/>
          <w:sz w:val="20"/>
        </w:rPr>
        <w:t>); sin embargo, se considera que del total de sitios reportados por éstos (treinta y tres sitios) y que encuentran descritos en el Anexo 1 de la Oferta Pública, no se consideraron dos de ellos en razón de que dicha información no fue proporcionada de manera c</w:t>
      </w:r>
      <w:r w:rsidR="00E74A0E" w:rsidRPr="00BD110B">
        <w:rPr>
          <w:rFonts w:ascii="ITC Avant Garde" w:hAnsi="ITC Avant Garde"/>
          <w:sz w:val="20"/>
        </w:rPr>
        <w:t>ompatible con lo solicitad por el Instituto o no fue reportada</w:t>
      </w:r>
      <w:r w:rsidR="005C08AD" w:rsidRPr="00BD110B">
        <w:rPr>
          <w:rFonts w:ascii="ITC Avant Garde" w:hAnsi="ITC Avant Garde"/>
          <w:sz w:val="20"/>
        </w:rPr>
        <w:t>.</w:t>
      </w:r>
    </w:p>
    <w:p w14:paraId="4A476094" w14:textId="3F726CE8" w:rsidR="00B14CE9" w:rsidRPr="00B14CE9" w:rsidRDefault="00B14CE9" w:rsidP="00B14CE9">
      <w:pPr>
        <w:jc w:val="center"/>
        <w:rPr>
          <w:rFonts w:ascii="ITC Avant Garde" w:hAnsi="ITC Avant Garde"/>
          <w:sz w:val="18"/>
        </w:rPr>
      </w:pPr>
      <w:r w:rsidRPr="00B14CE9">
        <w:rPr>
          <w:rFonts w:ascii="ITC Avant Garde" w:hAnsi="ITC Avant Garde"/>
          <w:b/>
          <w:sz w:val="18"/>
        </w:rPr>
        <w:t xml:space="preserve">Tabla </w:t>
      </w:r>
      <w:r>
        <w:rPr>
          <w:rFonts w:ascii="ITC Avant Garde" w:hAnsi="ITC Avant Garde"/>
          <w:b/>
          <w:sz w:val="18"/>
        </w:rPr>
        <w:t>4</w:t>
      </w:r>
      <w:r w:rsidRPr="00B14CE9">
        <w:rPr>
          <w:rFonts w:ascii="ITC Avant Garde" w:hAnsi="ITC Avant Garde"/>
          <w:b/>
          <w:sz w:val="18"/>
        </w:rPr>
        <w:t>:</w:t>
      </w:r>
      <w:r w:rsidRPr="00B14CE9">
        <w:rPr>
          <w:rFonts w:ascii="ITC Avant Garde" w:hAnsi="ITC Avant Garde"/>
          <w:sz w:val="18"/>
        </w:rPr>
        <w:t xml:space="preserve"> </w:t>
      </w:r>
      <w:r>
        <w:rPr>
          <w:rFonts w:ascii="ITC Avant Garde" w:hAnsi="ITC Avant Garde"/>
          <w:sz w:val="18"/>
        </w:rPr>
        <w:t>C</w:t>
      </w:r>
      <w:r w:rsidRPr="00B14CE9">
        <w:rPr>
          <w:rFonts w:ascii="ITC Avant Garde" w:hAnsi="ITC Avant Garde"/>
          <w:sz w:val="18"/>
        </w:rPr>
        <w:t>lasificación de l</w:t>
      </w:r>
      <w:r>
        <w:rPr>
          <w:rFonts w:ascii="ITC Avant Garde" w:hAnsi="ITC Avant Garde"/>
          <w:sz w:val="18"/>
        </w:rPr>
        <w:t>os sitios materia de  la OPI considerada</w:t>
      </w:r>
      <w:r w:rsidRPr="00B14CE9">
        <w:rPr>
          <w:rFonts w:ascii="ITC Avant Garde" w:hAnsi="ITC Avant Garde"/>
          <w:sz w:val="18"/>
        </w:rPr>
        <w:t xml:space="preserve"> </w:t>
      </w:r>
      <w:r>
        <w:rPr>
          <w:rFonts w:ascii="ITC Avant Garde" w:hAnsi="ITC Avant Garde"/>
          <w:sz w:val="18"/>
        </w:rPr>
        <w:t>para el</w:t>
      </w:r>
      <w:r w:rsidRPr="00B14CE9">
        <w:rPr>
          <w:rFonts w:ascii="ITC Avant Garde" w:hAnsi="ITC Avant Garde"/>
          <w:sz w:val="18"/>
        </w:rPr>
        <w:t xml:space="preserve"> Modelo de Costos [</w:t>
      </w:r>
      <w:r w:rsidRPr="00B14CE9">
        <w:rPr>
          <w:rFonts w:ascii="ITC Avant Garde" w:hAnsi="ITC Avant Garde"/>
          <w:b/>
          <w:sz w:val="18"/>
        </w:rPr>
        <w:t>Fuente:</w:t>
      </w:r>
      <w:r w:rsidRPr="00B14CE9">
        <w:rPr>
          <w:rFonts w:ascii="ITC Avant Garde" w:hAnsi="ITC Avant Garde"/>
          <w:sz w:val="18"/>
        </w:rPr>
        <w:t xml:space="preserve"> IFT, 2017]</w:t>
      </w:r>
    </w:p>
    <w:p w14:paraId="230F6185" w14:textId="77777777" w:rsidR="00FC5DC8" w:rsidRPr="00BD110B" w:rsidRDefault="00FC5DC8" w:rsidP="00536ADF">
      <w:pPr>
        <w:rPr>
          <w:rFonts w:ascii="ITC Avant Garde" w:hAnsi="ITC Avant Garde"/>
        </w:rPr>
        <w:sectPr w:rsidR="00FC5DC8" w:rsidRPr="00BD110B" w:rsidSect="00E56BA1">
          <w:pgSz w:w="15840" w:h="12240" w:orient="landscape"/>
          <w:pgMar w:top="1701" w:right="1985" w:bottom="1701" w:left="1701" w:header="709" w:footer="709" w:gutter="0"/>
          <w:cols w:space="708"/>
          <w:docGrid w:linePitch="360"/>
        </w:sectPr>
      </w:pPr>
    </w:p>
    <w:p w14:paraId="78B0B989" w14:textId="789D0DF7" w:rsidR="00FD0DE7" w:rsidRPr="00BD110B" w:rsidRDefault="00CE1BF7" w:rsidP="00CE1BF7">
      <w:pPr>
        <w:pStyle w:val="IFTnormal"/>
        <w:outlineLvl w:val="1"/>
      </w:pPr>
      <w:r w:rsidRPr="00BD110B">
        <w:rPr>
          <w:b/>
        </w:rPr>
        <w:lastRenderedPageBreak/>
        <w:t xml:space="preserve">6.2 </w:t>
      </w:r>
      <w:r w:rsidR="00FD0DE7" w:rsidRPr="00BD110B">
        <w:rPr>
          <w:b/>
        </w:rPr>
        <w:t>Servicios</w:t>
      </w:r>
    </w:p>
    <w:p w14:paraId="320596B0" w14:textId="5857A03C" w:rsidR="00FD0DE7" w:rsidRPr="00BD110B" w:rsidRDefault="00FD0DE7" w:rsidP="0072546A">
      <w:pPr>
        <w:pStyle w:val="IFTnormal"/>
      </w:pPr>
      <w:r w:rsidRPr="00BD110B">
        <w:t xml:space="preserve">El objeto principal del Modelo </w:t>
      </w:r>
      <w:r w:rsidR="00536ADF" w:rsidRPr="00BD110B">
        <w:t xml:space="preserve">de </w:t>
      </w:r>
      <w:r w:rsidR="00596D1B" w:rsidRPr="00BD110B">
        <w:rPr>
          <w:lang w:val="es-419"/>
        </w:rPr>
        <w:t>C</w:t>
      </w:r>
      <w:proofErr w:type="spellStart"/>
      <w:r w:rsidR="00536ADF" w:rsidRPr="00BD110B">
        <w:t>ostos</w:t>
      </w:r>
      <w:proofErr w:type="spellEnd"/>
      <w:r w:rsidRPr="00BD110B">
        <w:t xml:space="preserve"> es la estimación y costeo de servicios mayoristas relacionados con la prestación del servicio de televisión radiodifundida</w:t>
      </w:r>
      <w:r w:rsidR="00536ADF" w:rsidRPr="00BD110B">
        <w:t xml:space="preserve"> plasmados en la OPI que será aprobada a través de la presente Resolución.</w:t>
      </w:r>
      <w:r w:rsidRPr="00BD110B">
        <w:t xml:space="preserve"> </w:t>
      </w:r>
      <w:r w:rsidR="00536ADF" w:rsidRPr="00BD110B">
        <w:t>En este sentido, dichos</w:t>
      </w:r>
      <w:r w:rsidRPr="00BD110B">
        <w:t xml:space="preserve"> servicios se pueden clasificar principalmente en los siguientes grupos:</w:t>
      </w:r>
    </w:p>
    <w:p w14:paraId="1B729E3B" w14:textId="77777777" w:rsidR="00FD0DE7" w:rsidRPr="00BD110B" w:rsidRDefault="00FD0DE7" w:rsidP="00F10387">
      <w:pPr>
        <w:pStyle w:val="IFTnormal"/>
        <w:numPr>
          <w:ilvl w:val="0"/>
          <w:numId w:val="42"/>
        </w:numPr>
      </w:pPr>
      <w:r w:rsidRPr="00BD110B">
        <w:fldChar w:fldCharType="begin"/>
      </w:r>
      <w:r w:rsidRPr="00BD110B">
        <w:instrText xml:space="preserve"> REF _Ref489886699 \h  \* MERGEFORMAT </w:instrText>
      </w:r>
      <w:r w:rsidRPr="00BD110B">
        <w:fldChar w:fldCharType="separate"/>
      </w:r>
      <w:r w:rsidR="003941F3" w:rsidRPr="00BD110B">
        <w:t xml:space="preserve">6.2.1 Servicios de </w:t>
      </w:r>
      <w:proofErr w:type="spellStart"/>
      <w:r w:rsidR="003941F3" w:rsidRPr="00BD110B">
        <w:t>coubicación</w:t>
      </w:r>
      <w:proofErr w:type="spellEnd"/>
      <w:r w:rsidRPr="00BD110B">
        <w:fldChar w:fldCharType="end"/>
      </w:r>
    </w:p>
    <w:p w14:paraId="172CEB11" w14:textId="77777777" w:rsidR="00FD0DE7" w:rsidRPr="00BD110B" w:rsidRDefault="00FD0DE7" w:rsidP="00F10387">
      <w:pPr>
        <w:pStyle w:val="IFTnormal"/>
        <w:numPr>
          <w:ilvl w:val="0"/>
          <w:numId w:val="42"/>
        </w:numPr>
      </w:pPr>
      <w:r w:rsidRPr="00BD110B">
        <w:fldChar w:fldCharType="begin"/>
      </w:r>
      <w:r w:rsidRPr="00BD110B">
        <w:instrText xml:space="preserve"> REF _Ref489886694 \h  \* MERGEFORMAT </w:instrText>
      </w:r>
      <w:r w:rsidRPr="00BD110B">
        <w:fldChar w:fldCharType="separate"/>
      </w:r>
      <w:r w:rsidR="003941F3" w:rsidRPr="00BD110B">
        <w:t>6.2.2 Servicio de emisión de señal</w:t>
      </w:r>
      <w:r w:rsidRPr="00BD110B">
        <w:fldChar w:fldCharType="end"/>
      </w:r>
    </w:p>
    <w:p w14:paraId="675C7557" w14:textId="7583E78C" w:rsidR="00FD0DE7" w:rsidRPr="00BD110B" w:rsidRDefault="000B0D1C" w:rsidP="00F10387">
      <w:pPr>
        <w:pStyle w:val="IFTnormal"/>
        <w:numPr>
          <w:ilvl w:val="0"/>
          <w:numId w:val="42"/>
        </w:numPr>
      </w:pPr>
      <w:r w:rsidRPr="00BD110B">
        <w:t>6.2.3 Otros servicios</w:t>
      </w:r>
    </w:p>
    <w:p w14:paraId="610E8855" w14:textId="77777777" w:rsidR="00FD0DE7" w:rsidRPr="00BD110B" w:rsidRDefault="00FD0DE7" w:rsidP="0072546A">
      <w:pPr>
        <w:pStyle w:val="IFTnormal"/>
      </w:pPr>
      <w:r w:rsidRPr="00BD110B">
        <w:t>A continuación, se describen a mayor detalle cada uno de estos grupos.</w:t>
      </w:r>
    </w:p>
    <w:p w14:paraId="05911D25" w14:textId="1DD82B8D" w:rsidR="00FD0DE7" w:rsidRPr="00BD110B" w:rsidRDefault="006F1FF0" w:rsidP="001C0F95">
      <w:pPr>
        <w:pStyle w:val="Ttulo2"/>
      </w:pPr>
      <w:bookmarkStart w:id="192" w:name="_Toc489883215"/>
      <w:bookmarkStart w:id="193" w:name="_Ref489886699"/>
      <w:bookmarkStart w:id="194" w:name="_Ref490665365"/>
      <w:bookmarkStart w:id="195" w:name="_Toc491866856"/>
      <w:bookmarkStart w:id="196" w:name="_Toc492465559"/>
      <w:r w:rsidRPr="00BD110B">
        <w:t>6.2</w:t>
      </w:r>
      <w:r w:rsidR="00CE1BF7" w:rsidRPr="00BD110B">
        <w:t>.1</w:t>
      </w:r>
      <w:r w:rsidRPr="00BD110B">
        <w:t xml:space="preserve"> </w:t>
      </w:r>
      <w:r w:rsidR="00FD0DE7" w:rsidRPr="00BD110B">
        <w:t xml:space="preserve">Servicios de </w:t>
      </w:r>
      <w:proofErr w:type="spellStart"/>
      <w:r w:rsidR="00FD0DE7" w:rsidRPr="00BD110B">
        <w:t>coubicación</w:t>
      </w:r>
      <w:bookmarkEnd w:id="192"/>
      <w:bookmarkEnd w:id="193"/>
      <w:bookmarkEnd w:id="194"/>
      <w:bookmarkEnd w:id="195"/>
      <w:bookmarkEnd w:id="196"/>
      <w:proofErr w:type="spellEnd"/>
    </w:p>
    <w:p w14:paraId="6A1967B7" w14:textId="77777777" w:rsidR="0079433A" w:rsidRDefault="001705F3" w:rsidP="0072546A">
      <w:pPr>
        <w:pStyle w:val="IFTnormal"/>
      </w:pPr>
      <w:r w:rsidRPr="00BD110B">
        <w:t>En línea</w:t>
      </w:r>
      <w:r w:rsidR="00FD0DE7" w:rsidRPr="00BD110B">
        <w:t xml:space="preserve"> con </w:t>
      </w:r>
      <w:r w:rsidR="00536ADF" w:rsidRPr="00BD110B">
        <w:t>las especificaciones de</w:t>
      </w:r>
      <w:r w:rsidR="00FD0DE7" w:rsidRPr="00BD110B">
        <w:t xml:space="preserve"> la OPI</w:t>
      </w:r>
      <w:r w:rsidR="00536ADF" w:rsidRPr="00BD110B">
        <w:t xml:space="preserve"> que será aprobada a través de la presente Resolución</w:t>
      </w:r>
      <w:r w:rsidR="00FD0DE7" w:rsidRPr="00BD110B">
        <w:t xml:space="preserve">, el Modelo </w:t>
      </w:r>
      <w:r w:rsidRPr="00BD110B">
        <w:t xml:space="preserve">de </w:t>
      </w:r>
      <w:r w:rsidR="002B1C58">
        <w:t>C</w:t>
      </w:r>
      <w:r w:rsidR="002B1C58" w:rsidRPr="00BD110B">
        <w:t xml:space="preserve">ostos </w:t>
      </w:r>
      <w:r w:rsidRPr="00BD110B">
        <w:t>considera</w:t>
      </w:r>
      <w:r w:rsidR="00FD0DE7" w:rsidRPr="00BD110B">
        <w:t xml:space="preserve"> los siguientes servicios relacionados con la </w:t>
      </w:r>
      <w:proofErr w:type="spellStart"/>
      <w:r w:rsidR="00FD0DE7" w:rsidRPr="00BD110B">
        <w:t>coubicación</w:t>
      </w:r>
      <w:proofErr w:type="spellEnd"/>
      <w:r w:rsidR="00FD0DE7" w:rsidRPr="00BD110B">
        <w:t xml:space="preserve"> de equipos del CS en las instalaciones del AEP:</w:t>
      </w:r>
    </w:p>
    <w:p w14:paraId="2A689C44" w14:textId="6C789C84" w:rsidR="00AA0A00" w:rsidRDefault="00AA0A00" w:rsidP="00930F1A">
      <w:pPr>
        <w:pStyle w:val="IFTnormal"/>
        <w:numPr>
          <w:ilvl w:val="0"/>
          <w:numId w:val="51"/>
        </w:numPr>
      </w:pPr>
      <w:r>
        <w:t xml:space="preserve">Servicio de </w:t>
      </w:r>
      <w:proofErr w:type="spellStart"/>
      <w:r>
        <w:t>coubicación</w:t>
      </w:r>
      <w:proofErr w:type="spellEnd"/>
      <w:r>
        <w:t xml:space="preserve"> en predio</w:t>
      </w:r>
    </w:p>
    <w:p w14:paraId="0A3F9E6B" w14:textId="77777777" w:rsidR="00AA0A00" w:rsidRDefault="00AA0A00" w:rsidP="00930F1A">
      <w:pPr>
        <w:pStyle w:val="IFTnormal"/>
        <w:numPr>
          <w:ilvl w:val="0"/>
          <w:numId w:val="51"/>
        </w:numPr>
      </w:pPr>
      <w:r>
        <w:t xml:space="preserve">Servicio de </w:t>
      </w:r>
      <w:proofErr w:type="spellStart"/>
      <w:r>
        <w:t>coubicación</w:t>
      </w:r>
      <w:proofErr w:type="spellEnd"/>
      <w:r>
        <w:t xml:space="preserve"> en caseta</w:t>
      </w:r>
    </w:p>
    <w:p w14:paraId="45AD2DD0" w14:textId="77777777" w:rsidR="00AA0A00" w:rsidRDefault="00AA0A00" w:rsidP="00930F1A">
      <w:pPr>
        <w:pStyle w:val="IFTnormal"/>
        <w:numPr>
          <w:ilvl w:val="0"/>
          <w:numId w:val="51"/>
        </w:numPr>
      </w:pPr>
      <w:r>
        <w:t xml:space="preserve">Servicio de </w:t>
      </w:r>
      <w:proofErr w:type="spellStart"/>
      <w:r>
        <w:t>coubicación</w:t>
      </w:r>
      <w:proofErr w:type="spellEnd"/>
      <w:r>
        <w:t xml:space="preserve"> en torre</w:t>
      </w:r>
    </w:p>
    <w:p w14:paraId="1FC34E38" w14:textId="77777777" w:rsidR="00AA0A00" w:rsidRDefault="00AA0A00" w:rsidP="00930F1A">
      <w:pPr>
        <w:pStyle w:val="IFTnormal"/>
        <w:numPr>
          <w:ilvl w:val="0"/>
          <w:numId w:val="51"/>
        </w:numPr>
      </w:pPr>
      <w:r>
        <w:t>Servicio de acceso a fuentes de energía (que abarca tanto el servicio de acceso a la subestación eléctrica como a la planta de emergencia).</w:t>
      </w:r>
    </w:p>
    <w:p w14:paraId="5EC47E4D" w14:textId="77777777" w:rsidR="0079433A" w:rsidRDefault="00AA0A00" w:rsidP="00930F1A">
      <w:pPr>
        <w:pStyle w:val="IFTnormal"/>
        <w:numPr>
          <w:ilvl w:val="0"/>
          <w:numId w:val="51"/>
        </w:numPr>
      </w:pPr>
      <w:r>
        <w:t>Servicio de acceso a la cama de transmisión</w:t>
      </w:r>
    </w:p>
    <w:p w14:paraId="6C4C1947" w14:textId="6BACC9BE" w:rsidR="00FD0DE7" w:rsidRPr="00BD110B" w:rsidRDefault="0072546A" w:rsidP="0072546A">
      <w:pPr>
        <w:pStyle w:val="IFTnormal"/>
        <w:tabs>
          <w:tab w:val="left" w:pos="2820"/>
        </w:tabs>
      </w:pPr>
      <w:r w:rsidRPr="00BD110B">
        <w:t xml:space="preserve">Cabe destacar que </w:t>
      </w:r>
      <w:r w:rsidR="003748AB" w:rsidRPr="00BD110B">
        <w:t xml:space="preserve">los </w:t>
      </w:r>
      <w:r w:rsidR="00FD0DE7" w:rsidRPr="00BD110B">
        <w:t>servicios pueden ser empleados por el CS para instalar su propia infraestructura en los sitios emisores del AEP, tal y como se muestra en la ilustración siguiente.</w:t>
      </w:r>
    </w:p>
    <w:p w14:paraId="3E72A810" w14:textId="77777777" w:rsidR="00FD0DE7" w:rsidRPr="00BD110B" w:rsidRDefault="00FD0DE7" w:rsidP="00FD0DE7">
      <w:pPr>
        <w:spacing w:after="120"/>
        <w:jc w:val="center"/>
        <w:rPr>
          <w:rFonts w:ascii="ITC Avant Garde" w:hAnsi="ITC Avant Garde"/>
        </w:rPr>
      </w:pPr>
      <w:r w:rsidRPr="00BD110B">
        <w:rPr>
          <w:rFonts w:ascii="ITC Avant Garde" w:hAnsi="ITC Avant Garde"/>
          <w:noProof/>
          <w:lang w:eastAsia="es-MX"/>
        </w:rPr>
        <w:lastRenderedPageBreak/>
        <w:drawing>
          <wp:inline distT="0" distB="0" distL="0" distR="0" wp14:anchorId="26728B53" wp14:editId="1437329D">
            <wp:extent cx="5400040" cy="2855597"/>
            <wp:effectExtent l="0" t="0" r="0" b="1905"/>
            <wp:docPr id="9" name="Picture 2" descr="Figura 3: Servicios de coubicación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855597"/>
                    </a:xfrm>
                    <a:prstGeom prst="rect">
                      <a:avLst/>
                    </a:prstGeom>
                    <a:noFill/>
                    <a:ln>
                      <a:noFill/>
                    </a:ln>
                  </pic:spPr>
                </pic:pic>
              </a:graphicData>
            </a:graphic>
          </wp:inline>
        </w:drawing>
      </w:r>
    </w:p>
    <w:p w14:paraId="4FA63D9C" w14:textId="48EB68AB" w:rsidR="00FD0DE7" w:rsidRPr="00BD110B" w:rsidRDefault="001705F3" w:rsidP="00FD0DE7">
      <w:pPr>
        <w:pStyle w:val="Descripcin"/>
        <w:rPr>
          <w:lang w:val="es-MX"/>
        </w:rPr>
      </w:pPr>
      <w:r w:rsidRPr="00BD110B">
        <w:rPr>
          <w:b/>
          <w:lang w:val="es-MX"/>
        </w:rPr>
        <w:t xml:space="preserve">Figura </w:t>
      </w:r>
      <w:r w:rsidR="009A3DB3" w:rsidRPr="00BD110B">
        <w:rPr>
          <w:b/>
          <w:lang w:val="es-MX"/>
        </w:rPr>
        <w:t>3</w:t>
      </w:r>
      <w:r w:rsidR="00FD0DE7" w:rsidRPr="00BD110B">
        <w:rPr>
          <w:b/>
          <w:lang w:val="es-MX"/>
        </w:rPr>
        <w:t xml:space="preserve">: </w:t>
      </w:r>
      <w:r w:rsidR="00FD0DE7" w:rsidRPr="00BD110B">
        <w:rPr>
          <w:lang w:val="es-MX"/>
        </w:rPr>
        <w:t xml:space="preserve">Servicios de </w:t>
      </w:r>
      <w:proofErr w:type="spellStart"/>
      <w:r w:rsidR="00FD0DE7" w:rsidRPr="00BD110B">
        <w:rPr>
          <w:lang w:val="es-MX"/>
        </w:rPr>
        <w:t>coubicación</w:t>
      </w:r>
      <w:proofErr w:type="spellEnd"/>
      <w:r w:rsidR="00FD0DE7" w:rsidRPr="00BD110B">
        <w:rPr>
          <w:lang w:val="es-MX"/>
        </w:rPr>
        <w:t xml:space="preserve"> [</w:t>
      </w:r>
      <w:r w:rsidR="00FD0DE7" w:rsidRPr="00BD110B">
        <w:rPr>
          <w:b/>
          <w:lang w:val="es-MX"/>
        </w:rPr>
        <w:t>Fuente:</w:t>
      </w:r>
      <w:r w:rsidR="00FD0DE7" w:rsidRPr="00BD110B">
        <w:rPr>
          <w:lang w:val="es-MX"/>
        </w:rPr>
        <w:t xml:space="preserve"> IFT</w:t>
      </w:r>
      <w:r w:rsidRPr="00BD110B">
        <w:rPr>
          <w:lang w:val="es-MX"/>
        </w:rPr>
        <w:t>, 2017</w:t>
      </w:r>
      <w:r w:rsidR="00FD0DE7" w:rsidRPr="00BD110B">
        <w:rPr>
          <w:lang w:val="es-MX"/>
        </w:rPr>
        <w:t>]</w:t>
      </w:r>
    </w:p>
    <w:p w14:paraId="379674AC" w14:textId="77777777" w:rsidR="00FD0DE7" w:rsidRPr="00BD110B" w:rsidRDefault="00FD0DE7" w:rsidP="0072546A">
      <w:pPr>
        <w:pStyle w:val="IFTnormal"/>
      </w:pPr>
      <w:r w:rsidRPr="00BD110B">
        <w:t>Se describe a continuación en detalle cada uno de estos servicios</w:t>
      </w:r>
      <w:r w:rsidR="001705F3" w:rsidRPr="00BD110B">
        <w:t xml:space="preserve"> de acuerdo a la OPI que será aprobada a través de la presente Resolución</w:t>
      </w:r>
      <w:r w:rsidRPr="00BD110B">
        <w:t>.</w:t>
      </w:r>
    </w:p>
    <w:p w14:paraId="2206ACA6" w14:textId="716150CB" w:rsidR="00FD0DE7" w:rsidRPr="00BD110B" w:rsidRDefault="00FD0DE7" w:rsidP="004A0A01">
      <w:pPr>
        <w:pStyle w:val="Ttulo4"/>
        <w:keepNext w:val="0"/>
        <w:numPr>
          <w:ilvl w:val="3"/>
          <w:numId w:val="37"/>
        </w:numPr>
        <w:spacing w:after="200" w:line="276" w:lineRule="auto"/>
        <w:ind w:left="709" w:hanging="709"/>
        <w:rPr>
          <w:rFonts w:ascii="ITC Avant Garde" w:hAnsi="ITC Avant Garde"/>
          <w:b w:val="0"/>
        </w:rPr>
      </w:pPr>
      <w:bookmarkStart w:id="197" w:name="_Toc489883216"/>
      <w:bookmarkStart w:id="198" w:name="_Ref489974074"/>
      <w:bookmarkStart w:id="199" w:name="_Toc491866857"/>
      <w:bookmarkStart w:id="200" w:name="_Toc492465560"/>
      <w:r w:rsidRPr="00BD110B">
        <w:rPr>
          <w:rFonts w:ascii="ITC Avant Garde" w:hAnsi="ITC Avant Garde"/>
          <w:sz w:val="22"/>
          <w:szCs w:val="22"/>
        </w:rPr>
        <w:t xml:space="preserve">Servicio de </w:t>
      </w:r>
      <w:proofErr w:type="spellStart"/>
      <w:r w:rsidRPr="00BD110B">
        <w:rPr>
          <w:rFonts w:ascii="ITC Avant Garde" w:hAnsi="ITC Avant Garde"/>
          <w:sz w:val="22"/>
          <w:szCs w:val="22"/>
        </w:rPr>
        <w:t>coubicación</w:t>
      </w:r>
      <w:proofErr w:type="spellEnd"/>
      <w:r w:rsidRPr="00BD110B">
        <w:rPr>
          <w:rFonts w:ascii="ITC Avant Garde" w:hAnsi="ITC Avant Garde"/>
          <w:sz w:val="22"/>
          <w:szCs w:val="22"/>
        </w:rPr>
        <w:t xml:space="preserve"> en predio</w:t>
      </w:r>
      <w:bookmarkEnd w:id="197"/>
      <w:bookmarkEnd w:id="198"/>
      <w:bookmarkEnd w:id="199"/>
      <w:bookmarkEnd w:id="200"/>
    </w:p>
    <w:p w14:paraId="751A1EB0" w14:textId="05165D40" w:rsidR="00FD0DE7" w:rsidRPr="00BD110B" w:rsidRDefault="00FD0DE7" w:rsidP="0072546A">
      <w:pPr>
        <w:pStyle w:val="IFTnormal"/>
      </w:pPr>
      <w:r w:rsidRPr="00BD110B">
        <w:t>Este servicio consiste en la prestación al CS por parte del AEP de un espacio en el predio (terreno exterior) diverso a la torre y la caseta. Dicho espacio puede ser empleado por el CS para la instalación de equipos de intemperie.</w:t>
      </w:r>
    </w:p>
    <w:p w14:paraId="06184399" w14:textId="06B0F689" w:rsidR="00FD0DE7" w:rsidRPr="00BD110B" w:rsidRDefault="00FD0DE7" w:rsidP="004A0A01">
      <w:pPr>
        <w:pStyle w:val="Ttulo4"/>
        <w:keepNext w:val="0"/>
        <w:numPr>
          <w:ilvl w:val="3"/>
          <w:numId w:val="37"/>
        </w:numPr>
        <w:spacing w:after="200" w:line="276" w:lineRule="auto"/>
        <w:ind w:left="709" w:hanging="709"/>
        <w:rPr>
          <w:rFonts w:ascii="ITC Avant Garde" w:hAnsi="ITC Avant Garde"/>
          <w:sz w:val="22"/>
        </w:rPr>
      </w:pPr>
      <w:bookmarkStart w:id="201" w:name="_Toc489883217"/>
      <w:bookmarkStart w:id="202" w:name="_Ref489974082"/>
      <w:bookmarkStart w:id="203" w:name="_Toc491866858"/>
      <w:bookmarkStart w:id="204" w:name="_Toc492465561"/>
      <w:r w:rsidRPr="00BD110B">
        <w:rPr>
          <w:rFonts w:ascii="ITC Avant Garde" w:hAnsi="ITC Avant Garde"/>
          <w:sz w:val="22"/>
        </w:rPr>
        <w:t xml:space="preserve">Servicio de </w:t>
      </w:r>
      <w:proofErr w:type="spellStart"/>
      <w:r w:rsidRPr="00BD110B">
        <w:rPr>
          <w:rFonts w:ascii="ITC Avant Garde" w:hAnsi="ITC Avant Garde"/>
          <w:sz w:val="22"/>
        </w:rPr>
        <w:t>coubicación</w:t>
      </w:r>
      <w:proofErr w:type="spellEnd"/>
      <w:r w:rsidRPr="00BD110B">
        <w:rPr>
          <w:rFonts w:ascii="ITC Avant Garde" w:hAnsi="ITC Avant Garde"/>
          <w:sz w:val="22"/>
        </w:rPr>
        <w:t xml:space="preserve"> en caseta</w:t>
      </w:r>
      <w:bookmarkEnd w:id="201"/>
      <w:bookmarkEnd w:id="202"/>
      <w:bookmarkEnd w:id="203"/>
      <w:bookmarkEnd w:id="204"/>
    </w:p>
    <w:p w14:paraId="6BE5E938" w14:textId="4BFAD1C3" w:rsidR="00FD0DE7" w:rsidRPr="00BD110B" w:rsidRDefault="00FD0DE7" w:rsidP="0072546A">
      <w:pPr>
        <w:pStyle w:val="IFTnormal"/>
      </w:pPr>
      <w:r w:rsidRPr="00BD110B">
        <w:t>Este servicio consiste en la prestación al CS por parte del AEP de un espacio dentro de la caseta situada en las estaciones de radiodifusión</w:t>
      </w:r>
      <w:r w:rsidR="00226658">
        <w:t xml:space="preserve">, a través del cual se incluye también </w:t>
      </w:r>
      <w:r w:rsidR="004D3569">
        <w:t>el</w:t>
      </w:r>
      <w:r w:rsidR="00226658">
        <w:t xml:space="preserve"> aire acondicionado</w:t>
      </w:r>
      <w:r w:rsidRPr="00BD110B">
        <w:t>. Dicho espacio puede ser empleado por el CS para la instalación de equipos propios.</w:t>
      </w:r>
    </w:p>
    <w:p w14:paraId="6E3102BA" w14:textId="77777777" w:rsidR="00FD0DE7" w:rsidRPr="00BD110B" w:rsidRDefault="00FD0DE7" w:rsidP="004A0A01">
      <w:pPr>
        <w:pStyle w:val="Ttulo4"/>
        <w:keepNext w:val="0"/>
        <w:numPr>
          <w:ilvl w:val="3"/>
          <w:numId w:val="37"/>
        </w:numPr>
        <w:spacing w:after="200" w:line="276" w:lineRule="auto"/>
        <w:ind w:left="709" w:hanging="709"/>
        <w:rPr>
          <w:rFonts w:ascii="ITC Avant Garde" w:hAnsi="ITC Avant Garde"/>
          <w:sz w:val="22"/>
        </w:rPr>
      </w:pPr>
      <w:bookmarkStart w:id="205" w:name="_Toc489883218"/>
      <w:bookmarkStart w:id="206" w:name="_Ref489974090"/>
      <w:bookmarkStart w:id="207" w:name="_Toc491866859"/>
      <w:bookmarkStart w:id="208" w:name="_Toc492465562"/>
      <w:r w:rsidRPr="00BD110B">
        <w:rPr>
          <w:rFonts w:ascii="ITC Avant Garde" w:hAnsi="ITC Avant Garde"/>
          <w:sz w:val="22"/>
        </w:rPr>
        <w:t xml:space="preserve">Servicio de </w:t>
      </w:r>
      <w:proofErr w:type="spellStart"/>
      <w:r w:rsidRPr="00BD110B">
        <w:rPr>
          <w:rFonts w:ascii="ITC Avant Garde" w:hAnsi="ITC Avant Garde"/>
          <w:sz w:val="22"/>
        </w:rPr>
        <w:t>coubicación</w:t>
      </w:r>
      <w:proofErr w:type="spellEnd"/>
      <w:r w:rsidRPr="00BD110B">
        <w:rPr>
          <w:rFonts w:ascii="ITC Avant Garde" w:hAnsi="ITC Avant Garde"/>
          <w:sz w:val="22"/>
        </w:rPr>
        <w:t xml:space="preserve"> en torre</w:t>
      </w:r>
      <w:bookmarkEnd w:id="205"/>
      <w:bookmarkEnd w:id="206"/>
      <w:bookmarkEnd w:id="207"/>
      <w:bookmarkEnd w:id="208"/>
    </w:p>
    <w:p w14:paraId="61955DD4" w14:textId="77777777" w:rsidR="0079433A" w:rsidRDefault="00FD0DE7" w:rsidP="0072546A">
      <w:pPr>
        <w:pStyle w:val="IFTnormal"/>
      </w:pPr>
      <w:r w:rsidRPr="00BD110B">
        <w:t>Este servicio consiste en la prestación al CS por parte del AEP de un espacio en la torre situada en las estaciones de radiodifusión. Dicho espacio puede ser empleado por el CS para la instalación de antenas radiantes propias.</w:t>
      </w:r>
    </w:p>
    <w:p w14:paraId="36CDC3D2" w14:textId="69BBB82C" w:rsidR="00FD0DE7" w:rsidRPr="00BD110B" w:rsidRDefault="00DC2673" w:rsidP="00F10387">
      <w:pPr>
        <w:pStyle w:val="Ttulo4"/>
        <w:keepNext w:val="0"/>
        <w:numPr>
          <w:ilvl w:val="3"/>
          <w:numId w:val="37"/>
        </w:numPr>
        <w:spacing w:after="200" w:line="276" w:lineRule="auto"/>
        <w:rPr>
          <w:rFonts w:ascii="ITC Avant Garde" w:hAnsi="ITC Avant Garde"/>
          <w:sz w:val="22"/>
        </w:rPr>
      </w:pPr>
      <w:bookmarkStart w:id="209" w:name="_Toc489883219"/>
      <w:bookmarkStart w:id="210" w:name="_Ref489974095"/>
      <w:bookmarkStart w:id="211" w:name="_Toc491866860"/>
      <w:bookmarkStart w:id="212" w:name="_Toc492465563"/>
      <w:r w:rsidRPr="00BD110B">
        <w:rPr>
          <w:rFonts w:ascii="ITC Avant Garde" w:hAnsi="ITC Avant Garde"/>
          <w:sz w:val="22"/>
        </w:rPr>
        <w:t>S</w:t>
      </w:r>
      <w:r w:rsidR="00FD0DE7" w:rsidRPr="00BD110B">
        <w:rPr>
          <w:rFonts w:ascii="ITC Avant Garde" w:hAnsi="ITC Avant Garde"/>
          <w:sz w:val="22"/>
        </w:rPr>
        <w:t>ervicio de acceso a fuentes de energía</w:t>
      </w:r>
      <w:bookmarkEnd w:id="209"/>
      <w:bookmarkEnd w:id="210"/>
      <w:bookmarkEnd w:id="211"/>
      <w:bookmarkEnd w:id="212"/>
    </w:p>
    <w:p w14:paraId="28D5DF72" w14:textId="77777777" w:rsidR="00DC2673" w:rsidRPr="00BD110B" w:rsidRDefault="00FD0DE7" w:rsidP="0072546A">
      <w:pPr>
        <w:pStyle w:val="IFTnormal"/>
      </w:pPr>
      <w:r w:rsidRPr="00BD110B">
        <w:lastRenderedPageBreak/>
        <w:t>El acceso a fuentes de energía se refiere al acceso a la subestación eléctrica y a las fuentes de emergencia (planta de generadores y UPS), cuando estos se encuentren disponibles en los sitios, que permite al CS c</w:t>
      </w:r>
      <w:bookmarkStart w:id="213" w:name="_Ref491331745"/>
      <w:bookmarkStart w:id="214" w:name="_Toc491866861"/>
      <w:bookmarkStart w:id="215" w:name="_Toc492465564"/>
      <w:r w:rsidR="00DC2673" w:rsidRPr="00BD110B">
        <w:t xml:space="preserve">onectar sus equipos </w:t>
      </w:r>
      <w:proofErr w:type="spellStart"/>
      <w:r w:rsidR="00DC2673" w:rsidRPr="00BD110B">
        <w:t>coubicados</w:t>
      </w:r>
      <w:proofErr w:type="spellEnd"/>
      <w:r w:rsidR="00DC2673" w:rsidRPr="00BD110B">
        <w:t>.</w:t>
      </w:r>
    </w:p>
    <w:p w14:paraId="7BCE494E" w14:textId="2FE9DF13" w:rsidR="00FD0DE7" w:rsidRPr="00BD110B" w:rsidRDefault="00FD0DE7" w:rsidP="00F10387">
      <w:pPr>
        <w:pStyle w:val="Ttulo4"/>
        <w:keepNext w:val="0"/>
        <w:numPr>
          <w:ilvl w:val="3"/>
          <w:numId w:val="37"/>
        </w:numPr>
        <w:spacing w:after="200" w:line="276" w:lineRule="auto"/>
        <w:rPr>
          <w:rFonts w:ascii="ITC Avant Garde" w:hAnsi="ITC Avant Garde"/>
          <w:sz w:val="20"/>
        </w:rPr>
      </w:pPr>
      <w:r w:rsidRPr="00BD110B">
        <w:rPr>
          <w:rFonts w:ascii="ITC Avant Garde" w:hAnsi="ITC Avant Garde"/>
          <w:sz w:val="22"/>
        </w:rPr>
        <w:t>Servicio de acceso a la cama de transmisión</w:t>
      </w:r>
      <w:bookmarkEnd w:id="213"/>
      <w:bookmarkEnd w:id="214"/>
      <w:bookmarkEnd w:id="215"/>
    </w:p>
    <w:p w14:paraId="33DF2355" w14:textId="77777777" w:rsidR="00FD0DE7" w:rsidRPr="00BD110B" w:rsidRDefault="00FD0DE7" w:rsidP="0072546A">
      <w:pPr>
        <w:pStyle w:val="IFTnormal"/>
      </w:pPr>
      <w:bookmarkStart w:id="216" w:name="_Hlk498105980"/>
      <w:r w:rsidRPr="00BD110B">
        <w:t>Este servicio consiste en el uso de la cama de transmisión desde las instalaciones hasta el pie de la torre.</w:t>
      </w:r>
    </w:p>
    <w:p w14:paraId="125B403C" w14:textId="258DB3D2" w:rsidR="00FD0DE7" w:rsidRPr="00BD110B" w:rsidRDefault="00F902BD" w:rsidP="001C0F95">
      <w:pPr>
        <w:pStyle w:val="Ttulo2"/>
      </w:pPr>
      <w:bookmarkStart w:id="217" w:name="_Toc489883221"/>
      <w:bookmarkStart w:id="218" w:name="_Ref489886694"/>
      <w:bookmarkStart w:id="219" w:name="_Toc491866862"/>
      <w:bookmarkStart w:id="220" w:name="_Toc492465565"/>
      <w:bookmarkEnd w:id="216"/>
      <w:r w:rsidRPr="00BD110B">
        <w:t xml:space="preserve">6.2.2 </w:t>
      </w:r>
      <w:r w:rsidR="00FD0DE7" w:rsidRPr="00BD110B">
        <w:t>Servicio de emisión de señal</w:t>
      </w:r>
      <w:bookmarkEnd w:id="217"/>
      <w:bookmarkEnd w:id="218"/>
      <w:bookmarkEnd w:id="219"/>
      <w:bookmarkEnd w:id="220"/>
    </w:p>
    <w:p w14:paraId="51BBF4CB" w14:textId="2C393E33" w:rsidR="00FD0DE7" w:rsidRPr="00BD110B" w:rsidRDefault="00FD0DE7" w:rsidP="0072546A">
      <w:pPr>
        <w:pStyle w:val="IFTnormal"/>
      </w:pPr>
      <w:r w:rsidRPr="00BD110B">
        <w:t xml:space="preserve">Este servicio consiste en la provisión, por parte del AEP, de la conexión física de los equipos del CS con los del AEP, tales como líneas de transmisión, antenas radiantes, y cualquier otro elemento necesario para la eficiente prestación del servicio de televisión radiodifundida. </w:t>
      </w:r>
    </w:p>
    <w:p w14:paraId="62EFAF64" w14:textId="3C3FAB6C" w:rsidR="00226658" w:rsidRPr="00BD110B" w:rsidRDefault="00180E6B" w:rsidP="0072546A">
      <w:pPr>
        <w:pStyle w:val="IFTnormal"/>
      </w:pPr>
      <w:r>
        <w:rPr>
          <w:noProof/>
          <w:lang w:val="es-MX" w:eastAsia="es-MX"/>
        </w:rPr>
        <w:drawing>
          <wp:inline distT="0" distB="0" distL="0" distR="0" wp14:anchorId="6F64EE08" wp14:editId="6C22DC51">
            <wp:extent cx="5612130" cy="3096895"/>
            <wp:effectExtent l="0" t="0" r="7620" b="8255"/>
            <wp:docPr id="5" name="Imagen 5" descr="Figura 4: Servicios de emisión de señal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096895"/>
                    </a:xfrm>
                    <a:prstGeom prst="rect">
                      <a:avLst/>
                    </a:prstGeom>
                  </pic:spPr>
                </pic:pic>
              </a:graphicData>
            </a:graphic>
          </wp:inline>
        </w:drawing>
      </w:r>
    </w:p>
    <w:p w14:paraId="6869896B" w14:textId="77777777" w:rsidR="0079433A" w:rsidRDefault="00226658" w:rsidP="00226658">
      <w:pPr>
        <w:pStyle w:val="Descripcin"/>
        <w:rPr>
          <w:lang w:val="es-MX"/>
        </w:rPr>
      </w:pPr>
      <w:r w:rsidRPr="00BD110B">
        <w:rPr>
          <w:b/>
          <w:lang w:val="es-MX"/>
        </w:rPr>
        <w:t xml:space="preserve">Figura </w:t>
      </w:r>
      <w:r>
        <w:rPr>
          <w:b/>
          <w:lang w:val="es-MX"/>
        </w:rPr>
        <w:t>4</w:t>
      </w:r>
      <w:r w:rsidRPr="00BD110B">
        <w:rPr>
          <w:b/>
          <w:lang w:val="es-MX"/>
        </w:rPr>
        <w:t xml:space="preserve">: </w:t>
      </w:r>
      <w:r w:rsidRPr="00BD110B">
        <w:rPr>
          <w:lang w:val="es-MX"/>
        </w:rPr>
        <w:t xml:space="preserve">Servicios de </w:t>
      </w:r>
      <w:r w:rsidR="00325C99">
        <w:rPr>
          <w:lang w:val="es-MX"/>
        </w:rPr>
        <w:t>emisión de s</w:t>
      </w:r>
      <w:r>
        <w:rPr>
          <w:lang w:val="es-MX"/>
        </w:rPr>
        <w:t>eñal</w:t>
      </w:r>
      <w:r w:rsidRPr="00BD110B">
        <w:rPr>
          <w:lang w:val="es-MX"/>
        </w:rPr>
        <w:t xml:space="preserve"> [</w:t>
      </w:r>
      <w:r w:rsidRPr="00BD110B">
        <w:rPr>
          <w:b/>
          <w:lang w:val="es-MX"/>
        </w:rPr>
        <w:t>Fuente:</w:t>
      </w:r>
      <w:r w:rsidRPr="00BD110B">
        <w:rPr>
          <w:lang w:val="es-MX"/>
        </w:rPr>
        <w:t xml:space="preserve"> IFT, 2017]</w:t>
      </w:r>
    </w:p>
    <w:p w14:paraId="32AAF606" w14:textId="77BB52EF" w:rsidR="00FD0DE7" w:rsidRPr="00BD110B" w:rsidRDefault="001705F3" w:rsidP="0072546A">
      <w:pPr>
        <w:pStyle w:val="IFTnormal"/>
      </w:pPr>
      <w:r w:rsidRPr="00BD110B">
        <w:t xml:space="preserve">A este respecto, el modelo considera que </w:t>
      </w:r>
      <w:r w:rsidR="00D8215E" w:rsidRPr="00BD110B">
        <w:t xml:space="preserve">en la prestación de </w:t>
      </w:r>
      <w:r w:rsidRPr="00BD110B">
        <w:t>dicho servicio podría</w:t>
      </w:r>
      <w:r w:rsidR="00D8215E" w:rsidRPr="00BD110B">
        <w:t>n</w:t>
      </w:r>
      <w:r w:rsidRPr="00BD110B">
        <w:t xml:space="preserve"> </w:t>
      </w:r>
      <w:r w:rsidR="00D8215E" w:rsidRPr="00BD110B">
        <w:t>ocurrir dos situaciones que se describen a continuación</w:t>
      </w:r>
      <w:r w:rsidR="00FD0DE7" w:rsidRPr="00BD110B">
        <w:t>:</w:t>
      </w:r>
    </w:p>
    <w:p w14:paraId="52506F8D" w14:textId="15DFB356" w:rsidR="001705F3" w:rsidRPr="00BD110B" w:rsidRDefault="007F373E" w:rsidP="00930F1A">
      <w:pPr>
        <w:pStyle w:val="IFTnormal"/>
        <w:numPr>
          <w:ilvl w:val="0"/>
          <w:numId w:val="43"/>
        </w:numPr>
      </w:pPr>
      <w:r w:rsidRPr="00BD110B">
        <w:rPr>
          <w:b/>
        </w:rPr>
        <w:t xml:space="preserve">Caso1: </w:t>
      </w:r>
      <w:r w:rsidR="00D8215E" w:rsidRPr="00BD110B">
        <w:rPr>
          <w:b/>
        </w:rPr>
        <w:t>N</w:t>
      </w:r>
      <w:r w:rsidR="001705F3" w:rsidRPr="00BD110B">
        <w:rPr>
          <w:b/>
        </w:rPr>
        <w:t xml:space="preserve">o es necesario realizar adecuaciones a los elementos a partir de los cuales el AEP brindará el Servicio de Emisión de Señal. </w:t>
      </w:r>
      <w:r w:rsidR="00A13BC0" w:rsidRPr="00BD110B">
        <w:t xml:space="preserve">En este caso,  el modelo considera la retribución al AEP por el CAPEX y OPEX de todos los </w:t>
      </w:r>
      <w:r w:rsidR="00A13BC0" w:rsidRPr="00BD110B">
        <w:lastRenderedPageBreak/>
        <w:t xml:space="preserve">elementos involucrados en la provisión del servicio. Lo anterior en el entendido de que CS </w:t>
      </w:r>
      <w:r w:rsidR="00D86BC2" w:rsidRPr="00BD110B">
        <w:rPr>
          <w:lang w:val="es-419"/>
        </w:rPr>
        <w:t xml:space="preserve">no </w:t>
      </w:r>
      <w:r w:rsidR="00A13BC0" w:rsidRPr="00BD110B">
        <w:t>paga</w:t>
      </w:r>
      <w:r w:rsidR="001705F3" w:rsidRPr="00BD110B">
        <w:t xml:space="preserve"> una contraprestación por la adquisición de alguno de los equipos anteriores.</w:t>
      </w:r>
    </w:p>
    <w:p w14:paraId="31D30D9C" w14:textId="682D2A56" w:rsidR="00A13BC0" w:rsidRPr="00BD110B" w:rsidRDefault="007F373E" w:rsidP="00930F1A">
      <w:pPr>
        <w:pStyle w:val="IFTnormal"/>
        <w:numPr>
          <w:ilvl w:val="0"/>
          <w:numId w:val="43"/>
        </w:numPr>
        <w:spacing w:after="0"/>
      </w:pPr>
      <w:r w:rsidRPr="00BD110B">
        <w:rPr>
          <w:b/>
        </w:rPr>
        <w:t xml:space="preserve">Caso 2: </w:t>
      </w:r>
      <w:r w:rsidR="00D8215E" w:rsidRPr="00BD110B">
        <w:rPr>
          <w:b/>
        </w:rPr>
        <w:t>E</w:t>
      </w:r>
      <w:r w:rsidR="00A13BC0" w:rsidRPr="00BD110B">
        <w:rPr>
          <w:b/>
        </w:rPr>
        <w:t xml:space="preserve">s necesario realizar adecuaciones a los elementos a partir de los cuales el AEP brindará el Servicio de Emisión de Señal. </w:t>
      </w:r>
      <w:r w:rsidR="00A13BC0" w:rsidRPr="00BD110B">
        <w:t>En este caso,  el CS debe cubrir mediante una contraprestación</w:t>
      </w:r>
      <w:r w:rsidR="00A13BC0" w:rsidRPr="00BD110B">
        <w:rPr>
          <w:lang w:val="es-419"/>
        </w:rPr>
        <w:t xml:space="preserve"> </w:t>
      </w:r>
      <w:r w:rsidR="008E3C91" w:rsidRPr="00BD110B">
        <w:rPr>
          <w:lang w:val="es-419"/>
        </w:rPr>
        <w:t xml:space="preserve">(al AEP o </w:t>
      </w:r>
      <w:r w:rsidR="008061E9" w:rsidRPr="00BD110B">
        <w:rPr>
          <w:lang w:val="es-419"/>
        </w:rPr>
        <w:t xml:space="preserve">a </w:t>
      </w:r>
      <w:r w:rsidR="008E3C91" w:rsidRPr="00BD110B">
        <w:rPr>
          <w:lang w:val="es-419"/>
        </w:rPr>
        <w:t>un tercero)</w:t>
      </w:r>
      <w:r w:rsidR="00A13BC0" w:rsidRPr="00BD110B">
        <w:t xml:space="preserve"> por la adquisición de alguno de los equipos involucrados en el Servicio de Emisión de Señal, con lo cual el modelo considera únicamente la retribución al AEP por OPEX del elemento que fue adquirido por el </w:t>
      </w:r>
      <w:r w:rsidR="008E3C91" w:rsidRPr="00BD110B">
        <w:rPr>
          <w:lang w:val="es-419"/>
        </w:rPr>
        <w:t>CS</w:t>
      </w:r>
      <w:r w:rsidR="00D8215E" w:rsidRPr="00BD110B">
        <w:t xml:space="preserve"> para evitar doble conteo de los costos asociados a tal elemento</w:t>
      </w:r>
      <w:r w:rsidR="00A13BC0" w:rsidRPr="00BD110B">
        <w:t>.</w:t>
      </w:r>
    </w:p>
    <w:p w14:paraId="0C1EFD31" w14:textId="04B98AA1" w:rsidR="00FD0DE7" w:rsidRPr="00BD110B" w:rsidRDefault="00F902BD" w:rsidP="001C0F95">
      <w:pPr>
        <w:pStyle w:val="Ttulo2"/>
      </w:pPr>
      <w:bookmarkStart w:id="221" w:name="_Toc489883222"/>
      <w:bookmarkStart w:id="222" w:name="_Ref489886686"/>
      <w:bookmarkStart w:id="223" w:name="_Toc491866863"/>
      <w:bookmarkStart w:id="224" w:name="_Toc492465566"/>
      <w:r w:rsidRPr="00BD110B">
        <w:t xml:space="preserve">6.2.3 </w:t>
      </w:r>
      <w:r w:rsidR="00623F4E" w:rsidRPr="00BD110B">
        <w:t xml:space="preserve">Otros </w:t>
      </w:r>
      <w:r w:rsidR="00FD0DE7" w:rsidRPr="00BD110B">
        <w:t>Servicios</w:t>
      </w:r>
      <w:bookmarkEnd w:id="221"/>
      <w:bookmarkEnd w:id="222"/>
      <w:bookmarkEnd w:id="223"/>
      <w:bookmarkEnd w:id="224"/>
    </w:p>
    <w:p w14:paraId="41401105" w14:textId="550CE288" w:rsidR="00FD0DE7" w:rsidRPr="00BD110B" w:rsidRDefault="00D8215E" w:rsidP="0072546A">
      <w:pPr>
        <w:pStyle w:val="IFTnormal"/>
      </w:pPr>
      <w:r w:rsidRPr="00BD110B">
        <w:t>En complemento</w:t>
      </w:r>
      <w:r w:rsidR="00FD0DE7" w:rsidRPr="00BD110B">
        <w:t xml:space="preserve"> a </w:t>
      </w:r>
      <w:r w:rsidRPr="00BD110B">
        <w:t xml:space="preserve">lo anterior, el Modelo de Costos también </w:t>
      </w:r>
      <w:r w:rsidR="00C03C34" w:rsidRPr="00BD110B">
        <w:t>estima tarifas por</w:t>
      </w:r>
      <w:r w:rsidR="00FD0DE7" w:rsidRPr="00BD110B">
        <w:t xml:space="preserve"> </w:t>
      </w:r>
      <w:r w:rsidR="00C03C34" w:rsidRPr="00BD110B">
        <w:t>los siguientes</w:t>
      </w:r>
      <w:r w:rsidR="00FD0DE7" w:rsidRPr="00BD110B">
        <w:t xml:space="preserve"> servicios que pueden ser </w:t>
      </w:r>
      <w:r w:rsidR="00C03C34" w:rsidRPr="00BD110B">
        <w:t>requerido</w:t>
      </w:r>
      <w:r w:rsidR="00FD0DE7" w:rsidRPr="00BD110B">
        <w:t>s por el CS al AEP en el marco de la OPI:</w:t>
      </w:r>
    </w:p>
    <w:p w14:paraId="6D7815DB" w14:textId="586AF8A2" w:rsidR="00623F4E" w:rsidRPr="00BD110B" w:rsidRDefault="00623F4E" w:rsidP="00930F1A">
      <w:pPr>
        <w:pStyle w:val="IFTnormal"/>
        <w:numPr>
          <w:ilvl w:val="0"/>
          <w:numId w:val="44"/>
        </w:numPr>
        <w:rPr>
          <w:b/>
        </w:rPr>
      </w:pPr>
      <w:r w:rsidRPr="00BD110B">
        <w:rPr>
          <w:b/>
        </w:rPr>
        <w:t xml:space="preserve">Realización de Visita Técnica: </w:t>
      </w:r>
      <w:r w:rsidR="00E55388" w:rsidRPr="00BD110B">
        <w:rPr>
          <w:rFonts w:cs="Calibri"/>
          <w:szCs w:val="18"/>
        </w:rPr>
        <w:t xml:space="preserve">Tarifa aplicable </w:t>
      </w:r>
      <w:r w:rsidR="00C03C34" w:rsidRPr="00BD110B">
        <w:rPr>
          <w:rFonts w:cs="Calibri"/>
          <w:szCs w:val="18"/>
        </w:rPr>
        <w:t xml:space="preserve">al servicio de </w:t>
      </w:r>
      <w:r w:rsidR="00E55388" w:rsidRPr="00BD110B">
        <w:rPr>
          <w:rFonts w:cs="Calibri"/>
          <w:szCs w:val="18"/>
        </w:rPr>
        <w:t xml:space="preserve">visita </w:t>
      </w:r>
      <w:r w:rsidR="00C03C34" w:rsidRPr="00BD110B">
        <w:rPr>
          <w:rFonts w:cs="Calibri"/>
          <w:szCs w:val="18"/>
        </w:rPr>
        <w:t xml:space="preserve">realizado </w:t>
      </w:r>
      <w:r w:rsidR="00E55388" w:rsidRPr="00BD110B">
        <w:rPr>
          <w:rFonts w:cs="Calibri"/>
          <w:szCs w:val="18"/>
        </w:rPr>
        <w:t xml:space="preserve">para la revisión de </w:t>
      </w:r>
      <w:r w:rsidR="00C03C34" w:rsidRPr="00BD110B">
        <w:rPr>
          <w:rFonts w:cs="Calibri"/>
          <w:szCs w:val="18"/>
        </w:rPr>
        <w:t xml:space="preserve">la </w:t>
      </w:r>
      <w:r w:rsidR="00E55388" w:rsidRPr="00BD110B">
        <w:rPr>
          <w:rFonts w:cs="Calibri"/>
          <w:szCs w:val="18"/>
        </w:rPr>
        <w:t>infraestructura para la contratación de los servicios</w:t>
      </w:r>
      <w:r w:rsidR="00E74C88" w:rsidRPr="00BD110B">
        <w:rPr>
          <w:rFonts w:cs="Calibri"/>
          <w:szCs w:val="18"/>
        </w:rPr>
        <w:t xml:space="preserve"> de Uso Compartido de Infraestructura</w:t>
      </w:r>
      <w:r w:rsidR="00E55388" w:rsidRPr="00BD110B">
        <w:t>.</w:t>
      </w:r>
    </w:p>
    <w:p w14:paraId="32EB7216" w14:textId="4CCB2498" w:rsidR="00623F4E" w:rsidRPr="00BD110B" w:rsidRDefault="00623F4E" w:rsidP="00930F1A">
      <w:pPr>
        <w:pStyle w:val="IFTnormal"/>
        <w:numPr>
          <w:ilvl w:val="0"/>
          <w:numId w:val="44"/>
        </w:numPr>
      </w:pPr>
      <w:r w:rsidRPr="00BD110B">
        <w:rPr>
          <w:b/>
        </w:rPr>
        <w:t>Instalación de Infraestructura</w:t>
      </w:r>
      <w:r w:rsidRPr="00BD110B">
        <w:t xml:space="preserve">: </w:t>
      </w:r>
      <w:r w:rsidR="00E55388" w:rsidRPr="00BD110B">
        <w:t>Tarifa aplicable por evento para el servicio realizado por el AEP a solicitud del CS, consistente en la colocación del equipo del CS en el sitio requerido al AEP.</w:t>
      </w:r>
    </w:p>
    <w:p w14:paraId="51D9D14B" w14:textId="406C99B3" w:rsidR="00FD0DE7" w:rsidRPr="00BD110B" w:rsidRDefault="00FD0DE7" w:rsidP="00930F1A">
      <w:pPr>
        <w:pStyle w:val="IFTnormal"/>
        <w:numPr>
          <w:ilvl w:val="0"/>
          <w:numId w:val="45"/>
        </w:numPr>
      </w:pPr>
      <w:r w:rsidRPr="00BD110B">
        <w:rPr>
          <w:b/>
        </w:rPr>
        <w:t>Acceso Programado</w:t>
      </w:r>
      <w:r w:rsidRPr="00BD110B">
        <w:t xml:space="preserve">: </w:t>
      </w:r>
      <w:r w:rsidR="004F1696" w:rsidRPr="00BD110B">
        <w:t>Tarifa aplicable por visita por el servicio que ofrece el AEP al CS relacionado con el acompañamiento al Inmueble del AEP para aquellos accesos del CS al Sitio para efectos de que éste pueda verificar o realizar trabajos en su Equipo de Transmisión; instalación de los Equipos de Transmisión en el Sitio, mantenimiento preventivo a dichos Equipos de Transmisión,  para la corrección de fallas en el mismo, y para efectos de monitoreo de su buen funcionamiento.</w:t>
      </w:r>
    </w:p>
    <w:p w14:paraId="2C3F1A57" w14:textId="326AFD7C" w:rsidR="00FD0DE7" w:rsidRPr="00BD110B" w:rsidRDefault="00FD0DE7" w:rsidP="00930F1A">
      <w:pPr>
        <w:pStyle w:val="IFTnormal"/>
        <w:numPr>
          <w:ilvl w:val="0"/>
          <w:numId w:val="45"/>
        </w:numPr>
      </w:pPr>
      <w:r w:rsidRPr="00BD110B">
        <w:rPr>
          <w:b/>
        </w:rPr>
        <w:t>Acceso de Emergencias o Acceso No Programado</w:t>
      </w:r>
      <w:r w:rsidRPr="00BD110B">
        <w:t xml:space="preserve">: </w:t>
      </w:r>
      <w:r w:rsidR="004F1696" w:rsidRPr="00BD110B">
        <w:t>Tarifa aplicable por visita para el servicio que ofrece el AEP al CS relacionada con el acompañamiento para aquellos accesos que solicite el CS al AEP, derivado de una falla significativa en el Equipo de Transmisión que no permite la radiodifusión de la señal de la estación del CS o que tiene un riesgo inminente y real de que en el transcurso de los siguientes 5 (cinco) días hábiles no sea posible radiodifundir la señal de la estación del CS que se transmite desde dicho Equipo de Transmisión.</w:t>
      </w:r>
    </w:p>
    <w:p w14:paraId="5AC93C10" w14:textId="77777777" w:rsidR="0079433A" w:rsidRDefault="00406EBE" w:rsidP="00406EBE">
      <w:pPr>
        <w:pStyle w:val="IFTnormal"/>
      </w:pPr>
      <w:r w:rsidRPr="00BD110B">
        <w:lastRenderedPageBreak/>
        <w:t>Cabe señalar, que adicional a lo anterior, los siguientes servicios se encuentran previstos en la OPI pero que por sus características y circunstancias particulares no son estimadas a través del modelo, sino que deberán determinarse caso por caso conforme al Proyecto Ejecutivo:</w:t>
      </w:r>
    </w:p>
    <w:p w14:paraId="4CEF19FE" w14:textId="33C9AB9C" w:rsidR="00406EBE" w:rsidRPr="00BD110B" w:rsidRDefault="00406EBE" w:rsidP="00930F1A">
      <w:pPr>
        <w:pStyle w:val="IFTnormal"/>
        <w:numPr>
          <w:ilvl w:val="0"/>
          <w:numId w:val="50"/>
        </w:numPr>
      </w:pPr>
      <w:r w:rsidRPr="00BD110B">
        <w:rPr>
          <w:b/>
        </w:rPr>
        <w:t>Acondicionamiento</w:t>
      </w:r>
      <w:r w:rsidR="00FD0DE7" w:rsidRPr="00BD110B">
        <w:rPr>
          <w:b/>
        </w:rPr>
        <w:t xml:space="preserve"> de </w:t>
      </w:r>
      <w:r w:rsidRPr="00BD110B">
        <w:rPr>
          <w:b/>
        </w:rPr>
        <w:t>Infraestructura</w:t>
      </w:r>
      <w:r w:rsidRPr="00BD110B">
        <w:t xml:space="preserve">: servicio consistente en la ejecución de trabajos adicionales, tales como la ampliación de espacios cuando sea técnicamente factible, en los espacios contratados para la Instalación de Infraestructura, mediante adecuaciones que requieran o no permisos de las autoridades correspondientes. </w:t>
      </w:r>
    </w:p>
    <w:p w14:paraId="0BC50004" w14:textId="26E93C67" w:rsidR="00406EBE" w:rsidRPr="00BD110B" w:rsidRDefault="00406EBE" w:rsidP="00930F1A">
      <w:pPr>
        <w:pStyle w:val="IFTnormal"/>
        <w:numPr>
          <w:ilvl w:val="0"/>
          <w:numId w:val="50"/>
        </w:numPr>
      </w:pPr>
      <w:r w:rsidRPr="00BD110B">
        <w:rPr>
          <w:b/>
        </w:rPr>
        <w:t>Recuperación de Espacios</w:t>
      </w:r>
      <w:r w:rsidRPr="00BD110B">
        <w:t xml:space="preserve">: servicio brindado por el AEP en caso de existir una situación de saturación en su Infraestructura y que sea causada por la existencia de ocupación ineficiente de espacio donde el AEP podrá realizar trabajos de extracción o reagrupación de equipo.  </w:t>
      </w:r>
    </w:p>
    <w:p w14:paraId="52A5FCB3" w14:textId="77777777" w:rsidR="0079433A" w:rsidRDefault="00FD0DE7" w:rsidP="00930F1A">
      <w:pPr>
        <w:pStyle w:val="IFTnormal"/>
        <w:numPr>
          <w:ilvl w:val="0"/>
          <w:numId w:val="45"/>
        </w:numPr>
        <w:rPr>
          <w:b/>
        </w:rPr>
      </w:pPr>
      <w:r w:rsidRPr="00BD110B">
        <w:rPr>
          <w:b/>
        </w:rPr>
        <w:t xml:space="preserve">Reparación de Fallas y Gestión de Incidencias: </w:t>
      </w:r>
      <w:r w:rsidR="00E55388" w:rsidRPr="00BD110B">
        <w:t>Tarifa por evento que ofrece al AEP en el cual se llevará a cabo la revisión de infraestructura por la cual se llevará a cabo la ejecución de todas aquellas órdenes planificadas y enfocadas a la atención, seguimiento y cierre de reportes de falla y/o incidencias que realice el AEP a solicitud del CS.</w:t>
      </w:r>
    </w:p>
    <w:p w14:paraId="28448C41" w14:textId="75121B15" w:rsidR="00FD0DE7" w:rsidRPr="00BD110B" w:rsidRDefault="00D847D4" w:rsidP="00D847D4">
      <w:pPr>
        <w:pStyle w:val="IFTnormal"/>
        <w:outlineLvl w:val="1"/>
      </w:pPr>
      <w:r w:rsidRPr="00BD110B">
        <w:rPr>
          <w:b/>
        </w:rPr>
        <w:t xml:space="preserve">6.3 </w:t>
      </w:r>
      <w:r w:rsidR="00FD0DE7" w:rsidRPr="00BD110B">
        <w:rPr>
          <w:b/>
        </w:rPr>
        <w:t>Aspectos relacionados con la metodología del Modelo de Costos de Radiodifusión</w:t>
      </w:r>
    </w:p>
    <w:p w14:paraId="68C55B40" w14:textId="0788267A" w:rsidR="00FD0DE7" w:rsidRPr="00BD110B" w:rsidRDefault="00684C80" w:rsidP="00D847D4">
      <w:pPr>
        <w:pStyle w:val="IFTnormal"/>
      </w:pPr>
      <w:r w:rsidRPr="00BD110B">
        <w:rPr>
          <w:lang w:val="es-419"/>
        </w:rPr>
        <w:t>A continuación se</w:t>
      </w:r>
      <w:r w:rsidR="00FD0DE7" w:rsidRPr="00BD110B">
        <w:t xml:space="preserve"> presenta la estructura general del Modelo</w:t>
      </w:r>
      <w:r w:rsidR="00D8215E" w:rsidRPr="00BD110B">
        <w:t xml:space="preserve"> de Costos</w:t>
      </w:r>
      <w:r w:rsidR="00FD0DE7" w:rsidRPr="00BD110B">
        <w:t>, detallando sus bloques y flujo de cálculo. La siguiente ilustración presenta una visión de los diferentes bloques funcionales que componen el Modelo.</w:t>
      </w:r>
    </w:p>
    <w:p w14:paraId="764A8495" w14:textId="77777777" w:rsidR="00FD0DE7" w:rsidRPr="00BD110B" w:rsidRDefault="00FD0DE7" w:rsidP="00FD0DE7">
      <w:pPr>
        <w:spacing w:after="0" w:line="360" w:lineRule="auto"/>
        <w:jc w:val="center"/>
        <w:rPr>
          <w:rFonts w:ascii="ITC Avant Garde" w:hAnsi="ITC Avant Garde"/>
        </w:rPr>
      </w:pPr>
      <w:r w:rsidRPr="00BD110B">
        <w:rPr>
          <w:rFonts w:ascii="ITC Avant Garde" w:hAnsi="ITC Avant Garde"/>
          <w:noProof/>
          <w:lang w:eastAsia="es-MX"/>
        </w:rPr>
        <w:lastRenderedPageBreak/>
        <w:drawing>
          <wp:inline distT="0" distB="0" distL="0" distR="0" wp14:anchorId="26C42C9B" wp14:editId="48995D21">
            <wp:extent cx="5400040" cy="3013066"/>
            <wp:effectExtent l="0" t="0" r="0" b="0"/>
            <wp:docPr id="14" name="Picture 3" descr="Figura 5: Estructura general del Modelo de Costo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013066"/>
                    </a:xfrm>
                    <a:prstGeom prst="rect">
                      <a:avLst/>
                    </a:prstGeom>
                    <a:noFill/>
                    <a:ln>
                      <a:noFill/>
                    </a:ln>
                  </pic:spPr>
                </pic:pic>
              </a:graphicData>
            </a:graphic>
          </wp:inline>
        </w:drawing>
      </w:r>
    </w:p>
    <w:p w14:paraId="23CD3C45" w14:textId="2B13E75F" w:rsidR="00FD0DE7" w:rsidRPr="00BD110B" w:rsidRDefault="00D8215E" w:rsidP="00FD0DE7">
      <w:pPr>
        <w:pStyle w:val="Descripcin"/>
        <w:rPr>
          <w:lang w:val="es-MX"/>
        </w:rPr>
      </w:pPr>
      <w:r w:rsidRPr="00BD110B">
        <w:rPr>
          <w:b/>
          <w:lang w:val="es-MX"/>
        </w:rPr>
        <w:t xml:space="preserve">Figura </w:t>
      </w:r>
      <w:r w:rsidR="00226658">
        <w:rPr>
          <w:b/>
          <w:lang w:val="es-MX"/>
        </w:rPr>
        <w:t>5</w:t>
      </w:r>
      <w:r w:rsidR="00FD0DE7" w:rsidRPr="00BD110B">
        <w:rPr>
          <w:b/>
          <w:lang w:val="es-MX"/>
        </w:rPr>
        <w:t>:</w:t>
      </w:r>
      <w:r w:rsidR="00FD0DE7" w:rsidRPr="00BD110B">
        <w:rPr>
          <w:lang w:val="es-MX"/>
        </w:rPr>
        <w:t xml:space="preserve"> Estructura general del Modelo</w:t>
      </w:r>
      <w:r w:rsidRPr="00BD110B">
        <w:rPr>
          <w:lang w:val="es-MX"/>
        </w:rPr>
        <w:t xml:space="preserve"> de Costos</w:t>
      </w:r>
      <w:r w:rsidR="00FD0DE7" w:rsidRPr="00BD110B">
        <w:rPr>
          <w:lang w:val="es-MX"/>
        </w:rPr>
        <w:t xml:space="preserve"> [</w:t>
      </w:r>
      <w:r w:rsidR="00FD0DE7" w:rsidRPr="00BD110B">
        <w:rPr>
          <w:b/>
          <w:lang w:val="es-MX"/>
        </w:rPr>
        <w:t>Fuente:</w:t>
      </w:r>
      <w:r w:rsidR="00FD0DE7" w:rsidRPr="00BD110B">
        <w:rPr>
          <w:lang w:val="es-MX"/>
        </w:rPr>
        <w:t xml:space="preserve"> IFT</w:t>
      </w:r>
      <w:r w:rsidRPr="00BD110B">
        <w:rPr>
          <w:lang w:val="es-MX"/>
        </w:rPr>
        <w:t>, 2017</w:t>
      </w:r>
      <w:r w:rsidR="00FD0DE7" w:rsidRPr="00BD110B">
        <w:rPr>
          <w:lang w:val="es-MX"/>
        </w:rPr>
        <w:t>]</w:t>
      </w:r>
    </w:p>
    <w:p w14:paraId="138DEB86" w14:textId="5A4278D0" w:rsidR="00FD0DE7" w:rsidRPr="00BD110B" w:rsidRDefault="00684C80" w:rsidP="00272CF0">
      <w:pPr>
        <w:pStyle w:val="IFTnormal"/>
      </w:pPr>
      <w:r w:rsidRPr="00BD110B">
        <w:t>Los</w:t>
      </w:r>
      <w:r w:rsidR="00FD0DE7" w:rsidRPr="00BD110B">
        <w:t xml:space="preserve"> anteriores bloques funcionales del Modelo</w:t>
      </w:r>
      <w:r w:rsidR="00F47ED2" w:rsidRPr="00BD110B">
        <w:t xml:space="preserve"> de Costos</w:t>
      </w:r>
      <w:r w:rsidRPr="00BD110B">
        <w:rPr>
          <w:lang w:val="es-419"/>
        </w:rPr>
        <w:t xml:space="preserve"> se describen conforme lo siguiente</w:t>
      </w:r>
      <w:r w:rsidR="00FD0DE7" w:rsidRPr="00BD110B">
        <w:t>:</w:t>
      </w:r>
    </w:p>
    <w:p w14:paraId="46913FF5" w14:textId="77777777" w:rsidR="00FD0DE7" w:rsidRPr="00BD110B" w:rsidRDefault="00FD0DE7" w:rsidP="00930F1A">
      <w:pPr>
        <w:pStyle w:val="IFTnormal"/>
        <w:numPr>
          <w:ilvl w:val="0"/>
          <w:numId w:val="46"/>
        </w:numPr>
      </w:pPr>
      <w:r w:rsidRPr="00BD110B">
        <w:rPr>
          <w:b/>
        </w:rPr>
        <w:t>Módulo de dimensionamiento</w:t>
      </w:r>
      <w:r w:rsidRPr="00BD110B">
        <w:t xml:space="preserve">: es el responsable de construir la infraestructura e identificar el número de elementos necesarios para suministrar los principales servicios provistos por el operador. Este módulo recoge la información de demanda de los servicios, así como otros parámetros de red para la correcta implementación de los algoritmos técnicos de dimensionado. </w:t>
      </w:r>
    </w:p>
    <w:p w14:paraId="4D4F7065" w14:textId="77777777" w:rsidR="00FD0DE7" w:rsidRPr="00BD110B" w:rsidRDefault="00FD0DE7" w:rsidP="00930F1A">
      <w:pPr>
        <w:pStyle w:val="IFTnormal"/>
        <w:numPr>
          <w:ilvl w:val="0"/>
          <w:numId w:val="46"/>
        </w:numPr>
      </w:pPr>
      <w:r w:rsidRPr="00BD110B">
        <w:rPr>
          <w:b/>
        </w:rPr>
        <w:t>Indicadores de dimensionamiento</w:t>
      </w:r>
      <w:r w:rsidRPr="00BD110B">
        <w:t>: calcula el espacio y potencia eléctrica requerida por los recursos resultantes del módulo de dimensionamiento.</w:t>
      </w:r>
    </w:p>
    <w:p w14:paraId="7B97BD16" w14:textId="77777777" w:rsidR="00FD0DE7" w:rsidRPr="00BD110B" w:rsidRDefault="00FD0DE7" w:rsidP="00930F1A">
      <w:pPr>
        <w:pStyle w:val="IFTnormal"/>
        <w:numPr>
          <w:ilvl w:val="0"/>
          <w:numId w:val="46"/>
        </w:numPr>
      </w:pPr>
      <w:r w:rsidRPr="00BD110B">
        <w:rPr>
          <w:b/>
        </w:rPr>
        <w:t>Costeo de recursos (CAPEX y OPEX)</w:t>
      </w:r>
      <w:r w:rsidRPr="00BD110B">
        <w:t xml:space="preserve">: calcula el costo total en términos de OPEX y CAPEX asociado a los recursos resultantes del módulo de dimensionamiento. </w:t>
      </w:r>
    </w:p>
    <w:p w14:paraId="073DF280" w14:textId="77777777" w:rsidR="00FD0DE7" w:rsidRPr="00BD110B" w:rsidRDefault="00FD0DE7" w:rsidP="00930F1A">
      <w:pPr>
        <w:pStyle w:val="IFTnormal"/>
        <w:numPr>
          <w:ilvl w:val="0"/>
          <w:numId w:val="46"/>
        </w:numPr>
      </w:pPr>
      <w:r w:rsidRPr="00BD110B">
        <w:rPr>
          <w:b/>
        </w:rPr>
        <w:t>Módulo de depreciación de costos</w:t>
      </w:r>
      <w:r w:rsidRPr="00BD110B">
        <w:t xml:space="preserve">: distribuye los costos asociados al capital de los recursos a lo largo del tiempo siguiendo el método de anualidad inclinada. </w:t>
      </w:r>
    </w:p>
    <w:p w14:paraId="6E8CD590" w14:textId="77777777" w:rsidR="00FD0DE7" w:rsidRPr="00BD110B" w:rsidRDefault="00FD0DE7" w:rsidP="00930F1A">
      <w:pPr>
        <w:pStyle w:val="IFTnormal"/>
        <w:numPr>
          <w:ilvl w:val="0"/>
          <w:numId w:val="46"/>
        </w:numPr>
      </w:pPr>
      <w:r w:rsidRPr="00BD110B">
        <w:rPr>
          <w:b/>
        </w:rPr>
        <w:lastRenderedPageBreak/>
        <w:t>Módulo de imputación de costos a servicios</w:t>
      </w:r>
      <w:r w:rsidRPr="00BD110B">
        <w:t>: calcula el costo de los servicios mediante una imputación mediante etapas de los costos de los diferentes recursos.</w:t>
      </w:r>
    </w:p>
    <w:p w14:paraId="4EAF77A2" w14:textId="77777777" w:rsidR="0079433A" w:rsidRDefault="00FD0DE7" w:rsidP="00272CF0">
      <w:pPr>
        <w:pStyle w:val="IFTnormal"/>
      </w:pPr>
      <w:r w:rsidRPr="00BD110B">
        <w:t xml:space="preserve">El Modelo </w:t>
      </w:r>
      <w:r w:rsidR="000B1B7D" w:rsidRPr="00BD110B">
        <w:rPr>
          <w:lang w:val="es-419"/>
        </w:rPr>
        <w:t xml:space="preserve">de Costos </w:t>
      </w:r>
      <w:r w:rsidRPr="00BD110B">
        <w:t xml:space="preserve">implementa cada uno de los módulos definidos de manera diferenciada. De manera resumida, el funcionamiento básico del Modelo </w:t>
      </w:r>
      <w:r w:rsidR="00F47ED2" w:rsidRPr="00BD110B">
        <w:t>de Costos</w:t>
      </w:r>
      <w:r w:rsidRPr="00BD110B">
        <w:t xml:space="preserve"> es el siguiente:</w:t>
      </w:r>
    </w:p>
    <w:p w14:paraId="49B33851" w14:textId="44DC3379" w:rsidR="00FD0DE7" w:rsidRPr="00BD110B" w:rsidRDefault="00FD0DE7" w:rsidP="00930F1A">
      <w:pPr>
        <w:pStyle w:val="IFTnormal"/>
        <w:numPr>
          <w:ilvl w:val="0"/>
          <w:numId w:val="47"/>
        </w:numPr>
      </w:pPr>
      <w:r w:rsidRPr="00BD110B">
        <w:t xml:space="preserve">Se realiza el dimensionado para una categoría de emplazamiento particular (sitio “tipo”), computando la demanda y características de las estaciones que conforman dicha categoría. </w:t>
      </w:r>
    </w:p>
    <w:p w14:paraId="7B84612D" w14:textId="77777777" w:rsidR="00FD0DE7" w:rsidRPr="00BD110B" w:rsidRDefault="00FD0DE7" w:rsidP="00930F1A">
      <w:pPr>
        <w:pStyle w:val="IFTnormal"/>
        <w:numPr>
          <w:ilvl w:val="0"/>
          <w:numId w:val="47"/>
        </w:numPr>
      </w:pPr>
      <w:r w:rsidRPr="00BD110B">
        <w:t>Se obtienen los indicadores dimensionamiento a partir de los parámetros unitarios de espacio y potencia eléctrica asociados a cada uno de los recursos.</w:t>
      </w:r>
    </w:p>
    <w:p w14:paraId="2090EED0" w14:textId="77777777" w:rsidR="00FD0DE7" w:rsidRPr="00BD110B" w:rsidRDefault="00FD0DE7" w:rsidP="00930F1A">
      <w:pPr>
        <w:pStyle w:val="IFTnormal"/>
        <w:numPr>
          <w:ilvl w:val="0"/>
          <w:numId w:val="47"/>
        </w:numPr>
      </w:pPr>
      <w:r w:rsidRPr="00BD110B">
        <w:t>Se obtiene la base de costos asociada a los recursos dimensionados para la categoría de emplazamiento seleccionada.</w:t>
      </w:r>
      <w:r w:rsidRPr="00BD110B" w:rsidDel="001F1915">
        <w:t xml:space="preserve"> </w:t>
      </w:r>
    </w:p>
    <w:p w14:paraId="732677F4" w14:textId="77777777" w:rsidR="00FD0DE7" w:rsidRPr="00BD110B" w:rsidRDefault="00FD0DE7" w:rsidP="00930F1A">
      <w:pPr>
        <w:pStyle w:val="IFTnormal"/>
        <w:numPr>
          <w:ilvl w:val="0"/>
          <w:numId w:val="47"/>
        </w:numPr>
      </w:pPr>
      <w:r w:rsidRPr="00BD110B">
        <w:t>Se obtiene la base de costos incrementales puros como la diferencia entre la base de costos con la demanda total determinada para la categoría y la base de costos del incremento definido. Asimismo, se obtiene la base de costos comunes como los costos de dicho incremento.</w:t>
      </w:r>
    </w:p>
    <w:p w14:paraId="25D4B60A" w14:textId="77777777" w:rsidR="00FD0DE7" w:rsidRPr="00BD110B" w:rsidRDefault="00FD0DE7" w:rsidP="00930F1A">
      <w:pPr>
        <w:pStyle w:val="IFTnormal"/>
        <w:numPr>
          <w:ilvl w:val="0"/>
          <w:numId w:val="47"/>
        </w:numPr>
      </w:pPr>
      <w:r w:rsidRPr="00BD110B">
        <w:t>Se calcula la base de costos de G&amp;A como el producto de la base de costos de OPEX y depreciación y el porcentaje de G&amp;A definido.</w:t>
      </w:r>
    </w:p>
    <w:p w14:paraId="146B3957" w14:textId="77777777" w:rsidR="0079433A" w:rsidRDefault="00FD0DE7" w:rsidP="00930F1A">
      <w:pPr>
        <w:pStyle w:val="IFTnormal"/>
        <w:numPr>
          <w:ilvl w:val="0"/>
          <w:numId w:val="47"/>
        </w:numPr>
      </w:pPr>
      <w:r w:rsidRPr="00BD110B">
        <w:t>Por último, se realiza la atribución de la base de costos a servicios siguiendo una serie de etapas de reparto.</w:t>
      </w:r>
    </w:p>
    <w:p w14:paraId="1884B34A" w14:textId="3C8D510D" w:rsidR="00FD0DE7" w:rsidRPr="00BD110B" w:rsidRDefault="00FD0DE7" w:rsidP="00272CF0">
      <w:pPr>
        <w:pStyle w:val="IFTnormal"/>
      </w:pPr>
      <w:r w:rsidRPr="00BD110B">
        <w:t>La siguiente ilustración presenta un esquema simplificado del flujo de cálculo del Modelo:</w:t>
      </w:r>
    </w:p>
    <w:p w14:paraId="35DECBF7" w14:textId="77777777" w:rsidR="00FD0DE7" w:rsidRPr="00BD110B" w:rsidRDefault="00FD0DE7" w:rsidP="00FD0DE7">
      <w:pPr>
        <w:keepNext/>
        <w:spacing w:after="0" w:line="240" w:lineRule="auto"/>
        <w:jc w:val="center"/>
        <w:rPr>
          <w:rFonts w:ascii="ITC Avant Garde" w:hAnsi="ITC Avant Garde"/>
        </w:rPr>
      </w:pPr>
      <w:r w:rsidRPr="00BD110B">
        <w:rPr>
          <w:rFonts w:ascii="ITC Avant Garde" w:hAnsi="ITC Avant Garde"/>
          <w:noProof/>
          <w:lang w:eastAsia="es-MX"/>
        </w:rPr>
        <w:lastRenderedPageBreak/>
        <w:drawing>
          <wp:inline distT="0" distB="0" distL="0" distR="0" wp14:anchorId="6960A238" wp14:editId="5E29ED58">
            <wp:extent cx="1959164" cy="6822374"/>
            <wp:effectExtent l="0" t="0" r="0" b="0"/>
            <wp:docPr id="21" name="Picture 21" descr="Figura 6: Esquema simplificado del flujo de cálculo del Modelo de Costo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9164" cy="6822374"/>
                    </a:xfrm>
                    <a:prstGeom prst="rect">
                      <a:avLst/>
                    </a:prstGeom>
                    <a:noFill/>
                    <a:ln>
                      <a:noFill/>
                    </a:ln>
                  </pic:spPr>
                </pic:pic>
              </a:graphicData>
            </a:graphic>
          </wp:inline>
        </w:drawing>
      </w:r>
    </w:p>
    <w:p w14:paraId="3F439168" w14:textId="359FEDDF" w:rsidR="00FD0DE7" w:rsidRPr="00BD110B" w:rsidRDefault="009A3DB3" w:rsidP="00FD0DE7">
      <w:pPr>
        <w:pStyle w:val="Descripcin"/>
        <w:rPr>
          <w:lang w:val="es-MX"/>
        </w:rPr>
      </w:pPr>
      <w:r w:rsidRPr="00BD110B">
        <w:rPr>
          <w:b/>
          <w:lang w:val="es-MX"/>
        </w:rPr>
        <w:t xml:space="preserve">Figura </w:t>
      </w:r>
      <w:r w:rsidR="00226658">
        <w:rPr>
          <w:b/>
          <w:lang w:val="es-MX"/>
        </w:rPr>
        <w:t>6</w:t>
      </w:r>
      <w:r w:rsidR="00FD0DE7" w:rsidRPr="00BD110B">
        <w:rPr>
          <w:b/>
          <w:lang w:val="es-MX"/>
        </w:rPr>
        <w:t>:</w:t>
      </w:r>
      <w:r w:rsidR="00FD0DE7" w:rsidRPr="00BD110B">
        <w:rPr>
          <w:lang w:val="es-MX"/>
        </w:rPr>
        <w:t xml:space="preserve"> Esquema simplificado del flujo de cálculo del Modelo </w:t>
      </w:r>
      <w:r w:rsidR="00260FB1" w:rsidRPr="00BD110B">
        <w:rPr>
          <w:lang w:val="es-MX"/>
        </w:rPr>
        <w:t>de Costos</w:t>
      </w:r>
      <w:r w:rsidR="00FD0DE7" w:rsidRPr="00BD110B">
        <w:rPr>
          <w:lang w:val="es-MX"/>
        </w:rPr>
        <w:t xml:space="preserve"> [</w:t>
      </w:r>
      <w:r w:rsidR="00FD0DE7" w:rsidRPr="00BD110B">
        <w:rPr>
          <w:b/>
          <w:lang w:val="es-MX"/>
        </w:rPr>
        <w:t>Fuente:</w:t>
      </w:r>
      <w:r w:rsidR="00FD0DE7" w:rsidRPr="00BD110B">
        <w:rPr>
          <w:lang w:val="es-MX"/>
        </w:rPr>
        <w:t xml:space="preserve"> IFT</w:t>
      </w:r>
      <w:r w:rsidR="00F47ED2" w:rsidRPr="00BD110B">
        <w:rPr>
          <w:lang w:val="es-MX"/>
        </w:rPr>
        <w:t>, 2017</w:t>
      </w:r>
      <w:r w:rsidR="00FD0DE7" w:rsidRPr="00BD110B">
        <w:rPr>
          <w:lang w:val="es-MX"/>
        </w:rPr>
        <w:t>]</w:t>
      </w:r>
    </w:p>
    <w:p w14:paraId="1E2E11FC" w14:textId="6346CAA2" w:rsidR="00FD0DE7" w:rsidRPr="00BD110B" w:rsidRDefault="00FD0DE7" w:rsidP="00272CF0">
      <w:pPr>
        <w:pStyle w:val="IFTnormal"/>
      </w:pPr>
      <w:r w:rsidRPr="00BD110B">
        <w:t xml:space="preserve">Para la estimación de los costos de los </w:t>
      </w:r>
      <w:r w:rsidR="000B1B7D" w:rsidRPr="00BD110B">
        <w:rPr>
          <w:lang w:val="es-419"/>
        </w:rPr>
        <w:t>“</w:t>
      </w:r>
      <w:r w:rsidRPr="00BD110B">
        <w:rPr>
          <w:lang w:val="es-419"/>
        </w:rPr>
        <w:t xml:space="preserve">otros </w:t>
      </w:r>
      <w:r w:rsidRPr="00BD110B">
        <w:t>servicios</w:t>
      </w:r>
      <w:r w:rsidR="000B1B7D" w:rsidRPr="00BD110B">
        <w:rPr>
          <w:lang w:val="es-419"/>
        </w:rPr>
        <w:t>”</w:t>
      </w:r>
      <w:r w:rsidRPr="00BD110B">
        <w:t xml:space="preserve"> el Modelo </w:t>
      </w:r>
      <w:r w:rsidR="00F47ED2" w:rsidRPr="00BD110B">
        <w:t>de Costos</w:t>
      </w:r>
      <w:r w:rsidRPr="00BD110B">
        <w:t xml:space="preserve"> sigue la siguiente aproximación:</w:t>
      </w:r>
    </w:p>
    <w:p w14:paraId="7F20D143" w14:textId="77777777" w:rsidR="0079433A" w:rsidRDefault="00FD0DE7" w:rsidP="00930F1A">
      <w:pPr>
        <w:pStyle w:val="IFTnormal"/>
        <w:numPr>
          <w:ilvl w:val="0"/>
          <w:numId w:val="48"/>
        </w:numPr>
      </w:pPr>
      <w:r w:rsidRPr="00BD110B">
        <w:lastRenderedPageBreak/>
        <w:t>Se calculan los gastos de personal como el producto del número de horas invertidas por el personal involucrado en la prestación del servicio</w:t>
      </w:r>
      <w:r w:rsidRPr="00BD110B" w:rsidDel="001C48C4">
        <w:t xml:space="preserve"> </w:t>
      </w:r>
      <w:r w:rsidRPr="00BD110B">
        <w:t>y el salario promedio por hora del mismo, a partir de la siguiente expresión:</w:t>
      </w:r>
    </w:p>
    <w:p w14:paraId="5DBCAC3D" w14:textId="70837B5F" w:rsidR="00FD0DE7" w:rsidRPr="00BD110B" w:rsidRDefault="00014052" w:rsidP="00FD0DE7">
      <w:pPr>
        <w:pStyle w:val="IFTnormal"/>
        <w:spacing w:before="240"/>
        <w:rPr>
          <w:rFonts w:eastAsia="Times New Roman" w:cs="Times New Roman"/>
        </w:rPr>
      </w:pPr>
      <m:oMathPara>
        <m:oMath>
          <m:r>
            <m:rPr>
              <m:nor/>
            </m:rPr>
            <w:rPr>
              <w:b/>
            </w:rPr>
            <m:t>Gastos de personal</m:t>
          </m:r>
          <m:r>
            <m:rPr>
              <m:nor/>
            </m:rPr>
            <m:t xml:space="preserve"> =</m:t>
          </m:r>
          <m:r>
            <m:rPr>
              <m:nor/>
            </m:rPr>
            <w:rPr>
              <w:rFonts w:ascii="Cambria Math"/>
            </w:rPr>
            <m:t xml:space="preserve"> </m:t>
          </m:r>
          <m:r>
            <m:rPr>
              <m:nor/>
            </m:rPr>
            <m:t>P × Q</m:t>
          </m:r>
        </m:oMath>
      </m:oMathPara>
    </w:p>
    <w:p w14:paraId="562A76F8" w14:textId="77777777" w:rsidR="0079433A" w:rsidRDefault="00FD0DE7" w:rsidP="00FD0DE7">
      <w:pPr>
        <w:pStyle w:val="IFTnormal"/>
        <w:spacing w:before="240"/>
        <w:ind w:firstLine="357"/>
        <w:rPr>
          <w:rFonts w:eastAsia="Times New Roman" w:cs="Times New Roman"/>
        </w:rPr>
      </w:pPr>
      <w:r w:rsidRPr="00BD110B">
        <w:rPr>
          <w:rFonts w:eastAsia="Times New Roman" w:cs="Times New Roman"/>
        </w:rPr>
        <w:t>En donde:</w:t>
      </w:r>
    </w:p>
    <w:p w14:paraId="6FA62F1B" w14:textId="2908EAF5" w:rsidR="00FD0DE7" w:rsidRPr="00BD110B" w:rsidRDefault="00FD0DE7" w:rsidP="00A8350F">
      <w:pPr>
        <w:pStyle w:val="IFTnormal"/>
        <w:spacing w:before="240"/>
        <w:ind w:left="357" w:firstLine="357"/>
      </w:pPr>
      <w:r w:rsidRPr="00BD110B">
        <w:t>P: Salario promedio del personal en el servicio correspondiente.</w:t>
      </w:r>
    </w:p>
    <w:p w14:paraId="556A1B7D" w14:textId="77777777" w:rsidR="00FD0DE7" w:rsidRPr="00BD110B" w:rsidRDefault="00FD0DE7" w:rsidP="00A8350F">
      <w:pPr>
        <w:pStyle w:val="IFTnormal"/>
        <w:spacing w:before="240"/>
        <w:ind w:left="357" w:firstLine="357"/>
      </w:pPr>
      <w:r w:rsidRPr="00BD110B">
        <w:rPr>
          <w:rFonts w:eastAsia="Times New Roman" w:cs="Times New Roman"/>
          <w:color w:val="auto"/>
          <w:lang w:val="es-ES"/>
        </w:rPr>
        <w:t>Q: Tiempo promedio invertido por el personal en el servicio correspondiente.</w:t>
      </w:r>
    </w:p>
    <w:p w14:paraId="62AD6DD7" w14:textId="77777777" w:rsidR="00FD0DE7" w:rsidRPr="00BD110B" w:rsidRDefault="00FD0DE7" w:rsidP="00930F1A">
      <w:pPr>
        <w:pStyle w:val="IFTnormal"/>
        <w:numPr>
          <w:ilvl w:val="0"/>
          <w:numId w:val="48"/>
        </w:numPr>
      </w:pPr>
      <w:r w:rsidRPr="00BD110B">
        <w:t>A los gastos de personal anteriores se añaden los gastos relativos al traslado del personal involucrado a las instalaciones (por uso del vehículo, gasolina, etc.), así como los gastos en los que se incurre relativos a herramientas y materiales.</w:t>
      </w:r>
    </w:p>
    <w:p w14:paraId="00CA4ACF" w14:textId="16C9433B" w:rsidR="00FD0DE7" w:rsidRPr="00BD110B" w:rsidRDefault="00FD0DE7" w:rsidP="00930F1A">
      <w:pPr>
        <w:pStyle w:val="IFTnormal"/>
        <w:numPr>
          <w:ilvl w:val="0"/>
          <w:numId w:val="48"/>
        </w:numPr>
      </w:pPr>
      <w:r w:rsidRPr="00BD110B">
        <w:t>Asimismo, a los gastos anteriores (personal, traslado y herramientas y materiales) se les añade los gastos generales y de administración, aplicando el mismo margen de 2.58%</w:t>
      </w:r>
      <w:r w:rsidRPr="00BD110B">
        <w:rPr>
          <w:rStyle w:val="Refdenotaalpie"/>
        </w:rPr>
        <w:footnoteReference w:id="13"/>
      </w:r>
      <w:r w:rsidRPr="00BD110B">
        <w:t xml:space="preserve">, que es consistente con el considerado para los servicios de </w:t>
      </w:r>
      <w:proofErr w:type="spellStart"/>
      <w:r w:rsidRPr="00BD110B">
        <w:t>coubicación</w:t>
      </w:r>
      <w:proofErr w:type="spellEnd"/>
      <w:r w:rsidRPr="00BD110B">
        <w:t xml:space="preserve"> y de emisión de señal.</w:t>
      </w:r>
    </w:p>
    <w:p w14:paraId="6BA4962E" w14:textId="77777777" w:rsidR="00FD0DE7" w:rsidRPr="00BD110B" w:rsidRDefault="00FD0DE7" w:rsidP="00930F1A">
      <w:pPr>
        <w:pStyle w:val="IFTnormal"/>
        <w:numPr>
          <w:ilvl w:val="0"/>
          <w:numId w:val="48"/>
        </w:numPr>
      </w:pPr>
      <w:r w:rsidRPr="00BD110B">
        <w:t>La tarifa por el servicio correspondiente es el resultado de sumar los gastos de personal, los gastos de traslado y de herramientas y materiales, y los gastos generales y de administración, según lo descrito en los párrafos anteriores.</w:t>
      </w:r>
    </w:p>
    <w:p w14:paraId="766B2B38" w14:textId="5EF98EC3" w:rsidR="00A8350F" w:rsidRPr="00BD110B" w:rsidRDefault="00A8350F" w:rsidP="00A8350F">
      <w:pPr>
        <w:pStyle w:val="IFTnormal"/>
      </w:pPr>
      <w:r w:rsidRPr="00BD110B">
        <w:rPr>
          <w:noProof/>
          <w:lang w:val="es-MX" w:eastAsia="es-MX"/>
        </w:rPr>
        <w:lastRenderedPageBreak/>
        <w:drawing>
          <wp:inline distT="0" distB="0" distL="0" distR="0" wp14:anchorId="26E6C6F4" wp14:editId="5E953C6D">
            <wp:extent cx="5612130" cy="2583815"/>
            <wp:effectExtent l="0" t="0" r="7620" b="6985"/>
            <wp:docPr id="86" name="Imagen 86" descr="Figura 7: Esquema simplificado del flujo de cálculo de las tarifas de otros servicios en el Modelo de Costo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583815"/>
                    </a:xfrm>
                    <a:prstGeom prst="rect">
                      <a:avLst/>
                    </a:prstGeom>
                  </pic:spPr>
                </pic:pic>
              </a:graphicData>
            </a:graphic>
          </wp:inline>
        </w:drawing>
      </w:r>
    </w:p>
    <w:p w14:paraId="71956071" w14:textId="53754CFE" w:rsidR="00260FB1" w:rsidRPr="00BD110B" w:rsidRDefault="00260FB1" w:rsidP="00260FB1">
      <w:pPr>
        <w:pStyle w:val="Descripcin"/>
        <w:rPr>
          <w:lang w:val="es-MX"/>
        </w:rPr>
      </w:pPr>
      <w:r w:rsidRPr="00BD110B">
        <w:rPr>
          <w:b/>
          <w:lang w:val="es-MX"/>
        </w:rPr>
        <w:t xml:space="preserve">Figura </w:t>
      </w:r>
      <w:r w:rsidR="00226658">
        <w:rPr>
          <w:b/>
          <w:lang w:val="es-MX"/>
        </w:rPr>
        <w:t>7</w:t>
      </w:r>
      <w:r w:rsidRPr="00BD110B">
        <w:rPr>
          <w:b/>
          <w:lang w:val="es-MX"/>
        </w:rPr>
        <w:t>:</w:t>
      </w:r>
      <w:r w:rsidRPr="00BD110B">
        <w:rPr>
          <w:lang w:val="es-MX"/>
        </w:rPr>
        <w:t xml:space="preserve"> Esquema simplificado del flujo de cálculo de las tarifas de otros servicios en el Modelo de Costos [</w:t>
      </w:r>
      <w:r w:rsidRPr="00BD110B">
        <w:rPr>
          <w:b/>
          <w:lang w:val="es-MX"/>
        </w:rPr>
        <w:t>Fuente:</w:t>
      </w:r>
      <w:r w:rsidRPr="00BD110B">
        <w:rPr>
          <w:lang w:val="es-MX"/>
        </w:rPr>
        <w:t xml:space="preserve"> IFT, 2017]</w:t>
      </w:r>
    </w:p>
    <w:p w14:paraId="4439FF1A" w14:textId="62FDB31F" w:rsidR="006A6137" w:rsidRPr="00BD110B" w:rsidRDefault="000E7AB4" w:rsidP="00891DFC">
      <w:pPr>
        <w:pStyle w:val="IFTnormal"/>
      </w:pPr>
      <w:r w:rsidRPr="00BD110B">
        <w:t xml:space="preserve">En mérito de </w:t>
      </w:r>
      <w:r w:rsidR="00891DFC" w:rsidRPr="00BD110B">
        <w:rPr>
          <w:lang w:val="es-419"/>
        </w:rPr>
        <w:t xml:space="preserve">lo expuesto en </w:t>
      </w:r>
      <w:r w:rsidR="007F654C" w:rsidRPr="00BD110B">
        <w:rPr>
          <w:lang w:val="es-MX"/>
        </w:rPr>
        <w:t>el presente</w:t>
      </w:r>
      <w:r w:rsidR="00891DFC" w:rsidRPr="00BD110B">
        <w:rPr>
          <w:lang w:val="es-419"/>
        </w:rPr>
        <w:t xml:space="preserve"> Considerando</w:t>
      </w:r>
      <w:r w:rsidRPr="00BD110B">
        <w:t>,</w:t>
      </w:r>
      <w:r w:rsidR="00684C47" w:rsidRPr="00BD110B">
        <w:rPr>
          <w:lang w:val="es-419"/>
        </w:rPr>
        <w:t xml:space="preserve"> en el Considerando QUINTO</w:t>
      </w:r>
      <w:r w:rsidRPr="00BD110B">
        <w:t xml:space="preserve"> </w:t>
      </w:r>
      <w:r w:rsidR="00684C47" w:rsidRPr="00BD110B">
        <w:rPr>
          <w:lang w:val="es-419"/>
        </w:rPr>
        <w:t xml:space="preserve">y </w:t>
      </w:r>
      <w:r w:rsidRPr="00BD110B">
        <w:t xml:space="preserve"> </w:t>
      </w:r>
      <w:r w:rsidR="00684C47" w:rsidRPr="00BD110B">
        <w:rPr>
          <w:lang w:val="es-419"/>
        </w:rPr>
        <w:t xml:space="preserve">en el </w:t>
      </w:r>
      <w:r w:rsidRPr="00BD110B">
        <w:t xml:space="preserve">numeral “4.1.4. ASPECTOS DE LA ESTRUCTURA TARIFARIA” de la presente </w:t>
      </w:r>
      <w:r w:rsidR="005D0B1C" w:rsidRPr="00BD110B">
        <w:t>R</w:t>
      </w:r>
      <w:r w:rsidRPr="00BD110B">
        <w:t>esolución, el Instituto determina que la estructura y los correspondientes niveles tarifarios</w:t>
      </w:r>
      <w:r w:rsidR="00FA226B" w:rsidRPr="00BD110B">
        <w:t xml:space="preserve"> de los servicios materia de la Oferta Pública corresponderá a la descripción que se presenta a continuaci</w:t>
      </w:r>
      <w:r w:rsidR="00095841" w:rsidRPr="00BD110B">
        <w:t>ón</w:t>
      </w:r>
      <w:r w:rsidR="007F654C" w:rsidRPr="00BD110B">
        <w:t>,</w:t>
      </w:r>
      <w:r w:rsidR="00263883" w:rsidRPr="00BD110B">
        <w:rPr>
          <w:lang w:val="es-419"/>
        </w:rPr>
        <w:t xml:space="preserve"> la cual</w:t>
      </w:r>
      <w:r w:rsidR="006E0B9A" w:rsidRPr="00BD110B">
        <w:rPr>
          <w:lang w:val="es-419"/>
        </w:rPr>
        <w:t xml:space="preserve"> forma parte integral</w:t>
      </w:r>
      <w:r w:rsidR="00095841" w:rsidRPr="00BD110B">
        <w:rPr>
          <w:lang w:val="es-419"/>
        </w:rPr>
        <w:t xml:space="preserve"> </w:t>
      </w:r>
      <w:r w:rsidR="00095841" w:rsidRPr="00BD110B">
        <w:t>d</w:t>
      </w:r>
      <w:r w:rsidR="00FA226B" w:rsidRPr="00BD110B">
        <w:t xml:space="preserve">el Anexo </w:t>
      </w:r>
      <w:r w:rsidR="0017260F" w:rsidRPr="00BD110B">
        <w:t>VII del Convenio</w:t>
      </w:r>
      <w:r w:rsidR="00FA226B" w:rsidRPr="00BD110B">
        <w:t xml:space="preserve"> de la Oferta Pública aprobada a trav</w:t>
      </w:r>
      <w:r w:rsidR="00095841" w:rsidRPr="00BD110B">
        <w:t>és de la presente reso</w:t>
      </w:r>
      <w:r w:rsidR="00FA226B" w:rsidRPr="00BD110B">
        <w:t>l</w:t>
      </w:r>
      <w:r w:rsidR="00095841" w:rsidRPr="00BD110B">
        <w:t>u</w:t>
      </w:r>
      <w:r w:rsidR="00FA226B" w:rsidRPr="00BD110B">
        <w:t>ci</w:t>
      </w:r>
      <w:r w:rsidR="00095841" w:rsidRPr="00BD110B">
        <w:t>ón</w:t>
      </w:r>
      <w:r w:rsidRPr="00BD110B">
        <w:t>:</w:t>
      </w:r>
    </w:p>
    <w:p w14:paraId="11B66F5C" w14:textId="00354720" w:rsidR="00BC1696" w:rsidRPr="00BD110B" w:rsidRDefault="00BC1696" w:rsidP="00BC1696">
      <w:pPr>
        <w:pStyle w:val="IFTnormal"/>
        <w:jc w:val="center"/>
        <w:rPr>
          <w:b/>
          <w:sz w:val="24"/>
        </w:rPr>
      </w:pPr>
      <w:r w:rsidRPr="00BD110B">
        <w:rPr>
          <w:b/>
          <w:sz w:val="24"/>
        </w:rPr>
        <w:t>Anexo VII. Tarifas aplicables a los Servicios</w:t>
      </w:r>
    </w:p>
    <w:p w14:paraId="203D77C3" w14:textId="77777777" w:rsidR="00780C41" w:rsidRPr="00BD110B" w:rsidRDefault="00780C41" w:rsidP="00780C41">
      <w:pPr>
        <w:pStyle w:val="IFTnormal"/>
      </w:pPr>
      <w:r w:rsidRPr="00BD110B">
        <w:t>El presente documento constituye un Anexo integrante del Convenio de la Oferta Pública de Infraestructura. De esta forma, se presentan la estructura tarifaria aplicable para la prestación de los Servicios.</w:t>
      </w:r>
    </w:p>
    <w:p w14:paraId="558B7423" w14:textId="5E5E3772" w:rsidR="00793D67" w:rsidRPr="00BD110B" w:rsidRDefault="00793D67" w:rsidP="00FA226B">
      <w:pPr>
        <w:pStyle w:val="IFTnormal"/>
        <w:rPr>
          <w:b/>
        </w:rPr>
      </w:pPr>
      <w:r w:rsidRPr="00BD110B">
        <w:rPr>
          <w:b/>
        </w:rPr>
        <w:t>Clasificación de sitios con infraestructura del AEP susceptible de ser compartida</w:t>
      </w:r>
    </w:p>
    <w:p w14:paraId="6269BB59" w14:textId="77777777" w:rsidR="0079433A" w:rsidRDefault="00793D67" w:rsidP="00793D67">
      <w:pPr>
        <w:pStyle w:val="IFTnormal"/>
      </w:pPr>
      <w:r w:rsidRPr="00BD110B">
        <w:t>Para efectos de la determinación de niveles tarifarios de la Oferta Pública, los sitios con infraestructura del AEP susceptible de ser compartida serán clasificados de conformidad con los criterios que se describen a través de la siguiente tabla:</w:t>
      </w:r>
    </w:p>
    <w:p w14:paraId="4F2C71B2" w14:textId="3A3D72CB" w:rsidR="00BC1696" w:rsidRPr="00BD110B" w:rsidRDefault="00BC1696" w:rsidP="00793D67">
      <w:pPr>
        <w:pStyle w:val="IFTnormal"/>
        <w:sectPr w:rsidR="00BC1696" w:rsidRPr="00BD110B" w:rsidSect="003816E1">
          <w:pgSz w:w="12240" w:h="15840"/>
          <w:pgMar w:top="1985" w:right="1701" w:bottom="1418" w:left="1701" w:header="709" w:footer="709" w:gutter="0"/>
          <w:cols w:space="708"/>
          <w:docGrid w:linePitch="360"/>
        </w:sectPr>
      </w:pPr>
    </w:p>
    <w:p w14:paraId="3B01AC1C" w14:textId="47C40F54" w:rsidR="003B0090" w:rsidRPr="003B0090" w:rsidRDefault="003B0090" w:rsidP="003B0090">
      <w:pPr>
        <w:jc w:val="center"/>
        <w:rPr>
          <w:rFonts w:ascii="ITC Avant Garde" w:hAnsi="ITC Avant Garde"/>
          <w:sz w:val="18"/>
          <w:szCs w:val="18"/>
        </w:rPr>
      </w:pPr>
      <w:r w:rsidRPr="003B0090">
        <w:rPr>
          <w:rFonts w:ascii="ITC Avant Garde" w:hAnsi="ITC Avant Garde"/>
          <w:b/>
          <w:sz w:val="18"/>
          <w:szCs w:val="18"/>
        </w:rPr>
        <w:lastRenderedPageBreak/>
        <w:t>C</w:t>
      </w:r>
      <w:r w:rsidRPr="003B0090">
        <w:rPr>
          <w:rFonts w:ascii="ITC Avant Garde" w:hAnsi="ITC Avant Garde"/>
          <w:b/>
          <w:color w:val="000000" w:themeColor="text1"/>
          <w:sz w:val="18"/>
          <w:szCs w:val="18"/>
        </w:rPr>
        <w:t>LASIFICACIÓN DE SITIOS MATERIA DE LA OPI CONSIDERADA PARA EL MODELO DE COSTOS</w:t>
      </w:r>
    </w:p>
    <w:tbl>
      <w:tblPr>
        <w:tblStyle w:val="Tablaconcuadrcula"/>
        <w:tblW w:w="5524" w:type="pct"/>
        <w:jc w:val="center"/>
        <w:tblLayout w:type="fixed"/>
        <w:tblLook w:val="0420" w:firstRow="1" w:lastRow="0" w:firstColumn="0" w:lastColumn="0" w:noHBand="0" w:noVBand="1"/>
        <w:tblCaption w:val="Figura 3: Estrutura del modelo de costos de coubicación móvil (Fuente: IFT, 2015)"/>
        <w:tblDescription w:val="Se divida en hoja de cálculo y descripción"/>
      </w:tblPr>
      <w:tblGrid>
        <w:gridCol w:w="1271"/>
        <w:gridCol w:w="516"/>
        <w:gridCol w:w="1997"/>
        <w:gridCol w:w="1994"/>
        <w:gridCol w:w="1952"/>
        <w:gridCol w:w="1620"/>
        <w:gridCol w:w="2411"/>
        <w:gridCol w:w="1342"/>
      </w:tblGrid>
      <w:tr w:rsidR="003F498E" w:rsidRPr="00BD110B" w14:paraId="689081B4" w14:textId="77777777" w:rsidTr="003B0090">
        <w:trPr>
          <w:trHeight w:val="409"/>
          <w:tblHeader/>
          <w:jc w:val="center"/>
        </w:trPr>
        <w:tc>
          <w:tcPr>
            <w:tcW w:w="485" w:type="pct"/>
            <w:shd w:val="clear" w:color="auto" w:fill="D9D9D9" w:themeFill="background1" w:themeFillShade="D9"/>
            <w:vAlign w:val="center"/>
          </w:tcPr>
          <w:p w14:paraId="045220B1" w14:textId="77777777" w:rsidR="00BC1696" w:rsidRPr="00BD110B" w:rsidRDefault="00BC1696" w:rsidP="00793D67">
            <w:pPr>
              <w:pStyle w:val="Textotabla"/>
              <w:jc w:val="center"/>
              <w:rPr>
                <w:b/>
              </w:rPr>
            </w:pPr>
            <w:r w:rsidRPr="00BD110B">
              <w:rPr>
                <w:b/>
              </w:rPr>
              <w:t>Operación</w:t>
            </w:r>
          </w:p>
        </w:tc>
        <w:tc>
          <w:tcPr>
            <w:tcW w:w="197" w:type="pct"/>
            <w:shd w:val="clear" w:color="auto" w:fill="D9D9D9" w:themeFill="background1" w:themeFillShade="D9"/>
          </w:tcPr>
          <w:p w14:paraId="5DBCC791" w14:textId="77777777" w:rsidR="00BC1696" w:rsidRPr="00BD110B" w:rsidRDefault="00BC1696" w:rsidP="00793D67">
            <w:pPr>
              <w:pStyle w:val="Textotabla"/>
              <w:jc w:val="center"/>
              <w:rPr>
                <w:b/>
              </w:rPr>
            </w:pPr>
            <w:r w:rsidRPr="00BD110B">
              <w:rPr>
                <w:b/>
              </w:rPr>
              <w:t>#</w:t>
            </w:r>
          </w:p>
        </w:tc>
        <w:tc>
          <w:tcPr>
            <w:tcW w:w="762" w:type="pct"/>
            <w:shd w:val="clear" w:color="auto" w:fill="D9D9D9" w:themeFill="background1" w:themeFillShade="D9"/>
            <w:vAlign w:val="center"/>
          </w:tcPr>
          <w:p w14:paraId="2E40F864" w14:textId="77777777" w:rsidR="00BC1696" w:rsidRPr="00BD110B" w:rsidRDefault="00BC1696" w:rsidP="00793D67">
            <w:pPr>
              <w:pStyle w:val="Textotabla"/>
              <w:jc w:val="center"/>
              <w:rPr>
                <w:b/>
              </w:rPr>
            </w:pPr>
            <w:r w:rsidRPr="00BD110B">
              <w:rPr>
                <w:b/>
              </w:rPr>
              <w:t>Predio</w:t>
            </w:r>
          </w:p>
        </w:tc>
        <w:tc>
          <w:tcPr>
            <w:tcW w:w="761" w:type="pct"/>
            <w:shd w:val="clear" w:color="auto" w:fill="D9D9D9" w:themeFill="background1" w:themeFillShade="D9"/>
            <w:vAlign w:val="center"/>
          </w:tcPr>
          <w:p w14:paraId="0D85F1B1" w14:textId="77777777" w:rsidR="00BC1696" w:rsidRPr="00BD110B" w:rsidRDefault="00BC1696" w:rsidP="00793D67">
            <w:pPr>
              <w:pStyle w:val="Textotabla"/>
              <w:jc w:val="center"/>
              <w:rPr>
                <w:b/>
                <w:color w:val="000000" w:themeColor="text1"/>
              </w:rPr>
            </w:pPr>
            <w:r w:rsidRPr="00BD110B">
              <w:rPr>
                <w:b/>
                <w:color w:val="000000" w:themeColor="text1"/>
              </w:rPr>
              <w:t>Caseta</w:t>
            </w:r>
          </w:p>
        </w:tc>
        <w:tc>
          <w:tcPr>
            <w:tcW w:w="745" w:type="pct"/>
            <w:shd w:val="clear" w:color="auto" w:fill="D9D9D9" w:themeFill="background1" w:themeFillShade="D9"/>
            <w:vAlign w:val="center"/>
          </w:tcPr>
          <w:p w14:paraId="6695D336" w14:textId="77777777" w:rsidR="00BC1696" w:rsidRPr="00BD110B" w:rsidRDefault="00BC1696" w:rsidP="00793D67">
            <w:pPr>
              <w:pStyle w:val="Textotabla"/>
              <w:jc w:val="center"/>
              <w:rPr>
                <w:b/>
                <w:color w:val="000000" w:themeColor="text1"/>
              </w:rPr>
            </w:pPr>
            <w:r w:rsidRPr="00BD110B">
              <w:rPr>
                <w:b/>
                <w:color w:val="000000" w:themeColor="text1"/>
              </w:rPr>
              <w:t>Operación de Torre</w:t>
            </w:r>
          </w:p>
        </w:tc>
        <w:tc>
          <w:tcPr>
            <w:tcW w:w="618" w:type="pct"/>
            <w:tcBorders>
              <w:bottom w:val="single" w:sz="4" w:space="0" w:color="auto"/>
            </w:tcBorders>
            <w:shd w:val="clear" w:color="auto" w:fill="D9D9D9" w:themeFill="background1" w:themeFillShade="D9"/>
            <w:vAlign w:val="center"/>
          </w:tcPr>
          <w:p w14:paraId="1CD4BC80" w14:textId="18024FBA" w:rsidR="00BC1696" w:rsidRPr="00BD110B" w:rsidRDefault="00BC1696" w:rsidP="00793D67">
            <w:pPr>
              <w:pStyle w:val="Textotabla"/>
              <w:jc w:val="center"/>
              <w:rPr>
                <w:color w:val="000000" w:themeColor="text1"/>
              </w:rPr>
            </w:pPr>
            <w:r w:rsidRPr="00BD110B">
              <w:rPr>
                <w:b/>
                <w:color w:val="000000" w:themeColor="text1"/>
              </w:rPr>
              <w:t>Estrato</w:t>
            </w:r>
            <w:r w:rsidRPr="00BD110B">
              <w:rPr>
                <w:rStyle w:val="Refdenotaalpie"/>
                <w:color w:val="000000" w:themeColor="text1"/>
              </w:rPr>
              <w:footnoteReference w:id="14"/>
            </w:r>
          </w:p>
        </w:tc>
        <w:tc>
          <w:tcPr>
            <w:tcW w:w="920" w:type="pct"/>
            <w:tcBorders>
              <w:bottom w:val="single" w:sz="4" w:space="0" w:color="auto"/>
            </w:tcBorders>
            <w:shd w:val="clear" w:color="auto" w:fill="D9D9D9" w:themeFill="background1" w:themeFillShade="D9"/>
            <w:vAlign w:val="center"/>
          </w:tcPr>
          <w:p w14:paraId="285033F9" w14:textId="22C8DE43" w:rsidR="00BC1696" w:rsidRPr="00BD110B" w:rsidRDefault="00BC1696" w:rsidP="00793D67">
            <w:pPr>
              <w:pStyle w:val="Textotabla"/>
              <w:jc w:val="center"/>
              <w:rPr>
                <w:b/>
                <w:color w:val="000000" w:themeColor="text1"/>
              </w:rPr>
            </w:pPr>
            <w:r w:rsidRPr="00BD110B">
              <w:rPr>
                <w:b/>
                <w:color w:val="000000" w:themeColor="text1"/>
              </w:rPr>
              <w:t>Tipo de torre en sitio</w:t>
            </w:r>
          </w:p>
        </w:tc>
        <w:tc>
          <w:tcPr>
            <w:tcW w:w="512" w:type="pct"/>
            <w:tcBorders>
              <w:bottom w:val="single" w:sz="4" w:space="0" w:color="auto"/>
            </w:tcBorders>
            <w:shd w:val="clear" w:color="auto" w:fill="D9D9D9" w:themeFill="background1" w:themeFillShade="D9"/>
            <w:vAlign w:val="center"/>
          </w:tcPr>
          <w:p w14:paraId="27E69726" w14:textId="2C0A8DE6" w:rsidR="00BC1696" w:rsidRPr="00BD110B" w:rsidRDefault="00BC1696" w:rsidP="00793D67">
            <w:pPr>
              <w:pStyle w:val="Textotabla"/>
              <w:jc w:val="center"/>
              <w:rPr>
                <w:b/>
                <w:color w:val="000000" w:themeColor="text1"/>
              </w:rPr>
            </w:pPr>
            <w:r w:rsidRPr="00BD110B">
              <w:rPr>
                <w:b/>
                <w:color w:val="000000" w:themeColor="text1"/>
              </w:rPr>
              <w:t>Altura de torre</w:t>
            </w:r>
            <w:r w:rsidRPr="00BD110B">
              <w:rPr>
                <w:rStyle w:val="Refdenotaalpie"/>
                <w:b/>
                <w:color w:val="000000" w:themeColor="text1"/>
              </w:rPr>
              <w:footnoteReference w:id="15"/>
            </w:r>
          </w:p>
        </w:tc>
      </w:tr>
      <w:tr w:rsidR="003B0090" w:rsidRPr="00BD110B" w14:paraId="5AA6B5DE" w14:textId="77777777" w:rsidTr="003B0090">
        <w:trPr>
          <w:trHeight w:val="524"/>
          <w:jc w:val="center"/>
        </w:trPr>
        <w:tc>
          <w:tcPr>
            <w:tcW w:w="485" w:type="pct"/>
            <w:vMerge w:val="restart"/>
            <w:vAlign w:val="center"/>
          </w:tcPr>
          <w:p w14:paraId="0ACCBB53" w14:textId="590739C0" w:rsidR="003B0090" w:rsidRPr="00BD110B" w:rsidRDefault="003B0090" w:rsidP="00793D67">
            <w:pPr>
              <w:pStyle w:val="Textotabla"/>
              <w:jc w:val="left"/>
            </w:pPr>
            <w:r w:rsidRPr="00BD110B">
              <w:t>Grupo Televisa</w:t>
            </w:r>
          </w:p>
        </w:tc>
        <w:tc>
          <w:tcPr>
            <w:tcW w:w="197" w:type="pct"/>
            <w:vAlign w:val="center"/>
          </w:tcPr>
          <w:p w14:paraId="6B3B05F7" w14:textId="77777777" w:rsidR="003B0090" w:rsidRPr="00BD110B" w:rsidRDefault="003B0090" w:rsidP="00793D67">
            <w:pPr>
              <w:pStyle w:val="Textotabla"/>
              <w:spacing w:before="0" w:after="0" w:line="240" w:lineRule="auto"/>
              <w:jc w:val="center"/>
            </w:pPr>
            <w:r w:rsidRPr="00BD110B">
              <w:t>1</w:t>
            </w:r>
          </w:p>
        </w:tc>
        <w:tc>
          <w:tcPr>
            <w:tcW w:w="762" w:type="pct"/>
            <w:vAlign w:val="center"/>
          </w:tcPr>
          <w:p w14:paraId="5260B204" w14:textId="77777777" w:rsidR="003B0090" w:rsidRPr="00BD110B" w:rsidRDefault="003B0090" w:rsidP="00793D67">
            <w:pPr>
              <w:pStyle w:val="Textotabla"/>
              <w:spacing w:before="0" w:after="0" w:line="240" w:lineRule="auto"/>
              <w:jc w:val="center"/>
            </w:pPr>
            <w:r w:rsidRPr="00BD110B">
              <w:t>Arrendamiento/</w:t>
            </w:r>
          </w:p>
          <w:p w14:paraId="629A22D6" w14:textId="5908E799" w:rsidR="003B0090" w:rsidRPr="00BD110B" w:rsidRDefault="003B0090" w:rsidP="00793D67">
            <w:pPr>
              <w:pStyle w:val="Textotabla"/>
              <w:spacing w:before="0" w:after="0" w:line="240" w:lineRule="auto"/>
              <w:jc w:val="center"/>
            </w:pPr>
            <w:r w:rsidRPr="00BD110B">
              <w:t>Propiedad Grupo Televisa</w:t>
            </w:r>
          </w:p>
        </w:tc>
        <w:tc>
          <w:tcPr>
            <w:tcW w:w="761" w:type="pct"/>
            <w:vAlign w:val="center"/>
          </w:tcPr>
          <w:p w14:paraId="4E374E59" w14:textId="77777777" w:rsidR="003B0090" w:rsidRPr="00BD110B" w:rsidRDefault="003B0090" w:rsidP="00793D67">
            <w:pPr>
              <w:pStyle w:val="Textotabla"/>
              <w:spacing w:before="0" w:after="0" w:line="240" w:lineRule="auto"/>
              <w:jc w:val="center"/>
            </w:pPr>
            <w:r w:rsidRPr="00BD110B">
              <w:t>Arrendamiento/</w:t>
            </w:r>
          </w:p>
          <w:p w14:paraId="3AC587AC" w14:textId="4B3A194E" w:rsidR="003B0090" w:rsidRPr="00BD110B" w:rsidRDefault="003B0090" w:rsidP="00793D67">
            <w:pPr>
              <w:pStyle w:val="Textotabla"/>
              <w:spacing w:before="0" w:after="0" w:line="240" w:lineRule="auto"/>
              <w:jc w:val="center"/>
            </w:pPr>
            <w:r w:rsidRPr="00BD110B">
              <w:t>Propiedad Grupo Televisa</w:t>
            </w:r>
          </w:p>
        </w:tc>
        <w:tc>
          <w:tcPr>
            <w:tcW w:w="745" w:type="pct"/>
            <w:vAlign w:val="center"/>
          </w:tcPr>
          <w:p w14:paraId="46F29512" w14:textId="77777777" w:rsidR="003B0090" w:rsidRPr="00BD110B" w:rsidRDefault="003B0090" w:rsidP="00793D67">
            <w:pPr>
              <w:pStyle w:val="Textotabla"/>
              <w:spacing w:before="0" w:after="0" w:line="240" w:lineRule="auto"/>
              <w:jc w:val="center"/>
            </w:pPr>
            <w:r w:rsidRPr="00BD110B">
              <w:t>Arrendamiento/</w:t>
            </w:r>
          </w:p>
          <w:p w14:paraId="634DA73B" w14:textId="125AF6F7" w:rsidR="003B0090" w:rsidRPr="00BD110B" w:rsidRDefault="003B0090" w:rsidP="00793D67">
            <w:pPr>
              <w:pStyle w:val="Textotabla"/>
              <w:spacing w:before="0" w:after="0" w:line="240" w:lineRule="auto"/>
              <w:jc w:val="center"/>
            </w:pPr>
            <w:r w:rsidRPr="00BD110B">
              <w:t>Propiedad Grupo Televisa</w:t>
            </w:r>
          </w:p>
        </w:tc>
        <w:tc>
          <w:tcPr>
            <w:tcW w:w="618" w:type="pct"/>
            <w:tcBorders>
              <w:right w:val="nil"/>
            </w:tcBorders>
            <w:vAlign w:val="center"/>
          </w:tcPr>
          <w:p w14:paraId="187E269B" w14:textId="7BD99EEE" w:rsidR="003B0090" w:rsidRPr="00BD110B" w:rsidRDefault="003B0090" w:rsidP="00793D67">
            <w:pPr>
              <w:pStyle w:val="Textotabla"/>
              <w:jc w:val="center"/>
            </w:pPr>
          </w:p>
        </w:tc>
        <w:tc>
          <w:tcPr>
            <w:tcW w:w="920" w:type="pct"/>
            <w:tcBorders>
              <w:left w:val="nil"/>
              <w:right w:val="nil"/>
            </w:tcBorders>
            <w:vAlign w:val="center"/>
          </w:tcPr>
          <w:p w14:paraId="3A9BCC92" w14:textId="66B309D8" w:rsidR="003B0090" w:rsidRPr="00BD110B" w:rsidRDefault="003B0090" w:rsidP="00793D67">
            <w:pPr>
              <w:pStyle w:val="Textotabla"/>
              <w:jc w:val="center"/>
            </w:pPr>
            <w:r w:rsidRPr="00BD110B">
              <w:t>Monterrey, Tres Padres</w:t>
            </w:r>
          </w:p>
        </w:tc>
        <w:tc>
          <w:tcPr>
            <w:tcW w:w="512" w:type="pct"/>
            <w:tcBorders>
              <w:left w:val="nil"/>
            </w:tcBorders>
            <w:vAlign w:val="center"/>
          </w:tcPr>
          <w:p w14:paraId="35157E84" w14:textId="4AA4347B" w:rsidR="003B0090" w:rsidRPr="00BD110B" w:rsidRDefault="003B0090" w:rsidP="00793D67">
            <w:pPr>
              <w:pStyle w:val="Textotabla"/>
              <w:jc w:val="center"/>
            </w:pPr>
          </w:p>
        </w:tc>
      </w:tr>
      <w:tr w:rsidR="003F498E" w:rsidRPr="00BD110B" w14:paraId="49ACF9D0" w14:textId="77777777" w:rsidTr="003B0090">
        <w:trPr>
          <w:trHeight w:val="524"/>
          <w:jc w:val="center"/>
        </w:trPr>
        <w:tc>
          <w:tcPr>
            <w:tcW w:w="485" w:type="pct"/>
            <w:vMerge/>
            <w:vAlign w:val="center"/>
          </w:tcPr>
          <w:p w14:paraId="489BE5A2" w14:textId="77777777" w:rsidR="003F498E" w:rsidRPr="00BD110B" w:rsidRDefault="003F498E" w:rsidP="00793D67">
            <w:pPr>
              <w:pStyle w:val="Textotabla"/>
              <w:jc w:val="left"/>
            </w:pPr>
          </w:p>
        </w:tc>
        <w:tc>
          <w:tcPr>
            <w:tcW w:w="197" w:type="pct"/>
            <w:vAlign w:val="center"/>
          </w:tcPr>
          <w:p w14:paraId="1FC5457B" w14:textId="77777777" w:rsidR="003F498E" w:rsidRPr="00BD110B" w:rsidRDefault="003F498E" w:rsidP="00793D67">
            <w:pPr>
              <w:pStyle w:val="Textotabla"/>
              <w:spacing w:before="0" w:after="0" w:line="240" w:lineRule="auto"/>
              <w:jc w:val="center"/>
            </w:pPr>
            <w:r w:rsidRPr="00BD110B">
              <w:t>2</w:t>
            </w:r>
          </w:p>
        </w:tc>
        <w:tc>
          <w:tcPr>
            <w:tcW w:w="762" w:type="pct"/>
            <w:vAlign w:val="center"/>
          </w:tcPr>
          <w:p w14:paraId="6E073A0D" w14:textId="77777777" w:rsidR="003F498E" w:rsidRPr="00BD110B" w:rsidRDefault="003F498E" w:rsidP="00793D67">
            <w:pPr>
              <w:pStyle w:val="Textotabla"/>
              <w:spacing w:before="0" w:after="0" w:line="240" w:lineRule="auto"/>
              <w:jc w:val="center"/>
            </w:pPr>
            <w:r w:rsidRPr="00BD110B">
              <w:t>Arrendamiento/</w:t>
            </w:r>
          </w:p>
          <w:p w14:paraId="264AF1AC" w14:textId="1743FAB5" w:rsidR="003F498E" w:rsidRPr="00BD110B" w:rsidRDefault="003F498E" w:rsidP="00793D67">
            <w:pPr>
              <w:pStyle w:val="Textotabla"/>
              <w:spacing w:before="0" w:after="0" w:line="240" w:lineRule="auto"/>
              <w:jc w:val="center"/>
            </w:pPr>
            <w:r w:rsidRPr="00BD110B">
              <w:t>Propiedad Grupo Televisa</w:t>
            </w:r>
          </w:p>
        </w:tc>
        <w:tc>
          <w:tcPr>
            <w:tcW w:w="761" w:type="pct"/>
            <w:vAlign w:val="center"/>
          </w:tcPr>
          <w:p w14:paraId="24260B28" w14:textId="77777777" w:rsidR="003F498E" w:rsidRPr="00BD110B" w:rsidRDefault="003F498E" w:rsidP="00793D67">
            <w:pPr>
              <w:pStyle w:val="Textotabla"/>
              <w:spacing w:before="0" w:after="0" w:line="240" w:lineRule="auto"/>
              <w:jc w:val="center"/>
            </w:pPr>
            <w:r w:rsidRPr="00BD110B">
              <w:t>Arrendamiento/</w:t>
            </w:r>
          </w:p>
          <w:p w14:paraId="6286D5CC" w14:textId="621FD845" w:rsidR="003F498E" w:rsidRPr="00BD110B" w:rsidRDefault="003F498E" w:rsidP="00793D67">
            <w:pPr>
              <w:pStyle w:val="Textotabla"/>
              <w:spacing w:before="0" w:after="0" w:line="240" w:lineRule="auto"/>
              <w:jc w:val="center"/>
            </w:pPr>
            <w:r w:rsidRPr="00BD110B">
              <w:t>Propiedad Grupo Televisa</w:t>
            </w:r>
          </w:p>
        </w:tc>
        <w:tc>
          <w:tcPr>
            <w:tcW w:w="745" w:type="pct"/>
            <w:vAlign w:val="center"/>
          </w:tcPr>
          <w:p w14:paraId="69C4CBE6" w14:textId="77777777" w:rsidR="003F498E" w:rsidRPr="00BD110B" w:rsidRDefault="003F498E" w:rsidP="00793D67">
            <w:pPr>
              <w:pStyle w:val="Textotabla"/>
              <w:spacing w:before="0" w:after="0" w:line="240" w:lineRule="auto"/>
              <w:jc w:val="center"/>
            </w:pPr>
            <w:r w:rsidRPr="00BD110B">
              <w:t>Arrendamiento/</w:t>
            </w:r>
          </w:p>
          <w:p w14:paraId="3DCF19C3" w14:textId="09816627" w:rsidR="003F498E" w:rsidRPr="00BD110B" w:rsidRDefault="003F498E" w:rsidP="00793D67">
            <w:pPr>
              <w:pStyle w:val="Textotabla"/>
              <w:spacing w:before="0" w:after="0" w:line="240" w:lineRule="auto"/>
              <w:jc w:val="center"/>
            </w:pPr>
            <w:r w:rsidRPr="00BD110B">
              <w:t>Propiedad Grupo Televisa</w:t>
            </w:r>
          </w:p>
        </w:tc>
        <w:tc>
          <w:tcPr>
            <w:tcW w:w="618" w:type="pct"/>
            <w:vAlign w:val="center"/>
          </w:tcPr>
          <w:p w14:paraId="4D1C1432" w14:textId="77777777" w:rsidR="003F498E" w:rsidRPr="00BD110B" w:rsidRDefault="003F498E" w:rsidP="00793D67">
            <w:pPr>
              <w:pStyle w:val="Textotabla"/>
              <w:jc w:val="center"/>
            </w:pPr>
            <w:r w:rsidRPr="00BD110B">
              <w:t>A</w:t>
            </w:r>
          </w:p>
        </w:tc>
        <w:tc>
          <w:tcPr>
            <w:tcW w:w="920" w:type="pct"/>
            <w:vAlign w:val="center"/>
          </w:tcPr>
          <w:p w14:paraId="493FB182" w14:textId="77777777" w:rsidR="003F498E" w:rsidRPr="00BD110B" w:rsidRDefault="003F498E" w:rsidP="00793D67">
            <w:pPr>
              <w:pStyle w:val="Textotabla"/>
              <w:jc w:val="center"/>
            </w:pPr>
            <w:proofErr w:type="spellStart"/>
            <w:r w:rsidRPr="00BD110B">
              <w:t>Autosoportada</w:t>
            </w:r>
            <w:proofErr w:type="spellEnd"/>
          </w:p>
        </w:tc>
        <w:tc>
          <w:tcPr>
            <w:tcW w:w="512" w:type="pct"/>
            <w:vAlign w:val="center"/>
          </w:tcPr>
          <w:p w14:paraId="2B899EEC" w14:textId="77777777" w:rsidR="003F498E" w:rsidRPr="00BD110B" w:rsidRDefault="003F498E" w:rsidP="00793D67">
            <w:pPr>
              <w:pStyle w:val="Textotabla"/>
              <w:jc w:val="center"/>
            </w:pPr>
            <w:r w:rsidRPr="00BD110B">
              <w:t>Pequeña</w:t>
            </w:r>
          </w:p>
        </w:tc>
      </w:tr>
      <w:tr w:rsidR="003F498E" w:rsidRPr="00BD110B" w14:paraId="13F5B59C" w14:textId="77777777" w:rsidTr="003B0090">
        <w:trPr>
          <w:trHeight w:val="539"/>
          <w:jc w:val="center"/>
        </w:trPr>
        <w:tc>
          <w:tcPr>
            <w:tcW w:w="485" w:type="pct"/>
            <w:vMerge/>
            <w:vAlign w:val="center"/>
          </w:tcPr>
          <w:p w14:paraId="0BF8856B" w14:textId="77777777" w:rsidR="003F498E" w:rsidRPr="00BD110B" w:rsidRDefault="003F498E" w:rsidP="00793D67">
            <w:pPr>
              <w:pStyle w:val="Textotabla"/>
              <w:jc w:val="left"/>
            </w:pPr>
          </w:p>
        </w:tc>
        <w:tc>
          <w:tcPr>
            <w:tcW w:w="197" w:type="pct"/>
            <w:vAlign w:val="center"/>
          </w:tcPr>
          <w:p w14:paraId="58232014" w14:textId="77777777" w:rsidR="003F498E" w:rsidRPr="00BD110B" w:rsidRDefault="003F498E" w:rsidP="00793D67">
            <w:pPr>
              <w:pStyle w:val="Textotabla"/>
              <w:spacing w:before="0" w:after="0" w:line="240" w:lineRule="auto"/>
              <w:jc w:val="center"/>
            </w:pPr>
            <w:r w:rsidRPr="00BD110B">
              <w:t>3</w:t>
            </w:r>
          </w:p>
        </w:tc>
        <w:tc>
          <w:tcPr>
            <w:tcW w:w="762" w:type="pct"/>
            <w:vAlign w:val="center"/>
          </w:tcPr>
          <w:p w14:paraId="569280AC" w14:textId="77777777" w:rsidR="003F498E" w:rsidRPr="00BD110B" w:rsidRDefault="003F498E" w:rsidP="00793D67">
            <w:pPr>
              <w:pStyle w:val="Textotabla"/>
              <w:spacing w:before="0" w:after="0" w:line="240" w:lineRule="auto"/>
              <w:jc w:val="center"/>
            </w:pPr>
            <w:r w:rsidRPr="00BD110B">
              <w:t>Arrendamiento/</w:t>
            </w:r>
          </w:p>
          <w:p w14:paraId="4D5F256B" w14:textId="52BB530A" w:rsidR="003F498E" w:rsidRPr="00BD110B" w:rsidRDefault="003F498E" w:rsidP="00793D67">
            <w:pPr>
              <w:pStyle w:val="Textotabla"/>
              <w:spacing w:before="0" w:after="0" w:line="240" w:lineRule="auto"/>
              <w:jc w:val="center"/>
            </w:pPr>
            <w:r w:rsidRPr="00BD110B">
              <w:t>Propiedad Grupo Televisa</w:t>
            </w:r>
          </w:p>
        </w:tc>
        <w:tc>
          <w:tcPr>
            <w:tcW w:w="761" w:type="pct"/>
            <w:vAlign w:val="center"/>
          </w:tcPr>
          <w:p w14:paraId="562B5907" w14:textId="77777777" w:rsidR="003F498E" w:rsidRPr="00BD110B" w:rsidRDefault="003F498E" w:rsidP="00793D67">
            <w:pPr>
              <w:pStyle w:val="Textotabla"/>
              <w:spacing w:before="0" w:after="0" w:line="240" w:lineRule="auto"/>
              <w:jc w:val="center"/>
            </w:pPr>
            <w:r w:rsidRPr="00BD110B">
              <w:t>Arrendamiento/</w:t>
            </w:r>
          </w:p>
          <w:p w14:paraId="5803559B" w14:textId="26A9E553" w:rsidR="003F498E" w:rsidRPr="00BD110B" w:rsidRDefault="003F498E" w:rsidP="00793D67">
            <w:pPr>
              <w:pStyle w:val="Textotabla"/>
              <w:spacing w:before="0" w:after="0" w:line="240" w:lineRule="auto"/>
              <w:jc w:val="center"/>
            </w:pPr>
            <w:r w:rsidRPr="00BD110B">
              <w:t>Propiedad Grupo Televisa</w:t>
            </w:r>
          </w:p>
        </w:tc>
        <w:tc>
          <w:tcPr>
            <w:tcW w:w="745" w:type="pct"/>
            <w:vAlign w:val="center"/>
          </w:tcPr>
          <w:p w14:paraId="12F80303" w14:textId="77777777" w:rsidR="003F498E" w:rsidRPr="00BD110B" w:rsidRDefault="003F498E" w:rsidP="00793D67">
            <w:pPr>
              <w:pStyle w:val="Textotabla"/>
              <w:spacing w:before="0" w:after="0" w:line="240" w:lineRule="auto"/>
              <w:jc w:val="center"/>
            </w:pPr>
            <w:r w:rsidRPr="00BD110B">
              <w:t>Arrendamiento/</w:t>
            </w:r>
          </w:p>
          <w:p w14:paraId="4F984C8D" w14:textId="79C527FD" w:rsidR="003F498E" w:rsidRPr="00BD110B" w:rsidRDefault="003F498E" w:rsidP="00793D67">
            <w:pPr>
              <w:pStyle w:val="Textotabla"/>
              <w:spacing w:before="0" w:after="0" w:line="240" w:lineRule="auto"/>
              <w:jc w:val="center"/>
            </w:pPr>
            <w:r w:rsidRPr="00BD110B">
              <w:t>Propiedad Grupo Televisa</w:t>
            </w:r>
          </w:p>
        </w:tc>
        <w:tc>
          <w:tcPr>
            <w:tcW w:w="618" w:type="pct"/>
            <w:vAlign w:val="center"/>
          </w:tcPr>
          <w:p w14:paraId="20BD9B7C" w14:textId="77777777" w:rsidR="003F498E" w:rsidRPr="00BD110B" w:rsidRDefault="003F498E" w:rsidP="00793D67">
            <w:pPr>
              <w:pStyle w:val="Textotabla"/>
              <w:jc w:val="center"/>
            </w:pPr>
            <w:r w:rsidRPr="00BD110B">
              <w:t>A</w:t>
            </w:r>
          </w:p>
        </w:tc>
        <w:tc>
          <w:tcPr>
            <w:tcW w:w="920" w:type="pct"/>
            <w:vAlign w:val="center"/>
          </w:tcPr>
          <w:p w14:paraId="2502AADB" w14:textId="77777777" w:rsidR="003F498E" w:rsidRPr="00BD110B" w:rsidRDefault="003F498E" w:rsidP="00793D67">
            <w:pPr>
              <w:pStyle w:val="Textotabla"/>
              <w:jc w:val="center"/>
            </w:pPr>
            <w:proofErr w:type="spellStart"/>
            <w:r w:rsidRPr="00BD110B">
              <w:t>Autosoportada</w:t>
            </w:r>
            <w:proofErr w:type="spellEnd"/>
          </w:p>
        </w:tc>
        <w:tc>
          <w:tcPr>
            <w:tcW w:w="512" w:type="pct"/>
            <w:vAlign w:val="center"/>
          </w:tcPr>
          <w:p w14:paraId="72615FFC" w14:textId="77777777" w:rsidR="003F498E" w:rsidRPr="00BD110B" w:rsidRDefault="003F498E" w:rsidP="00793D67">
            <w:pPr>
              <w:pStyle w:val="Textotabla"/>
              <w:jc w:val="center"/>
            </w:pPr>
            <w:r w:rsidRPr="00BD110B">
              <w:t>Grande</w:t>
            </w:r>
          </w:p>
        </w:tc>
      </w:tr>
      <w:tr w:rsidR="003F498E" w:rsidRPr="00BD110B" w14:paraId="74DDC038" w14:textId="77777777" w:rsidTr="003B0090">
        <w:trPr>
          <w:trHeight w:val="524"/>
          <w:jc w:val="center"/>
        </w:trPr>
        <w:tc>
          <w:tcPr>
            <w:tcW w:w="485" w:type="pct"/>
            <w:vMerge/>
            <w:vAlign w:val="center"/>
          </w:tcPr>
          <w:p w14:paraId="5444DA2B" w14:textId="77777777" w:rsidR="003F498E" w:rsidRPr="00BD110B" w:rsidRDefault="003F498E" w:rsidP="00793D67">
            <w:pPr>
              <w:pStyle w:val="Textotabla"/>
              <w:jc w:val="left"/>
            </w:pPr>
          </w:p>
        </w:tc>
        <w:tc>
          <w:tcPr>
            <w:tcW w:w="197" w:type="pct"/>
            <w:vAlign w:val="center"/>
          </w:tcPr>
          <w:p w14:paraId="70727BCF" w14:textId="77777777" w:rsidR="003F498E" w:rsidRPr="00BD110B" w:rsidRDefault="003F498E" w:rsidP="00793D67">
            <w:pPr>
              <w:pStyle w:val="Textotabla"/>
              <w:spacing w:before="0" w:after="0" w:line="240" w:lineRule="auto"/>
              <w:jc w:val="center"/>
            </w:pPr>
            <w:r w:rsidRPr="00BD110B">
              <w:t>4</w:t>
            </w:r>
          </w:p>
        </w:tc>
        <w:tc>
          <w:tcPr>
            <w:tcW w:w="762" w:type="pct"/>
            <w:vAlign w:val="center"/>
          </w:tcPr>
          <w:p w14:paraId="7304AC62" w14:textId="77777777" w:rsidR="003F498E" w:rsidRPr="00BD110B" w:rsidRDefault="003F498E" w:rsidP="00793D67">
            <w:pPr>
              <w:pStyle w:val="Textotabla"/>
              <w:spacing w:before="0" w:after="0" w:line="240" w:lineRule="auto"/>
              <w:jc w:val="center"/>
            </w:pPr>
            <w:r w:rsidRPr="00BD110B">
              <w:t>Arrendamiento/</w:t>
            </w:r>
          </w:p>
          <w:p w14:paraId="155612EE" w14:textId="6881FE71" w:rsidR="003F498E" w:rsidRPr="00BD110B" w:rsidRDefault="003F498E" w:rsidP="00793D67">
            <w:pPr>
              <w:pStyle w:val="Textotabla"/>
              <w:spacing w:before="0" w:after="0" w:line="240" w:lineRule="auto"/>
              <w:jc w:val="center"/>
            </w:pPr>
            <w:r w:rsidRPr="00BD110B">
              <w:t>Propiedad Grupo Televisa</w:t>
            </w:r>
          </w:p>
        </w:tc>
        <w:tc>
          <w:tcPr>
            <w:tcW w:w="761" w:type="pct"/>
            <w:vAlign w:val="center"/>
          </w:tcPr>
          <w:p w14:paraId="2220FA85" w14:textId="77777777" w:rsidR="003F498E" w:rsidRPr="00BD110B" w:rsidRDefault="003F498E" w:rsidP="00793D67">
            <w:pPr>
              <w:pStyle w:val="Textotabla"/>
              <w:spacing w:before="0" w:after="0" w:line="240" w:lineRule="auto"/>
              <w:jc w:val="center"/>
            </w:pPr>
            <w:r w:rsidRPr="00BD110B">
              <w:t>Arrendamiento/</w:t>
            </w:r>
          </w:p>
          <w:p w14:paraId="663793C9" w14:textId="111BAC4E" w:rsidR="003F498E" w:rsidRPr="00BD110B" w:rsidRDefault="003F498E" w:rsidP="00793D67">
            <w:pPr>
              <w:pStyle w:val="Textotabla"/>
              <w:spacing w:before="0" w:after="0" w:line="240" w:lineRule="auto"/>
              <w:jc w:val="center"/>
            </w:pPr>
            <w:r w:rsidRPr="00BD110B">
              <w:t>Propiedad Grupo Televisa</w:t>
            </w:r>
          </w:p>
        </w:tc>
        <w:tc>
          <w:tcPr>
            <w:tcW w:w="745" w:type="pct"/>
            <w:vAlign w:val="center"/>
          </w:tcPr>
          <w:p w14:paraId="7D2D6D31" w14:textId="77777777" w:rsidR="003F498E" w:rsidRPr="00BD110B" w:rsidRDefault="003F498E" w:rsidP="00793D67">
            <w:pPr>
              <w:pStyle w:val="Textotabla"/>
              <w:spacing w:before="0" w:after="0" w:line="240" w:lineRule="auto"/>
              <w:jc w:val="center"/>
            </w:pPr>
            <w:r w:rsidRPr="00BD110B">
              <w:t>Arrendamiento/</w:t>
            </w:r>
          </w:p>
          <w:p w14:paraId="52C2F593" w14:textId="74E5C739" w:rsidR="003F498E" w:rsidRPr="00BD110B" w:rsidRDefault="003F498E" w:rsidP="00793D67">
            <w:pPr>
              <w:pStyle w:val="Textotabla"/>
              <w:spacing w:before="0" w:after="0" w:line="240" w:lineRule="auto"/>
              <w:jc w:val="center"/>
            </w:pPr>
            <w:r w:rsidRPr="00BD110B">
              <w:t>Propiedad Grupo Televisa</w:t>
            </w:r>
          </w:p>
        </w:tc>
        <w:tc>
          <w:tcPr>
            <w:tcW w:w="618" w:type="pct"/>
            <w:vAlign w:val="center"/>
          </w:tcPr>
          <w:p w14:paraId="1C53DD26" w14:textId="77777777" w:rsidR="003F498E" w:rsidRPr="00BD110B" w:rsidRDefault="003F498E" w:rsidP="00793D67">
            <w:pPr>
              <w:pStyle w:val="Textotabla"/>
              <w:jc w:val="center"/>
            </w:pPr>
            <w:r w:rsidRPr="00BD110B">
              <w:t>A</w:t>
            </w:r>
          </w:p>
        </w:tc>
        <w:tc>
          <w:tcPr>
            <w:tcW w:w="920" w:type="pct"/>
            <w:vAlign w:val="center"/>
          </w:tcPr>
          <w:p w14:paraId="5857BEFD" w14:textId="77777777" w:rsidR="003F498E" w:rsidRPr="00BD110B" w:rsidRDefault="003F498E" w:rsidP="00793D67">
            <w:pPr>
              <w:pStyle w:val="Textotabla"/>
              <w:jc w:val="center"/>
            </w:pPr>
            <w:r w:rsidRPr="00BD110B">
              <w:t>Arriostrada</w:t>
            </w:r>
          </w:p>
        </w:tc>
        <w:tc>
          <w:tcPr>
            <w:tcW w:w="512" w:type="pct"/>
            <w:vAlign w:val="center"/>
          </w:tcPr>
          <w:p w14:paraId="3946D4FD" w14:textId="77777777" w:rsidR="003F498E" w:rsidRPr="00BD110B" w:rsidRDefault="003F498E" w:rsidP="00793D67">
            <w:pPr>
              <w:pStyle w:val="Textotabla"/>
              <w:jc w:val="center"/>
            </w:pPr>
            <w:r w:rsidRPr="00BD110B">
              <w:t>Pequeña</w:t>
            </w:r>
          </w:p>
        </w:tc>
      </w:tr>
      <w:tr w:rsidR="003F498E" w:rsidRPr="00BD110B" w14:paraId="16FBC3F3" w14:textId="77777777" w:rsidTr="003B0090">
        <w:trPr>
          <w:trHeight w:val="539"/>
          <w:jc w:val="center"/>
        </w:trPr>
        <w:tc>
          <w:tcPr>
            <w:tcW w:w="485" w:type="pct"/>
            <w:vMerge/>
            <w:vAlign w:val="center"/>
          </w:tcPr>
          <w:p w14:paraId="7A242AD6" w14:textId="77777777" w:rsidR="003F498E" w:rsidRPr="00BD110B" w:rsidRDefault="003F498E" w:rsidP="00793D67">
            <w:pPr>
              <w:pStyle w:val="Textotabla"/>
              <w:jc w:val="left"/>
            </w:pPr>
          </w:p>
        </w:tc>
        <w:tc>
          <w:tcPr>
            <w:tcW w:w="197" w:type="pct"/>
            <w:vAlign w:val="center"/>
          </w:tcPr>
          <w:p w14:paraId="588C55BE" w14:textId="77777777" w:rsidR="003F498E" w:rsidRPr="00BD110B" w:rsidRDefault="003F498E" w:rsidP="00793D67">
            <w:pPr>
              <w:pStyle w:val="Textotabla"/>
              <w:spacing w:before="0" w:after="0" w:line="240" w:lineRule="auto"/>
              <w:jc w:val="center"/>
            </w:pPr>
            <w:r w:rsidRPr="00BD110B">
              <w:t>5</w:t>
            </w:r>
          </w:p>
        </w:tc>
        <w:tc>
          <w:tcPr>
            <w:tcW w:w="762" w:type="pct"/>
            <w:vAlign w:val="center"/>
          </w:tcPr>
          <w:p w14:paraId="1AC2398F" w14:textId="77777777" w:rsidR="003F498E" w:rsidRPr="00BD110B" w:rsidRDefault="003F498E" w:rsidP="00793D67">
            <w:pPr>
              <w:pStyle w:val="Textotabla"/>
              <w:spacing w:before="0" w:after="0" w:line="240" w:lineRule="auto"/>
              <w:jc w:val="center"/>
            </w:pPr>
            <w:r w:rsidRPr="00BD110B">
              <w:t>Arrendamiento/</w:t>
            </w:r>
          </w:p>
          <w:p w14:paraId="2826ED21" w14:textId="6C767BDC" w:rsidR="003F498E" w:rsidRPr="00BD110B" w:rsidRDefault="003F498E" w:rsidP="00793D67">
            <w:pPr>
              <w:pStyle w:val="Textotabla"/>
              <w:spacing w:before="0" w:after="0" w:line="240" w:lineRule="auto"/>
              <w:jc w:val="center"/>
            </w:pPr>
            <w:r w:rsidRPr="00BD110B">
              <w:t>Propiedad Grupo Televisa</w:t>
            </w:r>
          </w:p>
        </w:tc>
        <w:tc>
          <w:tcPr>
            <w:tcW w:w="761" w:type="pct"/>
            <w:vAlign w:val="center"/>
          </w:tcPr>
          <w:p w14:paraId="7863DE15" w14:textId="77777777" w:rsidR="003F498E" w:rsidRPr="00BD110B" w:rsidRDefault="003F498E" w:rsidP="00793D67">
            <w:pPr>
              <w:pStyle w:val="Textotabla"/>
              <w:spacing w:before="0" w:after="0" w:line="240" w:lineRule="auto"/>
              <w:jc w:val="center"/>
            </w:pPr>
            <w:r w:rsidRPr="00BD110B">
              <w:t>Arrendamiento/</w:t>
            </w:r>
          </w:p>
          <w:p w14:paraId="2A4BB654" w14:textId="388F8560" w:rsidR="003F498E" w:rsidRPr="00BD110B" w:rsidRDefault="003F498E" w:rsidP="00793D67">
            <w:pPr>
              <w:pStyle w:val="Textotabla"/>
              <w:spacing w:before="0" w:after="0" w:line="240" w:lineRule="auto"/>
              <w:jc w:val="center"/>
            </w:pPr>
            <w:r w:rsidRPr="00BD110B">
              <w:t>Propiedad Grupo Televisa</w:t>
            </w:r>
          </w:p>
        </w:tc>
        <w:tc>
          <w:tcPr>
            <w:tcW w:w="745" w:type="pct"/>
            <w:vAlign w:val="center"/>
          </w:tcPr>
          <w:p w14:paraId="359E812B" w14:textId="77777777" w:rsidR="003F498E" w:rsidRPr="00BD110B" w:rsidRDefault="003F498E" w:rsidP="00793D67">
            <w:pPr>
              <w:pStyle w:val="Textotabla"/>
              <w:spacing w:before="0" w:after="0" w:line="240" w:lineRule="auto"/>
              <w:jc w:val="center"/>
            </w:pPr>
            <w:r w:rsidRPr="00BD110B">
              <w:t>Arrendamiento/</w:t>
            </w:r>
          </w:p>
          <w:p w14:paraId="1CCE217F" w14:textId="40372CD8" w:rsidR="003F498E" w:rsidRPr="00BD110B" w:rsidRDefault="003F498E" w:rsidP="00793D67">
            <w:pPr>
              <w:pStyle w:val="Textotabla"/>
              <w:spacing w:before="0" w:after="0" w:line="240" w:lineRule="auto"/>
              <w:jc w:val="center"/>
            </w:pPr>
            <w:r w:rsidRPr="00BD110B">
              <w:t>Propiedad Grupo Televisa</w:t>
            </w:r>
          </w:p>
        </w:tc>
        <w:tc>
          <w:tcPr>
            <w:tcW w:w="618" w:type="pct"/>
            <w:vAlign w:val="center"/>
          </w:tcPr>
          <w:p w14:paraId="2AE7B491" w14:textId="77777777" w:rsidR="003F498E" w:rsidRPr="00BD110B" w:rsidRDefault="003F498E" w:rsidP="00793D67">
            <w:pPr>
              <w:pStyle w:val="Textotabla"/>
              <w:jc w:val="center"/>
            </w:pPr>
            <w:r w:rsidRPr="00BD110B">
              <w:t>A</w:t>
            </w:r>
          </w:p>
        </w:tc>
        <w:tc>
          <w:tcPr>
            <w:tcW w:w="920" w:type="pct"/>
            <w:vAlign w:val="center"/>
          </w:tcPr>
          <w:p w14:paraId="1606F7B2" w14:textId="77777777" w:rsidR="003F498E" w:rsidRPr="00BD110B" w:rsidRDefault="003F498E" w:rsidP="00793D67">
            <w:pPr>
              <w:pStyle w:val="Textotabla"/>
              <w:jc w:val="center"/>
            </w:pPr>
            <w:r w:rsidRPr="00BD110B">
              <w:t>Arriostrada</w:t>
            </w:r>
          </w:p>
        </w:tc>
        <w:tc>
          <w:tcPr>
            <w:tcW w:w="512" w:type="pct"/>
            <w:vAlign w:val="center"/>
          </w:tcPr>
          <w:p w14:paraId="2459130D" w14:textId="77777777" w:rsidR="003F498E" w:rsidRPr="00BD110B" w:rsidRDefault="003F498E" w:rsidP="00793D67">
            <w:pPr>
              <w:pStyle w:val="Textotabla"/>
              <w:jc w:val="center"/>
            </w:pPr>
            <w:r w:rsidRPr="00BD110B">
              <w:t>Grande</w:t>
            </w:r>
          </w:p>
        </w:tc>
      </w:tr>
      <w:tr w:rsidR="003F498E" w:rsidRPr="00BD110B" w14:paraId="062A0D0C" w14:textId="77777777" w:rsidTr="003B0090">
        <w:trPr>
          <w:trHeight w:val="539"/>
          <w:jc w:val="center"/>
        </w:trPr>
        <w:tc>
          <w:tcPr>
            <w:tcW w:w="485" w:type="pct"/>
            <w:vMerge/>
            <w:vAlign w:val="center"/>
          </w:tcPr>
          <w:p w14:paraId="53990D67" w14:textId="77777777" w:rsidR="003F498E" w:rsidRPr="00BD110B" w:rsidRDefault="003F498E" w:rsidP="00793D67">
            <w:pPr>
              <w:pStyle w:val="Textotabla"/>
              <w:jc w:val="left"/>
            </w:pPr>
          </w:p>
        </w:tc>
        <w:tc>
          <w:tcPr>
            <w:tcW w:w="197" w:type="pct"/>
            <w:vAlign w:val="center"/>
          </w:tcPr>
          <w:p w14:paraId="31A4173D" w14:textId="77777777" w:rsidR="003F498E" w:rsidRPr="00BD110B" w:rsidRDefault="003F498E" w:rsidP="00793D67">
            <w:pPr>
              <w:pStyle w:val="Textotabla"/>
              <w:spacing w:before="0" w:after="0" w:line="240" w:lineRule="auto"/>
              <w:jc w:val="center"/>
            </w:pPr>
            <w:r w:rsidRPr="00BD110B">
              <w:t>6</w:t>
            </w:r>
          </w:p>
        </w:tc>
        <w:tc>
          <w:tcPr>
            <w:tcW w:w="762" w:type="pct"/>
            <w:vAlign w:val="center"/>
          </w:tcPr>
          <w:p w14:paraId="7F1C4B6F" w14:textId="77777777" w:rsidR="003F498E" w:rsidRPr="00BD110B" w:rsidRDefault="003F498E" w:rsidP="00793D67">
            <w:pPr>
              <w:pStyle w:val="Textotabla"/>
              <w:spacing w:before="0" w:after="0" w:line="240" w:lineRule="auto"/>
              <w:jc w:val="center"/>
            </w:pPr>
            <w:r w:rsidRPr="00BD110B">
              <w:t>Arrendamiento/</w:t>
            </w:r>
          </w:p>
          <w:p w14:paraId="7B86DE14" w14:textId="6587ADF6" w:rsidR="003F498E" w:rsidRPr="00BD110B" w:rsidRDefault="003F498E" w:rsidP="00793D67">
            <w:pPr>
              <w:pStyle w:val="Textotabla"/>
              <w:spacing w:before="0" w:after="0" w:line="240" w:lineRule="auto"/>
              <w:jc w:val="center"/>
            </w:pPr>
            <w:r w:rsidRPr="00BD110B">
              <w:t>Propiedad Grupo Televisa</w:t>
            </w:r>
          </w:p>
        </w:tc>
        <w:tc>
          <w:tcPr>
            <w:tcW w:w="761" w:type="pct"/>
            <w:vAlign w:val="center"/>
          </w:tcPr>
          <w:p w14:paraId="00028FBE" w14:textId="77777777" w:rsidR="003F498E" w:rsidRPr="00BD110B" w:rsidRDefault="003F498E" w:rsidP="00793D67">
            <w:pPr>
              <w:pStyle w:val="Textotabla"/>
              <w:spacing w:before="0" w:after="0" w:line="240" w:lineRule="auto"/>
              <w:jc w:val="center"/>
            </w:pPr>
            <w:r w:rsidRPr="00BD110B">
              <w:t>Arrendamiento/</w:t>
            </w:r>
          </w:p>
          <w:p w14:paraId="7D5123D7" w14:textId="79F5380F" w:rsidR="003F498E" w:rsidRPr="00BD110B" w:rsidRDefault="003F498E" w:rsidP="00793D67">
            <w:pPr>
              <w:pStyle w:val="Textotabla"/>
              <w:spacing w:before="0" w:after="0" w:line="240" w:lineRule="auto"/>
              <w:jc w:val="center"/>
            </w:pPr>
            <w:r w:rsidRPr="00BD110B">
              <w:t>Propiedad Grupo Televisa</w:t>
            </w:r>
          </w:p>
        </w:tc>
        <w:tc>
          <w:tcPr>
            <w:tcW w:w="745" w:type="pct"/>
            <w:vAlign w:val="center"/>
          </w:tcPr>
          <w:p w14:paraId="2CD8FBAD" w14:textId="77777777" w:rsidR="003F498E" w:rsidRPr="00BD110B" w:rsidRDefault="003F498E" w:rsidP="00793D67">
            <w:pPr>
              <w:pStyle w:val="Textotabla"/>
              <w:spacing w:before="0" w:after="0" w:line="240" w:lineRule="auto"/>
              <w:jc w:val="center"/>
            </w:pPr>
            <w:r w:rsidRPr="00BD110B">
              <w:t>Arrendamiento/</w:t>
            </w:r>
          </w:p>
          <w:p w14:paraId="1B3BD3F9" w14:textId="2AA8825E" w:rsidR="003F498E" w:rsidRPr="00BD110B" w:rsidRDefault="003F498E" w:rsidP="00793D67">
            <w:pPr>
              <w:pStyle w:val="Textotabla"/>
              <w:spacing w:before="0" w:after="0" w:line="240" w:lineRule="auto"/>
              <w:jc w:val="center"/>
            </w:pPr>
            <w:r w:rsidRPr="00BD110B">
              <w:t>Propiedad Grupo Televisa</w:t>
            </w:r>
          </w:p>
        </w:tc>
        <w:tc>
          <w:tcPr>
            <w:tcW w:w="618" w:type="pct"/>
            <w:vAlign w:val="center"/>
          </w:tcPr>
          <w:p w14:paraId="613FACCE" w14:textId="77777777" w:rsidR="003F498E" w:rsidRPr="00BD110B" w:rsidRDefault="003F498E" w:rsidP="00793D67">
            <w:pPr>
              <w:pStyle w:val="Textotabla"/>
              <w:jc w:val="center"/>
            </w:pPr>
            <w:r w:rsidRPr="00BD110B">
              <w:t>B</w:t>
            </w:r>
          </w:p>
        </w:tc>
        <w:tc>
          <w:tcPr>
            <w:tcW w:w="920" w:type="pct"/>
            <w:vAlign w:val="center"/>
          </w:tcPr>
          <w:p w14:paraId="62D54143" w14:textId="77777777" w:rsidR="003F498E" w:rsidRPr="00BD110B" w:rsidRDefault="003F498E" w:rsidP="00793D67">
            <w:pPr>
              <w:pStyle w:val="Textotabla"/>
              <w:jc w:val="center"/>
            </w:pPr>
            <w:proofErr w:type="spellStart"/>
            <w:r w:rsidRPr="00BD110B">
              <w:t>Autosoportada</w:t>
            </w:r>
            <w:proofErr w:type="spellEnd"/>
          </w:p>
        </w:tc>
        <w:tc>
          <w:tcPr>
            <w:tcW w:w="512" w:type="pct"/>
            <w:vAlign w:val="center"/>
          </w:tcPr>
          <w:p w14:paraId="2A358CCB" w14:textId="77777777" w:rsidR="003F498E" w:rsidRPr="00BD110B" w:rsidRDefault="003F498E" w:rsidP="00793D67">
            <w:pPr>
              <w:pStyle w:val="Textotabla"/>
              <w:jc w:val="center"/>
            </w:pPr>
            <w:r w:rsidRPr="00BD110B">
              <w:t>Pequeña</w:t>
            </w:r>
          </w:p>
        </w:tc>
      </w:tr>
      <w:tr w:rsidR="003F498E" w:rsidRPr="00BD110B" w14:paraId="68C9F7B6" w14:textId="77777777" w:rsidTr="003B0090">
        <w:trPr>
          <w:trHeight w:val="524"/>
          <w:jc w:val="center"/>
        </w:trPr>
        <w:tc>
          <w:tcPr>
            <w:tcW w:w="485" w:type="pct"/>
            <w:vMerge/>
            <w:vAlign w:val="center"/>
          </w:tcPr>
          <w:p w14:paraId="164340EE" w14:textId="77777777" w:rsidR="003F498E" w:rsidRPr="00BD110B" w:rsidRDefault="003F498E" w:rsidP="00793D67">
            <w:pPr>
              <w:pStyle w:val="Textotabla"/>
              <w:jc w:val="left"/>
            </w:pPr>
          </w:p>
        </w:tc>
        <w:tc>
          <w:tcPr>
            <w:tcW w:w="197" w:type="pct"/>
            <w:vAlign w:val="center"/>
          </w:tcPr>
          <w:p w14:paraId="2D1EAD73" w14:textId="77777777" w:rsidR="003F498E" w:rsidRPr="00BD110B" w:rsidRDefault="003F498E" w:rsidP="00793D67">
            <w:pPr>
              <w:pStyle w:val="Textotabla"/>
              <w:spacing w:before="0" w:after="0" w:line="240" w:lineRule="auto"/>
              <w:jc w:val="center"/>
            </w:pPr>
            <w:r w:rsidRPr="00BD110B">
              <w:t>7</w:t>
            </w:r>
          </w:p>
        </w:tc>
        <w:tc>
          <w:tcPr>
            <w:tcW w:w="762" w:type="pct"/>
            <w:vAlign w:val="center"/>
          </w:tcPr>
          <w:p w14:paraId="0CF0D718" w14:textId="77777777" w:rsidR="003F498E" w:rsidRPr="00BD110B" w:rsidRDefault="003F498E" w:rsidP="00793D67">
            <w:pPr>
              <w:pStyle w:val="Textotabla"/>
              <w:spacing w:before="0" w:after="0" w:line="240" w:lineRule="auto"/>
              <w:jc w:val="center"/>
            </w:pPr>
            <w:r w:rsidRPr="00BD110B">
              <w:t>Arrendamiento/</w:t>
            </w:r>
          </w:p>
          <w:p w14:paraId="0E785DAF" w14:textId="5E196664" w:rsidR="003F498E" w:rsidRPr="00BD110B" w:rsidRDefault="003F498E" w:rsidP="00793D67">
            <w:pPr>
              <w:pStyle w:val="Textotabla"/>
              <w:spacing w:before="0" w:after="0" w:line="240" w:lineRule="auto"/>
              <w:jc w:val="center"/>
            </w:pPr>
            <w:r w:rsidRPr="00BD110B">
              <w:t>Propiedad Grupo Televisa</w:t>
            </w:r>
          </w:p>
        </w:tc>
        <w:tc>
          <w:tcPr>
            <w:tcW w:w="761" w:type="pct"/>
            <w:vAlign w:val="center"/>
          </w:tcPr>
          <w:p w14:paraId="3AAEAB43" w14:textId="77777777" w:rsidR="003F498E" w:rsidRPr="00BD110B" w:rsidRDefault="003F498E" w:rsidP="00793D67">
            <w:pPr>
              <w:pStyle w:val="Textotabla"/>
              <w:spacing w:before="0" w:after="0" w:line="240" w:lineRule="auto"/>
              <w:jc w:val="center"/>
            </w:pPr>
            <w:r w:rsidRPr="00BD110B">
              <w:t>Arrendamiento/</w:t>
            </w:r>
          </w:p>
          <w:p w14:paraId="59ECF504" w14:textId="13D38796" w:rsidR="003F498E" w:rsidRPr="00BD110B" w:rsidRDefault="003F498E" w:rsidP="00793D67">
            <w:pPr>
              <w:pStyle w:val="Textotabla"/>
              <w:spacing w:before="0" w:after="0" w:line="240" w:lineRule="auto"/>
              <w:jc w:val="center"/>
            </w:pPr>
            <w:r w:rsidRPr="00BD110B">
              <w:t>Propiedad Grupo Televisa</w:t>
            </w:r>
          </w:p>
        </w:tc>
        <w:tc>
          <w:tcPr>
            <w:tcW w:w="745" w:type="pct"/>
            <w:vAlign w:val="center"/>
          </w:tcPr>
          <w:p w14:paraId="728085D3" w14:textId="77777777" w:rsidR="003F498E" w:rsidRPr="00BD110B" w:rsidRDefault="003F498E" w:rsidP="00793D67">
            <w:pPr>
              <w:pStyle w:val="Textotabla"/>
              <w:spacing w:before="0" w:after="0" w:line="240" w:lineRule="auto"/>
              <w:jc w:val="center"/>
            </w:pPr>
            <w:r w:rsidRPr="00BD110B">
              <w:t>Arrendamiento/</w:t>
            </w:r>
          </w:p>
          <w:p w14:paraId="479AD4A8" w14:textId="32B8793B" w:rsidR="003F498E" w:rsidRPr="00BD110B" w:rsidRDefault="003F498E" w:rsidP="00793D67">
            <w:pPr>
              <w:pStyle w:val="Textotabla"/>
              <w:spacing w:before="0" w:after="0" w:line="240" w:lineRule="auto"/>
              <w:jc w:val="center"/>
            </w:pPr>
            <w:r w:rsidRPr="00BD110B">
              <w:t>Propiedad Grupo Televisa</w:t>
            </w:r>
          </w:p>
        </w:tc>
        <w:tc>
          <w:tcPr>
            <w:tcW w:w="618" w:type="pct"/>
            <w:vAlign w:val="center"/>
          </w:tcPr>
          <w:p w14:paraId="19DD052E" w14:textId="77777777" w:rsidR="003F498E" w:rsidRPr="00BD110B" w:rsidRDefault="003F498E" w:rsidP="00793D67">
            <w:pPr>
              <w:pStyle w:val="Textotabla"/>
              <w:jc w:val="center"/>
            </w:pPr>
            <w:r w:rsidRPr="00BD110B">
              <w:t>B</w:t>
            </w:r>
          </w:p>
        </w:tc>
        <w:tc>
          <w:tcPr>
            <w:tcW w:w="920" w:type="pct"/>
            <w:vAlign w:val="center"/>
          </w:tcPr>
          <w:p w14:paraId="4F1C6883" w14:textId="77777777" w:rsidR="003F498E" w:rsidRPr="00BD110B" w:rsidRDefault="003F498E" w:rsidP="00793D67">
            <w:pPr>
              <w:pStyle w:val="Textotabla"/>
              <w:jc w:val="center"/>
            </w:pPr>
            <w:proofErr w:type="spellStart"/>
            <w:r w:rsidRPr="00BD110B">
              <w:t>Autosoportada</w:t>
            </w:r>
            <w:proofErr w:type="spellEnd"/>
          </w:p>
        </w:tc>
        <w:tc>
          <w:tcPr>
            <w:tcW w:w="512" w:type="pct"/>
            <w:vAlign w:val="center"/>
          </w:tcPr>
          <w:p w14:paraId="0FE24947" w14:textId="77777777" w:rsidR="003F498E" w:rsidRPr="00BD110B" w:rsidRDefault="003F498E" w:rsidP="00793D67">
            <w:pPr>
              <w:pStyle w:val="Textotabla"/>
              <w:jc w:val="center"/>
            </w:pPr>
            <w:r w:rsidRPr="00BD110B">
              <w:t>Grande</w:t>
            </w:r>
          </w:p>
        </w:tc>
      </w:tr>
      <w:tr w:rsidR="003F498E" w:rsidRPr="00BD110B" w14:paraId="775097A8" w14:textId="77777777" w:rsidTr="003B0090">
        <w:trPr>
          <w:trHeight w:val="539"/>
          <w:jc w:val="center"/>
        </w:trPr>
        <w:tc>
          <w:tcPr>
            <w:tcW w:w="485" w:type="pct"/>
            <w:vMerge/>
            <w:vAlign w:val="center"/>
          </w:tcPr>
          <w:p w14:paraId="2730ECA4" w14:textId="77777777" w:rsidR="003F498E" w:rsidRPr="00BD110B" w:rsidRDefault="003F498E" w:rsidP="00793D67">
            <w:pPr>
              <w:pStyle w:val="Textotabla"/>
              <w:jc w:val="left"/>
            </w:pPr>
          </w:p>
        </w:tc>
        <w:tc>
          <w:tcPr>
            <w:tcW w:w="197" w:type="pct"/>
            <w:vAlign w:val="center"/>
          </w:tcPr>
          <w:p w14:paraId="1AF31C28" w14:textId="77777777" w:rsidR="003F498E" w:rsidRPr="00BD110B" w:rsidRDefault="003F498E" w:rsidP="00793D67">
            <w:pPr>
              <w:pStyle w:val="Textotabla"/>
              <w:spacing w:before="0" w:after="0" w:line="240" w:lineRule="auto"/>
              <w:jc w:val="center"/>
            </w:pPr>
            <w:r w:rsidRPr="00BD110B">
              <w:t>8</w:t>
            </w:r>
          </w:p>
        </w:tc>
        <w:tc>
          <w:tcPr>
            <w:tcW w:w="762" w:type="pct"/>
            <w:vAlign w:val="center"/>
          </w:tcPr>
          <w:p w14:paraId="7B8BF66E" w14:textId="77777777" w:rsidR="003F498E" w:rsidRPr="00BD110B" w:rsidRDefault="003F498E" w:rsidP="00793D67">
            <w:pPr>
              <w:pStyle w:val="Textotabla"/>
              <w:spacing w:before="0" w:after="0" w:line="240" w:lineRule="auto"/>
              <w:jc w:val="center"/>
            </w:pPr>
            <w:r w:rsidRPr="00BD110B">
              <w:t>Arrendamiento/</w:t>
            </w:r>
          </w:p>
          <w:p w14:paraId="4379DA3D" w14:textId="1143F92B" w:rsidR="003F498E" w:rsidRPr="00BD110B" w:rsidRDefault="003F498E" w:rsidP="00793D67">
            <w:pPr>
              <w:pStyle w:val="Textotabla"/>
              <w:spacing w:before="0" w:after="0" w:line="240" w:lineRule="auto"/>
              <w:jc w:val="center"/>
            </w:pPr>
            <w:r w:rsidRPr="00BD110B">
              <w:t>Propiedad Grupo Televisa</w:t>
            </w:r>
          </w:p>
        </w:tc>
        <w:tc>
          <w:tcPr>
            <w:tcW w:w="761" w:type="pct"/>
            <w:vAlign w:val="center"/>
          </w:tcPr>
          <w:p w14:paraId="34B62ECD" w14:textId="77777777" w:rsidR="003F498E" w:rsidRPr="00BD110B" w:rsidRDefault="003F498E" w:rsidP="00793D67">
            <w:pPr>
              <w:pStyle w:val="Textotabla"/>
              <w:spacing w:before="0" w:after="0" w:line="240" w:lineRule="auto"/>
              <w:jc w:val="center"/>
            </w:pPr>
            <w:r w:rsidRPr="00BD110B">
              <w:t>Arrendamiento/</w:t>
            </w:r>
          </w:p>
          <w:p w14:paraId="4C2E43BE" w14:textId="5D3B8519" w:rsidR="003F498E" w:rsidRPr="00BD110B" w:rsidRDefault="003F498E" w:rsidP="00793D67">
            <w:pPr>
              <w:pStyle w:val="Textotabla"/>
              <w:spacing w:before="0" w:after="0" w:line="240" w:lineRule="auto"/>
              <w:jc w:val="center"/>
            </w:pPr>
            <w:r w:rsidRPr="00BD110B">
              <w:t>Propiedad Grupo Televisa</w:t>
            </w:r>
          </w:p>
        </w:tc>
        <w:tc>
          <w:tcPr>
            <w:tcW w:w="745" w:type="pct"/>
            <w:vAlign w:val="center"/>
          </w:tcPr>
          <w:p w14:paraId="25E99EA0" w14:textId="77777777" w:rsidR="003F498E" w:rsidRPr="00BD110B" w:rsidRDefault="003F498E" w:rsidP="00793D67">
            <w:pPr>
              <w:pStyle w:val="Textotabla"/>
              <w:spacing w:before="0" w:after="0" w:line="240" w:lineRule="auto"/>
              <w:jc w:val="center"/>
            </w:pPr>
            <w:r w:rsidRPr="00BD110B">
              <w:t>Arrendamiento/</w:t>
            </w:r>
          </w:p>
          <w:p w14:paraId="0E77285C" w14:textId="7F21595F" w:rsidR="003F498E" w:rsidRPr="00BD110B" w:rsidRDefault="003F498E" w:rsidP="00793D67">
            <w:pPr>
              <w:pStyle w:val="Textotabla"/>
              <w:spacing w:before="0" w:after="0" w:line="240" w:lineRule="auto"/>
              <w:jc w:val="center"/>
            </w:pPr>
            <w:r w:rsidRPr="00BD110B">
              <w:t>Propiedad Grupo Televisa</w:t>
            </w:r>
          </w:p>
        </w:tc>
        <w:tc>
          <w:tcPr>
            <w:tcW w:w="618" w:type="pct"/>
            <w:vAlign w:val="center"/>
          </w:tcPr>
          <w:p w14:paraId="0C5408CC" w14:textId="77777777" w:rsidR="003F498E" w:rsidRPr="00BD110B" w:rsidRDefault="003F498E" w:rsidP="00793D67">
            <w:pPr>
              <w:pStyle w:val="Textotabla"/>
              <w:jc w:val="center"/>
            </w:pPr>
            <w:r w:rsidRPr="00BD110B">
              <w:t>B</w:t>
            </w:r>
          </w:p>
        </w:tc>
        <w:tc>
          <w:tcPr>
            <w:tcW w:w="920" w:type="pct"/>
            <w:vAlign w:val="center"/>
          </w:tcPr>
          <w:p w14:paraId="0EE23681" w14:textId="77777777" w:rsidR="003F498E" w:rsidRPr="00BD110B" w:rsidRDefault="003F498E" w:rsidP="00793D67">
            <w:pPr>
              <w:pStyle w:val="Textotabla"/>
              <w:jc w:val="center"/>
            </w:pPr>
            <w:r w:rsidRPr="00BD110B">
              <w:t>Arriostrada</w:t>
            </w:r>
          </w:p>
        </w:tc>
        <w:tc>
          <w:tcPr>
            <w:tcW w:w="512" w:type="pct"/>
            <w:vAlign w:val="center"/>
          </w:tcPr>
          <w:p w14:paraId="1751B5C7" w14:textId="77777777" w:rsidR="003F498E" w:rsidRPr="00BD110B" w:rsidRDefault="003F498E" w:rsidP="00793D67">
            <w:pPr>
              <w:pStyle w:val="Textotabla"/>
              <w:jc w:val="center"/>
            </w:pPr>
            <w:r w:rsidRPr="00BD110B">
              <w:t>Pequeña</w:t>
            </w:r>
          </w:p>
        </w:tc>
      </w:tr>
      <w:tr w:rsidR="003F498E" w:rsidRPr="00BD110B" w14:paraId="469127E7" w14:textId="77777777" w:rsidTr="003B0090">
        <w:trPr>
          <w:trHeight w:val="524"/>
          <w:jc w:val="center"/>
        </w:trPr>
        <w:tc>
          <w:tcPr>
            <w:tcW w:w="485" w:type="pct"/>
            <w:vMerge/>
            <w:vAlign w:val="center"/>
          </w:tcPr>
          <w:p w14:paraId="69D6FD11" w14:textId="77777777" w:rsidR="003F498E" w:rsidRPr="00BD110B" w:rsidRDefault="003F498E" w:rsidP="00793D67">
            <w:pPr>
              <w:pStyle w:val="Textotabla"/>
              <w:jc w:val="left"/>
            </w:pPr>
          </w:p>
        </w:tc>
        <w:tc>
          <w:tcPr>
            <w:tcW w:w="197" w:type="pct"/>
            <w:vAlign w:val="center"/>
          </w:tcPr>
          <w:p w14:paraId="77B76AE3" w14:textId="77777777" w:rsidR="003F498E" w:rsidRPr="00BD110B" w:rsidRDefault="003F498E" w:rsidP="00793D67">
            <w:pPr>
              <w:pStyle w:val="Textotabla"/>
              <w:spacing w:before="0" w:after="0" w:line="240" w:lineRule="auto"/>
              <w:jc w:val="center"/>
            </w:pPr>
            <w:r w:rsidRPr="00BD110B">
              <w:t>9</w:t>
            </w:r>
          </w:p>
        </w:tc>
        <w:tc>
          <w:tcPr>
            <w:tcW w:w="762" w:type="pct"/>
            <w:vAlign w:val="center"/>
          </w:tcPr>
          <w:p w14:paraId="528C6E04" w14:textId="77777777" w:rsidR="003F498E" w:rsidRPr="00BD110B" w:rsidRDefault="003F498E" w:rsidP="00793D67">
            <w:pPr>
              <w:pStyle w:val="Textotabla"/>
              <w:spacing w:before="0" w:after="0" w:line="240" w:lineRule="auto"/>
              <w:jc w:val="center"/>
            </w:pPr>
            <w:r w:rsidRPr="00BD110B">
              <w:t>Arrendamiento/</w:t>
            </w:r>
          </w:p>
          <w:p w14:paraId="70656A7D" w14:textId="3DED7C88" w:rsidR="003F498E" w:rsidRPr="00BD110B" w:rsidRDefault="003F498E" w:rsidP="00793D67">
            <w:pPr>
              <w:pStyle w:val="Textotabla"/>
              <w:spacing w:before="0" w:after="0" w:line="240" w:lineRule="auto"/>
              <w:jc w:val="center"/>
            </w:pPr>
            <w:r w:rsidRPr="00BD110B">
              <w:t>Propiedad Grupo Televisa</w:t>
            </w:r>
          </w:p>
        </w:tc>
        <w:tc>
          <w:tcPr>
            <w:tcW w:w="761" w:type="pct"/>
            <w:vAlign w:val="center"/>
          </w:tcPr>
          <w:p w14:paraId="7DB331D8" w14:textId="77777777" w:rsidR="003F498E" w:rsidRPr="00BD110B" w:rsidRDefault="003F498E" w:rsidP="00793D67">
            <w:pPr>
              <w:pStyle w:val="Textotabla"/>
              <w:spacing w:before="0" w:after="0" w:line="240" w:lineRule="auto"/>
              <w:jc w:val="center"/>
            </w:pPr>
            <w:r w:rsidRPr="00BD110B">
              <w:t>Arrendamiento/</w:t>
            </w:r>
          </w:p>
          <w:p w14:paraId="5E8C3629" w14:textId="7B53B528" w:rsidR="003F498E" w:rsidRPr="00BD110B" w:rsidRDefault="003F498E" w:rsidP="00793D67">
            <w:pPr>
              <w:pStyle w:val="Textotabla"/>
              <w:spacing w:before="0" w:after="0" w:line="240" w:lineRule="auto"/>
              <w:jc w:val="center"/>
            </w:pPr>
            <w:r w:rsidRPr="00BD110B">
              <w:t>Propiedad Grupo Televisa</w:t>
            </w:r>
          </w:p>
        </w:tc>
        <w:tc>
          <w:tcPr>
            <w:tcW w:w="745" w:type="pct"/>
            <w:vAlign w:val="center"/>
          </w:tcPr>
          <w:p w14:paraId="4406A520" w14:textId="77777777" w:rsidR="003F498E" w:rsidRPr="00BD110B" w:rsidRDefault="003F498E" w:rsidP="00793D67">
            <w:pPr>
              <w:pStyle w:val="Textotabla"/>
              <w:spacing w:before="0" w:after="0" w:line="240" w:lineRule="auto"/>
              <w:jc w:val="center"/>
            </w:pPr>
            <w:r w:rsidRPr="00BD110B">
              <w:t>Arrendamiento/</w:t>
            </w:r>
          </w:p>
          <w:p w14:paraId="4DF99B7C" w14:textId="696C0422" w:rsidR="003F498E" w:rsidRPr="00BD110B" w:rsidRDefault="003F498E" w:rsidP="00793D67">
            <w:pPr>
              <w:pStyle w:val="Textotabla"/>
              <w:spacing w:before="0" w:after="0" w:line="240" w:lineRule="auto"/>
              <w:jc w:val="center"/>
            </w:pPr>
            <w:r w:rsidRPr="00BD110B">
              <w:t>Propiedad Grupo Televisa</w:t>
            </w:r>
          </w:p>
        </w:tc>
        <w:tc>
          <w:tcPr>
            <w:tcW w:w="618" w:type="pct"/>
            <w:vAlign w:val="center"/>
          </w:tcPr>
          <w:p w14:paraId="7BCEBC3C" w14:textId="77777777" w:rsidR="003F498E" w:rsidRPr="00BD110B" w:rsidRDefault="003F498E" w:rsidP="00793D67">
            <w:pPr>
              <w:pStyle w:val="Textotabla"/>
              <w:jc w:val="center"/>
            </w:pPr>
            <w:r w:rsidRPr="00BD110B">
              <w:t>B</w:t>
            </w:r>
          </w:p>
        </w:tc>
        <w:tc>
          <w:tcPr>
            <w:tcW w:w="920" w:type="pct"/>
            <w:vAlign w:val="center"/>
          </w:tcPr>
          <w:p w14:paraId="451841FB" w14:textId="77777777" w:rsidR="003F498E" w:rsidRPr="00BD110B" w:rsidRDefault="003F498E" w:rsidP="00793D67">
            <w:pPr>
              <w:pStyle w:val="Textotabla"/>
              <w:jc w:val="center"/>
            </w:pPr>
            <w:r w:rsidRPr="00BD110B">
              <w:t>Arriostrada</w:t>
            </w:r>
          </w:p>
        </w:tc>
        <w:tc>
          <w:tcPr>
            <w:tcW w:w="512" w:type="pct"/>
            <w:vAlign w:val="center"/>
          </w:tcPr>
          <w:p w14:paraId="4EA82182" w14:textId="77777777" w:rsidR="003F498E" w:rsidRPr="00BD110B" w:rsidRDefault="003F498E" w:rsidP="00793D67">
            <w:pPr>
              <w:pStyle w:val="Textotabla"/>
              <w:jc w:val="center"/>
            </w:pPr>
            <w:r w:rsidRPr="00BD110B">
              <w:t>Grande</w:t>
            </w:r>
          </w:p>
        </w:tc>
      </w:tr>
      <w:tr w:rsidR="003F498E" w:rsidRPr="00BD110B" w14:paraId="09722539" w14:textId="77777777" w:rsidTr="003B0090">
        <w:trPr>
          <w:trHeight w:val="539"/>
          <w:jc w:val="center"/>
        </w:trPr>
        <w:tc>
          <w:tcPr>
            <w:tcW w:w="485" w:type="pct"/>
            <w:vMerge/>
            <w:vAlign w:val="center"/>
          </w:tcPr>
          <w:p w14:paraId="49B4B437" w14:textId="77777777" w:rsidR="003F498E" w:rsidRPr="00BD110B" w:rsidRDefault="003F498E" w:rsidP="00793D67">
            <w:pPr>
              <w:pStyle w:val="Textotabla"/>
              <w:jc w:val="left"/>
            </w:pPr>
          </w:p>
        </w:tc>
        <w:tc>
          <w:tcPr>
            <w:tcW w:w="197" w:type="pct"/>
            <w:vAlign w:val="center"/>
          </w:tcPr>
          <w:p w14:paraId="34728004" w14:textId="77777777" w:rsidR="003F498E" w:rsidRPr="00BD110B" w:rsidRDefault="003F498E" w:rsidP="00793D67">
            <w:pPr>
              <w:pStyle w:val="Textotabla"/>
              <w:spacing w:before="0" w:after="0" w:line="240" w:lineRule="auto"/>
              <w:jc w:val="center"/>
            </w:pPr>
            <w:r w:rsidRPr="00BD110B">
              <w:t>10</w:t>
            </w:r>
          </w:p>
        </w:tc>
        <w:tc>
          <w:tcPr>
            <w:tcW w:w="762" w:type="pct"/>
            <w:vAlign w:val="center"/>
          </w:tcPr>
          <w:p w14:paraId="27A5F1B8" w14:textId="77777777" w:rsidR="003F498E" w:rsidRPr="00BD110B" w:rsidRDefault="003F498E" w:rsidP="00793D67">
            <w:pPr>
              <w:pStyle w:val="Textotabla"/>
              <w:spacing w:before="0" w:after="0" w:line="240" w:lineRule="auto"/>
              <w:jc w:val="center"/>
            </w:pPr>
            <w:r w:rsidRPr="00BD110B">
              <w:t>Comodato</w:t>
            </w:r>
          </w:p>
        </w:tc>
        <w:tc>
          <w:tcPr>
            <w:tcW w:w="761" w:type="pct"/>
            <w:vAlign w:val="center"/>
          </w:tcPr>
          <w:p w14:paraId="2436F8A3" w14:textId="77777777" w:rsidR="003F498E" w:rsidRPr="00BD110B" w:rsidRDefault="003F498E" w:rsidP="00793D67">
            <w:pPr>
              <w:pStyle w:val="Textotabla"/>
              <w:spacing w:before="0" w:after="0" w:line="240" w:lineRule="auto"/>
              <w:jc w:val="center"/>
            </w:pPr>
            <w:r w:rsidRPr="00BD110B">
              <w:t>Arrendamiento/</w:t>
            </w:r>
          </w:p>
          <w:p w14:paraId="6BED420E" w14:textId="1B436B0C" w:rsidR="003F498E" w:rsidRPr="00BD110B" w:rsidRDefault="003F498E" w:rsidP="00793D67">
            <w:pPr>
              <w:pStyle w:val="Textotabla"/>
              <w:spacing w:before="0" w:after="0" w:line="240" w:lineRule="auto"/>
              <w:jc w:val="center"/>
            </w:pPr>
            <w:r w:rsidRPr="00BD110B">
              <w:t>Propiedad Grupo Televisa</w:t>
            </w:r>
          </w:p>
        </w:tc>
        <w:tc>
          <w:tcPr>
            <w:tcW w:w="745" w:type="pct"/>
            <w:vAlign w:val="center"/>
          </w:tcPr>
          <w:p w14:paraId="080BFFD0" w14:textId="77777777" w:rsidR="003F498E" w:rsidRPr="00BD110B" w:rsidRDefault="003F498E" w:rsidP="00793D67">
            <w:pPr>
              <w:pStyle w:val="Textotabla"/>
              <w:spacing w:before="0" w:after="0" w:line="240" w:lineRule="auto"/>
              <w:jc w:val="center"/>
            </w:pPr>
            <w:r w:rsidRPr="00BD110B">
              <w:t>Arrendamiento/</w:t>
            </w:r>
          </w:p>
          <w:p w14:paraId="4F617141" w14:textId="1B1F6D5E" w:rsidR="003F498E" w:rsidRPr="00BD110B" w:rsidRDefault="003F498E" w:rsidP="00793D67">
            <w:pPr>
              <w:pStyle w:val="Textotabla"/>
              <w:spacing w:before="0" w:after="0" w:line="240" w:lineRule="auto"/>
              <w:jc w:val="center"/>
            </w:pPr>
            <w:r w:rsidRPr="00BD110B">
              <w:t>Propiedad Grupo Televisa</w:t>
            </w:r>
          </w:p>
        </w:tc>
        <w:tc>
          <w:tcPr>
            <w:tcW w:w="618" w:type="pct"/>
            <w:vAlign w:val="center"/>
          </w:tcPr>
          <w:p w14:paraId="6842A846" w14:textId="77777777" w:rsidR="003F498E" w:rsidRPr="00BD110B" w:rsidRDefault="003F498E" w:rsidP="00793D67">
            <w:pPr>
              <w:pStyle w:val="Textotabla"/>
              <w:jc w:val="center"/>
            </w:pPr>
            <w:r w:rsidRPr="00BD110B">
              <w:t>Todos</w:t>
            </w:r>
          </w:p>
        </w:tc>
        <w:tc>
          <w:tcPr>
            <w:tcW w:w="920" w:type="pct"/>
            <w:vAlign w:val="center"/>
          </w:tcPr>
          <w:p w14:paraId="603E6137" w14:textId="77777777" w:rsidR="003F498E" w:rsidRPr="00BD110B" w:rsidRDefault="003F498E" w:rsidP="00793D67">
            <w:pPr>
              <w:pStyle w:val="Textotabla"/>
              <w:jc w:val="center"/>
            </w:pPr>
            <w:r w:rsidRPr="00BD110B">
              <w:t>Todos</w:t>
            </w:r>
          </w:p>
        </w:tc>
        <w:tc>
          <w:tcPr>
            <w:tcW w:w="512" w:type="pct"/>
            <w:vAlign w:val="center"/>
          </w:tcPr>
          <w:p w14:paraId="54246860" w14:textId="77777777" w:rsidR="003F498E" w:rsidRPr="00BD110B" w:rsidRDefault="003F498E" w:rsidP="00793D67">
            <w:pPr>
              <w:pStyle w:val="Textotabla"/>
              <w:jc w:val="center"/>
            </w:pPr>
            <w:r w:rsidRPr="00BD110B">
              <w:t>Todos</w:t>
            </w:r>
          </w:p>
        </w:tc>
      </w:tr>
      <w:tr w:rsidR="003F498E" w:rsidRPr="00BD110B" w14:paraId="25CF381F" w14:textId="77777777" w:rsidTr="003B0090">
        <w:trPr>
          <w:trHeight w:val="524"/>
          <w:jc w:val="center"/>
        </w:trPr>
        <w:tc>
          <w:tcPr>
            <w:tcW w:w="485" w:type="pct"/>
            <w:vMerge/>
            <w:vAlign w:val="center"/>
          </w:tcPr>
          <w:p w14:paraId="7B0AB89F" w14:textId="77777777" w:rsidR="003F498E" w:rsidRPr="00BD110B" w:rsidRDefault="003F498E" w:rsidP="00793D67">
            <w:pPr>
              <w:pStyle w:val="Textotabla"/>
              <w:jc w:val="left"/>
            </w:pPr>
          </w:p>
        </w:tc>
        <w:tc>
          <w:tcPr>
            <w:tcW w:w="197" w:type="pct"/>
            <w:vAlign w:val="center"/>
          </w:tcPr>
          <w:p w14:paraId="65599F73" w14:textId="77777777" w:rsidR="003F498E" w:rsidRPr="00BD110B" w:rsidRDefault="003F498E" w:rsidP="00793D67">
            <w:pPr>
              <w:pStyle w:val="Textotabla"/>
              <w:spacing w:before="0" w:after="0" w:line="240" w:lineRule="auto"/>
              <w:jc w:val="center"/>
            </w:pPr>
            <w:r w:rsidRPr="00BD110B">
              <w:t>11</w:t>
            </w:r>
          </w:p>
        </w:tc>
        <w:tc>
          <w:tcPr>
            <w:tcW w:w="762" w:type="pct"/>
            <w:vAlign w:val="center"/>
          </w:tcPr>
          <w:p w14:paraId="3A46EA00" w14:textId="77777777" w:rsidR="003F498E" w:rsidRPr="00BD110B" w:rsidRDefault="003F498E" w:rsidP="00793D67">
            <w:pPr>
              <w:pStyle w:val="Textotabla"/>
              <w:spacing w:before="0" w:after="0" w:line="240" w:lineRule="auto"/>
              <w:jc w:val="center"/>
            </w:pPr>
            <w:r w:rsidRPr="00BD110B">
              <w:t>Arrendamiento/</w:t>
            </w:r>
          </w:p>
          <w:p w14:paraId="4D8BD911" w14:textId="0910C093" w:rsidR="003F498E" w:rsidRPr="00BD110B" w:rsidRDefault="003F498E" w:rsidP="00793D67">
            <w:pPr>
              <w:pStyle w:val="Textotabla"/>
              <w:spacing w:before="0" w:after="0" w:line="240" w:lineRule="auto"/>
              <w:jc w:val="center"/>
            </w:pPr>
            <w:r w:rsidRPr="00BD110B">
              <w:t>Propiedad Grupo Televisa</w:t>
            </w:r>
          </w:p>
        </w:tc>
        <w:tc>
          <w:tcPr>
            <w:tcW w:w="761" w:type="pct"/>
            <w:vAlign w:val="center"/>
          </w:tcPr>
          <w:p w14:paraId="09133D91" w14:textId="77777777" w:rsidR="003F498E" w:rsidRPr="00BD110B" w:rsidRDefault="003F498E" w:rsidP="00793D67">
            <w:pPr>
              <w:pStyle w:val="Textotabla"/>
              <w:spacing w:before="0" w:after="0" w:line="240" w:lineRule="auto"/>
              <w:jc w:val="center"/>
            </w:pPr>
            <w:r w:rsidRPr="00BD110B">
              <w:t>Arrendamiento/</w:t>
            </w:r>
          </w:p>
          <w:p w14:paraId="422D95BA" w14:textId="08E42153" w:rsidR="003F498E" w:rsidRPr="00BD110B" w:rsidRDefault="003F498E" w:rsidP="00793D67">
            <w:pPr>
              <w:pStyle w:val="Textotabla"/>
              <w:spacing w:before="0" w:after="0" w:line="240" w:lineRule="auto"/>
              <w:jc w:val="center"/>
            </w:pPr>
            <w:r w:rsidRPr="00BD110B">
              <w:t>Propiedad Grupo Televisa</w:t>
            </w:r>
          </w:p>
        </w:tc>
        <w:tc>
          <w:tcPr>
            <w:tcW w:w="745" w:type="pct"/>
            <w:vAlign w:val="center"/>
          </w:tcPr>
          <w:p w14:paraId="69D5E74B" w14:textId="77777777" w:rsidR="003F498E" w:rsidRPr="00BD110B" w:rsidRDefault="003F498E" w:rsidP="00793D67">
            <w:pPr>
              <w:pStyle w:val="Textotabla"/>
              <w:spacing w:before="0" w:after="0" w:line="240" w:lineRule="auto"/>
              <w:jc w:val="center"/>
            </w:pPr>
            <w:r w:rsidRPr="00BD110B">
              <w:t>Comodato</w:t>
            </w:r>
          </w:p>
        </w:tc>
        <w:tc>
          <w:tcPr>
            <w:tcW w:w="618" w:type="pct"/>
            <w:vAlign w:val="center"/>
          </w:tcPr>
          <w:p w14:paraId="4E172992" w14:textId="77777777" w:rsidR="003F498E" w:rsidRPr="00BD110B" w:rsidRDefault="003F498E" w:rsidP="00793D67">
            <w:pPr>
              <w:pStyle w:val="Textotabla"/>
              <w:jc w:val="center"/>
            </w:pPr>
            <w:r w:rsidRPr="00BD110B">
              <w:t>Todos</w:t>
            </w:r>
          </w:p>
        </w:tc>
        <w:tc>
          <w:tcPr>
            <w:tcW w:w="920" w:type="pct"/>
            <w:vAlign w:val="center"/>
          </w:tcPr>
          <w:p w14:paraId="69A2B382" w14:textId="77777777" w:rsidR="003F498E" w:rsidRPr="00BD110B" w:rsidRDefault="003F498E" w:rsidP="00793D67">
            <w:pPr>
              <w:pStyle w:val="Textotabla"/>
              <w:jc w:val="center"/>
            </w:pPr>
            <w:r w:rsidRPr="00BD110B">
              <w:t>Todos</w:t>
            </w:r>
          </w:p>
        </w:tc>
        <w:tc>
          <w:tcPr>
            <w:tcW w:w="512" w:type="pct"/>
            <w:vAlign w:val="center"/>
          </w:tcPr>
          <w:p w14:paraId="21CD6A87" w14:textId="77777777" w:rsidR="003F498E" w:rsidRPr="00BD110B" w:rsidRDefault="003F498E" w:rsidP="00793D67">
            <w:pPr>
              <w:pStyle w:val="Textotabla"/>
              <w:jc w:val="center"/>
            </w:pPr>
            <w:r w:rsidRPr="00BD110B">
              <w:t>Todos</w:t>
            </w:r>
          </w:p>
        </w:tc>
      </w:tr>
      <w:tr w:rsidR="003F498E" w:rsidRPr="00BD110B" w14:paraId="1B2D6B7C" w14:textId="77777777" w:rsidTr="003B0090">
        <w:trPr>
          <w:trHeight w:val="539"/>
          <w:jc w:val="center"/>
        </w:trPr>
        <w:tc>
          <w:tcPr>
            <w:tcW w:w="485" w:type="pct"/>
            <w:vMerge/>
            <w:vAlign w:val="center"/>
          </w:tcPr>
          <w:p w14:paraId="19A8C712" w14:textId="77777777" w:rsidR="003F498E" w:rsidRPr="00BD110B" w:rsidRDefault="003F498E" w:rsidP="00793D67">
            <w:pPr>
              <w:pStyle w:val="Textotabla"/>
              <w:jc w:val="left"/>
            </w:pPr>
          </w:p>
        </w:tc>
        <w:tc>
          <w:tcPr>
            <w:tcW w:w="197" w:type="pct"/>
            <w:vAlign w:val="center"/>
          </w:tcPr>
          <w:p w14:paraId="7AE9ADCA" w14:textId="77777777" w:rsidR="003F498E" w:rsidRPr="00BD110B" w:rsidRDefault="003F498E" w:rsidP="00793D67">
            <w:pPr>
              <w:pStyle w:val="Textotabla"/>
              <w:spacing w:before="0" w:after="0" w:line="240" w:lineRule="auto"/>
              <w:jc w:val="center"/>
            </w:pPr>
            <w:r w:rsidRPr="00BD110B">
              <w:t>12</w:t>
            </w:r>
          </w:p>
        </w:tc>
        <w:tc>
          <w:tcPr>
            <w:tcW w:w="762" w:type="pct"/>
            <w:vAlign w:val="center"/>
          </w:tcPr>
          <w:p w14:paraId="71BD1DAF" w14:textId="77777777" w:rsidR="003F498E" w:rsidRPr="00BD110B" w:rsidRDefault="003F498E" w:rsidP="00793D67">
            <w:pPr>
              <w:pStyle w:val="Textotabla"/>
              <w:spacing w:before="0" w:after="0" w:line="240" w:lineRule="auto"/>
              <w:jc w:val="center"/>
            </w:pPr>
            <w:r w:rsidRPr="00BD110B">
              <w:t>Comodato</w:t>
            </w:r>
          </w:p>
        </w:tc>
        <w:tc>
          <w:tcPr>
            <w:tcW w:w="761" w:type="pct"/>
            <w:vAlign w:val="center"/>
          </w:tcPr>
          <w:p w14:paraId="7F28B3CA" w14:textId="77777777" w:rsidR="003F498E" w:rsidRPr="00BD110B" w:rsidRDefault="003F498E" w:rsidP="00793D67">
            <w:pPr>
              <w:pStyle w:val="Textotabla"/>
              <w:spacing w:before="0" w:after="0" w:line="240" w:lineRule="auto"/>
              <w:jc w:val="center"/>
            </w:pPr>
            <w:r w:rsidRPr="00BD110B">
              <w:t>Comodato</w:t>
            </w:r>
          </w:p>
        </w:tc>
        <w:tc>
          <w:tcPr>
            <w:tcW w:w="745" w:type="pct"/>
            <w:vAlign w:val="center"/>
          </w:tcPr>
          <w:p w14:paraId="578637E7" w14:textId="77777777" w:rsidR="003F498E" w:rsidRPr="00BD110B" w:rsidRDefault="003F498E" w:rsidP="00793D67">
            <w:pPr>
              <w:pStyle w:val="Textotabla"/>
              <w:spacing w:before="0" w:after="0" w:line="240" w:lineRule="auto"/>
              <w:jc w:val="center"/>
            </w:pPr>
            <w:r w:rsidRPr="00BD110B">
              <w:t>Arrendamiento/</w:t>
            </w:r>
          </w:p>
          <w:p w14:paraId="531B8BEF" w14:textId="43DC841F" w:rsidR="003F498E" w:rsidRPr="00BD110B" w:rsidRDefault="003F498E" w:rsidP="00793D67">
            <w:pPr>
              <w:pStyle w:val="Textotabla"/>
              <w:spacing w:before="0" w:after="0" w:line="240" w:lineRule="auto"/>
              <w:jc w:val="center"/>
            </w:pPr>
            <w:r w:rsidRPr="00BD110B">
              <w:t>Propiedad Grupo Televisa</w:t>
            </w:r>
          </w:p>
        </w:tc>
        <w:tc>
          <w:tcPr>
            <w:tcW w:w="618" w:type="pct"/>
            <w:vAlign w:val="center"/>
          </w:tcPr>
          <w:p w14:paraId="62D422B1" w14:textId="77777777" w:rsidR="003F498E" w:rsidRPr="00BD110B" w:rsidRDefault="003F498E" w:rsidP="00793D67">
            <w:pPr>
              <w:pStyle w:val="Textotabla"/>
              <w:spacing w:before="0" w:after="0" w:line="240" w:lineRule="auto"/>
              <w:jc w:val="center"/>
            </w:pPr>
            <w:r w:rsidRPr="00BD110B">
              <w:t>Arrendamiento/</w:t>
            </w:r>
          </w:p>
          <w:p w14:paraId="7F43DC74" w14:textId="2517D8D3" w:rsidR="003F498E" w:rsidRPr="00BD110B" w:rsidRDefault="003F498E" w:rsidP="00793D67">
            <w:pPr>
              <w:pStyle w:val="Textotabla"/>
              <w:jc w:val="center"/>
            </w:pPr>
            <w:r w:rsidRPr="00BD110B">
              <w:t>Propiedad Grupo Televisa</w:t>
            </w:r>
          </w:p>
        </w:tc>
        <w:tc>
          <w:tcPr>
            <w:tcW w:w="920" w:type="pct"/>
            <w:vAlign w:val="center"/>
          </w:tcPr>
          <w:p w14:paraId="696D4D84" w14:textId="77777777" w:rsidR="003F498E" w:rsidRPr="00BD110B" w:rsidRDefault="003F498E" w:rsidP="00793D67">
            <w:pPr>
              <w:pStyle w:val="Textotabla"/>
              <w:spacing w:before="0" w:after="0" w:line="240" w:lineRule="auto"/>
              <w:jc w:val="center"/>
            </w:pPr>
            <w:r w:rsidRPr="00BD110B">
              <w:t>Arrendamiento/</w:t>
            </w:r>
          </w:p>
          <w:p w14:paraId="2143B911" w14:textId="48C9EEE1" w:rsidR="003F498E" w:rsidRPr="00BD110B" w:rsidRDefault="003F498E" w:rsidP="00793D67">
            <w:pPr>
              <w:pStyle w:val="Textotabla"/>
              <w:jc w:val="center"/>
            </w:pPr>
            <w:r w:rsidRPr="00BD110B">
              <w:t>Propiedad Grupo Televisa</w:t>
            </w:r>
          </w:p>
        </w:tc>
        <w:tc>
          <w:tcPr>
            <w:tcW w:w="512" w:type="pct"/>
            <w:vAlign w:val="center"/>
          </w:tcPr>
          <w:p w14:paraId="3E1F7B2C" w14:textId="77777777" w:rsidR="003F498E" w:rsidRPr="00BD110B" w:rsidRDefault="003F498E" w:rsidP="00793D67">
            <w:pPr>
              <w:pStyle w:val="Textotabla"/>
              <w:jc w:val="center"/>
            </w:pPr>
            <w:r w:rsidRPr="00BD110B">
              <w:t>Todos</w:t>
            </w:r>
          </w:p>
        </w:tc>
      </w:tr>
      <w:tr w:rsidR="003F498E" w:rsidRPr="00BD110B" w14:paraId="5A4FD638" w14:textId="77777777" w:rsidTr="003B0090">
        <w:trPr>
          <w:trHeight w:val="403"/>
          <w:jc w:val="center"/>
        </w:trPr>
        <w:tc>
          <w:tcPr>
            <w:tcW w:w="485" w:type="pct"/>
            <w:vMerge/>
            <w:vAlign w:val="center"/>
          </w:tcPr>
          <w:p w14:paraId="38813C81" w14:textId="77777777" w:rsidR="003F498E" w:rsidRPr="00BD110B" w:rsidRDefault="003F498E" w:rsidP="00793D67">
            <w:pPr>
              <w:pStyle w:val="Textotabla"/>
              <w:jc w:val="left"/>
            </w:pPr>
          </w:p>
        </w:tc>
        <w:tc>
          <w:tcPr>
            <w:tcW w:w="197" w:type="pct"/>
            <w:vAlign w:val="center"/>
          </w:tcPr>
          <w:p w14:paraId="50FAED24" w14:textId="77777777" w:rsidR="003F498E" w:rsidRPr="00BD110B" w:rsidRDefault="003F498E" w:rsidP="00793D67">
            <w:pPr>
              <w:pStyle w:val="Textotabla"/>
              <w:spacing w:before="0" w:after="0" w:line="240" w:lineRule="auto"/>
              <w:jc w:val="center"/>
            </w:pPr>
            <w:r w:rsidRPr="00BD110B">
              <w:t>13</w:t>
            </w:r>
          </w:p>
        </w:tc>
        <w:tc>
          <w:tcPr>
            <w:tcW w:w="762" w:type="pct"/>
            <w:vAlign w:val="center"/>
          </w:tcPr>
          <w:p w14:paraId="45685478" w14:textId="77777777" w:rsidR="003F498E" w:rsidRPr="00BD110B" w:rsidRDefault="003F498E" w:rsidP="00793D67">
            <w:pPr>
              <w:pStyle w:val="Textotabla"/>
              <w:spacing w:before="0" w:after="0" w:line="240" w:lineRule="auto"/>
              <w:jc w:val="center"/>
            </w:pPr>
            <w:r w:rsidRPr="00BD110B">
              <w:t>Comodato</w:t>
            </w:r>
          </w:p>
        </w:tc>
        <w:tc>
          <w:tcPr>
            <w:tcW w:w="761" w:type="pct"/>
            <w:vAlign w:val="center"/>
          </w:tcPr>
          <w:p w14:paraId="4E7D69FE" w14:textId="77777777" w:rsidR="003F498E" w:rsidRPr="00BD110B" w:rsidRDefault="003F498E" w:rsidP="00793D67">
            <w:pPr>
              <w:pStyle w:val="Textotabla"/>
              <w:spacing w:before="0" w:after="0" w:line="240" w:lineRule="auto"/>
              <w:jc w:val="center"/>
            </w:pPr>
            <w:r w:rsidRPr="00BD110B">
              <w:t>Comodato</w:t>
            </w:r>
          </w:p>
        </w:tc>
        <w:tc>
          <w:tcPr>
            <w:tcW w:w="745" w:type="pct"/>
            <w:vAlign w:val="center"/>
          </w:tcPr>
          <w:p w14:paraId="3C580C6A" w14:textId="77777777" w:rsidR="003F498E" w:rsidRPr="00BD110B" w:rsidRDefault="003F498E" w:rsidP="00793D67">
            <w:pPr>
              <w:pStyle w:val="Textotabla"/>
              <w:spacing w:before="0" w:after="0" w:line="240" w:lineRule="auto"/>
              <w:jc w:val="center"/>
            </w:pPr>
            <w:r w:rsidRPr="00BD110B">
              <w:t>Comodato</w:t>
            </w:r>
          </w:p>
        </w:tc>
        <w:tc>
          <w:tcPr>
            <w:tcW w:w="618" w:type="pct"/>
            <w:vAlign w:val="center"/>
          </w:tcPr>
          <w:p w14:paraId="18E121DE" w14:textId="77777777" w:rsidR="003F498E" w:rsidRPr="00BD110B" w:rsidRDefault="003F498E" w:rsidP="00793D67">
            <w:pPr>
              <w:pStyle w:val="Textotabla"/>
              <w:jc w:val="center"/>
            </w:pPr>
            <w:r w:rsidRPr="00BD110B">
              <w:t>Todos</w:t>
            </w:r>
          </w:p>
        </w:tc>
        <w:tc>
          <w:tcPr>
            <w:tcW w:w="920" w:type="pct"/>
            <w:vAlign w:val="center"/>
          </w:tcPr>
          <w:p w14:paraId="0FDCEF95" w14:textId="77777777" w:rsidR="003F498E" w:rsidRPr="00BD110B" w:rsidRDefault="003F498E" w:rsidP="00793D67">
            <w:pPr>
              <w:pStyle w:val="Textotabla"/>
              <w:jc w:val="center"/>
            </w:pPr>
            <w:r w:rsidRPr="00BD110B">
              <w:t>Todos</w:t>
            </w:r>
          </w:p>
        </w:tc>
        <w:tc>
          <w:tcPr>
            <w:tcW w:w="512" w:type="pct"/>
            <w:vAlign w:val="center"/>
          </w:tcPr>
          <w:p w14:paraId="29DFE7DE" w14:textId="77777777" w:rsidR="003F498E" w:rsidRPr="00BD110B" w:rsidRDefault="003F498E" w:rsidP="00793D67">
            <w:pPr>
              <w:pStyle w:val="Textotabla"/>
              <w:jc w:val="center"/>
            </w:pPr>
            <w:r w:rsidRPr="00BD110B">
              <w:t>Todos</w:t>
            </w:r>
          </w:p>
        </w:tc>
      </w:tr>
      <w:tr w:rsidR="003F498E" w:rsidRPr="00BD110B" w14:paraId="36BB7F44" w14:textId="77777777" w:rsidTr="003B0090">
        <w:trPr>
          <w:trHeight w:val="390"/>
          <w:jc w:val="center"/>
        </w:trPr>
        <w:tc>
          <w:tcPr>
            <w:tcW w:w="485" w:type="pct"/>
            <w:vAlign w:val="center"/>
          </w:tcPr>
          <w:p w14:paraId="43DA0C84" w14:textId="4E831640" w:rsidR="00BC1696" w:rsidRPr="00BD110B" w:rsidRDefault="00BC1696" w:rsidP="00793D67">
            <w:pPr>
              <w:pStyle w:val="Textotabla"/>
              <w:jc w:val="left"/>
            </w:pPr>
            <w:r w:rsidRPr="00BD110B">
              <w:t>Resto del AEP</w:t>
            </w:r>
          </w:p>
        </w:tc>
        <w:tc>
          <w:tcPr>
            <w:tcW w:w="197" w:type="pct"/>
            <w:vAlign w:val="center"/>
          </w:tcPr>
          <w:p w14:paraId="1F1F0C8E" w14:textId="77777777" w:rsidR="00BC1696" w:rsidRPr="00BD110B" w:rsidRDefault="00BC1696" w:rsidP="00793D67">
            <w:pPr>
              <w:pStyle w:val="Textotabla"/>
              <w:spacing w:before="0" w:after="0" w:line="240" w:lineRule="auto"/>
              <w:jc w:val="center"/>
            </w:pPr>
            <w:r w:rsidRPr="00BD110B">
              <w:t>14</w:t>
            </w:r>
          </w:p>
        </w:tc>
        <w:tc>
          <w:tcPr>
            <w:tcW w:w="762" w:type="pct"/>
            <w:vAlign w:val="center"/>
          </w:tcPr>
          <w:p w14:paraId="05316CF2" w14:textId="77777777" w:rsidR="00BC1696" w:rsidRPr="00BD110B" w:rsidRDefault="00BC1696" w:rsidP="00793D67">
            <w:pPr>
              <w:pStyle w:val="Textotabla"/>
              <w:spacing w:before="0" w:after="0" w:line="240" w:lineRule="auto"/>
              <w:jc w:val="center"/>
            </w:pPr>
            <w:r w:rsidRPr="00BD110B">
              <w:t>Todos</w:t>
            </w:r>
          </w:p>
        </w:tc>
        <w:tc>
          <w:tcPr>
            <w:tcW w:w="761" w:type="pct"/>
            <w:vAlign w:val="center"/>
          </w:tcPr>
          <w:p w14:paraId="542D2CB8" w14:textId="77777777" w:rsidR="00BC1696" w:rsidRPr="00BD110B" w:rsidRDefault="00BC1696" w:rsidP="00793D67">
            <w:pPr>
              <w:pStyle w:val="Textotabla"/>
              <w:spacing w:before="0" w:after="0" w:line="240" w:lineRule="auto"/>
              <w:jc w:val="center"/>
            </w:pPr>
            <w:r w:rsidRPr="00BD110B">
              <w:t>Todos</w:t>
            </w:r>
          </w:p>
        </w:tc>
        <w:tc>
          <w:tcPr>
            <w:tcW w:w="745" w:type="pct"/>
            <w:vAlign w:val="center"/>
          </w:tcPr>
          <w:p w14:paraId="64198082" w14:textId="77777777" w:rsidR="00BC1696" w:rsidRPr="00BD110B" w:rsidRDefault="00BC1696" w:rsidP="00793D67">
            <w:pPr>
              <w:pStyle w:val="Textotabla"/>
              <w:spacing w:before="0" w:after="0" w:line="240" w:lineRule="auto"/>
              <w:jc w:val="center"/>
            </w:pPr>
            <w:r w:rsidRPr="00BD110B">
              <w:t>Todos</w:t>
            </w:r>
          </w:p>
        </w:tc>
        <w:tc>
          <w:tcPr>
            <w:tcW w:w="618" w:type="pct"/>
            <w:vAlign w:val="center"/>
          </w:tcPr>
          <w:p w14:paraId="4163EA1F" w14:textId="77777777" w:rsidR="00BC1696" w:rsidRPr="00BD110B" w:rsidRDefault="00BC1696" w:rsidP="00793D67">
            <w:pPr>
              <w:pStyle w:val="Textotabla"/>
              <w:jc w:val="center"/>
            </w:pPr>
            <w:r w:rsidRPr="00BD110B">
              <w:t>Todos</w:t>
            </w:r>
          </w:p>
        </w:tc>
        <w:tc>
          <w:tcPr>
            <w:tcW w:w="920" w:type="pct"/>
            <w:vAlign w:val="center"/>
          </w:tcPr>
          <w:p w14:paraId="31197A82" w14:textId="77777777" w:rsidR="00BC1696" w:rsidRPr="00BD110B" w:rsidRDefault="00BC1696" w:rsidP="00793D67">
            <w:pPr>
              <w:pStyle w:val="Textotabla"/>
              <w:jc w:val="center"/>
            </w:pPr>
            <w:r w:rsidRPr="00BD110B">
              <w:t>Todos</w:t>
            </w:r>
          </w:p>
        </w:tc>
        <w:tc>
          <w:tcPr>
            <w:tcW w:w="512" w:type="pct"/>
            <w:vAlign w:val="center"/>
          </w:tcPr>
          <w:p w14:paraId="397D9F80" w14:textId="77777777" w:rsidR="00BC1696" w:rsidRPr="00BD110B" w:rsidRDefault="00BC1696" w:rsidP="00793D67">
            <w:pPr>
              <w:pStyle w:val="Textotabla"/>
              <w:jc w:val="center"/>
            </w:pPr>
            <w:r w:rsidRPr="00BD110B">
              <w:t>Todos</w:t>
            </w:r>
          </w:p>
        </w:tc>
      </w:tr>
    </w:tbl>
    <w:p w14:paraId="509C6B65" w14:textId="77777777" w:rsidR="00793D67" w:rsidRPr="00BD110B" w:rsidRDefault="00793D67" w:rsidP="00FA226B">
      <w:pPr>
        <w:pStyle w:val="IFTnormal"/>
        <w:rPr>
          <w:b/>
        </w:rPr>
      </w:pPr>
    </w:p>
    <w:p w14:paraId="7F7223C6" w14:textId="77777777" w:rsidR="0079433A" w:rsidRDefault="00DA6257" w:rsidP="00FA226B">
      <w:pPr>
        <w:pStyle w:val="IFTnormal"/>
        <w:rPr>
          <w:b/>
        </w:rPr>
      </w:pPr>
      <w:r w:rsidRPr="00BD110B">
        <w:t xml:space="preserve">En concreto, los sitios materia de la Oferta Pública </w:t>
      </w:r>
      <w:r w:rsidR="006E40C3" w:rsidRPr="00BD110B">
        <w:t>se asocia</w:t>
      </w:r>
      <w:r w:rsidR="00716191" w:rsidRPr="00BD110B">
        <w:t>n a las clasificaciones anteriores como se describe a continuación:</w:t>
      </w:r>
    </w:p>
    <w:p w14:paraId="4777EFB3" w14:textId="24DE4E64" w:rsidR="00A52A7D" w:rsidRPr="00BD110B" w:rsidRDefault="00A52A7D" w:rsidP="00FA226B">
      <w:pPr>
        <w:pStyle w:val="IFTnormal"/>
        <w:rPr>
          <w:b/>
        </w:rPr>
        <w:sectPr w:rsidR="00A52A7D" w:rsidRPr="00BD110B" w:rsidSect="00BC1696">
          <w:pgSz w:w="15840" w:h="12240" w:orient="landscape"/>
          <w:pgMar w:top="1701" w:right="2552" w:bottom="1701" w:left="1418" w:header="709" w:footer="709" w:gutter="0"/>
          <w:cols w:space="708"/>
          <w:docGrid w:linePitch="360"/>
        </w:sectPr>
      </w:pPr>
    </w:p>
    <w:p w14:paraId="21E6DEE6" w14:textId="0CD6B2DE" w:rsidR="000008A1" w:rsidRPr="00BD110B" w:rsidRDefault="000008A1" w:rsidP="00FA226B">
      <w:pPr>
        <w:pStyle w:val="IFTnormal"/>
        <w:rPr>
          <w:b/>
        </w:rPr>
      </w:pPr>
      <w:r w:rsidRPr="00BD110B">
        <w:rPr>
          <w:b/>
        </w:rPr>
        <w:lastRenderedPageBreak/>
        <w:t xml:space="preserve">Listado de sitios de acuerdo a </w:t>
      </w:r>
      <w:r w:rsidR="00E80D32" w:rsidRPr="00BD110B">
        <w:rPr>
          <w:b/>
        </w:rPr>
        <w:t>su clasificación para describir los niveles tarifarios de la Oferta Pública</w:t>
      </w:r>
    </w:p>
    <w:p w14:paraId="01398EFA" w14:textId="150F2E39" w:rsidR="00DC7A07" w:rsidRPr="00BD110B" w:rsidRDefault="00EE7675" w:rsidP="00FA226B">
      <w:pPr>
        <w:pStyle w:val="IFTnormal"/>
        <w:rPr>
          <w:i/>
          <w:u w:val="single"/>
        </w:rPr>
      </w:pPr>
      <w:r w:rsidRPr="00BD110B">
        <w:rPr>
          <w:i/>
          <w:u w:val="single"/>
        </w:rPr>
        <w:t xml:space="preserve">Sitios </w:t>
      </w:r>
      <w:r w:rsidR="00A52A7D" w:rsidRPr="00BD110B">
        <w:rPr>
          <w:i/>
          <w:u w:val="single"/>
        </w:rPr>
        <w:t>relativos a la</w:t>
      </w:r>
      <w:r w:rsidR="000008A1" w:rsidRPr="00BD110B">
        <w:rPr>
          <w:i/>
          <w:u w:val="single"/>
        </w:rPr>
        <w:t xml:space="preserve"> </w:t>
      </w:r>
      <w:r w:rsidRPr="00BD110B">
        <w:rPr>
          <w:i/>
          <w:u w:val="single"/>
        </w:rPr>
        <w:t>clasificación</w:t>
      </w:r>
      <w:r w:rsidR="00716191" w:rsidRPr="00BD110B">
        <w:rPr>
          <w:i/>
          <w:u w:val="single"/>
        </w:rPr>
        <w:t xml:space="preserve"> 1</w:t>
      </w:r>
    </w:p>
    <w:tbl>
      <w:tblPr>
        <w:tblStyle w:val="Tablaconcuadrcula"/>
        <w:tblW w:w="4160" w:type="dxa"/>
        <w:jc w:val="center"/>
        <w:tblLayout w:type="fixed"/>
        <w:tblLook w:val="04A0" w:firstRow="1" w:lastRow="0" w:firstColumn="1" w:lastColumn="0" w:noHBand="0" w:noVBand="1"/>
        <w:tblCaption w:val="Tabla"/>
        <w:tblDescription w:val="Sitios relativos a la clasificación 1"/>
      </w:tblPr>
      <w:tblGrid>
        <w:gridCol w:w="1892"/>
        <w:gridCol w:w="1134"/>
        <w:gridCol w:w="1134"/>
      </w:tblGrid>
      <w:tr w:rsidR="00AF4AE7" w:rsidRPr="00BD110B" w14:paraId="4D505E74" w14:textId="4F8760A6" w:rsidTr="00CF518E">
        <w:trPr>
          <w:tblHeader/>
          <w:jc w:val="center"/>
        </w:trPr>
        <w:tc>
          <w:tcPr>
            <w:tcW w:w="1892" w:type="dxa"/>
            <w:shd w:val="clear" w:color="auto" w:fill="E7E6E6" w:themeFill="background2"/>
          </w:tcPr>
          <w:p w14:paraId="5A52FC62" w14:textId="7F7E1C04" w:rsidR="00AF4AE7" w:rsidRPr="00BD110B" w:rsidRDefault="00AF4AE7" w:rsidP="00A52A7D">
            <w:pPr>
              <w:pStyle w:val="TxtListado"/>
              <w:jc w:val="center"/>
              <w:rPr>
                <w:b/>
                <w:sz w:val="16"/>
              </w:rPr>
            </w:pPr>
            <w:r w:rsidRPr="00BD110B">
              <w:rPr>
                <w:b/>
                <w:sz w:val="16"/>
              </w:rPr>
              <w:t xml:space="preserve">Nombre de la Estación </w:t>
            </w:r>
          </w:p>
        </w:tc>
        <w:tc>
          <w:tcPr>
            <w:tcW w:w="1134" w:type="dxa"/>
            <w:shd w:val="clear" w:color="auto" w:fill="E7E6E6" w:themeFill="background2"/>
          </w:tcPr>
          <w:p w14:paraId="18E8B216" w14:textId="2AF1FE63" w:rsidR="00AF4AE7" w:rsidRPr="00BD110B" w:rsidRDefault="00AF4AE7" w:rsidP="00A52A7D">
            <w:pPr>
              <w:pStyle w:val="TxtListado"/>
              <w:jc w:val="center"/>
              <w:rPr>
                <w:b/>
                <w:sz w:val="16"/>
              </w:rPr>
            </w:pPr>
            <w:r w:rsidRPr="00BD110B">
              <w:rPr>
                <w:b/>
                <w:sz w:val="16"/>
              </w:rPr>
              <w:t>Entidad Federativa</w:t>
            </w:r>
          </w:p>
        </w:tc>
        <w:tc>
          <w:tcPr>
            <w:tcW w:w="1134" w:type="dxa"/>
            <w:shd w:val="clear" w:color="auto" w:fill="E7E6E6" w:themeFill="background2"/>
          </w:tcPr>
          <w:p w14:paraId="43790C44" w14:textId="20B8F090" w:rsidR="00AF4AE7" w:rsidRPr="00BD110B" w:rsidRDefault="00AF4AE7" w:rsidP="00A52A7D">
            <w:pPr>
              <w:pStyle w:val="TxtListado"/>
              <w:jc w:val="center"/>
              <w:rPr>
                <w:b/>
                <w:sz w:val="16"/>
              </w:rPr>
            </w:pPr>
            <w:r w:rsidRPr="00BD110B">
              <w:rPr>
                <w:b/>
                <w:sz w:val="16"/>
              </w:rPr>
              <w:t>Municipio/Delegación</w:t>
            </w:r>
          </w:p>
        </w:tc>
      </w:tr>
      <w:tr w:rsidR="00AF4AE7" w:rsidRPr="00BD110B" w14:paraId="159A1D3F" w14:textId="6A281E3F" w:rsidTr="00AF4AE7">
        <w:trPr>
          <w:jc w:val="center"/>
        </w:trPr>
        <w:tc>
          <w:tcPr>
            <w:tcW w:w="1892" w:type="dxa"/>
          </w:tcPr>
          <w:p w14:paraId="02940D98" w14:textId="6CF532BA" w:rsidR="00AF4AE7" w:rsidRPr="00BD110B" w:rsidRDefault="00AF4AE7" w:rsidP="00A52A7D">
            <w:pPr>
              <w:pStyle w:val="TxtListado"/>
              <w:rPr>
                <w:sz w:val="14"/>
                <w:szCs w:val="14"/>
              </w:rPr>
            </w:pPr>
            <w:r w:rsidRPr="00BD110B">
              <w:rPr>
                <w:sz w:val="14"/>
                <w:szCs w:val="14"/>
              </w:rPr>
              <w:t>TRES PADRES</w:t>
            </w:r>
          </w:p>
        </w:tc>
        <w:tc>
          <w:tcPr>
            <w:tcW w:w="1134" w:type="dxa"/>
          </w:tcPr>
          <w:p w14:paraId="7B3BEBDA" w14:textId="1E0E7C8E" w:rsidR="00AF4AE7" w:rsidRPr="00BD110B" w:rsidRDefault="00AF4AE7" w:rsidP="00A52A7D">
            <w:pPr>
              <w:pStyle w:val="TxtListado"/>
              <w:rPr>
                <w:sz w:val="14"/>
                <w:szCs w:val="14"/>
              </w:rPr>
            </w:pPr>
            <w:r w:rsidRPr="00BD110B">
              <w:rPr>
                <w:sz w:val="14"/>
                <w:szCs w:val="14"/>
              </w:rPr>
              <w:t>ESTADO DE MÉXICO</w:t>
            </w:r>
          </w:p>
        </w:tc>
        <w:tc>
          <w:tcPr>
            <w:tcW w:w="1134" w:type="dxa"/>
          </w:tcPr>
          <w:p w14:paraId="27F008FB" w14:textId="2CCD093C" w:rsidR="00AF4AE7" w:rsidRPr="00BD110B" w:rsidRDefault="00AF4AE7" w:rsidP="00A52A7D">
            <w:pPr>
              <w:pStyle w:val="TxtListado"/>
              <w:rPr>
                <w:sz w:val="14"/>
                <w:szCs w:val="14"/>
              </w:rPr>
            </w:pPr>
            <w:r w:rsidRPr="00BD110B">
              <w:rPr>
                <w:sz w:val="14"/>
                <w:szCs w:val="14"/>
              </w:rPr>
              <w:t>ECATEPEC</w:t>
            </w:r>
          </w:p>
        </w:tc>
      </w:tr>
      <w:tr w:rsidR="00AF4AE7" w:rsidRPr="00BD110B" w14:paraId="15D4DB1F" w14:textId="6E56F25D" w:rsidTr="00AF4AE7">
        <w:trPr>
          <w:trHeight w:val="661"/>
          <w:jc w:val="center"/>
        </w:trPr>
        <w:tc>
          <w:tcPr>
            <w:tcW w:w="1892" w:type="dxa"/>
          </w:tcPr>
          <w:p w14:paraId="1400DD6D" w14:textId="5587F4CB" w:rsidR="00AF4AE7" w:rsidRPr="00BD110B" w:rsidRDefault="00AF4AE7" w:rsidP="00A52A7D">
            <w:pPr>
              <w:pStyle w:val="TxtListado"/>
              <w:rPr>
                <w:sz w:val="14"/>
                <w:szCs w:val="14"/>
              </w:rPr>
            </w:pPr>
            <w:r w:rsidRPr="00BD110B">
              <w:rPr>
                <w:sz w:val="14"/>
                <w:szCs w:val="14"/>
              </w:rPr>
              <w:t>MONTERREY</w:t>
            </w:r>
          </w:p>
        </w:tc>
        <w:tc>
          <w:tcPr>
            <w:tcW w:w="1134" w:type="dxa"/>
          </w:tcPr>
          <w:p w14:paraId="161B5751" w14:textId="680298C4" w:rsidR="00AF4AE7" w:rsidRPr="00BD110B" w:rsidRDefault="00AF4AE7" w:rsidP="00A52A7D">
            <w:pPr>
              <w:pStyle w:val="TxtListado"/>
              <w:rPr>
                <w:sz w:val="14"/>
                <w:szCs w:val="14"/>
              </w:rPr>
            </w:pPr>
            <w:r w:rsidRPr="00BD110B">
              <w:rPr>
                <w:sz w:val="14"/>
                <w:szCs w:val="14"/>
              </w:rPr>
              <w:t>NUEVO LEÓN</w:t>
            </w:r>
          </w:p>
        </w:tc>
        <w:tc>
          <w:tcPr>
            <w:tcW w:w="1134" w:type="dxa"/>
          </w:tcPr>
          <w:p w14:paraId="333E050B" w14:textId="46AB74F0" w:rsidR="00AF4AE7" w:rsidRPr="00BD110B" w:rsidRDefault="00AF4AE7" w:rsidP="00A52A7D">
            <w:pPr>
              <w:pStyle w:val="TxtListado"/>
              <w:rPr>
                <w:sz w:val="14"/>
                <w:szCs w:val="14"/>
              </w:rPr>
            </w:pPr>
            <w:r w:rsidRPr="00BD110B">
              <w:rPr>
                <w:sz w:val="14"/>
                <w:szCs w:val="14"/>
              </w:rPr>
              <w:t>GUADALUPE</w:t>
            </w:r>
          </w:p>
        </w:tc>
      </w:tr>
    </w:tbl>
    <w:p w14:paraId="2A28C0EC" w14:textId="45611178" w:rsidR="000008A1" w:rsidRPr="00BD110B" w:rsidRDefault="000008A1" w:rsidP="00E56BA1">
      <w:pPr>
        <w:pStyle w:val="IFTnormal"/>
        <w:spacing w:after="0"/>
        <w:rPr>
          <w:b/>
        </w:rPr>
      </w:pPr>
    </w:p>
    <w:p w14:paraId="34EABCB7" w14:textId="1AC530DB" w:rsidR="00716191" w:rsidRDefault="0088665E" w:rsidP="00E56BA1">
      <w:pPr>
        <w:pStyle w:val="IFTnormal"/>
        <w:spacing w:after="0"/>
        <w:rPr>
          <w:i/>
          <w:u w:val="single"/>
        </w:rPr>
      </w:pPr>
      <w:r w:rsidRPr="00BD110B">
        <w:rPr>
          <w:i/>
          <w:u w:val="single"/>
        </w:rPr>
        <w:t>Sitios relativos a la</w:t>
      </w:r>
      <w:r w:rsidR="000008A1" w:rsidRPr="00BD110B">
        <w:rPr>
          <w:i/>
          <w:u w:val="single"/>
        </w:rPr>
        <w:t xml:space="preserve"> clasificación 2</w:t>
      </w:r>
    </w:p>
    <w:p w14:paraId="1F7F87B5" w14:textId="77777777" w:rsidR="00A64A92" w:rsidRPr="00BD110B" w:rsidRDefault="00A64A92" w:rsidP="00E56BA1">
      <w:pPr>
        <w:pStyle w:val="IFTnormal"/>
        <w:spacing w:after="0"/>
        <w:rPr>
          <w:i/>
          <w:u w:val="single"/>
        </w:rPr>
      </w:pPr>
    </w:p>
    <w:tbl>
      <w:tblPr>
        <w:tblStyle w:val="Tablaconcuadrcula"/>
        <w:tblW w:w="4673" w:type="dxa"/>
        <w:jc w:val="center"/>
        <w:tblLayout w:type="fixed"/>
        <w:tblLook w:val="04A0" w:firstRow="1" w:lastRow="0" w:firstColumn="1" w:lastColumn="0" w:noHBand="0" w:noVBand="1"/>
        <w:tblCaption w:val="Tabla"/>
        <w:tblDescription w:val="Sitios relativos a la clasificación 2"/>
      </w:tblPr>
      <w:tblGrid>
        <w:gridCol w:w="1892"/>
        <w:gridCol w:w="1364"/>
        <w:gridCol w:w="1417"/>
      </w:tblGrid>
      <w:tr w:rsidR="00AF4AE7" w:rsidRPr="00BD110B" w14:paraId="75800468" w14:textId="77777777" w:rsidTr="00CF518E">
        <w:trPr>
          <w:tblHeader/>
          <w:jc w:val="center"/>
        </w:trPr>
        <w:tc>
          <w:tcPr>
            <w:tcW w:w="1892" w:type="dxa"/>
            <w:shd w:val="clear" w:color="auto" w:fill="E7E6E6" w:themeFill="background2"/>
          </w:tcPr>
          <w:p w14:paraId="20B2936E" w14:textId="77777777" w:rsidR="00AF4AE7" w:rsidRPr="00BD110B" w:rsidRDefault="00AF4AE7" w:rsidP="00C31F09">
            <w:pPr>
              <w:pStyle w:val="TxtListado"/>
              <w:jc w:val="center"/>
              <w:rPr>
                <w:b/>
                <w:sz w:val="16"/>
              </w:rPr>
            </w:pPr>
            <w:r w:rsidRPr="00BD110B">
              <w:rPr>
                <w:b/>
                <w:sz w:val="16"/>
              </w:rPr>
              <w:t xml:space="preserve">Nombre de la Estación </w:t>
            </w:r>
          </w:p>
        </w:tc>
        <w:tc>
          <w:tcPr>
            <w:tcW w:w="1364" w:type="dxa"/>
            <w:shd w:val="clear" w:color="auto" w:fill="E7E6E6" w:themeFill="background2"/>
          </w:tcPr>
          <w:p w14:paraId="2DBA7F96" w14:textId="77777777" w:rsidR="00AF4AE7" w:rsidRPr="00BD110B" w:rsidRDefault="00AF4AE7" w:rsidP="00C31F09">
            <w:pPr>
              <w:pStyle w:val="TxtListado"/>
              <w:jc w:val="center"/>
              <w:rPr>
                <w:b/>
                <w:sz w:val="16"/>
              </w:rPr>
            </w:pPr>
            <w:r w:rsidRPr="00BD110B">
              <w:rPr>
                <w:b/>
                <w:sz w:val="16"/>
              </w:rPr>
              <w:t>Entidad Federativa</w:t>
            </w:r>
          </w:p>
        </w:tc>
        <w:tc>
          <w:tcPr>
            <w:tcW w:w="1417" w:type="dxa"/>
            <w:shd w:val="clear" w:color="auto" w:fill="E7E6E6" w:themeFill="background2"/>
          </w:tcPr>
          <w:p w14:paraId="7E3838B6" w14:textId="77777777" w:rsidR="005F497D" w:rsidRDefault="00AF4AE7" w:rsidP="005F497D">
            <w:pPr>
              <w:pStyle w:val="TxtListado"/>
              <w:spacing w:after="0"/>
              <w:jc w:val="center"/>
              <w:rPr>
                <w:b/>
                <w:sz w:val="16"/>
              </w:rPr>
            </w:pPr>
            <w:r w:rsidRPr="00BD110B">
              <w:rPr>
                <w:b/>
                <w:sz w:val="16"/>
              </w:rPr>
              <w:t>Municipio/</w:t>
            </w:r>
          </w:p>
          <w:p w14:paraId="66BD75E8" w14:textId="4DE48AFD" w:rsidR="00AF4AE7" w:rsidRPr="00BD110B" w:rsidRDefault="00AF4AE7" w:rsidP="005F497D">
            <w:pPr>
              <w:pStyle w:val="TxtListado"/>
              <w:spacing w:after="0"/>
              <w:jc w:val="center"/>
              <w:rPr>
                <w:b/>
                <w:sz w:val="16"/>
              </w:rPr>
            </w:pPr>
            <w:r w:rsidRPr="00BD110B">
              <w:rPr>
                <w:b/>
                <w:sz w:val="16"/>
              </w:rPr>
              <w:t>Delegación</w:t>
            </w:r>
          </w:p>
        </w:tc>
      </w:tr>
      <w:tr w:rsidR="00AF4AE7" w:rsidRPr="00BD110B" w14:paraId="4227F1BC" w14:textId="77777777" w:rsidTr="00A64A92">
        <w:trPr>
          <w:jc w:val="center"/>
        </w:trPr>
        <w:tc>
          <w:tcPr>
            <w:tcW w:w="1892" w:type="dxa"/>
          </w:tcPr>
          <w:p w14:paraId="5D6A81EA" w14:textId="3DD6C4D3" w:rsidR="00AF4AE7" w:rsidRPr="00BD110B" w:rsidRDefault="00AF4AE7" w:rsidP="0088665E">
            <w:pPr>
              <w:pStyle w:val="TxtListado"/>
              <w:rPr>
                <w:sz w:val="14"/>
                <w:szCs w:val="14"/>
              </w:rPr>
            </w:pPr>
            <w:r w:rsidRPr="00BD110B">
              <w:rPr>
                <w:sz w:val="14"/>
                <w:szCs w:val="14"/>
              </w:rPr>
              <w:t>SAN JOSE DEL CABO</w:t>
            </w:r>
          </w:p>
        </w:tc>
        <w:tc>
          <w:tcPr>
            <w:tcW w:w="1364" w:type="dxa"/>
          </w:tcPr>
          <w:p w14:paraId="7BD03E43" w14:textId="327BF0CF" w:rsidR="00AF4AE7" w:rsidRPr="00BD110B" w:rsidRDefault="00AF4AE7" w:rsidP="0088665E">
            <w:pPr>
              <w:pStyle w:val="TxtListado"/>
              <w:rPr>
                <w:sz w:val="14"/>
                <w:szCs w:val="14"/>
              </w:rPr>
            </w:pPr>
            <w:r w:rsidRPr="00BD110B">
              <w:rPr>
                <w:sz w:val="14"/>
                <w:szCs w:val="14"/>
              </w:rPr>
              <w:t>BAJA CALIFORINA SUR</w:t>
            </w:r>
          </w:p>
        </w:tc>
        <w:tc>
          <w:tcPr>
            <w:tcW w:w="1417" w:type="dxa"/>
          </w:tcPr>
          <w:p w14:paraId="7EF19CFA" w14:textId="57D20E10" w:rsidR="00AF4AE7" w:rsidRPr="00BD110B" w:rsidRDefault="00AF4AE7" w:rsidP="0088665E">
            <w:pPr>
              <w:pStyle w:val="TxtListado"/>
              <w:rPr>
                <w:sz w:val="14"/>
                <w:szCs w:val="14"/>
              </w:rPr>
            </w:pPr>
            <w:r w:rsidRPr="00BD110B">
              <w:rPr>
                <w:sz w:val="14"/>
                <w:szCs w:val="14"/>
              </w:rPr>
              <w:t>LOS CABOS</w:t>
            </w:r>
          </w:p>
        </w:tc>
      </w:tr>
      <w:tr w:rsidR="00AF4AE7" w:rsidRPr="00BD110B" w14:paraId="1C3DC920" w14:textId="77777777" w:rsidTr="00A64A92">
        <w:trPr>
          <w:jc w:val="center"/>
        </w:trPr>
        <w:tc>
          <w:tcPr>
            <w:tcW w:w="1892" w:type="dxa"/>
          </w:tcPr>
          <w:p w14:paraId="70516EDF" w14:textId="5B654428" w:rsidR="00AF4AE7" w:rsidRPr="00BD110B" w:rsidRDefault="00AF4AE7" w:rsidP="0088665E">
            <w:pPr>
              <w:pStyle w:val="TxtListado"/>
              <w:rPr>
                <w:sz w:val="14"/>
                <w:szCs w:val="14"/>
              </w:rPr>
            </w:pPr>
            <w:r w:rsidRPr="00BD110B">
              <w:rPr>
                <w:sz w:val="14"/>
                <w:szCs w:val="14"/>
              </w:rPr>
              <w:t>SANTIAGO IXCUINTLA (PEÑITAS)</w:t>
            </w:r>
          </w:p>
        </w:tc>
        <w:tc>
          <w:tcPr>
            <w:tcW w:w="1364" w:type="dxa"/>
          </w:tcPr>
          <w:p w14:paraId="55986EAE" w14:textId="3003B73A" w:rsidR="00AF4AE7" w:rsidRPr="00BD110B" w:rsidRDefault="00AF4AE7" w:rsidP="0088665E">
            <w:pPr>
              <w:pStyle w:val="TxtListado"/>
              <w:rPr>
                <w:sz w:val="14"/>
                <w:szCs w:val="14"/>
              </w:rPr>
            </w:pPr>
            <w:r w:rsidRPr="00BD110B">
              <w:rPr>
                <w:sz w:val="14"/>
                <w:szCs w:val="14"/>
              </w:rPr>
              <w:t>NAYARIT</w:t>
            </w:r>
          </w:p>
        </w:tc>
        <w:tc>
          <w:tcPr>
            <w:tcW w:w="1417" w:type="dxa"/>
          </w:tcPr>
          <w:p w14:paraId="53DADF74" w14:textId="1998FE6B" w:rsidR="00AF4AE7" w:rsidRPr="00BD110B" w:rsidRDefault="00AF4AE7" w:rsidP="0088665E">
            <w:pPr>
              <w:pStyle w:val="TxtListado"/>
              <w:rPr>
                <w:sz w:val="14"/>
                <w:szCs w:val="14"/>
              </w:rPr>
            </w:pPr>
            <w:r w:rsidRPr="00BD110B">
              <w:rPr>
                <w:sz w:val="14"/>
                <w:szCs w:val="14"/>
              </w:rPr>
              <w:t>TEPIC</w:t>
            </w:r>
          </w:p>
        </w:tc>
      </w:tr>
      <w:tr w:rsidR="00AF4AE7" w:rsidRPr="00BD110B" w14:paraId="0E39D102" w14:textId="77777777" w:rsidTr="00A64A92">
        <w:trPr>
          <w:jc w:val="center"/>
        </w:trPr>
        <w:tc>
          <w:tcPr>
            <w:tcW w:w="1892" w:type="dxa"/>
          </w:tcPr>
          <w:p w14:paraId="00A56F71" w14:textId="64040CDF" w:rsidR="00AF4AE7" w:rsidRPr="00BD110B" w:rsidRDefault="00AF4AE7" w:rsidP="0088665E">
            <w:pPr>
              <w:pStyle w:val="TxtListado"/>
              <w:rPr>
                <w:sz w:val="14"/>
                <w:szCs w:val="14"/>
              </w:rPr>
            </w:pPr>
            <w:r w:rsidRPr="00BD110B">
              <w:rPr>
                <w:sz w:val="14"/>
                <w:szCs w:val="14"/>
              </w:rPr>
              <w:t>CHETUMAL</w:t>
            </w:r>
          </w:p>
        </w:tc>
        <w:tc>
          <w:tcPr>
            <w:tcW w:w="1364" w:type="dxa"/>
          </w:tcPr>
          <w:p w14:paraId="1F07C1AF" w14:textId="1FB10436" w:rsidR="00AF4AE7" w:rsidRPr="00BD110B" w:rsidRDefault="00AF4AE7" w:rsidP="0088665E">
            <w:pPr>
              <w:pStyle w:val="TxtListado"/>
              <w:rPr>
                <w:sz w:val="14"/>
                <w:szCs w:val="14"/>
              </w:rPr>
            </w:pPr>
            <w:r w:rsidRPr="00BD110B">
              <w:rPr>
                <w:sz w:val="14"/>
                <w:szCs w:val="14"/>
              </w:rPr>
              <w:t>QUINTANA ROO</w:t>
            </w:r>
          </w:p>
        </w:tc>
        <w:tc>
          <w:tcPr>
            <w:tcW w:w="1417" w:type="dxa"/>
          </w:tcPr>
          <w:p w14:paraId="079E0E2D" w14:textId="64FB502D" w:rsidR="00AF4AE7" w:rsidRPr="00BD110B" w:rsidRDefault="00AF4AE7" w:rsidP="0088665E">
            <w:pPr>
              <w:pStyle w:val="TxtListado"/>
              <w:rPr>
                <w:sz w:val="14"/>
                <w:szCs w:val="14"/>
              </w:rPr>
            </w:pPr>
            <w:r w:rsidRPr="00BD110B">
              <w:rPr>
                <w:sz w:val="14"/>
                <w:szCs w:val="14"/>
              </w:rPr>
              <w:t>OTHON P BLANCO</w:t>
            </w:r>
          </w:p>
        </w:tc>
      </w:tr>
      <w:tr w:rsidR="00AF4AE7" w:rsidRPr="00BD110B" w14:paraId="7CBFE777" w14:textId="77777777" w:rsidTr="00A64A92">
        <w:trPr>
          <w:jc w:val="center"/>
        </w:trPr>
        <w:tc>
          <w:tcPr>
            <w:tcW w:w="1892" w:type="dxa"/>
          </w:tcPr>
          <w:p w14:paraId="10A9FDDC" w14:textId="291FA54D" w:rsidR="00AF4AE7" w:rsidRPr="00BD110B" w:rsidRDefault="00AF4AE7" w:rsidP="0088665E">
            <w:pPr>
              <w:pStyle w:val="TxtListado"/>
              <w:rPr>
                <w:sz w:val="14"/>
                <w:szCs w:val="14"/>
              </w:rPr>
            </w:pPr>
            <w:r w:rsidRPr="00BD110B">
              <w:rPr>
                <w:sz w:val="14"/>
                <w:szCs w:val="14"/>
              </w:rPr>
              <w:t>CANANEA</w:t>
            </w:r>
          </w:p>
        </w:tc>
        <w:tc>
          <w:tcPr>
            <w:tcW w:w="1364" w:type="dxa"/>
          </w:tcPr>
          <w:p w14:paraId="484FF209" w14:textId="68FAC4D7" w:rsidR="00AF4AE7" w:rsidRPr="00BD110B" w:rsidRDefault="00AF4AE7" w:rsidP="0088665E">
            <w:pPr>
              <w:pStyle w:val="TxtListado"/>
              <w:rPr>
                <w:sz w:val="14"/>
                <w:szCs w:val="14"/>
              </w:rPr>
            </w:pPr>
            <w:r w:rsidRPr="00BD110B">
              <w:rPr>
                <w:sz w:val="14"/>
                <w:szCs w:val="14"/>
              </w:rPr>
              <w:t>SONORA</w:t>
            </w:r>
          </w:p>
        </w:tc>
        <w:tc>
          <w:tcPr>
            <w:tcW w:w="1417" w:type="dxa"/>
          </w:tcPr>
          <w:p w14:paraId="3E051B03" w14:textId="775E5C6C" w:rsidR="00AF4AE7" w:rsidRPr="00BD110B" w:rsidRDefault="00AF4AE7" w:rsidP="0088665E">
            <w:pPr>
              <w:pStyle w:val="TxtListado"/>
              <w:rPr>
                <w:sz w:val="14"/>
                <w:szCs w:val="14"/>
              </w:rPr>
            </w:pPr>
            <w:r w:rsidRPr="00BD110B">
              <w:rPr>
                <w:sz w:val="14"/>
                <w:szCs w:val="14"/>
              </w:rPr>
              <w:t>CANANEA</w:t>
            </w:r>
          </w:p>
        </w:tc>
      </w:tr>
      <w:tr w:rsidR="00AF4AE7" w:rsidRPr="00BD110B" w14:paraId="06727489" w14:textId="77777777" w:rsidTr="00A64A92">
        <w:trPr>
          <w:jc w:val="center"/>
        </w:trPr>
        <w:tc>
          <w:tcPr>
            <w:tcW w:w="1892" w:type="dxa"/>
          </w:tcPr>
          <w:p w14:paraId="2442BE13" w14:textId="2D9365F9" w:rsidR="00AF4AE7" w:rsidRPr="00BD110B" w:rsidRDefault="00AF4AE7" w:rsidP="0088665E">
            <w:pPr>
              <w:pStyle w:val="TxtListado"/>
              <w:rPr>
                <w:sz w:val="14"/>
                <w:szCs w:val="14"/>
              </w:rPr>
            </w:pPr>
            <w:r w:rsidRPr="00BD110B">
              <w:rPr>
                <w:sz w:val="14"/>
                <w:szCs w:val="14"/>
              </w:rPr>
              <w:t>PUERTO PEÑASCO</w:t>
            </w:r>
          </w:p>
        </w:tc>
        <w:tc>
          <w:tcPr>
            <w:tcW w:w="1364" w:type="dxa"/>
          </w:tcPr>
          <w:p w14:paraId="4EB30341" w14:textId="050D9A60" w:rsidR="00AF4AE7" w:rsidRPr="00BD110B" w:rsidRDefault="00AF4AE7" w:rsidP="0088665E">
            <w:pPr>
              <w:pStyle w:val="TxtListado"/>
              <w:rPr>
                <w:sz w:val="14"/>
                <w:szCs w:val="14"/>
              </w:rPr>
            </w:pPr>
            <w:r w:rsidRPr="00BD110B">
              <w:rPr>
                <w:sz w:val="14"/>
                <w:szCs w:val="14"/>
              </w:rPr>
              <w:t>SONORA</w:t>
            </w:r>
          </w:p>
        </w:tc>
        <w:tc>
          <w:tcPr>
            <w:tcW w:w="1417" w:type="dxa"/>
          </w:tcPr>
          <w:p w14:paraId="4490C06F" w14:textId="75E8002E" w:rsidR="00AF4AE7" w:rsidRPr="00BD110B" w:rsidRDefault="00AF4AE7" w:rsidP="0088665E">
            <w:pPr>
              <w:pStyle w:val="TxtListado"/>
              <w:rPr>
                <w:sz w:val="14"/>
                <w:szCs w:val="14"/>
              </w:rPr>
            </w:pPr>
            <w:r w:rsidRPr="00BD110B">
              <w:rPr>
                <w:sz w:val="14"/>
                <w:szCs w:val="14"/>
              </w:rPr>
              <w:t>PUERTO PEÑASCO</w:t>
            </w:r>
          </w:p>
        </w:tc>
      </w:tr>
      <w:tr w:rsidR="00AF4AE7" w:rsidRPr="00BD110B" w14:paraId="4BF10DEF" w14:textId="77777777" w:rsidTr="00A64A92">
        <w:trPr>
          <w:jc w:val="center"/>
        </w:trPr>
        <w:tc>
          <w:tcPr>
            <w:tcW w:w="1892" w:type="dxa"/>
          </w:tcPr>
          <w:p w14:paraId="1AC29181" w14:textId="1CEE6F21" w:rsidR="00AF4AE7" w:rsidRPr="00BD110B" w:rsidRDefault="00AF4AE7" w:rsidP="0088665E">
            <w:pPr>
              <w:pStyle w:val="TxtListado"/>
              <w:rPr>
                <w:sz w:val="14"/>
                <w:szCs w:val="14"/>
              </w:rPr>
            </w:pPr>
            <w:r w:rsidRPr="00BD110B">
              <w:rPr>
                <w:sz w:val="14"/>
                <w:szCs w:val="14"/>
              </w:rPr>
              <w:t>SAN FERNANDO</w:t>
            </w:r>
          </w:p>
        </w:tc>
        <w:tc>
          <w:tcPr>
            <w:tcW w:w="1364" w:type="dxa"/>
          </w:tcPr>
          <w:p w14:paraId="3899FF2F" w14:textId="0A465C15" w:rsidR="00AF4AE7" w:rsidRPr="00BD110B" w:rsidRDefault="00AF4AE7" w:rsidP="0088665E">
            <w:pPr>
              <w:pStyle w:val="TxtListado"/>
              <w:rPr>
                <w:sz w:val="14"/>
                <w:szCs w:val="14"/>
              </w:rPr>
            </w:pPr>
            <w:r w:rsidRPr="00BD110B">
              <w:rPr>
                <w:sz w:val="14"/>
                <w:szCs w:val="14"/>
              </w:rPr>
              <w:t>TAMAULIPAS</w:t>
            </w:r>
          </w:p>
        </w:tc>
        <w:tc>
          <w:tcPr>
            <w:tcW w:w="1417" w:type="dxa"/>
          </w:tcPr>
          <w:p w14:paraId="06DF91CF" w14:textId="48475584" w:rsidR="00AF4AE7" w:rsidRPr="00BD110B" w:rsidRDefault="00AF4AE7" w:rsidP="0088665E">
            <w:pPr>
              <w:pStyle w:val="TxtListado"/>
              <w:rPr>
                <w:sz w:val="14"/>
                <w:szCs w:val="14"/>
              </w:rPr>
            </w:pPr>
            <w:r w:rsidRPr="00BD110B">
              <w:rPr>
                <w:sz w:val="14"/>
                <w:szCs w:val="14"/>
              </w:rPr>
              <w:t>SAN FERNANDO</w:t>
            </w:r>
          </w:p>
        </w:tc>
      </w:tr>
      <w:tr w:rsidR="00AF4AE7" w:rsidRPr="00BD110B" w14:paraId="5C8E4520" w14:textId="77777777" w:rsidTr="00A64A92">
        <w:trPr>
          <w:jc w:val="center"/>
        </w:trPr>
        <w:tc>
          <w:tcPr>
            <w:tcW w:w="1892" w:type="dxa"/>
          </w:tcPr>
          <w:p w14:paraId="13CC79FB" w14:textId="79184988" w:rsidR="00AF4AE7" w:rsidRPr="00BD110B" w:rsidRDefault="00AF4AE7" w:rsidP="0088665E">
            <w:pPr>
              <w:pStyle w:val="TxtListado"/>
              <w:rPr>
                <w:sz w:val="14"/>
                <w:szCs w:val="14"/>
              </w:rPr>
            </w:pPr>
            <w:r w:rsidRPr="00BD110B">
              <w:rPr>
                <w:sz w:val="14"/>
                <w:szCs w:val="14"/>
              </w:rPr>
              <w:t>CABO SAN LUCAS</w:t>
            </w:r>
          </w:p>
        </w:tc>
        <w:tc>
          <w:tcPr>
            <w:tcW w:w="1364" w:type="dxa"/>
          </w:tcPr>
          <w:p w14:paraId="5A304A1D" w14:textId="3991EF90" w:rsidR="00AF4AE7" w:rsidRPr="00BD110B" w:rsidRDefault="00AF4AE7" w:rsidP="0088665E">
            <w:pPr>
              <w:pStyle w:val="TxtListado"/>
              <w:rPr>
                <w:sz w:val="14"/>
                <w:szCs w:val="14"/>
              </w:rPr>
            </w:pPr>
            <w:r w:rsidRPr="00BD110B">
              <w:rPr>
                <w:sz w:val="14"/>
                <w:szCs w:val="14"/>
              </w:rPr>
              <w:t>BAJA CALIFORINA SUR</w:t>
            </w:r>
          </w:p>
        </w:tc>
        <w:tc>
          <w:tcPr>
            <w:tcW w:w="1417" w:type="dxa"/>
          </w:tcPr>
          <w:p w14:paraId="099815BA" w14:textId="2EA03889" w:rsidR="00AF4AE7" w:rsidRPr="00BD110B" w:rsidRDefault="00AF4AE7" w:rsidP="0088665E">
            <w:pPr>
              <w:pStyle w:val="TxtListado"/>
              <w:rPr>
                <w:sz w:val="14"/>
                <w:szCs w:val="14"/>
              </w:rPr>
            </w:pPr>
            <w:r w:rsidRPr="00BD110B">
              <w:rPr>
                <w:sz w:val="14"/>
                <w:szCs w:val="14"/>
              </w:rPr>
              <w:t>LOS CABOS</w:t>
            </w:r>
          </w:p>
        </w:tc>
      </w:tr>
      <w:tr w:rsidR="00AF4AE7" w:rsidRPr="00BD110B" w14:paraId="6ED8F0C6" w14:textId="77777777" w:rsidTr="00A64A92">
        <w:trPr>
          <w:jc w:val="center"/>
        </w:trPr>
        <w:tc>
          <w:tcPr>
            <w:tcW w:w="1892" w:type="dxa"/>
          </w:tcPr>
          <w:p w14:paraId="3E53F5FF" w14:textId="7E11F20A" w:rsidR="00AF4AE7" w:rsidRPr="00BD110B" w:rsidRDefault="00AF4AE7" w:rsidP="0088665E">
            <w:pPr>
              <w:pStyle w:val="TxtListado"/>
              <w:rPr>
                <w:sz w:val="14"/>
                <w:szCs w:val="14"/>
              </w:rPr>
            </w:pPr>
            <w:r w:rsidRPr="00BD110B">
              <w:rPr>
                <w:sz w:val="14"/>
                <w:szCs w:val="14"/>
              </w:rPr>
              <w:t>SAN MIGUEL ALLENDE</w:t>
            </w:r>
          </w:p>
        </w:tc>
        <w:tc>
          <w:tcPr>
            <w:tcW w:w="1364" w:type="dxa"/>
          </w:tcPr>
          <w:p w14:paraId="56405A1E" w14:textId="3BA5E073" w:rsidR="00AF4AE7" w:rsidRPr="00BD110B" w:rsidRDefault="00AF4AE7" w:rsidP="0088665E">
            <w:pPr>
              <w:pStyle w:val="TxtListado"/>
              <w:rPr>
                <w:sz w:val="14"/>
                <w:szCs w:val="14"/>
              </w:rPr>
            </w:pPr>
            <w:r w:rsidRPr="00BD110B">
              <w:rPr>
                <w:sz w:val="14"/>
                <w:szCs w:val="14"/>
              </w:rPr>
              <w:t>GUANAJUATO</w:t>
            </w:r>
          </w:p>
        </w:tc>
        <w:tc>
          <w:tcPr>
            <w:tcW w:w="1417" w:type="dxa"/>
          </w:tcPr>
          <w:p w14:paraId="7DCE0796" w14:textId="65A06B33" w:rsidR="00AF4AE7" w:rsidRPr="00BD110B" w:rsidRDefault="00AF4AE7" w:rsidP="0088665E">
            <w:pPr>
              <w:pStyle w:val="TxtListado"/>
              <w:rPr>
                <w:sz w:val="14"/>
                <w:szCs w:val="14"/>
              </w:rPr>
            </w:pPr>
            <w:r w:rsidRPr="00BD110B">
              <w:rPr>
                <w:sz w:val="14"/>
                <w:szCs w:val="14"/>
              </w:rPr>
              <w:t>SAN MIGUEL DE ALLENDE</w:t>
            </w:r>
          </w:p>
        </w:tc>
      </w:tr>
      <w:tr w:rsidR="00AF4AE7" w:rsidRPr="00BD110B" w14:paraId="7F1993A3" w14:textId="77777777" w:rsidTr="00A64A92">
        <w:trPr>
          <w:jc w:val="center"/>
        </w:trPr>
        <w:tc>
          <w:tcPr>
            <w:tcW w:w="1892" w:type="dxa"/>
          </w:tcPr>
          <w:p w14:paraId="7AFB82E1" w14:textId="3CFD6B81" w:rsidR="00AF4AE7" w:rsidRPr="00BD110B" w:rsidRDefault="00AF4AE7" w:rsidP="0088665E">
            <w:pPr>
              <w:pStyle w:val="TxtListado"/>
              <w:rPr>
                <w:sz w:val="14"/>
                <w:szCs w:val="14"/>
              </w:rPr>
            </w:pPr>
            <w:r w:rsidRPr="00BD110B">
              <w:rPr>
                <w:sz w:val="14"/>
                <w:szCs w:val="14"/>
              </w:rPr>
              <w:t>SAN MIGUEL EL ALTO</w:t>
            </w:r>
          </w:p>
        </w:tc>
        <w:tc>
          <w:tcPr>
            <w:tcW w:w="1364" w:type="dxa"/>
          </w:tcPr>
          <w:p w14:paraId="75E61867" w14:textId="0FE2B10F" w:rsidR="00AF4AE7" w:rsidRPr="00BD110B" w:rsidRDefault="00AF4AE7" w:rsidP="0088665E">
            <w:pPr>
              <w:pStyle w:val="TxtListado"/>
              <w:rPr>
                <w:sz w:val="14"/>
                <w:szCs w:val="14"/>
              </w:rPr>
            </w:pPr>
            <w:r w:rsidRPr="00BD110B">
              <w:rPr>
                <w:sz w:val="14"/>
                <w:szCs w:val="14"/>
              </w:rPr>
              <w:t>JALISCO</w:t>
            </w:r>
          </w:p>
        </w:tc>
        <w:tc>
          <w:tcPr>
            <w:tcW w:w="1417" w:type="dxa"/>
          </w:tcPr>
          <w:p w14:paraId="17432B4B" w14:textId="06AF46E6" w:rsidR="00AF4AE7" w:rsidRPr="00BD110B" w:rsidRDefault="00AF4AE7" w:rsidP="0088665E">
            <w:pPr>
              <w:pStyle w:val="TxtListado"/>
              <w:rPr>
                <w:sz w:val="14"/>
                <w:szCs w:val="14"/>
              </w:rPr>
            </w:pPr>
            <w:r w:rsidRPr="00BD110B">
              <w:rPr>
                <w:sz w:val="14"/>
                <w:szCs w:val="14"/>
              </w:rPr>
              <w:t>SAN MUGUEL EL ALTO</w:t>
            </w:r>
          </w:p>
        </w:tc>
      </w:tr>
      <w:tr w:rsidR="00AF4AE7" w:rsidRPr="00BD110B" w14:paraId="69153B42" w14:textId="77777777" w:rsidTr="00A64A92">
        <w:trPr>
          <w:jc w:val="center"/>
        </w:trPr>
        <w:tc>
          <w:tcPr>
            <w:tcW w:w="1892" w:type="dxa"/>
          </w:tcPr>
          <w:p w14:paraId="6A71A2DC" w14:textId="609AC616" w:rsidR="00AF4AE7" w:rsidRPr="00BD110B" w:rsidRDefault="00AF4AE7" w:rsidP="0088665E">
            <w:pPr>
              <w:pStyle w:val="TxtListado"/>
              <w:rPr>
                <w:sz w:val="14"/>
                <w:szCs w:val="14"/>
              </w:rPr>
            </w:pPr>
            <w:r w:rsidRPr="00BD110B">
              <w:rPr>
                <w:sz w:val="14"/>
                <w:szCs w:val="14"/>
              </w:rPr>
              <w:t>EL COUNTRY</w:t>
            </w:r>
          </w:p>
        </w:tc>
        <w:tc>
          <w:tcPr>
            <w:tcW w:w="1364" w:type="dxa"/>
          </w:tcPr>
          <w:p w14:paraId="1D79BDE5" w14:textId="2B3C60B3" w:rsidR="00AF4AE7" w:rsidRPr="00BD110B" w:rsidRDefault="00AF4AE7" w:rsidP="0088665E">
            <w:pPr>
              <w:pStyle w:val="TxtListado"/>
              <w:rPr>
                <w:sz w:val="14"/>
                <w:szCs w:val="14"/>
              </w:rPr>
            </w:pPr>
            <w:r w:rsidRPr="00BD110B">
              <w:rPr>
                <w:sz w:val="14"/>
                <w:szCs w:val="14"/>
              </w:rPr>
              <w:t>NUEVO LEÓN</w:t>
            </w:r>
          </w:p>
        </w:tc>
        <w:tc>
          <w:tcPr>
            <w:tcW w:w="1417" w:type="dxa"/>
          </w:tcPr>
          <w:p w14:paraId="6276C68B" w14:textId="46566BBF" w:rsidR="00AF4AE7" w:rsidRPr="00BD110B" w:rsidRDefault="00AF4AE7" w:rsidP="0088665E">
            <w:pPr>
              <w:pStyle w:val="TxtListado"/>
              <w:rPr>
                <w:sz w:val="14"/>
                <w:szCs w:val="14"/>
              </w:rPr>
            </w:pPr>
            <w:r w:rsidRPr="00BD110B">
              <w:rPr>
                <w:sz w:val="14"/>
                <w:szCs w:val="14"/>
              </w:rPr>
              <w:t>GUADALUPE</w:t>
            </w:r>
          </w:p>
        </w:tc>
      </w:tr>
      <w:tr w:rsidR="00AF4AE7" w:rsidRPr="00BD110B" w14:paraId="1FBEDF7C" w14:textId="77777777" w:rsidTr="00A64A92">
        <w:trPr>
          <w:jc w:val="center"/>
        </w:trPr>
        <w:tc>
          <w:tcPr>
            <w:tcW w:w="1892" w:type="dxa"/>
          </w:tcPr>
          <w:p w14:paraId="36B7D518" w14:textId="2522F264" w:rsidR="00AF4AE7" w:rsidRPr="00BD110B" w:rsidRDefault="00AF4AE7" w:rsidP="0088665E">
            <w:pPr>
              <w:pStyle w:val="TxtListado"/>
              <w:rPr>
                <w:sz w:val="14"/>
                <w:szCs w:val="14"/>
              </w:rPr>
            </w:pPr>
            <w:r w:rsidRPr="00BD110B">
              <w:rPr>
                <w:sz w:val="14"/>
                <w:szCs w:val="14"/>
              </w:rPr>
              <w:t>SAN JUANITO DE ESCOBEDO</w:t>
            </w:r>
          </w:p>
        </w:tc>
        <w:tc>
          <w:tcPr>
            <w:tcW w:w="1364" w:type="dxa"/>
          </w:tcPr>
          <w:p w14:paraId="2569ADCD" w14:textId="425ED52D" w:rsidR="00AF4AE7" w:rsidRPr="00BD110B" w:rsidRDefault="00AF4AE7" w:rsidP="0088665E">
            <w:pPr>
              <w:pStyle w:val="TxtListado"/>
              <w:rPr>
                <w:sz w:val="14"/>
                <w:szCs w:val="14"/>
              </w:rPr>
            </w:pPr>
            <w:r w:rsidRPr="00BD110B">
              <w:rPr>
                <w:sz w:val="14"/>
                <w:szCs w:val="14"/>
              </w:rPr>
              <w:t>JALISCO</w:t>
            </w:r>
          </w:p>
        </w:tc>
        <w:tc>
          <w:tcPr>
            <w:tcW w:w="1417" w:type="dxa"/>
          </w:tcPr>
          <w:p w14:paraId="623D63AB" w14:textId="4B2503AD" w:rsidR="00AF4AE7" w:rsidRPr="00BD110B" w:rsidRDefault="00AF4AE7" w:rsidP="0088665E">
            <w:pPr>
              <w:pStyle w:val="TxtListado"/>
              <w:rPr>
                <w:sz w:val="14"/>
                <w:szCs w:val="14"/>
              </w:rPr>
            </w:pPr>
            <w:r w:rsidRPr="00BD110B">
              <w:rPr>
                <w:sz w:val="14"/>
                <w:szCs w:val="14"/>
              </w:rPr>
              <w:t>SAN JUANITO DE ESCOBEDO</w:t>
            </w:r>
          </w:p>
        </w:tc>
      </w:tr>
    </w:tbl>
    <w:p w14:paraId="2C567600" w14:textId="2F5E204D" w:rsidR="00716191" w:rsidRDefault="00716191" w:rsidP="00461747">
      <w:pPr>
        <w:pStyle w:val="IFTnormal"/>
        <w:rPr>
          <w:b/>
        </w:rPr>
      </w:pPr>
    </w:p>
    <w:p w14:paraId="08978083" w14:textId="77777777" w:rsidR="003B0090" w:rsidRDefault="003B0090">
      <w:pPr>
        <w:rPr>
          <w:rFonts w:ascii="ITC Avant Garde" w:eastAsia="Calibri" w:hAnsi="ITC Avant Garde" w:cs="Arial"/>
          <w:i/>
          <w:color w:val="000000"/>
          <w:u w:val="single"/>
          <w:lang w:val="es-ES_tradnl" w:eastAsia="es-ES"/>
        </w:rPr>
      </w:pPr>
      <w:r>
        <w:rPr>
          <w:i/>
          <w:u w:val="single"/>
        </w:rPr>
        <w:br w:type="page"/>
      </w:r>
    </w:p>
    <w:p w14:paraId="5BB2E3BF" w14:textId="44DDB5E2" w:rsidR="00716191" w:rsidRPr="00BD110B" w:rsidRDefault="008E1B40" w:rsidP="00716191">
      <w:pPr>
        <w:pStyle w:val="IFTnormal"/>
        <w:rPr>
          <w:i/>
          <w:u w:val="single"/>
        </w:rPr>
      </w:pPr>
      <w:r w:rsidRPr="00BD110B">
        <w:rPr>
          <w:i/>
          <w:u w:val="single"/>
        </w:rPr>
        <w:lastRenderedPageBreak/>
        <w:t xml:space="preserve">Sitios relativos a la </w:t>
      </w:r>
      <w:r w:rsidR="000008A1" w:rsidRPr="00BD110B">
        <w:rPr>
          <w:i/>
          <w:u w:val="single"/>
        </w:rPr>
        <w:t>clasificación 3</w:t>
      </w:r>
    </w:p>
    <w:tbl>
      <w:tblPr>
        <w:tblStyle w:val="Tablaconcuadrcula"/>
        <w:tblW w:w="4248" w:type="dxa"/>
        <w:jc w:val="center"/>
        <w:tblLayout w:type="fixed"/>
        <w:tblLook w:val="04A0" w:firstRow="1" w:lastRow="0" w:firstColumn="1" w:lastColumn="0" w:noHBand="0" w:noVBand="1"/>
        <w:tblCaption w:val="Tabla"/>
        <w:tblDescription w:val="Sitios relativos a la clasificación 3"/>
      </w:tblPr>
      <w:tblGrid>
        <w:gridCol w:w="1892"/>
        <w:gridCol w:w="1134"/>
        <w:gridCol w:w="1222"/>
      </w:tblGrid>
      <w:tr w:rsidR="00AF4AE7" w:rsidRPr="00BD110B" w14:paraId="7B547096" w14:textId="77777777" w:rsidTr="002D4C94">
        <w:trPr>
          <w:tblHeader/>
          <w:jc w:val="center"/>
        </w:trPr>
        <w:tc>
          <w:tcPr>
            <w:tcW w:w="1892" w:type="dxa"/>
            <w:shd w:val="clear" w:color="auto" w:fill="E7E6E6" w:themeFill="background2"/>
          </w:tcPr>
          <w:p w14:paraId="2364C1F2" w14:textId="77777777" w:rsidR="00AF4AE7" w:rsidRPr="00BD110B" w:rsidRDefault="00AF4AE7" w:rsidP="005F497D">
            <w:pPr>
              <w:pStyle w:val="TxtListado"/>
              <w:spacing w:after="0"/>
              <w:jc w:val="center"/>
              <w:rPr>
                <w:b/>
                <w:sz w:val="16"/>
              </w:rPr>
            </w:pPr>
            <w:r w:rsidRPr="00BD110B">
              <w:rPr>
                <w:b/>
                <w:sz w:val="16"/>
              </w:rPr>
              <w:t xml:space="preserve">Nombre de la Estación </w:t>
            </w:r>
          </w:p>
        </w:tc>
        <w:tc>
          <w:tcPr>
            <w:tcW w:w="1134" w:type="dxa"/>
            <w:shd w:val="clear" w:color="auto" w:fill="E7E6E6" w:themeFill="background2"/>
          </w:tcPr>
          <w:p w14:paraId="748C3C3E" w14:textId="77777777" w:rsidR="00AF4AE7" w:rsidRPr="00BD110B" w:rsidRDefault="00AF4AE7" w:rsidP="005F497D">
            <w:pPr>
              <w:pStyle w:val="TxtListado"/>
              <w:spacing w:after="0"/>
              <w:jc w:val="center"/>
              <w:rPr>
                <w:b/>
                <w:sz w:val="16"/>
              </w:rPr>
            </w:pPr>
            <w:r w:rsidRPr="00BD110B">
              <w:rPr>
                <w:b/>
                <w:sz w:val="16"/>
              </w:rPr>
              <w:t>Entidad Federativa</w:t>
            </w:r>
          </w:p>
        </w:tc>
        <w:tc>
          <w:tcPr>
            <w:tcW w:w="1222" w:type="dxa"/>
            <w:shd w:val="clear" w:color="auto" w:fill="E7E6E6" w:themeFill="background2"/>
          </w:tcPr>
          <w:p w14:paraId="09F4BA71" w14:textId="77777777" w:rsidR="005F497D" w:rsidRDefault="00AF4AE7" w:rsidP="005F497D">
            <w:pPr>
              <w:pStyle w:val="TxtListado"/>
              <w:spacing w:after="0"/>
              <w:jc w:val="center"/>
              <w:rPr>
                <w:b/>
                <w:sz w:val="16"/>
              </w:rPr>
            </w:pPr>
            <w:r w:rsidRPr="00BD110B">
              <w:rPr>
                <w:b/>
                <w:sz w:val="16"/>
              </w:rPr>
              <w:t>Municipio/</w:t>
            </w:r>
          </w:p>
          <w:p w14:paraId="42F010A8" w14:textId="0CA13428" w:rsidR="00AF4AE7" w:rsidRPr="00BD110B" w:rsidRDefault="00AF4AE7" w:rsidP="005F497D">
            <w:pPr>
              <w:pStyle w:val="TxtListado"/>
              <w:spacing w:after="0"/>
              <w:jc w:val="center"/>
              <w:rPr>
                <w:b/>
                <w:sz w:val="16"/>
              </w:rPr>
            </w:pPr>
            <w:r w:rsidRPr="00BD110B">
              <w:rPr>
                <w:b/>
                <w:sz w:val="16"/>
              </w:rPr>
              <w:t>Delegación</w:t>
            </w:r>
          </w:p>
        </w:tc>
      </w:tr>
      <w:tr w:rsidR="00AF4AE7" w:rsidRPr="00BD110B" w14:paraId="04907EF9" w14:textId="77777777" w:rsidTr="002D4C94">
        <w:trPr>
          <w:jc w:val="center"/>
        </w:trPr>
        <w:tc>
          <w:tcPr>
            <w:tcW w:w="1892" w:type="dxa"/>
          </w:tcPr>
          <w:p w14:paraId="77A41A83" w14:textId="713DC745" w:rsidR="00AF4AE7" w:rsidRPr="00BD110B" w:rsidRDefault="00AF4AE7" w:rsidP="007D5D7F">
            <w:pPr>
              <w:pStyle w:val="TxtListado"/>
              <w:rPr>
                <w:sz w:val="14"/>
                <w:szCs w:val="14"/>
              </w:rPr>
            </w:pPr>
            <w:r w:rsidRPr="00BD110B">
              <w:rPr>
                <w:sz w:val="14"/>
                <w:szCs w:val="14"/>
              </w:rPr>
              <w:t>ENSENADA</w:t>
            </w:r>
          </w:p>
        </w:tc>
        <w:tc>
          <w:tcPr>
            <w:tcW w:w="1134" w:type="dxa"/>
          </w:tcPr>
          <w:p w14:paraId="2419908D" w14:textId="2B9E8C1F" w:rsidR="00AF4AE7" w:rsidRPr="00BD110B" w:rsidRDefault="00AF4AE7" w:rsidP="007D5D7F">
            <w:pPr>
              <w:pStyle w:val="TxtListado"/>
              <w:rPr>
                <w:sz w:val="14"/>
                <w:szCs w:val="14"/>
              </w:rPr>
            </w:pPr>
            <w:r w:rsidRPr="00BD110B">
              <w:rPr>
                <w:sz w:val="14"/>
                <w:szCs w:val="14"/>
              </w:rPr>
              <w:t>BAJA CALIFORINA</w:t>
            </w:r>
          </w:p>
        </w:tc>
        <w:tc>
          <w:tcPr>
            <w:tcW w:w="1222" w:type="dxa"/>
          </w:tcPr>
          <w:p w14:paraId="03CB2C0C" w14:textId="7C723F26" w:rsidR="00AF4AE7" w:rsidRPr="00BD110B" w:rsidRDefault="00AF4AE7" w:rsidP="007D5D7F">
            <w:pPr>
              <w:pStyle w:val="TxtListado"/>
              <w:rPr>
                <w:sz w:val="14"/>
                <w:szCs w:val="14"/>
              </w:rPr>
            </w:pPr>
            <w:r w:rsidRPr="00BD110B">
              <w:rPr>
                <w:sz w:val="14"/>
                <w:szCs w:val="14"/>
              </w:rPr>
              <w:t>ENSENADA</w:t>
            </w:r>
          </w:p>
        </w:tc>
      </w:tr>
      <w:tr w:rsidR="00AF4AE7" w:rsidRPr="00BD110B" w14:paraId="5DF56C2A" w14:textId="77777777" w:rsidTr="002D4C94">
        <w:trPr>
          <w:jc w:val="center"/>
        </w:trPr>
        <w:tc>
          <w:tcPr>
            <w:tcW w:w="1892" w:type="dxa"/>
          </w:tcPr>
          <w:p w14:paraId="2B2FFF8D" w14:textId="6284C22E" w:rsidR="00AF4AE7" w:rsidRPr="00BD110B" w:rsidRDefault="00AF4AE7" w:rsidP="007D5D7F">
            <w:pPr>
              <w:pStyle w:val="TxtListado"/>
              <w:rPr>
                <w:sz w:val="14"/>
                <w:szCs w:val="14"/>
              </w:rPr>
            </w:pPr>
            <w:r w:rsidRPr="00BD110B">
              <w:rPr>
                <w:sz w:val="14"/>
                <w:szCs w:val="14"/>
              </w:rPr>
              <w:t>TIJUANA</w:t>
            </w:r>
          </w:p>
        </w:tc>
        <w:tc>
          <w:tcPr>
            <w:tcW w:w="1134" w:type="dxa"/>
          </w:tcPr>
          <w:p w14:paraId="55348E69" w14:textId="7C97ED56" w:rsidR="00AF4AE7" w:rsidRPr="00BD110B" w:rsidRDefault="00AF4AE7" w:rsidP="007D5D7F">
            <w:pPr>
              <w:pStyle w:val="TxtListado"/>
              <w:rPr>
                <w:sz w:val="14"/>
                <w:szCs w:val="14"/>
              </w:rPr>
            </w:pPr>
            <w:r w:rsidRPr="00BD110B">
              <w:rPr>
                <w:sz w:val="14"/>
                <w:szCs w:val="14"/>
              </w:rPr>
              <w:t>BAJA CALIFORINA</w:t>
            </w:r>
          </w:p>
        </w:tc>
        <w:tc>
          <w:tcPr>
            <w:tcW w:w="1222" w:type="dxa"/>
          </w:tcPr>
          <w:p w14:paraId="5C4827C9" w14:textId="6B79000A" w:rsidR="00AF4AE7" w:rsidRPr="00BD110B" w:rsidRDefault="00AF4AE7" w:rsidP="007D5D7F">
            <w:pPr>
              <w:pStyle w:val="TxtListado"/>
              <w:rPr>
                <w:sz w:val="14"/>
                <w:szCs w:val="14"/>
              </w:rPr>
            </w:pPr>
            <w:r w:rsidRPr="00BD110B">
              <w:rPr>
                <w:sz w:val="14"/>
                <w:szCs w:val="14"/>
              </w:rPr>
              <w:t>TIJUANA</w:t>
            </w:r>
          </w:p>
        </w:tc>
      </w:tr>
      <w:tr w:rsidR="00AF4AE7" w:rsidRPr="00BD110B" w14:paraId="577EE225" w14:textId="77777777" w:rsidTr="002D4C94">
        <w:trPr>
          <w:jc w:val="center"/>
        </w:trPr>
        <w:tc>
          <w:tcPr>
            <w:tcW w:w="1892" w:type="dxa"/>
          </w:tcPr>
          <w:p w14:paraId="57631A8A" w14:textId="32A76193" w:rsidR="00AF4AE7" w:rsidRPr="00BD110B" w:rsidRDefault="00AF4AE7" w:rsidP="007D5D7F">
            <w:pPr>
              <w:pStyle w:val="TxtListado"/>
              <w:rPr>
                <w:sz w:val="14"/>
                <w:szCs w:val="14"/>
              </w:rPr>
            </w:pPr>
            <w:r w:rsidRPr="00BD110B">
              <w:rPr>
                <w:sz w:val="14"/>
                <w:szCs w:val="14"/>
              </w:rPr>
              <w:t>LA PAZ</w:t>
            </w:r>
          </w:p>
        </w:tc>
        <w:tc>
          <w:tcPr>
            <w:tcW w:w="1134" w:type="dxa"/>
          </w:tcPr>
          <w:p w14:paraId="3C38B41A" w14:textId="069F8BB3" w:rsidR="00AF4AE7" w:rsidRPr="00BD110B" w:rsidRDefault="00AF4AE7" w:rsidP="007D5D7F">
            <w:pPr>
              <w:pStyle w:val="TxtListado"/>
              <w:rPr>
                <w:sz w:val="14"/>
                <w:szCs w:val="14"/>
              </w:rPr>
            </w:pPr>
            <w:r w:rsidRPr="00BD110B">
              <w:rPr>
                <w:sz w:val="14"/>
                <w:szCs w:val="14"/>
              </w:rPr>
              <w:t>BAJA CALIFORINA SUR</w:t>
            </w:r>
          </w:p>
        </w:tc>
        <w:tc>
          <w:tcPr>
            <w:tcW w:w="1222" w:type="dxa"/>
          </w:tcPr>
          <w:p w14:paraId="666210DA" w14:textId="31BF0940" w:rsidR="00AF4AE7" w:rsidRPr="00BD110B" w:rsidRDefault="00AF4AE7" w:rsidP="007D5D7F">
            <w:pPr>
              <w:pStyle w:val="TxtListado"/>
              <w:rPr>
                <w:sz w:val="14"/>
                <w:szCs w:val="14"/>
              </w:rPr>
            </w:pPr>
            <w:r w:rsidRPr="00BD110B">
              <w:rPr>
                <w:sz w:val="14"/>
                <w:szCs w:val="14"/>
              </w:rPr>
              <w:t>LA PAZ</w:t>
            </w:r>
          </w:p>
        </w:tc>
      </w:tr>
      <w:tr w:rsidR="00AF4AE7" w:rsidRPr="00BD110B" w14:paraId="5E0EB014" w14:textId="77777777" w:rsidTr="002D4C94">
        <w:trPr>
          <w:jc w:val="center"/>
        </w:trPr>
        <w:tc>
          <w:tcPr>
            <w:tcW w:w="1892" w:type="dxa"/>
          </w:tcPr>
          <w:p w14:paraId="2A7FB058" w14:textId="6C88C476" w:rsidR="00AF4AE7" w:rsidRPr="00BD110B" w:rsidRDefault="00AF4AE7" w:rsidP="007D5D7F">
            <w:pPr>
              <w:pStyle w:val="TxtListado"/>
              <w:rPr>
                <w:sz w:val="14"/>
                <w:szCs w:val="14"/>
              </w:rPr>
            </w:pPr>
            <w:r w:rsidRPr="00BD110B">
              <w:rPr>
                <w:sz w:val="14"/>
                <w:szCs w:val="14"/>
              </w:rPr>
              <w:t>CIUDAD ACUÑA</w:t>
            </w:r>
          </w:p>
        </w:tc>
        <w:tc>
          <w:tcPr>
            <w:tcW w:w="1134" w:type="dxa"/>
          </w:tcPr>
          <w:p w14:paraId="4875F02F" w14:textId="2ECFF499" w:rsidR="00AF4AE7" w:rsidRPr="00BD110B" w:rsidRDefault="00AF4AE7" w:rsidP="007D5D7F">
            <w:pPr>
              <w:pStyle w:val="TxtListado"/>
              <w:rPr>
                <w:sz w:val="14"/>
                <w:szCs w:val="14"/>
              </w:rPr>
            </w:pPr>
            <w:r w:rsidRPr="00BD110B">
              <w:rPr>
                <w:sz w:val="14"/>
                <w:szCs w:val="14"/>
              </w:rPr>
              <w:t>COAHUILA</w:t>
            </w:r>
          </w:p>
        </w:tc>
        <w:tc>
          <w:tcPr>
            <w:tcW w:w="1222" w:type="dxa"/>
          </w:tcPr>
          <w:p w14:paraId="6F8C0793" w14:textId="7AE74C3F" w:rsidR="00AF4AE7" w:rsidRPr="00BD110B" w:rsidRDefault="00AF4AE7" w:rsidP="007D5D7F">
            <w:pPr>
              <w:pStyle w:val="TxtListado"/>
              <w:rPr>
                <w:sz w:val="14"/>
                <w:szCs w:val="14"/>
              </w:rPr>
            </w:pPr>
            <w:r w:rsidRPr="00BD110B">
              <w:rPr>
                <w:sz w:val="14"/>
                <w:szCs w:val="14"/>
              </w:rPr>
              <w:t>CIUDAD ACUÑA</w:t>
            </w:r>
          </w:p>
        </w:tc>
      </w:tr>
      <w:tr w:rsidR="00AF4AE7" w:rsidRPr="00BD110B" w14:paraId="122A87C7" w14:textId="77777777" w:rsidTr="002D4C94">
        <w:trPr>
          <w:jc w:val="center"/>
        </w:trPr>
        <w:tc>
          <w:tcPr>
            <w:tcW w:w="1892" w:type="dxa"/>
          </w:tcPr>
          <w:p w14:paraId="4B58A44A" w14:textId="6E2A5025" w:rsidR="00AF4AE7" w:rsidRPr="00BD110B" w:rsidRDefault="00AF4AE7" w:rsidP="007D5D7F">
            <w:pPr>
              <w:pStyle w:val="TxtListado"/>
              <w:rPr>
                <w:sz w:val="14"/>
                <w:szCs w:val="14"/>
              </w:rPr>
            </w:pPr>
            <w:r w:rsidRPr="00BD110B">
              <w:rPr>
                <w:sz w:val="14"/>
                <w:szCs w:val="14"/>
              </w:rPr>
              <w:t>PIEDRAS NEGRAS</w:t>
            </w:r>
          </w:p>
        </w:tc>
        <w:tc>
          <w:tcPr>
            <w:tcW w:w="1134" w:type="dxa"/>
          </w:tcPr>
          <w:p w14:paraId="12A94E63" w14:textId="47F887C2" w:rsidR="00AF4AE7" w:rsidRPr="00BD110B" w:rsidRDefault="00AF4AE7" w:rsidP="007D5D7F">
            <w:pPr>
              <w:pStyle w:val="TxtListado"/>
              <w:rPr>
                <w:sz w:val="14"/>
                <w:szCs w:val="14"/>
              </w:rPr>
            </w:pPr>
            <w:r w:rsidRPr="00BD110B">
              <w:rPr>
                <w:sz w:val="14"/>
                <w:szCs w:val="14"/>
              </w:rPr>
              <w:t>COAHUILA</w:t>
            </w:r>
          </w:p>
        </w:tc>
        <w:tc>
          <w:tcPr>
            <w:tcW w:w="1222" w:type="dxa"/>
          </w:tcPr>
          <w:p w14:paraId="0430F9AB" w14:textId="247CFC90" w:rsidR="00AF4AE7" w:rsidRPr="00BD110B" w:rsidRDefault="00AF4AE7" w:rsidP="007D5D7F">
            <w:pPr>
              <w:pStyle w:val="TxtListado"/>
              <w:rPr>
                <w:sz w:val="14"/>
                <w:szCs w:val="14"/>
              </w:rPr>
            </w:pPr>
            <w:r w:rsidRPr="00BD110B">
              <w:rPr>
                <w:sz w:val="14"/>
                <w:szCs w:val="14"/>
              </w:rPr>
              <w:t>PIEDRAS NEGRAS</w:t>
            </w:r>
          </w:p>
        </w:tc>
      </w:tr>
      <w:tr w:rsidR="00AF4AE7" w:rsidRPr="00BD110B" w14:paraId="3EA02684" w14:textId="77777777" w:rsidTr="002D4C94">
        <w:trPr>
          <w:jc w:val="center"/>
        </w:trPr>
        <w:tc>
          <w:tcPr>
            <w:tcW w:w="1892" w:type="dxa"/>
          </w:tcPr>
          <w:p w14:paraId="2E4F45E0" w14:textId="2C76B2A9" w:rsidR="00AF4AE7" w:rsidRPr="00BD110B" w:rsidRDefault="00AF4AE7" w:rsidP="007D5D7F">
            <w:pPr>
              <w:pStyle w:val="TxtListado"/>
              <w:rPr>
                <w:sz w:val="14"/>
                <w:szCs w:val="14"/>
              </w:rPr>
            </w:pPr>
            <w:r w:rsidRPr="00BD110B">
              <w:rPr>
                <w:sz w:val="14"/>
                <w:szCs w:val="14"/>
              </w:rPr>
              <w:t>MANZANILLO</w:t>
            </w:r>
          </w:p>
        </w:tc>
        <w:tc>
          <w:tcPr>
            <w:tcW w:w="1134" w:type="dxa"/>
          </w:tcPr>
          <w:p w14:paraId="1CC3153F" w14:textId="3E1AA34C" w:rsidR="00AF4AE7" w:rsidRPr="00BD110B" w:rsidRDefault="00AF4AE7" w:rsidP="007D5D7F">
            <w:pPr>
              <w:pStyle w:val="TxtListado"/>
              <w:rPr>
                <w:sz w:val="14"/>
                <w:szCs w:val="14"/>
              </w:rPr>
            </w:pPr>
            <w:r w:rsidRPr="00BD110B">
              <w:rPr>
                <w:sz w:val="14"/>
                <w:szCs w:val="14"/>
              </w:rPr>
              <w:t>COLIMA</w:t>
            </w:r>
          </w:p>
        </w:tc>
        <w:tc>
          <w:tcPr>
            <w:tcW w:w="1222" w:type="dxa"/>
          </w:tcPr>
          <w:p w14:paraId="0312E356" w14:textId="1EF75F19" w:rsidR="00AF4AE7" w:rsidRPr="00BD110B" w:rsidRDefault="00AF4AE7" w:rsidP="007D5D7F">
            <w:pPr>
              <w:pStyle w:val="TxtListado"/>
              <w:rPr>
                <w:sz w:val="14"/>
                <w:szCs w:val="14"/>
              </w:rPr>
            </w:pPr>
            <w:r w:rsidRPr="00BD110B">
              <w:rPr>
                <w:sz w:val="14"/>
                <w:szCs w:val="14"/>
              </w:rPr>
              <w:t>MANZANILLO</w:t>
            </w:r>
          </w:p>
        </w:tc>
      </w:tr>
      <w:tr w:rsidR="00AF4AE7" w:rsidRPr="00BD110B" w14:paraId="3B7B7755" w14:textId="77777777" w:rsidTr="002D4C94">
        <w:trPr>
          <w:jc w:val="center"/>
        </w:trPr>
        <w:tc>
          <w:tcPr>
            <w:tcW w:w="1892" w:type="dxa"/>
          </w:tcPr>
          <w:p w14:paraId="11557DCC" w14:textId="2704E16C" w:rsidR="00AF4AE7" w:rsidRPr="00BD110B" w:rsidRDefault="00AF4AE7" w:rsidP="007D5D7F">
            <w:pPr>
              <w:pStyle w:val="TxtListado"/>
              <w:rPr>
                <w:sz w:val="14"/>
                <w:szCs w:val="14"/>
              </w:rPr>
            </w:pPr>
            <w:r w:rsidRPr="00BD110B">
              <w:rPr>
                <w:sz w:val="14"/>
                <w:szCs w:val="14"/>
              </w:rPr>
              <w:t>TAPACHULA</w:t>
            </w:r>
          </w:p>
        </w:tc>
        <w:tc>
          <w:tcPr>
            <w:tcW w:w="1134" w:type="dxa"/>
          </w:tcPr>
          <w:p w14:paraId="28662A78" w14:textId="0213E03E" w:rsidR="00AF4AE7" w:rsidRPr="00BD110B" w:rsidRDefault="00AF4AE7" w:rsidP="007D5D7F">
            <w:pPr>
              <w:pStyle w:val="TxtListado"/>
              <w:rPr>
                <w:sz w:val="14"/>
                <w:szCs w:val="14"/>
              </w:rPr>
            </w:pPr>
            <w:r w:rsidRPr="00BD110B">
              <w:rPr>
                <w:sz w:val="14"/>
                <w:szCs w:val="14"/>
              </w:rPr>
              <w:t>CHIAPAS</w:t>
            </w:r>
          </w:p>
        </w:tc>
        <w:tc>
          <w:tcPr>
            <w:tcW w:w="1222" w:type="dxa"/>
          </w:tcPr>
          <w:p w14:paraId="7277F94F" w14:textId="4F8E5049" w:rsidR="00AF4AE7" w:rsidRPr="00BD110B" w:rsidRDefault="00AF4AE7" w:rsidP="007D5D7F">
            <w:pPr>
              <w:pStyle w:val="TxtListado"/>
              <w:rPr>
                <w:sz w:val="14"/>
                <w:szCs w:val="14"/>
              </w:rPr>
            </w:pPr>
            <w:r w:rsidRPr="00BD110B">
              <w:rPr>
                <w:sz w:val="14"/>
                <w:szCs w:val="14"/>
              </w:rPr>
              <w:t>TAPACHULA</w:t>
            </w:r>
          </w:p>
        </w:tc>
      </w:tr>
      <w:tr w:rsidR="00AF4AE7" w:rsidRPr="00BD110B" w14:paraId="145DD953" w14:textId="77777777" w:rsidTr="002D4C94">
        <w:trPr>
          <w:jc w:val="center"/>
        </w:trPr>
        <w:tc>
          <w:tcPr>
            <w:tcW w:w="1892" w:type="dxa"/>
          </w:tcPr>
          <w:p w14:paraId="61E28444" w14:textId="1CD8149C" w:rsidR="00AF4AE7" w:rsidRPr="00BD110B" w:rsidRDefault="00AF4AE7" w:rsidP="007D5D7F">
            <w:pPr>
              <w:pStyle w:val="TxtListado"/>
              <w:rPr>
                <w:sz w:val="14"/>
                <w:szCs w:val="14"/>
              </w:rPr>
            </w:pPr>
            <w:r w:rsidRPr="00BD110B">
              <w:rPr>
                <w:sz w:val="14"/>
                <w:szCs w:val="14"/>
              </w:rPr>
              <w:t>CIUDAD JUAREZ</w:t>
            </w:r>
          </w:p>
        </w:tc>
        <w:tc>
          <w:tcPr>
            <w:tcW w:w="1134" w:type="dxa"/>
          </w:tcPr>
          <w:p w14:paraId="589E5710" w14:textId="735E0CD6" w:rsidR="00AF4AE7" w:rsidRPr="00BD110B" w:rsidRDefault="00AF4AE7" w:rsidP="007D5D7F">
            <w:pPr>
              <w:pStyle w:val="TxtListado"/>
              <w:rPr>
                <w:sz w:val="14"/>
                <w:szCs w:val="14"/>
              </w:rPr>
            </w:pPr>
            <w:r w:rsidRPr="00BD110B">
              <w:rPr>
                <w:sz w:val="14"/>
                <w:szCs w:val="14"/>
              </w:rPr>
              <w:t>CHIHUAHUA</w:t>
            </w:r>
          </w:p>
        </w:tc>
        <w:tc>
          <w:tcPr>
            <w:tcW w:w="1222" w:type="dxa"/>
          </w:tcPr>
          <w:p w14:paraId="4D7EEC8F" w14:textId="7A1F6F24" w:rsidR="00AF4AE7" w:rsidRPr="00BD110B" w:rsidRDefault="00AF4AE7" w:rsidP="007D5D7F">
            <w:pPr>
              <w:pStyle w:val="TxtListado"/>
              <w:rPr>
                <w:sz w:val="14"/>
                <w:szCs w:val="14"/>
              </w:rPr>
            </w:pPr>
            <w:r w:rsidRPr="00BD110B">
              <w:rPr>
                <w:sz w:val="14"/>
                <w:szCs w:val="14"/>
              </w:rPr>
              <w:t>CIUDAD JUAREZ</w:t>
            </w:r>
          </w:p>
        </w:tc>
      </w:tr>
      <w:tr w:rsidR="00AF4AE7" w:rsidRPr="00BD110B" w14:paraId="2DF1D90E" w14:textId="77777777" w:rsidTr="002D4C94">
        <w:trPr>
          <w:jc w:val="center"/>
        </w:trPr>
        <w:tc>
          <w:tcPr>
            <w:tcW w:w="1892" w:type="dxa"/>
          </w:tcPr>
          <w:p w14:paraId="60597C3F" w14:textId="3C199F44" w:rsidR="00AF4AE7" w:rsidRPr="00BD110B" w:rsidRDefault="00AF4AE7" w:rsidP="007D5D7F">
            <w:pPr>
              <w:pStyle w:val="TxtListado"/>
              <w:rPr>
                <w:sz w:val="14"/>
                <w:szCs w:val="14"/>
              </w:rPr>
            </w:pPr>
            <w:r w:rsidRPr="00BD110B">
              <w:rPr>
                <w:sz w:val="14"/>
                <w:szCs w:val="14"/>
              </w:rPr>
              <w:t>GUADALAJARA</w:t>
            </w:r>
          </w:p>
        </w:tc>
        <w:tc>
          <w:tcPr>
            <w:tcW w:w="1134" w:type="dxa"/>
          </w:tcPr>
          <w:p w14:paraId="65CF760B" w14:textId="13A7E377" w:rsidR="00AF4AE7" w:rsidRPr="00BD110B" w:rsidRDefault="00AF4AE7" w:rsidP="007D5D7F">
            <w:pPr>
              <w:pStyle w:val="TxtListado"/>
              <w:rPr>
                <w:sz w:val="14"/>
                <w:szCs w:val="14"/>
              </w:rPr>
            </w:pPr>
            <w:r w:rsidRPr="00BD110B">
              <w:rPr>
                <w:sz w:val="14"/>
                <w:szCs w:val="14"/>
              </w:rPr>
              <w:t>JALISCO</w:t>
            </w:r>
          </w:p>
        </w:tc>
        <w:tc>
          <w:tcPr>
            <w:tcW w:w="1222" w:type="dxa"/>
          </w:tcPr>
          <w:p w14:paraId="62F079AB" w14:textId="2ACE0E2B" w:rsidR="00AF4AE7" w:rsidRPr="00BD110B" w:rsidRDefault="00AF4AE7" w:rsidP="007D5D7F">
            <w:pPr>
              <w:pStyle w:val="TxtListado"/>
              <w:rPr>
                <w:sz w:val="14"/>
                <w:szCs w:val="14"/>
              </w:rPr>
            </w:pPr>
            <w:r w:rsidRPr="00BD110B">
              <w:rPr>
                <w:sz w:val="14"/>
                <w:szCs w:val="14"/>
              </w:rPr>
              <w:t>TLAQUEPAQUE</w:t>
            </w:r>
          </w:p>
        </w:tc>
      </w:tr>
      <w:tr w:rsidR="00AF4AE7" w:rsidRPr="00BD110B" w14:paraId="656E5949" w14:textId="77777777" w:rsidTr="002D4C94">
        <w:trPr>
          <w:jc w:val="center"/>
        </w:trPr>
        <w:tc>
          <w:tcPr>
            <w:tcW w:w="1892" w:type="dxa"/>
          </w:tcPr>
          <w:p w14:paraId="2782E746" w14:textId="3CC642C2" w:rsidR="00AF4AE7" w:rsidRPr="00BD110B" w:rsidRDefault="00AF4AE7" w:rsidP="007D5D7F">
            <w:pPr>
              <w:pStyle w:val="TxtListado"/>
              <w:rPr>
                <w:sz w:val="14"/>
                <w:szCs w:val="14"/>
              </w:rPr>
            </w:pPr>
            <w:r w:rsidRPr="00BD110B">
              <w:rPr>
                <w:sz w:val="14"/>
                <w:szCs w:val="14"/>
              </w:rPr>
              <w:t>CUERNAVACA</w:t>
            </w:r>
          </w:p>
        </w:tc>
        <w:tc>
          <w:tcPr>
            <w:tcW w:w="1134" w:type="dxa"/>
          </w:tcPr>
          <w:p w14:paraId="56B7AC70" w14:textId="5EF0639B" w:rsidR="00AF4AE7" w:rsidRPr="00BD110B" w:rsidRDefault="00AF4AE7" w:rsidP="007D5D7F">
            <w:pPr>
              <w:pStyle w:val="TxtListado"/>
              <w:rPr>
                <w:sz w:val="14"/>
                <w:szCs w:val="14"/>
              </w:rPr>
            </w:pPr>
            <w:r w:rsidRPr="00BD110B">
              <w:rPr>
                <w:sz w:val="14"/>
                <w:szCs w:val="14"/>
              </w:rPr>
              <w:t>MORELOS</w:t>
            </w:r>
          </w:p>
        </w:tc>
        <w:tc>
          <w:tcPr>
            <w:tcW w:w="1222" w:type="dxa"/>
          </w:tcPr>
          <w:p w14:paraId="5F5F3AFF" w14:textId="472A12B7" w:rsidR="00AF4AE7" w:rsidRPr="00BD110B" w:rsidRDefault="00AF4AE7" w:rsidP="007D5D7F">
            <w:pPr>
              <w:pStyle w:val="TxtListado"/>
              <w:rPr>
                <w:sz w:val="14"/>
                <w:szCs w:val="14"/>
              </w:rPr>
            </w:pPr>
            <w:r w:rsidRPr="00BD110B">
              <w:rPr>
                <w:sz w:val="14"/>
                <w:szCs w:val="14"/>
              </w:rPr>
              <w:t>CUERNAVACA</w:t>
            </w:r>
          </w:p>
        </w:tc>
      </w:tr>
      <w:tr w:rsidR="00AF4AE7" w:rsidRPr="00BD110B" w14:paraId="45DBAFC3" w14:textId="77777777" w:rsidTr="002D4C94">
        <w:trPr>
          <w:jc w:val="center"/>
        </w:trPr>
        <w:tc>
          <w:tcPr>
            <w:tcW w:w="1892" w:type="dxa"/>
          </w:tcPr>
          <w:p w14:paraId="28CA7325" w14:textId="4958AAFD" w:rsidR="00AF4AE7" w:rsidRPr="00BD110B" w:rsidRDefault="00AF4AE7" w:rsidP="007D5D7F">
            <w:pPr>
              <w:pStyle w:val="TxtListado"/>
              <w:rPr>
                <w:sz w:val="14"/>
                <w:szCs w:val="14"/>
              </w:rPr>
            </w:pPr>
            <w:r w:rsidRPr="00BD110B">
              <w:rPr>
                <w:sz w:val="14"/>
                <w:szCs w:val="14"/>
              </w:rPr>
              <w:t>TEPIC</w:t>
            </w:r>
          </w:p>
        </w:tc>
        <w:tc>
          <w:tcPr>
            <w:tcW w:w="1134" w:type="dxa"/>
          </w:tcPr>
          <w:p w14:paraId="58A53C5C" w14:textId="3FC080E7" w:rsidR="00AF4AE7" w:rsidRPr="00BD110B" w:rsidRDefault="00AF4AE7" w:rsidP="007D5D7F">
            <w:pPr>
              <w:pStyle w:val="TxtListado"/>
              <w:rPr>
                <w:sz w:val="14"/>
                <w:szCs w:val="14"/>
              </w:rPr>
            </w:pPr>
            <w:r w:rsidRPr="00BD110B">
              <w:rPr>
                <w:sz w:val="14"/>
                <w:szCs w:val="14"/>
              </w:rPr>
              <w:t>NAYARIT</w:t>
            </w:r>
          </w:p>
        </w:tc>
        <w:tc>
          <w:tcPr>
            <w:tcW w:w="1222" w:type="dxa"/>
          </w:tcPr>
          <w:p w14:paraId="560980F1" w14:textId="571E023F" w:rsidR="00AF4AE7" w:rsidRPr="00BD110B" w:rsidRDefault="00AF4AE7" w:rsidP="007D5D7F">
            <w:pPr>
              <w:pStyle w:val="TxtListado"/>
              <w:rPr>
                <w:sz w:val="14"/>
                <w:szCs w:val="14"/>
              </w:rPr>
            </w:pPr>
            <w:r w:rsidRPr="00BD110B">
              <w:rPr>
                <w:sz w:val="14"/>
                <w:szCs w:val="14"/>
              </w:rPr>
              <w:t>TEPIC</w:t>
            </w:r>
          </w:p>
        </w:tc>
      </w:tr>
      <w:tr w:rsidR="00AF4AE7" w:rsidRPr="00BD110B" w14:paraId="59EF4C74" w14:textId="77777777" w:rsidTr="002D4C94">
        <w:trPr>
          <w:jc w:val="center"/>
        </w:trPr>
        <w:tc>
          <w:tcPr>
            <w:tcW w:w="1892" w:type="dxa"/>
          </w:tcPr>
          <w:p w14:paraId="2B52B830" w14:textId="77B069BD" w:rsidR="00AF4AE7" w:rsidRPr="00BD110B" w:rsidRDefault="00AF4AE7" w:rsidP="007D5D7F">
            <w:pPr>
              <w:pStyle w:val="TxtListado"/>
              <w:rPr>
                <w:sz w:val="14"/>
                <w:szCs w:val="14"/>
              </w:rPr>
            </w:pPr>
            <w:r w:rsidRPr="00BD110B">
              <w:rPr>
                <w:sz w:val="14"/>
                <w:szCs w:val="14"/>
              </w:rPr>
              <w:t>PUEBLA</w:t>
            </w:r>
          </w:p>
        </w:tc>
        <w:tc>
          <w:tcPr>
            <w:tcW w:w="1134" w:type="dxa"/>
          </w:tcPr>
          <w:p w14:paraId="3E2FAC06" w14:textId="50BBC4E9" w:rsidR="00AF4AE7" w:rsidRPr="00BD110B" w:rsidRDefault="00AF4AE7" w:rsidP="007D5D7F">
            <w:pPr>
              <w:pStyle w:val="TxtListado"/>
              <w:rPr>
                <w:sz w:val="14"/>
                <w:szCs w:val="14"/>
              </w:rPr>
            </w:pPr>
            <w:r w:rsidRPr="00BD110B">
              <w:rPr>
                <w:sz w:val="14"/>
                <w:szCs w:val="14"/>
              </w:rPr>
              <w:t>PUEBLA</w:t>
            </w:r>
          </w:p>
        </w:tc>
        <w:tc>
          <w:tcPr>
            <w:tcW w:w="1222" w:type="dxa"/>
          </w:tcPr>
          <w:p w14:paraId="45E73AD2" w14:textId="4E7DF15D" w:rsidR="00AF4AE7" w:rsidRPr="00BD110B" w:rsidRDefault="00AF4AE7" w:rsidP="007D5D7F">
            <w:pPr>
              <w:pStyle w:val="TxtListado"/>
              <w:rPr>
                <w:sz w:val="14"/>
                <w:szCs w:val="14"/>
              </w:rPr>
            </w:pPr>
            <w:r w:rsidRPr="00BD110B">
              <w:rPr>
                <w:sz w:val="14"/>
                <w:szCs w:val="14"/>
              </w:rPr>
              <w:t>PUEBLA</w:t>
            </w:r>
          </w:p>
        </w:tc>
      </w:tr>
      <w:tr w:rsidR="00AF4AE7" w:rsidRPr="00BD110B" w14:paraId="7E6B5149" w14:textId="77777777" w:rsidTr="002D4C94">
        <w:trPr>
          <w:jc w:val="center"/>
        </w:trPr>
        <w:tc>
          <w:tcPr>
            <w:tcW w:w="1892" w:type="dxa"/>
          </w:tcPr>
          <w:p w14:paraId="59ECCE89" w14:textId="5BF623E0" w:rsidR="00AF4AE7" w:rsidRPr="00BD110B" w:rsidRDefault="00AF4AE7" w:rsidP="007D5D7F">
            <w:pPr>
              <w:pStyle w:val="TxtListado"/>
              <w:rPr>
                <w:sz w:val="14"/>
                <w:szCs w:val="14"/>
              </w:rPr>
            </w:pPr>
            <w:r w:rsidRPr="00BD110B">
              <w:rPr>
                <w:sz w:val="14"/>
                <w:szCs w:val="14"/>
              </w:rPr>
              <w:t>CANCUN</w:t>
            </w:r>
          </w:p>
        </w:tc>
        <w:tc>
          <w:tcPr>
            <w:tcW w:w="1134" w:type="dxa"/>
          </w:tcPr>
          <w:p w14:paraId="2D2260BA" w14:textId="718F63B0" w:rsidR="00AF4AE7" w:rsidRPr="00BD110B" w:rsidRDefault="00AF4AE7" w:rsidP="007D5D7F">
            <w:pPr>
              <w:pStyle w:val="TxtListado"/>
              <w:rPr>
                <w:sz w:val="14"/>
                <w:szCs w:val="14"/>
              </w:rPr>
            </w:pPr>
            <w:r w:rsidRPr="00BD110B">
              <w:rPr>
                <w:sz w:val="14"/>
                <w:szCs w:val="14"/>
              </w:rPr>
              <w:t>QUINTANA ROO</w:t>
            </w:r>
          </w:p>
        </w:tc>
        <w:tc>
          <w:tcPr>
            <w:tcW w:w="1222" w:type="dxa"/>
          </w:tcPr>
          <w:p w14:paraId="1AE592F8" w14:textId="24F047EE" w:rsidR="00AF4AE7" w:rsidRPr="00BD110B" w:rsidRDefault="00AF4AE7" w:rsidP="007D5D7F">
            <w:pPr>
              <w:pStyle w:val="TxtListado"/>
              <w:rPr>
                <w:sz w:val="14"/>
                <w:szCs w:val="14"/>
              </w:rPr>
            </w:pPr>
            <w:r w:rsidRPr="00BD110B">
              <w:rPr>
                <w:sz w:val="14"/>
                <w:szCs w:val="14"/>
              </w:rPr>
              <w:t>BENITO JUAREZ</w:t>
            </w:r>
          </w:p>
        </w:tc>
      </w:tr>
      <w:tr w:rsidR="00AF4AE7" w:rsidRPr="00BD110B" w14:paraId="569F4782" w14:textId="77777777" w:rsidTr="002D4C94">
        <w:trPr>
          <w:jc w:val="center"/>
        </w:trPr>
        <w:tc>
          <w:tcPr>
            <w:tcW w:w="1892" w:type="dxa"/>
          </w:tcPr>
          <w:p w14:paraId="47DCA3F6" w14:textId="1090272F" w:rsidR="00AF4AE7" w:rsidRPr="00BD110B" w:rsidRDefault="00AF4AE7" w:rsidP="007D5D7F">
            <w:pPr>
              <w:pStyle w:val="TxtListado"/>
              <w:rPr>
                <w:sz w:val="14"/>
                <w:szCs w:val="14"/>
              </w:rPr>
            </w:pPr>
            <w:r w:rsidRPr="00BD110B">
              <w:rPr>
                <w:sz w:val="14"/>
                <w:szCs w:val="14"/>
              </w:rPr>
              <w:t>COZUMEL</w:t>
            </w:r>
          </w:p>
        </w:tc>
        <w:tc>
          <w:tcPr>
            <w:tcW w:w="1134" w:type="dxa"/>
          </w:tcPr>
          <w:p w14:paraId="60E897E8" w14:textId="4891B91B" w:rsidR="00AF4AE7" w:rsidRPr="00BD110B" w:rsidRDefault="00AF4AE7" w:rsidP="007D5D7F">
            <w:pPr>
              <w:pStyle w:val="TxtListado"/>
              <w:rPr>
                <w:sz w:val="14"/>
                <w:szCs w:val="14"/>
              </w:rPr>
            </w:pPr>
            <w:r w:rsidRPr="00BD110B">
              <w:rPr>
                <w:sz w:val="14"/>
                <w:szCs w:val="14"/>
              </w:rPr>
              <w:t>QUINTANA ROO</w:t>
            </w:r>
          </w:p>
        </w:tc>
        <w:tc>
          <w:tcPr>
            <w:tcW w:w="1222" w:type="dxa"/>
          </w:tcPr>
          <w:p w14:paraId="5618815D" w14:textId="19771CC0" w:rsidR="00AF4AE7" w:rsidRPr="00BD110B" w:rsidRDefault="00AF4AE7" w:rsidP="007D5D7F">
            <w:pPr>
              <w:pStyle w:val="TxtListado"/>
              <w:rPr>
                <w:sz w:val="14"/>
                <w:szCs w:val="14"/>
              </w:rPr>
            </w:pPr>
            <w:r w:rsidRPr="00BD110B">
              <w:rPr>
                <w:sz w:val="14"/>
                <w:szCs w:val="14"/>
              </w:rPr>
              <w:t>COZUMEL</w:t>
            </w:r>
          </w:p>
        </w:tc>
      </w:tr>
      <w:tr w:rsidR="00AF4AE7" w:rsidRPr="00BD110B" w14:paraId="68339138" w14:textId="77777777" w:rsidTr="002D4C94">
        <w:trPr>
          <w:jc w:val="center"/>
        </w:trPr>
        <w:tc>
          <w:tcPr>
            <w:tcW w:w="1892" w:type="dxa"/>
          </w:tcPr>
          <w:p w14:paraId="65666DA6" w14:textId="47A1688E" w:rsidR="00AF4AE7" w:rsidRPr="00BD110B" w:rsidRDefault="00AF4AE7" w:rsidP="007D5D7F">
            <w:pPr>
              <w:pStyle w:val="TxtListado"/>
              <w:rPr>
                <w:sz w:val="14"/>
                <w:szCs w:val="14"/>
              </w:rPr>
            </w:pPr>
            <w:r w:rsidRPr="00BD110B">
              <w:rPr>
                <w:sz w:val="14"/>
                <w:szCs w:val="14"/>
              </w:rPr>
              <w:t>CULIACAN</w:t>
            </w:r>
          </w:p>
        </w:tc>
        <w:tc>
          <w:tcPr>
            <w:tcW w:w="1134" w:type="dxa"/>
          </w:tcPr>
          <w:p w14:paraId="2FB752D4" w14:textId="7B9A095D" w:rsidR="00AF4AE7" w:rsidRPr="00BD110B" w:rsidRDefault="00AF4AE7" w:rsidP="007D5D7F">
            <w:pPr>
              <w:pStyle w:val="TxtListado"/>
              <w:rPr>
                <w:sz w:val="14"/>
                <w:szCs w:val="14"/>
              </w:rPr>
            </w:pPr>
            <w:r w:rsidRPr="00BD110B">
              <w:rPr>
                <w:sz w:val="14"/>
                <w:szCs w:val="14"/>
              </w:rPr>
              <w:t>SINALOA</w:t>
            </w:r>
          </w:p>
        </w:tc>
        <w:tc>
          <w:tcPr>
            <w:tcW w:w="1222" w:type="dxa"/>
          </w:tcPr>
          <w:p w14:paraId="26F151B4" w14:textId="5F661C69" w:rsidR="00AF4AE7" w:rsidRPr="00BD110B" w:rsidRDefault="00AF4AE7" w:rsidP="007D5D7F">
            <w:pPr>
              <w:pStyle w:val="TxtListado"/>
              <w:rPr>
                <w:sz w:val="14"/>
                <w:szCs w:val="14"/>
              </w:rPr>
            </w:pPr>
            <w:r w:rsidRPr="00BD110B">
              <w:rPr>
                <w:sz w:val="14"/>
                <w:szCs w:val="14"/>
              </w:rPr>
              <w:t>CULIACAN</w:t>
            </w:r>
          </w:p>
        </w:tc>
      </w:tr>
      <w:tr w:rsidR="00AF4AE7" w:rsidRPr="00BD110B" w14:paraId="5C2B4253" w14:textId="77777777" w:rsidTr="002D4C94">
        <w:trPr>
          <w:jc w:val="center"/>
        </w:trPr>
        <w:tc>
          <w:tcPr>
            <w:tcW w:w="1892" w:type="dxa"/>
          </w:tcPr>
          <w:p w14:paraId="37D67175" w14:textId="7D757B29" w:rsidR="00AF4AE7" w:rsidRPr="00BD110B" w:rsidRDefault="00AF4AE7" w:rsidP="007D5D7F">
            <w:pPr>
              <w:pStyle w:val="TxtListado"/>
              <w:rPr>
                <w:sz w:val="14"/>
                <w:szCs w:val="14"/>
              </w:rPr>
            </w:pPr>
            <w:r w:rsidRPr="00BD110B">
              <w:rPr>
                <w:sz w:val="14"/>
                <w:szCs w:val="14"/>
              </w:rPr>
              <w:t>HERMOSILLO</w:t>
            </w:r>
          </w:p>
        </w:tc>
        <w:tc>
          <w:tcPr>
            <w:tcW w:w="1134" w:type="dxa"/>
          </w:tcPr>
          <w:p w14:paraId="7C66D4CB" w14:textId="4C18BE7A" w:rsidR="00AF4AE7" w:rsidRPr="00BD110B" w:rsidRDefault="00AF4AE7" w:rsidP="007D5D7F">
            <w:pPr>
              <w:pStyle w:val="TxtListado"/>
              <w:rPr>
                <w:sz w:val="14"/>
                <w:szCs w:val="14"/>
              </w:rPr>
            </w:pPr>
            <w:r w:rsidRPr="00BD110B">
              <w:rPr>
                <w:sz w:val="14"/>
                <w:szCs w:val="14"/>
              </w:rPr>
              <w:t>SONORA</w:t>
            </w:r>
          </w:p>
        </w:tc>
        <w:tc>
          <w:tcPr>
            <w:tcW w:w="1222" w:type="dxa"/>
          </w:tcPr>
          <w:p w14:paraId="0FFE77BF" w14:textId="6C502695" w:rsidR="00AF4AE7" w:rsidRPr="00BD110B" w:rsidRDefault="00AF4AE7" w:rsidP="007D5D7F">
            <w:pPr>
              <w:pStyle w:val="TxtListado"/>
              <w:rPr>
                <w:sz w:val="14"/>
                <w:szCs w:val="14"/>
              </w:rPr>
            </w:pPr>
            <w:r w:rsidRPr="00BD110B">
              <w:rPr>
                <w:sz w:val="14"/>
                <w:szCs w:val="14"/>
              </w:rPr>
              <w:t>HERMOSILLO</w:t>
            </w:r>
          </w:p>
        </w:tc>
      </w:tr>
      <w:tr w:rsidR="00AF4AE7" w:rsidRPr="00BD110B" w14:paraId="09A23D5A" w14:textId="77777777" w:rsidTr="002D4C94">
        <w:trPr>
          <w:jc w:val="center"/>
        </w:trPr>
        <w:tc>
          <w:tcPr>
            <w:tcW w:w="1892" w:type="dxa"/>
          </w:tcPr>
          <w:p w14:paraId="1C5BBE1F" w14:textId="22A25650" w:rsidR="00AF4AE7" w:rsidRPr="00BD110B" w:rsidRDefault="00AF4AE7" w:rsidP="007D5D7F">
            <w:pPr>
              <w:pStyle w:val="TxtListado"/>
              <w:rPr>
                <w:sz w:val="14"/>
                <w:szCs w:val="14"/>
              </w:rPr>
            </w:pPr>
            <w:r w:rsidRPr="00BD110B">
              <w:rPr>
                <w:sz w:val="14"/>
                <w:szCs w:val="14"/>
              </w:rPr>
              <w:t>SAN LUIS RIO COLORADO</w:t>
            </w:r>
          </w:p>
        </w:tc>
        <w:tc>
          <w:tcPr>
            <w:tcW w:w="1134" w:type="dxa"/>
          </w:tcPr>
          <w:p w14:paraId="7CC1C8AE" w14:textId="170D849D" w:rsidR="00AF4AE7" w:rsidRPr="00BD110B" w:rsidRDefault="00AF4AE7" w:rsidP="007D5D7F">
            <w:pPr>
              <w:pStyle w:val="TxtListado"/>
              <w:rPr>
                <w:sz w:val="14"/>
                <w:szCs w:val="14"/>
              </w:rPr>
            </w:pPr>
            <w:r w:rsidRPr="00BD110B">
              <w:rPr>
                <w:sz w:val="14"/>
                <w:szCs w:val="14"/>
              </w:rPr>
              <w:t>SONORA</w:t>
            </w:r>
          </w:p>
        </w:tc>
        <w:tc>
          <w:tcPr>
            <w:tcW w:w="1222" w:type="dxa"/>
          </w:tcPr>
          <w:p w14:paraId="313CBAF7" w14:textId="7CA52FA2" w:rsidR="00AF4AE7" w:rsidRPr="00BD110B" w:rsidRDefault="00AF4AE7" w:rsidP="007D5D7F">
            <w:pPr>
              <w:pStyle w:val="TxtListado"/>
              <w:rPr>
                <w:sz w:val="14"/>
                <w:szCs w:val="14"/>
              </w:rPr>
            </w:pPr>
            <w:r w:rsidRPr="00BD110B">
              <w:rPr>
                <w:sz w:val="14"/>
                <w:szCs w:val="14"/>
              </w:rPr>
              <w:t>SAN LUIS RÍO COLORADO</w:t>
            </w:r>
          </w:p>
        </w:tc>
      </w:tr>
      <w:tr w:rsidR="00AF4AE7" w:rsidRPr="00BD110B" w14:paraId="505DE67C" w14:textId="77777777" w:rsidTr="002D4C94">
        <w:trPr>
          <w:jc w:val="center"/>
        </w:trPr>
        <w:tc>
          <w:tcPr>
            <w:tcW w:w="1892" w:type="dxa"/>
          </w:tcPr>
          <w:p w14:paraId="0B2A67E4" w14:textId="04790514" w:rsidR="00AF4AE7" w:rsidRPr="00BD110B" w:rsidRDefault="00AF4AE7" w:rsidP="007D5D7F">
            <w:pPr>
              <w:pStyle w:val="TxtListado"/>
              <w:rPr>
                <w:sz w:val="14"/>
                <w:szCs w:val="14"/>
              </w:rPr>
            </w:pPr>
            <w:r w:rsidRPr="00BD110B">
              <w:rPr>
                <w:sz w:val="14"/>
                <w:szCs w:val="14"/>
              </w:rPr>
              <w:t>NUEVO LAREDO</w:t>
            </w:r>
          </w:p>
        </w:tc>
        <w:tc>
          <w:tcPr>
            <w:tcW w:w="1134" w:type="dxa"/>
          </w:tcPr>
          <w:p w14:paraId="71B63A87" w14:textId="25891423" w:rsidR="00AF4AE7" w:rsidRPr="00BD110B" w:rsidRDefault="00AF4AE7" w:rsidP="007D5D7F">
            <w:pPr>
              <w:pStyle w:val="TxtListado"/>
              <w:rPr>
                <w:sz w:val="14"/>
                <w:szCs w:val="14"/>
              </w:rPr>
            </w:pPr>
            <w:r w:rsidRPr="00BD110B">
              <w:rPr>
                <w:sz w:val="14"/>
                <w:szCs w:val="14"/>
              </w:rPr>
              <w:t>TAMAULIPAS</w:t>
            </w:r>
          </w:p>
        </w:tc>
        <w:tc>
          <w:tcPr>
            <w:tcW w:w="1222" w:type="dxa"/>
          </w:tcPr>
          <w:p w14:paraId="76F0381D" w14:textId="16D65211" w:rsidR="00AF4AE7" w:rsidRPr="00BD110B" w:rsidRDefault="00AF4AE7" w:rsidP="007D5D7F">
            <w:pPr>
              <w:pStyle w:val="TxtListado"/>
              <w:rPr>
                <w:sz w:val="14"/>
                <w:szCs w:val="14"/>
              </w:rPr>
            </w:pPr>
            <w:r w:rsidRPr="00BD110B">
              <w:rPr>
                <w:sz w:val="14"/>
                <w:szCs w:val="14"/>
              </w:rPr>
              <w:t>NUEVO LAREDO</w:t>
            </w:r>
          </w:p>
        </w:tc>
      </w:tr>
      <w:tr w:rsidR="00AF4AE7" w:rsidRPr="00BD110B" w14:paraId="35CDB1C7" w14:textId="77777777" w:rsidTr="002D4C94">
        <w:trPr>
          <w:jc w:val="center"/>
        </w:trPr>
        <w:tc>
          <w:tcPr>
            <w:tcW w:w="1892" w:type="dxa"/>
          </w:tcPr>
          <w:p w14:paraId="601B1903" w14:textId="0D5D38F9" w:rsidR="00AF4AE7" w:rsidRPr="00BD110B" w:rsidRDefault="00AF4AE7" w:rsidP="007D5D7F">
            <w:pPr>
              <w:pStyle w:val="TxtListado"/>
              <w:rPr>
                <w:sz w:val="14"/>
                <w:szCs w:val="14"/>
              </w:rPr>
            </w:pPr>
            <w:r w:rsidRPr="00BD110B">
              <w:rPr>
                <w:sz w:val="14"/>
                <w:szCs w:val="14"/>
              </w:rPr>
              <w:t>TAMPICO</w:t>
            </w:r>
          </w:p>
        </w:tc>
        <w:tc>
          <w:tcPr>
            <w:tcW w:w="1134" w:type="dxa"/>
          </w:tcPr>
          <w:p w14:paraId="56BB2578" w14:textId="35831E09" w:rsidR="00AF4AE7" w:rsidRPr="00BD110B" w:rsidRDefault="00AF4AE7" w:rsidP="007D5D7F">
            <w:pPr>
              <w:pStyle w:val="TxtListado"/>
              <w:rPr>
                <w:sz w:val="14"/>
                <w:szCs w:val="14"/>
              </w:rPr>
            </w:pPr>
            <w:r w:rsidRPr="00BD110B">
              <w:rPr>
                <w:sz w:val="14"/>
                <w:szCs w:val="14"/>
              </w:rPr>
              <w:t>TAMAULIPAS</w:t>
            </w:r>
          </w:p>
        </w:tc>
        <w:tc>
          <w:tcPr>
            <w:tcW w:w="1222" w:type="dxa"/>
          </w:tcPr>
          <w:p w14:paraId="64995185" w14:textId="022411D8" w:rsidR="00AF4AE7" w:rsidRPr="00BD110B" w:rsidRDefault="00AF4AE7" w:rsidP="007D5D7F">
            <w:pPr>
              <w:pStyle w:val="TxtListado"/>
              <w:rPr>
                <w:sz w:val="14"/>
                <w:szCs w:val="14"/>
              </w:rPr>
            </w:pPr>
            <w:r w:rsidRPr="00BD110B">
              <w:rPr>
                <w:sz w:val="14"/>
                <w:szCs w:val="14"/>
              </w:rPr>
              <w:t>TAMPICO</w:t>
            </w:r>
          </w:p>
        </w:tc>
      </w:tr>
      <w:tr w:rsidR="00AF4AE7" w:rsidRPr="00BD110B" w14:paraId="052A1B0F" w14:textId="77777777" w:rsidTr="002D4C94">
        <w:trPr>
          <w:jc w:val="center"/>
        </w:trPr>
        <w:tc>
          <w:tcPr>
            <w:tcW w:w="1892" w:type="dxa"/>
          </w:tcPr>
          <w:p w14:paraId="55C30192" w14:textId="37E7F010" w:rsidR="00AF4AE7" w:rsidRPr="00BD110B" w:rsidRDefault="00AF4AE7" w:rsidP="007D5D7F">
            <w:pPr>
              <w:pStyle w:val="TxtListado"/>
              <w:rPr>
                <w:sz w:val="14"/>
                <w:szCs w:val="14"/>
              </w:rPr>
            </w:pPr>
            <w:r w:rsidRPr="00BD110B">
              <w:rPr>
                <w:sz w:val="14"/>
                <w:szCs w:val="14"/>
              </w:rPr>
              <w:t>VERACRUZ</w:t>
            </w:r>
          </w:p>
        </w:tc>
        <w:tc>
          <w:tcPr>
            <w:tcW w:w="1134" w:type="dxa"/>
          </w:tcPr>
          <w:p w14:paraId="6B926ED8" w14:textId="721958EB" w:rsidR="00AF4AE7" w:rsidRPr="00BD110B" w:rsidRDefault="00AF4AE7" w:rsidP="007D5D7F">
            <w:pPr>
              <w:pStyle w:val="TxtListado"/>
              <w:rPr>
                <w:sz w:val="14"/>
                <w:szCs w:val="14"/>
              </w:rPr>
            </w:pPr>
            <w:r w:rsidRPr="00BD110B">
              <w:rPr>
                <w:sz w:val="14"/>
                <w:szCs w:val="14"/>
              </w:rPr>
              <w:t>VERACRUZ</w:t>
            </w:r>
          </w:p>
        </w:tc>
        <w:tc>
          <w:tcPr>
            <w:tcW w:w="1222" w:type="dxa"/>
          </w:tcPr>
          <w:p w14:paraId="6BB35066" w14:textId="51752CA7" w:rsidR="00AF4AE7" w:rsidRPr="00BD110B" w:rsidRDefault="00AF4AE7" w:rsidP="007D5D7F">
            <w:pPr>
              <w:pStyle w:val="TxtListado"/>
              <w:rPr>
                <w:sz w:val="14"/>
                <w:szCs w:val="14"/>
              </w:rPr>
            </w:pPr>
            <w:r w:rsidRPr="00BD110B">
              <w:rPr>
                <w:sz w:val="14"/>
                <w:szCs w:val="14"/>
              </w:rPr>
              <w:t>VERACRUZ</w:t>
            </w:r>
          </w:p>
        </w:tc>
      </w:tr>
    </w:tbl>
    <w:p w14:paraId="58D34DC7" w14:textId="77777777" w:rsidR="0079433A" w:rsidRDefault="0079433A" w:rsidP="00461747">
      <w:pPr>
        <w:pStyle w:val="IFTnormal"/>
        <w:rPr>
          <w:b/>
        </w:rPr>
      </w:pPr>
    </w:p>
    <w:p w14:paraId="3B17EC70" w14:textId="5E4A5318" w:rsidR="00716191" w:rsidRPr="00BD110B" w:rsidRDefault="000008A1" w:rsidP="00716191">
      <w:pPr>
        <w:pStyle w:val="IFTnormal"/>
        <w:rPr>
          <w:i/>
          <w:u w:val="single"/>
        </w:rPr>
      </w:pPr>
      <w:r w:rsidRPr="00BD110B">
        <w:rPr>
          <w:i/>
          <w:u w:val="single"/>
        </w:rPr>
        <w:t xml:space="preserve">Sitios </w:t>
      </w:r>
      <w:r w:rsidR="008400D0" w:rsidRPr="00BD110B">
        <w:rPr>
          <w:i/>
          <w:u w:val="single"/>
        </w:rPr>
        <w:t>relativos a la</w:t>
      </w:r>
      <w:r w:rsidRPr="00BD110B">
        <w:rPr>
          <w:i/>
          <w:u w:val="single"/>
        </w:rPr>
        <w:t xml:space="preserve"> clasificación 4</w:t>
      </w:r>
    </w:p>
    <w:tbl>
      <w:tblPr>
        <w:tblStyle w:val="Tablaconcuadrcula"/>
        <w:tblW w:w="5098" w:type="dxa"/>
        <w:jc w:val="center"/>
        <w:tblLayout w:type="fixed"/>
        <w:tblLook w:val="04A0" w:firstRow="1" w:lastRow="0" w:firstColumn="1" w:lastColumn="0" w:noHBand="0" w:noVBand="1"/>
        <w:tblCaption w:val="Tabla"/>
        <w:tblDescription w:val="Sitios relativos a la clasificación 4"/>
      </w:tblPr>
      <w:tblGrid>
        <w:gridCol w:w="1892"/>
        <w:gridCol w:w="1134"/>
        <w:gridCol w:w="2072"/>
      </w:tblGrid>
      <w:tr w:rsidR="00AF4AE7" w:rsidRPr="00BD110B" w14:paraId="0D8A2459" w14:textId="77777777" w:rsidTr="005F497D">
        <w:trPr>
          <w:tblHeader/>
          <w:jc w:val="center"/>
        </w:trPr>
        <w:tc>
          <w:tcPr>
            <w:tcW w:w="1892" w:type="dxa"/>
            <w:shd w:val="clear" w:color="auto" w:fill="E7E6E6" w:themeFill="background2"/>
          </w:tcPr>
          <w:p w14:paraId="74F9BB9E" w14:textId="77777777" w:rsidR="00AF4AE7" w:rsidRPr="00BD110B" w:rsidRDefault="00AF4AE7" w:rsidP="00125D3D">
            <w:pPr>
              <w:pStyle w:val="TxtListado"/>
              <w:jc w:val="center"/>
              <w:rPr>
                <w:b/>
                <w:sz w:val="16"/>
              </w:rPr>
            </w:pPr>
            <w:r w:rsidRPr="00BD110B">
              <w:rPr>
                <w:b/>
                <w:sz w:val="16"/>
              </w:rPr>
              <w:lastRenderedPageBreak/>
              <w:t xml:space="preserve">Nombre de la Estación </w:t>
            </w:r>
          </w:p>
        </w:tc>
        <w:tc>
          <w:tcPr>
            <w:tcW w:w="1134" w:type="dxa"/>
            <w:shd w:val="clear" w:color="auto" w:fill="E7E6E6" w:themeFill="background2"/>
          </w:tcPr>
          <w:p w14:paraId="33BE1136" w14:textId="77777777" w:rsidR="00AF4AE7" w:rsidRPr="00BD110B" w:rsidRDefault="00AF4AE7" w:rsidP="00125D3D">
            <w:pPr>
              <w:pStyle w:val="TxtListado"/>
              <w:jc w:val="center"/>
              <w:rPr>
                <w:b/>
                <w:sz w:val="16"/>
              </w:rPr>
            </w:pPr>
            <w:r w:rsidRPr="00BD110B">
              <w:rPr>
                <w:b/>
                <w:sz w:val="16"/>
              </w:rPr>
              <w:t>Entidad Federativa</w:t>
            </w:r>
          </w:p>
        </w:tc>
        <w:tc>
          <w:tcPr>
            <w:tcW w:w="2072" w:type="dxa"/>
            <w:shd w:val="clear" w:color="auto" w:fill="E7E6E6" w:themeFill="background2"/>
          </w:tcPr>
          <w:p w14:paraId="53B4E2E7" w14:textId="77777777" w:rsidR="005F497D" w:rsidRDefault="00AF4AE7" w:rsidP="005F497D">
            <w:pPr>
              <w:pStyle w:val="TxtListado"/>
              <w:spacing w:after="0"/>
              <w:jc w:val="center"/>
              <w:rPr>
                <w:b/>
                <w:sz w:val="16"/>
              </w:rPr>
            </w:pPr>
            <w:r w:rsidRPr="00BD110B">
              <w:rPr>
                <w:b/>
                <w:sz w:val="16"/>
              </w:rPr>
              <w:t>Municipio/</w:t>
            </w:r>
          </w:p>
          <w:p w14:paraId="1DA70FD9" w14:textId="5D718D56" w:rsidR="00AF4AE7" w:rsidRPr="00BD110B" w:rsidRDefault="00AF4AE7" w:rsidP="005F497D">
            <w:pPr>
              <w:pStyle w:val="TxtListado"/>
              <w:spacing w:after="0"/>
              <w:jc w:val="center"/>
              <w:rPr>
                <w:b/>
                <w:sz w:val="16"/>
              </w:rPr>
            </w:pPr>
            <w:r w:rsidRPr="00BD110B">
              <w:rPr>
                <w:b/>
                <w:sz w:val="16"/>
              </w:rPr>
              <w:t>Delegación</w:t>
            </w:r>
          </w:p>
        </w:tc>
      </w:tr>
      <w:tr w:rsidR="00AF4AE7" w:rsidRPr="00BD110B" w14:paraId="406E6C79" w14:textId="77777777" w:rsidTr="005F497D">
        <w:trPr>
          <w:jc w:val="center"/>
        </w:trPr>
        <w:tc>
          <w:tcPr>
            <w:tcW w:w="1892" w:type="dxa"/>
            <w:vAlign w:val="center"/>
          </w:tcPr>
          <w:p w14:paraId="4E123391" w14:textId="7968E855" w:rsidR="00AF4AE7" w:rsidRPr="00BD110B" w:rsidRDefault="00AF4AE7" w:rsidP="007D5D7F">
            <w:pPr>
              <w:pStyle w:val="TxtListado"/>
              <w:rPr>
                <w:sz w:val="14"/>
                <w:szCs w:val="14"/>
              </w:rPr>
            </w:pPr>
            <w:r w:rsidRPr="00BD110B">
              <w:rPr>
                <w:sz w:val="14"/>
                <w:szCs w:val="14"/>
              </w:rPr>
              <w:t>NUEVA ROSITA</w:t>
            </w:r>
          </w:p>
        </w:tc>
        <w:tc>
          <w:tcPr>
            <w:tcW w:w="1134" w:type="dxa"/>
            <w:vAlign w:val="center"/>
          </w:tcPr>
          <w:p w14:paraId="390A3162" w14:textId="7315C5A5" w:rsidR="00AF4AE7" w:rsidRPr="00BD110B" w:rsidRDefault="00AF4AE7" w:rsidP="007D5D7F">
            <w:pPr>
              <w:pStyle w:val="TxtListado"/>
              <w:rPr>
                <w:sz w:val="14"/>
                <w:szCs w:val="14"/>
              </w:rPr>
            </w:pPr>
            <w:r w:rsidRPr="00BD110B">
              <w:rPr>
                <w:sz w:val="14"/>
                <w:szCs w:val="14"/>
              </w:rPr>
              <w:t>COAHUILA</w:t>
            </w:r>
          </w:p>
        </w:tc>
        <w:tc>
          <w:tcPr>
            <w:tcW w:w="2072" w:type="dxa"/>
            <w:vAlign w:val="center"/>
          </w:tcPr>
          <w:p w14:paraId="571547E7" w14:textId="254C3F88" w:rsidR="00AF4AE7" w:rsidRPr="00BD110B" w:rsidRDefault="00AF4AE7" w:rsidP="007D5D7F">
            <w:pPr>
              <w:pStyle w:val="TxtListado"/>
              <w:rPr>
                <w:sz w:val="14"/>
                <w:szCs w:val="14"/>
              </w:rPr>
            </w:pPr>
            <w:r w:rsidRPr="00BD110B">
              <w:rPr>
                <w:sz w:val="14"/>
                <w:szCs w:val="14"/>
              </w:rPr>
              <w:t>SAN JUAN DE SABINAS</w:t>
            </w:r>
          </w:p>
        </w:tc>
      </w:tr>
      <w:tr w:rsidR="00AF4AE7" w:rsidRPr="00BD110B" w14:paraId="36C44352" w14:textId="77777777" w:rsidTr="005F497D">
        <w:trPr>
          <w:jc w:val="center"/>
        </w:trPr>
        <w:tc>
          <w:tcPr>
            <w:tcW w:w="1892" w:type="dxa"/>
            <w:vAlign w:val="center"/>
          </w:tcPr>
          <w:p w14:paraId="3BE743C5" w14:textId="2E05BF0F" w:rsidR="00AF4AE7" w:rsidRPr="00BD110B" w:rsidRDefault="00AF4AE7" w:rsidP="007D5D7F">
            <w:pPr>
              <w:pStyle w:val="TxtListado"/>
              <w:rPr>
                <w:sz w:val="14"/>
                <w:szCs w:val="14"/>
              </w:rPr>
            </w:pPr>
            <w:r w:rsidRPr="00BD110B">
              <w:rPr>
                <w:sz w:val="14"/>
                <w:szCs w:val="14"/>
              </w:rPr>
              <w:t>CIUDAD CAMARGO</w:t>
            </w:r>
          </w:p>
        </w:tc>
        <w:tc>
          <w:tcPr>
            <w:tcW w:w="1134" w:type="dxa"/>
            <w:vAlign w:val="center"/>
          </w:tcPr>
          <w:p w14:paraId="66E6AD9F" w14:textId="0F2CF75A" w:rsidR="00AF4AE7" w:rsidRPr="00BD110B" w:rsidRDefault="00AF4AE7" w:rsidP="007D5D7F">
            <w:pPr>
              <w:pStyle w:val="TxtListado"/>
              <w:rPr>
                <w:sz w:val="14"/>
                <w:szCs w:val="14"/>
              </w:rPr>
            </w:pPr>
            <w:r w:rsidRPr="00BD110B">
              <w:rPr>
                <w:sz w:val="14"/>
                <w:szCs w:val="14"/>
              </w:rPr>
              <w:t>CHIHUAHUA</w:t>
            </w:r>
          </w:p>
        </w:tc>
        <w:tc>
          <w:tcPr>
            <w:tcW w:w="2072" w:type="dxa"/>
            <w:vAlign w:val="center"/>
          </w:tcPr>
          <w:p w14:paraId="3A9F8EFE" w14:textId="4B19F98F" w:rsidR="00AF4AE7" w:rsidRPr="00BD110B" w:rsidRDefault="00AF4AE7" w:rsidP="007D5D7F">
            <w:pPr>
              <w:pStyle w:val="TxtListado"/>
              <w:rPr>
                <w:sz w:val="14"/>
                <w:szCs w:val="14"/>
              </w:rPr>
            </w:pPr>
            <w:r w:rsidRPr="00BD110B">
              <w:rPr>
                <w:sz w:val="14"/>
                <w:szCs w:val="14"/>
              </w:rPr>
              <w:t>CIUDAD CAMARGO</w:t>
            </w:r>
          </w:p>
        </w:tc>
      </w:tr>
      <w:tr w:rsidR="00AF4AE7" w:rsidRPr="00BD110B" w14:paraId="20F45F21" w14:textId="77777777" w:rsidTr="005F497D">
        <w:trPr>
          <w:jc w:val="center"/>
        </w:trPr>
        <w:tc>
          <w:tcPr>
            <w:tcW w:w="1892" w:type="dxa"/>
            <w:vAlign w:val="center"/>
          </w:tcPr>
          <w:p w14:paraId="0D4DEF1A" w14:textId="6BE95A63" w:rsidR="00AF4AE7" w:rsidRPr="00BD110B" w:rsidRDefault="00AF4AE7" w:rsidP="007D5D7F">
            <w:pPr>
              <w:pStyle w:val="TxtListado"/>
              <w:rPr>
                <w:sz w:val="14"/>
                <w:szCs w:val="14"/>
              </w:rPr>
            </w:pPr>
            <w:r w:rsidRPr="00BD110B">
              <w:rPr>
                <w:sz w:val="14"/>
                <w:szCs w:val="14"/>
              </w:rPr>
              <w:t>CIUDAD MADERA</w:t>
            </w:r>
          </w:p>
        </w:tc>
        <w:tc>
          <w:tcPr>
            <w:tcW w:w="1134" w:type="dxa"/>
            <w:vAlign w:val="center"/>
          </w:tcPr>
          <w:p w14:paraId="3C360A1F" w14:textId="5EAE0703" w:rsidR="00AF4AE7" w:rsidRPr="00BD110B" w:rsidRDefault="00AF4AE7" w:rsidP="007D5D7F">
            <w:pPr>
              <w:pStyle w:val="TxtListado"/>
              <w:rPr>
                <w:sz w:val="14"/>
                <w:szCs w:val="14"/>
              </w:rPr>
            </w:pPr>
            <w:r w:rsidRPr="00BD110B">
              <w:rPr>
                <w:sz w:val="14"/>
                <w:szCs w:val="14"/>
              </w:rPr>
              <w:t>CHIHUAHUA</w:t>
            </w:r>
          </w:p>
        </w:tc>
        <w:tc>
          <w:tcPr>
            <w:tcW w:w="2072" w:type="dxa"/>
            <w:vAlign w:val="center"/>
          </w:tcPr>
          <w:p w14:paraId="002F16FE" w14:textId="554FDE5F" w:rsidR="00AF4AE7" w:rsidRPr="00BD110B" w:rsidRDefault="00AF4AE7" w:rsidP="007D5D7F">
            <w:pPr>
              <w:pStyle w:val="TxtListado"/>
              <w:rPr>
                <w:sz w:val="14"/>
                <w:szCs w:val="14"/>
              </w:rPr>
            </w:pPr>
            <w:r w:rsidRPr="00BD110B">
              <w:rPr>
                <w:sz w:val="14"/>
                <w:szCs w:val="14"/>
              </w:rPr>
              <w:t>CIUDAD MADERA</w:t>
            </w:r>
          </w:p>
        </w:tc>
      </w:tr>
      <w:tr w:rsidR="00AF4AE7" w:rsidRPr="00BD110B" w14:paraId="6F2B8B2B" w14:textId="77777777" w:rsidTr="005F497D">
        <w:trPr>
          <w:jc w:val="center"/>
        </w:trPr>
        <w:tc>
          <w:tcPr>
            <w:tcW w:w="1892" w:type="dxa"/>
            <w:vAlign w:val="center"/>
          </w:tcPr>
          <w:p w14:paraId="3E7C5B8F" w14:textId="1E3B54C4" w:rsidR="00AF4AE7" w:rsidRPr="00BD110B" w:rsidRDefault="00AF4AE7" w:rsidP="007D5D7F">
            <w:pPr>
              <w:pStyle w:val="TxtListado"/>
              <w:rPr>
                <w:sz w:val="14"/>
                <w:szCs w:val="14"/>
              </w:rPr>
            </w:pPr>
            <w:r w:rsidRPr="00BD110B">
              <w:rPr>
                <w:sz w:val="14"/>
                <w:szCs w:val="14"/>
              </w:rPr>
              <w:t>HIDALGO DEL PARRAL</w:t>
            </w:r>
          </w:p>
        </w:tc>
        <w:tc>
          <w:tcPr>
            <w:tcW w:w="1134" w:type="dxa"/>
            <w:vAlign w:val="center"/>
          </w:tcPr>
          <w:p w14:paraId="76BA9107" w14:textId="500444AF" w:rsidR="00AF4AE7" w:rsidRPr="00BD110B" w:rsidRDefault="00AF4AE7" w:rsidP="007D5D7F">
            <w:pPr>
              <w:pStyle w:val="TxtListado"/>
              <w:rPr>
                <w:sz w:val="14"/>
                <w:szCs w:val="14"/>
              </w:rPr>
            </w:pPr>
            <w:r w:rsidRPr="00BD110B">
              <w:rPr>
                <w:sz w:val="14"/>
                <w:szCs w:val="14"/>
              </w:rPr>
              <w:t>CHIHUAHUA</w:t>
            </w:r>
          </w:p>
        </w:tc>
        <w:tc>
          <w:tcPr>
            <w:tcW w:w="2072" w:type="dxa"/>
            <w:vAlign w:val="center"/>
          </w:tcPr>
          <w:p w14:paraId="6E5AA92F" w14:textId="4ECBD6A0" w:rsidR="00AF4AE7" w:rsidRPr="00BD110B" w:rsidRDefault="00AF4AE7" w:rsidP="007D5D7F">
            <w:pPr>
              <w:pStyle w:val="TxtListado"/>
              <w:rPr>
                <w:sz w:val="14"/>
                <w:szCs w:val="14"/>
              </w:rPr>
            </w:pPr>
            <w:r w:rsidRPr="00BD110B">
              <w:rPr>
                <w:sz w:val="14"/>
                <w:szCs w:val="14"/>
              </w:rPr>
              <w:t>HIDALGO DEL PARRAL</w:t>
            </w:r>
          </w:p>
        </w:tc>
      </w:tr>
      <w:tr w:rsidR="00AF4AE7" w:rsidRPr="00BD110B" w14:paraId="77FDB590" w14:textId="77777777" w:rsidTr="005F497D">
        <w:trPr>
          <w:jc w:val="center"/>
        </w:trPr>
        <w:tc>
          <w:tcPr>
            <w:tcW w:w="1892" w:type="dxa"/>
            <w:vAlign w:val="center"/>
          </w:tcPr>
          <w:p w14:paraId="76DA6B85" w14:textId="05D489D6" w:rsidR="00AF4AE7" w:rsidRPr="00BD110B" w:rsidRDefault="00AF4AE7" w:rsidP="007D5D7F">
            <w:pPr>
              <w:pStyle w:val="TxtListado"/>
              <w:rPr>
                <w:sz w:val="14"/>
                <w:szCs w:val="14"/>
              </w:rPr>
            </w:pPr>
            <w:r w:rsidRPr="00BD110B">
              <w:rPr>
                <w:sz w:val="14"/>
                <w:szCs w:val="14"/>
              </w:rPr>
              <w:t>NUEVO CASAS GRANDES</w:t>
            </w:r>
          </w:p>
        </w:tc>
        <w:tc>
          <w:tcPr>
            <w:tcW w:w="1134" w:type="dxa"/>
            <w:vAlign w:val="center"/>
          </w:tcPr>
          <w:p w14:paraId="3F66F3DA" w14:textId="6AEBAEB1" w:rsidR="00AF4AE7" w:rsidRPr="00BD110B" w:rsidRDefault="00AF4AE7" w:rsidP="007D5D7F">
            <w:pPr>
              <w:pStyle w:val="TxtListado"/>
              <w:rPr>
                <w:sz w:val="14"/>
                <w:szCs w:val="14"/>
              </w:rPr>
            </w:pPr>
            <w:r w:rsidRPr="00BD110B">
              <w:rPr>
                <w:sz w:val="14"/>
                <w:szCs w:val="14"/>
              </w:rPr>
              <w:t>CHIHUAHUA</w:t>
            </w:r>
          </w:p>
        </w:tc>
        <w:tc>
          <w:tcPr>
            <w:tcW w:w="2072" w:type="dxa"/>
            <w:vAlign w:val="center"/>
          </w:tcPr>
          <w:p w14:paraId="6BA5DA0B" w14:textId="6E99AE6A" w:rsidR="00AF4AE7" w:rsidRPr="00BD110B" w:rsidRDefault="00AF4AE7" w:rsidP="007D5D7F">
            <w:pPr>
              <w:pStyle w:val="TxtListado"/>
              <w:rPr>
                <w:sz w:val="14"/>
                <w:szCs w:val="14"/>
              </w:rPr>
            </w:pPr>
            <w:r w:rsidRPr="00BD110B">
              <w:rPr>
                <w:sz w:val="14"/>
                <w:szCs w:val="14"/>
              </w:rPr>
              <w:t>NUEVO CASAS GRANDES</w:t>
            </w:r>
          </w:p>
        </w:tc>
      </w:tr>
      <w:tr w:rsidR="00AF4AE7" w:rsidRPr="00BD110B" w14:paraId="1CA99A7E" w14:textId="77777777" w:rsidTr="005F497D">
        <w:trPr>
          <w:jc w:val="center"/>
        </w:trPr>
        <w:tc>
          <w:tcPr>
            <w:tcW w:w="1892" w:type="dxa"/>
            <w:vAlign w:val="center"/>
          </w:tcPr>
          <w:p w14:paraId="24CDA51F" w14:textId="070415C4" w:rsidR="00AF4AE7" w:rsidRPr="00BD110B" w:rsidRDefault="00AF4AE7" w:rsidP="007D5D7F">
            <w:pPr>
              <w:pStyle w:val="TxtListado"/>
              <w:rPr>
                <w:sz w:val="14"/>
                <w:szCs w:val="14"/>
              </w:rPr>
            </w:pPr>
            <w:r w:rsidRPr="00BD110B">
              <w:rPr>
                <w:sz w:val="14"/>
                <w:szCs w:val="14"/>
              </w:rPr>
              <w:t>SAN BUENAVENTURA</w:t>
            </w:r>
          </w:p>
        </w:tc>
        <w:tc>
          <w:tcPr>
            <w:tcW w:w="1134" w:type="dxa"/>
            <w:vAlign w:val="center"/>
          </w:tcPr>
          <w:p w14:paraId="7E9A3CA6" w14:textId="6B307881" w:rsidR="00AF4AE7" w:rsidRPr="00BD110B" w:rsidRDefault="00AF4AE7" w:rsidP="007D5D7F">
            <w:pPr>
              <w:pStyle w:val="TxtListado"/>
              <w:rPr>
                <w:sz w:val="14"/>
                <w:szCs w:val="14"/>
              </w:rPr>
            </w:pPr>
            <w:r w:rsidRPr="00BD110B">
              <w:rPr>
                <w:sz w:val="14"/>
                <w:szCs w:val="14"/>
              </w:rPr>
              <w:t>CHIHUAHUA</w:t>
            </w:r>
          </w:p>
        </w:tc>
        <w:tc>
          <w:tcPr>
            <w:tcW w:w="2072" w:type="dxa"/>
            <w:vAlign w:val="center"/>
          </w:tcPr>
          <w:p w14:paraId="7E15998C" w14:textId="3D8BD4A4" w:rsidR="00AF4AE7" w:rsidRPr="00BD110B" w:rsidRDefault="00AF4AE7" w:rsidP="007D5D7F">
            <w:pPr>
              <w:pStyle w:val="TxtListado"/>
              <w:rPr>
                <w:sz w:val="14"/>
                <w:szCs w:val="14"/>
              </w:rPr>
            </w:pPr>
            <w:r w:rsidRPr="00BD110B">
              <w:rPr>
                <w:sz w:val="14"/>
                <w:szCs w:val="14"/>
              </w:rPr>
              <w:t>SAN BUENAVENTURA</w:t>
            </w:r>
          </w:p>
        </w:tc>
      </w:tr>
      <w:tr w:rsidR="00AF4AE7" w:rsidRPr="00BD110B" w14:paraId="25EF123D" w14:textId="77777777" w:rsidTr="005F497D">
        <w:trPr>
          <w:jc w:val="center"/>
        </w:trPr>
        <w:tc>
          <w:tcPr>
            <w:tcW w:w="1892" w:type="dxa"/>
            <w:vAlign w:val="center"/>
          </w:tcPr>
          <w:p w14:paraId="47F600F8" w14:textId="47396CB9" w:rsidR="00AF4AE7" w:rsidRPr="00BD110B" w:rsidRDefault="00AF4AE7" w:rsidP="007D5D7F">
            <w:pPr>
              <w:pStyle w:val="TxtListado"/>
              <w:rPr>
                <w:sz w:val="14"/>
                <w:szCs w:val="14"/>
              </w:rPr>
            </w:pPr>
            <w:r w:rsidRPr="00BD110B">
              <w:rPr>
                <w:sz w:val="14"/>
                <w:szCs w:val="14"/>
              </w:rPr>
              <w:t>ATOTONILCO</w:t>
            </w:r>
          </w:p>
        </w:tc>
        <w:tc>
          <w:tcPr>
            <w:tcW w:w="1134" w:type="dxa"/>
            <w:vAlign w:val="center"/>
          </w:tcPr>
          <w:p w14:paraId="65C72464" w14:textId="3B31757D" w:rsidR="00AF4AE7" w:rsidRPr="00BD110B" w:rsidRDefault="00AF4AE7" w:rsidP="007D5D7F">
            <w:pPr>
              <w:pStyle w:val="TxtListado"/>
              <w:rPr>
                <w:sz w:val="14"/>
                <w:szCs w:val="14"/>
              </w:rPr>
            </w:pPr>
            <w:r w:rsidRPr="00BD110B">
              <w:rPr>
                <w:sz w:val="14"/>
                <w:szCs w:val="14"/>
              </w:rPr>
              <w:t>JALISCO</w:t>
            </w:r>
          </w:p>
        </w:tc>
        <w:tc>
          <w:tcPr>
            <w:tcW w:w="2072" w:type="dxa"/>
            <w:vAlign w:val="center"/>
          </w:tcPr>
          <w:p w14:paraId="23CBFA5B" w14:textId="73750B28" w:rsidR="00AF4AE7" w:rsidRPr="00BD110B" w:rsidRDefault="00AF4AE7" w:rsidP="007D5D7F">
            <w:pPr>
              <w:pStyle w:val="TxtListado"/>
              <w:rPr>
                <w:sz w:val="14"/>
                <w:szCs w:val="14"/>
              </w:rPr>
            </w:pPr>
            <w:r w:rsidRPr="00BD110B">
              <w:rPr>
                <w:sz w:val="14"/>
                <w:szCs w:val="14"/>
              </w:rPr>
              <w:t>ATOTONILCO</w:t>
            </w:r>
          </w:p>
        </w:tc>
      </w:tr>
      <w:tr w:rsidR="00AF4AE7" w:rsidRPr="00BD110B" w14:paraId="070B7D2A" w14:textId="77777777" w:rsidTr="005F497D">
        <w:trPr>
          <w:jc w:val="center"/>
        </w:trPr>
        <w:tc>
          <w:tcPr>
            <w:tcW w:w="1892" w:type="dxa"/>
            <w:vAlign w:val="center"/>
          </w:tcPr>
          <w:p w14:paraId="6B9DC69A" w14:textId="7F800CA7" w:rsidR="00AF4AE7" w:rsidRPr="00BD110B" w:rsidRDefault="00AF4AE7" w:rsidP="007D5D7F">
            <w:pPr>
              <w:pStyle w:val="TxtListado"/>
              <w:rPr>
                <w:sz w:val="14"/>
                <w:szCs w:val="14"/>
              </w:rPr>
            </w:pPr>
            <w:r w:rsidRPr="00BD110B">
              <w:rPr>
                <w:sz w:val="14"/>
                <w:szCs w:val="14"/>
              </w:rPr>
              <w:t>HUAJUAPAN DE LEON</w:t>
            </w:r>
          </w:p>
        </w:tc>
        <w:tc>
          <w:tcPr>
            <w:tcW w:w="1134" w:type="dxa"/>
            <w:vAlign w:val="center"/>
          </w:tcPr>
          <w:p w14:paraId="2E8D2441" w14:textId="6355D8DE" w:rsidR="00AF4AE7" w:rsidRPr="00BD110B" w:rsidRDefault="00AF4AE7" w:rsidP="007D5D7F">
            <w:pPr>
              <w:pStyle w:val="TxtListado"/>
              <w:rPr>
                <w:sz w:val="14"/>
                <w:szCs w:val="14"/>
              </w:rPr>
            </w:pPr>
            <w:r w:rsidRPr="00BD110B">
              <w:rPr>
                <w:sz w:val="14"/>
                <w:szCs w:val="14"/>
              </w:rPr>
              <w:t>OAXACA</w:t>
            </w:r>
          </w:p>
        </w:tc>
        <w:tc>
          <w:tcPr>
            <w:tcW w:w="2072" w:type="dxa"/>
            <w:vAlign w:val="center"/>
          </w:tcPr>
          <w:p w14:paraId="77B49100" w14:textId="6F6DB61B" w:rsidR="00AF4AE7" w:rsidRPr="00BD110B" w:rsidRDefault="00AF4AE7" w:rsidP="007D5D7F">
            <w:pPr>
              <w:pStyle w:val="TxtListado"/>
              <w:rPr>
                <w:sz w:val="14"/>
                <w:szCs w:val="14"/>
              </w:rPr>
            </w:pPr>
            <w:r w:rsidRPr="00BD110B">
              <w:rPr>
                <w:sz w:val="14"/>
                <w:szCs w:val="14"/>
              </w:rPr>
              <w:t>HUAJUAPAN DE LEON</w:t>
            </w:r>
          </w:p>
        </w:tc>
      </w:tr>
      <w:tr w:rsidR="00AF4AE7" w:rsidRPr="00BD110B" w14:paraId="75B108C1" w14:textId="77777777" w:rsidTr="005F497D">
        <w:trPr>
          <w:jc w:val="center"/>
        </w:trPr>
        <w:tc>
          <w:tcPr>
            <w:tcW w:w="1892" w:type="dxa"/>
            <w:vAlign w:val="center"/>
          </w:tcPr>
          <w:p w14:paraId="08A9EDA1" w14:textId="75B6099B" w:rsidR="00AF4AE7" w:rsidRPr="00BD110B" w:rsidRDefault="00AF4AE7" w:rsidP="007D5D7F">
            <w:pPr>
              <w:pStyle w:val="TxtListado"/>
              <w:rPr>
                <w:sz w:val="14"/>
                <w:szCs w:val="14"/>
              </w:rPr>
            </w:pPr>
            <w:r w:rsidRPr="00BD110B">
              <w:rPr>
                <w:sz w:val="14"/>
                <w:szCs w:val="14"/>
              </w:rPr>
              <w:t>CABORCA</w:t>
            </w:r>
          </w:p>
        </w:tc>
        <w:tc>
          <w:tcPr>
            <w:tcW w:w="1134" w:type="dxa"/>
            <w:vAlign w:val="center"/>
          </w:tcPr>
          <w:p w14:paraId="0919A56D" w14:textId="3CFB901A" w:rsidR="00AF4AE7" w:rsidRPr="00BD110B" w:rsidRDefault="00AF4AE7" w:rsidP="007D5D7F">
            <w:pPr>
              <w:pStyle w:val="TxtListado"/>
              <w:rPr>
                <w:sz w:val="14"/>
                <w:szCs w:val="14"/>
              </w:rPr>
            </w:pPr>
            <w:r w:rsidRPr="00BD110B">
              <w:rPr>
                <w:sz w:val="14"/>
                <w:szCs w:val="14"/>
              </w:rPr>
              <w:t>SONORA</w:t>
            </w:r>
          </w:p>
        </w:tc>
        <w:tc>
          <w:tcPr>
            <w:tcW w:w="2072" w:type="dxa"/>
            <w:vAlign w:val="center"/>
          </w:tcPr>
          <w:p w14:paraId="37EBFB0C" w14:textId="19D3FFED" w:rsidR="00AF4AE7" w:rsidRPr="00BD110B" w:rsidRDefault="00AF4AE7" w:rsidP="007D5D7F">
            <w:pPr>
              <w:pStyle w:val="TxtListado"/>
              <w:rPr>
                <w:sz w:val="14"/>
                <w:szCs w:val="14"/>
              </w:rPr>
            </w:pPr>
            <w:r w:rsidRPr="00BD110B">
              <w:rPr>
                <w:sz w:val="14"/>
                <w:szCs w:val="14"/>
              </w:rPr>
              <w:t>CABORCA</w:t>
            </w:r>
          </w:p>
        </w:tc>
      </w:tr>
      <w:tr w:rsidR="00AF4AE7" w:rsidRPr="00BD110B" w14:paraId="7D62E5F0" w14:textId="77777777" w:rsidTr="005F497D">
        <w:trPr>
          <w:jc w:val="center"/>
        </w:trPr>
        <w:tc>
          <w:tcPr>
            <w:tcW w:w="1892" w:type="dxa"/>
            <w:vAlign w:val="center"/>
          </w:tcPr>
          <w:p w14:paraId="4420BD3D" w14:textId="64515675" w:rsidR="00AF4AE7" w:rsidRPr="00BD110B" w:rsidRDefault="00AF4AE7" w:rsidP="007D5D7F">
            <w:pPr>
              <w:pStyle w:val="TxtListado"/>
              <w:rPr>
                <w:sz w:val="14"/>
                <w:szCs w:val="14"/>
              </w:rPr>
            </w:pPr>
            <w:r w:rsidRPr="00BD110B">
              <w:rPr>
                <w:sz w:val="14"/>
                <w:szCs w:val="14"/>
              </w:rPr>
              <w:t>TLALTENANGO</w:t>
            </w:r>
          </w:p>
        </w:tc>
        <w:tc>
          <w:tcPr>
            <w:tcW w:w="1134" w:type="dxa"/>
            <w:vAlign w:val="center"/>
          </w:tcPr>
          <w:p w14:paraId="62B9B817" w14:textId="22FF7C29" w:rsidR="00AF4AE7" w:rsidRPr="00BD110B" w:rsidRDefault="00AF4AE7" w:rsidP="007D5D7F">
            <w:pPr>
              <w:pStyle w:val="TxtListado"/>
              <w:rPr>
                <w:sz w:val="14"/>
                <w:szCs w:val="14"/>
              </w:rPr>
            </w:pPr>
            <w:r w:rsidRPr="00BD110B">
              <w:rPr>
                <w:sz w:val="14"/>
                <w:szCs w:val="14"/>
              </w:rPr>
              <w:t>ZACATECAS</w:t>
            </w:r>
          </w:p>
        </w:tc>
        <w:tc>
          <w:tcPr>
            <w:tcW w:w="2072" w:type="dxa"/>
            <w:vAlign w:val="center"/>
          </w:tcPr>
          <w:p w14:paraId="09D843BE" w14:textId="3E4AF4C8" w:rsidR="00AF4AE7" w:rsidRPr="00BD110B" w:rsidRDefault="00AF4AE7" w:rsidP="007D5D7F">
            <w:pPr>
              <w:pStyle w:val="TxtListado"/>
              <w:rPr>
                <w:sz w:val="14"/>
                <w:szCs w:val="14"/>
              </w:rPr>
            </w:pPr>
            <w:r w:rsidRPr="00BD110B">
              <w:rPr>
                <w:sz w:val="14"/>
                <w:szCs w:val="14"/>
              </w:rPr>
              <w:t>ATOLINGA</w:t>
            </w:r>
          </w:p>
        </w:tc>
      </w:tr>
      <w:tr w:rsidR="00AF4AE7" w:rsidRPr="00BD110B" w14:paraId="7E5B8872" w14:textId="77777777" w:rsidTr="005F497D">
        <w:trPr>
          <w:jc w:val="center"/>
        </w:trPr>
        <w:tc>
          <w:tcPr>
            <w:tcW w:w="1892" w:type="dxa"/>
            <w:vAlign w:val="center"/>
          </w:tcPr>
          <w:p w14:paraId="113516DB" w14:textId="10A385DD" w:rsidR="00AF4AE7" w:rsidRPr="00BD110B" w:rsidRDefault="00AF4AE7" w:rsidP="007D5D7F">
            <w:pPr>
              <w:pStyle w:val="TxtListado"/>
              <w:rPr>
                <w:sz w:val="14"/>
                <w:szCs w:val="14"/>
              </w:rPr>
            </w:pPr>
            <w:r w:rsidRPr="00BD110B">
              <w:rPr>
                <w:sz w:val="14"/>
                <w:szCs w:val="14"/>
              </w:rPr>
              <w:t>PACHUCA</w:t>
            </w:r>
          </w:p>
        </w:tc>
        <w:tc>
          <w:tcPr>
            <w:tcW w:w="1134" w:type="dxa"/>
            <w:vAlign w:val="center"/>
          </w:tcPr>
          <w:p w14:paraId="6F4A0F83" w14:textId="2F7A083B" w:rsidR="00AF4AE7" w:rsidRPr="00BD110B" w:rsidRDefault="00AF4AE7" w:rsidP="007D5D7F">
            <w:pPr>
              <w:pStyle w:val="TxtListado"/>
              <w:rPr>
                <w:sz w:val="14"/>
                <w:szCs w:val="14"/>
              </w:rPr>
            </w:pPr>
            <w:r w:rsidRPr="00BD110B">
              <w:rPr>
                <w:sz w:val="14"/>
                <w:szCs w:val="14"/>
              </w:rPr>
              <w:t>HIDALGO</w:t>
            </w:r>
          </w:p>
        </w:tc>
        <w:tc>
          <w:tcPr>
            <w:tcW w:w="2072" w:type="dxa"/>
            <w:vAlign w:val="center"/>
          </w:tcPr>
          <w:p w14:paraId="0741FBFF" w14:textId="779A8BC8" w:rsidR="00AF4AE7" w:rsidRPr="00BD110B" w:rsidRDefault="00AF4AE7" w:rsidP="007D5D7F">
            <w:pPr>
              <w:pStyle w:val="TxtListado"/>
              <w:rPr>
                <w:sz w:val="14"/>
                <w:szCs w:val="14"/>
              </w:rPr>
            </w:pPr>
            <w:r w:rsidRPr="00BD110B">
              <w:rPr>
                <w:sz w:val="14"/>
                <w:szCs w:val="14"/>
              </w:rPr>
              <w:t>PACHUCA DE SOTO</w:t>
            </w:r>
          </w:p>
        </w:tc>
      </w:tr>
      <w:tr w:rsidR="00AF4AE7" w:rsidRPr="00BD110B" w14:paraId="1BB1EE03" w14:textId="77777777" w:rsidTr="005F497D">
        <w:trPr>
          <w:jc w:val="center"/>
        </w:trPr>
        <w:tc>
          <w:tcPr>
            <w:tcW w:w="1892" w:type="dxa"/>
            <w:vAlign w:val="center"/>
          </w:tcPr>
          <w:p w14:paraId="2D8FC6E8" w14:textId="3F004549" w:rsidR="00AF4AE7" w:rsidRPr="00BD110B" w:rsidRDefault="00AF4AE7" w:rsidP="007D5D7F">
            <w:pPr>
              <w:pStyle w:val="TxtListado"/>
              <w:rPr>
                <w:sz w:val="14"/>
                <w:szCs w:val="14"/>
              </w:rPr>
            </w:pPr>
            <w:r w:rsidRPr="00BD110B">
              <w:rPr>
                <w:sz w:val="14"/>
                <w:szCs w:val="14"/>
              </w:rPr>
              <w:t>TUXCACUESCO</w:t>
            </w:r>
          </w:p>
        </w:tc>
        <w:tc>
          <w:tcPr>
            <w:tcW w:w="1134" w:type="dxa"/>
            <w:vAlign w:val="center"/>
          </w:tcPr>
          <w:p w14:paraId="4885824E" w14:textId="0853212D" w:rsidR="00AF4AE7" w:rsidRPr="00BD110B" w:rsidRDefault="00AF4AE7" w:rsidP="007D5D7F">
            <w:pPr>
              <w:pStyle w:val="TxtListado"/>
              <w:rPr>
                <w:sz w:val="14"/>
                <w:szCs w:val="14"/>
              </w:rPr>
            </w:pPr>
            <w:r w:rsidRPr="00BD110B">
              <w:rPr>
                <w:sz w:val="14"/>
                <w:szCs w:val="14"/>
              </w:rPr>
              <w:t>JALISCO</w:t>
            </w:r>
          </w:p>
        </w:tc>
        <w:tc>
          <w:tcPr>
            <w:tcW w:w="2072" w:type="dxa"/>
            <w:vAlign w:val="center"/>
          </w:tcPr>
          <w:p w14:paraId="44E4D7F5" w14:textId="782C690D" w:rsidR="00AF4AE7" w:rsidRPr="00BD110B" w:rsidRDefault="00AF4AE7" w:rsidP="007D5D7F">
            <w:pPr>
              <w:pStyle w:val="TxtListado"/>
              <w:rPr>
                <w:sz w:val="14"/>
                <w:szCs w:val="14"/>
              </w:rPr>
            </w:pPr>
            <w:r w:rsidRPr="00BD110B">
              <w:rPr>
                <w:sz w:val="14"/>
                <w:szCs w:val="14"/>
              </w:rPr>
              <w:t>TUXCACUESCO</w:t>
            </w:r>
          </w:p>
        </w:tc>
      </w:tr>
      <w:tr w:rsidR="00AF4AE7" w:rsidRPr="00BD110B" w14:paraId="3476D076" w14:textId="77777777" w:rsidTr="005F497D">
        <w:trPr>
          <w:jc w:val="center"/>
        </w:trPr>
        <w:tc>
          <w:tcPr>
            <w:tcW w:w="1892" w:type="dxa"/>
            <w:vAlign w:val="center"/>
          </w:tcPr>
          <w:p w14:paraId="12419DF8" w14:textId="2397FDFB" w:rsidR="00AF4AE7" w:rsidRPr="00BD110B" w:rsidRDefault="00AF4AE7" w:rsidP="007D5D7F">
            <w:pPr>
              <w:pStyle w:val="TxtListado"/>
              <w:rPr>
                <w:sz w:val="14"/>
                <w:szCs w:val="14"/>
              </w:rPr>
            </w:pPr>
            <w:r w:rsidRPr="00BD110B">
              <w:rPr>
                <w:sz w:val="14"/>
                <w:szCs w:val="14"/>
              </w:rPr>
              <w:t>SANTA CRUZ HUATULCO</w:t>
            </w:r>
          </w:p>
        </w:tc>
        <w:tc>
          <w:tcPr>
            <w:tcW w:w="1134" w:type="dxa"/>
            <w:vAlign w:val="center"/>
          </w:tcPr>
          <w:p w14:paraId="35A6B428" w14:textId="54F7A18A" w:rsidR="00AF4AE7" w:rsidRPr="00BD110B" w:rsidRDefault="00AF4AE7" w:rsidP="007D5D7F">
            <w:pPr>
              <w:pStyle w:val="TxtListado"/>
              <w:rPr>
                <w:sz w:val="14"/>
                <w:szCs w:val="14"/>
              </w:rPr>
            </w:pPr>
            <w:r w:rsidRPr="00BD110B">
              <w:rPr>
                <w:sz w:val="14"/>
                <w:szCs w:val="14"/>
              </w:rPr>
              <w:t>OAXACA</w:t>
            </w:r>
          </w:p>
        </w:tc>
        <w:tc>
          <w:tcPr>
            <w:tcW w:w="2072" w:type="dxa"/>
            <w:vAlign w:val="center"/>
          </w:tcPr>
          <w:p w14:paraId="575A41EA" w14:textId="3AFD20D9" w:rsidR="00AF4AE7" w:rsidRPr="00BD110B" w:rsidRDefault="00AF4AE7" w:rsidP="007D5D7F">
            <w:pPr>
              <w:pStyle w:val="TxtListado"/>
              <w:rPr>
                <w:sz w:val="14"/>
                <w:szCs w:val="14"/>
              </w:rPr>
            </w:pPr>
            <w:r w:rsidRPr="00BD110B">
              <w:rPr>
                <w:sz w:val="14"/>
                <w:szCs w:val="14"/>
              </w:rPr>
              <w:t>SANTA MARIA HUATULCO</w:t>
            </w:r>
          </w:p>
        </w:tc>
      </w:tr>
    </w:tbl>
    <w:p w14:paraId="337D9C50" w14:textId="77777777" w:rsidR="007D5D7F" w:rsidRPr="00BD110B" w:rsidRDefault="007D5D7F" w:rsidP="00E56BA1">
      <w:pPr>
        <w:pStyle w:val="IFTnormal"/>
        <w:spacing w:after="0"/>
        <w:rPr>
          <w:b/>
        </w:rPr>
      </w:pPr>
    </w:p>
    <w:p w14:paraId="09826CB1" w14:textId="182382D3" w:rsidR="00716191" w:rsidRDefault="000008A1" w:rsidP="00E56BA1">
      <w:pPr>
        <w:pStyle w:val="IFTnormal"/>
        <w:spacing w:after="0"/>
        <w:rPr>
          <w:i/>
          <w:u w:val="single"/>
        </w:rPr>
      </w:pPr>
      <w:r w:rsidRPr="00BD110B">
        <w:rPr>
          <w:i/>
          <w:u w:val="single"/>
        </w:rPr>
        <w:t xml:space="preserve">Sitios </w:t>
      </w:r>
      <w:r w:rsidR="008400D0" w:rsidRPr="00BD110B">
        <w:rPr>
          <w:i/>
          <w:u w:val="single"/>
        </w:rPr>
        <w:t>relativos a la</w:t>
      </w:r>
      <w:r w:rsidRPr="00BD110B">
        <w:rPr>
          <w:i/>
          <w:u w:val="single"/>
        </w:rPr>
        <w:t xml:space="preserve"> clasificación 5</w:t>
      </w:r>
    </w:p>
    <w:p w14:paraId="19EE3F74" w14:textId="77777777" w:rsidR="005F497D" w:rsidRPr="00BD110B" w:rsidRDefault="005F497D" w:rsidP="00E56BA1">
      <w:pPr>
        <w:pStyle w:val="IFTnormal"/>
        <w:spacing w:after="0"/>
        <w:rPr>
          <w:i/>
          <w:u w:val="single"/>
        </w:rPr>
      </w:pPr>
    </w:p>
    <w:tbl>
      <w:tblPr>
        <w:tblStyle w:val="Tablaconcuadrcula"/>
        <w:tblW w:w="4531" w:type="dxa"/>
        <w:jc w:val="center"/>
        <w:tblLayout w:type="fixed"/>
        <w:tblLook w:val="04A0" w:firstRow="1" w:lastRow="0" w:firstColumn="1" w:lastColumn="0" w:noHBand="0" w:noVBand="1"/>
        <w:tblCaption w:val="Tabla"/>
        <w:tblDescription w:val="Sitios relativos a la clasificación 5"/>
      </w:tblPr>
      <w:tblGrid>
        <w:gridCol w:w="1892"/>
        <w:gridCol w:w="1134"/>
        <w:gridCol w:w="1505"/>
      </w:tblGrid>
      <w:tr w:rsidR="00AF4AE7" w:rsidRPr="00BD110B" w14:paraId="332F8F9C" w14:textId="77777777" w:rsidTr="00CF518E">
        <w:trPr>
          <w:tblHeader/>
          <w:jc w:val="center"/>
        </w:trPr>
        <w:tc>
          <w:tcPr>
            <w:tcW w:w="1892" w:type="dxa"/>
            <w:shd w:val="clear" w:color="auto" w:fill="E7E6E6" w:themeFill="background2"/>
          </w:tcPr>
          <w:p w14:paraId="3F0F3587" w14:textId="77777777" w:rsidR="00AF4AE7" w:rsidRPr="00BD110B" w:rsidRDefault="00AF4AE7" w:rsidP="00125D3D">
            <w:pPr>
              <w:pStyle w:val="TxtListado"/>
              <w:jc w:val="center"/>
              <w:rPr>
                <w:b/>
                <w:sz w:val="16"/>
              </w:rPr>
            </w:pPr>
            <w:r w:rsidRPr="00BD110B">
              <w:rPr>
                <w:b/>
                <w:sz w:val="16"/>
              </w:rPr>
              <w:t xml:space="preserve">Nombre de la Estación </w:t>
            </w:r>
          </w:p>
        </w:tc>
        <w:tc>
          <w:tcPr>
            <w:tcW w:w="1134" w:type="dxa"/>
            <w:shd w:val="clear" w:color="auto" w:fill="E7E6E6" w:themeFill="background2"/>
          </w:tcPr>
          <w:p w14:paraId="756C5BE3" w14:textId="77777777" w:rsidR="00AF4AE7" w:rsidRPr="00BD110B" w:rsidRDefault="00AF4AE7" w:rsidP="00125D3D">
            <w:pPr>
              <w:pStyle w:val="TxtListado"/>
              <w:jc w:val="center"/>
              <w:rPr>
                <w:b/>
                <w:sz w:val="16"/>
              </w:rPr>
            </w:pPr>
            <w:r w:rsidRPr="00BD110B">
              <w:rPr>
                <w:b/>
                <w:sz w:val="16"/>
              </w:rPr>
              <w:t>Entidad Federativa</w:t>
            </w:r>
          </w:p>
        </w:tc>
        <w:tc>
          <w:tcPr>
            <w:tcW w:w="1505" w:type="dxa"/>
            <w:shd w:val="clear" w:color="auto" w:fill="E7E6E6" w:themeFill="background2"/>
          </w:tcPr>
          <w:p w14:paraId="77694C0B" w14:textId="77777777" w:rsidR="005F497D" w:rsidRDefault="00AF4AE7" w:rsidP="005F497D">
            <w:pPr>
              <w:pStyle w:val="TxtListado"/>
              <w:spacing w:after="0"/>
              <w:jc w:val="center"/>
              <w:rPr>
                <w:b/>
                <w:sz w:val="16"/>
              </w:rPr>
            </w:pPr>
            <w:r w:rsidRPr="00BD110B">
              <w:rPr>
                <w:b/>
                <w:sz w:val="16"/>
              </w:rPr>
              <w:t>Municipio/</w:t>
            </w:r>
          </w:p>
          <w:p w14:paraId="590E0DAC" w14:textId="1D97468C" w:rsidR="00AF4AE7" w:rsidRPr="00BD110B" w:rsidRDefault="00AF4AE7" w:rsidP="005F497D">
            <w:pPr>
              <w:pStyle w:val="TxtListado"/>
              <w:spacing w:after="0"/>
              <w:jc w:val="center"/>
              <w:rPr>
                <w:b/>
                <w:sz w:val="16"/>
              </w:rPr>
            </w:pPr>
            <w:r w:rsidRPr="00BD110B">
              <w:rPr>
                <w:b/>
                <w:sz w:val="16"/>
              </w:rPr>
              <w:t>Delegación</w:t>
            </w:r>
          </w:p>
        </w:tc>
      </w:tr>
      <w:tr w:rsidR="00AF4AE7" w:rsidRPr="00BD110B" w14:paraId="12A9BE51" w14:textId="77777777" w:rsidTr="00433729">
        <w:trPr>
          <w:trHeight w:val="778"/>
          <w:jc w:val="center"/>
        </w:trPr>
        <w:tc>
          <w:tcPr>
            <w:tcW w:w="1892" w:type="dxa"/>
          </w:tcPr>
          <w:p w14:paraId="55BBAD2A" w14:textId="7C1BC88E" w:rsidR="00AF4AE7" w:rsidRPr="00BD110B" w:rsidRDefault="00AF4AE7" w:rsidP="00125D3D">
            <w:pPr>
              <w:pStyle w:val="TxtListado"/>
              <w:rPr>
                <w:sz w:val="14"/>
                <w:szCs w:val="14"/>
              </w:rPr>
            </w:pPr>
            <w:r w:rsidRPr="00BD110B">
              <w:rPr>
                <w:sz w:val="14"/>
                <w:szCs w:val="14"/>
              </w:rPr>
              <w:t>CIUDAD CUAUHTEMOC</w:t>
            </w:r>
          </w:p>
        </w:tc>
        <w:tc>
          <w:tcPr>
            <w:tcW w:w="1134" w:type="dxa"/>
          </w:tcPr>
          <w:p w14:paraId="14F176F1" w14:textId="5A329305" w:rsidR="00AF4AE7" w:rsidRPr="00BD110B" w:rsidRDefault="00AF4AE7" w:rsidP="00125D3D">
            <w:pPr>
              <w:pStyle w:val="TxtListado"/>
              <w:rPr>
                <w:sz w:val="14"/>
                <w:szCs w:val="14"/>
              </w:rPr>
            </w:pPr>
            <w:r w:rsidRPr="00BD110B">
              <w:rPr>
                <w:sz w:val="14"/>
                <w:szCs w:val="14"/>
              </w:rPr>
              <w:t>CHIHUAHUA</w:t>
            </w:r>
          </w:p>
        </w:tc>
        <w:tc>
          <w:tcPr>
            <w:tcW w:w="1505" w:type="dxa"/>
          </w:tcPr>
          <w:p w14:paraId="0E6CA8F6" w14:textId="4C281AC0" w:rsidR="00AF4AE7" w:rsidRPr="00BD110B" w:rsidRDefault="00AF4AE7" w:rsidP="00125D3D">
            <w:pPr>
              <w:pStyle w:val="TxtListado"/>
              <w:rPr>
                <w:sz w:val="14"/>
                <w:szCs w:val="14"/>
              </w:rPr>
            </w:pPr>
            <w:r w:rsidRPr="00BD110B">
              <w:rPr>
                <w:sz w:val="14"/>
                <w:szCs w:val="14"/>
              </w:rPr>
              <w:t>CIUDAD CUAUHTEMOC</w:t>
            </w:r>
          </w:p>
        </w:tc>
      </w:tr>
      <w:tr w:rsidR="00AF4AE7" w:rsidRPr="00BD110B" w14:paraId="4E126862" w14:textId="77777777" w:rsidTr="00433729">
        <w:trPr>
          <w:jc w:val="center"/>
        </w:trPr>
        <w:tc>
          <w:tcPr>
            <w:tcW w:w="1892" w:type="dxa"/>
          </w:tcPr>
          <w:p w14:paraId="5DE9F710" w14:textId="729B45B3" w:rsidR="00AF4AE7" w:rsidRPr="00BD110B" w:rsidRDefault="00AF4AE7" w:rsidP="00125D3D">
            <w:pPr>
              <w:pStyle w:val="TxtListado"/>
              <w:rPr>
                <w:sz w:val="14"/>
                <w:szCs w:val="14"/>
              </w:rPr>
            </w:pPr>
            <w:r w:rsidRPr="00BD110B">
              <w:rPr>
                <w:sz w:val="14"/>
                <w:szCs w:val="14"/>
              </w:rPr>
              <w:t>CIUDAD DELICIAS</w:t>
            </w:r>
          </w:p>
        </w:tc>
        <w:tc>
          <w:tcPr>
            <w:tcW w:w="1134" w:type="dxa"/>
          </w:tcPr>
          <w:p w14:paraId="42202088" w14:textId="30CE8C21" w:rsidR="00AF4AE7" w:rsidRPr="00BD110B" w:rsidRDefault="00AF4AE7" w:rsidP="00125D3D">
            <w:pPr>
              <w:pStyle w:val="TxtListado"/>
              <w:rPr>
                <w:sz w:val="14"/>
                <w:szCs w:val="14"/>
              </w:rPr>
            </w:pPr>
            <w:r w:rsidRPr="00BD110B">
              <w:rPr>
                <w:sz w:val="14"/>
                <w:szCs w:val="14"/>
              </w:rPr>
              <w:t>CHIHUAHUA</w:t>
            </w:r>
          </w:p>
        </w:tc>
        <w:tc>
          <w:tcPr>
            <w:tcW w:w="1505" w:type="dxa"/>
          </w:tcPr>
          <w:p w14:paraId="658CD9F8" w14:textId="59305778" w:rsidR="00AF4AE7" w:rsidRPr="00BD110B" w:rsidRDefault="00AF4AE7" w:rsidP="00125D3D">
            <w:pPr>
              <w:pStyle w:val="TxtListado"/>
              <w:rPr>
                <w:sz w:val="14"/>
                <w:szCs w:val="14"/>
              </w:rPr>
            </w:pPr>
            <w:r w:rsidRPr="00BD110B">
              <w:rPr>
                <w:sz w:val="14"/>
                <w:szCs w:val="14"/>
              </w:rPr>
              <w:t>CIUDAD DELICIAS</w:t>
            </w:r>
          </w:p>
        </w:tc>
      </w:tr>
      <w:tr w:rsidR="00AF4AE7" w:rsidRPr="00BD110B" w14:paraId="4E7186D3" w14:textId="77777777" w:rsidTr="00433729">
        <w:trPr>
          <w:jc w:val="center"/>
        </w:trPr>
        <w:tc>
          <w:tcPr>
            <w:tcW w:w="1892" w:type="dxa"/>
          </w:tcPr>
          <w:p w14:paraId="06CCC0EC" w14:textId="048EFDA2" w:rsidR="00AF4AE7" w:rsidRPr="00BD110B" w:rsidRDefault="00AF4AE7" w:rsidP="00125D3D">
            <w:pPr>
              <w:pStyle w:val="TxtListado"/>
              <w:rPr>
                <w:sz w:val="14"/>
                <w:szCs w:val="14"/>
              </w:rPr>
            </w:pPr>
            <w:r w:rsidRPr="00BD110B">
              <w:rPr>
                <w:sz w:val="14"/>
                <w:szCs w:val="14"/>
              </w:rPr>
              <w:t>CIUDAD VALLES</w:t>
            </w:r>
          </w:p>
        </w:tc>
        <w:tc>
          <w:tcPr>
            <w:tcW w:w="1134" w:type="dxa"/>
          </w:tcPr>
          <w:p w14:paraId="66721639" w14:textId="426DA805" w:rsidR="00AF4AE7" w:rsidRPr="00BD110B" w:rsidRDefault="00AF4AE7" w:rsidP="00125D3D">
            <w:pPr>
              <w:pStyle w:val="TxtListado"/>
              <w:rPr>
                <w:sz w:val="14"/>
                <w:szCs w:val="14"/>
              </w:rPr>
            </w:pPr>
            <w:r w:rsidRPr="00BD110B">
              <w:rPr>
                <w:sz w:val="14"/>
                <w:szCs w:val="14"/>
              </w:rPr>
              <w:t>SAN LUIS POTOSÍ</w:t>
            </w:r>
          </w:p>
        </w:tc>
        <w:tc>
          <w:tcPr>
            <w:tcW w:w="1505" w:type="dxa"/>
          </w:tcPr>
          <w:p w14:paraId="41CB8576" w14:textId="669D5658" w:rsidR="00AF4AE7" w:rsidRPr="00BD110B" w:rsidRDefault="00AF4AE7" w:rsidP="00125D3D">
            <w:pPr>
              <w:pStyle w:val="TxtListado"/>
              <w:rPr>
                <w:sz w:val="14"/>
                <w:szCs w:val="14"/>
              </w:rPr>
            </w:pPr>
            <w:r w:rsidRPr="00BD110B">
              <w:rPr>
                <w:sz w:val="14"/>
                <w:szCs w:val="14"/>
              </w:rPr>
              <w:t>CIUDAD VALLES</w:t>
            </w:r>
          </w:p>
        </w:tc>
      </w:tr>
      <w:tr w:rsidR="00AF4AE7" w:rsidRPr="00BD110B" w14:paraId="13E3E561" w14:textId="77777777" w:rsidTr="00433729">
        <w:trPr>
          <w:jc w:val="center"/>
        </w:trPr>
        <w:tc>
          <w:tcPr>
            <w:tcW w:w="1892" w:type="dxa"/>
          </w:tcPr>
          <w:p w14:paraId="7452CB03" w14:textId="4E922207" w:rsidR="00AF4AE7" w:rsidRPr="00BD110B" w:rsidRDefault="00AF4AE7" w:rsidP="00125D3D">
            <w:pPr>
              <w:pStyle w:val="TxtListado"/>
              <w:rPr>
                <w:sz w:val="14"/>
                <w:szCs w:val="14"/>
              </w:rPr>
            </w:pPr>
            <w:r w:rsidRPr="00BD110B">
              <w:rPr>
                <w:sz w:val="14"/>
                <w:szCs w:val="14"/>
              </w:rPr>
              <w:t>SOMBRERETE</w:t>
            </w:r>
          </w:p>
        </w:tc>
        <w:tc>
          <w:tcPr>
            <w:tcW w:w="1134" w:type="dxa"/>
          </w:tcPr>
          <w:p w14:paraId="16553278" w14:textId="4FF1B85A" w:rsidR="00AF4AE7" w:rsidRPr="00BD110B" w:rsidRDefault="00AF4AE7" w:rsidP="00125D3D">
            <w:pPr>
              <w:pStyle w:val="TxtListado"/>
              <w:rPr>
                <w:sz w:val="14"/>
                <w:szCs w:val="14"/>
              </w:rPr>
            </w:pPr>
            <w:r w:rsidRPr="00BD110B">
              <w:rPr>
                <w:sz w:val="14"/>
                <w:szCs w:val="14"/>
              </w:rPr>
              <w:t>ZACATECAS</w:t>
            </w:r>
          </w:p>
        </w:tc>
        <w:tc>
          <w:tcPr>
            <w:tcW w:w="1505" w:type="dxa"/>
          </w:tcPr>
          <w:p w14:paraId="5D7DEF66" w14:textId="617F0841" w:rsidR="00AF4AE7" w:rsidRPr="00BD110B" w:rsidRDefault="00AF4AE7" w:rsidP="00125D3D">
            <w:pPr>
              <w:pStyle w:val="TxtListado"/>
              <w:rPr>
                <w:sz w:val="14"/>
                <w:szCs w:val="14"/>
              </w:rPr>
            </w:pPr>
            <w:r w:rsidRPr="00BD110B">
              <w:rPr>
                <w:sz w:val="14"/>
                <w:szCs w:val="14"/>
              </w:rPr>
              <w:t>SOMBRERETE</w:t>
            </w:r>
          </w:p>
        </w:tc>
      </w:tr>
    </w:tbl>
    <w:p w14:paraId="6BD60084" w14:textId="77777777" w:rsidR="00D66BFA" w:rsidRDefault="00D66BFA">
      <w:pPr>
        <w:rPr>
          <w:rFonts w:ascii="ITC Avant Garde" w:eastAsia="Calibri" w:hAnsi="ITC Avant Garde" w:cs="Arial"/>
          <w:b/>
          <w:color w:val="000000"/>
          <w:lang w:val="es-ES_tradnl" w:eastAsia="es-ES"/>
        </w:rPr>
      </w:pPr>
      <w:r>
        <w:rPr>
          <w:b/>
        </w:rPr>
        <w:br w:type="page"/>
      </w:r>
    </w:p>
    <w:p w14:paraId="3EA69FC4" w14:textId="6A075F9A" w:rsidR="00716191" w:rsidRPr="00BD110B" w:rsidRDefault="000008A1" w:rsidP="00716191">
      <w:pPr>
        <w:pStyle w:val="IFTnormal"/>
        <w:rPr>
          <w:i/>
          <w:u w:val="single"/>
        </w:rPr>
      </w:pPr>
      <w:r w:rsidRPr="00BD110B">
        <w:rPr>
          <w:i/>
          <w:u w:val="single"/>
        </w:rPr>
        <w:lastRenderedPageBreak/>
        <w:t xml:space="preserve">Sitios </w:t>
      </w:r>
      <w:r w:rsidR="008400D0" w:rsidRPr="00BD110B">
        <w:rPr>
          <w:i/>
          <w:u w:val="single"/>
        </w:rPr>
        <w:t>relativos a la</w:t>
      </w:r>
      <w:r w:rsidRPr="00BD110B">
        <w:rPr>
          <w:i/>
          <w:u w:val="single"/>
        </w:rPr>
        <w:t xml:space="preserve"> clasificación 6</w:t>
      </w:r>
    </w:p>
    <w:tbl>
      <w:tblPr>
        <w:tblStyle w:val="Tablaconcuadrcula"/>
        <w:tblW w:w="5240" w:type="dxa"/>
        <w:jc w:val="center"/>
        <w:tblLayout w:type="fixed"/>
        <w:tblLook w:val="04A0" w:firstRow="1" w:lastRow="0" w:firstColumn="1" w:lastColumn="0" w:noHBand="0" w:noVBand="1"/>
        <w:tblCaption w:val="Tabla"/>
        <w:tblDescription w:val="Sitios relativos a la clasificación 6"/>
      </w:tblPr>
      <w:tblGrid>
        <w:gridCol w:w="1892"/>
        <w:gridCol w:w="1134"/>
        <w:gridCol w:w="2214"/>
      </w:tblGrid>
      <w:tr w:rsidR="00AF4AE7" w:rsidRPr="00BD110B" w14:paraId="3A0FA1E9" w14:textId="77777777" w:rsidTr="005F497D">
        <w:trPr>
          <w:tblHeader/>
          <w:jc w:val="center"/>
        </w:trPr>
        <w:tc>
          <w:tcPr>
            <w:tcW w:w="1892" w:type="dxa"/>
            <w:shd w:val="clear" w:color="auto" w:fill="E7E6E6" w:themeFill="background2"/>
          </w:tcPr>
          <w:p w14:paraId="74A44A12" w14:textId="77777777" w:rsidR="00AF4AE7" w:rsidRPr="00BD110B" w:rsidRDefault="00AF4AE7" w:rsidP="00125D3D">
            <w:pPr>
              <w:pStyle w:val="TxtListado"/>
              <w:jc w:val="center"/>
              <w:rPr>
                <w:b/>
                <w:sz w:val="16"/>
              </w:rPr>
            </w:pPr>
            <w:r w:rsidRPr="00BD110B">
              <w:rPr>
                <w:b/>
                <w:sz w:val="16"/>
              </w:rPr>
              <w:t xml:space="preserve">Nombre de la Estación </w:t>
            </w:r>
          </w:p>
        </w:tc>
        <w:tc>
          <w:tcPr>
            <w:tcW w:w="1134" w:type="dxa"/>
            <w:shd w:val="clear" w:color="auto" w:fill="E7E6E6" w:themeFill="background2"/>
          </w:tcPr>
          <w:p w14:paraId="3A6AFB8B" w14:textId="77777777" w:rsidR="00AF4AE7" w:rsidRPr="00BD110B" w:rsidRDefault="00AF4AE7" w:rsidP="00125D3D">
            <w:pPr>
              <w:pStyle w:val="TxtListado"/>
              <w:jc w:val="center"/>
              <w:rPr>
                <w:b/>
                <w:sz w:val="16"/>
              </w:rPr>
            </w:pPr>
            <w:r w:rsidRPr="00BD110B">
              <w:rPr>
                <w:b/>
                <w:sz w:val="16"/>
              </w:rPr>
              <w:t>Entidad Federativa</w:t>
            </w:r>
          </w:p>
        </w:tc>
        <w:tc>
          <w:tcPr>
            <w:tcW w:w="2214" w:type="dxa"/>
            <w:shd w:val="clear" w:color="auto" w:fill="E7E6E6" w:themeFill="background2"/>
          </w:tcPr>
          <w:p w14:paraId="1CD86423" w14:textId="77777777" w:rsidR="005F497D" w:rsidRDefault="00AF4AE7" w:rsidP="005F497D">
            <w:pPr>
              <w:pStyle w:val="TxtListado"/>
              <w:spacing w:after="0"/>
              <w:jc w:val="center"/>
              <w:rPr>
                <w:b/>
                <w:sz w:val="16"/>
              </w:rPr>
            </w:pPr>
            <w:r w:rsidRPr="00BD110B">
              <w:rPr>
                <w:b/>
                <w:sz w:val="16"/>
              </w:rPr>
              <w:t>Municipio/</w:t>
            </w:r>
          </w:p>
          <w:p w14:paraId="3540D8C4" w14:textId="34865673" w:rsidR="00AF4AE7" w:rsidRPr="00BD110B" w:rsidRDefault="00AF4AE7" w:rsidP="005F497D">
            <w:pPr>
              <w:pStyle w:val="TxtListado"/>
              <w:spacing w:after="0"/>
              <w:jc w:val="center"/>
              <w:rPr>
                <w:b/>
                <w:sz w:val="16"/>
              </w:rPr>
            </w:pPr>
            <w:r w:rsidRPr="00BD110B">
              <w:rPr>
                <w:b/>
                <w:sz w:val="16"/>
              </w:rPr>
              <w:t>Delegación</w:t>
            </w:r>
          </w:p>
        </w:tc>
      </w:tr>
      <w:tr w:rsidR="00AF4AE7" w:rsidRPr="00BD110B" w14:paraId="24D6FAF3" w14:textId="77777777" w:rsidTr="005F497D">
        <w:trPr>
          <w:trHeight w:val="778"/>
          <w:jc w:val="center"/>
        </w:trPr>
        <w:tc>
          <w:tcPr>
            <w:tcW w:w="1892" w:type="dxa"/>
            <w:vAlign w:val="center"/>
          </w:tcPr>
          <w:p w14:paraId="530A1454" w14:textId="4684BBBB" w:rsidR="00AF4AE7" w:rsidRPr="00BD110B" w:rsidRDefault="00AF4AE7" w:rsidP="00125D3D">
            <w:pPr>
              <w:pStyle w:val="TxtListado"/>
              <w:rPr>
                <w:sz w:val="14"/>
                <w:szCs w:val="14"/>
              </w:rPr>
            </w:pPr>
            <w:r w:rsidRPr="00BD110B">
              <w:rPr>
                <w:sz w:val="14"/>
                <w:szCs w:val="14"/>
              </w:rPr>
              <w:t>CIUDAD CONSTITUCION</w:t>
            </w:r>
          </w:p>
        </w:tc>
        <w:tc>
          <w:tcPr>
            <w:tcW w:w="1134" w:type="dxa"/>
            <w:vAlign w:val="center"/>
          </w:tcPr>
          <w:p w14:paraId="5007BEAB" w14:textId="5C077A06" w:rsidR="00AF4AE7" w:rsidRPr="00BD110B" w:rsidRDefault="00AF4AE7" w:rsidP="00125D3D">
            <w:pPr>
              <w:pStyle w:val="TxtListado"/>
              <w:rPr>
                <w:sz w:val="14"/>
                <w:szCs w:val="14"/>
              </w:rPr>
            </w:pPr>
            <w:r w:rsidRPr="00BD110B">
              <w:rPr>
                <w:sz w:val="14"/>
                <w:szCs w:val="14"/>
              </w:rPr>
              <w:t>BAJA CALIFORINA SUR</w:t>
            </w:r>
          </w:p>
        </w:tc>
        <w:tc>
          <w:tcPr>
            <w:tcW w:w="2214" w:type="dxa"/>
            <w:vAlign w:val="center"/>
          </w:tcPr>
          <w:p w14:paraId="542A7FBC" w14:textId="47D32C19" w:rsidR="00AF4AE7" w:rsidRPr="00BD110B" w:rsidRDefault="00AF4AE7" w:rsidP="00125D3D">
            <w:pPr>
              <w:pStyle w:val="TxtListado"/>
              <w:rPr>
                <w:sz w:val="14"/>
                <w:szCs w:val="14"/>
              </w:rPr>
            </w:pPr>
            <w:r w:rsidRPr="00BD110B">
              <w:rPr>
                <w:sz w:val="14"/>
                <w:szCs w:val="14"/>
              </w:rPr>
              <w:t>COMONDU</w:t>
            </w:r>
          </w:p>
        </w:tc>
      </w:tr>
      <w:tr w:rsidR="00AF4AE7" w:rsidRPr="00BD110B" w14:paraId="50E3B2BC" w14:textId="77777777" w:rsidTr="005F497D">
        <w:trPr>
          <w:jc w:val="center"/>
        </w:trPr>
        <w:tc>
          <w:tcPr>
            <w:tcW w:w="1892" w:type="dxa"/>
            <w:vAlign w:val="center"/>
          </w:tcPr>
          <w:p w14:paraId="713B1ECE" w14:textId="1DC2748A" w:rsidR="00AF4AE7" w:rsidRPr="00BD110B" w:rsidRDefault="00AF4AE7" w:rsidP="00125D3D">
            <w:pPr>
              <w:pStyle w:val="TxtListado"/>
              <w:rPr>
                <w:sz w:val="14"/>
                <w:szCs w:val="14"/>
              </w:rPr>
            </w:pPr>
            <w:r w:rsidRPr="00BD110B">
              <w:rPr>
                <w:sz w:val="14"/>
                <w:szCs w:val="14"/>
              </w:rPr>
              <w:t>COMITAN</w:t>
            </w:r>
          </w:p>
        </w:tc>
        <w:tc>
          <w:tcPr>
            <w:tcW w:w="1134" w:type="dxa"/>
            <w:vAlign w:val="center"/>
          </w:tcPr>
          <w:p w14:paraId="4B80FAD3" w14:textId="46558735" w:rsidR="00AF4AE7" w:rsidRPr="00BD110B" w:rsidRDefault="00AF4AE7" w:rsidP="00125D3D">
            <w:pPr>
              <w:pStyle w:val="TxtListado"/>
              <w:rPr>
                <w:sz w:val="14"/>
                <w:szCs w:val="14"/>
              </w:rPr>
            </w:pPr>
            <w:r w:rsidRPr="00BD110B">
              <w:rPr>
                <w:sz w:val="14"/>
                <w:szCs w:val="14"/>
              </w:rPr>
              <w:t>CHIAPAS</w:t>
            </w:r>
          </w:p>
        </w:tc>
        <w:tc>
          <w:tcPr>
            <w:tcW w:w="2214" w:type="dxa"/>
            <w:vAlign w:val="center"/>
          </w:tcPr>
          <w:p w14:paraId="2E23574E" w14:textId="1C3C434B" w:rsidR="00AF4AE7" w:rsidRPr="00BD110B" w:rsidRDefault="00AF4AE7" w:rsidP="00125D3D">
            <w:pPr>
              <w:pStyle w:val="TxtListado"/>
              <w:rPr>
                <w:sz w:val="14"/>
                <w:szCs w:val="14"/>
              </w:rPr>
            </w:pPr>
            <w:r w:rsidRPr="00BD110B">
              <w:rPr>
                <w:sz w:val="14"/>
                <w:szCs w:val="14"/>
              </w:rPr>
              <w:t>COMITAN</w:t>
            </w:r>
          </w:p>
        </w:tc>
      </w:tr>
      <w:tr w:rsidR="00AF4AE7" w:rsidRPr="00BD110B" w14:paraId="5590C213" w14:textId="77777777" w:rsidTr="005F497D">
        <w:trPr>
          <w:jc w:val="center"/>
        </w:trPr>
        <w:tc>
          <w:tcPr>
            <w:tcW w:w="1892" w:type="dxa"/>
            <w:vAlign w:val="center"/>
          </w:tcPr>
          <w:p w14:paraId="7AAF24A7" w14:textId="3946A55F" w:rsidR="00AF4AE7" w:rsidRPr="00BD110B" w:rsidRDefault="00AF4AE7" w:rsidP="00125D3D">
            <w:pPr>
              <w:pStyle w:val="TxtListado"/>
              <w:rPr>
                <w:sz w:val="14"/>
                <w:szCs w:val="14"/>
              </w:rPr>
            </w:pPr>
            <w:r w:rsidRPr="00BD110B">
              <w:rPr>
                <w:sz w:val="14"/>
                <w:szCs w:val="14"/>
              </w:rPr>
              <w:t>HUIXTLA</w:t>
            </w:r>
          </w:p>
        </w:tc>
        <w:tc>
          <w:tcPr>
            <w:tcW w:w="1134" w:type="dxa"/>
            <w:vAlign w:val="center"/>
          </w:tcPr>
          <w:p w14:paraId="3D50197F" w14:textId="6B91BAA5" w:rsidR="00AF4AE7" w:rsidRPr="00BD110B" w:rsidRDefault="00AF4AE7" w:rsidP="00125D3D">
            <w:pPr>
              <w:pStyle w:val="TxtListado"/>
              <w:rPr>
                <w:sz w:val="14"/>
                <w:szCs w:val="14"/>
              </w:rPr>
            </w:pPr>
            <w:r w:rsidRPr="00BD110B">
              <w:rPr>
                <w:sz w:val="14"/>
                <w:szCs w:val="14"/>
              </w:rPr>
              <w:t>CHIAPAS</w:t>
            </w:r>
          </w:p>
        </w:tc>
        <w:tc>
          <w:tcPr>
            <w:tcW w:w="2214" w:type="dxa"/>
            <w:vAlign w:val="center"/>
          </w:tcPr>
          <w:p w14:paraId="44EEE691" w14:textId="5EB08C32" w:rsidR="00AF4AE7" w:rsidRPr="00BD110B" w:rsidRDefault="00AF4AE7" w:rsidP="00125D3D">
            <w:pPr>
              <w:pStyle w:val="TxtListado"/>
              <w:rPr>
                <w:sz w:val="14"/>
                <w:szCs w:val="14"/>
              </w:rPr>
            </w:pPr>
            <w:r w:rsidRPr="00BD110B">
              <w:rPr>
                <w:sz w:val="14"/>
                <w:szCs w:val="14"/>
              </w:rPr>
              <w:t>HUEHUETAN</w:t>
            </w:r>
          </w:p>
        </w:tc>
      </w:tr>
      <w:tr w:rsidR="00AF4AE7" w:rsidRPr="00BD110B" w14:paraId="40C91CAE" w14:textId="77777777" w:rsidTr="005F497D">
        <w:trPr>
          <w:jc w:val="center"/>
        </w:trPr>
        <w:tc>
          <w:tcPr>
            <w:tcW w:w="1892" w:type="dxa"/>
            <w:vAlign w:val="center"/>
          </w:tcPr>
          <w:p w14:paraId="1466F5F1" w14:textId="2C6006F7" w:rsidR="00AF4AE7" w:rsidRPr="00BD110B" w:rsidRDefault="00AF4AE7" w:rsidP="00125D3D">
            <w:pPr>
              <w:pStyle w:val="TxtListado"/>
              <w:rPr>
                <w:sz w:val="14"/>
                <w:szCs w:val="14"/>
              </w:rPr>
            </w:pPr>
            <w:r w:rsidRPr="00BD110B">
              <w:rPr>
                <w:sz w:val="14"/>
                <w:szCs w:val="14"/>
              </w:rPr>
              <w:t>LAZARO CARDENAS</w:t>
            </w:r>
          </w:p>
        </w:tc>
        <w:tc>
          <w:tcPr>
            <w:tcW w:w="1134" w:type="dxa"/>
            <w:vAlign w:val="center"/>
          </w:tcPr>
          <w:p w14:paraId="0EA770A2" w14:textId="2DA9FA86" w:rsidR="00AF4AE7" w:rsidRPr="00BD110B" w:rsidRDefault="00AF4AE7" w:rsidP="00125D3D">
            <w:pPr>
              <w:pStyle w:val="TxtListado"/>
              <w:rPr>
                <w:sz w:val="14"/>
                <w:szCs w:val="14"/>
              </w:rPr>
            </w:pPr>
            <w:r w:rsidRPr="00BD110B">
              <w:rPr>
                <w:sz w:val="14"/>
                <w:szCs w:val="14"/>
              </w:rPr>
              <w:t>MICHOACÁN</w:t>
            </w:r>
          </w:p>
        </w:tc>
        <w:tc>
          <w:tcPr>
            <w:tcW w:w="2214" w:type="dxa"/>
            <w:vAlign w:val="center"/>
          </w:tcPr>
          <w:p w14:paraId="4898C108" w14:textId="32AFB6D3" w:rsidR="00AF4AE7" w:rsidRPr="00BD110B" w:rsidRDefault="00AF4AE7" w:rsidP="00125D3D">
            <w:pPr>
              <w:pStyle w:val="TxtListado"/>
              <w:rPr>
                <w:sz w:val="14"/>
                <w:szCs w:val="14"/>
              </w:rPr>
            </w:pPr>
            <w:r w:rsidRPr="00BD110B">
              <w:rPr>
                <w:sz w:val="14"/>
                <w:szCs w:val="14"/>
              </w:rPr>
              <w:t>LAZARO CARDENAS</w:t>
            </w:r>
          </w:p>
        </w:tc>
      </w:tr>
      <w:tr w:rsidR="00AF4AE7" w:rsidRPr="00BD110B" w14:paraId="70B9C36A" w14:textId="77777777" w:rsidTr="005F497D">
        <w:trPr>
          <w:jc w:val="center"/>
        </w:trPr>
        <w:tc>
          <w:tcPr>
            <w:tcW w:w="1892" w:type="dxa"/>
            <w:vAlign w:val="center"/>
          </w:tcPr>
          <w:p w14:paraId="4954FFAC" w14:textId="60EA527B" w:rsidR="00AF4AE7" w:rsidRPr="00BD110B" w:rsidRDefault="00AF4AE7" w:rsidP="00125D3D">
            <w:pPr>
              <w:pStyle w:val="TxtListado"/>
              <w:rPr>
                <w:sz w:val="14"/>
                <w:szCs w:val="14"/>
              </w:rPr>
            </w:pPr>
            <w:r w:rsidRPr="00BD110B">
              <w:rPr>
                <w:sz w:val="14"/>
                <w:szCs w:val="14"/>
              </w:rPr>
              <w:t>PURUANDIRO</w:t>
            </w:r>
          </w:p>
        </w:tc>
        <w:tc>
          <w:tcPr>
            <w:tcW w:w="1134" w:type="dxa"/>
            <w:vAlign w:val="center"/>
          </w:tcPr>
          <w:p w14:paraId="38BA2F8F" w14:textId="20B2E162" w:rsidR="00AF4AE7" w:rsidRPr="00BD110B" w:rsidRDefault="00AF4AE7" w:rsidP="00125D3D">
            <w:pPr>
              <w:pStyle w:val="TxtListado"/>
              <w:rPr>
                <w:sz w:val="14"/>
                <w:szCs w:val="14"/>
              </w:rPr>
            </w:pPr>
            <w:r w:rsidRPr="00BD110B">
              <w:rPr>
                <w:sz w:val="14"/>
                <w:szCs w:val="14"/>
              </w:rPr>
              <w:t>MICHOACÁN</w:t>
            </w:r>
          </w:p>
        </w:tc>
        <w:tc>
          <w:tcPr>
            <w:tcW w:w="2214" w:type="dxa"/>
            <w:vAlign w:val="center"/>
          </w:tcPr>
          <w:p w14:paraId="59BF50F9" w14:textId="097D2015" w:rsidR="00AF4AE7" w:rsidRPr="00BD110B" w:rsidRDefault="00AF4AE7" w:rsidP="00125D3D">
            <w:pPr>
              <w:pStyle w:val="TxtListado"/>
              <w:rPr>
                <w:sz w:val="14"/>
                <w:szCs w:val="14"/>
              </w:rPr>
            </w:pPr>
            <w:r w:rsidRPr="00BD110B">
              <w:rPr>
                <w:sz w:val="14"/>
                <w:szCs w:val="14"/>
              </w:rPr>
              <w:t>PURUANDIRO</w:t>
            </w:r>
          </w:p>
        </w:tc>
      </w:tr>
      <w:tr w:rsidR="00AF4AE7" w:rsidRPr="00BD110B" w14:paraId="37B97A1C" w14:textId="77777777" w:rsidTr="005F497D">
        <w:trPr>
          <w:jc w:val="center"/>
        </w:trPr>
        <w:tc>
          <w:tcPr>
            <w:tcW w:w="1892" w:type="dxa"/>
            <w:vAlign w:val="center"/>
          </w:tcPr>
          <w:p w14:paraId="09910D06" w14:textId="23E38B07" w:rsidR="00AF4AE7" w:rsidRPr="00BD110B" w:rsidRDefault="00AF4AE7" w:rsidP="00125D3D">
            <w:pPr>
              <w:pStyle w:val="TxtListado"/>
              <w:rPr>
                <w:sz w:val="14"/>
                <w:szCs w:val="14"/>
              </w:rPr>
            </w:pPr>
            <w:r w:rsidRPr="00BD110B">
              <w:rPr>
                <w:sz w:val="14"/>
                <w:szCs w:val="14"/>
              </w:rPr>
              <w:t>ZINAPECUARO</w:t>
            </w:r>
          </w:p>
        </w:tc>
        <w:tc>
          <w:tcPr>
            <w:tcW w:w="1134" w:type="dxa"/>
            <w:vAlign w:val="center"/>
          </w:tcPr>
          <w:p w14:paraId="51E76915" w14:textId="0BC3B0E0" w:rsidR="00AF4AE7" w:rsidRPr="00BD110B" w:rsidRDefault="00AF4AE7" w:rsidP="00125D3D">
            <w:pPr>
              <w:pStyle w:val="TxtListado"/>
              <w:rPr>
                <w:sz w:val="14"/>
                <w:szCs w:val="14"/>
              </w:rPr>
            </w:pPr>
            <w:r w:rsidRPr="00BD110B">
              <w:rPr>
                <w:sz w:val="14"/>
                <w:szCs w:val="14"/>
              </w:rPr>
              <w:t>MICHOACÁN</w:t>
            </w:r>
          </w:p>
        </w:tc>
        <w:tc>
          <w:tcPr>
            <w:tcW w:w="2214" w:type="dxa"/>
            <w:vAlign w:val="center"/>
          </w:tcPr>
          <w:p w14:paraId="35B73939" w14:textId="6D654854" w:rsidR="00AF4AE7" w:rsidRPr="00BD110B" w:rsidRDefault="00AF4AE7" w:rsidP="00125D3D">
            <w:pPr>
              <w:pStyle w:val="TxtListado"/>
              <w:rPr>
                <w:sz w:val="14"/>
                <w:szCs w:val="14"/>
              </w:rPr>
            </w:pPr>
            <w:r w:rsidRPr="00BD110B">
              <w:rPr>
                <w:sz w:val="14"/>
                <w:szCs w:val="14"/>
              </w:rPr>
              <w:t>ZINAPECUARO</w:t>
            </w:r>
          </w:p>
        </w:tc>
      </w:tr>
      <w:tr w:rsidR="00AF4AE7" w:rsidRPr="00BD110B" w14:paraId="1DC19FEC" w14:textId="77777777" w:rsidTr="005F497D">
        <w:trPr>
          <w:jc w:val="center"/>
        </w:trPr>
        <w:tc>
          <w:tcPr>
            <w:tcW w:w="1892" w:type="dxa"/>
            <w:vAlign w:val="center"/>
          </w:tcPr>
          <w:p w14:paraId="26DB881F" w14:textId="385FBA65" w:rsidR="00AF4AE7" w:rsidRPr="00BD110B" w:rsidRDefault="00AF4AE7" w:rsidP="00125D3D">
            <w:pPr>
              <w:pStyle w:val="TxtListado"/>
              <w:rPr>
                <w:sz w:val="14"/>
                <w:szCs w:val="14"/>
              </w:rPr>
            </w:pPr>
            <w:r w:rsidRPr="00BD110B">
              <w:rPr>
                <w:sz w:val="14"/>
                <w:szCs w:val="14"/>
              </w:rPr>
              <w:t>PUERTO ESCONDIDO</w:t>
            </w:r>
          </w:p>
        </w:tc>
        <w:tc>
          <w:tcPr>
            <w:tcW w:w="1134" w:type="dxa"/>
            <w:vAlign w:val="center"/>
          </w:tcPr>
          <w:p w14:paraId="52528BD3" w14:textId="1995D546" w:rsidR="00AF4AE7" w:rsidRPr="00BD110B" w:rsidRDefault="00AF4AE7" w:rsidP="00125D3D">
            <w:pPr>
              <w:pStyle w:val="TxtListado"/>
              <w:rPr>
                <w:sz w:val="14"/>
                <w:szCs w:val="14"/>
              </w:rPr>
            </w:pPr>
            <w:r w:rsidRPr="00BD110B">
              <w:rPr>
                <w:sz w:val="14"/>
                <w:szCs w:val="14"/>
              </w:rPr>
              <w:t>OAXACA</w:t>
            </w:r>
          </w:p>
        </w:tc>
        <w:tc>
          <w:tcPr>
            <w:tcW w:w="2214" w:type="dxa"/>
            <w:vAlign w:val="center"/>
          </w:tcPr>
          <w:p w14:paraId="43CB0EB8" w14:textId="24239893" w:rsidR="00AF4AE7" w:rsidRPr="00BD110B" w:rsidRDefault="00AF4AE7" w:rsidP="00125D3D">
            <w:pPr>
              <w:pStyle w:val="TxtListado"/>
              <w:rPr>
                <w:sz w:val="14"/>
                <w:szCs w:val="14"/>
              </w:rPr>
            </w:pPr>
            <w:r w:rsidRPr="00BD110B">
              <w:rPr>
                <w:sz w:val="14"/>
                <w:szCs w:val="14"/>
              </w:rPr>
              <w:t>SANTA MARIA COLOTEPEC</w:t>
            </w:r>
          </w:p>
        </w:tc>
      </w:tr>
      <w:tr w:rsidR="00AF4AE7" w:rsidRPr="00BD110B" w14:paraId="7197CC10" w14:textId="77777777" w:rsidTr="005F497D">
        <w:trPr>
          <w:jc w:val="center"/>
        </w:trPr>
        <w:tc>
          <w:tcPr>
            <w:tcW w:w="1892" w:type="dxa"/>
            <w:vAlign w:val="center"/>
          </w:tcPr>
          <w:p w14:paraId="6AEF6D96" w14:textId="2FFDA4F2" w:rsidR="00AF4AE7" w:rsidRPr="00BD110B" w:rsidRDefault="00AF4AE7" w:rsidP="00125D3D">
            <w:pPr>
              <w:pStyle w:val="TxtListado"/>
              <w:rPr>
                <w:sz w:val="14"/>
                <w:szCs w:val="14"/>
              </w:rPr>
            </w:pPr>
            <w:r w:rsidRPr="00BD110B">
              <w:rPr>
                <w:sz w:val="14"/>
                <w:szCs w:val="14"/>
              </w:rPr>
              <w:t>CIUDAD OBREGON</w:t>
            </w:r>
          </w:p>
        </w:tc>
        <w:tc>
          <w:tcPr>
            <w:tcW w:w="1134" w:type="dxa"/>
            <w:vAlign w:val="center"/>
          </w:tcPr>
          <w:p w14:paraId="66CAF2EF" w14:textId="75792B56" w:rsidR="00AF4AE7" w:rsidRPr="00BD110B" w:rsidRDefault="00AF4AE7" w:rsidP="00125D3D">
            <w:pPr>
              <w:pStyle w:val="TxtListado"/>
              <w:rPr>
                <w:sz w:val="14"/>
                <w:szCs w:val="14"/>
              </w:rPr>
            </w:pPr>
            <w:r w:rsidRPr="00BD110B">
              <w:rPr>
                <w:sz w:val="14"/>
                <w:szCs w:val="14"/>
              </w:rPr>
              <w:t>SONORA</w:t>
            </w:r>
          </w:p>
        </w:tc>
        <w:tc>
          <w:tcPr>
            <w:tcW w:w="2214" w:type="dxa"/>
            <w:vAlign w:val="center"/>
          </w:tcPr>
          <w:p w14:paraId="12D69DF5" w14:textId="44806945" w:rsidR="00AF4AE7" w:rsidRPr="00BD110B" w:rsidRDefault="00AF4AE7" w:rsidP="00125D3D">
            <w:pPr>
              <w:pStyle w:val="TxtListado"/>
              <w:rPr>
                <w:sz w:val="14"/>
                <w:szCs w:val="14"/>
              </w:rPr>
            </w:pPr>
            <w:r w:rsidRPr="00BD110B">
              <w:rPr>
                <w:sz w:val="14"/>
                <w:szCs w:val="14"/>
              </w:rPr>
              <w:t>CAJEME</w:t>
            </w:r>
          </w:p>
        </w:tc>
      </w:tr>
      <w:tr w:rsidR="00AF4AE7" w:rsidRPr="00BD110B" w14:paraId="29BAB057" w14:textId="77777777" w:rsidTr="005F497D">
        <w:trPr>
          <w:jc w:val="center"/>
        </w:trPr>
        <w:tc>
          <w:tcPr>
            <w:tcW w:w="1892" w:type="dxa"/>
            <w:vAlign w:val="center"/>
          </w:tcPr>
          <w:p w14:paraId="708887BF" w14:textId="492C4FFD" w:rsidR="00AF4AE7" w:rsidRPr="00BD110B" w:rsidRDefault="00AF4AE7" w:rsidP="00125D3D">
            <w:pPr>
              <w:pStyle w:val="TxtListado"/>
              <w:rPr>
                <w:sz w:val="14"/>
                <w:szCs w:val="14"/>
              </w:rPr>
            </w:pPr>
            <w:r w:rsidRPr="00BD110B">
              <w:rPr>
                <w:sz w:val="14"/>
                <w:szCs w:val="14"/>
              </w:rPr>
              <w:t>NAVOJOA</w:t>
            </w:r>
          </w:p>
        </w:tc>
        <w:tc>
          <w:tcPr>
            <w:tcW w:w="1134" w:type="dxa"/>
            <w:vAlign w:val="center"/>
          </w:tcPr>
          <w:p w14:paraId="077E7D76" w14:textId="69B10EF8" w:rsidR="00AF4AE7" w:rsidRPr="00BD110B" w:rsidRDefault="00AF4AE7" w:rsidP="00125D3D">
            <w:pPr>
              <w:pStyle w:val="TxtListado"/>
              <w:rPr>
                <w:sz w:val="14"/>
                <w:szCs w:val="14"/>
              </w:rPr>
            </w:pPr>
            <w:r w:rsidRPr="00BD110B">
              <w:rPr>
                <w:sz w:val="14"/>
                <w:szCs w:val="14"/>
              </w:rPr>
              <w:t>SONORA</w:t>
            </w:r>
          </w:p>
        </w:tc>
        <w:tc>
          <w:tcPr>
            <w:tcW w:w="2214" w:type="dxa"/>
            <w:vAlign w:val="center"/>
          </w:tcPr>
          <w:p w14:paraId="1A9FC9D9" w14:textId="48983C66" w:rsidR="00AF4AE7" w:rsidRPr="00BD110B" w:rsidRDefault="00AF4AE7" w:rsidP="00125D3D">
            <w:pPr>
              <w:pStyle w:val="TxtListado"/>
              <w:rPr>
                <w:sz w:val="14"/>
                <w:szCs w:val="14"/>
              </w:rPr>
            </w:pPr>
            <w:r w:rsidRPr="00BD110B">
              <w:rPr>
                <w:sz w:val="14"/>
                <w:szCs w:val="14"/>
              </w:rPr>
              <w:t>NAVOJOA</w:t>
            </w:r>
          </w:p>
        </w:tc>
      </w:tr>
      <w:tr w:rsidR="00AF4AE7" w:rsidRPr="00BD110B" w14:paraId="684647DD" w14:textId="77777777" w:rsidTr="005F497D">
        <w:trPr>
          <w:jc w:val="center"/>
        </w:trPr>
        <w:tc>
          <w:tcPr>
            <w:tcW w:w="1892" w:type="dxa"/>
            <w:vAlign w:val="center"/>
          </w:tcPr>
          <w:p w14:paraId="422500D1" w14:textId="1D53A18F" w:rsidR="00AF4AE7" w:rsidRPr="00BD110B" w:rsidRDefault="00AF4AE7" w:rsidP="00125D3D">
            <w:pPr>
              <w:pStyle w:val="TxtListado"/>
              <w:rPr>
                <w:sz w:val="14"/>
                <w:szCs w:val="14"/>
              </w:rPr>
            </w:pPr>
            <w:r w:rsidRPr="00BD110B">
              <w:rPr>
                <w:sz w:val="14"/>
                <w:szCs w:val="14"/>
              </w:rPr>
              <w:t>FRONTERA</w:t>
            </w:r>
          </w:p>
        </w:tc>
        <w:tc>
          <w:tcPr>
            <w:tcW w:w="1134" w:type="dxa"/>
            <w:vAlign w:val="center"/>
          </w:tcPr>
          <w:p w14:paraId="1DDDD86C" w14:textId="2798A6BC" w:rsidR="00AF4AE7" w:rsidRPr="00BD110B" w:rsidRDefault="00AF4AE7" w:rsidP="00125D3D">
            <w:pPr>
              <w:pStyle w:val="TxtListado"/>
              <w:rPr>
                <w:sz w:val="14"/>
                <w:szCs w:val="14"/>
              </w:rPr>
            </w:pPr>
            <w:r w:rsidRPr="00BD110B">
              <w:rPr>
                <w:sz w:val="14"/>
                <w:szCs w:val="14"/>
              </w:rPr>
              <w:t>TABASCO</w:t>
            </w:r>
          </w:p>
        </w:tc>
        <w:tc>
          <w:tcPr>
            <w:tcW w:w="2214" w:type="dxa"/>
            <w:vAlign w:val="center"/>
          </w:tcPr>
          <w:p w14:paraId="62C4631A" w14:textId="26415111" w:rsidR="00AF4AE7" w:rsidRPr="00BD110B" w:rsidRDefault="00AF4AE7" w:rsidP="00125D3D">
            <w:pPr>
              <w:pStyle w:val="TxtListado"/>
              <w:rPr>
                <w:sz w:val="14"/>
                <w:szCs w:val="14"/>
              </w:rPr>
            </w:pPr>
            <w:r w:rsidRPr="00BD110B">
              <w:rPr>
                <w:sz w:val="14"/>
                <w:szCs w:val="14"/>
              </w:rPr>
              <w:t>CENTLA</w:t>
            </w:r>
          </w:p>
        </w:tc>
      </w:tr>
      <w:tr w:rsidR="00AF4AE7" w:rsidRPr="00BD110B" w14:paraId="162C6A16" w14:textId="77777777" w:rsidTr="005F497D">
        <w:trPr>
          <w:jc w:val="center"/>
        </w:trPr>
        <w:tc>
          <w:tcPr>
            <w:tcW w:w="1892" w:type="dxa"/>
            <w:vAlign w:val="center"/>
          </w:tcPr>
          <w:p w14:paraId="70D769DF" w14:textId="72A19624" w:rsidR="00AF4AE7" w:rsidRPr="00BD110B" w:rsidRDefault="00AF4AE7" w:rsidP="00125D3D">
            <w:pPr>
              <w:pStyle w:val="TxtListado"/>
              <w:rPr>
                <w:sz w:val="14"/>
                <w:szCs w:val="14"/>
              </w:rPr>
            </w:pPr>
            <w:r w:rsidRPr="00BD110B">
              <w:rPr>
                <w:sz w:val="14"/>
                <w:szCs w:val="14"/>
              </w:rPr>
              <w:t>CERRO AZUL</w:t>
            </w:r>
          </w:p>
        </w:tc>
        <w:tc>
          <w:tcPr>
            <w:tcW w:w="1134" w:type="dxa"/>
            <w:vAlign w:val="center"/>
          </w:tcPr>
          <w:p w14:paraId="6DBAA73A" w14:textId="20AED29E" w:rsidR="00AF4AE7" w:rsidRPr="00BD110B" w:rsidRDefault="00AF4AE7" w:rsidP="00125D3D">
            <w:pPr>
              <w:pStyle w:val="TxtListado"/>
              <w:rPr>
                <w:sz w:val="14"/>
                <w:szCs w:val="14"/>
              </w:rPr>
            </w:pPr>
            <w:r w:rsidRPr="00BD110B">
              <w:rPr>
                <w:sz w:val="14"/>
                <w:szCs w:val="14"/>
              </w:rPr>
              <w:t>VERACRUZ</w:t>
            </w:r>
          </w:p>
        </w:tc>
        <w:tc>
          <w:tcPr>
            <w:tcW w:w="2214" w:type="dxa"/>
            <w:vAlign w:val="center"/>
          </w:tcPr>
          <w:p w14:paraId="2CAE474B" w14:textId="6DD2C279" w:rsidR="00AF4AE7" w:rsidRPr="00BD110B" w:rsidRDefault="00AF4AE7" w:rsidP="00125D3D">
            <w:pPr>
              <w:pStyle w:val="TxtListado"/>
              <w:rPr>
                <w:sz w:val="14"/>
                <w:szCs w:val="14"/>
              </w:rPr>
            </w:pPr>
            <w:r w:rsidRPr="00BD110B">
              <w:rPr>
                <w:sz w:val="14"/>
                <w:szCs w:val="14"/>
              </w:rPr>
              <w:t>TEPETZINTLA</w:t>
            </w:r>
          </w:p>
        </w:tc>
      </w:tr>
      <w:tr w:rsidR="00AF4AE7" w:rsidRPr="00BD110B" w14:paraId="366E855E" w14:textId="77777777" w:rsidTr="005F497D">
        <w:trPr>
          <w:jc w:val="center"/>
        </w:trPr>
        <w:tc>
          <w:tcPr>
            <w:tcW w:w="1892" w:type="dxa"/>
            <w:vAlign w:val="center"/>
          </w:tcPr>
          <w:p w14:paraId="375A8556" w14:textId="6E415AB2" w:rsidR="00AF4AE7" w:rsidRPr="00BD110B" w:rsidRDefault="00AF4AE7" w:rsidP="00125D3D">
            <w:pPr>
              <w:pStyle w:val="TxtListado"/>
              <w:rPr>
                <w:sz w:val="14"/>
                <w:szCs w:val="14"/>
              </w:rPr>
            </w:pPr>
            <w:r w:rsidRPr="00BD110B">
              <w:rPr>
                <w:sz w:val="14"/>
                <w:szCs w:val="14"/>
              </w:rPr>
              <w:t>OCOZOCUAUTLA</w:t>
            </w:r>
          </w:p>
        </w:tc>
        <w:tc>
          <w:tcPr>
            <w:tcW w:w="1134" w:type="dxa"/>
            <w:vAlign w:val="center"/>
          </w:tcPr>
          <w:p w14:paraId="1F7FAC5F" w14:textId="2E8B77DD" w:rsidR="00AF4AE7" w:rsidRPr="00BD110B" w:rsidRDefault="00AF4AE7" w:rsidP="00125D3D">
            <w:pPr>
              <w:pStyle w:val="TxtListado"/>
              <w:rPr>
                <w:sz w:val="14"/>
                <w:szCs w:val="14"/>
              </w:rPr>
            </w:pPr>
            <w:r w:rsidRPr="00BD110B">
              <w:rPr>
                <w:sz w:val="14"/>
                <w:szCs w:val="14"/>
              </w:rPr>
              <w:t>CHIAPAS</w:t>
            </w:r>
          </w:p>
        </w:tc>
        <w:tc>
          <w:tcPr>
            <w:tcW w:w="2214" w:type="dxa"/>
            <w:vAlign w:val="center"/>
          </w:tcPr>
          <w:p w14:paraId="000480AC" w14:textId="3782324D" w:rsidR="00AF4AE7" w:rsidRPr="00BD110B" w:rsidRDefault="00AF4AE7" w:rsidP="00125D3D">
            <w:pPr>
              <w:pStyle w:val="TxtListado"/>
              <w:rPr>
                <w:sz w:val="14"/>
                <w:szCs w:val="14"/>
              </w:rPr>
            </w:pPr>
            <w:r w:rsidRPr="00BD110B">
              <w:rPr>
                <w:sz w:val="14"/>
                <w:szCs w:val="14"/>
              </w:rPr>
              <w:t>OCOZOCUAUTLA</w:t>
            </w:r>
          </w:p>
        </w:tc>
      </w:tr>
      <w:tr w:rsidR="00AF4AE7" w:rsidRPr="00BD110B" w14:paraId="12BA4C7C" w14:textId="77777777" w:rsidTr="005F497D">
        <w:trPr>
          <w:jc w:val="center"/>
        </w:trPr>
        <w:tc>
          <w:tcPr>
            <w:tcW w:w="1892" w:type="dxa"/>
            <w:vAlign w:val="center"/>
          </w:tcPr>
          <w:p w14:paraId="6B43DDD8" w14:textId="7F48AAC3" w:rsidR="00AF4AE7" w:rsidRPr="00BD110B" w:rsidRDefault="00AF4AE7" w:rsidP="00125D3D">
            <w:pPr>
              <w:pStyle w:val="TxtListado"/>
              <w:rPr>
                <w:sz w:val="14"/>
                <w:szCs w:val="14"/>
              </w:rPr>
            </w:pPr>
            <w:r w:rsidRPr="00BD110B">
              <w:rPr>
                <w:sz w:val="14"/>
                <w:szCs w:val="14"/>
              </w:rPr>
              <w:t>SAN PEDRO DE LAS COLONIAS</w:t>
            </w:r>
          </w:p>
        </w:tc>
        <w:tc>
          <w:tcPr>
            <w:tcW w:w="1134" w:type="dxa"/>
            <w:vAlign w:val="center"/>
          </w:tcPr>
          <w:p w14:paraId="26F67959" w14:textId="3A7875AA" w:rsidR="00AF4AE7" w:rsidRPr="00BD110B" w:rsidRDefault="00AF4AE7" w:rsidP="00125D3D">
            <w:pPr>
              <w:pStyle w:val="TxtListado"/>
              <w:rPr>
                <w:sz w:val="14"/>
                <w:szCs w:val="14"/>
              </w:rPr>
            </w:pPr>
            <w:r w:rsidRPr="00BD110B">
              <w:rPr>
                <w:sz w:val="14"/>
                <w:szCs w:val="14"/>
              </w:rPr>
              <w:t>COAHUILA</w:t>
            </w:r>
          </w:p>
        </w:tc>
        <w:tc>
          <w:tcPr>
            <w:tcW w:w="2214" w:type="dxa"/>
            <w:vAlign w:val="center"/>
          </w:tcPr>
          <w:p w14:paraId="589A101D" w14:textId="3A46D246" w:rsidR="00AF4AE7" w:rsidRPr="00BD110B" w:rsidRDefault="00AF4AE7" w:rsidP="00125D3D">
            <w:pPr>
              <w:pStyle w:val="TxtListado"/>
              <w:rPr>
                <w:sz w:val="14"/>
                <w:szCs w:val="14"/>
              </w:rPr>
            </w:pPr>
            <w:r w:rsidRPr="00BD110B">
              <w:rPr>
                <w:sz w:val="14"/>
                <w:szCs w:val="14"/>
              </w:rPr>
              <w:t xml:space="preserve">SAN PEDRO DE LAS COLONIAS </w:t>
            </w:r>
          </w:p>
        </w:tc>
      </w:tr>
      <w:tr w:rsidR="00AF4AE7" w:rsidRPr="00BD110B" w14:paraId="3996FEC1" w14:textId="77777777" w:rsidTr="005F497D">
        <w:trPr>
          <w:jc w:val="center"/>
        </w:trPr>
        <w:tc>
          <w:tcPr>
            <w:tcW w:w="1892" w:type="dxa"/>
            <w:vAlign w:val="center"/>
          </w:tcPr>
          <w:p w14:paraId="16E8B8F3" w14:textId="1DD75A2C" w:rsidR="00AF4AE7" w:rsidRPr="00BD110B" w:rsidRDefault="00AF4AE7" w:rsidP="00125D3D">
            <w:pPr>
              <w:pStyle w:val="TxtListado"/>
              <w:rPr>
                <w:sz w:val="14"/>
                <w:szCs w:val="14"/>
              </w:rPr>
            </w:pPr>
            <w:r w:rsidRPr="00BD110B">
              <w:rPr>
                <w:sz w:val="14"/>
                <w:szCs w:val="14"/>
              </w:rPr>
              <w:t>COYUCA DE BENITEZ</w:t>
            </w:r>
          </w:p>
        </w:tc>
        <w:tc>
          <w:tcPr>
            <w:tcW w:w="1134" w:type="dxa"/>
            <w:vAlign w:val="center"/>
          </w:tcPr>
          <w:p w14:paraId="6333DABA" w14:textId="54E8BCEA" w:rsidR="00AF4AE7" w:rsidRPr="00BD110B" w:rsidRDefault="00AF4AE7" w:rsidP="00125D3D">
            <w:pPr>
              <w:pStyle w:val="TxtListado"/>
              <w:rPr>
                <w:sz w:val="14"/>
                <w:szCs w:val="14"/>
              </w:rPr>
            </w:pPr>
            <w:r w:rsidRPr="00BD110B">
              <w:rPr>
                <w:sz w:val="14"/>
                <w:szCs w:val="14"/>
              </w:rPr>
              <w:t>GUERRERO</w:t>
            </w:r>
          </w:p>
        </w:tc>
        <w:tc>
          <w:tcPr>
            <w:tcW w:w="2214" w:type="dxa"/>
            <w:vAlign w:val="center"/>
          </w:tcPr>
          <w:p w14:paraId="575B03D6" w14:textId="7FA438A4" w:rsidR="00AF4AE7" w:rsidRPr="00BD110B" w:rsidRDefault="00AF4AE7" w:rsidP="00125D3D">
            <w:pPr>
              <w:pStyle w:val="TxtListado"/>
              <w:rPr>
                <w:sz w:val="14"/>
                <w:szCs w:val="14"/>
              </w:rPr>
            </w:pPr>
            <w:r w:rsidRPr="00BD110B">
              <w:rPr>
                <w:sz w:val="14"/>
                <w:szCs w:val="14"/>
              </w:rPr>
              <w:t>COYUCA DE BENITEZ</w:t>
            </w:r>
          </w:p>
        </w:tc>
      </w:tr>
      <w:tr w:rsidR="00AF4AE7" w:rsidRPr="00BD110B" w14:paraId="18AAE4D5" w14:textId="77777777" w:rsidTr="005F497D">
        <w:trPr>
          <w:jc w:val="center"/>
        </w:trPr>
        <w:tc>
          <w:tcPr>
            <w:tcW w:w="1892" w:type="dxa"/>
            <w:vAlign w:val="center"/>
          </w:tcPr>
          <w:p w14:paraId="31A4AF0D" w14:textId="02B76980" w:rsidR="00AF4AE7" w:rsidRPr="00BD110B" w:rsidRDefault="00AF4AE7" w:rsidP="00125D3D">
            <w:pPr>
              <w:pStyle w:val="TxtListado"/>
              <w:rPr>
                <w:sz w:val="14"/>
                <w:szCs w:val="14"/>
              </w:rPr>
            </w:pPr>
            <w:r w:rsidRPr="00BD110B">
              <w:rPr>
                <w:sz w:val="14"/>
                <w:szCs w:val="14"/>
              </w:rPr>
              <w:t>TAXCO</w:t>
            </w:r>
          </w:p>
        </w:tc>
        <w:tc>
          <w:tcPr>
            <w:tcW w:w="1134" w:type="dxa"/>
            <w:vAlign w:val="center"/>
          </w:tcPr>
          <w:p w14:paraId="2A102586" w14:textId="5D5ADEA6" w:rsidR="00AF4AE7" w:rsidRPr="00BD110B" w:rsidRDefault="00AF4AE7" w:rsidP="00125D3D">
            <w:pPr>
              <w:pStyle w:val="TxtListado"/>
              <w:rPr>
                <w:sz w:val="14"/>
                <w:szCs w:val="14"/>
              </w:rPr>
            </w:pPr>
            <w:r w:rsidRPr="00BD110B">
              <w:rPr>
                <w:sz w:val="14"/>
                <w:szCs w:val="14"/>
              </w:rPr>
              <w:t>GUERRERO</w:t>
            </w:r>
          </w:p>
        </w:tc>
        <w:tc>
          <w:tcPr>
            <w:tcW w:w="2214" w:type="dxa"/>
            <w:vAlign w:val="center"/>
          </w:tcPr>
          <w:p w14:paraId="487C5AF3" w14:textId="021C7654" w:rsidR="00AF4AE7" w:rsidRPr="00BD110B" w:rsidRDefault="00AF4AE7" w:rsidP="00125D3D">
            <w:pPr>
              <w:pStyle w:val="TxtListado"/>
              <w:rPr>
                <w:sz w:val="14"/>
                <w:szCs w:val="14"/>
              </w:rPr>
            </w:pPr>
            <w:r w:rsidRPr="00BD110B">
              <w:rPr>
                <w:sz w:val="14"/>
                <w:szCs w:val="14"/>
              </w:rPr>
              <w:t>TAXCO</w:t>
            </w:r>
          </w:p>
        </w:tc>
      </w:tr>
      <w:tr w:rsidR="00AF4AE7" w:rsidRPr="00BD110B" w14:paraId="2C36A9C4" w14:textId="77777777" w:rsidTr="005F497D">
        <w:trPr>
          <w:jc w:val="center"/>
        </w:trPr>
        <w:tc>
          <w:tcPr>
            <w:tcW w:w="1892" w:type="dxa"/>
            <w:vAlign w:val="center"/>
          </w:tcPr>
          <w:p w14:paraId="6C90149D" w14:textId="00B92D6E" w:rsidR="00AF4AE7" w:rsidRPr="00BD110B" w:rsidRDefault="00AF4AE7" w:rsidP="00125D3D">
            <w:pPr>
              <w:pStyle w:val="TxtListado"/>
              <w:rPr>
                <w:sz w:val="14"/>
                <w:szCs w:val="14"/>
              </w:rPr>
            </w:pPr>
            <w:r w:rsidRPr="00BD110B">
              <w:rPr>
                <w:sz w:val="14"/>
                <w:szCs w:val="14"/>
              </w:rPr>
              <w:t>CHAPALA</w:t>
            </w:r>
          </w:p>
        </w:tc>
        <w:tc>
          <w:tcPr>
            <w:tcW w:w="1134" w:type="dxa"/>
            <w:vAlign w:val="center"/>
          </w:tcPr>
          <w:p w14:paraId="26F590CF" w14:textId="1AA33058" w:rsidR="00AF4AE7" w:rsidRPr="00BD110B" w:rsidRDefault="00AF4AE7" w:rsidP="00125D3D">
            <w:pPr>
              <w:pStyle w:val="TxtListado"/>
              <w:rPr>
                <w:sz w:val="14"/>
                <w:szCs w:val="14"/>
              </w:rPr>
            </w:pPr>
            <w:r w:rsidRPr="00BD110B">
              <w:rPr>
                <w:sz w:val="14"/>
                <w:szCs w:val="14"/>
              </w:rPr>
              <w:t>JALISCO</w:t>
            </w:r>
          </w:p>
        </w:tc>
        <w:tc>
          <w:tcPr>
            <w:tcW w:w="2214" w:type="dxa"/>
            <w:vAlign w:val="center"/>
          </w:tcPr>
          <w:p w14:paraId="35C1187C" w14:textId="01826428" w:rsidR="00AF4AE7" w:rsidRPr="00BD110B" w:rsidRDefault="00AF4AE7" w:rsidP="00125D3D">
            <w:pPr>
              <w:pStyle w:val="TxtListado"/>
              <w:rPr>
                <w:sz w:val="14"/>
                <w:szCs w:val="14"/>
              </w:rPr>
            </w:pPr>
            <w:r w:rsidRPr="00BD110B">
              <w:rPr>
                <w:sz w:val="14"/>
                <w:szCs w:val="14"/>
              </w:rPr>
              <w:t>CHAPALA</w:t>
            </w:r>
          </w:p>
        </w:tc>
      </w:tr>
      <w:tr w:rsidR="00AF4AE7" w:rsidRPr="00BD110B" w14:paraId="09F51953" w14:textId="77777777" w:rsidTr="005F497D">
        <w:trPr>
          <w:jc w:val="center"/>
        </w:trPr>
        <w:tc>
          <w:tcPr>
            <w:tcW w:w="1892" w:type="dxa"/>
            <w:vAlign w:val="center"/>
          </w:tcPr>
          <w:p w14:paraId="5B8B9692" w14:textId="6A620D3C" w:rsidR="00AF4AE7" w:rsidRPr="00BD110B" w:rsidRDefault="00AF4AE7" w:rsidP="00125D3D">
            <w:pPr>
              <w:pStyle w:val="TxtListado"/>
              <w:rPr>
                <w:sz w:val="14"/>
                <w:szCs w:val="14"/>
              </w:rPr>
            </w:pPr>
            <w:r w:rsidRPr="00BD110B">
              <w:rPr>
                <w:sz w:val="14"/>
                <w:szCs w:val="14"/>
              </w:rPr>
              <w:t>ZAPOTILTIC</w:t>
            </w:r>
          </w:p>
        </w:tc>
        <w:tc>
          <w:tcPr>
            <w:tcW w:w="1134" w:type="dxa"/>
            <w:vAlign w:val="center"/>
          </w:tcPr>
          <w:p w14:paraId="11B2EC50" w14:textId="5AB6DF93" w:rsidR="00AF4AE7" w:rsidRPr="00BD110B" w:rsidRDefault="00AF4AE7" w:rsidP="00125D3D">
            <w:pPr>
              <w:pStyle w:val="TxtListado"/>
              <w:rPr>
                <w:sz w:val="14"/>
                <w:szCs w:val="14"/>
              </w:rPr>
            </w:pPr>
            <w:r w:rsidRPr="00BD110B">
              <w:rPr>
                <w:sz w:val="14"/>
                <w:szCs w:val="14"/>
              </w:rPr>
              <w:t>JALISCO</w:t>
            </w:r>
          </w:p>
        </w:tc>
        <w:tc>
          <w:tcPr>
            <w:tcW w:w="2214" w:type="dxa"/>
            <w:vAlign w:val="center"/>
          </w:tcPr>
          <w:p w14:paraId="18207801" w14:textId="34ABFE3E" w:rsidR="00AF4AE7" w:rsidRPr="00BD110B" w:rsidRDefault="00AF4AE7" w:rsidP="00125D3D">
            <w:pPr>
              <w:pStyle w:val="TxtListado"/>
              <w:rPr>
                <w:sz w:val="14"/>
                <w:szCs w:val="14"/>
              </w:rPr>
            </w:pPr>
            <w:r w:rsidRPr="00BD110B">
              <w:rPr>
                <w:sz w:val="14"/>
                <w:szCs w:val="14"/>
              </w:rPr>
              <w:t xml:space="preserve">ZAPOTILTIC </w:t>
            </w:r>
          </w:p>
        </w:tc>
      </w:tr>
      <w:tr w:rsidR="00AF4AE7" w:rsidRPr="00BD110B" w14:paraId="74634405" w14:textId="77777777" w:rsidTr="005F497D">
        <w:trPr>
          <w:jc w:val="center"/>
        </w:trPr>
        <w:tc>
          <w:tcPr>
            <w:tcW w:w="1892" w:type="dxa"/>
            <w:vAlign w:val="center"/>
          </w:tcPr>
          <w:p w14:paraId="5A872CD9" w14:textId="3C42845B" w:rsidR="00AF4AE7" w:rsidRPr="00BD110B" w:rsidRDefault="00AF4AE7" w:rsidP="00125D3D">
            <w:pPr>
              <w:pStyle w:val="TxtListado"/>
              <w:rPr>
                <w:sz w:val="14"/>
                <w:szCs w:val="14"/>
              </w:rPr>
            </w:pPr>
            <w:r w:rsidRPr="00BD110B">
              <w:rPr>
                <w:sz w:val="14"/>
                <w:szCs w:val="14"/>
              </w:rPr>
              <w:t>TIZIMIN</w:t>
            </w:r>
          </w:p>
        </w:tc>
        <w:tc>
          <w:tcPr>
            <w:tcW w:w="1134" w:type="dxa"/>
            <w:vAlign w:val="center"/>
          </w:tcPr>
          <w:p w14:paraId="6E37049B" w14:textId="78331B43" w:rsidR="00AF4AE7" w:rsidRPr="00BD110B" w:rsidRDefault="00AF4AE7" w:rsidP="00125D3D">
            <w:pPr>
              <w:pStyle w:val="TxtListado"/>
              <w:rPr>
                <w:sz w:val="14"/>
                <w:szCs w:val="14"/>
              </w:rPr>
            </w:pPr>
            <w:r w:rsidRPr="00BD110B">
              <w:rPr>
                <w:sz w:val="14"/>
                <w:szCs w:val="14"/>
              </w:rPr>
              <w:t>YUCATÁN</w:t>
            </w:r>
          </w:p>
        </w:tc>
        <w:tc>
          <w:tcPr>
            <w:tcW w:w="2214" w:type="dxa"/>
            <w:vAlign w:val="center"/>
          </w:tcPr>
          <w:p w14:paraId="4FB8ADC3" w14:textId="5BA9BFEB" w:rsidR="00AF4AE7" w:rsidRPr="00BD110B" w:rsidRDefault="00AF4AE7" w:rsidP="00125D3D">
            <w:pPr>
              <w:pStyle w:val="TxtListado"/>
              <w:rPr>
                <w:sz w:val="14"/>
                <w:szCs w:val="14"/>
              </w:rPr>
            </w:pPr>
            <w:r w:rsidRPr="00BD110B">
              <w:rPr>
                <w:sz w:val="14"/>
                <w:szCs w:val="14"/>
              </w:rPr>
              <w:t>TIZIMIN</w:t>
            </w:r>
          </w:p>
        </w:tc>
      </w:tr>
      <w:tr w:rsidR="00AF4AE7" w:rsidRPr="00BD110B" w14:paraId="29B2878C" w14:textId="77777777" w:rsidTr="005F497D">
        <w:trPr>
          <w:jc w:val="center"/>
        </w:trPr>
        <w:tc>
          <w:tcPr>
            <w:tcW w:w="1892" w:type="dxa"/>
            <w:vAlign w:val="center"/>
          </w:tcPr>
          <w:p w14:paraId="432DEF88" w14:textId="650A4C4E" w:rsidR="00AF4AE7" w:rsidRPr="00BD110B" w:rsidRDefault="00AF4AE7" w:rsidP="00125D3D">
            <w:pPr>
              <w:pStyle w:val="TxtListado"/>
              <w:rPr>
                <w:sz w:val="14"/>
                <w:szCs w:val="14"/>
              </w:rPr>
            </w:pPr>
            <w:r w:rsidRPr="00BD110B">
              <w:rPr>
                <w:sz w:val="14"/>
                <w:szCs w:val="14"/>
              </w:rPr>
              <w:t>TABASCO</w:t>
            </w:r>
          </w:p>
        </w:tc>
        <w:tc>
          <w:tcPr>
            <w:tcW w:w="1134" w:type="dxa"/>
            <w:vAlign w:val="center"/>
          </w:tcPr>
          <w:p w14:paraId="59573B9F" w14:textId="5B5B64F3" w:rsidR="00AF4AE7" w:rsidRPr="00BD110B" w:rsidRDefault="00AF4AE7" w:rsidP="00125D3D">
            <w:pPr>
              <w:pStyle w:val="TxtListado"/>
              <w:rPr>
                <w:sz w:val="14"/>
                <w:szCs w:val="14"/>
              </w:rPr>
            </w:pPr>
            <w:r w:rsidRPr="00BD110B">
              <w:rPr>
                <w:sz w:val="14"/>
                <w:szCs w:val="14"/>
              </w:rPr>
              <w:t>ZACATECAS</w:t>
            </w:r>
          </w:p>
        </w:tc>
        <w:tc>
          <w:tcPr>
            <w:tcW w:w="2214" w:type="dxa"/>
            <w:vAlign w:val="center"/>
          </w:tcPr>
          <w:p w14:paraId="02973089" w14:textId="5C3C992A" w:rsidR="00AF4AE7" w:rsidRPr="00BD110B" w:rsidRDefault="00AF4AE7" w:rsidP="00125D3D">
            <w:pPr>
              <w:pStyle w:val="TxtListado"/>
              <w:rPr>
                <w:sz w:val="14"/>
                <w:szCs w:val="14"/>
              </w:rPr>
            </w:pPr>
            <w:r w:rsidRPr="00BD110B">
              <w:rPr>
                <w:sz w:val="14"/>
                <w:szCs w:val="14"/>
              </w:rPr>
              <w:t>TABASCO</w:t>
            </w:r>
          </w:p>
        </w:tc>
      </w:tr>
      <w:tr w:rsidR="00AF4AE7" w:rsidRPr="00BD110B" w14:paraId="32AB4603" w14:textId="77777777" w:rsidTr="005F497D">
        <w:trPr>
          <w:jc w:val="center"/>
        </w:trPr>
        <w:tc>
          <w:tcPr>
            <w:tcW w:w="1892" w:type="dxa"/>
            <w:vAlign w:val="center"/>
          </w:tcPr>
          <w:p w14:paraId="7BD68EAE" w14:textId="0E8C585C" w:rsidR="00AF4AE7" w:rsidRPr="00BD110B" w:rsidRDefault="00AF4AE7" w:rsidP="00125D3D">
            <w:pPr>
              <w:pStyle w:val="TxtListado"/>
              <w:rPr>
                <w:sz w:val="14"/>
                <w:szCs w:val="14"/>
              </w:rPr>
            </w:pPr>
            <w:r w:rsidRPr="00BD110B">
              <w:rPr>
                <w:sz w:val="14"/>
                <w:szCs w:val="14"/>
              </w:rPr>
              <w:t>PUNGARABATO</w:t>
            </w:r>
          </w:p>
        </w:tc>
        <w:tc>
          <w:tcPr>
            <w:tcW w:w="1134" w:type="dxa"/>
            <w:vAlign w:val="center"/>
          </w:tcPr>
          <w:p w14:paraId="2B278F62" w14:textId="6D4EA0A9" w:rsidR="00AF4AE7" w:rsidRPr="00BD110B" w:rsidRDefault="00AF4AE7" w:rsidP="00125D3D">
            <w:pPr>
              <w:pStyle w:val="TxtListado"/>
              <w:rPr>
                <w:sz w:val="14"/>
                <w:szCs w:val="14"/>
              </w:rPr>
            </w:pPr>
            <w:r w:rsidRPr="00BD110B">
              <w:rPr>
                <w:sz w:val="14"/>
                <w:szCs w:val="14"/>
              </w:rPr>
              <w:t>GUERRERO</w:t>
            </w:r>
          </w:p>
        </w:tc>
        <w:tc>
          <w:tcPr>
            <w:tcW w:w="2214" w:type="dxa"/>
            <w:vAlign w:val="center"/>
          </w:tcPr>
          <w:p w14:paraId="27B46C42" w14:textId="7C767158" w:rsidR="00AF4AE7" w:rsidRPr="00BD110B" w:rsidRDefault="00AF4AE7" w:rsidP="00125D3D">
            <w:pPr>
              <w:pStyle w:val="TxtListado"/>
              <w:rPr>
                <w:sz w:val="14"/>
                <w:szCs w:val="14"/>
              </w:rPr>
            </w:pPr>
            <w:r w:rsidRPr="00BD110B">
              <w:rPr>
                <w:sz w:val="14"/>
                <w:szCs w:val="14"/>
              </w:rPr>
              <w:t>PUNGARABATO</w:t>
            </w:r>
          </w:p>
        </w:tc>
      </w:tr>
      <w:tr w:rsidR="00AF4AE7" w:rsidRPr="00BD110B" w14:paraId="2B022003" w14:textId="77777777" w:rsidTr="005F497D">
        <w:trPr>
          <w:jc w:val="center"/>
        </w:trPr>
        <w:tc>
          <w:tcPr>
            <w:tcW w:w="1892" w:type="dxa"/>
            <w:vAlign w:val="center"/>
          </w:tcPr>
          <w:p w14:paraId="517C5D12" w14:textId="27E4BAA2" w:rsidR="00AF4AE7" w:rsidRPr="00BD110B" w:rsidRDefault="00AF4AE7" w:rsidP="00125D3D">
            <w:pPr>
              <w:pStyle w:val="TxtListado"/>
              <w:rPr>
                <w:sz w:val="14"/>
                <w:szCs w:val="14"/>
              </w:rPr>
            </w:pPr>
            <w:r w:rsidRPr="00BD110B">
              <w:rPr>
                <w:sz w:val="14"/>
                <w:szCs w:val="14"/>
              </w:rPr>
              <w:t>LAS VARAS</w:t>
            </w:r>
          </w:p>
        </w:tc>
        <w:tc>
          <w:tcPr>
            <w:tcW w:w="1134" w:type="dxa"/>
            <w:vAlign w:val="center"/>
          </w:tcPr>
          <w:p w14:paraId="439FDBEA" w14:textId="48850ECA" w:rsidR="00AF4AE7" w:rsidRPr="00BD110B" w:rsidRDefault="00AF4AE7" w:rsidP="00125D3D">
            <w:pPr>
              <w:pStyle w:val="TxtListado"/>
              <w:rPr>
                <w:sz w:val="14"/>
                <w:szCs w:val="14"/>
              </w:rPr>
            </w:pPr>
            <w:r w:rsidRPr="00BD110B">
              <w:rPr>
                <w:sz w:val="14"/>
                <w:szCs w:val="14"/>
              </w:rPr>
              <w:t>NAYARIT</w:t>
            </w:r>
          </w:p>
        </w:tc>
        <w:tc>
          <w:tcPr>
            <w:tcW w:w="2214" w:type="dxa"/>
            <w:vAlign w:val="center"/>
          </w:tcPr>
          <w:p w14:paraId="66C483E3" w14:textId="33953AD8" w:rsidR="00AF4AE7" w:rsidRPr="00BD110B" w:rsidRDefault="00AF4AE7" w:rsidP="00125D3D">
            <w:pPr>
              <w:pStyle w:val="TxtListado"/>
              <w:rPr>
                <w:sz w:val="14"/>
                <w:szCs w:val="14"/>
              </w:rPr>
            </w:pPr>
            <w:r w:rsidRPr="00BD110B">
              <w:rPr>
                <w:sz w:val="14"/>
                <w:szCs w:val="14"/>
              </w:rPr>
              <w:t>COMPOSTELA</w:t>
            </w:r>
          </w:p>
        </w:tc>
      </w:tr>
      <w:tr w:rsidR="00AF4AE7" w:rsidRPr="00BD110B" w14:paraId="50EE861C" w14:textId="77777777" w:rsidTr="005F497D">
        <w:trPr>
          <w:jc w:val="center"/>
        </w:trPr>
        <w:tc>
          <w:tcPr>
            <w:tcW w:w="1892" w:type="dxa"/>
            <w:vAlign w:val="center"/>
          </w:tcPr>
          <w:p w14:paraId="3CBD1433" w14:textId="524DC9E8" w:rsidR="00AF4AE7" w:rsidRPr="00BD110B" w:rsidRDefault="00AF4AE7" w:rsidP="00125D3D">
            <w:pPr>
              <w:pStyle w:val="TxtListado"/>
              <w:rPr>
                <w:sz w:val="14"/>
                <w:szCs w:val="14"/>
              </w:rPr>
            </w:pPr>
            <w:r w:rsidRPr="00BD110B">
              <w:rPr>
                <w:sz w:val="14"/>
                <w:szCs w:val="14"/>
              </w:rPr>
              <w:t xml:space="preserve">SAN MARTIN ALCHICHICA </w:t>
            </w:r>
          </w:p>
        </w:tc>
        <w:tc>
          <w:tcPr>
            <w:tcW w:w="1134" w:type="dxa"/>
            <w:vAlign w:val="center"/>
          </w:tcPr>
          <w:p w14:paraId="439B8AD4" w14:textId="556A4883" w:rsidR="00AF4AE7" w:rsidRPr="00BD110B" w:rsidRDefault="00AF4AE7" w:rsidP="00125D3D">
            <w:pPr>
              <w:pStyle w:val="TxtListado"/>
              <w:rPr>
                <w:sz w:val="14"/>
                <w:szCs w:val="14"/>
              </w:rPr>
            </w:pPr>
            <w:r w:rsidRPr="00BD110B">
              <w:rPr>
                <w:sz w:val="14"/>
                <w:szCs w:val="14"/>
              </w:rPr>
              <w:t>PUEBLA</w:t>
            </w:r>
          </w:p>
        </w:tc>
        <w:tc>
          <w:tcPr>
            <w:tcW w:w="2214" w:type="dxa"/>
            <w:vAlign w:val="center"/>
          </w:tcPr>
          <w:p w14:paraId="4129BA43" w14:textId="696CBFE6" w:rsidR="00AF4AE7" w:rsidRPr="00BD110B" w:rsidRDefault="00AF4AE7" w:rsidP="00125D3D">
            <w:pPr>
              <w:pStyle w:val="TxtListado"/>
              <w:rPr>
                <w:sz w:val="14"/>
                <w:szCs w:val="14"/>
              </w:rPr>
            </w:pPr>
            <w:r w:rsidRPr="00BD110B">
              <w:rPr>
                <w:sz w:val="14"/>
                <w:szCs w:val="14"/>
              </w:rPr>
              <w:t>IZUCAR DE MATAMOROS</w:t>
            </w:r>
          </w:p>
        </w:tc>
      </w:tr>
    </w:tbl>
    <w:p w14:paraId="194BE591" w14:textId="0E6E7E58" w:rsidR="00716191" w:rsidRPr="00BD110B" w:rsidRDefault="00716191" w:rsidP="009E1F76">
      <w:pPr>
        <w:pStyle w:val="IFTnormal"/>
        <w:rPr>
          <w:b/>
        </w:rPr>
      </w:pPr>
    </w:p>
    <w:p w14:paraId="7B5EB168" w14:textId="77777777" w:rsidR="003B0090" w:rsidRDefault="003B0090">
      <w:pPr>
        <w:rPr>
          <w:rFonts w:ascii="ITC Avant Garde" w:eastAsia="Calibri" w:hAnsi="ITC Avant Garde" w:cs="Arial"/>
          <w:i/>
          <w:color w:val="000000"/>
          <w:u w:val="single"/>
          <w:lang w:val="es-ES_tradnl" w:eastAsia="es-ES"/>
        </w:rPr>
      </w:pPr>
      <w:r>
        <w:rPr>
          <w:i/>
          <w:u w:val="single"/>
        </w:rPr>
        <w:br w:type="page"/>
      </w:r>
    </w:p>
    <w:p w14:paraId="586FF741" w14:textId="05467763" w:rsidR="00716191" w:rsidRPr="00BD110B" w:rsidRDefault="000008A1" w:rsidP="00716191">
      <w:pPr>
        <w:pStyle w:val="IFTnormal"/>
        <w:rPr>
          <w:i/>
          <w:u w:val="single"/>
        </w:rPr>
      </w:pPr>
      <w:r w:rsidRPr="00BD110B">
        <w:rPr>
          <w:i/>
          <w:u w:val="single"/>
        </w:rPr>
        <w:lastRenderedPageBreak/>
        <w:t xml:space="preserve">Sitios </w:t>
      </w:r>
      <w:r w:rsidR="008400D0" w:rsidRPr="00BD110B">
        <w:rPr>
          <w:i/>
          <w:u w:val="single"/>
        </w:rPr>
        <w:t>relativos a la</w:t>
      </w:r>
      <w:r w:rsidRPr="00BD110B">
        <w:rPr>
          <w:i/>
          <w:u w:val="single"/>
        </w:rPr>
        <w:t xml:space="preserve"> clasificación 7</w:t>
      </w:r>
    </w:p>
    <w:tbl>
      <w:tblPr>
        <w:tblStyle w:val="Tablaconcuadrcula"/>
        <w:tblW w:w="5240" w:type="dxa"/>
        <w:jc w:val="center"/>
        <w:tblLayout w:type="fixed"/>
        <w:tblLook w:val="04A0" w:firstRow="1" w:lastRow="0" w:firstColumn="1" w:lastColumn="0" w:noHBand="0" w:noVBand="1"/>
        <w:tblCaption w:val="Tabla"/>
        <w:tblDescription w:val="Sitios relativos a la clasificación 7"/>
      </w:tblPr>
      <w:tblGrid>
        <w:gridCol w:w="1892"/>
        <w:gridCol w:w="1222"/>
        <w:gridCol w:w="2126"/>
      </w:tblGrid>
      <w:tr w:rsidR="00AF4AE7" w:rsidRPr="00BD110B" w14:paraId="7B0D2932" w14:textId="77777777" w:rsidTr="005F497D">
        <w:trPr>
          <w:tblHeader/>
          <w:jc w:val="center"/>
        </w:trPr>
        <w:tc>
          <w:tcPr>
            <w:tcW w:w="1892" w:type="dxa"/>
            <w:shd w:val="clear" w:color="auto" w:fill="E7E6E6" w:themeFill="background2"/>
          </w:tcPr>
          <w:p w14:paraId="2789FEF4" w14:textId="77777777" w:rsidR="00AF4AE7" w:rsidRPr="00BD110B" w:rsidRDefault="00AF4AE7" w:rsidP="007B2919">
            <w:pPr>
              <w:pStyle w:val="TxtListado"/>
              <w:jc w:val="center"/>
              <w:rPr>
                <w:b/>
                <w:sz w:val="16"/>
              </w:rPr>
            </w:pPr>
            <w:r w:rsidRPr="00BD110B">
              <w:rPr>
                <w:b/>
                <w:sz w:val="16"/>
              </w:rPr>
              <w:t xml:space="preserve">Nombre de la Estación </w:t>
            </w:r>
          </w:p>
        </w:tc>
        <w:tc>
          <w:tcPr>
            <w:tcW w:w="1222" w:type="dxa"/>
            <w:shd w:val="clear" w:color="auto" w:fill="E7E6E6" w:themeFill="background2"/>
          </w:tcPr>
          <w:p w14:paraId="19B18F68" w14:textId="77777777" w:rsidR="00AF4AE7" w:rsidRPr="00BD110B" w:rsidRDefault="00AF4AE7" w:rsidP="007B2919">
            <w:pPr>
              <w:pStyle w:val="TxtListado"/>
              <w:jc w:val="center"/>
              <w:rPr>
                <w:b/>
                <w:sz w:val="16"/>
              </w:rPr>
            </w:pPr>
            <w:r w:rsidRPr="00BD110B">
              <w:rPr>
                <w:b/>
                <w:sz w:val="16"/>
              </w:rPr>
              <w:t>Entidad Federativa</w:t>
            </w:r>
          </w:p>
        </w:tc>
        <w:tc>
          <w:tcPr>
            <w:tcW w:w="2126" w:type="dxa"/>
            <w:shd w:val="clear" w:color="auto" w:fill="E7E6E6" w:themeFill="background2"/>
          </w:tcPr>
          <w:p w14:paraId="2EC26B90" w14:textId="77777777" w:rsidR="005F497D" w:rsidRDefault="00AF4AE7" w:rsidP="005F497D">
            <w:pPr>
              <w:pStyle w:val="TxtListado"/>
              <w:spacing w:after="0"/>
              <w:jc w:val="center"/>
              <w:rPr>
                <w:b/>
                <w:sz w:val="16"/>
              </w:rPr>
            </w:pPr>
            <w:r w:rsidRPr="00BD110B">
              <w:rPr>
                <w:b/>
                <w:sz w:val="16"/>
              </w:rPr>
              <w:t>Municipio/</w:t>
            </w:r>
          </w:p>
          <w:p w14:paraId="4BD73D02" w14:textId="73A53732" w:rsidR="00AF4AE7" w:rsidRPr="00BD110B" w:rsidRDefault="00AF4AE7" w:rsidP="005F497D">
            <w:pPr>
              <w:pStyle w:val="TxtListado"/>
              <w:spacing w:after="0"/>
              <w:jc w:val="center"/>
              <w:rPr>
                <w:b/>
                <w:sz w:val="16"/>
              </w:rPr>
            </w:pPr>
            <w:r w:rsidRPr="00BD110B">
              <w:rPr>
                <w:b/>
                <w:sz w:val="16"/>
              </w:rPr>
              <w:t>Delegación</w:t>
            </w:r>
          </w:p>
        </w:tc>
      </w:tr>
      <w:tr w:rsidR="00AF4AE7" w:rsidRPr="00BD110B" w14:paraId="57D97CF2" w14:textId="77777777" w:rsidTr="005F497D">
        <w:trPr>
          <w:trHeight w:val="778"/>
          <w:jc w:val="center"/>
        </w:trPr>
        <w:tc>
          <w:tcPr>
            <w:tcW w:w="1892" w:type="dxa"/>
          </w:tcPr>
          <w:p w14:paraId="6684CE35" w14:textId="17E79686" w:rsidR="00AF4AE7" w:rsidRPr="00BD110B" w:rsidRDefault="00AF4AE7" w:rsidP="007B2919">
            <w:pPr>
              <w:pStyle w:val="TxtListado"/>
              <w:rPr>
                <w:sz w:val="14"/>
                <w:szCs w:val="14"/>
              </w:rPr>
            </w:pPr>
            <w:r w:rsidRPr="00BD110B">
              <w:rPr>
                <w:sz w:val="14"/>
                <w:szCs w:val="14"/>
              </w:rPr>
              <w:t>AGUASCALIENTES</w:t>
            </w:r>
          </w:p>
        </w:tc>
        <w:tc>
          <w:tcPr>
            <w:tcW w:w="1222" w:type="dxa"/>
          </w:tcPr>
          <w:p w14:paraId="1915E12A" w14:textId="56D7425B" w:rsidR="00AF4AE7" w:rsidRPr="00BD110B" w:rsidRDefault="00AF4AE7" w:rsidP="007B2919">
            <w:pPr>
              <w:pStyle w:val="TxtListado"/>
              <w:rPr>
                <w:sz w:val="14"/>
                <w:szCs w:val="14"/>
              </w:rPr>
            </w:pPr>
            <w:r w:rsidRPr="00BD110B">
              <w:rPr>
                <w:sz w:val="14"/>
                <w:szCs w:val="14"/>
              </w:rPr>
              <w:t>AGUASCALIENTES</w:t>
            </w:r>
          </w:p>
        </w:tc>
        <w:tc>
          <w:tcPr>
            <w:tcW w:w="2126" w:type="dxa"/>
          </w:tcPr>
          <w:p w14:paraId="776BCA0B" w14:textId="3A4F4E99" w:rsidR="00AF4AE7" w:rsidRPr="00BD110B" w:rsidRDefault="00AF4AE7" w:rsidP="007B2919">
            <w:pPr>
              <w:pStyle w:val="TxtListado"/>
              <w:rPr>
                <w:sz w:val="14"/>
                <w:szCs w:val="14"/>
              </w:rPr>
            </w:pPr>
            <w:r w:rsidRPr="00BD110B">
              <w:rPr>
                <w:sz w:val="14"/>
                <w:szCs w:val="14"/>
              </w:rPr>
              <w:t>ENCARNACION DE DIAZ</w:t>
            </w:r>
          </w:p>
        </w:tc>
      </w:tr>
      <w:tr w:rsidR="00AF4AE7" w:rsidRPr="00BD110B" w14:paraId="4021663A" w14:textId="77777777" w:rsidTr="005F497D">
        <w:trPr>
          <w:jc w:val="center"/>
        </w:trPr>
        <w:tc>
          <w:tcPr>
            <w:tcW w:w="1892" w:type="dxa"/>
          </w:tcPr>
          <w:p w14:paraId="559D7746" w14:textId="013A67A9" w:rsidR="00AF4AE7" w:rsidRPr="00BD110B" w:rsidRDefault="00AF4AE7" w:rsidP="007B2919">
            <w:pPr>
              <w:pStyle w:val="TxtListado"/>
              <w:rPr>
                <w:sz w:val="14"/>
                <w:szCs w:val="14"/>
              </w:rPr>
            </w:pPr>
            <w:r w:rsidRPr="00BD110B">
              <w:rPr>
                <w:sz w:val="14"/>
                <w:szCs w:val="14"/>
              </w:rPr>
              <w:t>CAMPECHE</w:t>
            </w:r>
          </w:p>
        </w:tc>
        <w:tc>
          <w:tcPr>
            <w:tcW w:w="1222" w:type="dxa"/>
          </w:tcPr>
          <w:p w14:paraId="36669B5B" w14:textId="1B63D6C5" w:rsidR="00AF4AE7" w:rsidRPr="00BD110B" w:rsidRDefault="00AF4AE7" w:rsidP="007B2919">
            <w:pPr>
              <w:pStyle w:val="TxtListado"/>
              <w:rPr>
                <w:sz w:val="14"/>
                <w:szCs w:val="14"/>
              </w:rPr>
            </w:pPr>
            <w:r w:rsidRPr="00BD110B">
              <w:rPr>
                <w:sz w:val="14"/>
                <w:szCs w:val="14"/>
              </w:rPr>
              <w:t>CAMPECHE</w:t>
            </w:r>
          </w:p>
        </w:tc>
        <w:tc>
          <w:tcPr>
            <w:tcW w:w="2126" w:type="dxa"/>
          </w:tcPr>
          <w:p w14:paraId="1962B9D8" w14:textId="1F5E859C" w:rsidR="00AF4AE7" w:rsidRPr="00BD110B" w:rsidRDefault="00AF4AE7" w:rsidP="007B2919">
            <w:pPr>
              <w:pStyle w:val="TxtListado"/>
              <w:rPr>
                <w:sz w:val="14"/>
                <w:szCs w:val="14"/>
              </w:rPr>
            </w:pPr>
            <w:r w:rsidRPr="00BD110B">
              <w:rPr>
                <w:sz w:val="14"/>
                <w:szCs w:val="14"/>
              </w:rPr>
              <w:t>CAMPECHE</w:t>
            </w:r>
          </w:p>
        </w:tc>
      </w:tr>
      <w:tr w:rsidR="00AF4AE7" w:rsidRPr="00BD110B" w14:paraId="3EEDEF42" w14:textId="77777777" w:rsidTr="005F497D">
        <w:trPr>
          <w:jc w:val="center"/>
        </w:trPr>
        <w:tc>
          <w:tcPr>
            <w:tcW w:w="1892" w:type="dxa"/>
          </w:tcPr>
          <w:p w14:paraId="3F9EBB7C" w14:textId="5E0A0F8A" w:rsidR="00AF4AE7" w:rsidRPr="00BD110B" w:rsidRDefault="00AF4AE7" w:rsidP="007B2919">
            <w:pPr>
              <w:pStyle w:val="TxtListado"/>
              <w:rPr>
                <w:sz w:val="14"/>
                <w:szCs w:val="14"/>
              </w:rPr>
            </w:pPr>
            <w:r w:rsidRPr="00BD110B">
              <w:rPr>
                <w:sz w:val="14"/>
                <w:szCs w:val="14"/>
              </w:rPr>
              <w:t>CIUDAD DEL CARMEN</w:t>
            </w:r>
          </w:p>
        </w:tc>
        <w:tc>
          <w:tcPr>
            <w:tcW w:w="1222" w:type="dxa"/>
          </w:tcPr>
          <w:p w14:paraId="52C53BB0" w14:textId="45858A3A" w:rsidR="00AF4AE7" w:rsidRPr="00BD110B" w:rsidRDefault="00AF4AE7" w:rsidP="007B2919">
            <w:pPr>
              <w:pStyle w:val="TxtListado"/>
              <w:rPr>
                <w:sz w:val="14"/>
                <w:szCs w:val="14"/>
              </w:rPr>
            </w:pPr>
            <w:r w:rsidRPr="00BD110B">
              <w:rPr>
                <w:sz w:val="14"/>
                <w:szCs w:val="14"/>
              </w:rPr>
              <w:t>CAMPECHE</w:t>
            </w:r>
          </w:p>
        </w:tc>
        <w:tc>
          <w:tcPr>
            <w:tcW w:w="2126" w:type="dxa"/>
          </w:tcPr>
          <w:p w14:paraId="738FAFF8" w14:textId="44F2B292" w:rsidR="00AF4AE7" w:rsidRPr="00BD110B" w:rsidRDefault="00AF4AE7" w:rsidP="007B2919">
            <w:pPr>
              <w:pStyle w:val="TxtListado"/>
              <w:rPr>
                <w:sz w:val="14"/>
                <w:szCs w:val="14"/>
              </w:rPr>
            </w:pPr>
            <w:r w:rsidRPr="00BD110B">
              <w:rPr>
                <w:sz w:val="14"/>
                <w:szCs w:val="14"/>
              </w:rPr>
              <w:t>CIUDAD DEL CARMEN</w:t>
            </w:r>
          </w:p>
        </w:tc>
      </w:tr>
      <w:tr w:rsidR="00AF4AE7" w:rsidRPr="00BD110B" w14:paraId="55629006" w14:textId="77777777" w:rsidTr="005F497D">
        <w:trPr>
          <w:jc w:val="center"/>
        </w:trPr>
        <w:tc>
          <w:tcPr>
            <w:tcW w:w="1892" w:type="dxa"/>
          </w:tcPr>
          <w:p w14:paraId="341706BD" w14:textId="58102421" w:rsidR="00AF4AE7" w:rsidRPr="00BD110B" w:rsidRDefault="00AF4AE7" w:rsidP="007B2919">
            <w:pPr>
              <w:pStyle w:val="TxtListado"/>
              <w:rPr>
                <w:sz w:val="14"/>
                <w:szCs w:val="14"/>
              </w:rPr>
            </w:pPr>
            <w:r w:rsidRPr="00BD110B">
              <w:rPr>
                <w:sz w:val="14"/>
                <w:szCs w:val="14"/>
              </w:rPr>
              <w:t>ESCARCEGA</w:t>
            </w:r>
          </w:p>
        </w:tc>
        <w:tc>
          <w:tcPr>
            <w:tcW w:w="1222" w:type="dxa"/>
          </w:tcPr>
          <w:p w14:paraId="012AD46B" w14:textId="262BCA50" w:rsidR="00AF4AE7" w:rsidRPr="00BD110B" w:rsidRDefault="00AF4AE7" w:rsidP="007B2919">
            <w:pPr>
              <w:pStyle w:val="TxtListado"/>
              <w:rPr>
                <w:sz w:val="14"/>
                <w:szCs w:val="14"/>
              </w:rPr>
            </w:pPr>
            <w:r w:rsidRPr="00BD110B">
              <w:rPr>
                <w:sz w:val="14"/>
                <w:szCs w:val="14"/>
              </w:rPr>
              <w:t>CAMPECHE</w:t>
            </w:r>
          </w:p>
        </w:tc>
        <w:tc>
          <w:tcPr>
            <w:tcW w:w="2126" w:type="dxa"/>
          </w:tcPr>
          <w:p w14:paraId="6323C5AA" w14:textId="23D35ABB" w:rsidR="00AF4AE7" w:rsidRPr="00BD110B" w:rsidRDefault="00AF4AE7" w:rsidP="007B2919">
            <w:pPr>
              <w:pStyle w:val="TxtListado"/>
              <w:rPr>
                <w:sz w:val="14"/>
                <w:szCs w:val="14"/>
              </w:rPr>
            </w:pPr>
            <w:r w:rsidRPr="00BD110B">
              <w:rPr>
                <w:sz w:val="14"/>
                <w:szCs w:val="14"/>
              </w:rPr>
              <w:t>ESCARCEGA</w:t>
            </w:r>
          </w:p>
        </w:tc>
      </w:tr>
      <w:tr w:rsidR="00AF4AE7" w:rsidRPr="00BD110B" w14:paraId="6D833D24" w14:textId="77777777" w:rsidTr="005F497D">
        <w:trPr>
          <w:jc w:val="center"/>
        </w:trPr>
        <w:tc>
          <w:tcPr>
            <w:tcW w:w="1892" w:type="dxa"/>
          </w:tcPr>
          <w:p w14:paraId="37734AAC" w14:textId="101A4EF5" w:rsidR="00AF4AE7" w:rsidRPr="00BD110B" w:rsidRDefault="00AF4AE7" w:rsidP="007B2919">
            <w:pPr>
              <w:pStyle w:val="TxtListado"/>
              <w:rPr>
                <w:sz w:val="14"/>
                <w:szCs w:val="14"/>
              </w:rPr>
            </w:pPr>
            <w:r w:rsidRPr="00BD110B">
              <w:rPr>
                <w:sz w:val="14"/>
                <w:szCs w:val="14"/>
              </w:rPr>
              <w:t>SALTILLO</w:t>
            </w:r>
          </w:p>
        </w:tc>
        <w:tc>
          <w:tcPr>
            <w:tcW w:w="1222" w:type="dxa"/>
          </w:tcPr>
          <w:p w14:paraId="71C3E746" w14:textId="1608CA0A" w:rsidR="00AF4AE7" w:rsidRPr="00BD110B" w:rsidRDefault="00AF4AE7" w:rsidP="007B2919">
            <w:pPr>
              <w:pStyle w:val="TxtListado"/>
              <w:rPr>
                <w:sz w:val="14"/>
                <w:szCs w:val="14"/>
              </w:rPr>
            </w:pPr>
            <w:r w:rsidRPr="00BD110B">
              <w:rPr>
                <w:sz w:val="14"/>
                <w:szCs w:val="14"/>
              </w:rPr>
              <w:t>COAHUILA</w:t>
            </w:r>
          </w:p>
        </w:tc>
        <w:tc>
          <w:tcPr>
            <w:tcW w:w="2126" w:type="dxa"/>
          </w:tcPr>
          <w:p w14:paraId="038C5DC5" w14:textId="0E99F965" w:rsidR="00AF4AE7" w:rsidRPr="00BD110B" w:rsidRDefault="00AF4AE7" w:rsidP="007B2919">
            <w:pPr>
              <w:pStyle w:val="TxtListado"/>
              <w:rPr>
                <w:sz w:val="14"/>
                <w:szCs w:val="14"/>
              </w:rPr>
            </w:pPr>
            <w:r w:rsidRPr="00BD110B">
              <w:rPr>
                <w:sz w:val="14"/>
                <w:szCs w:val="14"/>
              </w:rPr>
              <w:t>SALTILLO</w:t>
            </w:r>
          </w:p>
        </w:tc>
      </w:tr>
      <w:tr w:rsidR="00AF4AE7" w:rsidRPr="00BD110B" w14:paraId="36BF60CD" w14:textId="77777777" w:rsidTr="005F497D">
        <w:trPr>
          <w:jc w:val="center"/>
        </w:trPr>
        <w:tc>
          <w:tcPr>
            <w:tcW w:w="1892" w:type="dxa"/>
          </w:tcPr>
          <w:p w14:paraId="0EA1944A" w14:textId="04752B68" w:rsidR="00AF4AE7" w:rsidRPr="00BD110B" w:rsidRDefault="00AF4AE7" w:rsidP="007B2919">
            <w:pPr>
              <w:pStyle w:val="TxtListado"/>
              <w:rPr>
                <w:sz w:val="14"/>
                <w:szCs w:val="14"/>
              </w:rPr>
            </w:pPr>
            <w:r w:rsidRPr="00BD110B">
              <w:rPr>
                <w:sz w:val="14"/>
                <w:szCs w:val="14"/>
              </w:rPr>
              <w:t>TORREON</w:t>
            </w:r>
          </w:p>
        </w:tc>
        <w:tc>
          <w:tcPr>
            <w:tcW w:w="1222" w:type="dxa"/>
          </w:tcPr>
          <w:p w14:paraId="337E9671" w14:textId="4C6810D2" w:rsidR="00AF4AE7" w:rsidRPr="00BD110B" w:rsidRDefault="00AF4AE7" w:rsidP="007B2919">
            <w:pPr>
              <w:pStyle w:val="TxtListado"/>
              <w:rPr>
                <w:sz w:val="14"/>
                <w:szCs w:val="14"/>
              </w:rPr>
            </w:pPr>
            <w:r w:rsidRPr="00BD110B">
              <w:rPr>
                <w:sz w:val="14"/>
                <w:szCs w:val="14"/>
              </w:rPr>
              <w:t>COAHUILA</w:t>
            </w:r>
          </w:p>
        </w:tc>
        <w:tc>
          <w:tcPr>
            <w:tcW w:w="2126" w:type="dxa"/>
          </w:tcPr>
          <w:p w14:paraId="1A5E2A58" w14:textId="52C49C2A" w:rsidR="00AF4AE7" w:rsidRPr="00BD110B" w:rsidRDefault="00AF4AE7" w:rsidP="007B2919">
            <w:pPr>
              <w:pStyle w:val="TxtListado"/>
              <w:rPr>
                <w:sz w:val="14"/>
                <w:szCs w:val="14"/>
              </w:rPr>
            </w:pPr>
            <w:r w:rsidRPr="00BD110B">
              <w:rPr>
                <w:sz w:val="14"/>
                <w:szCs w:val="14"/>
              </w:rPr>
              <w:t>TORREON</w:t>
            </w:r>
          </w:p>
        </w:tc>
      </w:tr>
      <w:tr w:rsidR="00AF4AE7" w:rsidRPr="00BD110B" w14:paraId="1BBF1A2F" w14:textId="77777777" w:rsidTr="005F497D">
        <w:trPr>
          <w:jc w:val="center"/>
        </w:trPr>
        <w:tc>
          <w:tcPr>
            <w:tcW w:w="1892" w:type="dxa"/>
          </w:tcPr>
          <w:p w14:paraId="557972BA" w14:textId="77391C32" w:rsidR="00AF4AE7" w:rsidRPr="00BD110B" w:rsidRDefault="00AF4AE7" w:rsidP="007B2919">
            <w:pPr>
              <w:pStyle w:val="TxtListado"/>
              <w:rPr>
                <w:sz w:val="14"/>
                <w:szCs w:val="14"/>
              </w:rPr>
            </w:pPr>
            <w:r w:rsidRPr="00BD110B">
              <w:rPr>
                <w:sz w:val="14"/>
                <w:szCs w:val="14"/>
              </w:rPr>
              <w:t>ARMERIA</w:t>
            </w:r>
          </w:p>
        </w:tc>
        <w:tc>
          <w:tcPr>
            <w:tcW w:w="1222" w:type="dxa"/>
          </w:tcPr>
          <w:p w14:paraId="24EB00E0" w14:textId="06BCA2EE" w:rsidR="00AF4AE7" w:rsidRPr="00BD110B" w:rsidRDefault="00AF4AE7" w:rsidP="007B2919">
            <w:pPr>
              <w:pStyle w:val="TxtListado"/>
              <w:rPr>
                <w:sz w:val="14"/>
                <w:szCs w:val="14"/>
              </w:rPr>
            </w:pPr>
            <w:r w:rsidRPr="00BD110B">
              <w:rPr>
                <w:sz w:val="14"/>
                <w:szCs w:val="14"/>
              </w:rPr>
              <w:t>COLIMA</w:t>
            </w:r>
          </w:p>
        </w:tc>
        <w:tc>
          <w:tcPr>
            <w:tcW w:w="2126" w:type="dxa"/>
          </w:tcPr>
          <w:p w14:paraId="668D5303" w14:textId="14544EBA" w:rsidR="00AF4AE7" w:rsidRPr="00BD110B" w:rsidRDefault="00AF4AE7" w:rsidP="007B2919">
            <w:pPr>
              <w:pStyle w:val="TxtListado"/>
              <w:rPr>
                <w:sz w:val="14"/>
                <w:szCs w:val="14"/>
              </w:rPr>
            </w:pPr>
            <w:r w:rsidRPr="00BD110B">
              <w:rPr>
                <w:sz w:val="14"/>
                <w:szCs w:val="14"/>
              </w:rPr>
              <w:t>ARMERIA</w:t>
            </w:r>
          </w:p>
        </w:tc>
      </w:tr>
      <w:tr w:rsidR="00AF4AE7" w:rsidRPr="00BD110B" w14:paraId="288FE2AA" w14:textId="77777777" w:rsidTr="005F497D">
        <w:trPr>
          <w:jc w:val="center"/>
        </w:trPr>
        <w:tc>
          <w:tcPr>
            <w:tcW w:w="1892" w:type="dxa"/>
          </w:tcPr>
          <w:p w14:paraId="26603025" w14:textId="68275FD2" w:rsidR="00AF4AE7" w:rsidRPr="00BD110B" w:rsidRDefault="00AF4AE7" w:rsidP="007B2919">
            <w:pPr>
              <w:pStyle w:val="TxtListado"/>
              <w:rPr>
                <w:sz w:val="14"/>
                <w:szCs w:val="14"/>
              </w:rPr>
            </w:pPr>
            <w:r w:rsidRPr="00BD110B">
              <w:rPr>
                <w:sz w:val="14"/>
                <w:szCs w:val="14"/>
              </w:rPr>
              <w:t>TUXTLA GUTIERREZ</w:t>
            </w:r>
          </w:p>
        </w:tc>
        <w:tc>
          <w:tcPr>
            <w:tcW w:w="1222" w:type="dxa"/>
          </w:tcPr>
          <w:p w14:paraId="3E1E58F9" w14:textId="1810DF1A" w:rsidR="00AF4AE7" w:rsidRPr="00BD110B" w:rsidRDefault="00AF4AE7" w:rsidP="007B2919">
            <w:pPr>
              <w:pStyle w:val="TxtListado"/>
              <w:rPr>
                <w:sz w:val="14"/>
                <w:szCs w:val="14"/>
              </w:rPr>
            </w:pPr>
            <w:r w:rsidRPr="00BD110B">
              <w:rPr>
                <w:sz w:val="14"/>
                <w:szCs w:val="14"/>
              </w:rPr>
              <w:t>CHIAPAS</w:t>
            </w:r>
          </w:p>
        </w:tc>
        <w:tc>
          <w:tcPr>
            <w:tcW w:w="2126" w:type="dxa"/>
          </w:tcPr>
          <w:p w14:paraId="2D482C7D" w14:textId="222238FA" w:rsidR="00AF4AE7" w:rsidRPr="00BD110B" w:rsidRDefault="00AF4AE7" w:rsidP="007B2919">
            <w:pPr>
              <w:pStyle w:val="TxtListado"/>
              <w:rPr>
                <w:sz w:val="14"/>
                <w:szCs w:val="14"/>
              </w:rPr>
            </w:pPr>
            <w:r w:rsidRPr="00BD110B">
              <w:rPr>
                <w:sz w:val="14"/>
                <w:szCs w:val="14"/>
              </w:rPr>
              <w:t>TUXTLA GUTIERREZ</w:t>
            </w:r>
          </w:p>
        </w:tc>
      </w:tr>
      <w:tr w:rsidR="00AF4AE7" w:rsidRPr="00BD110B" w14:paraId="60FC711A" w14:textId="77777777" w:rsidTr="005F497D">
        <w:trPr>
          <w:jc w:val="center"/>
        </w:trPr>
        <w:tc>
          <w:tcPr>
            <w:tcW w:w="1892" w:type="dxa"/>
          </w:tcPr>
          <w:p w14:paraId="544F10A4" w14:textId="29D42A8A" w:rsidR="00AF4AE7" w:rsidRPr="00BD110B" w:rsidRDefault="00AF4AE7" w:rsidP="007B2919">
            <w:pPr>
              <w:pStyle w:val="TxtListado"/>
              <w:rPr>
                <w:sz w:val="14"/>
                <w:szCs w:val="14"/>
              </w:rPr>
            </w:pPr>
            <w:r w:rsidRPr="00BD110B">
              <w:rPr>
                <w:sz w:val="14"/>
                <w:szCs w:val="14"/>
              </w:rPr>
              <w:t>CHIHUAHUA</w:t>
            </w:r>
          </w:p>
        </w:tc>
        <w:tc>
          <w:tcPr>
            <w:tcW w:w="1222" w:type="dxa"/>
          </w:tcPr>
          <w:p w14:paraId="49BCD471" w14:textId="3FBA835C" w:rsidR="00AF4AE7" w:rsidRPr="00BD110B" w:rsidRDefault="00AF4AE7" w:rsidP="007B2919">
            <w:pPr>
              <w:pStyle w:val="TxtListado"/>
              <w:rPr>
                <w:sz w:val="14"/>
                <w:szCs w:val="14"/>
              </w:rPr>
            </w:pPr>
            <w:r w:rsidRPr="00BD110B">
              <w:rPr>
                <w:sz w:val="14"/>
                <w:szCs w:val="14"/>
              </w:rPr>
              <w:t>CHIHUAHUA</w:t>
            </w:r>
          </w:p>
        </w:tc>
        <w:tc>
          <w:tcPr>
            <w:tcW w:w="2126" w:type="dxa"/>
          </w:tcPr>
          <w:p w14:paraId="6C2EC8D7" w14:textId="5EE4C79E" w:rsidR="00AF4AE7" w:rsidRPr="00BD110B" w:rsidRDefault="00AF4AE7" w:rsidP="007B2919">
            <w:pPr>
              <w:pStyle w:val="TxtListado"/>
              <w:rPr>
                <w:sz w:val="14"/>
                <w:szCs w:val="14"/>
              </w:rPr>
            </w:pPr>
            <w:r w:rsidRPr="00BD110B">
              <w:rPr>
                <w:sz w:val="14"/>
                <w:szCs w:val="14"/>
              </w:rPr>
              <w:t>CHIHUAHUA</w:t>
            </w:r>
          </w:p>
        </w:tc>
      </w:tr>
      <w:tr w:rsidR="00AF4AE7" w:rsidRPr="00BD110B" w14:paraId="11ED939A" w14:textId="77777777" w:rsidTr="005F497D">
        <w:trPr>
          <w:jc w:val="center"/>
        </w:trPr>
        <w:tc>
          <w:tcPr>
            <w:tcW w:w="1892" w:type="dxa"/>
          </w:tcPr>
          <w:p w14:paraId="448CF723" w14:textId="17B5E321" w:rsidR="00AF4AE7" w:rsidRPr="00BD110B" w:rsidRDefault="00AF4AE7" w:rsidP="007B2919">
            <w:pPr>
              <w:pStyle w:val="TxtListado"/>
              <w:rPr>
                <w:sz w:val="14"/>
                <w:szCs w:val="14"/>
              </w:rPr>
            </w:pPr>
            <w:r w:rsidRPr="00BD110B">
              <w:rPr>
                <w:sz w:val="14"/>
                <w:szCs w:val="14"/>
              </w:rPr>
              <w:t>ACAPULCO</w:t>
            </w:r>
          </w:p>
        </w:tc>
        <w:tc>
          <w:tcPr>
            <w:tcW w:w="1222" w:type="dxa"/>
          </w:tcPr>
          <w:p w14:paraId="77145E12" w14:textId="0495BD69" w:rsidR="00AF4AE7" w:rsidRPr="00BD110B" w:rsidRDefault="00AF4AE7" w:rsidP="007B2919">
            <w:pPr>
              <w:pStyle w:val="TxtListado"/>
              <w:rPr>
                <w:sz w:val="14"/>
                <w:szCs w:val="14"/>
              </w:rPr>
            </w:pPr>
            <w:r w:rsidRPr="00BD110B">
              <w:rPr>
                <w:sz w:val="14"/>
                <w:szCs w:val="14"/>
              </w:rPr>
              <w:t>GUERRERO</w:t>
            </w:r>
          </w:p>
        </w:tc>
        <w:tc>
          <w:tcPr>
            <w:tcW w:w="2126" w:type="dxa"/>
          </w:tcPr>
          <w:p w14:paraId="6369CDCD" w14:textId="56E213DD" w:rsidR="00AF4AE7" w:rsidRPr="00BD110B" w:rsidRDefault="00AF4AE7" w:rsidP="007B2919">
            <w:pPr>
              <w:pStyle w:val="TxtListado"/>
              <w:rPr>
                <w:sz w:val="14"/>
                <w:szCs w:val="14"/>
              </w:rPr>
            </w:pPr>
            <w:r w:rsidRPr="00BD110B">
              <w:rPr>
                <w:sz w:val="14"/>
                <w:szCs w:val="14"/>
              </w:rPr>
              <w:t>ACAPULCO DE JUAREZ</w:t>
            </w:r>
          </w:p>
        </w:tc>
      </w:tr>
      <w:tr w:rsidR="00AF4AE7" w:rsidRPr="00BD110B" w14:paraId="01C2C141" w14:textId="77777777" w:rsidTr="005F497D">
        <w:trPr>
          <w:jc w:val="center"/>
        </w:trPr>
        <w:tc>
          <w:tcPr>
            <w:tcW w:w="1892" w:type="dxa"/>
          </w:tcPr>
          <w:p w14:paraId="6CF7D3EE" w14:textId="41633FC2" w:rsidR="00AF4AE7" w:rsidRPr="00BD110B" w:rsidRDefault="00AF4AE7" w:rsidP="007B2919">
            <w:pPr>
              <w:pStyle w:val="TxtListado"/>
              <w:rPr>
                <w:sz w:val="14"/>
                <w:szCs w:val="14"/>
              </w:rPr>
            </w:pPr>
            <w:r w:rsidRPr="00BD110B">
              <w:rPr>
                <w:sz w:val="14"/>
                <w:szCs w:val="14"/>
              </w:rPr>
              <w:t>CHILPANCINGO</w:t>
            </w:r>
          </w:p>
        </w:tc>
        <w:tc>
          <w:tcPr>
            <w:tcW w:w="1222" w:type="dxa"/>
          </w:tcPr>
          <w:p w14:paraId="632D21B5" w14:textId="62ABFBA2" w:rsidR="00AF4AE7" w:rsidRPr="00BD110B" w:rsidRDefault="00AF4AE7" w:rsidP="007B2919">
            <w:pPr>
              <w:pStyle w:val="TxtListado"/>
              <w:rPr>
                <w:sz w:val="14"/>
                <w:szCs w:val="14"/>
              </w:rPr>
            </w:pPr>
            <w:r w:rsidRPr="00BD110B">
              <w:rPr>
                <w:sz w:val="14"/>
                <w:szCs w:val="14"/>
              </w:rPr>
              <w:t>GUERRERO</w:t>
            </w:r>
          </w:p>
        </w:tc>
        <w:tc>
          <w:tcPr>
            <w:tcW w:w="2126" w:type="dxa"/>
          </w:tcPr>
          <w:p w14:paraId="5572FE3C" w14:textId="34ABFD95" w:rsidR="00AF4AE7" w:rsidRPr="00BD110B" w:rsidRDefault="00AF4AE7" w:rsidP="007B2919">
            <w:pPr>
              <w:pStyle w:val="TxtListado"/>
              <w:rPr>
                <w:sz w:val="14"/>
                <w:szCs w:val="14"/>
              </w:rPr>
            </w:pPr>
            <w:r w:rsidRPr="00BD110B">
              <w:rPr>
                <w:sz w:val="14"/>
                <w:szCs w:val="14"/>
              </w:rPr>
              <w:t>CHILPANCINGO</w:t>
            </w:r>
          </w:p>
        </w:tc>
      </w:tr>
      <w:tr w:rsidR="00AF4AE7" w:rsidRPr="00BD110B" w14:paraId="03FC7738" w14:textId="77777777" w:rsidTr="005F497D">
        <w:trPr>
          <w:jc w:val="center"/>
        </w:trPr>
        <w:tc>
          <w:tcPr>
            <w:tcW w:w="1892" w:type="dxa"/>
          </w:tcPr>
          <w:p w14:paraId="71F0882E" w14:textId="5A67B0EA" w:rsidR="00AF4AE7" w:rsidRPr="00BD110B" w:rsidRDefault="00AF4AE7" w:rsidP="007B2919">
            <w:pPr>
              <w:pStyle w:val="TxtListado"/>
              <w:rPr>
                <w:sz w:val="14"/>
                <w:szCs w:val="14"/>
              </w:rPr>
            </w:pPr>
            <w:r w:rsidRPr="00BD110B">
              <w:rPr>
                <w:sz w:val="14"/>
                <w:szCs w:val="14"/>
              </w:rPr>
              <w:t>IXTAPA ZIHUATANEJO</w:t>
            </w:r>
          </w:p>
        </w:tc>
        <w:tc>
          <w:tcPr>
            <w:tcW w:w="1222" w:type="dxa"/>
          </w:tcPr>
          <w:p w14:paraId="26D7776B" w14:textId="13BB820C" w:rsidR="00AF4AE7" w:rsidRPr="00BD110B" w:rsidRDefault="00AF4AE7" w:rsidP="007B2919">
            <w:pPr>
              <w:pStyle w:val="TxtListado"/>
              <w:rPr>
                <w:sz w:val="14"/>
                <w:szCs w:val="14"/>
              </w:rPr>
            </w:pPr>
            <w:r w:rsidRPr="00BD110B">
              <w:rPr>
                <w:sz w:val="14"/>
                <w:szCs w:val="14"/>
              </w:rPr>
              <w:t>GUERRERO</w:t>
            </w:r>
          </w:p>
        </w:tc>
        <w:tc>
          <w:tcPr>
            <w:tcW w:w="2126" w:type="dxa"/>
          </w:tcPr>
          <w:p w14:paraId="330D147F" w14:textId="02C8A98C" w:rsidR="00AF4AE7" w:rsidRPr="00BD110B" w:rsidRDefault="00AF4AE7" w:rsidP="007B2919">
            <w:pPr>
              <w:pStyle w:val="TxtListado"/>
              <w:rPr>
                <w:sz w:val="14"/>
                <w:szCs w:val="14"/>
              </w:rPr>
            </w:pPr>
            <w:r w:rsidRPr="00BD110B">
              <w:rPr>
                <w:sz w:val="14"/>
                <w:szCs w:val="14"/>
              </w:rPr>
              <w:t>JOSE AZUETA</w:t>
            </w:r>
          </w:p>
        </w:tc>
      </w:tr>
      <w:tr w:rsidR="00AF4AE7" w:rsidRPr="00BD110B" w14:paraId="0C1B4EAD" w14:textId="77777777" w:rsidTr="005F497D">
        <w:trPr>
          <w:jc w:val="center"/>
        </w:trPr>
        <w:tc>
          <w:tcPr>
            <w:tcW w:w="1892" w:type="dxa"/>
          </w:tcPr>
          <w:p w14:paraId="60E3F901" w14:textId="39BF525E" w:rsidR="00AF4AE7" w:rsidRPr="00BD110B" w:rsidRDefault="00AF4AE7" w:rsidP="007B2919">
            <w:pPr>
              <w:pStyle w:val="TxtListado"/>
              <w:rPr>
                <w:sz w:val="14"/>
                <w:szCs w:val="14"/>
              </w:rPr>
            </w:pPr>
            <w:r w:rsidRPr="00BD110B">
              <w:rPr>
                <w:sz w:val="14"/>
                <w:szCs w:val="14"/>
              </w:rPr>
              <w:t>PUERTO VALLARTA</w:t>
            </w:r>
          </w:p>
        </w:tc>
        <w:tc>
          <w:tcPr>
            <w:tcW w:w="1222" w:type="dxa"/>
          </w:tcPr>
          <w:p w14:paraId="3FE0A811" w14:textId="4D2CED3C" w:rsidR="00AF4AE7" w:rsidRPr="00BD110B" w:rsidRDefault="00AF4AE7" w:rsidP="007B2919">
            <w:pPr>
              <w:pStyle w:val="TxtListado"/>
              <w:rPr>
                <w:sz w:val="14"/>
                <w:szCs w:val="14"/>
              </w:rPr>
            </w:pPr>
            <w:r w:rsidRPr="00BD110B">
              <w:rPr>
                <w:sz w:val="14"/>
                <w:szCs w:val="14"/>
              </w:rPr>
              <w:t>JALISCO</w:t>
            </w:r>
          </w:p>
        </w:tc>
        <w:tc>
          <w:tcPr>
            <w:tcW w:w="2126" w:type="dxa"/>
          </w:tcPr>
          <w:p w14:paraId="289C78BB" w14:textId="4706A5D5" w:rsidR="00AF4AE7" w:rsidRPr="00BD110B" w:rsidRDefault="00AF4AE7" w:rsidP="007B2919">
            <w:pPr>
              <w:pStyle w:val="TxtListado"/>
              <w:rPr>
                <w:sz w:val="14"/>
                <w:szCs w:val="14"/>
              </w:rPr>
            </w:pPr>
            <w:r w:rsidRPr="00BD110B">
              <w:rPr>
                <w:sz w:val="14"/>
                <w:szCs w:val="14"/>
              </w:rPr>
              <w:t>PUERTO VALLARTA</w:t>
            </w:r>
          </w:p>
        </w:tc>
      </w:tr>
      <w:tr w:rsidR="00AF4AE7" w:rsidRPr="00BD110B" w14:paraId="19758EE3" w14:textId="77777777" w:rsidTr="005F497D">
        <w:trPr>
          <w:jc w:val="center"/>
        </w:trPr>
        <w:tc>
          <w:tcPr>
            <w:tcW w:w="1892" w:type="dxa"/>
          </w:tcPr>
          <w:p w14:paraId="12D2FE34" w14:textId="19488066" w:rsidR="00AF4AE7" w:rsidRPr="00BD110B" w:rsidRDefault="00AF4AE7" w:rsidP="007B2919">
            <w:pPr>
              <w:pStyle w:val="TxtListado"/>
              <w:rPr>
                <w:sz w:val="14"/>
                <w:szCs w:val="14"/>
              </w:rPr>
            </w:pPr>
            <w:r w:rsidRPr="00BD110B">
              <w:rPr>
                <w:sz w:val="14"/>
                <w:szCs w:val="14"/>
              </w:rPr>
              <w:t>TOLUCA</w:t>
            </w:r>
          </w:p>
        </w:tc>
        <w:tc>
          <w:tcPr>
            <w:tcW w:w="1222" w:type="dxa"/>
          </w:tcPr>
          <w:p w14:paraId="552BE785" w14:textId="35A57DB9" w:rsidR="00AF4AE7" w:rsidRPr="00BD110B" w:rsidRDefault="00AF4AE7" w:rsidP="007B2919">
            <w:pPr>
              <w:pStyle w:val="TxtListado"/>
              <w:rPr>
                <w:sz w:val="14"/>
                <w:szCs w:val="14"/>
              </w:rPr>
            </w:pPr>
            <w:r w:rsidRPr="00BD110B">
              <w:rPr>
                <w:sz w:val="14"/>
                <w:szCs w:val="14"/>
              </w:rPr>
              <w:t>ESTADO DE MÉXICO</w:t>
            </w:r>
          </w:p>
        </w:tc>
        <w:tc>
          <w:tcPr>
            <w:tcW w:w="2126" w:type="dxa"/>
          </w:tcPr>
          <w:p w14:paraId="105DAE83" w14:textId="09F95686" w:rsidR="00AF4AE7" w:rsidRPr="00BD110B" w:rsidRDefault="00AF4AE7" w:rsidP="007B2919">
            <w:pPr>
              <w:pStyle w:val="TxtListado"/>
              <w:rPr>
                <w:sz w:val="14"/>
                <w:szCs w:val="14"/>
              </w:rPr>
            </w:pPr>
            <w:r w:rsidRPr="00BD110B">
              <w:rPr>
                <w:sz w:val="14"/>
                <w:szCs w:val="14"/>
              </w:rPr>
              <w:t>JOCOTITLAN</w:t>
            </w:r>
          </w:p>
        </w:tc>
      </w:tr>
      <w:tr w:rsidR="00AF4AE7" w:rsidRPr="00BD110B" w14:paraId="61E30938" w14:textId="77777777" w:rsidTr="005F497D">
        <w:trPr>
          <w:jc w:val="center"/>
        </w:trPr>
        <w:tc>
          <w:tcPr>
            <w:tcW w:w="1892" w:type="dxa"/>
          </w:tcPr>
          <w:p w14:paraId="265E66BB" w14:textId="022030D9" w:rsidR="00AF4AE7" w:rsidRPr="00BD110B" w:rsidRDefault="00AF4AE7" w:rsidP="007B2919">
            <w:pPr>
              <w:pStyle w:val="TxtListado"/>
              <w:rPr>
                <w:sz w:val="14"/>
                <w:szCs w:val="14"/>
              </w:rPr>
            </w:pPr>
            <w:r w:rsidRPr="00BD110B">
              <w:rPr>
                <w:sz w:val="14"/>
                <w:szCs w:val="14"/>
              </w:rPr>
              <w:t>URUAPAN - MORELIA</w:t>
            </w:r>
          </w:p>
        </w:tc>
        <w:tc>
          <w:tcPr>
            <w:tcW w:w="1222" w:type="dxa"/>
          </w:tcPr>
          <w:p w14:paraId="12CFCA0A" w14:textId="2015543D" w:rsidR="00AF4AE7" w:rsidRPr="00BD110B" w:rsidRDefault="00AF4AE7" w:rsidP="007B2919">
            <w:pPr>
              <w:pStyle w:val="TxtListado"/>
              <w:rPr>
                <w:sz w:val="14"/>
                <w:szCs w:val="14"/>
              </w:rPr>
            </w:pPr>
            <w:r w:rsidRPr="00BD110B">
              <w:rPr>
                <w:sz w:val="14"/>
                <w:szCs w:val="14"/>
              </w:rPr>
              <w:t>MICHOACÁN</w:t>
            </w:r>
          </w:p>
        </w:tc>
        <w:tc>
          <w:tcPr>
            <w:tcW w:w="2126" w:type="dxa"/>
          </w:tcPr>
          <w:p w14:paraId="48869C87" w14:textId="4F33C62F" w:rsidR="00AF4AE7" w:rsidRPr="00BD110B" w:rsidRDefault="00AF4AE7" w:rsidP="007B2919">
            <w:pPr>
              <w:pStyle w:val="TxtListado"/>
              <w:rPr>
                <w:sz w:val="14"/>
                <w:szCs w:val="14"/>
              </w:rPr>
            </w:pPr>
            <w:r w:rsidRPr="00BD110B">
              <w:rPr>
                <w:sz w:val="14"/>
                <w:szCs w:val="14"/>
              </w:rPr>
              <w:t>PATZCUARO</w:t>
            </w:r>
          </w:p>
        </w:tc>
      </w:tr>
      <w:tr w:rsidR="00AF4AE7" w:rsidRPr="00BD110B" w14:paraId="274A662C" w14:textId="77777777" w:rsidTr="005F497D">
        <w:trPr>
          <w:jc w:val="center"/>
        </w:trPr>
        <w:tc>
          <w:tcPr>
            <w:tcW w:w="1892" w:type="dxa"/>
          </w:tcPr>
          <w:p w14:paraId="4C086FAA" w14:textId="694860D1" w:rsidR="00AF4AE7" w:rsidRPr="00BD110B" w:rsidRDefault="00AF4AE7" w:rsidP="007B2919">
            <w:pPr>
              <w:pStyle w:val="TxtListado"/>
              <w:rPr>
                <w:sz w:val="14"/>
                <w:szCs w:val="14"/>
              </w:rPr>
            </w:pPr>
            <w:r w:rsidRPr="00BD110B">
              <w:rPr>
                <w:sz w:val="14"/>
                <w:szCs w:val="14"/>
              </w:rPr>
              <w:t>MIAHUATLAN</w:t>
            </w:r>
          </w:p>
        </w:tc>
        <w:tc>
          <w:tcPr>
            <w:tcW w:w="1222" w:type="dxa"/>
          </w:tcPr>
          <w:p w14:paraId="5794B648" w14:textId="5C108E12" w:rsidR="00AF4AE7" w:rsidRPr="00BD110B" w:rsidRDefault="00AF4AE7" w:rsidP="007B2919">
            <w:pPr>
              <w:pStyle w:val="TxtListado"/>
              <w:rPr>
                <w:sz w:val="14"/>
                <w:szCs w:val="14"/>
              </w:rPr>
            </w:pPr>
            <w:r w:rsidRPr="00BD110B">
              <w:rPr>
                <w:sz w:val="14"/>
                <w:szCs w:val="14"/>
              </w:rPr>
              <w:t>OAXACA</w:t>
            </w:r>
          </w:p>
        </w:tc>
        <w:tc>
          <w:tcPr>
            <w:tcW w:w="2126" w:type="dxa"/>
          </w:tcPr>
          <w:p w14:paraId="7F21DCD1" w14:textId="32955274" w:rsidR="00AF4AE7" w:rsidRPr="00BD110B" w:rsidRDefault="00AF4AE7" w:rsidP="007B2919">
            <w:pPr>
              <w:pStyle w:val="TxtListado"/>
              <w:rPr>
                <w:sz w:val="14"/>
                <w:szCs w:val="14"/>
              </w:rPr>
            </w:pPr>
            <w:r w:rsidRPr="00BD110B">
              <w:rPr>
                <w:sz w:val="14"/>
                <w:szCs w:val="14"/>
              </w:rPr>
              <w:t>MIAHUATLAN DE PORFIRIO DIAZ.</w:t>
            </w:r>
          </w:p>
        </w:tc>
      </w:tr>
      <w:tr w:rsidR="00AF4AE7" w:rsidRPr="00BD110B" w14:paraId="77000776" w14:textId="77777777" w:rsidTr="005F497D">
        <w:trPr>
          <w:jc w:val="center"/>
        </w:trPr>
        <w:tc>
          <w:tcPr>
            <w:tcW w:w="1892" w:type="dxa"/>
          </w:tcPr>
          <w:p w14:paraId="33677997" w14:textId="594E0A2F" w:rsidR="00AF4AE7" w:rsidRPr="00BD110B" w:rsidRDefault="00AF4AE7" w:rsidP="007B2919">
            <w:pPr>
              <w:pStyle w:val="TxtListado"/>
              <w:rPr>
                <w:sz w:val="14"/>
                <w:szCs w:val="14"/>
              </w:rPr>
            </w:pPr>
            <w:r w:rsidRPr="00BD110B">
              <w:rPr>
                <w:sz w:val="14"/>
                <w:szCs w:val="14"/>
              </w:rPr>
              <w:t>PALMA SOLA</w:t>
            </w:r>
          </w:p>
        </w:tc>
        <w:tc>
          <w:tcPr>
            <w:tcW w:w="1222" w:type="dxa"/>
          </w:tcPr>
          <w:p w14:paraId="048CFEDF" w14:textId="0B44C391" w:rsidR="00AF4AE7" w:rsidRPr="00BD110B" w:rsidRDefault="00AF4AE7" w:rsidP="007B2919">
            <w:pPr>
              <w:pStyle w:val="TxtListado"/>
              <w:rPr>
                <w:sz w:val="14"/>
                <w:szCs w:val="14"/>
              </w:rPr>
            </w:pPr>
            <w:r w:rsidRPr="00BD110B">
              <w:rPr>
                <w:sz w:val="14"/>
                <w:szCs w:val="14"/>
              </w:rPr>
              <w:t>OAXACA</w:t>
            </w:r>
          </w:p>
        </w:tc>
        <w:tc>
          <w:tcPr>
            <w:tcW w:w="2126" w:type="dxa"/>
          </w:tcPr>
          <w:p w14:paraId="301A7546" w14:textId="2FAE3A61" w:rsidR="00AF4AE7" w:rsidRPr="00BD110B" w:rsidRDefault="00AF4AE7" w:rsidP="007B2919">
            <w:pPr>
              <w:pStyle w:val="TxtListado"/>
              <w:rPr>
                <w:sz w:val="14"/>
                <w:szCs w:val="14"/>
              </w:rPr>
            </w:pPr>
            <w:r w:rsidRPr="00BD110B">
              <w:rPr>
                <w:sz w:val="14"/>
                <w:szCs w:val="14"/>
              </w:rPr>
              <w:t>EL BARRIO DE LA SOLEDAD</w:t>
            </w:r>
          </w:p>
        </w:tc>
      </w:tr>
      <w:tr w:rsidR="00AF4AE7" w:rsidRPr="00BD110B" w14:paraId="4F7F5860" w14:textId="77777777" w:rsidTr="005F497D">
        <w:trPr>
          <w:jc w:val="center"/>
        </w:trPr>
        <w:tc>
          <w:tcPr>
            <w:tcW w:w="1892" w:type="dxa"/>
          </w:tcPr>
          <w:p w14:paraId="2E7CAC04" w14:textId="04666E4F" w:rsidR="00AF4AE7" w:rsidRPr="00BD110B" w:rsidRDefault="00AF4AE7" w:rsidP="007B2919">
            <w:pPr>
              <w:pStyle w:val="TxtListado"/>
              <w:rPr>
                <w:sz w:val="14"/>
                <w:szCs w:val="14"/>
              </w:rPr>
            </w:pPr>
            <w:r w:rsidRPr="00BD110B">
              <w:rPr>
                <w:sz w:val="14"/>
                <w:szCs w:val="14"/>
              </w:rPr>
              <w:t>SAN LUIS POTOSI</w:t>
            </w:r>
          </w:p>
        </w:tc>
        <w:tc>
          <w:tcPr>
            <w:tcW w:w="1222" w:type="dxa"/>
          </w:tcPr>
          <w:p w14:paraId="5CC9BEA0" w14:textId="66B06F2B" w:rsidR="00AF4AE7" w:rsidRPr="00BD110B" w:rsidRDefault="00AF4AE7" w:rsidP="007B2919">
            <w:pPr>
              <w:pStyle w:val="TxtListado"/>
              <w:rPr>
                <w:sz w:val="14"/>
                <w:szCs w:val="14"/>
              </w:rPr>
            </w:pPr>
            <w:r w:rsidRPr="00BD110B">
              <w:rPr>
                <w:sz w:val="14"/>
                <w:szCs w:val="14"/>
              </w:rPr>
              <w:t>SAN LUIS POTOSÍ</w:t>
            </w:r>
          </w:p>
        </w:tc>
        <w:tc>
          <w:tcPr>
            <w:tcW w:w="2126" w:type="dxa"/>
          </w:tcPr>
          <w:p w14:paraId="42A2E6DA" w14:textId="074326EA" w:rsidR="00AF4AE7" w:rsidRPr="00BD110B" w:rsidRDefault="00AF4AE7" w:rsidP="007B2919">
            <w:pPr>
              <w:pStyle w:val="TxtListado"/>
              <w:rPr>
                <w:sz w:val="14"/>
                <w:szCs w:val="14"/>
              </w:rPr>
            </w:pPr>
            <w:r w:rsidRPr="00BD110B">
              <w:rPr>
                <w:sz w:val="14"/>
                <w:szCs w:val="14"/>
              </w:rPr>
              <w:t>VILLA DE ZARAGOZA</w:t>
            </w:r>
          </w:p>
        </w:tc>
      </w:tr>
      <w:tr w:rsidR="00AF4AE7" w:rsidRPr="00BD110B" w14:paraId="2C5CE8B0" w14:textId="77777777" w:rsidTr="005F497D">
        <w:trPr>
          <w:jc w:val="center"/>
        </w:trPr>
        <w:tc>
          <w:tcPr>
            <w:tcW w:w="1892" w:type="dxa"/>
          </w:tcPr>
          <w:p w14:paraId="16116058" w14:textId="738CED40" w:rsidR="00AF4AE7" w:rsidRPr="00BD110B" w:rsidRDefault="00AF4AE7" w:rsidP="007B2919">
            <w:pPr>
              <w:pStyle w:val="TxtListado"/>
              <w:rPr>
                <w:sz w:val="14"/>
                <w:szCs w:val="14"/>
              </w:rPr>
            </w:pPr>
            <w:r w:rsidRPr="00BD110B">
              <w:rPr>
                <w:sz w:val="14"/>
                <w:szCs w:val="14"/>
              </w:rPr>
              <w:t>LOS MOCHIS</w:t>
            </w:r>
          </w:p>
        </w:tc>
        <w:tc>
          <w:tcPr>
            <w:tcW w:w="1222" w:type="dxa"/>
          </w:tcPr>
          <w:p w14:paraId="1A12CF1E" w14:textId="72D81E37" w:rsidR="00AF4AE7" w:rsidRPr="00BD110B" w:rsidRDefault="00AF4AE7" w:rsidP="007B2919">
            <w:pPr>
              <w:pStyle w:val="TxtListado"/>
              <w:rPr>
                <w:sz w:val="14"/>
                <w:szCs w:val="14"/>
              </w:rPr>
            </w:pPr>
            <w:r w:rsidRPr="00BD110B">
              <w:rPr>
                <w:sz w:val="14"/>
                <w:szCs w:val="14"/>
              </w:rPr>
              <w:t>SINALOA</w:t>
            </w:r>
          </w:p>
        </w:tc>
        <w:tc>
          <w:tcPr>
            <w:tcW w:w="2126" w:type="dxa"/>
          </w:tcPr>
          <w:p w14:paraId="5EA06047" w14:textId="3575E994" w:rsidR="00AF4AE7" w:rsidRPr="00BD110B" w:rsidRDefault="00AF4AE7" w:rsidP="007B2919">
            <w:pPr>
              <w:pStyle w:val="TxtListado"/>
              <w:rPr>
                <w:sz w:val="14"/>
                <w:szCs w:val="14"/>
              </w:rPr>
            </w:pPr>
            <w:r w:rsidRPr="00BD110B">
              <w:rPr>
                <w:sz w:val="14"/>
                <w:szCs w:val="14"/>
              </w:rPr>
              <w:t>AHOME</w:t>
            </w:r>
          </w:p>
        </w:tc>
      </w:tr>
      <w:tr w:rsidR="00AF4AE7" w:rsidRPr="00BD110B" w14:paraId="05C0BC6C" w14:textId="77777777" w:rsidTr="005F497D">
        <w:trPr>
          <w:jc w:val="center"/>
        </w:trPr>
        <w:tc>
          <w:tcPr>
            <w:tcW w:w="1892" w:type="dxa"/>
          </w:tcPr>
          <w:p w14:paraId="4E62893E" w14:textId="271F1A0F" w:rsidR="00AF4AE7" w:rsidRPr="00BD110B" w:rsidRDefault="00AF4AE7" w:rsidP="007B2919">
            <w:pPr>
              <w:pStyle w:val="TxtListado"/>
              <w:rPr>
                <w:sz w:val="14"/>
                <w:szCs w:val="14"/>
              </w:rPr>
            </w:pPr>
            <w:r w:rsidRPr="00BD110B">
              <w:rPr>
                <w:sz w:val="14"/>
                <w:szCs w:val="14"/>
              </w:rPr>
              <w:t>MAZATLAN</w:t>
            </w:r>
          </w:p>
        </w:tc>
        <w:tc>
          <w:tcPr>
            <w:tcW w:w="1222" w:type="dxa"/>
          </w:tcPr>
          <w:p w14:paraId="5B5E8439" w14:textId="12297509" w:rsidR="00AF4AE7" w:rsidRPr="00BD110B" w:rsidRDefault="00AF4AE7" w:rsidP="007B2919">
            <w:pPr>
              <w:pStyle w:val="TxtListado"/>
              <w:rPr>
                <w:sz w:val="14"/>
                <w:szCs w:val="14"/>
              </w:rPr>
            </w:pPr>
            <w:r w:rsidRPr="00BD110B">
              <w:rPr>
                <w:sz w:val="14"/>
                <w:szCs w:val="14"/>
              </w:rPr>
              <w:t>SINALOA</w:t>
            </w:r>
          </w:p>
        </w:tc>
        <w:tc>
          <w:tcPr>
            <w:tcW w:w="2126" w:type="dxa"/>
          </w:tcPr>
          <w:p w14:paraId="54035ACB" w14:textId="309D2BAB" w:rsidR="00AF4AE7" w:rsidRPr="00BD110B" w:rsidRDefault="00AF4AE7" w:rsidP="007B2919">
            <w:pPr>
              <w:pStyle w:val="TxtListado"/>
              <w:rPr>
                <w:sz w:val="14"/>
                <w:szCs w:val="14"/>
              </w:rPr>
            </w:pPr>
            <w:r w:rsidRPr="00BD110B">
              <w:rPr>
                <w:sz w:val="14"/>
                <w:szCs w:val="14"/>
              </w:rPr>
              <w:t>MAZATLAN</w:t>
            </w:r>
          </w:p>
        </w:tc>
      </w:tr>
      <w:tr w:rsidR="00AF4AE7" w:rsidRPr="00BD110B" w14:paraId="65244717" w14:textId="77777777" w:rsidTr="005F497D">
        <w:trPr>
          <w:jc w:val="center"/>
        </w:trPr>
        <w:tc>
          <w:tcPr>
            <w:tcW w:w="1892" w:type="dxa"/>
          </w:tcPr>
          <w:p w14:paraId="50A5558C" w14:textId="36414FC9" w:rsidR="00AF4AE7" w:rsidRPr="00BD110B" w:rsidRDefault="00AF4AE7" w:rsidP="007B2919">
            <w:pPr>
              <w:pStyle w:val="TxtListado"/>
              <w:rPr>
                <w:sz w:val="14"/>
                <w:szCs w:val="14"/>
              </w:rPr>
            </w:pPr>
            <w:r w:rsidRPr="00BD110B">
              <w:rPr>
                <w:sz w:val="14"/>
                <w:szCs w:val="14"/>
              </w:rPr>
              <w:t>GUAYMAS</w:t>
            </w:r>
          </w:p>
        </w:tc>
        <w:tc>
          <w:tcPr>
            <w:tcW w:w="1222" w:type="dxa"/>
          </w:tcPr>
          <w:p w14:paraId="57E62D1C" w14:textId="1DCF9159" w:rsidR="00AF4AE7" w:rsidRPr="00BD110B" w:rsidRDefault="00AF4AE7" w:rsidP="007B2919">
            <w:pPr>
              <w:pStyle w:val="TxtListado"/>
              <w:rPr>
                <w:sz w:val="14"/>
                <w:szCs w:val="14"/>
              </w:rPr>
            </w:pPr>
            <w:r w:rsidRPr="00BD110B">
              <w:rPr>
                <w:sz w:val="14"/>
                <w:szCs w:val="14"/>
              </w:rPr>
              <w:t>SONORA</w:t>
            </w:r>
          </w:p>
        </w:tc>
        <w:tc>
          <w:tcPr>
            <w:tcW w:w="2126" w:type="dxa"/>
          </w:tcPr>
          <w:p w14:paraId="345D6EC1" w14:textId="2AF93B74" w:rsidR="00AF4AE7" w:rsidRPr="00BD110B" w:rsidRDefault="00AF4AE7" w:rsidP="007B2919">
            <w:pPr>
              <w:pStyle w:val="TxtListado"/>
              <w:rPr>
                <w:sz w:val="14"/>
                <w:szCs w:val="14"/>
              </w:rPr>
            </w:pPr>
            <w:r w:rsidRPr="00BD110B">
              <w:rPr>
                <w:sz w:val="14"/>
                <w:szCs w:val="14"/>
              </w:rPr>
              <w:t>GUAYMAS</w:t>
            </w:r>
          </w:p>
        </w:tc>
      </w:tr>
      <w:tr w:rsidR="00AF4AE7" w:rsidRPr="00BD110B" w14:paraId="5F769280" w14:textId="77777777" w:rsidTr="005F497D">
        <w:trPr>
          <w:jc w:val="center"/>
        </w:trPr>
        <w:tc>
          <w:tcPr>
            <w:tcW w:w="1892" w:type="dxa"/>
          </w:tcPr>
          <w:p w14:paraId="0B3F1083" w14:textId="24ABF73F" w:rsidR="00AF4AE7" w:rsidRPr="00BD110B" w:rsidRDefault="00AF4AE7" w:rsidP="007B2919">
            <w:pPr>
              <w:pStyle w:val="TxtListado"/>
              <w:rPr>
                <w:sz w:val="14"/>
                <w:szCs w:val="14"/>
              </w:rPr>
            </w:pPr>
            <w:r w:rsidRPr="00BD110B">
              <w:rPr>
                <w:sz w:val="14"/>
                <w:szCs w:val="14"/>
              </w:rPr>
              <w:t>NOGALES</w:t>
            </w:r>
          </w:p>
        </w:tc>
        <w:tc>
          <w:tcPr>
            <w:tcW w:w="1222" w:type="dxa"/>
          </w:tcPr>
          <w:p w14:paraId="28C6051A" w14:textId="4FC058DB" w:rsidR="00AF4AE7" w:rsidRPr="00BD110B" w:rsidRDefault="00AF4AE7" w:rsidP="007B2919">
            <w:pPr>
              <w:pStyle w:val="TxtListado"/>
              <w:rPr>
                <w:sz w:val="14"/>
                <w:szCs w:val="14"/>
              </w:rPr>
            </w:pPr>
            <w:r w:rsidRPr="00BD110B">
              <w:rPr>
                <w:sz w:val="14"/>
                <w:szCs w:val="14"/>
              </w:rPr>
              <w:t>SONORA</w:t>
            </w:r>
          </w:p>
        </w:tc>
        <w:tc>
          <w:tcPr>
            <w:tcW w:w="2126" w:type="dxa"/>
          </w:tcPr>
          <w:p w14:paraId="4FBE71CA" w14:textId="07A26249" w:rsidR="00AF4AE7" w:rsidRPr="00BD110B" w:rsidRDefault="00AF4AE7" w:rsidP="007B2919">
            <w:pPr>
              <w:pStyle w:val="TxtListado"/>
              <w:rPr>
                <w:sz w:val="14"/>
                <w:szCs w:val="14"/>
              </w:rPr>
            </w:pPr>
            <w:r w:rsidRPr="00BD110B">
              <w:rPr>
                <w:sz w:val="14"/>
                <w:szCs w:val="14"/>
              </w:rPr>
              <w:t>NOGALES</w:t>
            </w:r>
          </w:p>
        </w:tc>
      </w:tr>
      <w:tr w:rsidR="00AF4AE7" w:rsidRPr="00BD110B" w14:paraId="22FA0591" w14:textId="77777777" w:rsidTr="005F497D">
        <w:trPr>
          <w:jc w:val="center"/>
        </w:trPr>
        <w:tc>
          <w:tcPr>
            <w:tcW w:w="1892" w:type="dxa"/>
          </w:tcPr>
          <w:p w14:paraId="79D93458" w14:textId="1E1BA962" w:rsidR="00AF4AE7" w:rsidRPr="00BD110B" w:rsidRDefault="00AF4AE7" w:rsidP="007B2919">
            <w:pPr>
              <w:pStyle w:val="TxtListado"/>
              <w:rPr>
                <w:sz w:val="14"/>
                <w:szCs w:val="14"/>
              </w:rPr>
            </w:pPr>
            <w:r w:rsidRPr="00BD110B">
              <w:rPr>
                <w:sz w:val="14"/>
                <w:szCs w:val="14"/>
              </w:rPr>
              <w:t>LA VENTA</w:t>
            </w:r>
          </w:p>
        </w:tc>
        <w:tc>
          <w:tcPr>
            <w:tcW w:w="1222" w:type="dxa"/>
          </w:tcPr>
          <w:p w14:paraId="73F9C374" w14:textId="37CFBB2A" w:rsidR="00AF4AE7" w:rsidRPr="00BD110B" w:rsidRDefault="00AF4AE7" w:rsidP="007B2919">
            <w:pPr>
              <w:pStyle w:val="TxtListado"/>
              <w:rPr>
                <w:sz w:val="14"/>
                <w:szCs w:val="14"/>
              </w:rPr>
            </w:pPr>
            <w:r w:rsidRPr="00BD110B">
              <w:rPr>
                <w:sz w:val="14"/>
                <w:szCs w:val="14"/>
              </w:rPr>
              <w:t>TABASCO</w:t>
            </w:r>
          </w:p>
        </w:tc>
        <w:tc>
          <w:tcPr>
            <w:tcW w:w="2126" w:type="dxa"/>
          </w:tcPr>
          <w:p w14:paraId="4FCC3047" w14:textId="374BFD8B" w:rsidR="00AF4AE7" w:rsidRPr="00BD110B" w:rsidRDefault="00AF4AE7" w:rsidP="007B2919">
            <w:pPr>
              <w:pStyle w:val="TxtListado"/>
              <w:rPr>
                <w:sz w:val="14"/>
                <w:szCs w:val="14"/>
              </w:rPr>
            </w:pPr>
            <w:r w:rsidRPr="00BD110B">
              <w:rPr>
                <w:sz w:val="14"/>
                <w:szCs w:val="14"/>
              </w:rPr>
              <w:t>HUIMANGUILLO</w:t>
            </w:r>
          </w:p>
        </w:tc>
      </w:tr>
      <w:tr w:rsidR="00AF4AE7" w:rsidRPr="00BD110B" w14:paraId="77394B49" w14:textId="77777777" w:rsidTr="005F497D">
        <w:trPr>
          <w:jc w:val="center"/>
        </w:trPr>
        <w:tc>
          <w:tcPr>
            <w:tcW w:w="1892" w:type="dxa"/>
          </w:tcPr>
          <w:p w14:paraId="020C5BC6" w14:textId="7E098C09" w:rsidR="00AF4AE7" w:rsidRPr="00BD110B" w:rsidRDefault="00AF4AE7" w:rsidP="007B2919">
            <w:pPr>
              <w:pStyle w:val="TxtListado"/>
              <w:rPr>
                <w:sz w:val="14"/>
                <w:szCs w:val="14"/>
              </w:rPr>
            </w:pPr>
            <w:r w:rsidRPr="00BD110B">
              <w:rPr>
                <w:sz w:val="14"/>
                <w:szCs w:val="14"/>
              </w:rPr>
              <w:t>VILLAHERMOSA</w:t>
            </w:r>
          </w:p>
        </w:tc>
        <w:tc>
          <w:tcPr>
            <w:tcW w:w="1222" w:type="dxa"/>
          </w:tcPr>
          <w:p w14:paraId="287AFEBB" w14:textId="3295B8E4" w:rsidR="00AF4AE7" w:rsidRPr="00BD110B" w:rsidRDefault="00AF4AE7" w:rsidP="007B2919">
            <w:pPr>
              <w:pStyle w:val="TxtListado"/>
              <w:rPr>
                <w:sz w:val="14"/>
                <w:szCs w:val="14"/>
              </w:rPr>
            </w:pPr>
            <w:r w:rsidRPr="00BD110B">
              <w:rPr>
                <w:sz w:val="14"/>
                <w:szCs w:val="14"/>
              </w:rPr>
              <w:t>TABASCO</w:t>
            </w:r>
          </w:p>
        </w:tc>
        <w:tc>
          <w:tcPr>
            <w:tcW w:w="2126" w:type="dxa"/>
          </w:tcPr>
          <w:p w14:paraId="118B20E8" w14:textId="34E2E1FD" w:rsidR="00AF4AE7" w:rsidRPr="00BD110B" w:rsidRDefault="00AF4AE7" w:rsidP="007B2919">
            <w:pPr>
              <w:pStyle w:val="TxtListado"/>
              <w:rPr>
                <w:sz w:val="14"/>
                <w:szCs w:val="14"/>
              </w:rPr>
            </w:pPr>
            <w:r w:rsidRPr="00BD110B">
              <w:rPr>
                <w:sz w:val="14"/>
                <w:szCs w:val="14"/>
              </w:rPr>
              <w:t>VILLAHERMOSA</w:t>
            </w:r>
          </w:p>
        </w:tc>
      </w:tr>
      <w:tr w:rsidR="00AF4AE7" w:rsidRPr="00BD110B" w14:paraId="1C80F247" w14:textId="77777777" w:rsidTr="005F497D">
        <w:trPr>
          <w:jc w:val="center"/>
        </w:trPr>
        <w:tc>
          <w:tcPr>
            <w:tcW w:w="1892" w:type="dxa"/>
          </w:tcPr>
          <w:p w14:paraId="5E704115" w14:textId="5DCEFE80" w:rsidR="00AF4AE7" w:rsidRPr="00BD110B" w:rsidRDefault="00AF4AE7" w:rsidP="007B2919">
            <w:pPr>
              <w:pStyle w:val="TxtListado"/>
              <w:rPr>
                <w:sz w:val="14"/>
                <w:szCs w:val="14"/>
              </w:rPr>
            </w:pPr>
            <w:r w:rsidRPr="00BD110B">
              <w:rPr>
                <w:sz w:val="14"/>
                <w:szCs w:val="14"/>
              </w:rPr>
              <w:t>CIUDAD MANTE</w:t>
            </w:r>
          </w:p>
        </w:tc>
        <w:tc>
          <w:tcPr>
            <w:tcW w:w="1222" w:type="dxa"/>
          </w:tcPr>
          <w:p w14:paraId="4EA0F148" w14:textId="491E8F9D" w:rsidR="00AF4AE7" w:rsidRPr="00BD110B" w:rsidRDefault="00AF4AE7" w:rsidP="007B2919">
            <w:pPr>
              <w:pStyle w:val="TxtListado"/>
              <w:rPr>
                <w:sz w:val="14"/>
                <w:szCs w:val="14"/>
              </w:rPr>
            </w:pPr>
            <w:r w:rsidRPr="00BD110B">
              <w:rPr>
                <w:sz w:val="14"/>
                <w:szCs w:val="14"/>
              </w:rPr>
              <w:t>TAMAULIPAS</w:t>
            </w:r>
          </w:p>
        </w:tc>
        <w:tc>
          <w:tcPr>
            <w:tcW w:w="2126" w:type="dxa"/>
          </w:tcPr>
          <w:p w14:paraId="0F5528C2" w14:textId="347851ED" w:rsidR="00AF4AE7" w:rsidRPr="00BD110B" w:rsidRDefault="00AF4AE7" w:rsidP="007B2919">
            <w:pPr>
              <w:pStyle w:val="TxtListado"/>
              <w:rPr>
                <w:sz w:val="14"/>
                <w:szCs w:val="14"/>
              </w:rPr>
            </w:pPr>
            <w:r w:rsidRPr="00BD110B">
              <w:rPr>
                <w:sz w:val="14"/>
                <w:szCs w:val="14"/>
              </w:rPr>
              <w:t>CIUDAD MANTE</w:t>
            </w:r>
          </w:p>
        </w:tc>
      </w:tr>
      <w:tr w:rsidR="00AF4AE7" w:rsidRPr="00BD110B" w14:paraId="0AB587B1" w14:textId="77777777" w:rsidTr="005F497D">
        <w:trPr>
          <w:jc w:val="center"/>
        </w:trPr>
        <w:tc>
          <w:tcPr>
            <w:tcW w:w="1892" w:type="dxa"/>
          </w:tcPr>
          <w:p w14:paraId="35461A02" w14:textId="1FFA08FB" w:rsidR="00AF4AE7" w:rsidRPr="00BD110B" w:rsidRDefault="00AF4AE7" w:rsidP="007B2919">
            <w:pPr>
              <w:pStyle w:val="TxtListado"/>
              <w:rPr>
                <w:sz w:val="14"/>
                <w:szCs w:val="14"/>
              </w:rPr>
            </w:pPr>
            <w:r w:rsidRPr="00BD110B">
              <w:rPr>
                <w:sz w:val="14"/>
                <w:szCs w:val="14"/>
              </w:rPr>
              <w:lastRenderedPageBreak/>
              <w:t>CIUDAD VICTORIA</w:t>
            </w:r>
          </w:p>
        </w:tc>
        <w:tc>
          <w:tcPr>
            <w:tcW w:w="1222" w:type="dxa"/>
          </w:tcPr>
          <w:p w14:paraId="47676FDF" w14:textId="43ED2D8E" w:rsidR="00AF4AE7" w:rsidRPr="00BD110B" w:rsidRDefault="00AF4AE7" w:rsidP="007B2919">
            <w:pPr>
              <w:pStyle w:val="TxtListado"/>
              <w:rPr>
                <w:sz w:val="14"/>
                <w:szCs w:val="14"/>
              </w:rPr>
            </w:pPr>
            <w:r w:rsidRPr="00BD110B">
              <w:rPr>
                <w:sz w:val="14"/>
                <w:szCs w:val="14"/>
              </w:rPr>
              <w:t>TAMAULIPAS</w:t>
            </w:r>
          </w:p>
        </w:tc>
        <w:tc>
          <w:tcPr>
            <w:tcW w:w="2126" w:type="dxa"/>
          </w:tcPr>
          <w:p w14:paraId="663B8DCF" w14:textId="7CF984C3" w:rsidR="00AF4AE7" w:rsidRPr="00BD110B" w:rsidRDefault="00AF4AE7" w:rsidP="007B2919">
            <w:pPr>
              <w:pStyle w:val="TxtListado"/>
              <w:rPr>
                <w:sz w:val="14"/>
                <w:szCs w:val="14"/>
              </w:rPr>
            </w:pPr>
            <w:r w:rsidRPr="00BD110B">
              <w:rPr>
                <w:sz w:val="14"/>
                <w:szCs w:val="14"/>
              </w:rPr>
              <w:t>CIUDADVICTORIA</w:t>
            </w:r>
          </w:p>
        </w:tc>
      </w:tr>
      <w:tr w:rsidR="00AF4AE7" w:rsidRPr="00BD110B" w14:paraId="41E0BB05" w14:textId="77777777" w:rsidTr="005F497D">
        <w:trPr>
          <w:jc w:val="center"/>
        </w:trPr>
        <w:tc>
          <w:tcPr>
            <w:tcW w:w="1892" w:type="dxa"/>
          </w:tcPr>
          <w:p w14:paraId="75BFE705" w14:textId="5717359B" w:rsidR="00AF4AE7" w:rsidRPr="00BD110B" w:rsidRDefault="00AF4AE7" w:rsidP="007B2919">
            <w:pPr>
              <w:pStyle w:val="TxtListado"/>
              <w:rPr>
                <w:sz w:val="14"/>
                <w:szCs w:val="14"/>
              </w:rPr>
            </w:pPr>
            <w:r w:rsidRPr="00BD110B">
              <w:rPr>
                <w:sz w:val="14"/>
                <w:szCs w:val="14"/>
              </w:rPr>
              <w:t>COATZACOALCOS</w:t>
            </w:r>
          </w:p>
        </w:tc>
        <w:tc>
          <w:tcPr>
            <w:tcW w:w="1222" w:type="dxa"/>
          </w:tcPr>
          <w:p w14:paraId="0B473905" w14:textId="6E81EB47" w:rsidR="00AF4AE7" w:rsidRPr="00BD110B" w:rsidRDefault="00AF4AE7" w:rsidP="007B2919">
            <w:pPr>
              <w:pStyle w:val="TxtListado"/>
              <w:rPr>
                <w:sz w:val="14"/>
                <w:szCs w:val="14"/>
              </w:rPr>
            </w:pPr>
            <w:r w:rsidRPr="00BD110B">
              <w:rPr>
                <w:sz w:val="14"/>
                <w:szCs w:val="14"/>
              </w:rPr>
              <w:t>VERACRUZ</w:t>
            </w:r>
          </w:p>
        </w:tc>
        <w:tc>
          <w:tcPr>
            <w:tcW w:w="2126" w:type="dxa"/>
          </w:tcPr>
          <w:p w14:paraId="466321A0" w14:textId="092BE4E1" w:rsidR="00AF4AE7" w:rsidRPr="00BD110B" w:rsidRDefault="00AF4AE7" w:rsidP="007B2919">
            <w:pPr>
              <w:pStyle w:val="TxtListado"/>
              <w:rPr>
                <w:sz w:val="14"/>
                <w:szCs w:val="14"/>
              </w:rPr>
            </w:pPr>
            <w:r w:rsidRPr="00BD110B">
              <w:rPr>
                <w:sz w:val="14"/>
                <w:szCs w:val="14"/>
              </w:rPr>
              <w:t>COATZACOALCOS</w:t>
            </w:r>
          </w:p>
        </w:tc>
      </w:tr>
      <w:tr w:rsidR="00AF4AE7" w:rsidRPr="00BD110B" w14:paraId="22A13CDA" w14:textId="77777777" w:rsidTr="005F497D">
        <w:trPr>
          <w:jc w:val="center"/>
        </w:trPr>
        <w:tc>
          <w:tcPr>
            <w:tcW w:w="1892" w:type="dxa"/>
          </w:tcPr>
          <w:p w14:paraId="4D44A130" w14:textId="349177C0" w:rsidR="00AF4AE7" w:rsidRPr="00BD110B" w:rsidRDefault="00AF4AE7" w:rsidP="007B2919">
            <w:pPr>
              <w:pStyle w:val="TxtListado"/>
              <w:rPr>
                <w:sz w:val="14"/>
                <w:szCs w:val="14"/>
              </w:rPr>
            </w:pPr>
            <w:r w:rsidRPr="00BD110B">
              <w:rPr>
                <w:sz w:val="14"/>
                <w:szCs w:val="14"/>
              </w:rPr>
              <w:t>LAS LAJAS</w:t>
            </w:r>
          </w:p>
        </w:tc>
        <w:tc>
          <w:tcPr>
            <w:tcW w:w="1222" w:type="dxa"/>
          </w:tcPr>
          <w:p w14:paraId="5FD2BAFF" w14:textId="4A15A0FE" w:rsidR="00AF4AE7" w:rsidRPr="00BD110B" w:rsidRDefault="00AF4AE7" w:rsidP="007B2919">
            <w:pPr>
              <w:pStyle w:val="TxtListado"/>
              <w:rPr>
                <w:sz w:val="14"/>
                <w:szCs w:val="14"/>
              </w:rPr>
            </w:pPr>
            <w:r w:rsidRPr="00BD110B">
              <w:rPr>
                <w:sz w:val="14"/>
                <w:szCs w:val="14"/>
              </w:rPr>
              <w:t>VERACRUZ</w:t>
            </w:r>
          </w:p>
        </w:tc>
        <w:tc>
          <w:tcPr>
            <w:tcW w:w="2126" w:type="dxa"/>
          </w:tcPr>
          <w:p w14:paraId="325CA446" w14:textId="3ACE01DF" w:rsidR="00AF4AE7" w:rsidRPr="00BD110B" w:rsidRDefault="00AF4AE7" w:rsidP="007B2919">
            <w:pPr>
              <w:pStyle w:val="TxtListado"/>
              <w:rPr>
                <w:sz w:val="14"/>
                <w:szCs w:val="14"/>
              </w:rPr>
            </w:pPr>
            <w:r w:rsidRPr="00BD110B">
              <w:rPr>
                <w:sz w:val="14"/>
                <w:szCs w:val="14"/>
              </w:rPr>
              <w:t>LAS VIGAS DE RAMIREZ</w:t>
            </w:r>
          </w:p>
        </w:tc>
      </w:tr>
      <w:tr w:rsidR="00AF4AE7" w:rsidRPr="00BD110B" w14:paraId="49A7660F" w14:textId="77777777" w:rsidTr="005F497D">
        <w:trPr>
          <w:jc w:val="center"/>
        </w:trPr>
        <w:tc>
          <w:tcPr>
            <w:tcW w:w="1892" w:type="dxa"/>
          </w:tcPr>
          <w:p w14:paraId="3D9BE2F8" w14:textId="399FB0C9" w:rsidR="00AF4AE7" w:rsidRPr="00BD110B" w:rsidRDefault="00AF4AE7" w:rsidP="007B2919">
            <w:pPr>
              <w:pStyle w:val="TxtListado"/>
              <w:rPr>
                <w:sz w:val="14"/>
                <w:szCs w:val="14"/>
              </w:rPr>
            </w:pPr>
            <w:r w:rsidRPr="00BD110B">
              <w:rPr>
                <w:sz w:val="14"/>
                <w:szCs w:val="14"/>
              </w:rPr>
              <w:t>SANTIAGO TUXTLA</w:t>
            </w:r>
          </w:p>
        </w:tc>
        <w:tc>
          <w:tcPr>
            <w:tcW w:w="1222" w:type="dxa"/>
          </w:tcPr>
          <w:p w14:paraId="1C17F055" w14:textId="5151DAE7" w:rsidR="00AF4AE7" w:rsidRPr="00BD110B" w:rsidRDefault="00AF4AE7" w:rsidP="007B2919">
            <w:pPr>
              <w:pStyle w:val="TxtListado"/>
              <w:rPr>
                <w:sz w:val="14"/>
                <w:szCs w:val="14"/>
              </w:rPr>
            </w:pPr>
            <w:r w:rsidRPr="00BD110B">
              <w:rPr>
                <w:sz w:val="14"/>
                <w:szCs w:val="14"/>
              </w:rPr>
              <w:t>VERACRUZ</w:t>
            </w:r>
          </w:p>
        </w:tc>
        <w:tc>
          <w:tcPr>
            <w:tcW w:w="2126" w:type="dxa"/>
          </w:tcPr>
          <w:p w14:paraId="5D6BB841" w14:textId="4C47A08A" w:rsidR="00AF4AE7" w:rsidRPr="00BD110B" w:rsidRDefault="00AF4AE7" w:rsidP="007B2919">
            <w:pPr>
              <w:pStyle w:val="TxtListado"/>
              <w:rPr>
                <w:sz w:val="14"/>
                <w:szCs w:val="14"/>
              </w:rPr>
            </w:pPr>
            <w:r w:rsidRPr="00BD110B">
              <w:rPr>
                <w:sz w:val="14"/>
                <w:szCs w:val="14"/>
              </w:rPr>
              <w:t>SAN ANDRES TUXTLA</w:t>
            </w:r>
          </w:p>
        </w:tc>
      </w:tr>
      <w:tr w:rsidR="00AF4AE7" w:rsidRPr="00BD110B" w14:paraId="777300D9" w14:textId="77777777" w:rsidTr="005F497D">
        <w:trPr>
          <w:jc w:val="center"/>
        </w:trPr>
        <w:tc>
          <w:tcPr>
            <w:tcW w:w="1892" w:type="dxa"/>
          </w:tcPr>
          <w:p w14:paraId="29FBAC4D" w14:textId="5621396F" w:rsidR="00AF4AE7" w:rsidRPr="00BD110B" w:rsidRDefault="00AF4AE7" w:rsidP="007B2919">
            <w:pPr>
              <w:pStyle w:val="TxtListado"/>
              <w:rPr>
                <w:sz w:val="14"/>
                <w:szCs w:val="14"/>
              </w:rPr>
            </w:pPr>
            <w:r w:rsidRPr="00BD110B">
              <w:rPr>
                <w:sz w:val="14"/>
                <w:szCs w:val="14"/>
              </w:rPr>
              <w:t>MERIDA</w:t>
            </w:r>
          </w:p>
        </w:tc>
        <w:tc>
          <w:tcPr>
            <w:tcW w:w="1222" w:type="dxa"/>
          </w:tcPr>
          <w:p w14:paraId="679F51BD" w14:textId="3CF4541D" w:rsidR="00AF4AE7" w:rsidRPr="00BD110B" w:rsidRDefault="00AF4AE7" w:rsidP="007B2919">
            <w:pPr>
              <w:pStyle w:val="TxtListado"/>
              <w:rPr>
                <w:sz w:val="14"/>
                <w:szCs w:val="14"/>
              </w:rPr>
            </w:pPr>
            <w:r w:rsidRPr="00BD110B">
              <w:rPr>
                <w:sz w:val="14"/>
                <w:szCs w:val="14"/>
              </w:rPr>
              <w:t>YUCATÁN</w:t>
            </w:r>
          </w:p>
        </w:tc>
        <w:tc>
          <w:tcPr>
            <w:tcW w:w="2126" w:type="dxa"/>
          </w:tcPr>
          <w:p w14:paraId="660FB346" w14:textId="044BAA3D" w:rsidR="00AF4AE7" w:rsidRPr="00BD110B" w:rsidRDefault="00AF4AE7" w:rsidP="007B2919">
            <w:pPr>
              <w:pStyle w:val="TxtListado"/>
              <w:rPr>
                <w:sz w:val="14"/>
                <w:szCs w:val="14"/>
              </w:rPr>
            </w:pPr>
            <w:r w:rsidRPr="00BD110B">
              <w:rPr>
                <w:sz w:val="14"/>
                <w:szCs w:val="14"/>
              </w:rPr>
              <w:t>MERIDA</w:t>
            </w:r>
          </w:p>
        </w:tc>
      </w:tr>
      <w:tr w:rsidR="00AF4AE7" w:rsidRPr="00BD110B" w14:paraId="5EE6F1CB" w14:textId="77777777" w:rsidTr="005F497D">
        <w:trPr>
          <w:jc w:val="center"/>
        </w:trPr>
        <w:tc>
          <w:tcPr>
            <w:tcW w:w="1892" w:type="dxa"/>
          </w:tcPr>
          <w:p w14:paraId="258E4688" w14:textId="62BC894B" w:rsidR="00AF4AE7" w:rsidRPr="00BD110B" w:rsidRDefault="00AF4AE7" w:rsidP="007B2919">
            <w:pPr>
              <w:pStyle w:val="TxtListado"/>
              <w:rPr>
                <w:sz w:val="14"/>
                <w:szCs w:val="14"/>
              </w:rPr>
            </w:pPr>
            <w:r w:rsidRPr="00BD110B">
              <w:rPr>
                <w:sz w:val="14"/>
                <w:szCs w:val="14"/>
              </w:rPr>
              <w:t>VALLADOLID</w:t>
            </w:r>
          </w:p>
        </w:tc>
        <w:tc>
          <w:tcPr>
            <w:tcW w:w="1222" w:type="dxa"/>
          </w:tcPr>
          <w:p w14:paraId="0A93FF54" w14:textId="2022EB80" w:rsidR="00AF4AE7" w:rsidRPr="00BD110B" w:rsidRDefault="00AF4AE7" w:rsidP="007B2919">
            <w:pPr>
              <w:pStyle w:val="TxtListado"/>
              <w:rPr>
                <w:sz w:val="14"/>
                <w:szCs w:val="14"/>
              </w:rPr>
            </w:pPr>
            <w:r w:rsidRPr="00BD110B">
              <w:rPr>
                <w:sz w:val="14"/>
                <w:szCs w:val="14"/>
              </w:rPr>
              <w:t>YUCATÁN</w:t>
            </w:r>
          </w:p>
        </w:tc>
        <w:tc>
          <w:tcPr>
            <w:tcW w:w="2126" w:type="dxa"/>
          </w:tcPr>
          <w:p w14:paraId="6AB6E319" w14:textId="76B1464B" w:rsidR="00AF4AE7" w:rsidRPr="00BD110B" w:rsidRDefault="00AF4AE7" w:rsidP="007B2919">
            <w:pPr>
              <w:pStyle w:val="TxtListado"/>
              <w:rPr>
                <w:sz w:val="14"/>
                <w:szCs w:val="14"/>
              </w:rPr>
            </w:pPr>
            <w:r w:rsidRPr="00BD110B">
              <w:rPr>
                <w:sz w:val="14"/>
                <w:szCs w:val="14"/>
              </w:rPr>
              <w:t>VALLADOLID</w:t>
            </w:r>
          </w:p>
        </w:tc>
      </w:tr>
      <w:tr w:rsidR="00AF4AE7" w:rsidRPr="00BD110B" w14:paraId="6D1B1705" w14:textId="77777777" w:rsidTr="005F497D">
        <w:trPr>
          <w:jc w:val="center"/>
        </w:trPr>
        <w:tc>
          <w:tcPr>
            <w:tcW w:w="1892" w:type="dxa"/>
          </w:tcPr>
          <w:p w14:paraId="0A24969F" w14:textId="295115E4" w:rsidR="00AF4AE7" w:rsidRPr="00BD110B" w:rsidRDefault="00AF4AE7" w:rsidP="007B2919">
            <w:pPr>
              <w:pStyle w:val="TxtListado"/>
              <w:rPr>
                <w:sz w:val="14"/>
                <w:szCs w:val="14"/>
              </w:rPr>
            </w:pPr>
            <w:r w:rsidRPr="00BD110B">
              <w:rPr>
                <w:sz w:val="14"/>
                <w:szCs w:val="14"/>
              </w:rPr>
              <w:t>ZACATECAS</w:t>
            </w:r>
          </w:p>
        </w:tc>
        <w:tc>
          <w:tcPr>
            <w:tcW w:w="1222" w:type="dxa"/>
          </w:tcPr>
          <w:p w14:paraId="08677745" w14:textId="3C1A0D74" w:rsidR="00AF4AE7" w:rsidRPr="00BD110B" w:rsidRDefault="00AF4AE7" w:rsidP="007B2919">
            <w:pPr>
              <w:pStyle w:val="TxtListado"/>
              <w:rPr>
                <w:sz w:val="14"/>
                <w:szCs w:val="14"/>
              </w:rPr>
            </w:pPr>
            <w:r w:rsidRPr="00BD110B">
              <w:rPr>
                <w:sz w:val="14"/>
                <w:szCs w:val="14"/>
              </w:rPr>
              <w:t>ZACATECAS</w:t>
            </w:r>
          </w:p>
        </w:tc>
        <w:tc>
          <w:tcPr>
            <w:tcW w:w="2126" w:type="dxa"/>
          </w:tcPr>
          <w:p w14:paraId="04574865" w14:textId="4E82E16C" w:rsidR="00AF4AE7" w:rsidRPr="00BD110B" w:rsidRDefault="00AF4AE7" w:rsidP="007B2919">
            <w:pPr>
              <w:pStyle w:val="TxtListado"/>
              <w:rPr>
                <w:sz w:val="14"/>
                <w:szCs w:val="14"/>
              </w:rPr>
            </w:pPr>
            <w:r w:rsidRPr="00BD110B">
              <w:rPr>
                <w:sz w:val="14"/>
                <w:szCs w:val="14"/>
              </w:rPr>
              <w:t>ZACATECAS</w:t>
            </w:r>
          </w:p>
        </w:tc>
      </w:tr>
      <w:tr w:rsidR="00AF4AE7" w:rsidRPr="00BD110B" w14:paraId="7C918B85" w14:textId="77777777" w:rsidTr="005F497D">
        <w:trPr>
          <w:jc w:val="center"/>
        </w:trPr>
        <w:tc>
          <w:tcPr>
            <w:tcW w:w="1892" w:type="dxa"/>
          </w:tcPr>
          <w:p w14:paraId="5A91B47B" w14:textId="4CB3B94F" w:rsidR="00AF4AE7" w:rsidRPr="00BD110B" w:rsidRDefault="00AF4AE7" w:rsidP="007B2919">
            <w:pPr>
              <w:pStyle w:val="TxtListado"/>
              <w:rPr>
                <w:sz w:val="14"/>
                <w:szCs w:val="14"/>
              </w:rPr>
            </w:pPr>
            <w:r w:rsidRPr="00BD110B">
              <w:rPr>
                <w:sz w:val="14"/>
                <w:szCs w:val="14"/>
              </w:rPr>
              <w:t xml:space="preserve">IRAPUATO </w:t>
            </w:r>
          </w:p>
        </w:tc>
        <w:tc>
          <w:tcPr>
            <w:tcW w:w="1222" w:type="dxa"/>
          </w:tcPr>
          <w:p w14:paraId="45104FE0" w14:textId="3B76C00E" w:rsidR="00AF4AE7" w:rsidRPr="00BD110B" w:rsidRDefault="00AF4AE7" w:rsidP="007B2919">
            <w:pPr>
              <w:pStyle w:val="TxtListado"/>
              <w:rPr>
                <w:sz w:val="14"/>
                <w:szCs w:val="14"/>
              </w:rPr>
            </w:pPr>
            <w:r w:rsidRPr="00BD110B">
              <w:rPr>
                <w:sz w:val="14"/>
                <w:szCs w:val="14"/>
              </w:rPr>
              <w:t>GUANAJUATO</w:t>
            </w:r>
          </w:p>
        </w:tc>
        <w:tc>
          <w:tcPr>
            <w:tcW w:w="2126" w:type="dxa"/>
          </w:tcPr>
          <w:p w14:paraId="1DD52A5B" w14:textId="55B2AA15" w:rsidR="00AF4AE7" w:rsidRPr="00BD110B" w:rsidRDefault="00AF4AE7" w:rsidP="007B2919">
            <w:pPr>
              <w:pStyle w:val="TxtListado"/>
              <w:rPr>
                <w:sz w:val="14"/>
                <w:szCs w:val="14"/>
              </w:rPr>
            </w:pPr>
            <w:r w:rsidRPr="00BD110B">
              <w:rPr>
                <w:sz w:val="14"/>
                <w:szCs w:val="14"/>
              </w:rPr>
              <w:t>SALVATIERRA</w:t>
            </w:r>
          </w:p>
        </w:tc>
      </w:tr>
      <w:tr w:rsidR="00AF4AE7" w:rsidRPr="00BD110B" w14:paraId="5CE28513" w14:textId="77777777" w:rsidTr="005F497D">
        <w:trPr>
          <w:jc w:val="center"/>
        </w:trPr>
        <w:tc>
          <w:tcPr>
            <w:tcW w:w="1892" w:type="dxa"/>
          </w:tcPr>
          <w:p w14:paraId="1D6595EA" w14:textId="7B3277A4" w:rsidR="00AF4AE7" w:rsidRPr="00BD110B" w:rsidRDefault="00AF4AE7" w:rsidP="007B2919">
            <w:pPr>
              <w:pStyle w:val="TxtListado"/>
              <w:rPr>
                <w:sz w:val="14"/>
                <w:szCs w:val="14"/>
              </w:rPr>
            </w:pPr>
            <w:r w:rsidRPr="00BD110B">
              <w:rPr>
                <w:sz w:val="14"/>
                <w:szCs w:val="14"/>
              </w:rPr>
              <w:t>CIUDAD GUZMAN</w:t>
            </w:r>
          </w:p>
        </w:tc>
        <w:tc>
          <w:tcPr>
            <w:tcW w:w="1222" w:type="dxa"/>
          </w:tcPr>
          <w:p w14:paraId="5D327C63" w14:textId="46F85755" w:rsidR="00AF4AE7" w:rsidRPr="00BD110B" w:rsidRDefault="00AF4AE7" w:rsidP="007B2919">
            <w:pPr>
              <w:pStyle w:val="TxtListado"/>
              <w:rPr>
                <w:sz w:val="14"/>
                <w:szCs w:val="14"/>
              </w:rPr>
            </w:pPr>
            <w:r w:rsidRPr="00BD110B">
              <w:rPr>
                <w:sz w:val="14"/>
                <w:szCs w:val="14"/>
              </w:rPr>
              <w:t>JALISCO</w:t>
            </w:r>
          </w:p>
        </w:tc>
        <w:tc>
          <w:tcPr>
            <w:tcW w:w="2126" w:type="dxa"/>
          </w:tcPr>
          <w:p w14:paraId="74DABB47" w14:textId="403B2A4D" w:rsidR="00AF4AE7" w:rsidRPr="00BD110B" w:rsidRDefault="00AF4AE7" w:rsidP="007B2919">
            <w:pPr>
              <w:pStyle w:val="TxtListado"/>
              <w:rPr>
                <w:sz w:val="14"/>
                <w:szCs w:val="14"/>
              </w:rPr>
            </w:pPr>
            <w:r w:rsidRPr="00BD110B">
              <w:rPr>
                <w:sz w:val="14"/>
                <w:szCs w:val="14"/>
              </w:rPr>
              <w:t>CIUDAD GUZMAN</w:t>
            </w:r>
          </w:p>
        </w:tc>
      </w:tr>
      <w:tr w:rsidR="00AF4AE7" w:rsidRPr="00BD110B" w14:paraId="49FD2F61" w14:textId="77777777" w:rsidTr="005F497D">
        <w:trPr>
          <w:jc w:val="center"/>
        </w:trPr>
        <w:tc>
          <w:tcPr>
            <w:tcW w:w="1892" w:type="dxa"/>
          </w:tcPr>
          <w:p w14:paraId="6C555B45" w14:textId="2475A464" w:rsidR="00AF4AE7" w:rsidRPr="00BD110B" w:rsidRDefault="00AF4AE7" w:rsidP="007B2919">
            <w:pPr>
              <w:pStyle w:val="TxtListado"/>
              <w:rPr>
                <w:sz w:val="14"/>
                <w:szCs w:val="14"/>
              </w:rPr>
            </w:pPr>
            <w:r w:rsidRPr="00BD110B">
              <w:rPr>
                <w:sz w:val="14"/>
                <w:szCs w:val="14"/>
              </w:rPr>
              <w:t>VALLE DE BRAVO</w:t>
            </w:r>
          </w:p>
        </w:tc>
        <w:tc>
          <w:tcPr>
            <w:tcW w:w="1222" w:type="dxa"/>
          </w:tcPr>
          <w:p w14:paraId="0D1D15A7" w14:textId="5EC79968" w:rsidR="00AF4AE7" w:rsidRPr="00BD110B" w:rsidRDefault="00AF4AE7" w:rsidP="007B2919">
            <w:pPr>
              <w:pStyle w:val="TxtListado"/>
              <w:rPr>
                <w:sz w:val="14"/>
                <w:szCs w:val="14"/>
              </w:rPr>
            </w:pPr>
            <w:r w:rsidRPr="00BD110B">
              <w:rPr>
                <w:sz w:val="14"/>
                <w:szCs w:val="14"/>
              </w:rPr>
              <w:t>ESTADO DE MÉXICO</w:t>
            </w:r>
          </w:p>
        </w:tc>
        <w:tc>
          <w:tcPr>
            <w:tcW w:w="2126" w:type="dxa"/>
          </w:tcPr>
          <w:p w14:paraId="2FD45CA5" w14:textId="2A550ED0" w:rsidR="00AF4AE7" w:rsidRPr="00BD110B" w:rsidRDefault="00AF4AE7" w:rsidP="007B2919">
            <w:pPr>
              <w:pStyle w:val="TxtListado"/>
              <w:rPr>
                <w:sz w:val="14"/>
                <w:szCs w:val="14"/>
              </w:rPr>
            </w:pPr>
            <w:r w:rsidRPr="00BD110B">
              <w:rPr>
                <w:sz w:val="14"/>
                <w:szCs w:val="14"/>
              </w:rPr>
              <w:t>VALLE DE BRAVO</w:t>
            </w:r>
          </w:p>
        </w:tc>
      </w:tr>
      <w:tr w:rsidR="00AF4AE7" w:rsidRPr="00BD110B" w14:paraId="581F0A0F" w14:textId="77777777" w:rsidTr="005F497D">
        <w:trPr>
          <w:jc w:val="center"/>
        </w:trPr>
        <w:tc>
          <w:tcPr>
            <w:tcW w:w="1892" w:type="dxa"/>
          </w:tcPr>
          <w:p w14:paraId="7D5E16DE" w14:textId="356B77B1" w:rsidR="00AF4AE7" w:rsidRPr="00BD110B" w:rsidRDefault="00AF4AE7" w:rsidP="007B2919">
            <w:pPr>
              <w:pStyle w:val="TxtListado"/>
              <w:rPr>
                <w:sz w:val="14"/>
                <w:szCs w:val="14"/>
              </w:rPr>
            </w:pPr>
            <w:r w:rsidRPr="00BD110B">
              <w:rPr>
                <w:sz w:val="14"/>
                <w:szCs w:val="14"/>
              </w:rPr>
              <w:t>QUERETARO</w:t>
            </w:r>
          </w:p>
        </w:tc>
        <w:tc>
          <w:tcPr>
            <w:tcW w:w="1222" w:type="dxa"/>
          </w:tcPr>
          <w:p w14:paraId="38599484" w14:textId="170CC8CC" w:rsidR="00AF4AE7" w:rsidRPr="00BD110B" w:rsidRDefault="00AF4AE7" w:rsidP="007B2919">
            <w:pPr>
              <w:pStyle w:val="TxtListado"/>
              <w:rPr>
                <w:sz w:val="14"/>
                <w:szCs w:val="14"/>
              </w:rPr>
            </w:pPr>
            <w:r w:rsidRPr="00BD110B">
              <w:rPr>
                <w:sz w:val="14"/>
                <w:szCs w:val="14"/>
              </w:rPr>
              <w:t>QUERÉTARO</w:t>
            </w:r>
          </w:p>
        </w:tc>
        <w:tc>
          <w:tcPr>
            <w:tcW w:w="2126" w:type="dxa"/>
          </w:tcPr>
          <w:p w14:paraId="5FA35D79" w14:textId="608008DB" w:rsidR="00AF4AE7" w:rsidRPr="00BD110B" w:rsidRDefault="00AF4AE7" w:rsidP="007B2919">
            <w:pPr>
              <w:pStyle w:val="TxtListado"/>
              <w:rPr>
                <w:sz w:val="14"/>
                <w:szCs w:val="14"/>
              </w:rPr>
            </w:pPr>
            <w:r w:rsidRPr="00BD110B">
              <w:rPr>
                <w:sz w:val="14"/>
                <w:szCs w:val="14"/>
              </w:rPr>
              <w:t>SANTIAGO DE QUERETARO</w:t>
            </w:r>
          </w:p>
        </w:tc>
      </w:tr>
      <w:tr w:rsidR="00AF4AE7" w:rsidRPr="00BD110B" w14:paraId="2DFE5AAD" w14:textId="77777777" w:rsidTr="005F497D">
        <w:trPr>
          <w:jc w:val="center"/>
        </w:trPr>
        <w:tc>
          <w:tcPr>
            <w:tcW w:w="1892" w:type="dxa"/>
          </w:tcPr>
          <w:p w14:paraId="0692E5E7" w14:textId="5BCEDA79" w:rsidR="00AF4AE7" w:rsidRPr="00BD110B" w:rsidRDefault="00AF4AE7" w:rsidP="007B2919">
            <w:pPr>
              <w:pStyle w:val="TxtListado"/>
              <w:rPr>
                <w:sz w:val="14"/>
                <w:szCs w:val="14"/>
              </w:rPr>
            </w:pPr>
            <w:r w:rsidRPr="00BD110B">
              <w:rPr>
                <w:sz w:val="14"/>
                <w:szCs w:val="14"/>
              </w:rPr>
              <w:t>NOGALES</w:t>
            </w:r>
          </w:p>
        </w:tc>
        <w:tc>
          <w:tcPr>
            <w:tcW w:w="1222" w:type="dxa"/>
          </w:tcPr>
          <w:p w14:paraId="7A1CE37B" w14:textId="76327E2B" w:rsidR="00AF4AE7" w:rsidRPr="00BD110B" w:rsidRDefault="00AF4AE7" w:rsidP="007B2919">
            <w:pPr>
              <w:pStyle w:val="TxtListado"/>
              <w:rPr>
                <w:sz w:val="14"/>
                <w:szCs w:val="14"/>
              </w:rPr>
            </w:pPr>
            <w:r w:rsidRPr="00BD110B">
              <w:rPr>
                <w:sz w:val="14"/>
                <w:szCs w:val="14"/>
              </w:rPr>
              <w:t>VERACRUZ</w:t>
            </w:r>
          </w:p>
        </w:tc>
        <w:tc>
          <w:tcPr>
            <w:tcW w:w="2126" w:type="dxa"/>
          </w:tcPr>
          <w:p w14:paraId="414FCBE3" w14:textId="0A1F3AF9" w:rsidR="00AF4AE7" w:rsidRPr="00BD110B" w:rsidRDefault="00AF4AE7" w:rsidP="007B2919">
            <w:pPr>
              <w:pStyle w:val="TxtListado"/>
              <w:rPr>
                <w:sz w:val="14"/>
                <w:szCs w:val="14"/>
              </w:rPr>
            </w:pPr>
            <w:r w:rsidRPr="00BD110B">
              <w:rPr>
                <w:sz w:val="14"/>
                <w:szCs w:val="14"/>
              </w:rPr>
              <w:t>NOGALES</w:t>
            </w:r>
          </w:p>
        </w:tc>
      </w:tr>
      <w:tr w:rsidR="00AF4AE7" w:rsidRPr="00BD110B" w14:paraId="5F974392" w14:textId="77777777" w:rsidTr="005F497D">
        <w:trPr>
          <w:jc w:val="center"/>
        </w:trPr>
        <w:tc>
          <w:tcPr>
            <w:tcW w:w="1892" w:type="dxa"/>
          </w:tcPr>
          <w:p w14:paraId="0475C189" w14:textId="38D66CA9" w:rsidR="00AF4AE7" w:rsidRPr="00BD110B" w:rsidRDefault="00AF4AE7" w:rsidP="007B2919">
            <w:pPr>
              <w:pStyle w:val="TxtListado"/>
              <w:rPr>
                <w:sz w:val="14"/>
                <w:szCs w:val="14"/>
              </w:rPr>
            </w:pPr>
            <w:r w:rsidRPr="00BD110B">
              <w:rPr>
                <w:sz w:val="14"/>
                <w:szCs w:val="14"/>
              </w:rPr>
              <w:t>ORIZABA</w:t>
            </w:r>
          </w:p>
        </w:tc>
        <w:tc>
          <w:tcPr>
            <w:tcW w:w="1222" w:type="dxa"/>
          </w:tcPr>
          <w:p w14:paraId="6A325FD5" w14:textId="626F488E" w:rsidR="00AF4AE7" w:rsidRPr="00BD110B" w:rsidRDefault="00AF4AE7" w:rsidP="007B2919">
            <w:pPr>
              <w:pStyle w:val="TxtListado"/>
              <w:rPr>
                <w:sz w:val="14"/>
                <w:szCs w:val="14"/>
              </w:rPr>
            </w:pPr>
            <w:r w:rsidRPr="00BD110B">
              <w:rPr>
                <w:sz w:val="14"/>
                <w:szCs w:val="14"/>
              </w:rPr>
              <w:t>VERACRUZ</w:t>
            </w:r>
          </w:p>
        </w:tc>
        <w:tc>
          <w:tcPr>
            <w:tcW w:w="2126" w:type="dxa"/>
          </w:tcPr>
          <w:p w14:paraId="2993655E" w14:textId="623F5077" w:rsidR="00AF4AE7" w:rsidRPr="00BD110B" w:rsidRDefault="00AF4AE7" w:rsidP="007B2919">
            <w:pPr>
              <w:pStyle w:val="TxtListado"/>
              <w:rPr>
                <w:sz w:val="14"/>
                <w:szCs w:val="14"/>
              </w:rPr>
            </w:pPr>
            <w:r w:rsidRPr="00BD110B">
              <w:rPr>
                <w:sz w:val="14"/>
                <w:szCs w:val="14"/>
              </w:rPr>
              <w:t>LA PERLA</w:t>
            </w:r>
          </w:p>
        </w:tc>
      </w:tr>
    </w:tbl>
    <w:p w14:paraId="5A6D66FB" w14:textId="5F04AF5E" w:rsidR="00716191" w:rsidRPr="00BD110B" w:rsidRDefault="00716191" w:rsidP="009E1F76">
      <w:pPr>
        <w:pStyle w:val="IFTnormal"/>
        <w:rPr>
          <w:b/>
        </w:rPr>
      </w:pPr>
    </w:p>
    <w:p w14:paraId="32149A61" w14:textId="7AF1E620" w:rsidR="00716191" w:rsidRPr="00BD110B" w:rsidRDefault="000008A1" w:rsidP="00716191">
      <w:pPr>
        <w:pStyle w:val="IFTnormal"/>
        <w:rPr>
          <w:i/>
          <w:u w:val="single"/>
        </w:rPr>
      </w:pPr>
      <w:r w:rsidRPr="00BD110B">
        <w:rPr>
          <w:i/>
          <w:u w:val="single"/>
        </w:rPr>
        <w:t xml:space="preserve">Sitios </w:t>
      </w:r>
      <w:r w:rsidR="008400D0" w:rsidRPr="00BD110B">
        <w:rPr>
          <w:i/>
          <w:u w:val="single"/>
        </w:rPr>
        <w:t>relativos a la</w:t>
      </w:r>
      <w:r w:rsidRPr="00BD110B">
        <w:rPr>
          <w:i/>
          <w:u w:val="single"/>
        </w:rPr>
        <w:t xml:space="preserve"> clasificación 8</w:t>
      </w:r>
    </w:p>
    <w:tbl>
      <w:tblPr>
        <w:tblStyle w:val="Tablaconcuadrcula"/>
        <w:tblW w:w="4390" w:type="dxa"/>
        <w:jc w:val="center"/>
        <w:tblLayout w:type="fixed"/>
        <w:tblLook w:val="04A0" w:firstRow="1" w:lastRow="0" w:firstColumn="1" w:lastColumn="0" w:noHBand="0" w:noVBand="1"/>
        <w:tblCaption w:val="Tabla"/>
        <w:tblDescription w:val="Sitios relativos a la clasificación 8"/>
      </w:tblPr>
      <w:tblGrid>
        <w:gridCol w:w="1892"/>
        <w:gridCol w:w="1222"/>
        <w:gridCol w:w="1276"/>
      </w:tblGrid>
      <w:tr w:rsidR="00AF4AE7" w:rsidRPr="00BD110B" w14:paraId="48A299D4" w14:textId="77777777" w:rsidTr="00CB6623">
        <w:trPr>
          <w:tblHeader/>
          <w:jc w:val="center"/>
        </w:trPr>
        <w:tc>
          <w:tcPr>
            <w:tcW w:w="1892" w:type="dxa"/>
            <w:shd w:val="clear" w:color="auto" w:fill="E7E6E6" w:themeFill="background2"/>
          </w:tcPr>
          <w:p w14:paraId="4BCE9B53" w14:textId="77777777" w:rsidR="00AF4AE7" w:rsidRPr="00BD110B" w:rsidRDefault="00AF4AE7" w:rsidP="0072422A">
            <w:pPr>
              <w:pStyle w:val="TxtListado"/>
              <w:jc w:val="center"/>
              <w:rPr>
                <w:b/>
                <w:sz w:val="16"/>
              </w:rPr>
            </w:pPr>
            <w:r w:rsidRPr="00BD110B">
              <w:rPr>
                <w:b/>
                <w:sz w:val="16"/>
              </w:rPr>
              <w:t xml:space="preserve">Nombre de la Estación </w:t>
            </w:r>
          </w:p>
        </w:tc>
        <w:tc>
          <w:tcPr>
            <w:tcW w:w="1222" w:type="dxa"/>
            <w:shd w:val="clear" w:color="auto" w:fill="E7E6E6" w:themeFill="background2"/>
          </w:tcPr>
          <w:p w14:paraId="778FC900" w14:textId="77777777" w:rsidR="00AF4AE7" w:rsidRPr="00BD110B" w:rsidRDefault="00AF4AE7" w:rsidP="0072422A">
            <w:pPr>
              <w:pStyle w:val="TxtListado"/>
              <w:jc w:val="center"/>
              <w:rPr>
                <w:b/>
                <w:sz w:val="16"/>
              </w:rPr>
            </w:pPr>
            <w:r w:rsidRPr="00BD110B">
              <w:rPr>
                <w:b/>
                <w:sz w:val="16"/>
              </w:rPr>
              <w:t>Entidad Federativa</w:t>
            </w:r>
          </w:p>
        </w:tc>
        <w:tc>
          <w:tcPr>
            <w:tcW w:w="1276" w:type="dxa"/>
            <w:shd w:val="clear" w:color="auto" w:fill="E7E6E6" w:themeFill="background2"/>
          </w:tcPr>
          <w:p w14:paraId="4FD0C2BA" w14:textId="77777777" w:rsidR="005F497D" w:rsidRDefault="00AF4AE7" w:rsidP="005F497D">
            <w:pPr>
              <w:pStyle w:val="TxtListado"/>
              <w:spacing w:after="0"/>
              <w:jc w:val="center"/>
              <w:rPr>
                <w:b/>
                <w:sz w:val="16"/>
              </w:rPr>
            </w:pPr>
            <w:r w:rsidRPr="00BD110B">
              <w:rPr>
                <w:b/>
                <w:sz w:val="16"/>
              </w:rPr>
              <w:t>Municipio/</w:t>
            </w:r>
          </w:p>
          <w:p w14:paraId="621F031A" w14:textId="16CB2B2C" w:rsidR="00AF4AE7" w:rsidRPr="00BD110B" w:rsidRDefault="00AF4AE7" w:rsidP="005F497D">
            <w:pPr>
              <w:pStyle w:val="TxtListado"/>
              <w:spacing w:after="0"/>
              <w:jc w:val="center"/>
              <w:rPr>
                <w:b/>
                <w:sz w:val="16"/>
              </w:rPr>
            </w:pPr>
            <w:r w:rsidRPr="00BD110B">
              <w:rPr>
                <w:b/>
                <w:sz w:val="16"/>
              </w:rPr>
              <w:t>Delegación</w:t>
            </w:r>
          </w:p>
        </w:tc>
      </w:tr>
      <w:tr w:rsidR="00AF4AE7" w:rsidRPr="00BD110B" w14:paraId="32CB0156" w14:textId="77777777" w:rsidTr="00CB6623">
        <w:trPr>
          <w:trHeight w:val="778"/>
          <w:jc w:val="center"/>
        </w:trPr>
        <w:tc>
          <w:tcPr>
            <w:tcW w:w="1892" w:type="dxa"/>
          </w:tcPr>
          <w:p w14:paraId="54AF7C22" w14:textId="7FCE5A76" w:rsidR="00AF4AE7" w:rsidRPr="00BD110B" w:rsidRDefault="00AF4AE7" w:rsidP="0072422A">
            <w:pPr>
              <w:pStyle w:val="TxtListado"/>
              <w:rPr>
                <w:sz w:val="14"/>
                <w:szCs w:val="14"/>
              </w:rPr>
            </w:pPr>
            <w:r w:rsidRPr="00BD110B">
              <w:rPr>
                <w:sz w:val="14"/>
                <w:szCs w:val="14"/>
              </w:rPr>
              <w:t>CIUDAD ALLENDE</w:t>
            </w:r>
          </w:p>
        </w:tc>
        <w:tc>
          <w:tcPr>
            <w:tcW w:w="1222" w:type="dxa"/>
          </w:tcPr>
          <w:p w14:paraId="62EC276C" w14:textId="35D81B91" w:rsidR="00AF4AE7" w:rsidRPr="00BD110B" w:rsidRDefault="00AF4AE7" w:rsidP="0072422A">
            <w:pPr>
              <w:pStyle w:val="TxtListado"/>
              <w:rPr>
                <w:sz w:val="14"/>
                <w:szCs w:val="14"/>
              </w:rPr>
            </w:pPr>
            <w:r w:rsidRPr="00BD110B">
              <w:rPr>
                <w:sz w:val="14"/>
                <w:szCs w:val="14"/>
              </w:rPr>
              <w:t>COAHUILA</w:t>
            </w:r>
          </w:p>
        </w:tc>
        <w:tc>
          <w:tcPr>
            <w:tcW w:w="1276" w:type="dxa"/>
          </w:tcPr>
          <w:p w14:paraId="18B1435D" w14:textId="0F2DBD2C" w:rsidR="00AF4AE7" w:rsidRPr="00BD110B" w:rsidRDefault="00AF4AE7" w:rsidP="0072422A">
            <w:pPr>
              <w:pStyle w:val="TxtListado"/>
              <w:rPr>
                <w:sz w:val="14"/>
                <w:szCs w:val="14"/>
              </w:rPr>
            </w:pPr>
            <w:r w:rsidRPr="00BD110B">
              <w:rPr>
                <w:sz w:val="14"/>
                <w:szCs w:val="14"/>
              </w:rPr>
              <w:t>ALLENDE</w:t>
            </w:r>
          </w:p>
        </w:tc>
      </w:tr>
      <w:tr w:rsidR="00AF4AE7" w:rsidRPr="00BD110B" w14:paraId="3B3EE95A" w14:textId="77777777" w:rsidTr="00CB6623">
        <w:trPr>
          <w:jc w:val="center"/>
        </w:trPr>
        <w:tc>
          <w:tcPr>
            <w:tcW w:w="1892" w:type="dxa"/>
          </w:tcPr>
          <w:p w14:paraId="450E6F82" w14:textId="4ECE05FD" w:rsidR="00AF4AE7" w:rsidRPr="00BD110B" w:rsidRDefault="00AF4AE7" w:rsidP="0072422A">
            <w:pPr>
              <w:pStyle w:val="TxtListado"/>
              <w:rPr>
                <w:sz w:val="14"/>
                <w:szCs w:val="14"/>
              </w:rPr>
            </w:pPr>
            <w:r w:rsidRPr="00BD110B">
              <w:rPr>
                <w:sz w:val="14"/>
                <w:szCs w:val="14"/>
              </w:rPr>
              <w:t>MONCLOVA</w:t>
            </w:r>
          </w:p>
        </w:tc>
        <w:tc>
          <w:tcPr>
            <w:tcW w:w="1222" w:type="dxa"/>
          </w:tcPr>
          <w:p w14:paraId="0CC7FB04" w14:textId="016DE4E7" w:rsidR="00AF4AE7" w:rsidRPr="00BD110B" w:rsidRDefault="00AF4AE7" w:rsidP="0072422A">
            <w:pPr>
              <w:pStyle w:val="TxtListado"/>
              <w:rPr>
                <w:sz w:val="14"/>
                <w:szCs w:val="14"/>
              </w:rPr>
            </w:pPr>
            <w:r w:rsidRPr="00BD110B">
              <w:rPr>
                <w:sz w:val="14"/>
                <w:szCs w:val="14"/>
              </w:rPr>
              <w:t>COAHUILA</w:t>
            </w:r>
          </w:p>
        </w:tc>
        <w:tc>
          <w:tcPr>
            <w:tcW w:w="1276" w:type="dxa"/>
          </w:tcPr>
          <w:p w14:paraId="6EF57CC0" w14:textId="5D8F89A1" w:rsidR="00AF4AE7" w:rsidRPr="00BD110B" w:rsidRDefault="00AF4AE7" w:rsidP="0072422A">
            <w:pPr>
              <w:pStyle w:val="TxtListado"/>
              <w:rPr>
                <w:sz w:val="14"/>
                <w:szCs w:val="14"/>
              </w:rPr>
            </w:pPr>
            <w:r w:rsidRPr="00BD110B">
              <w:rPr>
                <w:sz w:val="14"/>
                <w:szCs w:val="14"/>
              </w:rPr>
              <w:t>MONCLOVA</w:t>
            </w:r>
          </w:p>
        </w:tc>
      </w:tr>
      <w:tr w:rsidR="00AF4AE7" w:rsidRPr="00BD110B" w14:paraId="622E8241" w14:textId="77777777" w:rsidTr="00CB6623">
        <w:trPr>
          <w:jc w:val="center"/>
        </w:trPr>
        <w:tc>
          <w:tcPr>
            <w:tcW w:w="1892" w:type="dxa"/>
          </w:tcPr>
          <w:p w14:paraId="2717A884" w14:textId="19D1A1BB" w:rsidR="00AF4AE7" w:rsidRPr="00BD110B" w:rsidRDefault="00AF4AE7" w:rsidP="0072422A">
            <w:pPr>
              <w:pStyle w:val="TxtListado"/>
              <w:rPr>
                <w:sz w:val="14"/>
                <w:szCs w:val="14"/>
              </w:rPr>
            </w:pPr>
            <w:r w:rsidRPr="00BD110B">
              <w:rPr>
                <w:sz w:val="14"/>
                <w:szCs w:val="14"/>
              </w:rPr>
              <w:t xml:space="preserve">PARRAS DE LA FUENTE </w:t>
            </w:r>
          </w:p>
        </w:tc>
        <w:tc>
          <w:tcPr>
            <w:tcW w:w="1222" w:type="dxa"/>
          </w:tcPr>
          <w:p w14:paraId="3D653E72" w14:textId="14B1E23D" w:rsidR="00AF4AE7" w:rsidRPr="00BD110B" w:rsidRDefault="00AF4AE7" w:rsidP="0072422A">
            <w:pPr>
              <w:pStyle w:val="TxtListado"/>
              <w:rPr>
                <w:sz w:val="14"/>
                <w:szCs w:val="14"/>
              </w:rPr>
            </w:pPr>
            <w:r w:rsidRPr="00BD110B">
              <w:rPr>
                <w:sz w:val="14"/>
                <w:szCs w:val="14"/>
              </w:rPr>
              <w:t>COAHUILA</w:t>
            </w:r>
          </w:p>
        </w:tc>
        <w:tc>
          <w:tcPr>
            <w:tcW w:w="1276" w:type="dxa"/>
          </w:tcPr>
          <w:p w14:paraId="7019710E" w14:textId="6448CBF1" w:rsidR="00AF4AE7" w:rsidRPr="00BD110B" w:rsidRDefault="00AF4AE7" w:rsidP="0072422A">
            <w:pPr>
              <w:pStyle w:val="TxtListado"/>
              <w:rPr>
                <w:sz w:val="14"/>
                <w:szCs w:val="14"/>
              </w:rPr>
            </w:pPr>
            <w:r w:rsidRPr="00BD110B">
              <w:rPr>
                <w:sz w:val="14"/>
                <w:szCs w:val="14"/>
              </w:rPr>
              <w:t>PARRAS DE LA FUENTE</w:t>
            </w:r>
          </w:p>
        </w:tc>
      </w:tr>
      <w:tr w:rsidR="00AF4AE7" w:rsidRPr="00BD110B" w14:paraId="6916EA48" w14:textId="77777777" w:rsidTr="00CB6623">
        <w:trPr>
          <w:jc w:val="center"/>
        </w:trPr>
        <w:tc>
          <w:tcPr>
            <w:tcW w:w="1892" w:type="dxa"/>
          </w:tcPr>
          <w:p w14:paraId="3A713BD3" w14:textId="557524C8" w:rsidR="00AF4AE7" w:rsidRPr="00BD110B" w:rsidRDefault="00AF4AE7" w:rsidP="0072422A">
            <w:pPr>
              <w:pStyle w:val="TxtListado"/>
              <w:rPr>
                <w:sz w:val="14"/>
                <w:szCs w:val="14"/>
              </w:rPr>
            </w:pPr>
            <w:r w:rsidRPr="00BD110B">
              <w:rPr>
                <w:sz w:val="14"/>
                <w:szCs w:val="14"/>
              </w:rPr>
              <w:t>COLIMA</w:t>
            </w:r>
          </w:p>
        </w:tc>
        <w:tc>
          <w:tcPr>
            <w:tcW w:w="1222" w:type="dxa"/>
          </w:tcPr>
          <w:p w14:paraId="39C0CCA3" w14:textId="218723C2" w:rsidR="00AF4AE7" w:rsidRPr="00BD110B" w:rsidRDefault="00AF4AE7" w:rsidP="0072422A">
            <w:pPr>
              <w:pStyle w:val="TxtListado"/>
              <w:rPr>
                <w:sz w:val="14"/>
                <w:szCs w:val="14"/>
              </w:rPr>
            </w:pPr>
            <w:r w:rsidRPr="00BD110B">
              <w:rPr>
                <w:sz w:val="14"/>
                <w:szCs w:val="14"/>
              </w:rPr>
              <w:t>COLIMA</w:t>
            </w:r>
          </w:p>
        </w:tc>
        <w:tc>
          <w:tcPr>
            <w:tcW w:w="1276" w:type="dxa"/>
          </w:tcPr>
          <w:p w14:paraId="347768C0" w14:textId="62598521" w:rsidR="00AF4AE7" w:rsidRPr="00BD110B" w:rsidRDefault="00AF4AE7" w:rsidP="0072422A">
            <w:pPr>
              <w:pStyle w:val="TxtListado"/>
              <w:rPr>
                <w:sz w:val="14"/>
                <w:szCs w:val="14"/>
              </w:rPr>
            </w:pPr>
            <w:r w:rsidRPr="00BD110B">
              <w:rPr>
                <w:sz w:val="14"/>
                <w:szCs w:val="14"/>
              </w:rPr>
              <w:t>COLIMA</w:t>
            </w:r>
          </w:p>
        </w:tc>
      </w:tr>
      <w:tr w:rsidR="00AF4AE7" w:rsidRPr="00BD110B" w14:paraId="50FF96E0" w14:textId="77777777" w:rsidTr="00CB6623">
        <w:trPr>
          <w:jc w:val="center"/>
        </w:trPr>
        <w:tc>
          <w:tcPr>
            <w:tcW w:w="1892" w:type="dxa"/>
          </w:tcPr>
          <w:p w14:paraId="7C80CDDA" w14:textId="1E51AEF7" w:rsidR="00AF4AE7" w:rsidRPr="00BD110B" w:rsidRDefault="00AF4AE7" w:rsidP="0072422A">
            <w:pPr>
              <w:pStyle w:val="TxtListado"/>
              <w:rPr>
                <w:sz w:val="14"/>
                <w:szCs w:val="14"/>
              </w:rPr>
            </w:pPr>
            <w:r w:rsidRPr="00BD110B">
              <w:rPr>
                <w:sz w:val="14"/>
                <w:szCs w:val="14"/>
              </w:rPr>
              <w:t>CINTALAPA</w:t>
            </w:r>
          </w:p>
        </w:tc>
        <w:tc>
          <w:tcPr>
            <w:tcW w:w="1222" w:type="dxa"/>
          </w:tcPr>
          <w:p w14:paraId="6CDE0067" w14:textId="6697ABDE" w:rsidR="00AF4AE7" w:rsidRPr="00BD110B" w:rsidRDefault="00AF4AE7" w:rsidP="0072422A">
            <w:pPr>
              <w:pStyle w:val="TxtListado"/>
              <w:rPr>
                <w:sz w:val="14"/>
                <w:szCs w:val="14"/>
              </w:rPr>
            </w:pPr>
            <w:r w:rsidRPr="00BD110B">
              <w:rPr>
                <w:sz w:val="14"/>
                <w:szCs w:val="14"/>
              </w:rPr>
              <w:t>CHIAPAS</w:t>
            </w:r>
          </w:p>
        </w:tc>
        <w:tc>
          <w:tcPr>
            <w:tcW w:w="1276" w:type="dxa"/>
          </w:tcPr>
          <w:p w14:paraId="1BC25C24" w14:textId="72B94743" w:rsidR="00AF4AE7" w:rsidRPr="00BD110B" w:rsidRDefault="00AF4AE7" w:rsidP="0072422A">
            <w:pPr>
              <w:pStyle w:val="TxtListado"/>
              <w:rPr>
                <w:sz w:val="14"/>
                <w:szCs w:val="14"/>
              </w:rPr>
            </w:pPr>
            <w:r w:rsidRPr="00BD110B">
              <w:rPr>
                <w:sz w:val="14"/>
                <w:szCs w:val="14"/>
              </w:rPr>
              <w:t>CINTALAPA</w:t>
            </w:r>
          </w:p>
        </w:tc>
      </w:tr>
      <w:tr w:rsidR="00AF4AE7" w:rsidRPr="00BD110B" w14:paraId="056C018A" w14:textId="77777777" w:rsidTr="00CB6623">
        <w:trPr>
          <w:jc w:val="center"/>
        </w:trPr>
        <w:tc>
          <w:tcPr>
            <w:tcW w:w="1892" w:type="dxa"/>
          </w:tcPr>
          <w:p w14:paraId="162CF2E7" w14:textId="2F172932" w:rsidR="00AF4AE7" w:rsidRPr="00BD110B" w:rsidRDefault="00AF4AE7" w:rsidP="0072422A">
            <w:pPr>
              <w:pStyle w:val="TxtListado"/>
              <w:rPr>
                <w:sz w:val="14"/>
                <w:szCs w:val="14"/>
              </w:rPr>
            </w:pPr>
            <w:r w:rsidRPr="00BD110B">
              <w:rPr>
                <w:sz w:val="14"/>
                <w:szCs w:val="14"/>
              </w:rPr>
              <w:t>OCOSINGO</w:t>
            </w:r>
          </w:p>
        </w:tc>
        <w:tc>
          <w:tcPr>
            <w:tcW w:w="1222" w:type="dxa"/>
          </w:tcPr>
          <w:p w14:paraId="48D7C7B5" w14:textId="2B3020C2" w:rsidR="00AF4AE7" w:rsidRPr="00BD110B" w:rsidRDefault="00AF4AE7" w:rsidP="0072422A">
            <w:pPr>
              <w:pStyle w:val="TxtListado"/>
              <w:rPr>
                <w:sz w:val="14"/>
                <w:szCs w:val="14"/>
              </w:rPr>
            </w:pPr>
            <w:r w:rsidRPr="00BD110B">
              <w:rPr>
                <w:sz w:val="14"/>
                <w:szCs w:val="14"/>
              </w:rPr>
              <w:t>CHIAPAS</w:t>
            </w:r>
          </w:p>
        </w:tc>
        <w:tc>
          <w:tcPr>
            <w:tcW w:w="1276" w:type="dxa"/>
          </w:tcPr>
          <w:p w14:paraId="19153E4D" w14:textId="00E1E6D4" w:rsidR="00AF4AE7" w:rsidRPr="00BD110B" w:rsidRDefault="00AF4AE7" w:rsidP="0072422A">
            <w:pPr>
              <w:pStyle w:val="TxtListado"/>
              <w:rPr>
                <w:sz w:val="14"/>
                <w:szCs w:val="14"/>
              </w:rPr>
            </w:pPr>
            <w:r w:rsidRPr="00BD110B">
              <w:rPr>
                <w:sz w:val="14"/>
                <w:szCs w:val="14"/>
              </w:rPr>
              <w:t>OCOSINGO</w:t>
            </w:r>
          </w:p>
        </w:tc>
      </w:tr>
      <w:tr w:rsidR="00AF4AE7" w:rsidRPr="00BD110B" w14:paraId="661071E3" w14:textId="77777777" w:rsidTr="00CB6623">
        <w:trPr>
          <w:jc w:val="center"/>
        </w:trPr>
        <w:tc>
          <w:tcPr>
            <w:tcW w:w="1892" w:type="dxa"/>
          </w:tcPr>
          <w:p w14:paraId="2A2E2196" w14:textId="547CF915" w:rsidR="00AF4AE7" w:rsidRPr="00BD110B" w:rsidRDefault="00AF4AE7" w:rsidP="0072422A">
            <w:pPr>
              <w:pStyle w:val="TxtListado"/>
              <w:rPr>
                <w:sz w:val="14"/>
                <w:szCs w:val="14"/>
              </w:rPr>
            </w:pPr>
            <w:r w:rsidRPr="00BD110B">
              <w:rPr>
                <w:sz w:val="14"/>
                <w:szCs w:val="14"/>
              </w:rPr>
              <w:t>SAN CRISTOBAL DE LAS CASAS</w:t>
            </w:r>
          </w:p>
        </w:tc>
        <w:tc>
          <w:tcPr>
            <w:tcW w:w="1222" w:type="dxa"/>
          </w:tcPr>
          <w:p w14:paraId="06A3FB0A" w14:textId="6534B02C" w:rsidR="00AF4AE7" w:rsidRPr="00BD110B" w:rsidRDefault="00AF4AE7" w:rsidP="0072422A">
            <w:pPr>
              <w:pStyle w:val="TxtListado"/>
              <w:rPr>
                <w:sz w:val="14"/>
                <w:szCs w:val="14"/>
              </w:rPr>
            </w:pPr>
            <w:r w:rsidRPr="00BD110B">
              <w:rPr>
                <w:sz w:val="14"/>
                <w:szCs w:val="14"/>
              </w:rPr>
              <w:t>CHIAPAS</w:t>
            </w:r>
          </w:p>
        </w:tc>
        <w:tc>
          <w:tcPr>
            <w:tcW w:w="1276" w:type="dxa"/>
          </w:tcPr>
          <w:p w14:paraId="5BE26089" w14:textId="05895131" w:rsidR="00AF4AE7" w:rsidRPr="00BD110B" w:rsidRDefault="00AF4AE7" w:rsidP="0072422A">
            <w:pPr>
              <w:pStyle w:val="TxtListado"/>
              <w:rPr>
                <w:sz w:val="14"/>
                <w:szCs w:val="14"/>
              </w:rPr>
            </w:pPr>
            <w:r w:rsidRPr="00BD110B">
              <w:rPr>
                <w:sz w:val="14"/>
                <w:szCs w:val="14"/>
              </w:rPr>
              <w:t>SAN CRISTOBAL DE LAS CASAS</w:t>
            </w:r>
          </w:p>
        </w:tc>
      </w:tr>
      <w:tr w:rsidR="00AF4AE7" w:rsidRPr="00BD110B" w14:paraId="3147A614" w14:textId="77777777" w:rsidTr="00CB6623">
        <w:trPr>
          <w:jc w:val="center"/>
        </w:trPr>
        <w:tc>
          <w:tcPr>
            <w:tcW w:w="1892" w:type="dxa"/>
          </w:tcPr>
          <w:p w14:paraId="08A1DBE5" w14:textId="6C90BA28" w:rsidR="00AF4AE7" w:rsidRPr="00BD110B" w:rsidRDefault="00AF4AE7" w:rsidP="0072422A">
            <w:pPr>
              <w:pStyle w:val="TxtListado"/>
              <w:rPr>
                <w:sz w:val="14"/>
                <w:szCs w:val="14"/>
              </w:rPr>
            </w:pPr>
            <w:r w:rsidRPr="00BD110B">
              <w:rPr>
                <w:sz w:val="14"/>
                <w:szCs w:val="14"/>
              </w:rPr>
              <w:t>TONALA</w:t>
            </w:r>
          </w:p>
        </w:tc>
        <w:tc>
          <w:tcPr>
            <w:tcW w:w="1222" w:type="dxa"/>
          </w:tcPr>
          <w:p w14:paraId="0D15165E" w14:textId="161ADA5D" w:rsidR="00AF4AE7" w:rsidRPr="00BD110B" w:rsidRDefault="00AF4AE7" w:rsidP="0072422A">
            <w:pPr>
              <w:pStyle w:val="TxtListado"/>
              <w:rPr>
                <w:sz w:val="14"/>
                <w:szCs w:val="14"/>
              </w:rPr>
            </w:pPr>
            <w:r w:rsidRPr="00BD110B">
              <w:rPr>
                <w:sz w:val="14"/>
                <w:szCs w:val="14"/>
              </w:rPr>
              <w:t>CHIAPAS</w:t>
            </w:r>
          </w:p>
        </w:tc>
        <w:tc>
          <w:tcPr>
            <w:tcW w:w="1276" w:type="dxa"/>
          </w:tcPr>
          <w:p w14:paraId="7D07CF30" w14:textId="3EF13B00" w:rsidR="00AF4AE7" w:rsidRPr="00BD110B" w:rsidRDefault="00AF4AE7" w:rsidP="0072422A">
            <w:pPr>
              <w:pStyle w:val="TxtListado"/>
              <w:rPr>
                <w:sz w:val="14"/>
                <w:szCs w:val="14"/>
              </w:rPr>
            </w:pPr>
            <w:r w:rsidRPr="00BD110B">
              <w:rPr>
                <w:sz w:val="14"/>
                <w:szCs w:val="14"/>
              </w:rPr>
              <w:t>TONALA</w:t>
            </w:r>
          </w:p>
        </w:tc>
      </w:tr>
      <w:tr w:rsidR="00AF4AE7" w:rsidRPr="00BD110B" w14:paraId="578B7D78" w14:textId="77777777" w:rsidTr="00CB6623">
        <w:trPr>
          <w:jc w:val="center"/>
        </w:trPr>
        <w:tc>
          <w:tcPr>
            <w:tcW w:w="1892" w:type="dxa"/>
          </w:tcPr>
          <w:p w14:paraId="368DF9E2" w14:textId="1DF1DF8D" w:rsidR="00AF4AE7" w:rsidRPr="00BD110B" w:rsidRDefault="00AF4AE7" w:rsidP="0072422A">
            <w:pPr>
              <w:pStyle w:val="TxtListado"/>
              <w:rPr>
                <w:sz w:val="14"/>
                <w:szCs w:val="14"/>
              </w:rPr>
            </w:pPr>
            <w:r w:rsidRPr="00BD110B">
              <w:rPr>
                <w:sz w:val="14"/>
                <w:szCs w:val="14"/>
              </w:rPr>
              <w:t>VILLAFLORES</w:t>
            </w:r>
          </w:p>
        </w:tc>
        <w:tc>
          <w:tcPr>
            <w:tcW w:w="1222" w:type="dxa"/>
          </w:tcPr>
          <w:p w14:paraId="361EE67C" w14:textId="3A3BC897" w:rsidR="00AF4AE7" w:rsidRPr="00BD110B" w:rsidRDefault="00AF4AE7" w:rsidP="0072422A">
            <w:pPr>
              <w:pStyle w:val="TxtListado"/>
              <w:rPr>
                <w:sz w:val="14"/>
                <w:szCs w:val="14"/>
              </w:rPr>
            </w:pPr>
            <w:r w:rsidRPr="00BD110B">
              <w:rPr>
                <w:sz w:val="14"/>
                <w:szCs w:val="14"/>
              </w:rPr>
              <w:t>CHIAPAS</w:t>
            </w:r>
          </w:p>
        </w:tc>
        <w:tc>
          <w:tcPr>
            <w:tcW w:w="1276" w:type="dxa"/>
          </w:tcPr>
          <w:p w14:paraId="5A7CE2CF" w14:textId="5029080A" w:rsidR="00AF4AE7" w:rsidRPr="00BD110B" w:rsidRDefault="00AF4AE7" w:rsidP="0072422A">
            <w:pPr>
              <w:pStyle w:val="TxtListado"/>
              <w:rPr>
                <w:sz w:val="14"/>
                <w:szCs w:val="14"/>
              </w:rPr>
            </w:pPr>
            <w:r w:rsidRPr="00BD110B">
              <w:rPr>
                <w:sz w:val="14"/>
                <w:szCs w:val="14"/>
              </w:rPr>
              <w:t>VILLAFLORES</w:t>
            </w:r>
          </w:p>
        </w:tc>
      </w:tr>
      <w:tr w:rsidR="00AF4AE7" w:rsidRPr="00BD110B" w14:paraId="2EED2599" w14:textId="77777777" w:rsidTr="00CB6623">
        <w:trPr>
          <w:jc w:val="center"/>
        </w:trPr>
        <w:tc>
          <w:tcPr>
            <w:tcW w:w="1892" w:type="dxa"/>
          </w:tcPr>
          <w:p w14:paraId="070FD3B8" w14:textId="6BC61064" w:rsidR="00AF4AE7" w:rsidRPr="00BD110B" w:rsidRDefault="00AF4AE7" w:rsidP="0072422A">
            <w:pPr>
              <w:pStyle w:val="TxtListado"/>
              <w:rPr>
                <w:sz w:val="14"/>
                <w:szCs w:val="14"/>
              </w:rPr>
            </w:pPr>
            <w:r w:rsidRPr="00BD110B">
              <w:rPr>
                <w:sz w:val="14"/>
                <w:szCs w:val="14"/>
              </w:rPr>
              <w:lastRenderedPageBreak/>
              <w:t>CIUDAD JIMENEZ</w:t>
            </w:r>
          </w:p>
        </w:tc>
        <w:tc>
          <w:tcPr>
            <w:tcW w:w="1222" w:type="dxa"/>
          </w:tcPr>
          <w:p w14:paraId="6783A212" w14:textId="24C65FF2" w:rsidR="00AF4AE7" w:rsidRPr="00BD110B" w:rsidRDefault="00AF4AE7" w:rsidP="0072422A">
            <w:pPr>
              <w:pStyle w:val="TxtListado"/>
              <w:rPr>
                <w:sz w:val="14"/>
                <w:szCs w:val="14"/>
              </w:rPr>
            </w:pPr>
            <w:r w:rsidRPr="00BD110B">
              <w:rPr>
                <w:sz w:val="14"/>
                <w:szCs w:val="14"/>
              </w:rPr>
              <w:t>CHIHUAHUA</w:t>
            </w:r>
          </w:p>
        </w:tc>
        <w:tc>
          <w:tcPr>
            <w:tcW w:w="1276" w:type="dxa"/>
          </w:tcPr>
          <w:p w14:paraId="3FED7ECE" w14:textId="78EB5809" w:rsidR="00AF4AE7" w:rsidRPr="00BD110B" w:rsidRDefault="00AF4AE7" w:rsidP="0072422A">
            <w:pPr>
              <w:pStyle w:val="TxtListado"/>
              <w:rPr>
                <w:sz w:val="14"/>
                <w:szCs w:val="14"/>
              </w:rPr>
            </w:pPr>
            <w:r w:rsidRPr="00BD110B">
              <w:rPr>
                <w:sz w:val="14"/>
                <w:szCs w:val="14"/>
              </w:rPr>
              <w:t>CIUDAD JIMENEZ</w:t>
            </w:r>
          </w:p>
        </w:tc>
      </w:tr>
      <w:tr w:rsidR="00AF4AE7" w:rsidRPr="00BD110B" w14:paraId="6068259A" w14:textId="77777777" w:rsidTr="00CB6623">
        <w:trPr>
          <w:jc w:val="center"/>
        </w:trPr>
        <w:tc>
          <w:tcPr>
            <w:tcW w:w="1892" w:type="dxa"/>
          </w:tcPr>
          <w:p w14:paraId="4C7A37CE" w14:textId="19AFCBCB" w:rsidR="00AF4AE7" w:rsidRPr="00BD110B" w:rsidRDefault="00AF4AE7" w:rsidP="0072422A">
            <w:pPr>
              <w:pStyle w:val="TxtListado"/>
              <w:rPr>
                <w:sz w:val="14"/>
                <w:szCs w:val="14"/>
              </w:rPr>
            </w:pPr>
            <w:r w:rsidRPr="00BD110B">
              <w:rPr>
                <w:sz w:val="14"/>
                <w:szCs w:val="14"/>
              </w:rPr>
              <w:t>OJINAGA</w:t>
            </w:r>
          </w:p>
        </w:tc>
        <w:tc>
          <w:tcPr>
            <w:tcW w:w="1222" w:type="dxa"/>
          </w:tcPr>
          <w:p w14:paraId="036F4811" w14:textId="430AEB21" w:rsidR="00AF4AE7" w:rsidRPr="00BD110B" w:rsidRDefault="00AF4AE7" w:rsidP="0072422A">
            <w:pPr>
              <w:pStyle w:val="TxtListado"/>
              <w:rPr>
                <w:sz w:val="14"/>
                <w:szCs w:val="14"/>
              </w:rPr>
            </w:pPr>
            <w:r w:rsidRPr="00BD110B">
              <w:rPr>
                <w:sz w:val="14"/>
                <w:szCs w:val="14"/>
              </w:rPr>
              <w:t>CHIHUAHUA</w:t>
            </w:r>
          </w:p>
        </w:tc>
        <w:tc>
          <w:tcPr>
            <w:tcW w:w="1276" w:type="dxa"/>
          </w:tcPr>
          <w:p w14:paraId="5F2C6614" w14:textId="1D3E5409" w:rsidR="00AF4AE7" w:rsidRPr="00BD110B" w:rsidRDefault="00AF4AE7" w:rsidP="0072422A">
            <w:pPr>
              <w:pStyle w:val="TxtListado"/>
              <w:rPr>
                <w:sz w:val="14"/>
                <w:szCs w:val="14"/>
              </w:rPr>
            </w:pPr>
            <w:r w:rsidRPr="00BD110B">
              <w:rPr>
                <w:sz w:val="14"/>
                <w:szCs w:val="14"/>
              </w:rPr>
              <w:t>OJINAGA</w:t>
            </w:r>
          </w:p>
        </w:tc>
      </w:tr>
      <w:tr w:rsidR="00AF4AE7" w:rsidRPr="00BD110B" w14:paraId="51339796" w14:textId="77777777" w:rsidTr="00CB6623">
        <w:trPr>
          <w:jc w:val="center"/>
        </w:trPr>
        <w:tc>
          <w:tcPr>
            <w:tcW w:w="1892" w:type="dxa"/>
          </w:tcPr>
          <w:p w14:paraId="7FB51192" w14:textId="0FA66E08" w:rsidR="00AF4AE7" w:rsidRPr="00BD110B" w:rsidRDefault="00AF4AE7" w:rsidP="0072422A">
            <w:pPr>
              <w:pStyle w:val="TxtListado"/>
              <w:rPr>
                <w:sz w:val="14"/>
                <w:szCs w:val="14"/>
              </w:rPr>
            </w:pPr>
            <w:r w:rsidRPr="00BD110B">
              <w:rPr>
                <w:sz w:val="14"/>
                <w:szCs w:val="14"/>
              </w:rPr>
              <w:t>IGUALA</w:t>
            </w:r>
          </w:p>
        </w:tc>
        <w:tc>
          <w:tcPr>
            <w:tcW w:w="1222" w:type="dxa"/>
          </w:tcPr>
          <w:p w14:paraId="73BD533B" w14:textId="7D10F8F3" w:rsidR="00AF4AE7" w:rsidRPr="00BD110B" w:rsidRDefault="00AF4AE7" w:rsidP="0072422A">
            <w:pPr>
              <w:pStyle w:val="TxtListado"/>
              <w:rPr>
                <w:sz w:val="14"/>
                <w:szCs w:val="14"/>
              </w:rPr>
            </w:pPr>
            <w:r w:rsidRPr="00BD110B">
              <w:rPr>
                <w:sz w:val="14"/>
                <w:szCs w:val="14"/>
              </w:rPr>
              <w:t>GUERRERO</w:t>
            </w:r>
          </w:p>
        </w:tc>
        <w:tc>
          <w:tcPr>
            <w:tcW w:w="1276" w:type="dxa"/>
          </w:tcPr>
          <w:p w14:paraId="412F0635" w14:textId="12EED4B9" w:rsidR="00AF4AE7" w:rsidRPr="00BD110B" w:rsidRDefault="00AF4AE7" w:rsidP="0072422A">
            <w:pPr>
              <w:pStyle w:val="TxtListado"/>
              <w:rPr>
                <w:sz w:val="14"/>
                <w:szCs w:val="14"/>
              </w:rPr>
            </w:pPr>
            <w:r w:rsidRPr="00BD110B">
              <w:rPr>
                <w:sz w:val="14"/>
                <w:szCs w:val="14"/>
              </w:rPr>
              <w:t>IGUALA</w:t>
            </w:r>
          </w:p>
        </w:tc>
      </w:tr>
      <w:tr w:rsidR="00AF4AE7" w:rsidRPr="00BD110B" w14:paraId="1C9BDF09" w14:textId="77777777" w:rsidTr="00CB6623">
        <w:trPr>
          <w:jc w:val="center"/>
        </w:trPr>
        <w:tc>
          <w:tcPr>
            <w:tcW w:w="1892" w:type="dxa"/>
          </w:tcPr>
          <w:p w14:paraId="3882E91C" w14:textId="73DD061D" w:rsidR="00AF4AE7" w:rsidRPr="00BD110B" w:rsidRDefault="00AF4AE7" w:rsidP="0072422A">
            <w:pPr>
              <w:pStyle w:val="TxtListado"/>
              <w:rPr>
                <w:sz w:val="14"/>
                <w:szCs w:val="14"/>
              </w:rPr>
            </w:pPr>
            <w:r w:rsidRPr="00BD110B">
              <w:rPr>
                <w:sz w:val="14"/>
                <w:szCs w:val="14"/>
              </w:rPr>
              <w:t>OMETEPEC</w:t>
            </w:r>
          </w:p>
        </w:tc>
        <w:tc>
          <w:tcPr>
            <w:tcW w:w="1222" w:type="dxa"/>
          </w:tcPr>
          <w:p w14:paraId="14FE9804" w14:textId="688AFA88" w:rsidR="00AF4AE7" w:rsidRPr="00BD110B" w:rsidRDefault="00AF4AE7" w:rsidP="0072422A">
            <w:pPr>
              <w:pStyle w:val="TxtListado"/>
              <w:rPr>
                <w:sz w:val="14"/>
                <w:szCs w:val="14"/>
              </w:rPr>
            </w:pPr>
            <w:r w:rsidRPr="00BD110B">
              <w:rPr>
                <w:sz w:val="14"/>
                <w:szCs w:val="14"/>
              </w:rPr>
              <w:t>GUERRERO</w:t>
            </w:r>
          </w:p>
        </w:tc>
        <w:tc>
          <w:tcPr>
            <w:tcW w:w="1276" w:type="dxa"/>
          </w:tcPr>
          <w:p w14:paraId="061A94BE" w14:textId="1DA5F883" w:rsidR="00AF4AE7" w:rsidRPr="00BD110B" w:rsidRDefault="00AF4AE7" w:rsidP="0072422A">
            <w:pPr>
              <w:pStyle w:val="TxtListado"/>
              <w:rPr>
                <w:sz w:val="14"/>
                <w:szCs w:val="14"/>
              </w:rPr>
            </w:pPr>
            <w:r w:rsidRPr="00BD110B">
              <w:rPr>
                <w:sz w:val="14"/>
                <w:szCs w:val="14"/>
              </w:rPr>
              <w:t>OMETEPEC</w:t>
            </w:r>
          </w:p>
        </w:tc>
      </w:tr>
      <w:tr w:rsidR="00AF4AE7" w:rsidRPr="00BD110B" w14:paraId="7E75CDBF" w14:textId="77777777" w:rsidTr="00CB6623">
        <w:trPr>
          <w:jc w:val="center"/>
        </w:trPr>
        <w:tc>
          <w:tcPr>
            <w:tcW w:w="1892" w:type="dxa"/>
          </w:tcPr>
          <w:p w14:paraId="7197D278" w14:textId="2BD2BF2C" w:rsidR="00AF4AE7" w:rsidRPr="00BD110B" w:rsidRDefault="00AF4AE7" w:rsidP="0072422A">
            <w:pPr>
              <w:pStyle w:val="TxtListado"/>
              <w:rPr>
                <w:sz w:val="14"/>
                <w:szCs w:val="14"/>
              </w:rPr>
            </w:pPr>
            <w:r w:rsidRPr="00BD110B">
              <w:rPr>
                <w:sz w:val="14"/>
                <w:szCs w:val="14"/>
              </w:rPr>
              <w:t>TECPAN DE GALEANA</w:t>
            </w:r>
          </w:p>
        </w:tc>
        <w:tc>
          <w:tcPr>
            <w:tcW w:w="1222" w:type="dxa"/>
          </w:tcPr>
          <w:p w14:paraId="138EC200" w14:textId="44CF60EF" w:rsidR="00AF4AE7" w:rsidRPr="00BD110B" w:rsidRDefault="00AF4AE7" w:rsidP="0072422A">
            <w:pPr>
              <w:pStyle w:val="TxtListado"/>
              <w:rPr>
                <w:sz w:val="14"/>
                <w:szCs w:val="14"/>
              </w:rPr>
            </w:pPr>
            <w:r w:rsidRPr="00BD110B">
              <w:rPr>
                <w:sz w:val="14"/>
                <w:szCs w:val="14"/>
              </w:rPr>
              <w:t>GUERRERO</w:t>
            </w:r>
          </w:p>
        </w:tc>
        <w:tc>
          <w:tcPr>
            <w:tcW w:w="1276" w:type="dxa"/>
          </w:tcPr>
          <w:p w14:paraId="66B5271B" w14:textId="7504B5F6" w:rsidR="00AF4AE7" w:rsidRPr="00BD110B" w:rsidRDefault="00AF4AE7" w:rsidP="0072422A">
            <w:pPr>
              <w:pStyle w:val="TxtListado"/>
              <w:rPr>
                <w:sz w:val="14"/>
                <w:szCs w:val="14"/>
              </w:rPr>
            </w:pPr>
            <w:r w:rsidRPr="00BD110B">
              <w:rPr>
                <w:sz w:val="14"/>
                <w:szCs w:val="14"/>
              </w:rPr>
              <w:t>TECPAN DE GALEANA</w:t>
            </w:r>
          </w:p>
        </w:tc>
      </w:tr>
      <w:tr w:rsidR="00AF4AE7" w:rsidRPr="00BD110B" w14:paraId="0040EB3C" w14:textId="77777777" w:rsidTr="00CB6623">
        <w:trPr>
          <w:jc w:val="center"/>
        </w:trPr>
        <w:tc>
          <w:tcPr>
            <w:tcW w:w="1892" w:type="dxa"/>
          </w:tcPr>
          <w:p w14:paraId="59774FD9" w14:textId="749A45CB" w:rsidR="00AF4AE7" w:rsidRPr="00BD110B" w:rsidRDefault="00AF4AE7" w:rsidP="0072422A">
            <w:pPr>
              <w:pStyle w:val="TxtListado"/>
              <w:rPr>
                <w:sz w:val="14"/>
                <w:szCs w:val="14"/>
              </w:rPr>
            </w:pPr>
            <w:r w:rsidRPr="00BD110B">
              <w:rPr>
                <w:sz w:val="14"/>
                <w:szCs w:val="14"/>
              </w:rPr>
              <w:t>TULANCINGO</w:t>
            </w:r>
          </w:p>
        </w:tc>
        <w:tc>
          <w:tcPr>
            <w:tcW w:w="1222" w:type="dxa"/>
          </w:tcPr>
          <w:p w14:paraId="08602F1E" w14:textId="06245E2F" w:rsidR="00AF4AE7" w:rsidRPr="00BD110B" w:rsidRDefault="00AF4AE7" w:rsidP="0072422A">
            <w:pPr>
              <w:pStyle w:val="TxtListado"/>
              <w:rPr>
                <w:sz w:val="14"/>
                <w:szCs w:val="14"/>
              </w:rPr>
            </w:pPr>
            <w:r w:rsidRPr="00BD110B">
              <w:rPr>
                <w:sz w:val="14"/>
                <w:szCs w:val="14"/>
              </w:rPr>
              <w:t>HIDALGO</w:t>
            </w:r>
          </w:p>
        </w:tc>
        <w:tc>
          <w:tcPr>
            <w:tcW w:w="1276" w:type="dxa"/>
          </w:tcPr>
          <w:p w14:paraId="6CFC357D" w14:textId="2F169425" w:rsidR="00AF4AE7" w:rsidRPr="00BD110B" w:rsidRDefault="00AF4AE7" w:rsidP="0072422A">
            <w:pPr>
              <w:pStyle w:val="TxtListado"/>
              <w:rPr>
                <w:sz w:val="14"/>
                <w:szCs w:val="14"/>
              </w:rPr>
            </w:pPr>
            <w:r w:rsidRPr="00BD110B">
              <w:rPr>
                <w:sz w:val="14"/>
                <w:szCs w:val="14"/>
              </w:rPr>
              <w:t>TULANCINGO</w:t>
            </w:r>
          </w:p>
        </w:tc>
      </w:tr>
      <w:tr w:rsidR="00AF4AE7" w:rsidRPr="00BD110B" w14:paraId="05B1E568" w14:textId="77777777" w:rsidTr="00CB6623">
        <w:trPr>
          <w:jc w:val="center"/>
        </w:trPr>
        <w:tc>
          <w:tcPr>
            <w:tcW w:w="1892" w:type="dxa"/>
          </w:tcPr>
          <w:p w14:paraId="1F09A6DD" w14:textId="43EC61D3" w:rsidR="00AF4AE7" w:rsidRPr="00BD110B" w:rsidRDefault="00AF4AE7" w:rsidP="0072422A">
            <w:pPr>
              <w:pStyle w:val="TxtListado"/>
              <w:rPr>
                <w:sz w:val="14"/>
                <w:szCs w:val="14"/>
              </w:rPr>
            </w:pPr>
            <w:r w:rsidRPr="00BD110B">
              <w:rPr>
                <w:sz w:val="14"/>
                <w:szCs w:val="14"/>
              </w:rPr>
              <w:t>LA BARCA</w:t>
            </w:r>
          </w:p>
        </w:tc>
        <w:tc>
          <w:tcPr>
            <w:tcW w:w="1222" w:type="dxa"/>
          </w:tcPr>
          <w:p w14:paraId="7FBFE65A" w14:textId="002B4BF8" w:rsidR="00AF4AE7" w:rsidRPr="00BD110B" w:rsidRDefault="00AF4AE7" w:rsidP="0072422A">
            <w:pPr>
              <w:pStyle w:val="TxtListado"/>
              <w:rPr>
                <w:sz w:val="14"/>
                <w:szCs w:val="14"/>
              </w:rPr>
            </w:pPr>
            <w:r w:rsidRPr="00BD110B">
              <w:rPr>
                <w:sz w:val="14"/>
                <w:szCs w:val="14"/>
              </w:rPr>
              <w:t>JALISCO</w:t>
            </w:r>
          </w:p>
        </w:tc>
        <w:tc>
          <w:tcPr>
            <w:tcW w:w="1276" w:type="dxa"/>
          </w:tcPr>
          <w:p w14:paraId="7FF4FCA8" w14:textId="7181B22A" w:rsidR="00AF4AE7" w:rsidRPr="00BD110B" w:rsidRDefault="00AF4AE7" w:rsidP="0072422A">
            <w:pPr>
              <w:pStyle w:val="TxtListado"/>
              <w:rPr>
                <w:sz w:val="14"/>
                <w:szCs w:val="14"/>
              </w:rPr>
            </w:pPr>
            <w:r w:rsidRPr="00BD110B">
              <w:rPr>
                <w:sz w:val="14"/>
                <w:szCs w:val="14"/>
              </w:rPr>
              <w:t>LA BARCA</w:t>
            </w:r>
          </w:p>
        </w:tc>
      </w:tr>
      <w:tr w:rsidR="00AF4AE7" w:rsidRPr="00BD110B" w14:paraId="2680B5E3" w14:textId="77777777" w:rsidTr="00CB6623">
        <w:trPr>
          <w:jc w:val="center"/>
        </w:trPr>
        <w:tc>
          <w:tcPr>
            <w:tcW w:w="1892" w:type="dxa"/>
          </w:tcPr>
          <w:p w14:paraId="51DCBD0B" w14:textId="69489739" w:rsidR="00AF4AE7" w:rsidRPr="00BD110B" w:rsidRDefault="00AF4AE7" w:rsidP="0072422A">
            <w:pPr>
              <w:pStyle w:val="TxtListado"/>
              <w:rPr>
                <w:sz w:val="14"/>
                <w:szCs w:val="14"/>
              </w:rPr>
            </w:pPr>
            <w:r w:rsidRPr="00BD110B">
              <w:rPr>
                <w:sz w:val="14"/>
                <w:szCs w:val="14"/>
              </w:rPr>
              <w:t>APATZINGAN</w:t>
            </w:r>
          </w:p>
        </w:tc>
        <w:tc>
          <w:tcPr>
            <w:tcW w:w="1222" w:type="dxa"/>
          </w:tcPr>
          <w:p w14:paraId="0B650A70" w14:textId="7589C749" w:rsidR="00AF4AE7" w:rsidRPr="00BD110B" w:rsidRDefault="00AF4AE7" w:rsidP="0072422A">
            <w:pPr>
              <w:pStyle w:val="TxtListado"/>
              <w:rPr>
                <w:sz w:val="14"/>
                <w:szCs w:val="14"/>
              </w:rPr>
            </w:pPr>
            <w:r w:rsidRPr="00BD110B">
              <w:rPr>
                <w:sz w:val="14"/>
                <w:szCs w:val="14"/>
              </w:rPr>
              <w:t>MICHOACÁN</w:t>
            </w:r>
          </w:p>
        </w:tc>
        <w:tc>
          <w:tcPr>
            <w:tcW w:w="1276" w:type="dxa"/>
          </w:tcPr>
          <w:p w14:paraId="3E4E255B" w14:textId="769687C9" w:rsidR="00AF4AE7" w:rsidRPr="00BD110B" w:rsidRDefault="00AF4AE7" w:rsidP="0072422A">
            <w:pPr>
              <w:pStyle w:val="TxtListado"/>
              <w:rPr>
                <w:sz w:val="14"/>
                <w:szCs w:val="14"/>
              </w:rPr>
            </w:pPr>
            <w:r w:rsidRPr="00BD110B">
              <w:rPr>
                <w:sz w:val="14"/>
                <w:szCs w:val="14"/>
              </w:rPr>
              <w:t>APATZINGAN</w:t>
            </w:r>
          </w:p>
        </w:tc>
      </w:tr>
      <w:tr w:rsidR="00AF4AE7" w:rsidRPr="00BD110B" w14:paraId="7974F219" w14:textId="77777777" w:rsidTr="00CB6623">
        <w:trPr>
          <w:jc w:val="center"/>
        </w:trPr>
        <w:tc>
          <w:tcPr>
            <w:tcW w:w="1892" w:type="dxa"/>
          </w:tcPr>
          <w:p w14:paraId="3AB9D0E8" w14:textId="44C30D9E" w:rsidR="00AF4AE7" w:rsidRPr="00BD110B" w:rsidRDefault="00AF4AE7" w:rsidP="0072422A">
            <w:pPr>
              <w:pStyle w:val="TxtListado"/>
              <w:rPr>
                <w:sz w:val="14"/>
                <w:szCs w:val="14"/>
              </w:rPr>
            </w:pPr>
            <w:r w:rsidRPr="00BD110B">
              <w:rPr>
                <w:sz w:val="14"/>
                <w:szCs w:val="14"/>
              </w:rPr>
              <w:t>CIUDAD HIDALGO</w:t>
            </w:r>
          </w:p>
        </w:tc>
        <w:tc>
          <w:tcPr>
            <w:tcW w:w="1222" w:type="dxa"/>
          </w:tcPr>
          <w:p w14:paraId="33E6ACD3" w14:textId="6EA250F9" w:rsidR="00AF4AE7" w:rsidRPr="00BD110B" w:rsidRDefault="00AF4AE7" w:rsidP="0072422A">
            <w:pPr>
              <w:pStyle w:val="TxtListado"/>
              <w:rPr>
                <w:sz w:val="14"/>
                <w:szCs w:val="14"/>
              </w:rPr>
            </w:pPr>
            <w:r w:rsidRPr="00BD110B">
              <w:rPr>
                <w:sz w:val="14"/>
                <w:szCs w:val="14"/>
              </w:rPr>
              <w:t>MICHOACÁN</w:t>
            </w:r>
          </w:p>
        </w:tc>
        <w:tc>
          <w:tcPr>
            <w:tcW w:w="1276" w:type="dxa"/>
          </w:tcPr>
          <w:p w14:paraId="3380E8A7" w14:textId="54D41BE7" w:rsidR="00AF4AE7" w:rsidRPr="00BD110B" w:rsidRDefault="00AF4AE7" w:rsidP="0072422A">
            <w:pPr>
              <w:pStyle w:val="TxtListado"/>
              <w:rPr>
                <w:sz w:val="14"/>
                <w:szCs w:val="14"/>
              </w:rPr>
            </w:pPr>
            <w:r w:rsidRPr="00BD110B">
              <w:rPr>
                <w:sz w:val="14"/>
                <w:szCs w:val="14"/>
              </w:rPr>
              <w:t>CIUDAD HIDALGO</w:t>
            </w:r>
          </w:p>
        </w:tc>
      </w:tr>
      <w:tr w:rsidR="00AF4AE7" w:rsidRPr="00BD110B" w14:paraId="5FE9A1E7" w14:textId="77777777" w:rsidTr="00CB6623">
        <w:trPr>
          <w:jc w:val="center"/>
        </w:trPr>
        <w:tc>
          <w:tcPr>
            <w:tcW w:w="1892" w:type="dxa"/>
          </w:tcPr>
          <w:p w14:paraId="2A17F47A" w14:textId="39571FF5" w:rsidR="00AF4AE7" w:rsidRPr="00BD110B" w:rsidRDefault="00AF4AE7" w:rsidP="0072422A">
            <w:pPr>
              <w:pStyle w:val="TxtListado"/>
              <w:rPr>
                <w:sz w:val="14"/>
                <w:szCs w:val="14"/>
              </w:rPr>
            </w:pPr>
            <w:r w:rsidRPr="00BD110B">
              <w:rPr>
                <w:sz w:val="14"/>
                <w:szCs w:val="14"/>
              </w:rPr>
              <w:t>ZAMORA</w:t>
            </w:r>
          </w:p>
        </w:tc>
        <w:tc>
          <w:tcPr>
            <w:tcW w:w="1222" w:type="dxa"/>
          </w:tcPr>
          <w:p w14:paraId="39DBA1D9" w14:textId="6F679BD0" w:rsidR="00AF4AE7" w:rsidRPr="00BD110B" w:rsidRDefault="00AF4AE7" w:rsidP="0072422A">
            <w:pPr>
              <w:pStyle w:val="TxtListado"/>
              <w:rPr>
                <w:sz w:val="14"/>
                <w:szCs w:val="14"/>
              </w:rPr>
            </w:pPr>
            <w:r w:rsidRPr="00BD110B">
              <w:rPr>
                <w:sz w:val="14"/>
                <w:szCs w:val="14"/>
              </w:rPr>
              <w:t>MICHOACÁN</w:t>
            </w:r>
          </w:p>
        </w:tc>
        <w:tc>
          <w:tcPr>
            <w:tcW w:w="1276" w:type="dxa"/>
          </w:tcPr>
          <w:p w14:paraId="39DCDA2C" w14:textId="1FF2CA79" w:rsidR="00AF4AE7" w:rsidRPr="00BD110B" w:rsidRDefault="00AF4AE7" w:rsidP="0072422A">
            <w:pPr>
              <w:pStyle w:val="TxtListado"/>
              <w:rPr>
                <w:sz w:val="14"/>
                <w:szCs w:val="14"/>
              </w:rPr>
            </w:pPr>
            <w:r w:rsidRPr="00BD110B">
              <w:rPr>
                <w:sz w:val="14"/>
                <w:szCs w:val="14"/>
              </w:rPr>
              <w:t>ZAMORA</w:t>
            </w:r>
          </w:p>
        </w:tc>
      </w:tr>
      <w:tr w:rsidR="00AF4AE7" w:rsidRPr="00BD110B" w14:paraId="1B53C9F0" w14:textId="77777777" w:rsidTr="00CB6623">
        <w:trPr>
          <w:jc w:val="center"/>
        </w:trPr>
        <w:tc>
          <w:tcPr>
            <w:tcW w:w="1892" w:type="dxa"/>
          </w:tcPr>
          <w:p w14:paraId="7310691B" w14:textId="2AE47928" w:rsidR="00AF4AE7" w:rsidRPr="00BD110B" w:rsidRDefault="00AF4AE7" w:rsidP="0072422A">
            <w:pPr>
              <w:pStyle w:val="TxtListado"/>
              <w:rPr>
                <w:sz w:val="14"/>
                <w:szCs w:val="14"/>
              </w:rPr>
            </w:pPr>
            <w:r w:rsidRPr="00BD110B">
              <w:rPr>
                <w:sz w:val="14"/>
                <w:szCs w:val="14"/>
              </w:rPr>
              <w:t>ZITACUARO</w:t>
            </w:r>
          </w:p>
        </w:tc>
        <w:tc>
          <w:tcPr>
            <w:tcW w:w="1222" w:type="dxa"/>
          </w:tcPr>
          <w:p w14:paraId="2FE2280B" w14:textId="7CBCAC1B" w:rsidR="00AF4AE7" w:rsidRPr="00BD110B" w:rsidRDefault="00AF4AE7" w:rsidP="0072422A">
            <w:pPr>
              <w:pStyle w:val="TxtListado"/>
              <w:rPr>
                <w:sz w:val="14"/>
                <w:szCs w:val="14"/>
              </w:rPr>
            </w:pPr>
            <w:r w:rsidRPr="00BD110B">
              <w:rPr>
                <w:sz w:val="14"/>
                <w:szCs w:val="14"/>
              </w:rPr>
              <w:t>MICHOACÁN</w:t>
            </w:r>
          </w:p>
        </w:tc>
        <w:tc>
          <w:tcPr>
            <w:tcW w:w="1276" w:type="dxa"/>
          </w:tcPr>
          <w:p w14:paraId="1227048B" w14:textId="07E9240C" w:rsidR="00AF4AE7" w:rsidRPr="00BD110B" w:rsidRDefault="00AF4AE7" w:rsidP="0072422A">
            <w:pPr>
              <w:pStyle w:val="TxtListado"/>
              <w:rPr>
                <w:sz w:val="14"/>
                <w:szCs w:val="14"/>
              </w:rPr>
            </w:pPr>
            <w:r w:rsidRPr="00BD110B">
              <w:rPr>
                <w:sz w:val="14"/>
                <w:szCs w:val="14"/>
              </w:rPr>
              <w:t>ZITACUARO</w:t>
            </w:r>
          </w:p>
        </w:tc>
      </w:tr>
      <w:tr w:rsidR="00AF4AE7" w:rsidRPr="00BD110B" w14:paraId="3BB8AFA9" w14:textId="77777777" w:rsidTr="00CB6623">
        <w:trPr>
          <w:jc w:val="center"/>
        </w:trPr>
        <w:tc>
          <w:tcPr>
            <w:tcW w:w="1892" w:type="dxa"/>
          </w:tcPr>
          <w:p w14:paraId="7B6927FF" w14:textId="74F8348E" w:rsidR="00AF4AE7" w:rsidRPr="00BD110B" w:rsidRDefault="00AF4AE7" w:rsidP="0072422A">
            <w:pPr>
              <w:pStyle w:val="TxtListado"/>
              <w:rPr>
                <w:sz w:val="14"/>
                <w:szCs w:val="14"/>
              </w:rPr>
            </w:pPr>
            <w:r w:rsidRPr="00BD110B">
              <w:rPr>
                <w:sz w:val="14"/>
                <w:szCs w:val="14"/>
              </w:rPr>
              <w:t>PINOTEPA NACIONAL</w:t>
            </w:r>
          </w:p>
        </w:tc>
        <w:tc>
          <w:tcPr>
            <w:tcW w:w="1222" w:type="dxa"/>
          </w:tcPr>
          <w:p w14:paraId="1C808034" w14:textId="7A793ECA" w:rsidR="00AF4AE7" w:rsidRPr="00BD110B" w:rsidRDefault="00AF4AE7" w:rsidP="0072422A">
            <w:pPr>
              <w:pStyle w:val="TxtListado"/>
              <w:rPr>
                <w:sz w:val="14"/>
                <w:szCs w:val="14"/>
              </w:rPr>
            </w:pPr>
            <w:r w:rsidRPr="00BD110B">
              <w:rPr>
                <w:sz w:val="14"/>
                <w:szCs w:val="14"/>
              </w:rPr>
              <w:t>OAXACA</w:t>
            </w:r>
          </w:p>
        </w:tc>
        <w:tc>
          <w:tcPr>
            <w:tcW w:w="1276" w:type="dxa"/>
          </w:tcPr>
          <w:p w14:paraId="08C314A0" w14:textId="186AC0B9" w:rsidR="00AF4AE7" w:rsidRPr="00BD110B" w:rsidRDefault="00AF4AE7" w:rsidP="0072422A">
            <w:pPr>
              <w:pStyle w:val="TxtListado"/>
              <w:rPr>
                <w:sz w:val="14"/>
                <w:szCs w:val="14"/>
              </w:rPr>
            </w:pPr>
          </w:p>
        </w:tc>
      </w:tr>
      <w:tr w:rsidR="00AF4AE7" w:rsidRPr="00BD110B" w14:paraId="41E554B9" w14:textId="77777777" w:rsidTr="00CB6623">
        <w:trPr>
          <w:jc w:val="center"/>
        </w:trPr>
        <w:tc>
          <w:tcPr>
            <w:tcW w:w="1892" w:type="dxa"/>
          </w:tcPr>
          <w:p w14:paraId="6D36193D" w14:textId="1AAC8210" w:rsidR="00AF4AE7" w:rsidRPr="00BD110B" w:rsidRDefault="00AF4AE7" w:rsidP="0072422A">
            <w:pPr>
              <w:pStyle w:val="TxtListado"/>
              <w:rPr>
                <w:sz w:val="14"/>
                <w:szCs w:val="14"/>
              </w:rPr>
            </w:pPr>
            <w:r w:rsidRPr="00BD110B">
              <w:rPr>
                <w:sz w:val="14"/>
                <w:szCs w:val="14"/>
              </w:rPr>
              <w:t>ZACATLAN</w:t>
            </w:r>
          </w:p>
        </w:tc>
        <w:tc>
          <w:tcPr>
            <w:tcW w:w="1222" w:type="dxa"/>
          </w:tcPr>
          <w:p w14:paraId="5573658D" w14:textId="3551DE9F" w:rsidR="00AF4AE7" w:rsidRPr="00BD110B" w:rsidRDefault="00AF4AE7" w:rsidP="0072422A">
            <w:pPr>
              <w:pStyle w:val="TxtListado"/>
              <w:rPr>
                <w:sz w:val="14"/>
                <w:szCs w:val="14"/>
              </w:rPr>
            </w:pPr>
            <w:r w:rsidRPr="00BD110B">
              <w:rPr>
                <w:sz w:val="14"/>
                <w:szCs w:val="14"/>
              </w:rPr>
              <w:t>PUEBLA</w:t>
            </w:r>
          </w:p>
        </w:tc>
        <w:tc>
          <w:tcPr>
            <w:tcW w:w="1276" w:type="dxa"/>
          </w:tcPr>
          <w:p w14:paraId="470BBC9F" w14:textId="561911BC" w:rsidR="00AF4AE7" w:rsidRPr="00BD110B" w:rsidRDefault="00AF4AE7" w:rsidP="0072422A">
            <w:pPr>
              <w:pStyle w:val="TxtListado"/>
              <w:rPr>
                <w:sz w:val="14"/>
                <w:szCs w:val="14"/>
              </w:rPr>
            </w:pPr>
            <w:r w:rsidRPr="00BD110B">
              <w:rPr>
                <w:sz w:val="14"/>
                <w:szCs w:val="14"/>
              </w:rPr>
              <w:t>ZACATLAN</w:t>
            </w:r>
          </w:p>
        </w:tc>
      </w:tr>
      <w:tr w:rsidR="00AF4AE7" w:rsidRPr="00BD110B" w14:paraId="77F11854" w14:textId="77777777" w:rsidTr="00CB6623">
        <w:trPr>
          <w:jc w:val="center"/>
        </w:trPr>
        <w:tc>
          <w:tcPr>
            <w:tcW w:w="1892" w:type="dxa"/>
          </w:tcPr>
          <w:p w14:paraId="38ADC224" w14:textId="7FC1920D" w:rsidR="00AF4AE7" w:rsidRPr="00BD110B" w:rsidRDefault="00AF4AE7" w:rsidP="0072422A">
            <w:pPr>
              <w:pStyle w:val="TxtListado"/>
              <w:rPr>
                <w:sz w:val="14"/>
                <w:szCs w:val="14"/>
              </w:rPr>
            </w:pPr>
            <w:r w:rsidRPr="00BD110B">
              <w:rPr>
                <w:sz w:val="14"/>
                <w:szCs w:val="14"/>
              </w:rPr>
              <w:t>TAMAZUNCHALE</w:t>
            </w:r>
          </w:p>
        </w:tc>
        <w:tc>
          <w:tcPr>
            <w:tcW w:w="1222" w:type="dxa"/>
          </w:tcPr>
          <w:p w14:paraId="426D3D6D" w14:textId="7AD69E4E" w:rsidR="00AF4AE7" w:rsidRPr="00BD110B" w:rsidRDefault="00AF4AE7" w:rsidP="0072422A">
            <w:pPr>
              <w:pStyle w:val="TxtListado"/>
              <w:rPr>
                <w:sz w:val="14"/>
                <w:szCs w:val="14"/>
              </w:rPr>
            </w:pPr>
            <w:r w:rsidRPr="00BD110B">
              <w:rPr>
                <w:sz w:val="14"/>
                <w:szCs w:val="14"/>
              </w:rPr>
              <w:t>SAN LUIS POTOSÍ</w:t>
            </w:r>
          </w:p>
        </w:tc>
        <w:tc>
          <w:tcPr>
            <w:tcW w:w="1276" w:type="dxa"/>
          </w:tcPr>
          <w:p w14:paraId="73DA4DA5" w14:textId="60CC870F" w:rsidR="00AF4AE7" w:rsidRPr="00BD110B" w:rsidRDefault="00AF4AE7" w:rsidP="0072422A">
            <w:pPr>
              <w:pStyle w:val="TxtListado"/>
              <w:rPr>
                <w:sz w:val="14"/>
                <w:szCs w:val="14"/>
              </w:rPr>
            </w:pPr>
            <w:r w:rsidRPr="00BD110B">
              <w:rPr>
                <w:sz w:val="14"/>
                <w:szCs w:val="14"/>
              </w:rPr>
              <w:t>TAMAZUNCHALE SLP</w:t>
            </w:r>
          </w:p>
        </w:tc>
      </w:tr>
      <w:tr w:rsidR="00AF4AE7" w:rsidRPr="00BD110B" w14:paraId="386706D1" w14:textId="77777777" w:rsidTr="00CB6623">
        <w:trPr>
          <w:jc w:val="center"/>
        </w:trPr>
        <w:tc>
          <w:tcPr>
            <w:tcW w:w="1892" w:type="dxa"/>
          </w:tcPr>
          <w:p w14:paraId="50A512A5" w14:textId="4C350220" w:rsidR="00AF4AE7" w:rsidRPr="00BD110B" w:rsidRDefault="00AF4AE7" w:rsidP="0072422A">
            <w:pPr>
              <w:pStyle w:val="TxtListado"/>
              <w:rPr>
                <w:sz w:val="14"/>
                <w:szCs w:val="14"/>
              </w:rPr>
            </w:pPr>
            <w:r w:rsidRPr="00BD110B">
              <w:rPr>
                <w:sz w:val="14"/>
                <w:szCs w:val="14"/>
              </w:rPr>
              <w:t>AGUA PRIETA</w:t>
            </w:r>
          </w:p>
        </w:tc>
        <w:tc>
          <w:tcPr>
            <w:tcW w:w="1222" w:type="dxa"/>
          </w:tcPr>
          <w:p w14:paraId="69778052" w14:textId="32E98C68" w:rsidR="00AF4AE7" w:rsidRPr="00BD110B" w:rsidRDefault="00AF4AE7" w:rsidP="0072422A">
            <w:pPr>
              <w:pStyle w:val="TxtListado"/>
              <w:rPr>
                <w:sz w:val="14"/>
                <w:szCs w:val="14"/>
              </w:rPr>
            </w:pPr>
            <w:r w:rsidRPr="00BD110B">
              <w:rPr>
                <w:sz w:val="14"/>
                <w:szCs w:val="14"/>
              </w:rPr>
              <w:t>SONORA</w:t>
            </w:r>
          </w:p>
        </w:tc>
        <w:tc>
          <w:tcPr>
            <w:tcW w:w="1276" w:type="dxa"/>
          </w:tcPr>
          <w:p w14:paraId="2882B5C3" w14:textId="047A7DC9" w:rsidR="00AF4AE7" w:rsidRPr="00BD110B" w:rsidRDefault="00AF4AE7" w:rsidP="0072422A">
            <w:pPr>
              <w:pStyle w:val="TxtListado"/>
              <w:rPr>
                <w:sz w:val="14"/>
                <w:szCs w:val="14"/>
              </w:rPr>
            </w:pPr>
            <w:r w:rsidRPr="00BD110B">
              <w:rPr>
                <w:sz w:val="14"/>
                <w:szCs w:val="14"/>
              </w:rPr>
              <w:t>AGUA PRIETA</w:t>
            </w:r>
          </w:p>
        </w:tc>
      </w:tr>
      <w:tr w:rsidR="00AF4AE7" w:rsidRPr="00BD110B" w14:paraId="54FC0985" w14:textId="77777777" w:rsidTr="00CB6623">
        <w:trPr>
          <w:jc w:val="center"/>
        </w:trPr>
        <w:tc>
          <w:tcPr>
            <w:tcW w:w="1892" w:type="dxa"/>
          </w:tcPr>
          <w:p w14:paraId="5790EC6A" w14:textId="67380D85" w:rsidR="00AF4AE7" w:rsidRPr="00BD110B" w:rsidRDefault="00AF4AE7" w:rsidP="0072422A">
            <w:pPr>
              <w:pStyle w:val="TxtListado"/>
              <w:rPr>
                <w:sz w:val="14"/>
                <w:szCs w:val="14"/>
              </w:rPr>
            </w:pPr>
            <w:r w:rsidRPr="00BD110B">
              <w:rPr>
                <w:sz w:val="14"/>
                <w:szCs w:val="14"/>
              </w:rPr>
              <w:t>MAGDALENA</w:t>
            </w:r>
          </w:p>
        </w:tc>
        <w:tc>
          <w:tcPr>
            <w:tcW w:w="1222" w:type="dxa"/>
          </w:tcPr>
          <w:p w14:paraId="0687DD15" w14:textId="0FAC7881" w:rsidR="00AF4AE7" w:rsidRPr="00BD110B" w:rsidRDefault="00AF4AE7" w:rsidP="0072422A">
            <w:pPr>
              <w:pStyle w:val="TxtListado"/>
              <w:rPr>
                <w:sz w:val="14"/>
                <w:szCs w:val="14"/>
              </w:rPr>
            </w:pPr>
            <w:r w:rsidRPr="00BD110B">
              <w:rPr>
                <w:sz w:val="14"/>
                <w:szCs w:val="14"/>
              </w:rPr>
              <w:t>SONORA</w:t>
            </w:r>
          </w:p>
        </w:tc>
        <w:tc>
          <w:tcPr>
            <w:tcW w:w="1276" w:type="dxa"/>
          </w:tcPr>
          <w:p w14:paraId="25393224" w14:textId="61CF5CB3" w:rsidR="00AF4AE7" w:rsidRPr="00BD110B" w:rsidRDefault="00AF4AE7" w:rsidP="0072422A">
            <w:pPr>
              <w:pStyle w:val="TxtListado"/>
              <w:rPr>
                <w:sz w:val="14"/>
                <w:szCs w:val="14"/>
              </w:rPr>
            </w:pPr>
            <w:r w:rsidRPr="00BD110B">
              <w:rPr>
                <w:sz w:val="14"/>
                <w:szCs w:val="14"/>
              </w:rPr>
              <w:t>MAGDALENA</w:t>
            </w:r>
          </w:p>
        </w:tc>
      </w:tr>
      <w:tr w:rsidR="00AF4AE7" w:rsidRPr="00BD110B" w14:paraId="1C73B65B" w14:textId="77777777" w:rsidTr="00CB6623">
        <w:trPr>
          <w:jc w:val="center"/>
        </w:trPr>
        <w:tc>
          <w:tcPr>
            <w:tcW w:w="1892" w:type="dxa"/>
          </w:tcPr>
          <w:p w14:paraId="572249FA" w14:textId="72FB0F97" w:rsidR="00AF4AE7" w:rsidRPr="00BD110B" w:rsidRDefault="00AF4AE7" w:rsidP="0072422A">
            <w:pPr>
              <w:pStyle w:val="TxtListado"/>
              <w:rPr>
                <w:sz w:val="14"/>
                <w:szCs w:val="14"/>
              </w:rPr>
            </w:pPr>
            <w:r w:rsidRPr="00BD110B">
              <w:rPr>
                <w:sz w:val="14"/>
                <w:szCs w:val="14"/>
              </w:rPr>
              <w:t>ROSITA VILLAGRAN</w:t>
            </w:r>
          </w:p>
        </w:tc>
        <w:tc>
          <w:tcPr>
            <w:tcW w:w="1222" w:type="dxa"/>
          </w:tcPr>
          <w:p w14:paraId="4F69F199" w14:textId="198E9770" w:rsidR="00AF4AE7" w:rsidRPr="00BD110B" w:rsidRDefault="00AF4AE7" w:rsidP="0072422A">
            <w:pPr>
              <w:pStyle w:val="TxtListado"/>
              <w:rPr>
                <w:sz w:val="14"/>
                <w:szCs w:val="14"/>
              </w:rPr>
            </w:pPr>
            <w:r w:rsidRPr="00BD110B">
              <w:rPr>
                <w:sz w:val="14"/>
                <w:szCs w:val="14"/>
              </w:rPr>
              <w:t>TAMAULIPAS</w:t>
            </w:r>
          </w:p>
        </w:tc>
        <w:tc>
          <w:tcPr>
            <w:tcW w:w="1276" w:type="dxa"/>
          </w:tcPr>
          <w:p w14:paraId="2E66503A" w14:textId="54F6F40D" w:rsidR="00AF4AE7" w:rsidRPr="00BD110B" w:rsidRDefault="00AF4AE7" w:rsidP="0072422A">
            <w:pPr>
              <w:pStyle w:val="TxtListado"/>
              <w:rPr>
                <w:sz w:val="14"/>
                <w:szCs w:val="14"/>
              </w:rPr>
            </w:pPr>
            <w:r w:rsidRPr="00BD110B">
              <w:rPr>
                <w:sz w:val="14"/>
                <w:szCs w:val="14"/>
              </w:rPr>
              <w:t>LA ROSITA VILLAGRAN</w:t>
            </w:r>
          </w:p>
        </w:tc>
      </w:tr>
      <w:tr w:rsidR="00AF4AE7" w:rsidRPr="00BD110B" w14:paraId="314B9FFD" w14:textId="77777777" w:rsidTr="00CB6623">
        <w:trPr>
          <w:jc w:val="center"/>
        </w:trPr>
        <w:tc>
          <w:tcPr>
            <w:tcW w:w="1892" w:type="dxa"/>
          </w:tcPr>
          <w:p w14:paraId="6F20CA3A" w14:textId="28978D9F" w:rsidR="00AF4AE7" w:rsidRPr="00BD110B" w:rsidRDefault="00AF4AE7" w:rsidP="0072422A">
            <w:pPr>
              <w:pStyle w:val="TxtListado"/>
              <w:rPr>
                <w:sz w:val="14"/>
                <w:szCs w:val="14"/>
              </w:rPr>
            </w:pPr>
            <w:r w:rsidRPr="00BD110B">
              <w:rPr>
                <w:sz w:val="14"/>
                <w:szCs w:val="14"/>
              </w:rPr>
              <w:t>JALPA</w:t>
            </w:r>
          </w:p>
        </w:tc>
        <w:tc>
          <w:tcPr>
            <w:tcW w:w="1222" w:type="dxa"/>
          </w:tcPr>
          <w:p w14:paraId="2C0B5CAE" w14:textId="194EB87F" w:rsidR="00AF4AE7" w:rsidRPr="00BD110B" w:rsidRDefault="00AF4AE7" w:rsidP="0072422A">
            <w:pPr>
              <w:pStyle w:val="TxtListado"/>
              <w:rPr>
                <w:sz w:val="14"/>
                <w:szCs w:val="14"/>
              </w:rPr>
            </w:pPr>
            <w:r w:rsidRPr="00BD110B">
              <w:rPr>
                <w:sz w:val="14"/>
                <w:szCs w:val="14"/>
              </w:rPr>
              <w:t>ZACATECAS</w:t>
            </w:r>
          </w:p>
        </w:tc>
        <w:tc>
          <w:tcPr>
            <w:tcW w:w="1276" w:type="dxa"/>
          </w:tcPr>
          <w:p w14:paraId="4AEF46FE" w14:textId="72022976" w:rsidR="00AF4AE7" w:rsidRPr="00BD110B" w:rsidRDefault="00AF4AE7" w:rsidP="0072422A">
            <w:pPr>
              <w:pStyle w:val="TxtListado"/>
              <w:rPr>
                <w:sz w:val="14"/>
                <w:szCs w:val="14"/>
              </w:rPr>
            </w:pPr>
            <w:r w:rsidRPr="00BD110B">
              <w:rPr>
                <w:sz w:val="14"/>
                <w:szCs w:val="14"/>
              </w:rPr>
              <w:t>JALPA</w:t>
            </w:r>
          </w:p>
        </w:tc>
      </w:tr>
      <w:tr w:rsidR="00AF4AE7" w:rsidRPr="00BD110B" w14:paraId="790048FF" w14:textId="77777777" w:rsidTr="00CB6623">
        <w:trPr>
          <w:jc w:val="center"/>
        </w:trPr>
        <w:tc>
          <w:tcPr>
            <w:tcW w:w="1892" w:type="dxa"/>
          </w:tcPr>
          <w:p w14:paraId="2DE7F597" w14:textId="25A7483E" w:rsidR="00AF4AE7" w:rsidRPr="00BD110B" w:rsidRDefault="00AF4AE7" w:rsidP="0072422A">
            <w:pPr>
              <w:pStyle w:val="TxtListado"/>
              <w:rPr>
                <w:sz w:val="14"/>
                <w:szCs w:val="14"/>
              </w:rPr>
            </w:pPr>
            <w:r w:rsidRPr="00BD110B">
              <w:rPr>
                <w:sz w:val="14"/>
                <w:szCs w:val="14"/>
              </w:rPr>
              <w:t>NOCHISTLAN</w:t>
            </w:r>
          </w:p>
        </w:tc>
        <w:tc>
          <w:tcPr>
            <w:tcW w:w="1222" w:type="dxa"/>
          </w:tcPr>
          <w:p w14:paraId="22400974" w14:textId="4A505955" w:rsidR="00AF4AE7" w:rsidRPr="00BD110B" w:rsidRDefault="00AF4AE7" w:rsidP="0072422A">
            <w:pPr>
              <w:pStyle w:val="TxtListado"/>
              <w:rPr>
                <w:sz w:val="14"/>
                <w:szCs w:val="14"/>
              </w:rPr>
            </w:pPr>
            <w:r w:rsidRPr="00BD110B">
              <w:rPr>
                <w:sz w:val="14"/>
                <w:szCs w:val="14"/>
              </w:rPr>
              <w:t>ZACATECAS</w:t>
            </w:r>
          </w:p>
        </w:tc>
        <w:tc>
          <w:tcPr>
            <w:tcW w:w="1276" w:type="dxa"/>
          </w:tcPr>
          <w:p w14:paraId="0DB75DB1" w14:textId="50D08B88" w:rsidR="00AF4AE7" w:rsidRPr="00BD110B" w:rsidRDefault="00AF4AE7" w:rsidP="0072422A">
            <w:pPr>
              <w:pStyle w:val="TxtListado"/>
              <w:rPr>
                <w:sz w:val="14"/>
                <w:szCs w:val="14"/>
              </w:rPr>
            </w:pPr>
            <w:r w:rsidRPr="00BD110B">
              <w:rPr>
                <w:sz w:val="14"/>
                <w:szCs w:val="14"/>
              </w:rPr>
              <w:t>NOCHISTLAN</w:t>
            </w:r>
          </w:p>
        </w:tc>
      </w:tr>
      <w:tr w:rsidR="00AF4AE7" w:rsidRPr="00BD110B" w14:paraId="7D1BC7CD" w14:textId="77777777" w:rsidTr="00CB6623">
        <w:trPr>
          <w:jc w:val="center"/>
        </w:trPr>
        <w:tc>
          <w:tcPr>
            <w:tcW w:w="1892" w:type="dxa"/>
          </w:tcPr>
          <w:p w14:paraId="046B9872" w14:textId="1DF90AAD" w:rsidR="00AF4AE7" w:rsidRPr="00BD110B" w:rsidRDefault="00AF4AE7" w:rsidP="0072422A">
            <w:pPr>
              <w:pStyle w:val="TxtListado"/>
              <w:rPr>
                <w:sz w:val="14"/>
                <w:szCs w:val="14"/>
              </w:rPr>
            </w:pPr>
            <w:r w:rsidRPr="00BD110B">
              <w:rPr>
                <w:sz w:val="14"/>
                <w:szCs w:val="14"/>
              </w:rPr>
              <w:t>VALPARAISO</w:t>
            </w:r>
          </w:p>
        </w:tc>
        <w:tc>
          <w:tcPr>
            <w:tcW w:w="1222" w:type="dxa"/>
          </w:tcPr>
          <w:p w14:paraId="05F12352" w14:textId="238DB4CD" w:rsidR="00AF4AE7" w:rsidRPr="00BD110B" w:rsidRDefault="00AF4AE7" w:rsidP="0072422A">
            <w:pPr>
              <w:pStyle w:val="TxtListado"/>
              <w:rPr>
                <w:sz w:val="14"/>
                <w:szCs w:val="14"/>
              </w:rPr>
            </w:pPr>
            <w:r w:rsidRPr="00BD110B">
              <w:rPr>
                <w:sz w:val="14"/>
                <w:szCs w:val="14"/>
              </w:rPr>
              <w:t>ZACATECAS</w:t>
            </w:r>
          </w:p>
        </w:tc>
        <w:tc>
          <w:tcPr>
            <w:tcW w:w="1276" w:type="dxa"/>
          </w:tcPr>
          <w:p w14:paraId="0EE4B0E5" w14:textId="40C2E628" w:rsidR="00AF4AE7" w:rsidRPr="00BD110B" w:rsidRDefault="00AF4AE7" w:rsidP="0072422A">
            <w:pPr>
              <w:pStyle w:val="TxtListado"/>
              <w:rPr>
                <w:sz w:val="14"/>
                <w:szCs w:val="14"/>
              </w:rPr>
            </w:pPr>
            <w:r w:rsidRPr="00BD110B">
              <w:rPr>
                <w:sz w:val="14"/>
                <w:szCs w:val="14"/>
              </w:rPr>
              <w:t>VALPARAISO</w:t>
            </w:r>
          </w:p>
        </w:tc>
      </w:tr>
      <w:tr w:rsidR="00AF4AE7" w:rsidRPr="00BD110B" w14:paraId="726CFE37" w14:textId="77777777" w:rsidTr="00CB6623">
        <w:trPr>
          <w:jc w:val="center"/>
        </w:trPr>
        <w:tc>
          <w:tcPr>
            <w:tcW w:w="1892" w:type="dxa"/>
          </w:tcPr>
          <w:p w14:paraId="2BB70552" w14:textId="4F78281C" w:rsidR="00AF4AE7" w:rsidRPr="00BD110B" w:rsidRDefault="00AF4AE7" w:rsidP="0072422A">
            <w:pPr>
              <w:pStyle w:val="TxtListado"/>
              <w:rPr>
                <w:sz w:val="14"/>
                <w:szCs w:val="14"/>
              </w:rPr>
            </w:pPr>
            <w:r w:rsidRPr="00BD110B">
              <w:rPr>
                <w:sz w:val="14"/>
                <w:szCs w:val="14"/>
              </w:rPr>
              <w:t xml:space="preserve">ARRIAGA </w:t>
            </w:r>
          </w:p>
        </w:tc>
        <w:tc>
          <w:tcPr>
            <w:tcW w:w="1222" w:type="dxa"/>
          </w:tcPr>
          <w:p w14:paraId="145D773A" w14:textId="29128721" w:rsidR="00AF4AE7" w:rsidRPr="00BD110B" w:rsidRDefault="00AF4AE7" w:rsidP="0072422A">
            <w:pPr>
              <w:pStyle w:val="TxtListado"/>
              <w:rPr>
                <w:sz w:val="14"/>
                <w:szCs w:val="14"/>
              </w:rPr>
            </w:pPr>
            <w:r w:rsidRPr="00BD110B">
              <w:rPr>
                <w:sz w:val="14"/>
                <w:szCs w:val="14"/>
              </w:rPr>
              <w:t>CHIAPAS</w:t>
            </w:r>
          </w:p>
        </w:tc>
        <w:tc>
          <w:tcPr>
            <w:tcW w:w="1276" w:type="dxa"/>
          </w:tcPr>
          <w:p w14:paraId="60B3A743" w14:textId="36C9450E" w:rsidR="00AF4AE7" w:rsidRPr="00BD110B" w:rsidRDefault="00AF4AE7" w:rsidP="0072422A">
            <w:pPr>
              <w:pStyle w:val="TxtListado"/>
              <w:rPr>
                <w:sz w:val="14"/>
                <w:szCs w:val="14"/>
              </w:rPr>
            </w:pPr>
            <w:r w:rsidRPr="00BD110B">
              <w:rPr>
                <w:sz w:val="14"/>
                <w:szCs w:val="14"/>
              </w:rPr>
              <w:t>ARRIAGA</w:t>
            </w:r>
          </w:p>
        </w:tc>
      </w:tr>
      <w:tr w:rsidR="00AF4AE7" w:rsidRPr="00BD110B" w14:paraId="71C37187" w14:textId="77777777" w:rsidTr="00CB6623">
        <w:trPr>
          <w:jc w:val="center"/>
        </w:trPr>
        <w:tc>
          <w:tcPr>
            <w:tcW w:w="1892" w:type="dxa"/>
          </w:tcPr>
          <w:p w14:paraId="6B1E6520" w14:textId="2AF4978F" w:rsidR="00AF4AE7" w:rsidRPr="00BD110B" w:rsidRDefault="00AF4AE7" w:rsidP="0072422A">
            <w:pPr>
              <w:pStyle w:val="TxtListado"/>
              <w:rPr>
                <w:sz w:val="14"/>
                <w:szCs w:val="14"/>
              </w:rPr>
            </w:pPr>
            <w:r w:rsidRPr="00BD110B">
              <w:rPr>
                <w:sz w:val="14"/>
                <w:szCs w:val="14"/>
              </w:rPr>
              <w:t>SANTO TOMAS OXCHUC</w:t>
            </w:r>
          </w:p>
        </w:tc>
        <w:tc>
          <w:tcPr>
            <w:tcW w:w="1222" w:type="dxa"/>
          </w:tcPr>
          <w:p w14:paraId="13D023AD" w14:textId="5BE9AF24" w:rsidR="00AF4AE7" w:rsidRPr="00BD110B" w:rsidRDefault="00AF4AE7" w:rsidP="0072422A">
            <w:pPr>
              <w:pStyle w:val="TxtListado"/>
              <w:rPr>
                <w:sz w:val="14"/>
                <w:szCs w:val="14"/>
              </w:rPr>
            </w:pPr>
            <w:r w:rsidRPr="00BD110B">
              <w:rPr>
                <w:sz w:val="14"/>
                <w:szCs w:val="14"/>
              </w:rPr>
              <w:t>CHIAPAS</w:t>
            </w:r>
          </w:p>
        </w:tc>
        <w:tc>
          <w:tcPr>
            <w:tcW w:w="1276" w:type="dxa"/>
          </w:tcPr>
          <w:p w14:paraId="32F554DA" w14:textId="68BA6A25" w:rsidR="00AF4AE7" w:rsidRPr="00BD110B" w:rsidRDefault="00AF4AE7" w:rsidP="0072422A">
            <w:pPr>
              <w:pStyle w:val="TxtListado"/>
              <w:rPr>
                <w:sz w:val="14"/>
                <w:szCs w:val="14"/>
              </w:rPr>
            </w:pPr>
            <w:r w:rsidRPr="00BD110B">
              <w:rPr>
                <w:sz w:val="14"/>
                <w:szCs w:val="14"/>
              </w:rPr>
              <w:t>SANTO TOMAS OXCHUC</w:t>
            </w:r>
          </w:p>
        </w:tc>
      </w:tr>
      <w:tr w:rsidR="00AF4AE7" w:rsidRPr="00BD110B" w14:paraId="30274DB6" w14:textId="77777777" w:rsidTr="00CB6623">
        <w:trPr>
          <w:jc w:val="center"/>
        </w:trPr>
        <w:tc>
          <w:tcPr>
            <w:tcW w:w="1892" w:type="dxa"/>
          </w:tcPr>
          <w:p w14:paraId="4EDA2115" w14:textId="16A0CF5A" w:rsidR="00AF4AE7" w:rsidRPr="00BD110B" w:rsidRDefault="00AF4AE7" w:rsidP="0072422A">
            <w:pPr>
              <w:pStyle w:val="TxtListado"/>
              <w:rPr>
                <w:sz w:val="14"/>
                <w:szCs w:val="14"/>
              </w:rPr>
            </w:pPr>
            <w:r w:rsidRPr="00BD110B">
              <w:rPr>
                <w:sz w:val="14"/>
                <w:szCs w:val="14"/>
              </w:rPr>
              <w:t>GUANAJUATO</w:t>
            </w:r>
          </w:p>
        </w:tc>
        <w:tc>
          <w:tcPr>
            <w:tcW w:w="1222" w:type="dxa"/>
          </w:tcPr>
          <w:p w14:paraId="66CCE374" w14:textId="25D8A406" w:rsidR="00AF4AE7" w:rsidRPr="00BD110B" w:rsidRDefault="00AF4AE7" w:rsidP="0072422A">
            <w:pPr>
              <w:pStyle w:val="TxtListado"/>
              <w:rPr>
                <w:sz w:val="14"/>
                <w:szCs w:val="14"/>
              </w:rPr>
            </w:pPr>
            <w:r w:rsidRPr="00BD110B">
              <w:rPr>
                <w:sz w:val="14"/>
                <w:szCs w:val="14"/>
              </w:rPr>
              <w:t>GUANAJUATO</w:t>
            </w:r>
          </w:p>
        </w:tc>
        <w:tc>
          <w:tcPr>
            <w:tcW w:w="1276" w:type="dxa"/>
          </w:tcPr>
          <w:p w14:paraId="5D3EC8DB" w14:textId="7DB9157C" w:rsidR="00AF4AE7" w:rsidRPr="00BD110B" w:rsidRDefault="00AF4AE7" w:rsidP="0072422A">
            <w:pPr>
              <w:pStyle w:val="TxtListado"/>
              <w:rPr>
                <w:sz w:val="14"/>
                <w:szCs w:val="14"/>
              </w:rPr>
            </w:pPr>
            <w:r w:rsidRPr="00BD110B">
              <w:rPr>
                <w:sz w:val="14"/>
                <w:szCs w:val="14"/>
              </w:rPr>
              <w:t>LEON</w:t>
            </w:r>
          </w:p>
        </w:tc>
      </w:tr>
      <w:tr w:rsidR="00AF4AE7" w:rsidRPr="00BD110B" w14:paraId="30BD0C51" w14:textId="77777777" w:rsidTr="00CB6623">
        <w:trPr>
          <w:jc w:val="center"/>
        </w:trPr>
        <w:tc>
          <w:tcPr>
            <w:tcW w:w="1892" w:type="dxa"/>
          </w:tcPr>
          <w:p w14:paraId="32164C0F" w14:textId="2E53E319" w:rsidR="00AF4AE7" w:rsidRPr="00BD110B" w:rsidRDefault="00AF4AE7" w:rsidP="0072422A">
            <w:pPr>
              <w:pStyle w:val="TxtListado"/>
              <w:rPr>
                <w:sz w:val="14"/>
                <w:szCs w:val="14"/>
              </w:rPr>
            </w:pPr>
            <w:r w:rsidRPr="00BD110B">
              <w:rPr>
                <w:sz w:val="14"/>
                <w:szCs w:val="14"/>
              </w:rPr>
              <w:t>TEJUPILCO</w:t>
            </w:r>
          </w:p>
        </w:tc>
        <w:tc>
          <w:tcPr>
            <w:tcW w:w="1222" w:type="dxa"/>
          </w:tcPr>
          <w:p w14:paraId="2D579C76" w14:textId="7DB7A2D7" w:rsidR="00AF4AE7" w:rsidRPr="00BD110B" w:rsidRDefault="00AF4AE7" w:rsidP="0072422A">
            <w:pPr>
              <w:pStyle w:val="TxtListado"/>
              <w:rPr>
                <w:sz w:val="14"/>
                <w:szCs w:val="14"/>
              </w:rPr>
            </w:pPr>
            <w:r w:rsidRPr="00BD110B">
              <w:rPr>
                <w:sz w:val="14"/>
                <w:szCs w:val="14"/>
              </w:rPr>
              <w:t>ESTADO DE MÉXICO</w:t>
            </w:r>
          </w:p>
        </w:tc>
        <w:tc>
          <w:tcPr>
            <w:tcW w:w="1276" w:type="dxa"/>
          </w:tcPr>
          <w:p w14:paraId="151A2952" w14:textId="542E6E95" w:rsidR="00AF4AE7" w:rsidRPr="00BD110B" w:rsidRDefault="00AF4AE7" w:rsidP="0072422A">
            <w:pPr>
              <w:pStyle w:val="TxtListado"/>
              <w:rPr>
                <w:sz w:val="14"/>
                <w:szCs w:val="14"/>
              </w:rPr>
            </w:pPr>
            <w:r w:rsidRPr="00BD110B">
              <w:rPr>
                <w:sz w:val="14"/>
                <w:szCs w:val="14"/>
              </w:rPr>
              <w:t>TEJUPILCO</w:t>
            </w:r>
          </w:p>
        </w:tc>
      </w:tr>
    </w:tbl>
    <w:p w14:paraId="2E2A03F6" w14:textId="77777777" w:rsidR="003941F3" w:rsidRDefault="003941F3" w:rsidP="00716191">
      <w:pPr>
        <w:pStyle w:val="IFTnormal"/>
        <w:rPr>
          <w:i/>
          <w:u w:val="single"/>
        </w:rPr>
      </w:pPr>
    </w:p>
    <w:p w14:paraId="0E87A61D" w14:textId="09628C61" w:rsidR="00716191" w:rsidRDefault="000008A1" w:rsidP="00716191">
      <w:pPr>
        <w:pStyle w:val="IFTnormal"/>
        <w:rPr>
          <w:i/>
          <w:u w:val="single"/>
        </w:rPr>
      </w:pPr>
      <w:r w:rsidRPr="00BD110B">
        <w:rPr>
          <w:i/>
          <w:u w:val="single"/>
        </w:rPr>
        <w:lastRenderedPageBreak/>
        <w:t xml:space="preserve">Sitios </w:t>
      </w:r>
      <w:r w:rsidR="008400D0" w:rsidRPr="00BD110B">
        <w:rPr>
          <w:i/>
          <w:u w:val="single"/>
        </w:rPr>
        <w:t>relativos a la</w:t>
      </w:r>
      <w:r w:rsidRPr="00BD110B">
        <w:rPr>
          <w:i/>
          <w:u w:val="single"/>
        </w:rPr>
        <w:t xml:space="preserve"> clasificación 9</w:t>
      </w:r>
    </w:p>
    <w:tbl>
      <w:tblPr>
        <w:tblStyle w:val="Tablaconcuadrcula"/>
        <w:tblW w:w="4531" w:type="dxa"/>
        <w:jc w:val="center"/>
        <w:tblLayout w:type="fixed"/>
        <w:tblLook w:val="04A0" w:firstRow="1" w:lastRow="0" w:firstColumn="1" w:lastColumn="0" w:noHBand="0" w:noVBand="1"/>
        <w:tblCaption w:val="Tabla"/>
        <w:tblDescription w:val="Sitios relativos a la clasificación 9"/>
      </w:tblPr>
      <w:tblGrid>
        <w:gridCol w:w="1892"/>
        <w:gridCol w:w="1222"/>
        <w:gridCol w:w="1417"/>
      </w:tblGrid>
      <w:tr w:rsidR="00AF4AE7" w:rsidRPr="00BD110B" w14:paraId="73C5A482" w14:textId="77777777" w:rsidTr="00CB6623">
        <w:trPr>
          <w:tblHeader/>
          <w:jc w:val="center"/>
        </w:trPr>
        <w:tc>
          <w:tcPr>
            <w:tcW w:w="1892" w:type="dxa"/>
            <w:shd w:val="clear" w:color="auto" w:fill="E7E6E6" w:themeFill="background2"/>
          </w:tcPr>
          <w:p w14:paraId="0D6F0D41" w14:textId="77777777" w:rsidR="00AF4AE7" w:rsidRPr="00BD110B" w:rsidRDefault="00AF4AE7" w:rsidP="0072422A">
            <w:pPr>
              <w:pStyle w:val="TxtListado"/>
              <w:jc w:val="center"/>
              <w:rPr>
                <w:b/>
                <w:sz w:val="16"/>
              </w:rPr>
            </w:pPr>
            <w:r w:rsidRPr="00BD110B">
              <w:rPr>
                <w:b/>
                <w:sz w:val="16"/>
              </w:rPr>
              <w:t xml:space="preserve">Nombre de la Estación </w:t>
            </w:r>
          </w:p>
        </w:tc>
        <w:tc>
          <w:tcPr>
            <w:tcW w:w="1222" w:type="dxa"/>
            <w:shd w:val="clear" w:color="auto" w:fill="E7E6E6" w:themeFill="background2"/>
          </w:tcPr>
          <w:p w14:paraId="44FE4AA9" w14:textId="77777777" w:rsidR="00AF4AE7" w:rsidRPr="00BD110B" w:rsidRDefault="00AF4AE7" w:rsidP="0072422A">
            <w:pPr>
              <w:pStyle w:val="TxtListado"/>
              <w:jc w:val="center"/>
              <w:rPr>
                <w:b/>
                <w:sz w:val="16"/>
              </w:rPr>
            </w:pPr>
            <w:r w:rsidRPr="00BD110B">
              <w:rPr>
                <w:b/>
                <w:sz w:val="16"/>
              </w:rPr>
              <w:t>Entidad Federativa</w:t>
            </w:r>
          </w:p>
        </w:tc>
        <w:tc>
          <w:tcPr>
            <w:tcW w:w="1417" w:type="dxa"/>
            <w:shd w:val="clear" w:color="auto" w:fill="E7E6E6" w:themeFill="background2"/>
          </w:tcPr>
          <w:p w14:paraId="53691C58" w14:textId="77777777" w:rsidR="005F497D" w:rsidRDefault="00AF4AE7" w:rsidP="005F497D">
            <w:pPr>
              <w:pStyle w:val="TxtListado"/>
              <w:spacing w:after="0"/>
              <w:jc w:val="center"/>
              <w:rPr>
                <w:b/>
                <w:sz w:val="16"/>
              </w:rPr>
            </w:pPr>
            <w:r w:rsidRPr="00BD110B">
              <w:rPr>
                <w:b/>
                <w:sz w:val="16"/>
              </w:rPr>
              <w:t>Municipio/</w:t>
            </w:r>
          </w:p>
          <w:p w14:paraId="6A83081D" w14:textId="02713FC7" w:rsidR="00AF4AE7" w:rsidRPr="00BD110B" w:rsidRDefault="00AF4AE7" w:rsidP="005F497D">
            <w:pPr>
              <w:pStyle w:val="TxtListado"/>
              <w:spacing w:after="0"/>
              <w:jc w:val="center"/>
              <w:rPr>
                <w:b/>
                <w:sz w:val="16"/>
              </w:rPr>
            </w:pPr>
            <w:r w:rsidRPr="00BD110B">
              <w:rPr>
                <w:b/>
                <w:sz w:val="16"/>
              </w:rPr>
              <w:t>Delegación</w:t>
            </w:r>
          </w:p>
        </w:tc>
      </w:tr>
      <w:tr w:rsidR="00AF4AE7" w:rsidRPr="00BD110B" w14:paraId="7D98E9AE" w14:textId="77777777" w:rsidTr="00CB6623">
        <w:trPr>
          <w:trHeight w:val="778"/>
          <w:jc w:val="center"/>
        </w:trPr>
        <w:tc>
          <w:tcPr>
            <w:tcW w:w="1892" w:type="dxa"/>
            <w:vAlign w:val="center"/>
          </w:tcPr>
          <w:p w14:paraId="70B64B70" w14:textId="168E607F" w:rsidR="00AF4AE7" w:rsidRPr="00BD110B" w:rsidRDefault="00AF4AE7" w:rsidP="0072422A">
            <w:pPr>
              <w:pStyle w:val="TxtListado"/>
              <w:rPr>
                <w:sz w:val="14"/>
                <w:szCs w:val="14"/>
              </w:rPr>
            </w:pPr>
            <w:r w:rsidRPr="00BD110B">
              <w:rPr>
                <w:sz w:val="14"/>
                <w:szCs w:val="14"/>
              </w:rPr>
              <w:t>MEXICALI</w:t>
            </w:r>
          </w:p>
        </w:tc>
        <w:tc>
          <w:tcPr>
            <w:tcW w:w="1222" w:type="dxa"/>
            <w:vAlign w:val="center"/>
          </w:tcPr>
          <w:p w14:paraId="57FAEED1" w14:textId="4CC981B4" w:rsidR="00AF4AE7" w:rsidRPr="00BD110B" w:rsidRDefault="00AF4AE7" w:rsidP="0072422A">
            <w:pPr>
              <w:pStyle w:val="TxtListado"/>
              <w:rPr>
                <w:sz w:val="14"/>
                <w:szCs w:val="14"/>
              </w:rPr>
            </w:pPr>
            <w:r w:rsidRPr="00BD110B">
              <w:rPr>
                <w:sz w:val="14"/>
                <w:szCs w:val="14"/>
              </w:rPr>
              <w:t>BAJA CALIFORINA</w:t>
            </w:r>
          </w:p>
        </w:tc>
        <w:tc>
          <w:tcPr>
            <w:tcW w:w="1417" w:type="dxa"/>
            <w:vAlign w:val="center"/>
          </w:tcPr>
          <w:p w14:paraId="50A89DCB" w14:textId="2FEAF241" w:rsidR="00AF4AE7" w:rsidRPr="00BD110B" w:rsidRDefault="00AF4AE7" w:rsidP="0072422A">
            <w:pPr>
              <w:pStyle w:val="TxtListado"/>
              <w:rPr>
                <w:sz w:val="14"/>
                <w:szCs w:val="14"/>
              </w:rPr>
            </w:pPr>
            <w:r w:rsidRPr="00BD110B">
              <w:rPr>
                <w:sz w:val="14"/>
                <w:szCs w:val="14"/>
              </w:rPr>
              <w:t>MEXICALI</w:t>
            </w:r>
          </w:p>
        </w:tc>
      </w:tr>
      <w:tr w:rsidR="00AF4AE7" w:rsidRPr="00BD110B" w14:paraId="1FCB82C6" w14:textId="77777777" w:rsidTr="00CB6623">
        <w:trPr>
          <w:jc w:val="center"/>
        </w:trPr>
        <w:tc>
          <w:tcPr>
            <w:tcW w:w="1892" w:type="dxa"/>
            <w:vAlign w:val="center"/>
          </w:tcPr>
          <w:p w14:paraId="1A51CD92" w14:textId="21B7840B" w:rsidR="00AF4AE7" w:rsidRPr="00BD110B" w:rsidRDefault="00AF4AE7" w:rsidP="0072422A">
            <w:pPr>
              <w:pStyle w:val="TxtListado"/>
              <w:rPr>
                <w:sz w:val="14"/>
                <w:szCs w:val="14"/>
              </w:rPr>
            </w:pPr>
            <w:r w:rsidRPr="00BD110B">
              <w:rPr>
                <w:sz w:val="14"/>
                <w:szCs w:val="14"/>
              </w:rPr>
              <w:t>LEON</w:t>
            </w:r>
          </w:p>
        </w:tc>
        <w:tc>
          <w:tcPr>
            <w:tcW w:w="1222" w:type="dxa"/>
            <w:vAlign w:val="center"/>
          </w:tcPr>
          <w:p w14:paraId="3EFA5B20" w14:textId="7D193BA5" w:rsidR="00AF4AE7" w:rsidRPr="00BD110B" w:rsidRDefault="00AF4AE7" w:rsidP="0072422A">
            <w:pPr>
              <w:pStyle w:val="TxtListado"/>
              <w:rPr>
                <w:sz w:val="14"/>
                <w:szCs w:val="14"/>
              </w:rPr>
            </w:pPr>
            <w:r w:rsidRPr="00BD110B">
              <w:rPr>
                <w:sz w:val="14"/>
                <w:szCs w:val="14"/>
              </w:rPr>
              <w:t>GUANAJUATO</w:t>
            </w:r>
          </w:p>
        </w:tc>
        <w:tc>
          <w:tcPr>
            <w:tcW w:w="1417" w:type="dxa"/>
            <w:vAlign w:val="center"/>
          </w:tcPr>
          <w:p w14:paraId="2586A016" w14:textId="6EB02E66" w:rsidR="00AF4AE7" w:rsidRPr="00BD110B" w:rsidRDefault="00AF4AE7" w:rsidP="0072422A">
            <w:pPr>
              <w:pStyle w:val="TxtListado"/>
              <w:rPr>
                <w:sz w:val="14"/>
                <w:szCs w:val="14"/>
              </w:rPr>
            </w:pPr>
            <w:r w:rsidRPr="00BD110B">
              <w:rPr>
                <w:sz w:val="14"/>
                <w:szCs w:val="14"/>
              </w:rPr>
              <w:t>LEON</w:t>
            </w:r>
          </w:p>
        </w:tc>
      </w:tr>
      <w:tr w:rsidR="00AF4AE7" w:rsidRPr="00BD110B" w14:paraId="739E0F3D" w14:textId="77777777" w:rsidTr="00CB6623">
        <w:trPr>
          <w:jc w:val="center"/>
        </w:trPr>
        <w:tc>
          <w:tcPr>
            <w:tcW w:w="1892" w:type="dxa"/>
            <w:vAlign w:val="center"/>
          </w:tcPr>
          <w:p w14:paraId="7AD3549E" w14:textId="55A335BA" w:rsidR="00AF4AE7" w:rsidRPr="00BD110B" w:rsidRDefault="00AF4AE7" w:rsidP="0072422A">
            <w:pPr>
              <w:pStyle w:val="TxtListado"/>
              <w:rPr>
                <w:sz w:val="14"/>
                <w:szCs w:val="14"/>
              </w:rPr>
            </w:pPr>
            <w:r w:rsidRPr="00BD110B">
              <w:rPr>
                <w:sz w:val="14"/>
                <w:szCs w:val="14"/>
              </w:rPr>
              <w:t>AUTLAN DE NAVARRO</w:t>
            </w:r>
          </w:p>
        </w:tc>
        <w:tc>
          <w:tcPr>
            <w:tcW w:w="1222" w:type="dxa"/>
            <w:vAlign w:val="center"/>
          </w:tcPr>
          <w:p w14:paraId="6A25435C" w14:textId="42E06022" w:rsidR="00AF4AE7" w:rsidRPr="00BD110B" w:rsidRDefault="00AF4AE7" w:rsidP="0072422A">
            <w:pPr>
              <w:pStyle w:val="TxtListado"/>
              <w:rPr>
                <w:sz w:val="14"/>
                <w:szCs w:val="14"/>
              </w:rPr>
            </w:pPr>
            <w:r w:rsidRPr="00BD110B">
              <w:rPr>
                <w:sz w:val="14"/>
                <w:szCs w:val="14"/>
              </w:rPr>
              <w:t>JALISCO</w:t>
            </w:r>
          </w:p>
        </w:tc>
        <w:tc>
          <w:tcPr>
            <w:tcW w:w="1417" w:type="dxa"/>
            <w:vAlign w:val="center"/>
          </w:tcPr>
          <w:p w14:paraId="32960341" w14:textId="650062EB" w:rsidR="00AF4AE7" w:rsidRPr="00BD110B" w:rsidRDefault="00AF4AE7" w:rsidP="0072422A">
            <w:pPr>
              <w:pStyle w:val="TxtListado"/>
              <w:rPr>
                <w:sz w:val="14"/>
                <w:szCs w:val="14"/>
              </w:rPr>
            </w:pPr>
            <w:r w:rsidRPr="00BD110B">
              <w:rPr>
                <w:sz w:val="14"/>
                <w:szCs w:val="14"/>
              </w:rPr>
              <w:t>AUTLAN DE NAVARRO</w:t>
            </w:r>
          </w:p>
        </w:tc>
      </w:tr>
      <w:tr w:rsidR="00AF4AE7" w:rsidRPr="00BD110B" w14:paraId="1869CDB5" w14:textId="77777777" w:rsidTr="00CB6623">
        <w:trPr>
          <w:jc w:val="center"/>
        </w:trPr>
        <w:tc>
          <w:tcPr>
            <w:tcW w:w="1892" w:type="dxa"/>
            <w:vAlign w:val="center"/>
          </w:tcPr>
          <w:p w14:paraId="627735E1" w14:textId="55990095" w:rsidR="00AF4AE7" w:rsidRPr="00BD110B" w:rsidRDefault="00AF4AE7" w:rsidP="0072422A">
            <w:pPr>
              <w:pStyle w:val="TxtListado"/>
              <w:rPr>
                <w:sz w:val="14"/>
                <w:szCs w:val="14"/>
              </w:rPr>
            </w:pPr>
            <w:r w:rsidRPr="00BD110B">
              <w:rPr>
                <w:sz w:val="14"/>
                <w:szCs w:val="14"/>
              </w:rPr>
              <w:t>SAHUAYO</w:t>
            </w:r>
          </w:p>
        </w:tc>
        <w:tc>
          <w:tcPr>
            <w:tcW w:w="1222" w:type="dxa"/>
            <w:vAlign w:val="center"/>
          </w:tcPr>
          <w:p w14:paraId="21BAFFD0" w14:textId="2CA41D37" w:rsidR="00AF4AE7" w:rsidRPr="00BD110B" w:rsidRDefault="00AF4AE7" w:rsidP="0072422A">
            <w:pPr>
              <w:pStyle w:val="TxtListado"/>
              <w:rPr>
                <w:sz w:val="14"/>
                <w:szCs w:val="14"/>
              </w:rPr>
            </w:pPr>
            <w:r w:rsidRPr="00BD110B">
              <w:rPr>
                <w:sz w:val="14"/>
                <w:szCs w:val="14"/>
              </w:rPr>
              <w:t>MICHOACÁN</w:t>
            </w:r>
          </w:p>
        </w:tc>
        <w:tc>
          <w:tcPr>
            <w:tcW w:w="1417" w:type="dxa"/>
            <w:vAlign w:val="center"/>
          </w:tcPr>
          <w:p w14:paraId="1DF484F6" w14:textId="69D188FF" w:rsidR="00AF4AE7" w:rsidRPr="00BD110B" w:rsidRDefault="00AF4AE7" w:rsidP="0072422A">
            <w:pPr>
              <w:pStyle w:val="TxtListado"/>
              <w:rPr>
                <w:sz w:val="14"/>
                <w:szCs w:val="14"/>
              </w:rPr>
            </w:pPr>
            <w:r w:rsidRPr="00BD110B">
              <w:rPr>
                <w:sz w:val="14"/>
                <w:szCs w:val="14"/>
              </w:rPr>
              <w:t>SAHUAYO</w:t>
            </w:r>
          </w:p>
        </w:tc>
      </w:tr>
      <w:tr w:rsidR="00AF4AE7" w:rsidRPr="00BD110B" w14:paraId="29EF2652" w14:textId="77777777" w:rsidTr="00CB6623">
        <w:trPr>
          <w:jc w:val="center"/>
        </w:trPr>
        <w:tc>
          <w:tcPr>
            <w:tcW w:w="1892" w:type="dxa"/>
            <w:vAlign w:val="center"/>
          </w:tcPr>
          <w:p w14:paraId="1C97E19E" w14:textId="62010F16" w:rsidR="00AF4AE7" w:rsidRPr="00BD110B" w:rsidRDefault="00AF4AE7" w:rsidP="0072422A">
            <w:pPr>
              <w:pStyle w:val="TxtListado"/>
              <w:rPr>
                <w:sz w:val="14"/>
                <w:szCs w:val="14"/>
              </w:rPr>
            </w:pPr>
            <w:r w:rsidRPr="00BD110B">
              <w:rPr>
                <w:sz w:val="14"/>
                <w:szCs w:val="14"/>
              </w:rPr>
              <w:t>ACAPONETA</w:t>
            </w:r>
          </w:p>
        </w:tc>
        <w:tc>
          <w:tcPr>
            <w:tcW w:w="1222" w:type="dxa"/>
            <w:vAlign w:val="center"/>
          </w:tcPr>
          <w:p w14:paraId="4A21EA19" w14:textId="28FC5945" w:rsidR="00AF4AE7" w:rsidRPr="00BD110B" w:rsidRDefault="00AF4AE7" w:rsidP="0072422A">
            <w:pPr>
              <w:pStyle w:val="TxtListado"/>
              <w:rPr>
                <w:sz w:val="14"/>
                <w:szCs w:val="14"/>
              </w:rPr>
            </w:pPr>
            <w:r w:rsidRPr="00BD110B">
              <w:rPr>
                <w:sz w:val="14"/>
                <w:szCs w:val="14"/>
              </w:rPr>
              <w:t>NAYARIT</w:t>
            </w:r>
          </w:p>
        </w:tc>
        <w:tc>
          <w:tcPr>
            <w:tcW w:w="1417" w:type="dxa"/>
            <w:vAlign w:val="center"/>
          </w:tcPr>
          <w:p w14:paraId="121EAE2E" w14:textId="457EF35E" w:rsidR="00AF4AE7" w:rsidRPr="00BD110B" w:rsidRDefault="00AF4AE7" w:rsidP="0072422A">
            <w:pPr>
              <w:pStyle w:val="TxtListado"/>
              <w:rPr>
                <w:sz w:val="14"/>
                <w:szCs w:val="14"/>
              </w:rPr>
            </w:pPr>
            <w:r w:rsidRPr="00BD110B">
              <w:rPr>
                <w:sz w:val="14"/>
                <w:szCs w:val="14"/>
              </w:rPr>
              <w:t>TECUALA</w:t>
            </w:r>
          </w:p>
        </w:tc>
      </w:tr>
      <w:tr w:rsidR="00AF4AE7" w:rsidRPr="00BD110B" w14:paraId="6DCDF140" w14:textId="77777777" w:rsidTr="00CB6623">
        <w:trPr>
          <w:jc w:val="center"/>
        </w:trPr>
        <w:tc>
          <w:tcPr>
            <w:tcW w:w="1892" w:type="dxa"/>
            <w:vAlign w:val="center"/>
          </w:tcPr>
          <w:p w14:paraId="0487DC73" w14:textId="64A66EA1" w:rsidR="00AF4AE7" w:rsidRPr="00BD110B" w:rsidRDefault="00AF4AE7" w:rsidP="0072422A">
            <w:pPr>
              <w:pStyle w:val="TxtListado"/>
              <w:rPr>
                <w:sz w:val="14"/>
                <w:szCs w:val="14"/>
              </w:rPr>
            </w:pPr>
            <w:r w:rsidRPr="00BD110B">
              <w:rPr>
                <w:sz w:val="14"/>
                <w:szCs w:val="14"/>
              </w:rPr>
              <w:t>ZAMORANO</w:t>
            </w:r>
          </w:p>
        </w:tc>
        <w:tc>
          <w:tcPr>
            <w:tcW w:w="1222" w:type="dxa"/>
            <w:vAlign w:val="center"/>
          </w:tcPr>
          <w:p w14:paraId="17DB3FF7" w14:textId="506F9A23" w:rsidR="00AF4AE7" w:rsidRPr="00BD110B" w:rsidRDefault="00AF4AE7" w:rsidP="0072422A">
            <w:pPr>
              <w:pStyle w:val="TxtListado"/>
              <w:rPr>
                <w:sz w:val="14"/>
                <w:szCs w:val="14"/>
              </w:rPr>
            </w:pPr>
            <w:r w:rsidRPr="00BD110B">
              <w:rPr>
                <w:sz w:val="14"/>
                <w:szCs w:val="14"/>
              </w:rPr>
              <w:t>QUERÉTARO</w:t>
            </w:r>
          </w:p>
        </w:tc>
        <w:tc>
          <w:tcPr>
            <w:tcW w:w="1417" w:type="dxa"/>
            <w:vAlign w:val="center"/>
          </w:tcPr>
          <w:p w14:paraId="51319E1A" w14:textId="1431C8C4" w:rsidR="00AF4AE7" w:rsidRPr="00BD110B" w:rsidRDefault="00AF4AE7" w:rsidP="0072422A">
            <w:pPr>
              <w:pStyle w:val="TxtListado"/>
              <w:rPr>
                <w:sz w:val="14"/>
                <w:szCs w:val="14"/>
              </w:rPr>
            </w:pPr>
            <w:r w:rsidRPr="00BD110B">
              <w:rPr>
                <w:sz w:val="14"/>
                <w:szCs w:val="14"/>
              </w:rPr>
              <w:t>COLON</w:t>
            </w:r>
          </w:p>
        </w:tc>
      </w:tr>
      <w:tr w:rsidR="00AF4AE7" w:rsidRPr="00BD110B" w14:paraId="4D54A72C" w14:textId="77777777" w:rsidTr="00CB6623">
        <w:trPr>
          <w:jc w:val="center"/>
        </w:trPr>
        <w:tc>
          <w:tcPr>
            <w:tcW w:w="1892" w:type="dxa"/>
            <w:vAlign w:val="center"/>
          </w:tcPr>
          <w:p w14:paraId="5D98A518" w14:textId="64E45500" w:rsidR="00AF4AE7" w:rsidRPr="00BD110B" w:rsidRDefault="00AF4AE7" w:rsidP="0072422A">
            <w:pPr>
              <w:pStyle w:val="TxtListado"/>
              <w:rPr>
                <w:sz w:val="14"/>
                <w:szCs w:val="14"/>
              </w:rPr>
            </w:pPr>
            <w:r w:rsidRPr="00BD110B">
              <w:rPr>
                <w:sz w:val="14"/>
                <w:szCs w:val="14"/>
              </w:rPr>
              <w:t>MATEHUALA</w:t>
            </w:r>
          </w:p>
        </w:tc>
        <w:tc>
          <w:tcPr>
            <w:tcW w:w="1222" w:type="dxa"/>
            <w:vAlign w:val="center"/>
          </w:tcPr>
          <w:p w14:paraId="1FA7616F" w14:textId="683E0E83" w:rsidR="00AF4AE7" w:rsidRPr="00BD110B" w:rsidRDefault="00AF4AE7" w:rsidP="0072422A">
            <w:pPr>
              <w:pStyle w:val="TxtListado"/>
              <w:rPr>
                <w:sz w:val="14"/>
                <w:szCs w:val="14"/>
              </w:rPr>
            </w:pPr>
            <w:r w:rsidRPr="00BD110B">
              <w:rPr>
                <w:sz w:val="14"/>
                <w:szCs w:val="14"/>
              </w:rPr>
              <w:t>SAN LUIS POTOSÍ</w:t>
            </w:r>
          </w:p>
        </w:tc>
        <w:tc>
          <w:tcPr>
            <w:tcW w:w="1417" w:type="dxa"/>
            <w:vAlign w:val="center"/>
          </w:tcPr>
          <w:p w14:paraId="73519AD1" w14:textId="64A80A35" w:rsidR="00AF4AE7" w:rsidRPr="00BD110B" w:rsidRDefault="00AF4AE7" w:rsidP="0072422A">
            <w:pPr>
              <w:pStyle w:val="TxtListado"/>
              <w:rPr>
                <w:sz w:val="14"/>
                <w:szCs w:val="14"/>
              </w:rPr>
            </w:pPr>
            <w:r w:rsidRPr="00BD110B">
              <w:rPr>
                <w:sz w:val="14"/>
                <w:szCs w:val="14"/>
              </w:rPr>
              <w:t>DOCTOR ARROYO</w:t>
            </w:r>
          </w:p>
        </w:tc>
      </w:tr>
      <w:tr w:rsidR="00AF4AE7" w:rsidRPr="00BD110B" w14:paraId="1F3F4771" w14:textId="77777777" w:rsidTr="00CB6623">
        <w:trPr>
          <w:jc w:val="center"/>
        </w:trPr>
        <w:tc>
          <w:tcPr>
            <w:tcW w:w="1892" w:type="dxa"/>
            <w:vAlign w:val="center"/>
          </w:tcPr>
          <w:p w14:paraId="220FAFFC" w14:textId="744ED6A9" w:rsidR="00AF4AE7" w:rsidRPr="00BD110B" w:rsidRDefault="00AF4AE7" w:rsidP="0072422A">
            <w:pPr>
              <w:pStyle w:val="TxtListado"/>
              <w:rPr>
                <w:sz w:val="14"/>
                <w:szCs w:val="14"/>
              </w:rPr>
            </w:pPr>
            <w:r w:rsidRPr="00BD110B">
              <w:rPr>
                <w:sz w:val="14"/>
                <w:szCs w:val="14"/>
              </w:rPr>
              <w:t>MATAMOROS - REYNOSA</w:t>
            </w:r>
          </w:p>
        </w:tc>
        <w:tc>
          <w:tcPr>
            <w:tcW w:w="1222" w:type="dxa"/>
            <w:vAlign w:val="center"/>
          </w:tcPr>
          <w:p w14:paraId="4199DE91" w14:textId="233C381D" w:rsidR="00AF4AE7" w:rsidRPr="00BD110B" w:rsidRDefault="00AF4AE7" w:rsidP="0072422A">
            <w:pPr>
              <w:pStyle w:val="TxtListado"/>
              <w:rPr>
                <w:sz w:val="14"/>
                <w:szCs w:val="14"/>
              </w:rPr>
            </w:pPr>
            <w:r w:rsidRPr="00BD110B">
              <w:rPr>
                <w:sz w:val="14"/>
                <w:szCs w:val="14"/>
              </w:rPr>
              <w:t>TAMAULIPAS</w:t>
            </w:r>
          </w:p>
        </w:tc>
        <w:tc>
          <w:tcPr>
            <w:tcW w:w="1417" w:type="dxa"/>
            <w:vAlign w:val="center"/>
          </w:tcPr>
          <w:p w14:paraId="46FC3160" w14:textId="5F955989" w:rsidR="00AF4AE7" w:rsidRPr="00BD110B" w:rsidRDefault="00AF4AE7" w:rsidP="0072422A">
            <w:pPr>
              <w:pStyle w:val="TxtListado"/>
              <w:rPr>
                <w:sz w:val="14"/>
                <w:szCs w:val="14"/>
              </w:rPr>
            </w:pPr>
            <w:r w:rsidRPr="00BD110B">
              <w:rPr>
                <w:sz w:val="14"/>
                <w:szCs w:val="14"/>
              </w:rPr>
              <w:t>MATAMOROS</w:t>
            </w:r>
          </w:p>
        </w:tc>
      </w:tr>
      <w:tr w:rsidR="00AF4AE7" w:rsidRPr="00BD110B" w14:paraId="70F6D311" w14:textId="77777777" w:rsidTr="00CB6623">
        <w:trPr>
          <w:jc w:val="center"/>
        </w:trPr>
        <w:tc>
          <w:tcPr>
            <w:tcW w:w="1892" w:type="dxa"/>
            <w:vAlign w:val="center"/>
          </w:tcPr>
          <w:p w14:paraId="18D8EE5E" w14:textId="05E4E186" w:rsidR="00AF4AE7" w:rsidRPr="00BD110B" w:rsidRDefault="00AF4AE7" w:rsidP="0072422A">
            <w:pPr>
              <w:pStyle w:val="TxtListado"/>
              <w:rPr>
                <w:sz w:val="14"/>
                <w:szCs w:val="14"/>
              </w:rPr>
            </w:pPr>
            <w:r w:rsidRPr="00BD110B">
              <w:rPr>
                <w:sz w:val="14"/>
                <w:szCs w:val="14"/>
              </w:rPr>
              <w:t>SAN MARTIN TEXMELUCAN</w:t>
            </w:r>
          </w:p>
        </w:tc>
        <w:tc>
          <w:tcPr>
            <w:tcW w:w="1222" w:type="dxa"/>
            <w:vAlign w:val="center"/>
          </w:tcPr>
          <w:p w14:paraId="5EBE5AF1" w14:textId="3F8C4CC3" w:rsidR="00AF4AE7" w:rsidRPr="00BD110B" w:rsidRDefault="00AF4AE7" w:rsidP="0072422A">
            <w:pPr>
              <w:pStyle w:val="TxtListado"/>
              <w:rPr>
                <w:sz w:val="14"/>
                <w:szCs w:val="14"/>
              </w:rPr>
            </w:pPr>
            <w:r w:rsidRPr="00BD110B">
              <w:rPr>
                <w:sz w:val="14"/>
                <w:szCs w:val="14"/>
              </w:rPr>
              <w:t>PUEBLA</w:t>
            </w:r>
          </w:p>
        </w:tc>
        <w:tc>
          <w:tcPr>
            <w:tcW w:w="1417" w:type="dxa"/>
            <w:vAlign w:val="center"/>
          </w:tcPr>
          <w:p w14:paraId="47B3AC89" w14:textId="65259D78" w:rsidR="00AF4AE7" w:rsidRPr="00BD110B" w:rsidRDefault="00AF4AE7" w:rsidP="0072422A">
            <w:pPr>
              <w:pStyle w:val="TxtListado"/>
              <w:rPr>
                <w:sz w:val="14"/>
                <w:szCs w:val="14"/>
              </w:rPr>
            </w:pPr>
            <w:r w:rsidRPr="00BD110B">
              <w:rPr>
                <w:sz w:val="14"/>
                <w:szCs w:val="14"/>
              </w:rPr>
              <w:t>SAN MARTIN TEXMELUCAN</w:t>
            </w:r>
          </w:p>
        </w:tc>
      </w:tr>
    </w:tbl>
    <w:p w14:paraId="5204D8D0" w14:textId="77777777" w:rsidR="00B35BB5" w:rsidRDefault="00B35BB5" w:rsidP="00716191">
      <w:pPr>
        <w:pStyle w:val="IFTnormal"/>
        <w:rPr>
          <w:i/>
          <w:u w:val="single"/>
        </w:rPr>
      </w:pPr>
    </w:p>
    <w:p w14:paraId="7C9189A3" w14:textId="4EEEC3BC" w:rsidR="00716191" w:rsidRDefault="000008A1" w:rsidP="00716191">
      <w:pPr>
        <w:pStyle w:val="IFTnormal"/>
        <w:rPr>
          <w:i/>
          <w:u w:val="single"/>
        </w:rPr>
      </w:pPr>
      <w:r w:rsidRPr="00BD110B">
        <w:rPr>
          <w:i/>
          <w:u w:val="single"/>
        </w:rPr>
        <w:t xml:space="preserve">Sitios </w:t>
      </w:r>
      <w:r w:rsidR="008400D0" w:rsidRPr="00BD110B">
        <w:rPr>
          <w:i/>
          <w:u w:val="single"/>
        </w:rPr>
        <w:t>relativos a la</w:t>
      </w:r>
      <w:r w:rsidRPr="00BD110B">
        <w:rPr>
          <w:i/>
          <w:u w:val="single"/>
        </w:rPr>
        <w:t xml:space="preserve"> clasificación 10</w:t>
      </w:r>
    </w:p>
    <w:p w14:paraId="323C7E7B" w14:textId="77777777" w:rsidR="005F497D" w:rsidRPr="00BD110B" w:rsidRDefault="005F497D" w:rsidP="00716191">
      <w:pPr>
        <w:pStyle w:val="IFTnormal"/>
        <w:rPr>
          <w:i/>
          <w:u w:val="single"/>
        </w:rPr>
      </w:pPr>
    </w:p>
    <w:tbl>
      <w:tblPr>
        <w:tblStyle w:val="Tablaconcuadrcula"/>
        <w:tblW w:w="4531" w:type="dxa"/>
        <w:jc w:val="center"/>
        <w:tblLayout w:type="fixed"/>
        <w:tblLook w:val="04A0" w:firstRow="1" w:lastRow="0" w:firstColumn="1" w:lastColumn="0" w:noHBand="0" w:noVBand="1"/>
        <w:tblCaption w:val="Tabla"/>
        <w:tblDescription w:val="Sitios relativos a la clasificación 10"/>
      </w:tblPr>
      <w:tblGrid>
        <w:gridCol w:w="1892"/>
        <w:gridCol w:w="1134"/>
        <w:gridCol w:w="1505"/>
      </w:tblGrid>
      <w:tr w:rsidR="00AF4AE7" w:rsidRPr="00BD110B" w14:paraId="0D4EC969" w14:textId="77777777" w:rsidTr="00433729">
        <w:trPr>
          <w:tblHeader/>
          <w:jc w:val="center"/>
        </w:trPr>
        <w:tc>
          <w:tcPr>
            <w:tcW w:w="1892" w:type="dxa"/>
            <w:shd w:val="clear" w:color="auto" w:fill="E7E6E6" w:themeFill="background2"/>
          </w:tcPr>
          <w:p w14:paraId="370B06FA" w14:textId="77777777" w:rsidR="00AF4AE7" w:rsidRPr="00BD110B" w:rsidRDefault="00AF4AE7" w:rsidP="0072422A">
            <w:pPr>
              <w:pStyle w:val="TxtListado"/>
              <w:jc w:val="center"/>
              <w:rPr>
                <w:b/>
                <w:sz w:val="16"/>
              </w:rPr>
            </w:pPr>
            <w:r w:rsidRPr="00BD110B">
              <w:rPr>
                <w:b/>
                <w:sz w:val="16"/>
              </w:rPr>
              <w:t xml:space="preserve">Nombre de la Estación </w:t>
            </w:r>
          </w:p>
        </w:tc>
        <w:tc>
          <w:tcPr>
            <w:tcW w:w="1134" w:type="dxa"/>
            <w:shd w:val="clear" w:color="auto" w:fill="E7E6E6" w:themeFill="background2"/>
          </w:tcPr>
          <w:p w14:paraId="74C2C9CD" w14:textId="77777777" w:rsidR="00AF4AE7" w:rsidRPr="00BD110B" w:rsidRDefault="00AF4AE7" w:rsidP="0072422A">
            <w:pPr>
              <w:pStyle w:val="TxtListado"/>
              <w:jc w:val="center"/>
              <w:rPr>
                <w:b/>
                <w:sz w:val="16"/>
              </w:rPr>
            </w:pPr>
            <w:r w:rsidRPr="00BD110B">
              <w:rPr>
                <w:b/>
                <w:sz w:val="16"/>
              </w:rPr>
              <w:t>Entidad Federativa</w:t>
            </w:r>
          </w:p>
        </w:tc>
        <w:tc>
          <w:tcPr>
            <w:tcW w:w="1505" w:type="dxa"/>
            <w:shd w:val="clear" w:color="auto" w:fill="E7E6E6" w:themeFill="background2"/>
          </w:tcPr>
          <w:p w14:paraId="55CCF3D9" w14:textId="77777777" w:rsidR="005F497D" w:rsidRDefault="00AF4AE7" w:rsidP="005F497D">
            <w:pPr>
              <w:pStyle w:val="TxtListado"/>
              <w:spacing w:after="0"/>
              <w:jc w:val="center"/>
              <w:rPr>
                <w:b/>
                <w:sz w:val="16"/>
              </w:rPr>
            </w:pPr>
            <w:r w:rsidRPr="00BD110B">
              <w:rPr>
                <w:b/>
                <w:sz w:val="16"/>
              </w:rPr>
              <w:t>Municipio/</w:t>
            </w:r>
          </w:p>
          <w:p w14:paraId="6FC4B4AE" w14:textId="32B3AA65" w:rsidR="00AF4AE7" w:rsidRPr="00BD110B" w:rsidRDefault="00AF4AE7" w:rsidP="005F497D">
            <w:pPr>
              <w:pStyle w:val="TxtListado"/>
              <w:spacing w:after="0"/>
              <w:jc w:val="center"/>
              <w:rPr>
                <w:b/>
                <w:sz w:val="16"/>
              </w:rPr>
            </w:pPr>
            <w:r w:rsidRPr="00BD110B">
              <w:rPr>
                <w:b/>
                <w:sz w:val="16"/>
              </w:rPr>
              <w:t>Delegación</w:t>
            </w:r>
          </w:p>
        </w:tc>
      </w:tr>
      <w:tr w:rsidR="00AF4AE7" w:rsidRPr="00BD110B" w14:paraId="6501D256" w14:textId="77777777" w:rsidTr="00433729">
        <w:trPr>
          <w:trHeight w:val="778"/>
          <w:jc w:val="center"/>
        </w:trPr>
        <w:tc>
          <w:tcPr>
            <w:tcW w:w="1892" w:type="dxa"/>
          </w:tcPr>
          <w:p w14:paraId="445E64F7" w14:textId="45BA49B5" w:rsidR="00AF4AE7" w:rsidRPr="00BD110B" w:rsidRDefault="00AF4AE7" w:rsidP="0072422A">
            <w:pPr>
              <w:pStyle w:val="TxtListado"/>
              <w:rPr>
                <w:sz w:val="14"/>
                <w:szCs w:val="14"/>
              </w:rPr>
            </w:pPr>
            <w:r w:rsidRPr="00BD110B">
              <w:rPr>
                <w:sz w:val="14"/>
                <w:szCs w:val="14"/>
              </w:rPr>
              <w:t>GUERRERO NEGRO</w:t>
            </w:r>
          </w:p>
        </w:tc>
        <w:tc>
          <w:tcPr>
            <w:tcW w:w="1134" w:type="dxa"/>
          </w:tcPr>
          <w:p w14:paraId="13672391" w14:textId="2405A236" w:rsidR="00AF4AE7" w:rsidRPr="00BD110B" w:rsidRDefault="00AF4AE7" w:rsidP="0072422A">
            <w:pPr>
              <w:pStyle w:val="TxtListado"/>
              <w:rPr>
                <w:sz w:val="14"/>
                <w:szCs w:val="14"/>
              </w:rPr>
            </w:pPr>
            <w:r w:rsidRPr="00BD110B">
              <w:rPr>
                <w:sz w:val="14"/>
                <w:szCs w:val="14"/>
              </w:rPr>
              <w:t>BAJA CALIFORINA SUR</w:t>
            </w:r>
          </w:p>
        </w:tc>
        <w:tc>
          <w:tcPr>
            <w:tcW w:w="1505" w:type="dxa"/>
          </w:tcPr>
          <w:p w14:paraId="76CC1B42" w14:textId="57B210C9" w:rsidR="00AF4AE7" w:rsidRPr="00BD110B" w:rsidRDefault="00AF4AE7" w:rsidP="0072422A">
            <w:pPr>
              <w:pStyle w:val="TxtListado"/>
              <w:rPr>
                <w:sz w:val="14"/>
                <w:szCs w:val="14"/>
              </w:rPr>
            </w:pPr>
            <w:r w:rsidRPr="00BD110B">
              <w:rPr>
                <w:sz w:val="14"/>
                <w:szCs w:val="14"/>
              </w:rPr>
              <w:t>MULEGE</w:t>
            </w:r>
          </w:p>
        </w:tc>
      </w:tr>
      <w:tr w:rsidR="00AF4AE7" w:rsidRPr="00BD110B" w14:paraId="5641558C" w14:textId="77777777" w:rsidTr="00433729">
        <w:trPr>
          <w:jc w:val="center"/>
        </w:trPr>
        <w:tc>
          <w:tcPr>
            <w:tcW w:w="1892" w:type="dxa"/>
          </w:tcPr>
          <w:p w14:paraId="1D08DE9C" w14:textId="26918F89" w:rsidR="00AF4AE7" w:rsidRPr="00BD110B" w:rsidRDefault="00AF4AE7" w:rsidP="0072422A">
            <w:pPr>
              <w:pStyle w:val="TxtListado"/>
              <w:rPr>
                <w:sz w:val="14"/>
                <w:szCs w:val="14"/>
              </w:rPr>
            </w:pPr>
            <w:r w:rsidRPr="00BD110B">
              <w:rPr>
                <w:sz w:val="14"/>
                <w:szCs w:val="14"/>
              </w:rPr>
              <w:t>ISLA SOCORRO</w:t>
            </w:r>
          </w:p>
        </w:tc>
        <w:tc>
          <w:tcPr>
            <w:tcW w:w="1134" w:type="dxa"/>
          </w:tcPr>
          <w:p w14:paraId="345F11A0" w14:textId="3357871F" w:rsidR="00AF4AE7" w:rsidRPr="00BD110B" w:rsidRDefault="00AF4AE7" w:rsidP="0072422A">
            <w:pPr>
              <w:pStyle w:val="TxtListado"/>
              <w:rPr>
                <w:sz w:val="14"/>
                <w:szCs w:val="14"/>
              </w:rPr>
            </w:pPr>
            <w:r w:rsidRPr="00BD110B">
              <w:rPr>
                <w:sz w:val="14"/>
                <w:szCs w:val="14"/>
              </w:rPr>
              <w:t>COLIMA</w:t>
            </w:r>
          </w:p>
        </w:tc>
        <w:tc>
          <w:tcPr>
            <w:tcW w:w="1505" w:type="dxa"/>
          </w:tcPr>
          <w:p w14:paraId="3E33F414" w14:textId="2CFB038A" w:rsidR="00AF4AE7" w:rsidRPr="00BD110B" w:rsidRDefault="00AF4AE7" w:rsidP="0072422A">
            <w:pPr>
              <w:pStyle w:val="TxtListado"/>
              <w:rPr>
                <w:sz w:val="14"/>
                <w:szCs w:val="14"/>
              </w:rPr>
            </w:pPr>
            <w:r w:rsidRPr="00BD110B">
              <w:rPr>
                <w:sz w:val="14"/>
                <w:szCs w:val="14"/>
              </w:rPr>
              <w:t>ISLA SOCORRO</w:t>
            </w:r>
          </w:p>
        </w:tc>
      </w:tr>
      <w:tr w:rsidR="00AF4AE7" w:rsidRPr="00BD110B" w14:paraId="26CDDBC5" w14:textId="77777777" w:rsidTr="00433729">
        <w:trPr>
          <w:jc w:val="center"/>
        </w:trPr>
        <w:tc>
          <w:tcPr>
            <w:tcW w:w="1892" w:type="dxa"/>
          </w:tcPr>
          <w:p w14:paraId="5E6349C3" w14:textId="1676F8C3" w:rsidR="00AF4AE7" w:rsidRPr="00BD110B" w:rsidRDefault="00AF4AE7" w:rsidP="0072422A">
            <w:pPr>
              <w:pStyle w:val="TxtListado"/>
              <w:rPr>
                <w:sz w:val="14"/>
                <w:szCs w:val="14"/>
              </w:rPr>
            </w:pPr>
            <w:r w:rsidRPr="00BD110B">
              <w:rPr>
                <w:sz w:val="14"/>
                <w:szCs w:val="14"/>
              </w:rPr>
              <w:t>VENUSTIANO CARRANZA</w:t>
            </w:r>
          </w:p>
        </w:tc>
        <w:tc>
          <w:tcPr>
            <w:tcW w:w="1134" w:type="dxa"/>
          </w:tcPr>
          <w:p w14:paraId="19451383" w14:textId="082F6F57" w:rsidR="00AF4AE7" w:rsidRPr="00BD110B" w:rsidRDefault="00AF4AE7" w:rsidP="0072422A">
            <w:pPr>
              <w:pStyle w:val="TxtListado"/>
              <w:rPr>
                <w:sz w:val="14"/>
                <w:szCs w:val="14"/>
              </w:rPr>
            </w:pPr>
            <w:r w:rsidRPr="00BD110B">
              <w:rPr>
                <w:sz w:val="14"/>
                <w:szCs w:val="14"/>
              </w:rPr>
              <w:t>CHIAPAS</w:t>
            </w:r>
          </w:p>
        </w:tc>
        <w:tc>
          <w:tcPr>
            <w:tcW w:w="1505" w:type="dxa"/>
          </w:tcPr>
          <w:p w14:paraId="0A0A5818" w14:textId="072D5860" w:rsidR="00AF4AE7" w:rsidRPr="00BD110B" w:rsidRDefault="00AF4AE7" w:rsidP="0072422A">
            <w:pPr>
              <w:pStyle w:val="TxtListado"/>
              <w:rPr>
                <w:sz w:val="14"/>
                <w:szCs w:val="14"/>
              </w:rPr>
            </w:pPr>
            <w:r w:rsidRPr="00BD110B">
              <w:rPr>
                <w:sz w:val="14"/>
                <w:szCs w:val="14"/>
              </w:rPr>
              <w:t>VENUSTIANO CARRANZA</w:t>
            </w:r>
          </w:p>
        </w:tc>
      </w:tr>
      <w:tr w:rsidR="00AF4AE7" w:rsidRPr="00BD110B" w14:paraId="0C22F527" w14:textId="77777777" w:rsidTr="00433729">
        <w:trPr>
          <w:jc w:val="center"/>
        </w:trPr>
        <w:tc>
          <w:tcPr>
            <w:tcW w:w="1892" w:type="dxa"/>
          </w:tcPr>
          <w:p w14:paraId="16E5CBC1" w14:textId="7A4DD047" w:rsidR="00AF4AE7" w:rsidRPr="00BD110B" w:rsidRDefault="00AF4AE7" w:rsidP="0072422A">
            <w:pPr>
              <w:pStyle w:val="TxtListado"/>
              <w:rPr>
                <w:sz w:val="14"/>
                <w:szCs w:val="14"/>
              </w:rPr>
            </w:pPr>
            <w:r w:rsidRPr="00BD110B">
              <w:rPr>
                <w:sz w:val="14"/>
                <w:szCs w:val="14"/>
              </w:rPr>
              <w:t>ALTZOMONI</w:t>
            </w:r>
          </w:p>
        </w:tc>
        <w:tc>
          <w:tcPr>
            <w:tcW w:w="1134" w:type="dxa"/>
          </w:tcPr>
          <w:p w14:paraId="765F7AC7" w14:textId="6B276EC6" w:rsidR="00AF4AE7" w:rsidRPr="00BD110B" w:rsidRDefault="00AF4AE7" w:rsidP="0072422A">
            <w:pPr>
              <w:pStyle w:val="TxtListado"/>
              <w:rPr>
                <w:sz w:val="14"/>
                <w:szCs w:val="14"/>
              </w:rPr>
            </w:pPr>
            <w:r w:rsidRPr="00BD110B">
              <w:rPr>
                <w:sz w:val="14"/>
                <w:szCs w:val="14"/>
              </w:rPr>
              <w:t>ESTADO DE MÉXICO</w:t>
            </w:r>
          </w:p>
        </w:tc>
        <w:tc>
          <w:tcPr>
            <w:tcW w:w="1505" w:type="dxa"/>
          </w:tcPr>
          <w:p w14:paraId="47F6191B" w14:textId="1FA49FC2" w:rsidR="00AF4AE7" w:rsidRPr="00BD110B" w:rsidRDefault="00AF4AE7" w:rsidP="0072422A">
            <w:pPr>
              <w:pStyle w:val="TxtListado"/>
              <w:rPr>
                <w:sz w:val="14"/>
                <w:szCs w:val="14"/>
              </w:rPr>
            </w:pPr>
            <w:r w:rsidRPr="00BD110B">
              <w:rPr>
                <w:sz w:val="14"/>
                <w:szCs w:val="14"/>
              </w:rPr>
              <w:t>AMECAMECA</w:t>
            </w:r>
          </w:p>
        </w:tc>
      </w:tr>
      <w:tr w:rsidR="00AF4AE7" w:rsidRPr="00BD110B" w14:paraId="183E6A07" w14:textId="77777777" w:rsidTr="00433729">
        <w:trPr>
          <w:jc w:val="center"/>
        </w:trPr>
        <w:tc>
          <w:tcPr>
            <w:tcW w:w="1892" w:type="dxa"/>
          </w:tcPr>
          <w:p w14:paraId="5644202B" w14:textId="563042CE" w:rsidR="00AF4AE7" w:rsidRPr="00BD110B" w:rsidRDefault="00AF4AE7" w:rsidP="0072422A">
            <w:pPr>
              <w:pStyle w:val="TxtListado"/>
              <w:rPr>
                <w:sz w:val="14"/>
                <w:szCs w:val="14"/>
              </w:rPr>
            </w:pPr>
            <w:r w:rsidRPr="00BD110B">
              <w:rPr>
                <w:sz w:val="14"/>
                <w:szCs w:val="14"/>
              </w:rPr>
              <w:t>LOS REYES</w:t>
            </w:r>
          </w:p>
        </w:tc>
        <w:tc>
          <w:tcPr>
            <w:tcW w:w="1134" w:type="dxa"/>
          </w:tcPr>
          <w:p w14:paraId="7C8A0C38" w14:textId="30D746A2" w:rsidR="00AF4AE7" w:rsidRPr="00BD110B" w:rsidRDefault="00AF4AE7" w:rsidP="0072422A">
            <w:pPr>
              <w:pStyle w:val="TxtListado"/>
              <w:rPr>
                <w:sz w:val="14"/>
                <w:szCs w:val="14"/>
              </w:rPr>
            </w:pPr>
            <w:r w:rsidRPr="00BD110B">
              <w:rPr>
                <w:sz w:val="14"/>
                <w:szCs w:val="14"/>
              </w:rPr>
              <w:t>MICHOACÁN</w:t>
            </w:r>
          </w:p>
        </w:tc>
        <w:tc>
          <w:tcPr>
            <w:tcW w:w="1505" w:type="dxa"/>
          </w:tcPr>
          <w:p w14:paraId="5703C378" w14:textId="785D98E8" w:rsidR="00AF4AE7" w:rsidRPr="00BD110B" w:rsidRDefault="00AF4AE7" w:rsidP="0072422A">
            <w:pPr>
              <w:pStyle w:val="TxtListado"/>
              <w:rPr>
                <w:sz w:val="14"/>
                <w:szCs w:val="14"/>
              </w:rPr>
            </w:pPr>
            <w:r w:rsidRPr="00BD110B">
              <w:rPr>
                <w:sz w:val="14"/>
                <w:szCs w:val="14"/>
              </w:rPr>
              <w:t>LOS REYES</w:t>
            </w:r>
          </w:p>
        </w:tc>
      </w:tr>
      <w:tr w:rsidR="00AF4AE7" w:rsidRPr="00BD110B" w14:paraId="7C3C1323" w14:textId="77777777" w:rsidTr="00433729">
        <w:trPr>
          <w:jc w:val="center"/>
        </w:trPr>
        <w:tc>
          <w:tcPr>
            <w:tcW w:w="1892" w:type="dxa"/>
          </w:tcPr>
          <w:p w14:paraId="2D39E6B4" w14:textId="195215D4" w:rsidR="00AF4AE7" w:rsidRPr="00BD110B" w:rsidRDefault="00AF4AE7" w:rsidP="0072422A">
            <w:pPr>
              <w:pStyle w:val="TxtListado"/>
              <w:rPr>
                <w:sz w:val="14"/>
                <w:szCs w:val="14"/>
              </w:rPr>
            </w:pPr>
            <w:r w:rsidRPr="00BD110B">
              <w:rPr>
                <w:sz w:val="14"/>
                <w:szCs w:val="14"/>
              </w:rPr>
              <w:t>ISLAS MARIAS</w:t>
            </w:r>
          </w:p>
        </w:tc>
        <w:tc>
          <w:tcPr>
            <w:tcW w:w="1134" w:type="dxa"/>
          </w:tcPr>
          <w:p w14:paraId="67806B2B" w14:textId="5411F6BF" w:rsidR="00AF4AE7" w:rsidRPr="00BD110B" w:rsidRDefault="00AF4AE7" w:rsidP="0072422A">
            <w:pPr>
              <w:pStyle w:val="TxtListado"/>
              <w:rPr>
                <w:sz w:val="14"/>
                <w:szCs w:val="14"/>
              </w:rPr>
            </w:pPr>
            <w:r w:rsidRPr="00BD110B">
              <w:rPr>
                <w:sz w:val="14"/>
                <w:szCs w:val="14"/>
              </w:rPr>
              <w:t>NAYARIT</w:t>
            </w:r>
          </w:p>
        </w:tc>
        <w:tc>
          <w:tcPr>
            <w:tcW w:w="1505" w:type="dxa"/>
          </w:tcPr>
          <w:p w14:paraId="449C5073" w14:textId="6E816D00" w:rsidR="00AF4AE7" w:rsidRPr="00BD110B" w:rsidRDefault="00AF4AE7" w:rsidP="0072422A">
            <w:pPr>
              <w:pStyle w:val="TxtListado"/>
              <w:rPr>
                <w:sz w:val="14"/>
                <w:szCs w:val="14"/>
              </w:rPr>
            </w:pPr>
            <w:r w:rsidRPr="00BD110B">
              <w:rPr>
                <w:sz w:val="14"/>
                <w:szCs w:val="14"/>
              </w:rPr>
              <w:t>ISLAS MARIAS</w:t>
            </w:r>
          </w:p>
        </w:tc>
      </w:tr>
      <w:tr w:rsidR="00AF4AE7" w:rsidRPr="00BD110B" w14:paraId="0E4B1E5E" w14:textId="77777777" w:rsidTr="00433729">
        <w:trPr>
          <w:jc w:val="center"/>
        </w:trPr>
        <w:tc>
          <w:tcPr>
            <w:tcW w:w="1892" w:type="dxa"/>
          </w:tcPr>
          <w:p w14:paraId="38BAB42B" w14:textId="339597B3" w:rsidR="00AF4AE7" w:rsidRPr="00BD110B" w:rsidRDefault="00AF4AE7" w:rsidP="0072422A">
            <w:pPr>
              <w:pStyle w:val="TxtListado"/>
              <w:rPr>
                <w:sz w:val="14"/>
                <w:szCs w:val="14"/>
              </w:rPr>
            </w:pPr>
            <w:r w:rsidRPr="00BD110B">
              <w:rPr>
                <w:sz w:val="14"/>
                <w:szCs w:val="14"/>
              </w:rPr>
              <w:t>OAXACA</w:t>
            </w:r>
          </w:p>
        </w:tc>
        <w:tc>
          <w:tcPr>
            <w:tcW w:w="1134" w:type="dxa"/>
          </w:tcPr>
          <w:p w14:paraId="1B806094" w14:textId="707BEDD1" w:rsidR="00AF4AE7" w:rsidRPr="00BD110B" w:rsidRDefault="00AF4AE7" w:rsidP="0072422A">
            <w:pPr>
              <w:pStyle w:val="TxtListado"/>
              <w:rPr>
                <w:sz w:val="14"/>
                <w:szCs w:val="14"/>
              </w:rPr>
            </w:pPr>
            <w:r w:rsidRPr="00BD110B">
              <w:rPr>
                <w:sz w:val="14"/>
                <w:szCs w:val="14"/>
              </w:rPr>
              <w:t>OAXACA</w:t>
            </w:r>
          </w:p>
        </w:tc>
        <w:tc>
          <w:tcPr>
            <w:tcW w:w="1505" w:type="dxa"/>
          </w:tcPr>
          <w:p w14:paraId="2705BFF8" w14:textId="2DFFE0F2" w:rsidR="00AF4AE7" w:rsidRPr="00BD110B" w:rsidRDefault="00AF4AE7" w:rsidP="0072422A">
            <w:pPr>
              <w:pStyle w:val="TxtListado"/>
              <w:rPr>
                <w:sz w:val="14"/>
                <w:szCs w:val="14"/>
              </w:rPr>
            </w:pPr>
            <w:r w:rsidRPr="00BD110B">
              <w:rPr>
                <w:sz w:val="14"/>
                <w:szCs w:val="14"/>
              </w:rPr>
              <w:t>OAXACA</w:t>
            </w:r>
          </w:p>
        </w:tc>
      </w:tr>
      <w:tr w:rsidR="00AF4AE7" w:rsidRPr="00BD110B" w14:paraId="723795F1" w14:textId="77777777" w:rsidTr="00433729">
        <w:trPr>
          <w:jc w:val="center"/>
        </w:trPr>
        <w:tc>
          <w:tcPr>
            <w:tcW w:w="1892" w:type="dxa"/>
          </w:tcPr>
          <w:p w14:paraId="7EF2F1FD" w14:textId="73384356" w:rsidR="00AF4AE7" w:rsidRPr="00BD110B" w:rsidRDefault="00AF4AE7" w:rsidP="0072422A">
            <w:pPr>
              <w:pStyle w:val="TxtListado"/>
              <w:rPr>
                <w:sz w:val="14"/>
                <w:szCs w:val="14"/>
              </w:rPr>
            </w:pPr>
            <w:r w:rsidRPr="00BD110B">
              <w:rPr>
                <w:sz w:val="14"/>
                <w:szCs w:val="14"/>
              </w:rPr>
              <w:lastRenderedPageBreak/>
              <w:t>PUERTO ANGEL</w:t>
            </w:r>
          </w:p>
        </w:tc>
        <w:tc>
          <w:tcPr>
            <w:tcW w:w="1134" w:type="dxa"/>
          </w:tcPr>
          <w:p w14:paraId="40CEA5F6" w14:textId="7EEB275E" w:rsidR="00AF4AE7" w:rsidRPr="00BD110B" w:rsidRDefault="00AF4AE7" w:rsidP="0072422A">
            <w:pPr>
              <w:pStyle w:val="TxtListado"/>
              <w:rPr>
                <w:sz w:val="14"/>
                <w:szCs w:val="14"/>
              </w:rPr>
            </w:pPr>
            <w:r w:rsidRPr="00BD110B">
              <w:rPr>
                <w:sz w:val="14"/>
                <w:szCs w:val="14"/>
              </w:rPr>
              <w:t>OAXACA</w:t>
            </w:r>
          </w:p>
        </w:tc>
        <w:tc>
          <w:tcPr>
            <w:tcW w:w="1505" w:type="dxa"/>
          </w:tcPr>
          <w:p w14:paraId="52C1A5BC" w14:textId="513AF28D" w:rsidR="00AF4AE7" w:rsidRPr="00BD110B" w:rsidRDefault="00AF4AE7" w:rsidP="0072422A">
            <w:pPr>
              <w:pStyle w:val="TxtListado"/>
              <w:rPr>
                <w:sz w:val="14"/>
                <w:szCs w:val="14"/>
              </w:rPr>
            </w:pPr>
            <w:r w:rsidRPr="00BD110B">
              <w:rPr>
                <w:sz w:val="14"/>
                <w:szCs w:val="14"/>
              </w:rPr>
              <w:t>SAN PEDRO POCHUTLA</w:t>
            </w:r>
          </w:p>
        </w:tc>
      </w:tr>
      <w:tr w:rsidR="00AF4AE7" w:rsidRPr="00BD110B" w14:paraId="383B2E44" w14:textId="77777777" w:rsidTr="00433729">
        <w:trPr>
          <w:jc w:val="center"/>
        </w:trPr>
        <w:tc>
          <w:tcPr>
            <w:tcW w:w="1892" w:type="dxa"/>
          </w:tcPr>
          <w:p w14:paraId="2602FA4F" w14:textId="784CA43C" w:rsidR="00AF4AE7" w:rsidRPr="00BD110B" w:rsidRDefault="00AF4AE7" w:rsidP="0072422A">
            <w:pPr>
              <w:pStyle w:val="TxtListado"/>
              <w:rPr>
                <w:sz w:val="14"/>
                <w:szCs w:val="14"/>
              </w:rPr>
            </w:pPr>
            <w:r w:rsidRPr="00BD110B">
              <w:rPr>
                <w:sz w:val="14"/>
                <w:szCs w:val="14"/>
              </w:rPr>
              <w:t>TENOSIQUE</w:t>
            </w:r>
          </w:p>
        </w:tc>
        <w:tc>
          <w:tcPr>
            <w:tcW w:w="1134" w:type="dxa"/>
          </w:tcPr>
          <w:p w14:paraId="2F80419B" w14:textId="290BCC7C" w:rsidR="00AF4AE7" w:rsidRPr="00BD110B" w:rsidRDefault="00AF4AE7" w:rsidP="0072422A">
            <w:pPr>
              <w:pStyle w:val="TxtListado"/>
              <w:rPr>
                <w:sz w:val="14"/>
                <w:szCs w:val="14"/>
              </w:rPr>
            </w:pPr>
            <w:r w:rsidRPr="00BD110B">
              <w:rPr>
                <w:sz w:val="14"/>
                <w:szCs w:val="14"/>
              </w:rPr>
              <w:t>TABASCO</w:t>
            </w:r>
          </w:p>
        </w:tc>
        <w:tc>
          <w:tcPr>
            <w:tcW w:w="1505" w:type="dxa"/>
          </w:tcPr>
          <w:p w14:paraId="6661A42F" w14:textId="41D5EEC5" w:rsidR="00AF4AE7" w:rsidRPr="00BD110B" w:rsidRDefault="00AF4AE7" w:rsidP="0072422A">
            <w:pPr>
              <w:pStyle w:val="TxtListado"/>
              <w:rPr>
                <w:sz w:val="14"/>
                <w:szCs w:val="14"/>
              </w:rPr>
            </w:pPr>
            <w:r w:rsidRPr="00BD110B">
              <w:rPr>
                <w:sz w:val="14"/>
                <w:szCs w:val="14"/>
              </w:rPr>
              <w:t>TENOSIQUE</w:t>
            </w:r>
          </w:p>
        </w:tc>
      </w:tr>
      <w:tr w:rsidR="00AF4AE7" w:rsidRPr="00BD110B" w14:paraId="5326FBCE" w14:textId="77777777" w:rsidTr="00433729">
        <w:trPr>
          <w:jc w:val="center"/>
        </w:trPr>
        <w:tc>
          <w:tcPr>
            <w:tcW w:w="1892" w:type="dxa"/>
          </w:tcPr>
          <w:p w14:paraId="22DD5089" w14:textId="3AA8AD62" w:rsidR="00AF4AE7" w:rsidRPr="00BD110B" w:rsidRDefault="00AF4AE7" w:rsidP="0072422A">
            <w:pPr>
              <w:pStyle w:val="TxtListado"/>
              <w:rPr>
                <w:sz w:val="14"/>
                <w:szCs w:val="14"/>
              </w:rPr>
            </w:pPr>
            <w:r w:rsidRPr="00BD110B">
              <w:rPr>
                <w:sz w:val="14"/>
                <w:szCs w:val="14"/>
              </w:rPr>
              <w:t>SOTO LA MARINA</w:t>
            </w:r>
          </w:p>
        </w:tc>
        <w:tc>
          <w:tcPr>
            <w:tcW w:w="1134" w:type="dxa"/>
          </w:tcPr>
          <w:p w14:paraId="6A22E896" w14:textId="0C8FE2DF" w:rsidR="00AF4AE7" w:rsidRPr="00BD110B" w:rsidRDefault="00AF4AE7" w:rsidP="0072422A">
            <w:pPr>
              <w:pStyle w:val="TxtListado"/>
              <w:rPr>
                <w:sz w:val="14"/>
                <w:szCs w:val="14"/>
              </w:rPr>
            </w:pPr>
            <w:r w:rsidRPr="00BD110B">
              <w:rPr>
                <w:sz w:val="14"/>
                <w:szCs w:val="14"/>
              </w:rPr>
              <w:t>TAMAULIPAS</w:t>
            </w:r>
          </w:p>
        </w:tc>
        <w:tc>
          <w:tcPr>
            <w:tcW w:w="1505" w:type="dxa"/>
          </w:tcPr>
          <w:p w14:paraId="5841A03A" w14:textId="06FF38A4" w:rsidR="00AF4AE7" w:rsidRPr="00BD110B" w:rsidRDefault="00AF4AE7" w:rsidP="0072422A">
            <w:pPr>
              <w:pStyle w:val="TxtListado"/>
              <w:rPr>
                <w:sz w:val="14"/>
                <w:szCs w:val="14"/>
              </w:rPr>
            </w:pPr>
            <w:r w:rsidRPr="00BD110B">
              <w:rPr>
                <w:sz w:val="14"/>
                <w:szCs w:val="14"/>
              </w:rPr>
              <w:t>SOTO LA MARINA</w:t>
            </w:r>
          </w:p>
        </w:tc>
      </w:tr>
      <w:tr w:rsidR="00AF4AE7" w:rsidRPr="00BD110B" w14:paraId="2089AE5A" w14:textId="77777777" w:rsidTr="00433729">
        <w:trPr>
          <w:jc w:val="center"/>
        </w:trPr>
        <w:tc>
          <w:tcPr>
            <w:tcW w:w="1892" w:type="dxa"/>
          </w:tcPr>
          <w:p w14:paraId="465577AB" w14:textId="19CD667D" w:rsidR="00AF4AE7" w:rsidRPr="00BD110B" w:rsidRDefault="00AF4AE7" w:rsidP="0072422A">
            <w:pPr>
              <w:pStyle w:val="TxtListado"/>
              <w:rPr>
                <w:sz w:val="14"/>
                <w:szCs w:val="14"/>
              </w:rPr>
            </w:pPr>
            <w:r w:rsidRPr="00BD110B">
              <w:rPr>
                <w:sz w:val="14"/>
                <w:szCs w:val="14"/>
              </w:rPr>
              <w:t>CALVILLO</w:t>
            </w:r>
          </w:p>
        </w:tc>
        <w:tc>
          <w:tcPr>
            <w:tcW w:w="1134" w:type="dxa"/>
          </w:tcPr>
          <w:p w14:paraId="5AA2A833" w14:textId="23686E82" w:rsidR="00AF4AE7" w:rsidRPr="00BD110B" w:rsidRDefault="00AF4AE7" w:rsidP="0072422A">
            <w:pPr>
              <w:pStyle w:val="TxtListado"/>
              <w:rPr>
                <w:sz w:val="14"/>
                <w:szCs w:val="14"/>
              </w:rPr>
            </w:pPr>
            <w:r w:rsidRPr="00BD110B">
              <w:rPr>
                <w:sz w:val="14"/>
                <w:szCs w:val="14"/>
              </w:rPr>
              <w:t>AGUASCALIENTES</w:t>
            </w:r>
          </w:p>
        </w:tc>
        <w:tc>
          <w:tcPr>
            <w:tcW w:w="1505" w:type="dxa"/>
          </w:tcPr>
          <w:p w14:paraId="2D1B9F18" w14:textId="7864248D" w:rsidR="00AF4AE7" w:rsidRPr="00BD110B" w:rsidRDefault="00AF4AE7" w:rsidP="0072422A">
            <w:pPr>
              <w:pStyle w:val="TxtListado"/>
              <w:rPr>
                <w:sz w:val="14"/>
                <w:szCs w:val="14"/>
              </w:rPr>
            </w:pPr>
            <w:r w:rsidRPr="00BD110B">
              <w:rPr>
                <w:sz w:val="14"/>
                <w:szCs w:val="14"/>
              </w:rPr>
              <w:t xml:space="preserve">CALVILLO </w:t>
            </w:r>
          </w:p>
        </w:tc>
      </w:tr>
      <w:tr w:rsidR="00AF4AE7" w:rsidRPr="00BD110B" w14:paraId="2422C4F9" w14:textId="77777777" w:rsidTr="00433729">
        <w:trPr>
          <w:jc w:val="center"/>
        </w:trPr>
        <w:tc>
          <w:tcPr>
            <w:tcW w:w="1892" w:type="dxa"/>
          </w:tcPr>
          <w:p w14:paraId="52076DD2" w14:textId="781902E9" w:rsidR="00AF4AE7" w:rsidRPr="00BD110B" w:rsidRDefault="00AF4AE7" w:rsidP="0072422A">
            <w:pPr>
              <w:pStyle w:val="TxtListado"/>
              <w:rPr>
                <w:sz w:val="14"/>
                <w:szCs w:val="14"/>
              </w:rPr>
            </w:pPr>
            <w:r w:rsidRPr="00BD110B">
              <w:rPr>
                <w:sz w:val="14"/>
                <w:szCs w:val="14"/>
              </w:rPr>
              <w:t>TEMASCALTEPEC</w:t>
            </w:r>
          </w:p>
        </w:tc>
        <w:tc>
          <w:tcPr>
            <w:tcW w:w="1134" w:type="dxa"/>
          </w:tcPr>
          <w:p w14:paraId="7FBF84E6" w14:textId="01DACDE8" w:rsidR="00AF4AE7" w:rsidRPr="00BD110B" w:rsidRDefault="00AF4AE7" w:rsidP="0072422A">
            <w:pPr>
              <w:pStyle w:val="TxtListado"/>
              <w:rPr>
                <w:sz w:val="14"/>
                <w:szCs w:val="14"/>
              </w:rPr>
            </w:pPr>
            <w:r w:rsidRPr="00BD110B">
              <w:rPr>
                <w:sz w:val="14"/>
                <w:szCs w:val="14"/>
              </w:rPr>
              <w:t>ESTADO DE MÉXICO</w:t>
            </w:r>
          </w:p>
        </w:tc>
        <w:tc>
          <w:tcPr>
            <w:tcW w:w="1505" w:type="dxa"/>
          </w:tcPr>
          <w:p w14:paraId="715A69E2" w14:textId="4219F182" w:rsidR="00AF4AE7" w:rsidRPr="00BD110B" w:rsidRDefault="00AF4AE7" w:rsidP="0072422A">
            <w:pPr>
              <w:pStyle w:val="TxtListado"/>
              <w:rPr>
                <w:sz w:val="14"/>
                <w:szCs w:val="14"/>
              </w:rPr>
            </w:pPr>
            <w:r w:rsidRPr="00BD110B">
              <w:rPr>
                <w:sz w:val="14"/>
                <w:szCs w:val="14"/>
              </w:rPr>
              <w:t>TEMASCALTEPEC</w:t>
            </w:r>
          </w:p>
        </w:tc>
      </w:tr>
      <w:tr w:rsidR="00AF4AE7" w:rsidRPr="00BD110B" w14:paraId="04F99F1D" w14:textId="77777777" w:rsidTr="00433729">
        <w:trPr>
          <w:jc w:val="center"/>
        </w:trPr>
        <w:tc>
          <w:tcPr>
            <w:tcW w:w="1892" w:type="dxa"/>
          </w:tcPr>
          <w:p w14:paraId="154A40A3" w14:textId="315F10F2" w:rsidR="00AF4AE7" w:rsidRPr="00BD110B" w:rsidRDefault="00AF4AE7" w:rsidP="0072422A">
            <w:pPr>
              <w:pStyle w:val="TxtListado"/>
              <w:rPr>
                <w:sz w:val="14"/>
                <w:szCs w:val="14"/>
              </w:rPr>
            </w:pPr>
            <w:r w:rsidRPr="00BD110B">
              <w:rPr>
                <w:sz w:val="14"/>
                <w:szCs w:val="14"/>
              </w:rPr>
              <w:t>SABINAS HIGALGO</w:t>
            </w:r>
          </w:p>
        </w:tc>
        <w:tc>
          <w:tcPr>
            <w:tcW w:w="1134" w:type="dxa"/>
          </w:tcPr>
          <w:p w14:paraId="54A23DC9" w14:textId="3340CDA5" w:rsidR="00AF4AE7" w:rsidRPr="00BD110B" w:rsidRDefault="00AF4AE7" w:rsidP="0072422A">
            <w:pPr>
              <w:pStyle w:val="TxtListado"/>
              <w:rPr>
                <w:sz w:val="14"/>
                <w:szCs w:val="14"/>
              </w:rPr>
            </w:pPr>
            <w:r w:rsidRPr="00BD110B">
              <w:rPr>
                <w:sz w:val="14"/>
                <w:szCs w:val="14"/>
              </w:rPr>
              <w:t>NUEVO LEÓN</w:t>
            </w:r>
          </w:p>
        </w:tc>
        <w:tc>
          <w:tcPr>
            <w:tcW w:w="1505" w:type="dxa"/>
          </w:tcPr>
          <w:p w14:paraId="6F2925AD" w14:textId="581DEFDB" w:rsidR="00AF4AE7" w:rsidRPr="00BD110B" w:rsidRDefault="00AF4AE7" w:rsidP="0072422A">
            <w:pPr>
              <w:pStyle w:val="TxtListado"/>
              <w:rPr>
                <w:sz w:val="14"/>
                <w:szCs w:val="14"/>
              </w:rPr>
            </w:pPr>
            <w:r w:rsidRPr="00BD110B">
              <w:rPr>
                <w:sz w:val="14"/>
                <w:szCs w:val="14"/>
              </w:rPr>
              <w:t>SABINAS HIDALGO</w:t>
            </w:r>
          </w:p>
        </w:tc>
      </w:tr>
      <w:tr w:rsidR="00AF4AE7" w:rsidRPr="00BD110B" w14:paraId="7784E669" w14:textId="77777777" w:rsidTr="00433729">
        <w:trPr>
          <w:jc w:val="center"/>
        </w:trPr>
        <w:tc>
          <w:tcPr>
            <w:tcW w:w="1892" w:type="dxa"/>
          </w:tcPr>
          <w:p w14:paraId="5F4145E6" w14:textId="667C798B" w:rsidR="00AF4AE7" w:rsidRPr="00BD110B" w:rsidRDefault="00AF4AE7" w:rsidP="0072422A">
            <w:pPr>
              <w:pStyle w:val="TxtListado"/>
              <w:rPr>
                <w:sz w:val="14"/>
                <w:szCs w:val="14"/>
              </w:rPr>
            </w:pPr>
            <w:r w:rsidRPr="00BD110B">
              <w:rPr>
                <w:sz w:val="14"/>
                <w:szCs w:val="14"/>
              </w:rPr>
              <w:t>TEHUACAN</w:t>
            </w:r>
          </w:p>
        </w:tc>
        <w:tc>
          <w:tcPr>
            <w:tcW w:w="1134" w:type="dxa"/>
          </w:tcPr>
          <w:p w14:paraId="4D90672B" w14:textId="247B6073" w:rsidR="00AF4AE7" w:rsidRPr="00BD110B" w:rsidRDefault="00AF4AE7" w:rsidP="0072422A">
            <w:pPr>
              <w:pStyle w:val="TxtListado"/>
              <w:rPr>
                <w:sz w:val="14"/>
                <w:szCs w:val="14"/>
              </w:rPr>
            </w:pPr>
            <w:r w:rsidRPr="00BD110B">
              <w:rPr>
                <w:sz w:val="14"/>
                <w:szCs w:val="14"/>
              </w:rPr>
              <w:t>PUEBLA</w:t>
            </w:r>
          </w:p>
        </w:tc>
        <w:tc>
          <w:tcPr>
            <w:tcW w:w="1505" w:type="dxa"/>
          </w:tcPr>
          <w:p w14:paraId="37D2BCD5" w14:textId="2C2FDA32" w:rsidR="00AF4AE7" w:rsidRPr="00BD110B" w:rsidRDefault="00AF4AE7" w:rsidP="0072422A">
            <w:pPr>
              <w:pStyle w:val="TxtListado"/>
              <w:rPr>
                <w:sz w:val="14"/>
                <w:szCs w:val="14"/>
              </w:rPr>
            </w:pPr>
            <w:r w:rsidRPr="00BD110B">
              <w:rPr>
                <w:sz w:val="14"/>
                <w:szCs w:val="14"/>
              </w:rPr>
              <w:t>TEHUACAN</w:t>
            </w:r>
          </w:p>
        </w:tc>
      </w:tr>
      <w:tr w:rsidR="00AF4AE7" w:rsidRPr="00BD110B" w14:paraId="1FE99E2A" w14:textId="77777777" w:rsidTr="00433729">
        <w:trPr>
          <w:jc w:val="center"/>
        </w:trPr>
        <w:tc>
          <w:tcPr>
            <w:tcW w:w="1892" w:type="dxa"/>
          </w:tcPr>
          <w:p w14:paraId="0E6F0248" w14:textId="581A7DA3" w:rsidR="00AF4AE7" w:rsidRPr="00BD110B" w:rsidRDefault="00AF4AE7" w:rsidP="0072422A">
            <w:pPr>
              <w:pStyle w:val="TxtListado"/>
              <w:rPr>
                <w:sz w:val="14"/>
                <w:szCs w:val="14"/>
              </w:rPr>
            </w:pPr>
            <w:r w:rsidRPr="00BD110B">
              <w:rPr>
                <w:sz w:val="14"/>
                <w:szCs w:val="14"/>
              </w:rPr>
              <w:t>NUEVA ITALIA DE RUIZ</w:t>
            </w:r>
          </w:p>
        </w:tc>
        <w:tc>
          <w:tcPr>
            <w:tcW w:w="1134" w:type="dxa"/>
          </w:tcPr>
          <w:p w14:paraId="53350573" w14:textId="608F02EF" w:rsidR="00AF4AE7" w:rsidRPr="00BD110B" w:rsidRDefault="00AF4AE7" w:rsidP="0072422A">
            <w:pPr>
              <w:pStyle w:val="TxtListado"/>
              <w:rPr>
                <w:sz w:val="14"/>
                <w:szCs w:val="14"/>
              </w:rPr>
            </w:pPr>
            <w:r w:rsidRPr="00BD110B">
              <w:rPr>
                <w:sz w:val="14"/>
                <w:szCs w:val="14"/>
              </w:rPr>
              <w:t>MICHOACÁN</w:t>
            </w:r>
          </w:p>
        </w:tc>
        <w:tc>
          <w:tcPr>
            <w:tcW w:w="1505" w:type="dxa"/>
          </w:tcPr>
          <w:p w14:paraId="341EF8E6" w14:textId="69707C90" w:rsidR="00AF4AE7" w:rsidRPr="00BD110B" w:rsidRDefault="00AF4AE7" w:rsidP="0072422A">
            <w:pPr>
              <w:pStyle w:val="TxtListado"/>
              <w:rPr>
                <w:sz w:val="14"/>
                <w:szCs w:val="14"/>
              </w:rPr>
            </w:pPr>
            <w:r w:rsidRPr="00BD110B">
              <w:rPr>
                <w:sz w:val="14"/>
                <w:szCs w:val="14"/>
              </w:rPr>
              <w:t>MUGICA</w:t>
            </w:r>
          </w:p>
        </w:tc>
      </w:tr>
    </w:tbl>
    <w:p w14:paraId="63E728AA" w14:textId="77777777" w:rsidR="00E56BA1" w:rsidRDefault="00E56BA1" w:rsidP="00E56BA1">
      <w:pPr>
        <w:pStyle w:val="IFTnormal"/>
        <w:spacing w:after="0"/>
        <w:rPr>
          <w:i/>
          <w:u w:val="single"/>
        </w:rPr>
      </w:pPr>
    </w:p>
    <w:p w14:paraId="2853420B" w14:textId="50A949C8" w:rsidR="00716191" w:rsidRDefault="000008A1" w:rsidP="00E56BA1">
      <w:pPr>
        <w:pStyle w:val="IFTnormal"/>
        <w:spacing w:after="0"/>
        <w:rPr>
          <w:i/>
          <w:u w:val="single"/>
        </w:rPr>
      </w:pPr>
      <w:r w:rsidRPr="00BD110B">
        <w:rPr>
          <w:i/>
          <w:u w:val="single"/>
        </w:rPr>
        <w:t xml:space="preserve">Sitios </w:t>
      </w:r>
      <w:r w:rsidR="008400D0" w:rsidRPr="00BD110B">
        <w:rPr>
          <w:i/>
          <w:u w:val="single"/>
        </w:rPr>
        <w:t>relativos a la</w:t>
      </w:r>
      <w:r w:rsidRPr="00BD110B">
        <w:rPr>
          <w:i/>
          <w:u w:val="single"/>
        </w:rPr>
        <w:t xml:space="preserve"> clasificación 11</w:t>
      </w:r>
    </w:p>
    <w:p w14:paraId="14912D7A" w14:textId="77777777" w:rsidR="005F497D" w:rsidRPr="00BD110B" w:rsidRDefault="005F497D" w:rsidP="00E56BA1">
      <w:pPr>
        <w:pStyle w:val="IFTnormal"/>
        <w:spacing w:after="0"/>
        <w:rPr>
          <w:i/>
          <w:u w:val="single"/>
        </w:rPr>
      </w:pPr>
    </w:p>
    <w:tbl>
      <w:tblPr>
        <w:tblStyle w:val="Tablaconcuadrcula"/>
        <w:tblW w:w="4248" w:type="dxa"/>
        <w:jc w:val="center"/>
        <w:tblLayout w:type="fixed"/>
        <w:tblLook w:val="04A0" w:firstRow="1" w:lastRow="0" w:firstColumn="1" w:lastColumn="0" w:noHBand="0" w:noVBand="1"/>
        <w:tblCaption w:val="Tabla"/>
        <w:tblDescription w:val="Sitios relativos a la clasificación 11"/>
      </w:tblPr>
      <w:tblGrid>
        <w:gridCol w:w="1892"/>
        <w:gridCol w:w="1134"/>
        <w:gridCol w:w="1222"/>
      </w:tblGrid>
      <w:tr w:rsidR="00AF4AE7" w:rsidRPr="00BD110B" w14:paraId="2B3174C4" w14:textId="77777777" w:rsidTr="00CB6623">
        <w:trPr>
          <w:tblHeader/>
          <w:jc w:val="center"/>
        </w:trPr>
        <w:tc>
          <w:tcPr>
            <w:tcW w:w="1892" w:type="dxa"/>
            <w:shd w:val="clear" w:color="auto" w:fill="E7E6E6" w:themeFill="background2"/>
          </w:tcPr>
          <w:p w14:paraId="7F69BEF0" w14:textId="77777777" w:rsidR="00AF4AE7" w:rsidRPr="00BD110B" w:rsidRDefault="00AF4AE7" w:rsidP="0072422A">
            <w:pPr>
              <w:pStyle w:val="TxtListado"/>
              <w:jc w:val="center"/>
              <w:rPr>
                <w:b/>
                <w:sz w:val="16"/>
              </w:rPr>
            </w:pPr>
            <w:r w:rsidRPr="00BD110B">
              <w:rPr>
                <w:b/>
                <w:sz w:val="16"/>
              </w:rPr>
              <w:t xml:space="preserve">Nombre de la Estación </w:t>
            </w:r>
          </w:p>
        </w:tc>
        <w:tc>
          <w:tcPr>
            <w:tcW w:w="1134" w:type="dxa"/>
            <w:shd w:val="clear" w:color="auto" w:fill="E7E6E6" w:themeFill="background2"/>
          </w:tcPr>
          <w:p w14:paraId="159FD561" w14:textId="77777777" w:rsidR="00AF4AE7" w:rsidRPr="00BD110B" w:rsidRDefault="00AF4AE7" w:rsidP="0072422A">
            <w:pPr>
              <w:pStyle w:val="TxtListado"/>
              <w:jc w:val="center"/>
              <w:rPr>
                <w:b/>
                <w:sz w:val="16"/>
              </w:rPr>
            </w:pPr>
            <w:r w:rsidRPr="00BD110B">
              <w:rPr>
                <w:b/>
                <w:sz w:val="16"/>
              </w:rPr>
              <w:t>Entidad Federativa</w:t>
            </w:r>
          </w:p>
        </w:tc>
        <w:tc>
          <w:tcPr>
            <w:tcW w:w="1222" w:type="dxa"/>
            <w:shd w:val="clear" w:color="auto" w:fill="E7E6E6" w:themeFill="background2"/>
          </w:tcPr>
          <w:p w14:paraId="7D5B9570" w14:textId="77777777" w:rsidR="005F497D" w:rsidRDefault="00AF4AE7" w:rsidP="005F497D">
            <w:pPr>
              <w:pStyle w:val="TxtListado"/>
              <w:spacing w:after="0"/>
              <w:jc w:val="center"/>
              <w:rPr>
                <w:b/>
                <w:sz w:val="16"/>
              </w:rPr>
            </w:pPr>
            <w:r w:rsidRPr="00BD110B">
              <w:rPr>
                <w:b/>
                <w:sz w:val="16"/>
              </w:rPr>
              <w:t>Municipio/</w:t>
            </w:r>
          </w:p>
          <w:p w14:paraId="2FC9A848" w14:textId="3D80E2FF" w:rsidR="00AF4AE7" w:rsidRPr="00BD110B" w:rsidRDefault="00AF4AE7" w:rsidP="005F497D">
            <w:pPr>
              <w:pStyle w:val="TxtListado"/>
              <w:spacing w:after="0"/>
              <w:jc w:val="center"/>
              <w:rPr>
                <w:b/>
                <w:sz w:val="16"/>
              </w:rPr>
            </w:pPr>
            <w:r w:rsidRPr="00BD110B">
              <w:rPr>
                <w:b/>
                <w:sz w:val="16"/>
              </w:rPr>
              <w:t>Delegación</w:t>
            </w:r>
          </w:p>
        </w:tc>
      </w:tr>
      <w:tr w:rsidR="00AF4AE7" w:rsidRPr="00BD110B" w14:paraId="33A547F7" w14:textId="77777777" w:rsidTr="00CB6623">
        <w:trPr>
          <w:trHeight w:val="778"/>
          <w:jc w:val="center"/>
        </w:trPr>
        <w:tc>
          <w:tcPr>
            <w:tcW w:w="1892" w:type="dxa"/>
          </w:tcPr>
          <w:p w14:paraId="348A353B" w14:textId="669F97A1" w:rsidR="00AF4AE7" w:rsidRPr="00BD110B" w:rsidRDefault="00AF4AE7" w:rsidP="0072422A">
            <w:pPr>
              <w:pStyle w:val="TxtListado"/>
              <w:rPr>
                <w:sz w:val="14"/>
                <w:szCs w:val="14"/>
              </w:rPr>
            </w:pPr>
            <w:r w:rsidRPr="00BD110B">
              <w:rPr>
                <w:sz w:val="14"/>
                <w:szCs w:val="14"/>
              </w:rPr>
              <w:t xml:space="preserve">PIE DE LA CUESTA </w:t>
            </w:r>
          </w:p>
        </w:tc>
        <w:tc>
          <w:tcPr>
            <w:tcW w:w="1134" w:type="dxa"/>
          </w:tcPr>
          <w:p w14:paraId="48619E10" w14:textId="6B8196EA" w:rsidR="00AF4AE7" w:rsidRPr="00BD110B" w:rsidRDefault="00AF4AE7" w:rsidP="0072422A">
            <w:pPr>
              <w:pStyle w:val="TxtListado"/>
              <w:rPr>
                <w:sz w:val="14"/>
                <w:szCs w:val="14"/>
              </w:rPr>
            </w:pPr>
            <w:r w:rsidRPr="00BD110B">
              <w:rPr>
                <w:sz w:val="14"/>
                <w:szCs w:val="14"/>
              </w:rPr>
              <w:t>GUERRERO</w:t>
            </w:r>
          </w:p>
        </w:tc>
        <w:tc>
          <w:tcPr>
            <w:tcW w:w="1222" w:type="dxa"/>
          </w:tcPr>
          <w:p w14:paraId="63F9B5C3" w14:textId="17E4F1F6" w:rsidR="00AF4AE7" w:rsidRPr="00BD110B" w:rsidRDefault="00AF4AE7" w:rsidP="0072422A">
            <w:pPr>
              <w:pStyle w:val="TxtListado"/>
              <w:rPr>
                <w:sz w:val="14"/>
                <w:szCs w:val="14"/>
              </w:rPr>
            </w:pPr>
            <w:r w:rsidRPr="00BD110B">
              <w:rPr>
                <w:sz w:val="14"/>
                <w:szCs w:val="14"/>
              </w:rPr>
              <w:t>ACAPULCO DE JUAREZ</w:t>
            </w:r>
          </w:p>
        </w:tc>
      </w:tr>
      <w:tr w:rsidR="00AF4AE7" w:rsidRPr="00BD110B" w14:paraId="75777A81" w14:textId="77777777" w:rsidTr="00CB6623">
        <w:trPr>
          <w:jc w:val="center"/>
        </w:trPr>
        <w:tc>
          <w:tcPr>
            <w:tcW w:w="1892" w:type="dxa"/>
          </w:tcPr>
          <w:p w14:paraId="6EADD5AA" w14:textId="15D743C0" w:rsidR="00AF4AE7" w:rsidRPr="00BD110B" w:rsidRDefault="00AF4AE7" w:rsidP="0072422A">
            <w:pPr>
              <w:pStyle w:val="TxtListado"/>
              <w:rPr>
                <w:sz w:val="14"/>
                <w:szCs w:val="14"/>
              </w:rPr>
            </w:pPr>
            <w:r w:rsidRPr="00BD110B">
              <w:rPr>
                <w:sz w:val="14"/>
                <w:szCs w:val="14"/>
              </w:rPr>
              <w:t>PIPILA</w:t>
            </w:r>
          </w:p>
        </w:tc>
        <w:tc>
          <w:tcPr>
            <w:tcW w:w="1134" w:type="dxa"/>
          </w:tcPr>
          <w:p w14:paraId="13E16D86" w14:textId="275E309E" w:rsidR="00AF4AE7" w:rsidRPr="00BD110B" w:rsidRDefault="00AF4AE7" w:rsidP="0072422A">
            <w:pPr>
              <w:pStyle w:val="TxtListado"/>
              <w:rPr>
                <w:sz w:val="14"/>
                <w:szCs w:val="14"/>
              </w:rPr>
            </w:pPr>
            <w:r w:rsidRPr="00BD110B">
              <w:rPr>
                <w:sz w:val="14"/>
                <w:szCs w:val="14"/>
              </w:rPr>
              <w:t>BAJA CALIFORINA</w:t>
            </w:r>
          </w:p>
        </w:tc>
        <w:tc>
          <w:tcPr>
            <w:tcW w:w="1222" w:type="dxa"/>
          </w:tcPr>
          <w:p w14:paraId="4A336487" w14:textId="20DDA97B" w:rsidR="00AF4AE7" w:rsidRPr="00BD110B" w:rsidRDefault="00AF4AE7" w:rsidP="0072422A">
            <w:pPr>
              <w:pStyle w:val="TxtListado"/>
              <w:rPr>
                <w:sz w:val="14"/>
                <w:szCs w:val="14"/>
              </w:rPr>
            </w:pPr>
            <w:r w:rsidRPr="00BD110B">
              <w:rPr>
                <w:sz w:val="14"/>
                <w:szCs w:val="14"/>
              </w:rPr>
              <w:t>TIJUANA</w:t>
            </w:r>
          </w:p>
        </w:tc>
      </w:tr>
      <w:tr w:rsidR="00AF4AE7" w:rsidRPr="00BD110B" w14:paraId="2BC352C0" w14:textId="77777777" w:rsidTr="00CB6623">
        <w:trPr>
          <w:jc w:val="center"/>
        </w:trPr>
        <w:tc>
          <w:tcPr>
            <w:tcW w:w="1892" w:type="dxa"/>
          </w:tcPr>
          <w:p w14:paraId="357009D4" w14:textId="41AE0C7F" w:rsidR="00AF4AE7" w:rsidRPr="00BD110B" w:rsidRDefault="00AF4AE7" w:rsidP="0072422A">
            <w:pPr>
              <w:pStyle w:val="TxtListado"/>
              <w:rPr>
                <w:sz w:val="14"/>
                <w:szCs w:val="14"/>
              </w:rPr>
            </w:pPr>
            <w:r w:rsidRPr="00BD110B">
              <w:rPr>
                <w:sz w:val="14"/>
                <w:szCs w:val="14"/>
              </w:rPr>
              <w:t>PLAYAS DE TIJUANA</w:t>
            </w:r>
          </w:p>
        </w:tc>
        <w:tc>
          <w:tcPr>
            <w:tcW w:w="1134" w:type="dxa"/>
          </w:tcPr>
          <w:p w14:paraId="2B3F769A" w14:textId="41234DD6" w:rsidR="00AF4AE7" w:rsidRPr="00BD110B" w:rsidRDefault="00AF4AE7" w:rsidP="0072422A">
            <w:pPr>
              <w:pStyle w:val="TxtListado"/>
              <w:rPr>
                <w:sz w:val="14"/>
                <w:szCs w:val="14"/>
              </w:rPr>
            </w:pPr>
            <w:r w:rsidRPr="00BD110B">
              <w:rPr>
                <w:sz w:val="14"/>
                <w:szCs w:val="14"/>
              </w:rPr>
              <w:t>BAJA CALIFORINA</w:t>
            </w:r>
          </w:p>
        </w:tc>
        <w:tc>
          <w:tcPr>
            <w:tcW w:w="1222" w:type="dxa"/>
          </w:tcPr>
          <w:p w14:paraId="3CB5C185" w14:textId="4D93720A" w:rsidR="00AF4AE7" w:rsidRPr="00BD110B" w:rsidRDefault="00AF4AE7" w:rsidP="0072422A">
            <w:pPr>
              <w:pStyle w:val="TxtListado"/>
              <w:rPr>
                <w:sz w:val="14"/>
                <w:szCs w:val="14"/>
              </w:rPr>
            </w:pPr>
            <w:r w:rsidRPr="00BD110B">
              <w:rPr>
                <w:sz w:val="14"/>
                <w:szCs w:val="14"/>
              </w:rPr>
              <w:t>TIJUANA</w:t>
            </w:r>
          </w:p>
        </w:tc>
      </w:tr>
      <w:tr w:rsidR="00AF4AE7" w:rsidRPr="00BD110B" w14:paraId="5C7E25AD" w14:textId="77777777" w:rsidTr="00CB6623">
        <w:trPr>
          <w:jc w:val="center"/>
        </w:trPr>
        <w:tc>
          <w:tcPr>
            <w:tcW w:w="1892" w:type="dxa"/>
          </w:tcPr>
          <w:p w14:paraId="60356BE7" w14:textId="288CB64C" w:rsidR="00AF4AE7" w:rsidRPr="00BD110B" w:rsidRDefault="00AF4AE7" w:rsidP="0072422A">
            <w:pPr>
              <w:pStyle w:val="TxtListado"/>
              <w:rPr>
                <w:sz w:val="14"/>
                <w:szCs w:val="14"/>
              </w:rPr>
            </w:pPr>
            <w:r w:rsidRPr="00BD110B">
              <w:rPr>
                <w:sz w:val="14"/>
                <w:szCs w:val="14"/>
              </w:rPr>
              <w:t>SANTA FE</w:t>
            </w:r>
          </w:p>
        </w:tc>
        <w:tc>
          <w:tcPr>
            <w:tcW w:w="1134" w:type="dxa"/>
          </w:tcPr>
          <w:p w14:paraId="6FF110E4" w14:textId="308EB16D" w:rsidR="00AF4AE7" w:rsidRPr="00BD110B" w:rsidRDefault="00AF4AE7" w:rsidP="0072422A">
            <w:pPr>
              <w:pStyle w:val="TxtListado"/>
              <w:rPr>
                <w:sz w:val="14"/>
                <w:szCs w:val="14"/>
              </w:rPr>
            </w:pPr>
            <w:r w:rsidRPr="00BD110B">
              <w:rPr>
                <w:sz w:val="14"/>
                <w:szCs w:val="14"/>
              </w:rPr>
              <w:t>BAJA CALIFORINA</w:t>
            </w:r>
          </w:p>
        </w:tc>
        <w:tc>
          <w:tcPr>
            <w:tcW w:w="1222" w:type="dxa"/>
          </w:tcPr>
          <w:p w14:paraId="0E21E0CF" w14:textId="4D6E1424" w:rsidR="00AF4AE7" w:rsidRPr="00BD110B" w:rsidRDefault="00AF4AE7" w:rsidP="0072422A">
            <w:pPr>
              <w:pStyle w:val="TxtListado"/>
              <w:rPr>
                <w:sz w:val="14"/>
                <w:szCs w:val="14"/>
              </w:rPr>
            </w:pPr>
            <w:r w:rsidRPr="00BD110B">
              <w:rPr>
                <w:sz w:val="14"/>
                <w:szCs w:val="14"/>
              </w:rPr>
              <w:t>TIJUANA</w:t>
            </w:r>
          </w:p>
        </w:tc>
      </w:tr>
      <w:tr w:rsidR="00AF4AE7" w:rsidRPr="00BD110B" w14:paraId="77A63252" w14:textId="77777777" w:rsidTr="00CB6623">
        <w:trPr>
          <w:jc w:val="center"/>
        </w:trPr>
        <w:tc>
          <w:tcPr>
            <w:tcW w:w="1892" w:type="dxa"/>
          </w:tcPr>
          <w:p w14:paraId="196C9987" w14:textId="6960D3D0" w:rsidR="00AF4AE7" w:rsidRPr="00BD110B" w:rsidRDefault="00AF4AE7" w:rsidP="0072422A">
            <w:pPr>
              <w:pStyle w:val="TxtListado"/>
              <w:rPr>
                <w:sz w:val="14"/>
                <w:szCs w:val="14"/>
              </w:rPr>
            </w:pPr>
            <w:r w:rsidRPr="00BD110B">
              <w:rPr>
                <w:sz w:val="14"/>
                <w:szCs w:val="14"/>
              </w:rPr>
              <w:t>TICOMAN</w:t>
            </w:r>
          </w:p>
        </w:tc>
        <w:tc>
          <w:tcPr>
            <w:tcW w:w="1134" w:type="dxa"/>
          </w:tcPr>
          <w:p w14:paraId="2E424F31" w14:textId="6A3D52A7" w:rsidR="00AF4AE7" w:rsidRPr="00BD110B" w:rsidRDefault="00AF4AE7" w:rsidP="0072422A">
            <w:pPr>
              <w:pStyle w:val="TxtListado"/>
              <w:rPr>
                <w:sz w:val="14"/>
                <w:szCs w:val="14"/>
              </w:rPr>
            </w:pPr>
            <w:r w:rsidRPr="00BD110B">
              <w:rPr>
                <w:sz w:val="14"/>
                <w:szCs w:val="14"/>
              </w:rPr>
              <w:t>CIUDAD DE MÉXICO</w:t>
            </w:r>
          </w:p>
        </w:tc>
        <w:tc>
          <w:tcPr>
            <w:tcW w:w="1222" w:type="dxa"/>
          </w:tcPr>
          <w:p w14:paraId="40E4CCD0" w14:textId="75B8048D" w:rsidR="00AF4AE7" w:rsidRPr="00BD110B" w:rsidRDefault="00AF4AE7" w:rsidP="0072422A">
            <w:pPr>
              <w:pStyle w:val="TxtListado"/>
              <w:rPr>
                <w:sz w:val="14"/>
                <w:szCs w:val="14"/>
              </w:rPr>
            </w:pPr>
            <w:r w:rsidRPr="00BD110B">
              <w:rPr>
                <w:sz w:val="14"/>
                <w:szCs w:val="14"/>
              </w:rPr>
              <w:t>GUSTAVO A MADERO</w:t>
            </w:r>
          </w:p>
        </w:tc>
      </w:tr>
      <w:tr w:rsidR="00AF4AE7" w:rsidRPr="00BD110B" w14:paraId="2CD41AEA" w14:textId="77777777" w:rsidTr="00CB6623">
        <w:trPr>
          <w:jc w:val="center"/>
        </w:trPr>
        <w:tc>
          <w:tcPr>
            <w:tcW w:w="1892" w:type="dxa"/>
          </w:tcPr>
          <w:p w14:paraId="259CF4A9" w14:textId="629B2949" w:rsidR="00AF4AE7" w:rsidRPr="00BD110B" w:rsidRDefault="00AF4AE7" w:rsidP="0072422A">
            <w:pPr>
              <w:pStyle w:val="TxtListado"/>
              <w:rPr>
                <w:sz w:val="14"/>
                <w:szCs w:val="14"/>
              </w:rPr>
            </w:pPr>
            <w:r w:rsidRPr="00BD110B">
              <w:rPr>
                <w:sz w:val="14"/>
                <w:szCs w:val="14"/>
              </w:rPr>
              <w:t>SAN FERNANDO</w:t>
            </w:r>
          </w:p>
        </w:tc>
        <w:tc>
          <w:tcPr>
            <w:tcW w:w="1134" w:type="dxa"/>
          </w:tcPr>
          <w:p w14:paraId="134830F2" w14:textId="43D457B2" w:rsidR="00AF4AE7" w:rsidRPr="00BD110B" w:rsidRDefault="00AF4AE7" w:rsidP="0072422A">
            <w:pPr>
              <w:pStyle w:val="TxtListado"/>
              <w:rPr>
                <w:sz w:val="14"/>
                <w:szCs w:val="14"/>
              </w:rPr>
            </w:pPr>
            <w:r w:rsidRPr="00BD110B">
              <w:rPr>
                <w:sz w:val="14"/>
                <w:szCs w:val="14"/>
              </w:rPr>
              <w:t>CHIAPAS</w:t>
            </w:r>
          </w:p>
        </w:tc>
        <w:tc>
          <w:tcPr>
            <w:tcW w:w="1222" w:type="dxa"/>
          </w:tcPr>
          <w:p w14:paraId="538A7121" w14:textId="46F9B086" w:rsidR="00AF4AE7" w:rsidRPr="00BD110B" w:rsidRDefault="00AF4AE7" w:rsidP="0072422A">
            <w:pPr>
              <w:pStyle w:val="TxtListado"/>
              <w:rPr>
                <w:sz w:val="14"/>
                <w:szCs w:val="14"/>
              </w:rPr>
            </w:pPr>
            <w:r w:rsidRPr="00BD110B">
              <w:rPr>
                <w:sz w:val="14"/>
                <w:szCs w:val="14"/>
              </w:rPr>
              <w:t>SAN FERNANDO</w:t>
            </w:r>
          </w:p>
        </w:tc>
      </w:tr>
      <w:tr w:rsidR="00AF4AE7" w:rsidRPr="00BD110B" w14:paraId="73CCC4DF" w14:textId="77777777" w:rsidTr="00CB6623">
        <w:trPr>
          <w:jc w:val="center"/>
        </w:trPr>
        <w:tc>
          <w:tcPr>
            <w:tcW w:w="1892" w:type="dxa"/>
          </w:tcPr>
          <w:p w14:paraId="480A5292" w14:textId="5E6F57E3" w:rsidR="00AF4AE7" w:rsidRPr="00BD110B" w:rsidRDefault="00AF4AE7" w:rsidP="0072422A">
            <w:pPr>
              <w:pStyle w:val="TxtListado"/>
              <w:rPr>
                <w:sz w:val="14"/>
                <w:szCs w:val="14"/>
              </w:rPr>
            </w:pPr>
            <w:r w:rsidRPr="00BD110B">
              <w:rPr>
                <w:sz w:val="14"/>
                <w:szCs w:val="14"/>
              </w:rPr>
              <w:t>SUCHIAPA</w:t>
            </w:r>
          </w:p>
        </w:tc>
        <w:tc>
          <w:tcPr>
            <w:tcW w:w="1134" w:type="dxa"/>
          </w:tcPr>
          <w:p w14:paraId="43AAFC7F" w14:textId="5A58D3B1" w:rsidR="00AF4AE7" w:rsidRPr="00BD110B" w:rsidRDefault="00AF4AE7" w:rsidP="0072422A">
            <w:pPr>
              <w:pStyle w:val="TxtListado"/>
              <w:rPr>
                <w:sz w:val="14"/>
                <w:szCs w:val="14"/>
              </w:rPr>
            </w:pPr>
            <w:r w:rsidRPr="00BD110B">
              <w:rPr>
                <w:sz w:val="14"/>
                <w:szCs w:val="14"/>
              </w:rPr>
              <w:t>CHIAPAS</w:t>
            </w:r>
          </w:p>
        </w:tc>
        <w:tc>
          <w:tcPr>
            <w:tcW w:w="1222" w:type="dxa"/>
          </w:tcPr>
          <w:p w14:paraId="11A55D7F" w14:textId="458B8F0E" w:rsidR="00AF4AE7" w:rsidRPr="00BD110B" w:rsidRDefault="00AF4AE7" w:rsidP="0072422A">
            <w:pPr>
              <w:pStyle w:val="TxtListado"/>
              <w:rPr>
                <w:sz w:val="14"/>
                <w:szCs w:val="14"/>
              </w:rPr>
            </w:pPr>
            <w:r w:rsidRPr="00BD110B">
              <w:rPr>
                <w:sz w:val="14"/>
                <w:szCs w:val="14"/>
              </w:rPr>
              <w:t>SUCHIAPA</w:t>
            </w:r>
          </w:p>
        </w:tc>
      </w:tr>
      <w:tr w:rsidR="00AF4AE7" w:rsidRPr="00BD110B" w14:paraId="48E5567E" w14:textId="77777777" w:rsidTr="00CB6623">
        <w:trPr>
          <w:jc w:val="center"/>
        </w:trPr>
        <w:tc>
          <w:tcPr>
            <w:tcW w:w="1892" w:type="dxa"/>
          </w:tcPr>
          <w:p w14:paraId="3250DE1C" w14:textId="0E02131C" w:rsidR="00AF4AE7" w:rsidRPr="00BD110B" w:rsidRDefault="00AF4AE7" w:rsidP="0072422A">
            <w:pPr>
              <w:pStyle w:val="TxtListado"/>
              <w:rPr>
                <w:sz w:val="14"/>
                <w:szCs w:val="14"/>
              </w:rPr>
            </w:pPr>
            <w:r w:rsidRPr="00BD110B">
              <w:rPr>
                <w:sz w:val="14"/>
                <w:szCs w:val="14"/>
              </w:rPr>
              <w:t>SANTIAGO PAPASQUIARO</w:t>
            </w:r>
          </w:p>
        </w:tc>
        <w:tc>
          <w:tcPr>
            <w:tcW w:w="1134" w:type="dxa"/>
          </w:tcPr>
          <w:p w14:paraId="1A2C9687" w14:textId="03D2E6BC" w:rsidR="00AF4AE7" w:rsidRPr="00BD110B" w:rsidRDefault="00AF4AE7" w:rsidP="0072422A">
            <w:pPr>
              <w:pStyle w:val="TxtListado"/>
              <w:rPr>
                <w:sz w:val="14"/>
                <w:szCs w:val="14"/>
              </w:rPr>
            </w:pPr>
            <w:r w:rsidRPr="00BD110B">
              <w:rPr>
                <w:sz w:val="14"/>
                <w:szCs w:val="14"/>
              </w:rPr>
              <w:t>DURANGO</w:t>
            </w:r>
          </w:p>
        </w:tc>
        <w:tc>
          <w:tcPr>
            <w:tcW w:w="1222" w:type="dxa"/>
          </w:tcPr>
          <w:p w14:paraId="3B9779EE" w14:textId="565D0F4D" w:rsidR="00AF4AE7" w:rsidRPr="00BD110B" w:rsidRDefault="00AF4AE7" w:rsidP="0072422A">
            <w:pPr>
              <w:pStyle w:val="TxtListado"/>
              <w:rPr>
                <w:sz w:val="14"/>
                <w:szCs w:val="14"/>
              </w:rPr>
            </w:pPr>
            <w:r w:rsidRPr="00BD110B">
              <w:rPr>
                <w:sz w:val="14"/>
                <w:szCs w:val="14"/>
              </w:rPr>
              <w:t xml:space="preserve">SANTIAGO PAPASQUIARO </w:t>
            </w:r>
          </w:p>
        </w:tc>
      </w:tr>
      <w:tr w:rsidR="00AF4AE7" w:rsidRPr="00BD110B" w14:paraId="32560682" w14:textId="77777777" w:rsidTr="00CB6623">
        <w:trPr>
          <w:jc w:val="center"/>
        </w:trPr>
        <w:tc>
          <w:tcPr>
            <w:tcW w:w="1892" w:type="dxa"/>
          </w:tcPr>
          <w:p w14:paraId="6323E062" w14:textId="195C2435" w:rsidR="00AF4AE7" w:rsidRPr="00BD110B" w:rsidRDefault="00AF4AE7" w:rsidP="0072422A">
            <w:pPr>
              <w:pStyle w:val="TxtListado"/>
              <w:rPr>
                <w:sz w:val="14"/>
                <w:szCs w:val="14"/>
              </w:rPr>
            </w:pPr>
            <w:r w:rsidRPr="00BD110B">
              <w:rPr>
                <w:sz w:val="14"/>
                <w:szCs w:val="14"/>
              </w:rPr>
              <w:t>MAGDALENA</w:t>
            </w:r>
          </w:p>
        </w:tc>
        <w:tc>
          <w:tcPr>
            <w:tcW w:w="1134" w:type="dxa"/>
          </w:tcPr>
          <w:p w14:paraId="6CA72296" w14:textId="7A8A97B2" w:rsidR="00AF4AE7" w:rsidRPr="00BD110B" w:rsidRDefault="00AF4AE7" w:rsidP="0072422A">
            <w:pPr>
              <w:pStyle w:val="TxtListado"/>
              <w:rPr>
                <w:sz w:val="14"/>
                <w:szCs w:val="14"/>
              </w:rPr>
            </w:pPr>
            <w:r w:rsidRPr="00BD110B">
              <w:rPr>
                <w:sz w:val="14"/>
                <w:szCs w:val="14"/>
              </w:rPr>
              <w:t>JALISCO</w:t>
            </w:r>
          </w:p>
        </w:tc>
        <w:tc>
          <w:tcPr>
            <w:tcW w:w="1222" w:type="dxa"/>
          </w:tcPr>
          <w:p w14:paraId="62E6C95F" w14:textId="0DBB9DC7" w:rsidR="00AF4AE7" w:rsidRPr="00BD110B" w:rsidRDefault="00AF4AE7" w:rsidP="0072422A">
            <w:pPr>
              <w:pStyle w:val="TxtListado"/>
              <w:rPr>
                <w:sz w:val="14"/>
                <w:szCs w:val="14"/>
              </w:rPr>
            </w:pPr>
            <w:r w:rsidRPr="00BD110B">
              <w:rPr>
                <w:sz w:val="14"/>
                <w:szCs w:val="14"/>
              </w:rPr>
              <w:t>MAGDALENA</w:t>
            </w:r>
          </w:p>
        </w:tc>
      </w:tr>
      <w:tr w:rsidR="00AF4AE7" w:rsidRPr="00BD110B" w14:paraId="0C6087FB" w14:textId="77777777" w:rsidTr="00CB6623">
        <w:trPr>
          <w:jc w:val="center"/>
        </w:trPr>
        <w:tc>
          <w:tcPr>
            <w:tcW w:w="1892" w:type="dxa"/>
          </w:tcPr>
          <w:p w14:paraId="41A79467" w14:textId="0332CEE6" w:rsidR="00AF4AE7" w:rsidRPr="00BD110B" w:rsidRDefault="00AF4AE7" w:rsidP="0072422A">
            <w:pPr>
              <w:pStyle w:val="TxtListado"/>
              <w:rPr>
                <w:sz w:val="14"/>
                <w:szCs w:val="14"/>
              </w:rPr>
            </w:pPr>
            <w:r w:rsidRPr="00BD110B">
              <w:rPr>
                <w:sz w:val="14"/>
                <w:szCs w:val="14"/>
              </w:rPr>
              <w:t xml:space="preserve">TAMAZULA DE GIORDANO </w:t>
            </w:r>
          </w:p>
        </w:tc>
        <w:tc>
          <w:tcPr>
            <w:tcW w:w="1134" w:type="dxa"/>
          </w:tcPr>
          <w:p w14:paraId="47200292" w14:textId="37B5C580" w:rsidR="00AF4AE7" w:rsidRPr="00BD110B" w:rsidRDefault="00AF4AE7" w:rsidP="0072422A">
            <w:pPr>
              <w:pStyle w:val="TxtListado"/>
              <w:rPr>
                <w:sz w:val="14"/>
                <w:szCs w:val="14"/>
              </w:rPr>
            </w:pPr>
            <w:r w:rsidRPr="00BD110B">
              <w:rPr>
                <w:sz w:val="14"/>
                <w:szCs w:val="14"/>
              </w:rPr>
              <w:t>JALISCO</w:t>
            </w:r>
          </w:p>
        </w:tc>
        <w:tc>
          <w:tcPr>
            <w:tcW w:w="1222" w:type="dxa"/>
          </w:tcPr>
          <w:p w14:paraId="320F7F38" w14:textId="1E9A585F" w:rsidR="00AF4AE7" w:rsidRPr="00BD110B" w:rsidRDefault="00AF4AE7" w:rsidP="0072422A">
            <w:pPr>
              <w:pStyle w:val="TxtListado"/>
              <w:rPr>
                <w:sz w:val="14"/>
                <w:szCs w:val="14"/>
              </w:rPr>
            </w:pPr>
            <w:r w:rsidRPr="00BD110B">
              <w:rPr>
                <w:sz w:val="14"/>
                <w:szCs w:val="14"/>
              </w:rPr>
              <w:t xml:space="preserve">TAMAZULA DE GORDIANO </w:t>
            </w:r>
          </w:p>
        </w:tc>
      </w:tr>
      <w:tr w:rsidR="00AF4AE7" w:rsidRPr="00BD110B" w14:paraId="5A4433DB" w14:textId="77777777" w:rsidTr="00CB6623">
        <w:trPr>
          <w:jc w:val="center"/>
        </w:trPr>
        <w:tc>
          <w:tcPr>
            <w:tcW w:w="1892" w:type="dxa"/>
          </w:tcPr>
          <w:p w14:paraId="288E7665" w14:textId="10313462" w:rsidR="00AF4AE7" w:rsidRPr="00BD110B" w:rsidRDefault="00AF4AE7" w:rsidP="0072422A">
            <w:pPr>
              <w:pStyle w:val="TxtListado"/>
              <w:rPr>
                <w:sz w:val="14"/>
                <w:szCs w:val="14"/>
              </w:rPr>
            </w:pPr>
            <w:r w:rsidRPr="00BD110B">
              <w:rPr>
                <w:sz w:val="14"/>
                <w:szCs w:val="14"/>
              </w:rPr>
              <w:lastRenderedPageBreak/>
              <w:t>EL TENAYO</w:t>
            </w:r>
          </w:p>
        </w:tc>
        <w:tc>
          <w:tcPr>
            <w:tcW w:w="1134" w:type="dxa"/>
          </w:tcPr>
          <w:p w14:paraId="68FCF7E3" w14:textId="1E7007FA" w:rsidR="00AF4AE7" w:rsidRPr="00BD110B" w:rsidRDefault="00AF4AE7" w:rsidP="0072422A">
            <w:pPr>
              <w:pStyle w:val="TxtListado"/>
              <w:rPr>
                <w:sz w:val="14"/>
                <w:szCs w:val="14"/>
              </w:rPr>
            </w:pPr>
            <w:r w:rsidRPr="00BD110B">
              <w:rPr>
                <w:sz w:val="14"/>
                <w:szCs w:val="14"/>
              </w:rPr>
              <w:t>ESTADO DE MÉXICO</w:t>
            </w:r>
          </w:p>
        </w:tc>
        <w:tc>
          <w:tcPr>
            <w:tcW w:w="1222" w:type="dxa"/>
          </w:tcPr>
          <w:p w14:paraId="4BBE9CE6" w14:textId="434EEF0A" w:rsidR="00AF4AE7" w:rsidRPr="00BD110B" w:rsidRDefault="00AF4AE7" w:rsidP="0072422A">
            <w:pPr>
              <w:pStyle w:val="TxtListado"/>
              <w:rPr>
                <w:sz w:val="14"/>
                <w:szCs w:val="14"/>
              </w:rPr>
            </w:pPr>
            <w:r w:rsidRPr="00BD110B">
              <w:rPr>
                <w:sz w:val="14"/>
                <w:szCs w:val="14"/>
              </w:rPr>
              <w:t>TLALNEPANTLA</w:t>
            </w:r>
          </w:p>
        </w:tc>
      </w:tr>
    </w:tbl>
    <w:p w14:paraId="1D197485" w14:textId="68EA8D61" w:rsidR="00716191" w:rsidRPr="00BD110B" w:rsidRDefault="00716191" w:rsidP="00433729">
      <w:pPr>
        <w:pStyle w:val="IFTnormal"/>
        <w:spacing w:after="0"/>
        <w:rPr>
          <w:b/>
        </w:rPr>
      </w:pPr>
    </w:p>
    <w:p w14:paraId="58138E88" w14:textId="1468B470" w:rsidR="00716191" w:rsidRDefault="000008A1" w:rsidP="00433729">
      <w:pPr>
        <w:pStyle w:val="IFTnormal"/>
        <w:spacing w:after="0"/>
        <w:rPr>
          <w:i/>
          <w:u w:val="single"/>
        </w:rPr>
      </w:pPr>
      <w:r w:rsidRPr="00BD110B">
        <w:rPr>
          <w:i/>
          <w:u w:val="single"/>
        </w:rPr>
        <w:t xml:space="preserve">Sitios </w:t>
      </w:r>
      <w:r w:rsidR="008400D0" w:rsidRPr="00BD110B">
        <w:rPr>
          <w:i/>
          <w:u w:val="single"/>
        </w:rPr>
        <w:t>relativos a la</w:t>
      </w:r>
      <w:r w:rsidRPr="00BD110B">
        <w:rPr>
          <w:i/>
          <w:u w:val="single"/>
        </w:rPr>
        <w:t xml:space="preserve"> clasificación 12</w:t>
      </w:r>
    </w:p>
    <w:p w14:paraId="64ACE817" w14:textId="77777777" w:rsidR="005F497D" w:rsidRPr="00BD110B" w:rsidRDefault="005F497D" w:rsidP="00433729">
      <w:pPr>
        <w:pStyle w:val="IFTnormal"/>
        <w:spacing w:after="0"/>
        <w:rPr>
          <w:i/>
          <w:u w:val="single"/>
        </w:rPr>
      </w:pPr>
    </w:p>
    <w:tbl>
      <w:tblPr>
        <w:tblStyle w:val="Tablaconcuadrcula"/>
        <w:tblW w:w="4160" w:type="dxa"/>
        <w:jc w:val="center"/>
        <w:tblLayout w:type="fixed"/>
        <w:tblLook w:val="04A0" w:firstRow="1" w:lastRow="0" w:firstColumn="1" w:lastColumn="0" w:noHBand="0" w:noVBand="1"/>
        <w:tblCaption w:val="Tabla"/>
        <w:tblDescription w:val="Sitios relativos a la clasificación 12"/>
      </w:tblPr>
      <w:tblGrid>
        <w:gridCol w:w="1892"/>
        <w:gridCol w:w="1134"/>
        <w:gridCol w:w="1134"/>
      </w:tblGrid>
      <w:tr w:rsidR="00AF4AE7" w:rsidRPr="00BD110B" w14:paraId="43D91D97" w14:textId="77777777" w:rsidTr="00052851">
        <w:trPr>
          <w:tblHeader/>
          <w:jc w:val="center"/>
        </w:trPr>
        <w:tc>
          <w:tcPr>
            <w:tcW w:w="1892" w:type="dxa"/>
            <w:shd w:val="clear" w:color="auto" w:fill="E7E6E6" w:themeFill="background2"/>
          </w:tcPr>
          <w:p w14:paraId="25FAD65F" w14:textId="77777777" w:rsidR="00AF4AE7" w:rsidRPr="00BD110B" w:rsidRDefault="00AF4AE7" w:rsidP="0072422A">
            <w:pPr>
              <w:pStyle w:val="TxtListado"/>
              <w:jc w:val="center"/>
              <w:rPr>
                <w:b/>
                <w:sz w:val="16"/>
              </w:rPr>
            </w:pPr>
            <w:r w:rsidRPr="00BD110B">
              <w:rPr>
                <w:b/>
                <w:sz w:val="16"/>
              </w:rPr>
              <w:t xml:space="preserve">Nombre de la Estación </w:t>
            </w:r>
          </w:p>
        </w:tc>
        <w:tc>
          <w:tcPr>
            <w:tcW w:w="1134" w:type="dxa"/>
            <w:shd w:val="clear" w:color="auto" w:fill="E7E6E6" w:themeFill="background2"/>
          </w:tcPr>
          <w:p w14:paraId="7FE5754C" w14:textId="77777777" w:rsidR="00AF4AE7" w:rsidRPr="00BD110B" w:rsidRDefault="00AF4AE7" w:rsidP="0072422A">
            <w:pPr>
              <w:pStyle w:val="TxtListado"/>
              <w:jc w:val="center"/>
              <w:rPr>
                <w:b/>
                <w:sz w:val="16"/>
              </w:rPr>
            </w:pPr>
            <w:r w:rsidRPr="00BD110B">
              <w:rPr>
                <w:b/>
                <w:sz w:val="16"/>
              </w:rPr>
              <w:t>Entidad Federativa</w:t>
            </w:r>
          </w:p>
        </w:tc>
        <w:tc>
          <w:tcPr>
            <w:tcW w:w="1134" w:type="dxa"/>
            <w:shd w:val="clear" w:color="auto" w:fill="E7E6E6" w:themeFill="background2"/>
          </w:tcPr>
          <w:p w14:paraId="20D1F0A7" w14:textId="77777777" w:rsidR="00AF4AE7" w:rsidRPr="00BD110B" w:rsidRDefault="00AF4AE7" w:rsidP="0072422A">
            <w:pPr>
              <w:pStyle w:val="TxtListado"/>
              <w:jc w:val="center"/>
              <w:rPr>
                <w:b/>
                <w:sz w:val="16"/>
              </w:rPr>
            </w:pPr>
            <w:r w:rsidRPr="00BD110B">
              <w:rPr>
                <w:b/>
                <w:sz w:val="16"/>
              </w:rPr>
              <w:t>Municipio/Delegación</w:t>
            </w:r>
          </w:p>
        </w:tc>
      </w:tr>
      <w:tr w:rsidR="00AF4AE7" w:rsidRPr="00BD110B" w14:paraId="4721D55E" w14:textId="77777777" w:rsidTr="00AF4AE7">
        <w:trPr>
          <w:trHeight w:val="778"/>
          <w:jc w:val="center"/>
        </w:trPr>
        <w:tc>
          <w:tcPr>
            <w:tcW w:w="1892" w:type="dxa"/>
          </w:tcPr>
          <w:p w14:paraId="6ED3AC27" w14:textId="3ECD68AE" w:rsidR="00AF4AE7" w:rsidRPr="00BD110B" w:rsidRDefault="00AF4AE7" w:rsidP="0072422A">
            <w:pPr>
              <w:pStyle w:val="TxtListado"/>
              <w:rPr>
                <w:sz w:val="14"/>
                <w:szCs w:val="14"/>
              </w:rPr>
            </w:pPr>
            <w:r w:rsidRPr="00BD110B">
              <w:rPr>
                <w:sz w:val="14"/>
                <w:szCs w:val="14"/>
              </w:rPr>
              <w:t>SANTA BARBARA</w:t>
            </w:r>
          </w:p>
        </w:tc>
        <w:tc>
          <w:tcPr>
            <w:tcW w:w="1134" w:type="dxa"/>
          </w:tcPr>
          <w:p w14:paraId="40FE613F" w14:textId="37D6C93F" w:rsidR="00AF4AE7" w:rsidRPr="00BD110B" w:rsidRDefault="00AF4AE7" w:rsidP="0072422A">
            <w:pPr>
              <w:pStyle w:val="TxtListado"/>
              <w:rPr>
                <w:sz w:val="14"/>
                <w:szCs w:val="14"/>
              </w:rPr>
            </w:pPr>
            <w:r w:rsidRPr="00BD110B">
              <w:rPr>
                <w:sz w:val="14"/>
                <w:szCs w:val="14"/>
              </w:rPr>
              <w:t>CHIHUAHUA</w:t>
            </w:r>
          </w:p>
        </w:tc>
        <w:tc>
          <w:tcPr>
            <w:tcW w:w="1134" w:type="dxa"/>
          </w:tcPr>
          <w:p w14:paraId="79E5772A" w14:textId="23269A28" w:rsidR="00AF4AE7" w:rsidRPr="00BD110B" w:rsidRDefault="00AF4AE7" w:rsidP="0072422A">
            <w:pPr>
              <w:pStyle w:val="TxtListado"/>
              <w:rPr>
                <w:sz w:val="14"/>
                <w:szCs w:val="14"/>
              </w:rPr>
            </w:pPr>
            <w:r w:rsidRPr="00BD110B">
              <w:rPr>
                <w:sz w:val="14"/>
                <w:szCs w:val="14"/>
              </w:rPr>
              <w:t>SANTA BARBARA</w:t>
            </w:r>
          </w:p>
        </w:tc>
      </w:tr>
      <w:tr w:rsidR="00AF4AE7" w:rsidRPr="00BD110B" w14:paraId="2CEE5FB6" w14:textId="77777777" w:rsidTr="00AF4AE7">
        <w:trPr>
          <w:jc w:val="center"/>
        </w:trPr>
        <w:tc>
          <w:tcPr>
            <w:tcW w:w="1892" w:type="dxa"/>
          </w:tcPr>
          <w:p w14:paraId="323E2BF9" w14:textId="3246CDAB" w:rsidR="00AF4AE7" w:rsidRPr="00BD110B" w:rsidRDefault="00AF4AE7" w:rsidP="0072422A">
            <w:pPr>
              <w:pStyle w:val="TxtListado"/>
              <w:rPr>
                <w:sz w:val="14"/>
                <w:szCs w:val="14"/>
              </w:rPr>
            </w:pPr>
            <w:r w:rsidRPr="00BD110B">
              <w:rPr>
                <w:sz w:val="14"/>
                <w:szCs w:val="14"/>
              </w:rPr>
              <w:t>TLAXCALA</w:t>
            </w:r>
          </w:p>
        </w:tc>
        <w:tc>
          <w:tcPr>
            <w:tcW w:w="1134" w:type="dxa"/>
          </w:tcPr>
          <w:p w14:paraId="5AF742B6" w14:textId="14FABA81" w:rsidR="00AF4AE7" w:rsidRPr="00BD110B" w:rsidRDefault="00AF4AE7" w:rsidP="0072422A">
            <w:pPr>
              <w:pStyle w:val="TxtListado"/>
              <w:rPr>
                <w:sz w:val="14"/>
                <w:szCs w:val="14"/>
              </w:rPr>
            </w:pPr>
            <w:r w:rsidRPr="00BD110B">
              <w:rPr>
                <w:sz w:val="14"/>
                <w:szCs w:val="14"/>
              </w:rPr>
              <w:t>TLAXCALA</w:t>
            </w:r>
          </w:p>
        </w:tc>
        <w:tc>
          <w:tcPr>
            <w:tcW w:w="1134" w:type="dxa"/>
          </w:tcPr>
          <w:p w14:paraId="5AC717DB" w14:textId="12290120" w:rsidR="00AF4AE7" w:rsidRPr="00BD110B" w:rsidRDefault="00AF4AE7" w:rsidP="0072422A">
            <w:pPr>
              <w:pStyle w:val="TxtListado"/>
              <w:rPr>
                <w:sz w:val="14"/>
                <w:szCs w:val="14"/>
              </w:rPr>
            </w:pPr>
            <w:r w:rsidRPr="00BD110B">
              <w:rPr>
                <w:sz w:val="14"/>
                <w:szCs w:val="14"/>
              </w:rPr>
              <w:t>TLAXCALA</w:t>
            </w:r>
          </w:p>
        </w:tc>
      </w:tr>
      <w:tr w:rsidR="00AF4AE7" w:rsidRPr="00BD110B" w14:paraId="09E0E63B" w14:textId="77777777" w:rsidTr="00AF4AE7">
        <w:trPr>
          <w:jc w:val="center"/>
        </w:trPr>
        <w:tc>
          <w:tcPr>
            <w:tcW w:w="1892" w:type="dxa"/>
          </w:tcPr>
          <w:p w14:paraId="0D159772" w14:textId="09042E51" w:rsidR="00AF4AE7" w:rsidRPr="00BD110B" w:rsidRDefault="00AF4AE7" w:rsidP="0072422A">
            <w:pPr>
              <w:pStyle w:val="TxtListado"/>
              <w:rPr>
                <w:sz w:val="14"/>
                <w:szCs w:val="14"/>
              </w:rPr>
            </w:pPr>
            <w:r w:rsidRPr="00BD110B">
              <w:rPr>
                <w:sz w:val="14"/>
                <w:szCs w:val="14"/>
              </w:rPr>
              <w:t>TECATE</w:t>
            </w:r>
          </w:p>
        </w:tc>
        <w:tc>
          <w:tcPr>
            <w:tcW w:w="1134" w:type="dxa"/>
          </w:tcPr>
          <w:p w14:paraId="6EFC1BFE" w14:textId="081C5CB6" w:rsidR="00AF4AE7" w:rsidRPr="00BD110B" w:rsidRDefault="00AF4AE7" w:rsidP="0072422A">
            <w:pPr>
              <w:pStyle w:val="TxtListado"/>
              <w:rPr>
                <w:sz w:val="14"/>
                <w:szCs w:val="14"/>
              </w:rPr>
            </w:pPr>
            <w:r w:rsidRPr="00BD110B">
              <w:rPr>
                <w:sz w:val="14"/>
                <w:szCs w:val="14"/>
              </w:rPr>
              <w:t>BAJA CALIFORINA SUR</w:t>
            </w:r>
          </w:p>
        </w:tc>
        <w:tc>
          <w:tcPr>
            <w:tcW w:w="1134" w:type="dxa"/>
          </w:tcPr>
          <w:p w14:paraId="58CAC327" w14:textId="5B9E1511" w:rsidR="00AF4AE7" w:rsidRPr="00BD110B" w:rsidRDefault="00AF4AE7" w:rsidP="0072422A">
            <w:pPr>
              <w:pStyle w:val="TxtListado"/>
              <w:rPr>
                <w:sz w:val="14"/>
                <w:szCs w:val="14"/>
              </w:rPr>
            </w:pPr>
            <w:r w:rsidRPr="00BD110B">
              <w:rPr>
                <w:sz w:val="14"/>
                <w:szCs w:val="14"/>
              </w:rPr>
              <w:t>TECATE</w:t>
            </w:r>
          </w:p>
        </w:tc>
      </w:tr>
      <w:tr w:rsidR="00AF4AE7" w:rsidRPr="00BD110B" w14:paraId="54B1B4A5" w14:textId="77777777" w:rsidTr="00AF4AE7">
        <w:trPr>
          <w:jc w:val="center"/>
        </w:trPr>
        <w:tc>
          <w:tcPr>
            <w:tcW w:w="1892" w:type="dxa"/>
          </w:tcPr>
          <w:p w14:paraId="0BD87DB0" w14:textId="468F2B7F" w:rsidR="00AF4AE7" w:rsidRPr="00BD110B" w:rsidRDefault="00AF4AE7" w:rsidP="0072422A">
            <w:pPr>
              <w:pStyle w:val="TxtListado"/>
              <w:rPr>
                <w:sz w:val="14"/>
                <w:szCs w:val="14"/>
              </w:rPr>
            </w:pPr>
            <w:r w:rsidRPr="00BD110B">
              <w:rPr>
                <w:sz w:val="14"/>
                <w:szCs w:val="14"/>
              </w:rPr>
              <w:t>CANATLAN</w:t>
            </w:r>
          </w:p>
        </w:tc>
        <w:tc>
          <w:tcPr>
            <w:tcW w:w="1134" w:type="dxa"/>
          </w:tcPr>
          <w:p w14:paraId="036CDD58" w14:textId="6F8BBCE7" w:rsidR="00AF4AE7" w:rsidRPr="00BD110B" w:rsidRDefault="00AF4AE7" w:rsidP="0072422A">
            <w:pPr>
              <w:pStyle w:val="TxtListado"/>
              <w:rPr>
                <w:sz w:val="14"/>
                <w:szCs w:val="14"/>
              </w:rPr>
            </w:pPr>
            <w:r w:rsidRPr="00BD110B">
              <w:rPr>
                <w:sz w:val="14"/>
                <w:szCs w:val="14"/>
              </w:rPr>
              <w:t>DURANGO</w:t>
            </w:r>
          </w:p>
        </w:tc>
        <w:tc>
          <w:tcPr>
            <w:tcW w:w="1134" w:type="dxa"/>
          </w:tcPr>
          <w:p w14:paraId="02742209" w14:textId="0DB3ABD7" w:rsidR="00AF4AE7" w:rsidRPr="00BD110B" w:rsidRDefault="00AF4AE7" w:rsidP="0072422A">
            <w:pPr>
              <w:pStyle w:val="TxtListado"/>
              <w:rPr>
                <w:sz w:val="14"/>
                <w:szCs w:val="14"/>
              </w:rPr>
            </w:pPr>
            <w:r w:rsidRPr="00BD110B">
              <w:rPr>
                <w:sz w:val="14"/>
                <w:szCs w:val="14"/>
              </w:rPr>
              <w:t xml:space="preserve">CANATLAN </w:t>
            </w:r>
          </w:p>
        </w:tc>
      </w:tr>
      <w:tr w:rsidR="00AF4AE7" w:rsidRPr="00BD110B" w14:paraId="763CF75D" w14:textId="77777777" w:rsidTr="00AF4AE7">
        <w:trPr>
          <w:jc w:val="center"/>
        </w:trPr>
        <w:tc>
          <w:tcPr>
            <w:tcW w:w="1892" w:type="dxa"/>
          </w:tcPr>
          <w:p w14:paraId="09F37AFC" w14:textId="28ED818F" w:rsidR="00AF4AE7" w:rsidRPr="00BD110B" w:rsidRDefault="00AF4AE7" w:rsidP="0072422A">
            <w:pPr>
              <w:pStyle w:val="TxtListado"/>
              <w:rPr>
                <w:sz w:val="14"/>
                <w:szCs w:val="14"/>
              </w:rPr>
            </w:pPr>
            <w:r w:rsidRPr="00BD110B">
              <w:rPr>
                <w:sz w:val="14"/>
                <w:szCs w:val="14"/>
              </w:rPr>
              <w:t>JIQUILPAN</w:t>
            </w:r>
          </w:p>
        </w:tc>
        <w:tc>
          <w:tcPr>
            <w:tcW w:w="1134" w:type="dxa"/>
          </w:tcPr>
          <w:p w14:paraId="1D2C21AE" w14:textId="2E0E1DDF" w:rsidR="00AF4AE7" w:rsidRPr="00BD110B" w:rsidRDefault="00AF4AE7" w:rsidP="0072422A">
            <w:pPr>
              <w:pStyle w:val="TxtListado"/>
              <w:rPr>
                <w:sz w:val="14"/>
                <w:szCs w:val="14"/>
              </w:rPr>
            </w:pPr>
            <w:r w:rsidRPr="00BD110B">
              <w:rPr>
                <w:sz w:val="14"/>
                <w:szCs w:val="14"/>
              </w:rPr>
              <w:t>JALISCO</w:t>
            </w:r>
          </w:p>
        </w:tc>
        <w:tc>
          <w:tcPr>
            <w:tcW w:w="1134" w:type="dxa"/>
          </w:tcPr>
          <w:p w14:paraId="4114C722" w14:textId="0BC96CF7" w:rsidR="00AF4AE7" w:rsidRPr="00BD110B" w:rsidRDefault="00AF4AE7" w:rsidP="0072422A">
            <w:pPr>
              <w:pStyle w:val="TxtListado"/>
              <w:rPr>
                <w:sz w:val="14"/>
                <w:szCs w:val="14"/>
              </w:rPr>
            </w:pPr>
            <w:r w:rsidRPr="00BD110B">
              <w:rPr>
                <w:sz w:val="14"/>
                <w:szCs w:val="14"/>
              </w:rPr>
              <w:t>SAN GABRIEL</w:t>
            </w:r>
          </w:p>
        </w:tc>
      </w:tr>
      <w:tr w:rsidR="00AF4AE7" w:rsidRPr="00BD110B" w14:paraId="2450FB58" w14:textId="77777777" w:rsidTr="00AF4AE7">
        <w:trPr>
          <w:jc w:val="center"/>
        </w:trPr>
        <w:tc>
          <w:tcPr>
            <w:tcW w:w="1892" w:type="dxa"/>
          </w:tcPr>
          <w:p w14:paraId="114A64B7" w14:textId="3F3D950C" w:rsidR="00AF4AE7" w:rsidRPr="00BD110B" w:rsidRDefault="00AF4AE7" w:rsidP="0072422A">
            <w:pPr>
              <w:pStyle w:val="TxtListado"/>
              <w:rPr>
                <w:sz w:val="14"/>
                <w:szCs w:val="14"/>
              </w:rPr>
            </w:pPr>
            <w:r w:rsidRPr="00BD110B">
              <w:rPr>
                <w:sz w:val="14"/>
                <w:szCs w:val="14"/>
              </w:rPr>
              <w:t>LAGOS DE MORENO</w:t>
            </w:r>
          </w:p>
        </w:tc>
        <w:tc>
          <w:tcPr>
            <w:tcW w:w="1134" w:type="dxa"/>
          </w:tcPr>
          <w:p w14:paraId="1E24D6B9" w14:textId="6C4B4A34" w:rsidR="00AF4AE7" w:rsidRPr="00BD110B" w:rsidRDefault="00AF4AE7" w:rsidP="0072422A">
            <w:pPr>
              <w:pStyle w:val="TxtListado"/>
              <w:rPr>
                <w:sz w:val="14"/>
                <w:szCs w:val="14"/>
              </w:rPr>
            </w:pPr>
            <w:r w:rsidRPr="00BD110B">
              <w:rPr>
                <w:sz w:val="14"/>
                <w:szCs w:val="14"/>
              </w:rPr>
              <w:t>JALISCO</w:t>
            </w:r>
          </w:p>
        </w:tc>
        <w:tc>
          <w:tcPr>
            <w:tcW w:w="1134" w:type="dxa"/>
          </w:tcPr>
          <w:p w14:paraId="064E491C" w14:textId="55E4B87D" w:rsidR="00AF4AE7" w:rsidRPr="00BD110B" w:rsidRDefault="00AF4AE7" w:rsidP="0072422A">
            <w:pPr>
              <w:pStyle w:val="TxtListado"/>
              <w:rPr>
                <w:sz w:val="14"/>
                <w:szCs w:val="14"/>
              </w:rPr>
            </w:pPr>
            <w:r w:rsidRPr="00BD110B">
              <w:rPr>
                <w:sz w:val="14"/>
                <w:szCs w:val="14"/>
              </w:rPr>
              <w:t>LAGOS DE MORENO</w:t>
            </w:r>
          </w:p>
        </w:tc>
      </w:tr>
      <w:tr w:rsidR="00AF4AE7" w:rsidRPr="00BD110B" w14:paraId="5F5E96C4" w14:textId="77777777" w:rsidTr="00AF4AE7">
        <w:trPr>
          <w:jc w:val="center"/>
        </w:trPr>
        <w:tc>
          <w:tcPr>
            <w:tcW w:w="1892" w:type="dxa"/>
          </w:tcPr>
          <w:p w14:paraId="5F321908" w14:textId="01149610" w:rsidR="00AF4AE7" w:rsidRPr="00BD110B" w:rsidRDefault="00AF4AE7" w:rsidP="0072422A">
            <w:pPr>
              <w:pStyle w:val="TxtListado"/>
              <w:rPr>
                <w:sz w:val="14"/>
                <w:szCs w:val="14"/>
              </w:rPr>
            </w:pPr>
            <w:r w:rsidRPr="00BD110B">
              <w:rPr>
                <w:sz w:val="14"/>
                <w:szCs w:val="14"/>
              </w:rPr>
              <w:t>OCOTLAN</w:t>
            </w:r>
          </w:p>
        </w:tc>
        <w:tc>
          <w:tcPr>
            <w:tcW w:w="1134" w:type="dxa"/>
          </w:tcPr>
          <w:p w14:paraId="59FC5D24" w14:textId="68F6CD52" w:rsidR="00AF4AE7" w:rsidRPr="00BD110B" w:rsidRDefault="00AF4AE7" w:rsidP="0072422A">
            <w:pPr>
              <w:pStyle w:val="TxtListado"/>
              <w:rPr>
                <w:sz w:val="14"/>
                <w:szCs w:val="14"/>
              </w:rPr>
            </w:pPr>
            <w:r w:rsidRPr="00BD110B">
              <w:rPr>
                <w:sz w:val="14"/>
                <w:szCs w:val="14"/>
              </w:rPr>
              <w:t>JALISCO</w:t>
            </w:r>
          </w:p>
        </w:tc>
        <w:tc>
          <w:tcPr>
            <w:tcW w:w="1134" w:type="dxa"/>
          </w:tcPr>
          <w:p w14:paraId="418E121C" w14:textId="41703476" w:rsidR="00AF4AE7" w:rsidRPr="00BD110B" w:rsidRDefault="00AF4AE7" w:rsidP="0072422A">
            <w:pPr>
              <w:pStyle w:val="TxtListado"/>
              <w:rPr>
                <w:sz w:val="14"/>
                <w:szCs w:val="14"/>
              </w:rPr>
            </w:pPr>
            <w:r w:rsidRPr="00BD110B">
              <w:rPr>
                <w:sz w:val="14"/>
                <w:szCs w:val="14"/>
              </w:rPr>
              <w:t>OCOTLAN</w:t>
            </w:r>
          </w:p>
        </w:tc>
      </w:tr>
      <w:tr w:rsidR="00AF4AE7" w:rsidRPr="00BD110B" w14:paraId="79EC152F" w14:textId="77777777" w:rsidTr="00AF4AE7">
        <w:trPr>
          <w:jc w:val="center"/>
        </w:trPr>
        <w:tc>
          <w:tcPr>
            <w:tcW w:w="1892" w:type="dxa"/>
          </w:tcPr>
          <w:p w14:paraId="6229E122" w14:textId="7302EADF" w:rsidR="00AF4AE7" w:rsidRPr="00BD110B" w:rsidRDefault="00AF4AE7" w:rsidP="0072422A">
            <w:pPr>
              <w:pStyle w:val="TxtListado"/>
              <w:rPr>
                <w:sz w:val="14"/>
                <w:szCs w:val="14"/>
              </w:rPr>
            </w:pPr>
            <w:r w:rsidRPr="00BD110B">
              <w:rPr>
                <w:sz w:val="14"/>
                <w:szCs w:val="14"/>
              </w:rPr>
              <w:t>SAN JUAN DE LOS LAGOS</w:t>
            </w:r>
          </w:p>
        </w:tc>
        <w:tc>
          <w:tcPr>
            <w:tcW w:w="1134" w:type="dxa"/>
          </w:tcPr>
          <w:p w14:paraId="7EEE774C" w14:textId="4DF582DE" w:rsidR="00AF4AE7" w:rsidRPr="00BD110B" w:rsidRDefault="00AF4AE7" w:rsidP="0072422A">
            <w:pPr>
              <w:pStyle w:val="TxtListado"/>
              <w:rPr>
                <w:sz w:val="14"/>
                <w:szCs w:val="14"/>
              </w:rPr>
            </w:pPr>
            <w:r w:rsidRPr="00BD110B">
              <w:rPr>
                <w:sz w:val="14"/>
                <w:szCs w:val="14"/>
              </w:rPr>
              <w:t>JALISCO</w:t>
            </w:r>
          </w:p>
        </w:tc>
        <w:tc>
          <w:tcPr>
            <w:tcW w:w="1134" w:type="dxa"/>
          </w:tcPr>
          <w:p w14:paraId="1D639D3E" w14:textId="46F7D1C1" w:rsidR="00AF4AE7" w:rsidRPr="00BD110B" w:rsidRDefault="00AF4AE7" w:rsidP="0072422A">
            <w:pPr>
              <w:pStyle w:val="TxtListado"/>
              <w:rPr>
                <w:sz w:val="14"/>
                <w:szCs w:val="14"/>
              </w:rPr>
            </w:pPr>
            <w:r w:rsidRPr="00BD110B">
              <w:rPr>
                <w:sz w:val="14"/>
                <w:szCs w:val="14"/>
              </w:rPr>
              <w:t>SAN JUAN DE LOS LAGOS</w:t>
            </w:r>
          </w:p>
        </w:tc>
      </w:tr>
      <w:tr w:rsidR="00AF4AE7" w:rsidRPr="00BD110B" w14:paraId="018DD1CB" w14:textId="77777777" w:rsidTr="00AF4AE7">
        <w:trPr>
          <w:jc w:val="center"/>
        </w:trPr>
        <w:tc>
          <w:tcPr>
            <w:tcW w:w="1892" w:type="dxa"/>
          </w:tcPr>
          <w:p w14:paraId="1977CD38" w14:textId="36B7D032" w:rsidR="00AF4AE7" w:rsidRPr="00BD110B" w:rsidRDefault="00AF4AE7" w:rsidP="0072422A">
            <w:pPr>
              <w:pStyle w:val="TxtListado"/>
              <w:rPr>
                <w:sz w:val="14"/>
                <w:szCs w:val="14"/>
              </w:rPr>
            </w:pPr>
            <w:r w:rsidRPr="00BD110B">
              <w:rPr>
                <w:sz w:val="14"/>
                <w:szCs w:val="14"/>
              </w:rPr>
              <w:t>TEQUILA</w:t>
            </w:r>
          </w:p>
        </w:tc>
        <w:tc>
          <w:tcPr>
            <w:tcW w:w="1134" w:type="dxa"/>
          </w:tcPr>
          <w:p w14:paraId="7F03D066" w14:textId="66F79974" w:rsidR="00AF4AE7" w:rsidRPr="00BD110B" w:rsidRDefault="00AF4AE7" w:rsidP="0072422A">
            <w:pPr>
              <w:pStyle w:val="TxtListado"/>
              <w:rPr>
                <w:sz w:val="14"/>
                <w:szCs w:val="14"/>
              </w:rPr>
            </w:pPr>
            <w:r w:rsidRPr="00BD110B">
              <w:rPr>
                <w:sz w:val="14"/>
                <w:szCs w:val="14"/>
              </w:rPr>
              <w:t>JALISCO</w:t>
            </w:r>
          </w:p>
        </w:tc>
        <w:tc>
          <w:tcPr>
            <w:tcW w:w="1134" w:type="dxa"/>
          </w:tcPr>
          <w:p w14:paraId="505EE459" w14:textId="422E6699" w:rsidR="00AF4AE7" w:rsidRPr="00BD110B" w:rsidRDefault="00AF4AE7" w:rsidP="0072422A">
            <w:pPr>
              <w:pStyle w:val="TxtListado"/>
              <w:rPr>
                <w:sz w:val="14"/>
                <w:szCs w:val="14"/>
              </w:rPr>
            </w:pPr>
            <w:r w:rsidRPr="00BD110B">
              <w:rPr>
                <w:sz w:val="14"/>
                <w:szCs w:val="14"/>
              </w:rPr>
              <w:t xml:space="preserve">TEQUILA </w:t>
            </w:r>
          </w:p>
        </w:tc>
      </w:tr>
      <w:tr w:rsidR="00AF4AE7" w:rsidRPr="00BD110B" w14:paraId="58FAA5A3" w14:textId="77777777" w:rsidTr="00AF4AE7">
        <w:trPr>
          <w:jc w:val="center"/>
        </w:trPr>
        <w:tc>
          <w:tcPr>
            <w:tcW w:w="1892" w:type="dxa"/>
          </w:tcPr>
          <w:p w14:paraId="3B5314A1" w14:textId="7FDF9C8B" w:rsidR="00AF4AE7" w:rsidRPr="00BD110B" w:rsidRDefault="00AF4AE7" w:rsidP="0072422A">
            <w:pPr>
              <w:pStyle w:val="TxtListado"/>
              <w:rPr>
                <w:sz w:val="14"/>
                <w:szCs w:val="14"/>
              </w:rPr>
            </w:pPr>
            <w:r w:rsidRPr="00BD110B">
              <w:rPr>
                <w:sz w:val="14"/>
                <w:szCs w:val="14"/>
              </w:rPr>
              <w:t>CIUDAD SERDAN</w:t>
            </w:r>
          </w:p>
        </w:tc>
        <w:tc>
          <w:tcPr>
            <w:tcW w:w="1134" w:type="dxa"/>
          </w:tcPr>
          <w:p w14:paraId="02D464D4" w14:textId="7476555C" w:rsidR="00AF4AE7" w:rsidRPr="00BD110B" w:rsidRDefault="00AF4AE7" w:rsidP="0072422A">
            <w:pPr>
              <w:pStyle w:val="TxtListado"/>
              <w:rPr>
                <w:sz w:val="14"/>
                <w:szCs w:val="14"/>
              </w:rPr>
            </w:pPr>
            <w:r w:rsidRPr="00BD110B">
              <w:rPr>
                <w:sz w:val="14"/>
                <w:szCs w:val="14"/>
              </w:rPr>
              <w:t>PUEBLA</w:t>
            </w:r>
          </w:p>
        </w:tc>
        <w:tc>
          <w:tcPr>
            <w:tcW w:w="1134" w:type="dxa"/>
          </w:tcPr>
          <w:p w14:paraId="292CD988" w14:textId="2765222E" w:rsidR="00AF4AE7" w:rsidRPr="00BD110B" w:rsidRDefault="00AF4AE7" w:rsidP="0072422A">
            <w:pPr>
              <w:pStyle w:val="TxtListado"/>
              <w:rPr>
                <w:sz w:val="14"/>
                <w:szCs w:val="14"/>
              </w:rPr>
            </w:pPr>
            <w:r w:rsidRPr="00BD110B">
              <w:rPr>
                <w:sz w:val="14"/>
                <w:szCs w:val="14"/>
              </w:rPr>
              <w:t>CIUDAD SERDAN</w:t>
            </w:r>
          </w:p>
        </w:tc>
      </w:tr>
      <w:tr w:rsidR="00AF4AE7" w:rsidRPr="00BD110B" w14:paraId="283B995D" w14:textId="77777777" w:rsidTr="00AF4AE7">
        <w:trPr>
          <w:jc w:val="center"/>
        </w:trPr>
        <w:tc>
          <w:tcPr>
            <w:tcW w:w="1892" w:type="dxa"/>
          </w:tcPr>
          <w:p w14:paraId="07AB75A0" w14:textId="5E396827" w:rsidR="00AF4AE7" w:rsidRPr="00BD110B" w:rsidRDefault="00AF4AE7" w:rsidP="0072422A">
            <w:pPr>
              <w:pStyle w:val="TxtListado"/>
              <w:rPr>
                <w:sz w:val="14"/>
                <w:szCs w:val="14"/>
              </w:rPr>
            </w:pPr>
            <w:r w:rsidRPr="00BD110B">
              <w:rPr>
                <w:sz w:val="14"/>
                <w:szCs w:val="14"/>
              </w:rPr>
              <w:t>RIO GRANDE</w:t>
            </w:r>
          </w:p>
        </w:tc>
        <w:tc>
          <w:tcPr>
            <w:tcW w:w="1134" w:type="dxa"/>
          </w:tcPr>
          <w:p w14:paraId="7B84584F" w14:textId="0A7683BC" w:rsidR="00AF4AE7" w:rsidRPr="00BD110B" w:rsidRDefault="00AF4AE7" w:rsidP="0072422A">
            <w:pPr>
              <w:pStyle w:val="TxtListado"/>
              <w:rPr>
                <w:sz w:val="14"/>
                <w:szCs w:val="14"/>
              </w:rPr>
            </w:pPr>
            <w:r w:rsidRPr="00BD110B">
              <w:rPr>
                <w:sz w:val="14"/>
                <w:szCs w:val="14"/>
              </w:rPr>
              <w:t>ZACATECAS</w:t>
            </w:r>
          </w:p>
        </w:tc>
        <w:tc>
          <w:tcPr>
            <w:tcW w:w="1134" w:type="dxa"/>
          </w:tcPr>
          <w:p w14:paraId="1F3CD785" w14:textId="7BFB65F2" w:rsidR="00AF4AE7" w:rsidRPr="00BD110B" w:rsidRDefault="00AF4AE7" w:rsidP="0072422A">
            <w:pPr>
              <w:pStyle w:val="TxtListado"/>
              <w:rPr>
                <w:sz w:val="14"/>
                <w:szCs w:val="14"/>
              </w:rPr>
            </w:pPr>
            <w:r w:rsidRPr="00BD110B">
              <w:rPr>
                <w:sz w:val="14"/>
                <w:szCs w:val="14"/>
              </w:rPr>
              <w:t>VILLA DE TUTUTEPEC DE MELCHOR OCAMPO</w:t>
            </w:r>
          </w:p>
        </w:tc>
      </w:tr>
    </w:tbl>
    <w:p w14:paraId="761EB32B" w14:textId="77777777" w:rsidR="0072422A" w:rsidRPr="00BD110B" w:rsidRDefault="0072422A" w:rsidP="00433729">
      <w:pPr>
        <w:pStyle w:val="IFTnormal"/>
        <w:spacing w:after="0"/>
        <w:rPr>
          <w:b/>
        </w:rPr>
      </w:pPr>
    </w:p>
    <w:p w14:paraId="09D54AFA" w14:textId="3E655F98" w:rsidR="00716191" w:rsidRDefault="000008A1" w:rsidP="00433729">
      <w:pPr>
        <w:pStyle w:val="IFTnormal"/>
        <w:spacing w:after="0"/>
        <w:rPr>
          <w:i/>
          <w:u w:val="single"/>
        </w:rPr>
      </w:pPr>
      <w:r w:rsidRPr="00BD110B">
        <w:rPr>
          <w:i/>
          <w:u w:val="single"/>
        </w:rPr>
        <w:t xml:space="preserve">Sitios </w:t>
      </w:r>
      <w:r w:rsidR="008400D0" w:rsidRPr="00BD110B">
        <w:rPr>
          <w:i/>
          <w:u w:val="single"/>
        </w:rPr>
        <w:t>relativos a la</w:t>
      </w:r>
      <w:r w:rsidRPr="00BD110B">
        <w:rPr>
          <w:i/>
          <w:u w:val="single"/>
        </w:rPr>
        <w:t xml:space="preserve"> clasificación 13</w:t>
      </w:r>
    </w:p>
    <w:p w14:paraId="5850B90F" w14:textId="77777777" w:rsidR="005F497D" w:rsidRPr="00BD110B" w:rsidRDefault="005F497D" w:rsidP="00433729">
      <w:pPr>
        <w:pStyle w:val="IFTnormal"/>
        <w:spacing w:after="0"/>
        <w:rPr>
          <w:i/>
          <w:u w:val="single"/>
        </w:rPr>
      </w:pPr>
    </w:p>
    <w:tbl>
      <w:tblPr>
        <w:tblStyle w:val="Tablaconcuadrcula"/>
        <w:tblW w:w="5240" w:type="dxa"/>
        <w:jc w:val="center"/>
        <w:tblLayout w:type="fixed"/>
        <w:tblLook w:val="04A0" w:firstRow="1" w:lastRow="0" w:firstColumn="1" w:lastColumn="0" w:noHBand="0" w:noVBand="1"/>
        <w:tblCaption w:val="Tabla"/>
        <w:tblDescription w:val="Sitios relativos a la clasificación 13"/>
      </w:tblPr>
      <w:tblGrid>
        <w:gridCol w:w="1892"/>
        <w:gridCol w:w="1364"/>
        <w:gridCol w:w="1984"/>
      </w:tblGrid>
      <w:tr w:rsidR="00AF4AE7" w:rsidRPr="00BD110B" w14:paraId="00D639F0" w14:textId="77777777" w:rsidTr="00CB6623">
        <w:trPr>
          <w:tblHeader/>
          <w:jc w:val="center"/>
        </w:trPr>
        <w:tc>
          <w:tcPr>
            <w:tcW w:w="1892" w:type="dxa"/>
            <w:shd w:val="clear" w:color="auto" w:fill="E7E6E6" w:themeFill="background2"/>
          </w:tcPr>
          <w:p w14:paraId="2D5F5717" w14:textId="77777777" w:rsidR="00AF4AE7" w:rsidRPr="00BD110B" w:rsidRDefault="00AF4AE7" w:rsidP="001010AA">
            <w:pPr>
              <w:pStyle w:val="TxtListado"/>
              <w:jc w:val="center"/>
              <w:rPr>
                <w:b/>
                <w:sz w:val="16"/>
              </w:rPr>
            </w:pPr>
            <w:r w:rsidRPr="00BD110B">
              <w:rPr>
                <w:b/>
                <w:sz w:val="16"/>
              </w:rPr>
              <w:t xml:space="preserve">Nombre de la Estación </w:t>
            </w:r>
          </w:p>
        </w:tc>
        <w:tc>
          <w:tcPr>
            <w:tcW w:w="1364" w:type="dxa"/>
            <w:shd w:val="clear" w:color="auto" w:fill="E7E6E6" w:themeFill="background2"/>
          </w:tcPr>
          <w:p w14:paraId="6C1BF66E" w14:textId="77777777" w:rsidR="00AF4AE7" w:rsidRPr="00BD110B" w:rsidRDefault="00AF4AE7" w:rsidP="001010AA">
            <w:pPr>
              <w:pStyle w:val="TxtListado"/>
              <w:jc w:val="center"/>
              <w:rPr>
                <w:b/>
                <w:sz w:val="16"/>
              </w:rPr>
            </w:pPr>
            <w:r w:rsidRPr="00BD110B">
              <w:rPr>
                <w:b/>
                <w:sz w:val="16"/>
              </w:rPr>
              <w:t>Entidad Federativa</w:t>
            </w:r>
          </w:p>
        </w:tc>
        <w:tc>
          <w:tcPr>
            <w:tcW w:w="1984" w:type="dxa"/>
            <w:shd w:val="clear" w:color="auto" w:fill="E7E6E6" w:themeFill="background2"/>
          </w:tcPr>
          <w:p w14:paraId="3AC84607" w14:textId="77777777" w:rsidR="005F497D" w:rsidRDefault="00AF4AE7" w:rsidP="005F497D">
            <w:pPr>
              <w:pStyle w:val="TxtListado"/>
              <w:spacing w:after="0"/>
              <w:jc w:val="center"/>
              <w:rPr>
                <w:b/>
                <w:sz w:val="16"/>
              </w:rPr>
            </w:pPr>
            <w:r w:rsidRPr="00BD110B">
              <w:rPr>
                <w:b/>
                <w:sz w:val="16"/>
              </w:rPr>
              <w:t>Municipio/</w:t>
            </w:r>
          </w:p>
          <w:p w14:paraId="07C9DAC4" w14:textId="30335D13" w:rsidR="00AF4AE7" w:rsidRPr="00BD110B" w:rsidRDefault="00AF4AE7" w:rsidP="005F497D">
            <w:pPr>
              <w:pStyle w:val="TxtListado"/>
              <w:spacing w:after="0"/>
              <w:jc w:val="center"/>
              <w:rPr>
                <w:b/>
                <w:sz w:val="16"/>
              </w:rPr>
            </w:pPr>
            <w:r w:rsidRPr="00BD110B">
              <w:rPr>
                <w:b/>
                <w:sz w:val="16"/>
              </w:rPr>
              <w:t>Delegación</w:t>
            </w:r>
          </w:p>
        </w:tc>
      </w:tr>
      <w:tr w:rsidR="00AF4AE7" w:rsidRPr="00BD110B" w14:paraId="2B9FC009" w14:textId="77777777" w:rsidTr="00CB6623">
        <w:trPr>
          <w:trHeight w:val="778"/>
          <w:jc w:val="center"/>
        </w:trPr>
        <w:tc>
          <w:tcPr>
            <w:tcW w:w="1892" w:type="dxa"/>
            <w:vAlign w:val="center"/>
          </w:tcPr>
          <w:p w14:paraId="0BD0CB82" w14:textId="0C5A9FB7" w:rsidR="00AF4AE7" w:rsidRPr="00BD110B" w:rsidRDefault="00AF4AE7" w:rsidP="001010AA">
            <w:pPr>
              <w:pStyle w:val="TxtListado"/>
              <w:rPr>
                <w:sz w:val="14"/>
                <w:szCs w:val="14"/>
              </w:rPr>
            </w:pPr>
            <w:r w:rsidRPr="00BD110B">
              <w:rPr>
                <w:sz w:val="14"/>
                <w:szCs w:val="14"/>
              </w:rPr>
              <w:t>DURANGO</w:t>
            </w:r>
          </w:p>
        </w:tc>
        <w:tc>
          <w:tcPr>
            <w:tcW w:w="1364" w:type="dxa"/>
            <w:vAlign w:val="center"/>
          </w:tcPr>
          <w:p w14:paraId="76FE0F8B" w14:textId="4E43B88C"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0BA730D9" w14:textId="37181340" w:rsidR="00AF4AE7" w:rsidRPr="00BD110B" w:rsidRDefault="00AF4AE7" w:rsidP="001010AA">
            <w:pPr>
              <w:pStyle w:val="TxtListado"/>
              <w:rPr>
                <w:sz w:val="14"/>
                <w:szCs w:val="14"/>
              </w:rPr>
            </w:pPr>
            <w:r w:rsidRPr="00BD110B">
              <w:rPr>
                <w:sz w:val="14"/>
                <w:szCs w:val="14"/>
              </w:rPr>
              <w:t>DURANGO</w:t>
            </w:r>
          </w:p>
        </w:tc>
      </w:tr>
      <w:tr w:rsidR="00AF4AE7" w:rsidRPr="00BD110B" w14:paraId="0E1ADF4D" w14:textId="77777777" w:rsidTr="00CB6623">
        <w:trPr>
          <w:jc w:val="center"/>
        </w:trPr>
        <w:tc>
          <w:tcPr>
            <w:tcW w:w="1892" w:type="dxa"/>
            <w:vAlign w:val="center"/>
          </w:tcPr>
          <w:p w14:paraId="79F6C1FD" w14:textId="49553EFC" w:rsidR="00AF4AE7" w:rsidRPr="00BD110B" w:rsidRDefault="00AF4AE7" w:rsidP="001010AA">
            <w:pPr>
              <w:pStyle w:val="TxtListado"/>
              <w:rPr>
                <w:sz w:val="14"/>
                <w:szCs w:val="14"/>
              </w:rPr>
            </w:pPr>
            <w:r w:rsidRPr="00BD110B">
              <w:rPr>
                <w:sz w:val="14"/>
                <w:szCs w:val="14"/>
              </w:rPr>
              <w:t>PLAYA DEL CARMEN</w:t>
            </w:r>
          </w:p>
        </w:tc>
        <w:tc>
          <w:tcPr>
            <w:tcW w:w="1364" w:type="dxa"/>
            <w:vAlign w:val="center"/>
          </w:tcPr>
          <w:p w14:paraId="3BB7A19B" w14:textId="53A68223" w:rsidR="00AF4AE7" w:rsidRPr="00BD110B" w:rsidRDefault="00AF4AE7" w:rsidP="001010AA">
            <w:pPr>
              <w:pStyle w:val="TxtListado"/>
              <w:rPr>
                <w:sz w:val="14"/>
                <w:szCs w:val="14"/>
              </w:rPr>
            </w:pPr>
            <w:r w:rsidRPr="00BD110B">
              <w:rPr>
                <w:sz w:val="14"/>
                <w:szCs w:val="14"/>
              </w:rPr>
              <w:t>QUINTANA ROO</w:t>
            </w:r>
          </w:p>
        </w:tc>
        <w:tc>
          <w:tcPr>
            <w:tcW w:w="1984" w:type="dxa"/>
            <w:vAlign w:val="center"/>
          </w:tcPr>
          <w:p w14:paraId="0EBF8A7B" w14:textId="3A4E3F82" w:rsidR="00AF4AE7" w:rsidRPr="00BD110B" w:rsidRDefault="00AF4AE7" w:rsidP="001010AA">
            <w:pPr>
              <w:pStyle w:val="TxtListado"/>
              <w:rPr>
                <w:sz w:val="14"/>
                <w:szCs w:val="14"/>
              </w:rPr>
            </w:pPr>
            <w:r w:rsidRPr="00BD110B">
              <w:rPr>
                <w:sz w:val="14"/>
                <w:szCs w:val="14"/>
              </w:rPr>
              <w:t>SOLIDARIDAD</w:t>
            </w:r>
          </w:p>
        </w:tc>
      </w:tr>
      <w:tr w:rsidR="00AF4AE7" w:rsidRPr="00BD110B" w14:paraId="32E8B904" w14:textId="77777777" w:rsidTr="00CB6623">
        <w:trPr>
          <w:jc w:val="center"/>
        </w:trPr>
        <w:tc>
          <w:tcPr>
            <w:tcW w:w="1892" w:type="dxa"/>
            <w:vAlign w:val="center"/>
          </w:tcPr>
          <w:p w14:paraId="5593FA83" w14:textId="79313BB1" w:rsidR="00AF4AE7" w:rsidRPr="00BD110B" w:rsidRDefault="00AF4AE7" w:rsidP="001010AA">
            <w:pPr>
              <w:pStyle w:val="TxtListado"/>
              <w:rPr>
                <w:sz w:val="14"/>
                <w:szCs w:val="14"/>
              </w:rPr>
            </w:pPr>
            <w:r w:rsidRPr="00BD110B">
              <w:rPr>
                <w:sz w:val="14"/>
                <w:szCs w:val="14"/>
              </w:rPr>
              <w:lastRenderedPageBreak/>
              <w:t>ANAHUAC</w:t>
            </w:r>
          </w:p>
        </w:tc>
        <w:tc>
          <w:tcPr>
            <w:tcW w:w="1364" w:type="dxa"/>
            <w:vAlign w:val="center"/>
          </w:tcPr>
          <w:p w14:paraId="378EADEB" w14:textId="0F5F1CA3"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77B2F3F3" w14:textId="2ADC1006" w:rsidR="00AF4AE7" w:rsidRPr="00BD110B" w:rsidRDefault="00AF4AE7" w:rsidP="001010AA">
            <w:pPr>
              <w:pStyle w:val="TxtListado"/>
              <w:rPr>
                <w:sz w:val="14"/>
                <w:szCs w:val="14"/>
              </w:rPr>
            </w:pPr>
            <w:r w:rsidRPr="00BD110B">
              <w:rPr>
                <w:sz w:val="14"/>
                <w:szCs w:val="14"/>
              </w:rPr>
              <w:t>CUAUHTEMOC</w:t>
            </w:r>
          </w:p>
        </w:tc>
      </w:tr>
      <w:tr w:rsidR="00AF4AE7" w:rsidRPr="00BD110B" w14:paraId="0754D72C" w14:textId="77777777" w:rsidTr="00CB6623">
        <w:trPr>
          <w:jc w:val="center"/>
        </w:trPr>
        <w:tc>
          <w:tcPr>
            <w:tcW w:w="1892" w:type="dxa"/>
            <w:vAlign w:val="center"/>
          </w:tcPr>
          <w:p w14:paraId="3CA06AD6" w14:textId="677B57D8" w:rsidR="00AF4AE7" w:rsidRPr="00BD110B" w:rsidRDefault="00AF4AE7" w:rsidP="001010AA">
            <w:pPr>
              <w:pStyle w:val="TxtListado"/>
              <w:rPr>
                <w:sz w:val="14"/>
                <w:szCs w:val="14"/>
              </w:rPr>
            </w:pPr>
            <w:r w:rsidRPr="00BD110B">
              <w:rPr>
                <w:sz w:val="14"/>
                <w:szCs w:val="14"/>
              </w:rPr>
              <w:t>ASCENSION</w:t>
            </w:r>
          </w:p>
        </w:tc>
        <w:tc>
          <w:tcPr>
            <w:tcW w:w="1364" w:type="dxa"/>
            <w:vAlign w:val="center"/>
          </w:tcPr>
          <w:p w14:paraId="50005696" w14:textId="34EEFAA1"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3806A391" w14:textId="78378B6D" w:rsidR="00AF4AE7" w:rsidRPr="00BD110B" w:rsidRDefault="00AF4AE7" w:rsidP="001010AA">
            <w:pPr>
              <w:pStyle w:val="TxtListado"/>
              <w:rPr>
                <w:sz w:val="14"/>
                <w:szCs w:val="14"/>
              </w:rPr>
            </w:pPr>
            <w:r w:rsidRPr="00BD110B">
              <w:rPr>
                <w:sz w:val="14"/>
                <w:szCs w:val="14"/>
              </w:rPr>
              <w:t>ASCENSION</w:t>
            </w:r>
          </w:p>
        </w:tc>
      </w:tr>
      <w:tr w:rsidR="00AF4AE7" w:rsidRPr="00BD110B" w14:paraId="24CE039F" w14:textId="77777777" w:rsidTr="00CB6623">
        <w:trPr>
          <w:jc w:val="center"/>
        </w:trPr>
        <w:tc>
          <w:tcPr>
            <w:tcW w:w="1892" w:type="dxa"/>
            <w:vAlign w:val="center"/>
          </w:tcPr>
          <w:p w14:paraId="1BAEADA3" w14:textId="0DA9BFEC" w:rsidR="00AF4AE7" w:rsidRPr="00BD110B" w:rsidRDefault="00AF4AE7" w:rsidP="001010AA">
            <w:pPr>
              <w:pStyle w:val="TxtListado"/>
              <w:rPr>
                <w:sz w:val="14"/>
                <w:szCs w:val="14"/>
              </w:rPr>
            </w:pPr>
            <w:r w:rsidRPr="00BD110B">
              <w:rPr>
                <w:sz w:val="14"/>
                <w:szCs w:val="14"/>
              </w:rPr>
              <w:t>BACHINIVA</w:t>
            </w:r>
          </w:p>
        </w:tc>
        <w:tc>
          <w:tcPr>
            <w:tcW w:w="1364" w:type="dxa"/>
            <w:vAlign w:val="center"/>
          </w:tcPr>
          <w:p w14:paraId="2D9C4C98" w14:textId="1E688DFD"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60332AD9" w14:textId="46B3DAD4" w:rsidR="00AF4AE7" w:rsidRPr="00BD110B" w:rsidRDefault="00AF4AE7" w:rsidP="001010AA">
            <w:pPr>
              <w:pStyle w:val="TxtListado"/>
              <w:rPr>
                <w:sz w:val="14"/>
                <w:szCs w:val="14"/>
              </w:rPr>
            </w:pPr>
            <w:r w:rsidRPr="00BD110B">
              <w:rPr>
                <w:sz w:val="14"/>
                <w:szCs w:val="14"/>
              </w:rPr>
              <w:t>BACHINIVA</w:t>
            </w:r>
          </w:p>
        </w:tc>
      </w:tr>
      <w:tr w:rsidR="00AF4AE7" w:rsidRPr="00BD110B" w14:paraId="3EF30122" w14:textId="77777777" w:rsidTr="00CB6623">
        <w:trPr>
          <w:jc w:val="center"/>
        </w:trPr>
        <w:tc>
          <w:tcPr>
            <w:tcW w:w="1892" w:type="dxa"/>
            <w:vAlign w:val="center"/>
          </w:tcPr>
          <w:p w14:paraId="23C2FDA1" w14:textId="2C723647" w:rsidR="00AF4AE7" w:rsidRPr="00BD110B" w:rsidRDefault="00AF4AE7" w:rsidP="001010AA">
            <w:pPr>
              <w:pStyle w:val="TxtListado"/>
              <w:rPr>
                <w:sz w:val="14"/>
                <w:szCs w:val="14"/>
              </w:rPr>
            </w:pPr>
            <w:r w:rsidRPr="00BD110B">
              <w:rPr>
                <w:sz w:val="14"/>
                <w:szCs w:val="14"/>
              </w:rPr>
              <w:t>BALLEZA</w:t>
            </w:r>
          </w:p>
        </w:tc>
        <w:tc>
          <w:tcPr>
            <w:tcW w:w="1364" w:type="dxa"/>
            <w:vAlign w:val="center"/>
          </w:tcPr>
          <w:p w14:paraId="4BA5F57A" w14:textId="1BFABFAE"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38C7167F" w14:textId="544FD668" w:rsidR="00AF4AE7" w:rsidRPr="00BD110B" w:rsidRDefault="00AF4AE7" w:rsidP="001010AA">
            <w:pPr>
              <w:pStyle w:val="TxtListado"/>
              <w:rPr>
                <w:sz w:val="14"/>
                <w:szCs w:val="14"/>
              </w:rPr>
            </w:pPr>
            <w:r w:rsidRPr="00BD110B">
              <w:rPr>
                <w:sz w:val="14"/>
                <w:szCs w:val="14"/>
              </w:rPr>
              <w:t>BALLEZA</w:t>
            </w:r>
          </w:p>
        </w:tc>
      </w:tr>
      <w:tr w:rsidR="00AF4AE7" w:rsidRPr="00BD110B" w14:paraId="188FDF21" w14:textId="77777777" w:rsidTr="00CB6623">
        <w:trPr>
          <w:jc w:val="center"/>
        </w:trPr>
        <w:tc>
          <w:tcPr>
            <w:tcW w:w="1892" w:type="dxa"/>
            <w:vAlign w:val="center"/>
          </w:tcPr>
          <w:p w14:paraId="2EE572C6" w14:textId="5D34C77E" w:rsidR="00AF4AE7" w:rsidRPr="00BD110B" w:rsidRDefault="00AF4AE7" w:rsidP="001010AA">
            <w:pPr>
              <w:pStyle w:val="TxtListado"/>
              <w:rPr>
                <w:sz w:val="14"/>
                <w:szCs w:val="14"/>
              </w:rPr>
            </w:pPr>
            <w:r w:rsidRPr="00BD110B">
              <w:rPr>
                <w:sz w:val="14"/>
                <w:szCs w:val="14"/>
              </w:rPr>
              <w:t>COLONIA ALVARO OBREGON</w:t>
            </w:r>
          </w:p>
        </w:tc>
        <w:tc>
          <w:tcPr>
            <w:tcW w:w="1364" w:type="dxa"/>
            <w:vAlign w:val="center"/>
          </w:tcPr>
          <w:p w14:paraId="7AA3DB59" w14:textId="405CC873"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7B22DF9D" w14:textId="2DE4BA3C" w:rsidR="00AF4AE7" w:rsidRPr="00BD110B" w:rsidRDefault="00AF4AE7" w:rsidP="001010AA">
            <w:pPr>
              <w:pStyle w:val="TxtListado"/>
              <w:rPr>
                <w:sz w:val="14"/>
                <w:szCs w:val="14"/>
              </w:rPr>
            </w:pPr>
            <w:r w:rsidRPr="00BD110B">
              <w:rPr>
                <w:sz w:val="14"/>
                <w:szCs w:val="14"/>
              </w:rPr>
              <w:t>CUAUHTEMOC</w:t>
            </w:r>
          </w:p>
        </w:tc>
      </w:tr>
      <w:tr w:rsidR="00AF4AE7" w:rsidRPr="00BD110B" w14:paraId="5AD3E426" w14:textId="77777777" w:rsidTr="00CB6623">
        <w:trPr>
          <w:jc w:val="center"/>
        </w:trPr>
        <w:tc>
          <w:tcPr>
            <w:tcW w:w="1892" w:type="dxa"/>
            <w:vAlign w:val="center"/>
          </w:tcPr>
          <w:p w14:paraId="7516BB6D" w14:textId="23BAC424" w:rsidR="00AF4AE7" w:rsidRPr="00BD110B" w:rsidRDefault="00AF4AE7" w:rsidP="001010AA">
            <w:pPr>
              <w:pStyle w:val="TxtListado"/>
              <w:rPr>
                <w:sz w:val="14"/>
                <w:szCs w:val="14"/>
              </w:rPr>
            </w:pPr>
            <w:r w:rsidRPr="00BD110B">
              <w:rPr>
                <w:sz w:val="14"/>
                <w:szCs w:val="14"/>
              </w:rPr>
              <w:t>GENERAL TRIAS</w:t>
            </w:r>
          </w:p>
        </w:tc>
        <w:tc>
          <w:tcPr>
            <w:tcW w:w="1364" w:type="dxa"/>
            <w:vAlign w:val="center"/>
          </w:tcPr>
          <w:p w14:paraId="3396BDD4" w14:textId="00AC08E9"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38FD398B" w14:textId="0FE5ACC1" w:rsidR="00AF4AE7" w:rsidRPr="00BD110B" w:rsidRDefault="00AF4AE7" w:rsidP="001010AA">
            <w:pPr>
              <w:pStyle w:val="TxtListado"/>
              <w:rPr>
                <w:sz w:val="14"/>
                <w:szCs w:val="14"/>
              </w:rPr>
            </w:pPr>
            <w:r w:rsidRPr="00BD110B">
              <w:rPr>
                <w:sz w:val="14"/>
                <w:szCs w:val="14"/>
              </w:rPr>
              <w:t>SANTA ISABEL</w:t>
            </w:r>
          </w:p>
        </w:tc>
      </w:tr>
      <w:tr w:rsidR="00AF4AE7" w:rsidRPr="00BD110B" w14:paraId="0C3CE4A8" w14:textId="77777777" w:rsidTr="00CB6623">
        <w:trPr>
          <w:jc w:val="center"/>
        </w:trPr>
        <w:tc>
          <w:tcPr>
            <w:tcW w:w="1892" w:type="dxa"/>
            <w:vAlign w:val="center"/>
          </w:tcPr>
          <w:p w14:paraId="0E2A63A0" w14:textId="41A60C41" w:rsidR="00AF4AE7" w:rsidRPr="00BD110B" w:rsidRDefault="00AF4AE7" w:rsidP="001010AA">
            <w:pPr>
              <w:pStyle w:val="TxtListado"/>
              <w:rPr>
                <w:sz w:val="14"/>
                <w:szCs w:val="14"/>
              </w:rPr>
            </w:pPr>
            <w:r w:rsidRPr="00BD110B">
              <w:rPr>
                <w:sz w:val="14"/>
                <w:szCs w:val="14"/>
              </w:rPr>
              <w:t>GOMEZ FARIAS</w:t>
            </w:r>
          </w:p>
        </w:tc>
        <w:tc>
          <w:tcPr>
            <w:tcW w:w="1364" w:type="dxa"/>
            <w:vAlign w:val="center"/>
          </w:tcPr>
          <w:p w14:paraId="611FE3CE" w14:textId="0A39AF77"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1F733C7D" w14:textId="2DAD2C41" w:rsidR="00AF4AE7" w:rsidRPr="00BD110B" w:rsidRDefault="00AF4AE7" w:rsidP="001010AA">
            <w:pPr>
              <w:pStyle w:val="TxtListado"/>
              <w:rPr>
                <w:sz w:val="14"/>
                <w:szCs w:val="14"/>
              </w:rPr>
            </w:pPr>
            <w:r w:rsidRPr="00BD110B">
              <w:rPr>
                <w:sz w:val="14"/>
                <w:szCs w:val="14"/>
              </w:rPr>
              <w:t>GOMEZ FARIAS</w:t>
            </w:r>
          </w:p>
        </w:tc>
      </w:tr>
      <w:tr w:rsidR="00AF4AE7" w:rsidRPr="00BD110B" w14:paraId="78104C76" w14:textId="77777777" w:rsidTr="00CB6623">
        <w:trPr>
          <w:jc w:val="center"/>
        </w:trPr>
        <w:tc>
          <w:tcPr>
            <w:tcW w:w="1892" w:type="dxa"/>
            <w:vAlign w:val="center"/>
          </w:tcPr>
          <w:p w14:paraId="42E6D52B" w14:textId="059DAE43" w:rsidR="00AF4AE7" w:rsidRPr="00BD110B" w:rsidRDefault="00AF4AE7" w:rsidP="001010AA">
            <w:pPr>
              <w:pStyle w:val="TxtListado"/>
              <w:rPr>
                <w:sz w:val="14"/>
                <w:szCs w:val="14"/>
              </w:rPr>
            </w:pPr>
            <w:r w:rsidRPr="00BD110B">
              <w:rPr>
                <w:sz w:val="14"/>
                <w:szCs w:val="14"/>
              </w:rPr>
              <w:t>GUERRERO</w:t>
            </w:r>
          </w:p>
        </w:tc>
        <w:tc>
          <w:tcPr>
            <w:tcW w:w="1364" w:type="dxa"/>
            <w:vAlign w:val="center"/>
          </w:tcPr>
          <w:p w14:paraId="34ABE972" w14:textId="5AC59A12"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422783D8" w14:textId="4F88DC92" w:rsidR="00AF4AE7" w:rsidRPr="00BD110B" w:rsidRDefault="00AF4AE7" w:rsidP="001010AA">
            <w:pPr>
              <w:pStyle w:val="TxtListado"/>
              <w:rPr>
                <w:sz w:val="14"/>
                <w:szCs w:val="14"/>
              </w:rPr>
            </w:pPr>
            <w:r w:rsidRPr="00BD110B">
              <w:rPr>
                <w:sz w:val="14"/>
                <w:szCs w:val="14"/>
              </w:rPr>
              <w:t>GUERRERO</w:t>
            </w:r>
          </w:p>
        </w:tc>
      </w:tr>
      <w:tr w:rsidR="00AF4AE7" w:rsidRPr="00BD110B" w14:paraId="7C1CA910" w14:textId="77777777" w:rsidTr="00CB6623">
        <w:trPr>
          <w:jc w:val="center"/>
        </w:trPr>
        <w:tc>
          <w:tcPr>
            <w:tcW w:w="1892" w:type="dxa"/>
            <w:vAlign w:val="center"/>
          </w:tcPr>
          <w:p w14:paraId="044BF0DC" w14:textId="567349C1" w:rsidR="00AF4AE7" w:rsidRPr="00BD110B" w:rsidRDefault="00AF4AE7" w:rsidP="001010AA">
            <w:pPr>
              <w:pStyle w:val="TxtListado"/>
              <w:rPr>
                <w:sz w:val="14"/>
                <w:szCs w:val="14"/>
              </w:rPr>
            </w:pPr>
            <w:r w:rsidRPr="00BD110B">
              <w:rPr>
                <w:sz w:val="14"/>
                <w:szCs w:val="14"/>
              </w:rPr>
              <w:t>JANOS</w:t>
            </w:r>
          </w:p>
        </w:tc>
        <w:tc>
          <w:tcPr>
            <w:tcW w:w="1364" w:type="dxa"/>
            <w:vAlign w:val="center"/>
          </w:tcPr>
          <w:p w14:paraId="439FCDFE" w14:textId="61BF12B4"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64AE6B34" w14:textId="21451A0E" w:rsidR="00AF4AE7" w:rsidRPr="00BD110B" w:rsidRDefault="00AF4AE7" w:rsidP="001010AA">
            <w:pPr>
              <w:pStyle w:val="TxtListado"/>
              <w:rPr>
                <w:sz w:val="14"/>
                <w:szCs w:val="14"/>
              </w:rPr>
            </w:pPr>
            <w:r w:rsidRPr="00BD110B">
              <w:rPr>
                <w:sz w:val="14"/>
                <w:szCs w:val="14"/>
              </w:rPr>
              <w:t>JANOS</w:t>
            </w:r>
          </w:p>
        </w:tc>
      </w:tr>
      <w:tr w:rsidR="00AF4AE7" w:rsidRPr="00BD110B" w14:paraId="22EDB8A0" w14:textId="77777777" w:rsidTr="00CB6623">
        <w:trPr>
          <w:jc w:val="center"/>
        </w:trPr>
        <w:tc>
          <w:tcPr>
            <w:tcW w:w="1892" w:type="dxa"/>
            <w:vAlign w:val="center"/>
          </w:tcPr>
          <w:p w14:paraId="591C0B2A" w14:textId="34D88385" w:rsidR="00AF4AE7" w:rsidRPr="00BD110B" w:rsidRDefault="00AF4AE7" w:rsidP="001010AA">
            <w:pPr>
              <w:pStyle w:val="TxtListado"/>
              <w:rPr>
                <w:sz w:val="14"/>
                <w:szCs w:val="14"/>
              </w:rPr>
            </w:pPr>
            <w:r w:rsidRPr="00BD110B">
              <w:rPr>
                <w:sz w:val="14"/>
                <w:szCs w:val="14"/>
              </w:rPr>
              <w:t>JULIMES</w:t>
            </w:r>
          </w:p>
        </w:tc>
        <w:tc>
          <w:tcPr>
            <w:tcW w:w="1364" w:type="dxa"/>
            <w:vAlign w:val="center"/>
          </w:tcPr>
          <w:p w14:paraId="24FF1966" w14:textId="38D0945C"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697E3113" w14:textId="34D856C7" w:rsidR="00AF4AE7" w:rsidRPr="00BD110B" w:rsidRDefault="00AF4AE7" w:rsidP="001010AA">
            <w:pPr>
              <w:pStyle w:val="TxtListado"/>
              <w:rPr>
                <w:sz w:val="14"/>
                <w:szCs w:val="14"/>
              </w:rPr>
            </w:pPr>
            <w:r w:rsidRPr="00BD110B">
              <w:rPr>
                <w:sz w:val="14"/>
                <w:szCs w:val="14"/>
              </w:rPr>
              <w:t>JULIMES</w:t>
            </w:r>
          </w:p>
        </w:tc>
      </w:tr>
      <w:tr w:rsidR="00AF4AE7" w:rsidRPr="00BD110B" w14:paraId="5590D47B" w14:textId="77777777" w:rsidTr="00CB6623">
        <w:trPr>
          <w:jc w:val="center"/>
        </w:trPr>
        <w:tc>
          <w:tcPr>
            <w:tcW w:w="1892" w:type="dxa"/>
            <w:vAlign w:val="center"/>
          </w:tcPr>
          <w:p w14:paraId="13EE34D2" w14:textId="76337C37" w:rsidR="00AF4AE7" w:rsidRPr="00BD110B" w:rsidRDefault="00AF4AE7" w:rsidP="001010AA">
            <w:pPr>
              <w:pStyle w:val="TxtListado"/>
              <w:rPr>
                <w:sz w:val="14"/>
                <w:szCs w:val="14"/>
              </w:rPr>
            </w:pPr>
            <w:r w:rsidRPr="00BD110B">
              <w:rPr>
                <w:sz w:val="14"/>
                <w:szCs w:val="14"/>
              </w:rPr>
              <w:t>MATACHI</w:t>
            </w:r>
          </w:p>
        </w:tc>
        <w:tc>
          <w:tcPr>
            <w:tcW w:w="1364" w:type="dxa"/>
            <w:vAlign w:val="center"/>
          </w:tcPr>
          <w:p w14:paraId="13AB5FE3" w14:textId="314695F9"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308A4A87" w14:textId="7BF42FF2" w:rsidR="00AF4AE7" w:rsidRPr="00BD110B" w:rsidRDefault="00AF4AE7" w:rsidP="001010AA">
            <w:pPr>
              <w:pStyle w:val="TxtListado"/>
              <w:rPr>
                <w:sz w:val="14"/>
                <w:szCs w:val="14"/>
              </w:rPr>
            </w:pPr>
            <w:r w:rsidRPr="00BD110B">
              <w:rPr>
                <w:sz w:val="14"/>
                <w:szCs w:val="14"/>
              </w:rPr>
              <w:t>MATACHI</w:t>
            </w:r>
          </w:p>
        </w:tc>
      </w:tr>
      <w:tr w:rsidR="00AF4AE7" w:rsidRPr="00BD110B" w14:paraId="1EC2C05D" w14:textId="77777777" w:rsidTr="00CB6623">
        <w:trPr>
          <w:jc w:val="center"/>
        </w:trPr>
        <w:tc>
          <w:tcPr>
            <w:tcW w:w="1892" w:type="dxa"/>
            <w:vAlign w:val="center"/>
          </w:tcPr>
          <w:p w14:paraId="400FBE4B" w14:textId="4784B3F4" w:rsidR="00AF4AE7" w:rsidRPr="00BD110B" w:rsidRDefault="00AF4AE7" w:rsidP="001010AA">
            <w:pPr>
              <w:pStyle w:val="TxtListado"/>
              <w:rPr>
                <w:sz w:val="14"/>
                <w:szCs w:val="14"/>
              </w:rPr>
            </w:pPr>
            <w:r w:rsidRPr="00BD110B">
              <w:rPr>
                <w:sz w:val="14"/>
                <w:szCs w:val="14"/>
              </w:rPr>
              <w:t>NAMIQUIPA</w:t>
            </w:r>
          </w:p>
        </w:tc>
        <w:tc>
          <w:tcPr>
            <w:tcW w:w="1364" w:type="dxa"/>
            <w:vAlign w:val="center"/>
          </w:tcPr>
          <w:p w14:paraId="4383C789" w14:textId="22435B2C"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318ABA8C" w14:textId="0D0D5C43" w:rsidR="00AF4AE7" w:rsidRPr="00BD110B" w:rsidRDefault="00AF4AE7" w:rsidP="001010AA">
            <w:pPr>
              <w:pStyle w:val="TxtListado"/>
              <w:rPr>
                <w:sz w:val="14"/>
                <w:szCs w:val="14"/>
              </w:rPr>
            </w:pPr>
            <w:r w:rsidRPr="00BD110B">
              <w:rPr>
                <w:sz w:val="14"/>
                <w:szCs w:val="14"/>
              </w:rPr>
              <w:t>NAMIQUIPA</w:t>
            </w:r>
          </w:p>
        </w:tc>
      </w:tr>
      <w:tr w:rsidR="00AF4AE7" w:rsidRPr="00BD110B" w14:paraId="4875CE74" w14:textId="77777777" w:rsidTr="00CB6623">
        <w:trPr>
          <w:jc w:val="center"/>
        </w:trPr>
        <w:tc>
          <w:tcPr>
            <w:tcW w:w="1892" w:type="dxa"/>
            <w:vAlign w:val="center"/>
          </w:tcPr>
          <w:p w14:paraId="09F0D48D" w14:textId="6074D3E3" w:rsidR="00AF4AE7" w:rsidRPr="00BD110B" w:rsidRDefault="00AF4AE7" w:rsidP="001010AA">
            <w:pPr>
              <w:pStyle w:val="TxtListado"/>
              <w:rPr>
                <w:sz w:val="14"/>
                <w:szCs w:val="14"/>
              </w:rPr>
            </w:pPr>
            <w:r w:rsidRPr="00BD110B">
              <w:rPr>
                <w:sz w:val="14"/>
                <w:szCs w:val="14"/>
              </w:rPr>
              <w:t>SAN FRANCISCO DEL ORO</w:t>
            </w:r>
          </w:p>
        </w:tc>
        <w:tc>
          <w:tcPr>
            <w:tcW w:w="1364" w:type="dxa"/>
            <w:vAlign w:val="center"/>
          </w:tcPr>
          <w:p w14:paraId="170C80C2" w14:textId="70D1D3B9"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55B44DBE" w14:textId="3CB466DB" w:rsidR="00AF4AE7" w:rsidRPr="00BD110B" w:rsidRDefault="00AF4AE7" w:rsidP="001010AA">
            <w:pPr>
              <w:pStyle w:val="TxtListado"/>
              <w:rPr>
                <w:sz w:val="14"/>
                <w:szCs w:val="14"/>
              </w:rPr>
            </w:pPr>
            <w:r w:rsidRPr="00BD110B">
              <w:rPr>
                <w:sz w:val="14"/>
                <w:szCs w:val="14"/>
              </w:rPr>
              <w:t>SAN FRANCISCO DEL ORO</w:t>
            </w:r>
          </w:p>
        </w:tc>
      </w:tr>
      <w:tr w:rsidR="00AF4AE7" w:rsidRPr="00BD110B" w14:paraId="5DE58352" w14:textId="77777777" w:rsidTr="00CB6623">
        <w:trPr>
          <w:jc w:val="center"/>
        </w:trPr>
        <w:tc>
          <w:tcPr>
            <w:tcW w:w="1892" w:type="dxa"/>
            <w:vAlign w:val="center"/>
          </w:tcPr>
          <w:p w14:paraId="7CC4CB8B" w14:textId="1955ED5C" w:rsidR="00AF4AE7" w:rsidRPr="00BD110B" w:rsidRDefault="00AF4AE7" w:rsidP="001010AA">
            <w:pPr>
              <w:pStyle w:val="TxtListado"/>
              <w:rPr>
                <w:sz w:val="14"/>
                <w:szCs w:val="14"/>
              </w:rPr>
            </w:pPr>
            <w:r w:rsidRPr="00BD110B">
              <w:rPr>
                <w:sz w:val="14"/>
                <w:szCs w:val="14"/>
              </w:rPr>
              <w:t>SAUCILLO</w:t>
            </w:r>
          </w:p>
        </w:tc>
        <w:tc>
          <w:tcPr>
            <w:tcW w:w="1364" w:type="dxa"/>
            <w:vAlign w:val="center"/>
          </w:tcPr>
          <w:p w14:paraId="2B3C6CF7" w14:textId="0299DE00"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482D10A7" w14:textId="63E656A0" w:rsidR="00AF4AE7" w:rsidRPr="00BD110B" w:rsidRDefault="00AF4AE7" w:rsidP="001010AA">
            <w:pPr>
              <w:pStyle w:val="TxtListado"/>
              <w:rPr>
                <w:sz w:val="14"/>
                <w:szCs w:val="14"/>
              </w:rPr>
            </w:pPr>
            <w:r w:rsidRPr="00BD110B">
              <w:rPr>
                <w:sz w:val="14"/>
                <w:szCs w:val="14"/>
              </w:rPr>
              <w:t>SAUCILLO</w:t>
            </w:r>
          </w:p>
        </w:tc>
      </w:tr>
      <w:tr w:rsidR="00AF4AE7" w:rsidRPr="00BD110B" w14:paraId="6EF531D3" w14:textId="77777777" w:rsidTr="00CB6623">
        <w:trPr>
          <w:jc w:val="center"/>
        </w:trPr>
        <w:tc>
          <w:tcPr>
            <w:tcW w:w="1892" w:type="dxa"/>
            <w:vAlign w:val="center"/>
          </w:tcPr>
          <w:p w14:paraId="0A54FCF1" w14:textId="7C3475B5" w:rsidR="00AF4AE7" w:rsidRPr="00BD110B" w:rsidRDefault="00AF4AE7" w:rsidP="001010AA">
            <w:pPr>
              <w:pStyle w:val="TxtListado"/>
              <w:rPr>
                <w:sz w:val="14"/>
                <w:szCs w:val="14"/>
              </w:rPr>
            </w:pPr>
            <w:r w:rsidRPr="00BD110B">
              <w:rPr>
                <w:sz w:val="14"/>
                <w:szCs w:val="14"/>
              </w:rPr>
              <w:t>TEMOSACHI</w:t>
            </w:r>
          </w:p>
        </w:tc>
        <w:tc>
          <w:tcPr>
            <w:tcW w:w="1364" w:type="dxa"/>
            <w:vAlign w:val="center"/>
          </w:tcPr>
          <w:p w14:paraId="1A11DA9A" w14:textId="6930B74A"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39FC01F7" w14:textId="0CF48A85" w:rsidR="00AF4AE7" w:rsidRPr="00BD110B" w:rsidRDefault="00AF4AE7" w:rsidP="001010AA">
            <w:pPr>
              <w:pStyle w:val="TxtListado"/>
              <w:rPr>
                <w:sz w:val="14"/>
                <w:szCs w:val="14"/>
              </w:rPr>
            </w:pPr>
            <w:r w:rsidRPr="00BD110B">
              <w:rPr>
                <w:sz w:val="14"/>
                <w:szCs w:val="14"/>
              </w:rPr>
              <w:t>TEMOSACHI</w:t>
            </w:r>
          </w:p>
        </w:tc>
      </w:tr>
      <w:tr w:rsidR="00AF4AE7" w:rsidRPr="00BD110B" w14:paraId="4B8B9254" w14:textId="77777777" w:rsidTr="00CB6623">
        <w:trPr>
          <w:jc w:val="center"/>
        </w:trPr>
        <w:tc>
          <w:tcPr>
            <w:tcW w:w="1892" w:type="dxa"/>
            <w:vAlign w:val="center"/>
          </w:tcPr>
          <w:p w14:paraId="0CD1E09A" w14:textId="5B117477" w:rsidR="00AF4AE7" w:rsidRPr="00BD110B" w:rsidRDefault="00AF4AE7" w:rsidP="001010AA">
            <w:pPr>
              <w:pStyle w:val="TxtListado"/>
              <w:rPr>
                <w:sz w:val="14"/>
                <w:szCs w:val="14"/>
              </w:rPr>
            </w:pPr>
            <w:r w:rsidRPr="00BD110B">
              <w:rPr>
                <w:sz w:val="14"/>
                <w:szCs w:val="14"/>
              </w:rPr>
              <w:t>VALLE DE ZARAGOZA</w:t>
            </w:r>
          </w:p>
        </w:tc>
        <w:tc>
          <w:tcPr>
            <w:tcW w:w="1364" w:type="dxa"/>
            <w:vAlign w:val="center"/>
          </w:tcPr>
          <w:p w14:paraId="143346E8" w14:textId="4CBD620C"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0E33FB1D" w14:textId="18675050" w:rsidR="00AF4AE7" w:rsidRPr="00BD110B" w:rsidRDefault="00AF4AE7" w:rsidP="001010AA">
            <w:pPr>
              <w:pStyle w:val="TxtListado"/>
              <w:rPr>
                <w:sz w:val="14"/>
                <w:szCs w:val="14"/>
              </w:rPr>
            </w:pPr>
            <w:r w:rsidRPr="00BD110B">
              <w:rPr>
                <w:sz w:val="14"/>
                <w:szCs w:val="14"/>
              </w:rPr>
              <w:t>VALLE DE ZARAGOZA</w:t>
            </w:r>
          </w:p>
        </w:tc>
      </w:tr>
      <w:tr w:rsidR="00AF4AE7" w:rsidRPr="00BD110B" w14:paraId="08E2D351" w14:textId="77777777" w:rsidTr="00CB6623">
        <w:trPr>
          <w:jc w:val="center"/>
        </w:trPr>
        <w:tc>
          <w:tcPr>
            <w:tcW w:w="1892" w:type="dxa"/>
            <w:vAlign w:val="center"/>
          </w:tcPr>
          <w:p w14:paraId="04853F27" w14:textId="10691DAC" w:rsidR="00AF4AE7" w:rsidRPr="00BD110B" w:rsidRDefault="00AF4AE7" w:rsidP="001010AA">
            <w:pPr>
              <w:pStyle w:val="TxtListado"/>
              <w:rPr>
                <w:sz w:val="14"/>
                <w:szCs w:val="14"/>
              </w:rPr>
            </w:pPr>
            <w:r w:rsidRPr="00BD110B">
              <w:rPr>
                <w:sz w:val="14"/>
                <w:szCs w:val="14"/>
              </w:rPr>
              <w:t>VILLA LOPEZ</w:t>
            </w:r>
          </w:p>
        </w:tc>
        <w:tc>
          <w:tcPr>
            <w:tcW w:w="1364" w:type="dxa"/>
            <w:vAlign w:val="center"/>
          </w:tcPr>
          <w:p w14:paraId="6F4CBE39" w14:textId="59E52B08" w:rsidR="00AF4AE7" w:rsidRPr="00BD110B" w:rsidRDefault="00AF4AE7" w:rsidP="001010AA">
            <w:pPr>
              <w:pStyle w:val="TxtListado"/>
              <w:rPr>
                <w:sz w:val="14"/>
                <w:szCs w:val="14"/>
              </w:rPr>
            </w:pPr>
            <w:r w:rsidRPr="00BD110B">
              <w:rPr>
                <w:sz w:val="14"/>
                <w:szCs w:val="14"/>
              </w:rPr>
              <w:t>CHIHUAHUA</w:t>
            </w:r>
          </w:p>
        </w:tc>
        <w:tc>
          <w:tcPr>
            <w:tcW w:w="1984" w:type="dxa"/>
            <w:vAlign w:val="center"/>
          </w:tcPr>
          <w:p w14:paraId="6E2A73D6" w14:textId="47B0AFCB" w:rsidR="00AF4AE7" w:rsidRPr="00BD110B" w:rsidRDefault="00AF4AE7" w:rsidP="001010AA">
            <w:pPr>
              <w:pStyle w:val="TxtListado"/>
              <w:rPr>
                <w:sz w:val="14"/>
                <w:szCs w:val="14"/>
              </w:rPr>
            </w:pPr>
            <w:r w:rsidRPr="00BD110B">
              <w:rPr>
                <w:sz w:val="14"/>
                <w:szCs w:val="14"/>
              </w:rPr>
              <w:t>VILLA LOPEZ</w:t>
            </w:r>
          </w:p>
        </w:tc>
      </w:tr>
      <w:tr w:rsidR="00AF4AE7" w:rsidRPr="00BD110B" w14:paraId="7E580C9D" w14:textId="77777777" w:rsidTr="00CB6623">
        <w:trPr>
          <w:jc w:val="center"/>
        </w:trPr>
        <w:tc>
          <w:tcPr>
            <w:tcW w:w="1892" w:type="dxa"/>
            <w:vAlign w:val="center"/>
          </w:tcPr>
          <w:p w14:paraId="68A1BD63" w14:textId="61F7CC8E" w:rsidR="00AF4AE7" w:rsidRPr="00BD110B" w:rsidRDefault="00AF4AE7" w:rsidP="001010AA">
            <w:pPr>
              <w:pStyle w:val="TxtListado"/>
              <w:rPr>
                <w:sz w:val="14"/>
                <w:szCs w:val="14"/>
              </w:rPr>
            </w:pPr>
            <w:r w:rsidRPr="00BD110B">
              <w:rPr>
                <w:sz w:val="14"/>
                <w:szCs w:val="14"/>
              </w:rPr>
              <w:t>ALTAMIRANO</w:t>
            </w:r>
          </w:p>
        </w:tc>
        <w:tc>
          <w:tcPr>
            <w:tcW w:w="1364" w:type="dxa"/>
            <w:vAlign w:val="center"/>
          </w:tcPr>
          <w:p w14:paraId="22E0BE5B" w14:textId="125BB8D6"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22F3605C" w14:textId="63CE9220" w:rsidR="00AF4AE7" w:rsidRPr="00BD110B" w:rsidRDefault="00AF4AE7" w:rsidP="001010AA">
            <w:pPr>
              <w:pStyle w:val="TxtListado"/>
              <w:rPr>
                <w:sz w:val="14"/>
                <w:szCs w:val="14"/>
              </w:rPr>
            </w:pPr>
            <w:r w:rsidRPr="00BD110B">
              <w:rPr>
                <w:sz w:val="14"/>
                <w:szCs w:val="14"/>
              </w:rPr>
              <w:t>ALTAMIRANO</w:t>
            </w:r>
          </w:p>
        </w:tc>
      </w:tr>
      <w:tr w:rsidR="00AF4AE7" w:rsidRPr="00BD110B" w14:paraId="5CE4C653" w14:textId="77777777" w:rsidTr="00CB6623">
        <w:trPr>
          <w:jc w:val="center"/>
        </w:trPr>
        <w:tc>
          <w:tcPr>
            <w:tcW w:w="1892" w:type="dxa"/>
            <w:vAlign w:val="center"/>
          </w:tcPr>
          <w:p w14:paraId="26A67393" w14:textId="6B47AECE" w:rsidR="00AF4AE7" w:rsidRPr="00BD110B" w:rsidRDefault="00AF4AE7" w:rsidP="001010AA">
            <w:pPr>
              <w:pStyle w:val="TxtListado"/>
              <w:rPr>
                <w:sz w:val="14"/>
                <w:szCs w:val="14"/>
              </w:rPr>
            </w:pPr>
            <w:r w:rsidRPr="00BD110B">
              <w:rPr>
                <w:sz w:val="14"/>
                <w:szCs w:val="14"/>
              </w:rPr>
              <w:t>BOCHIL</w:t>
            </w:r>
          </w:p>
        </w:tc>
        <w:tc>
          <w:tcPr>
            <w:tcW w:w="1364" w:type="dxa"/>
            <w:vAlign w:val="center"/>
          </w:tcPr>
          <w:p w14:paraId="3B6CD10D" w14:textId="38C1BDE1"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589CB1C5" w14:textId="7B9E21B3" w:rsidR="00AF4AE7" w:rsidRPr="00BD110B" w:rsidRDefault="00AF4AE7" w:rsidP="001010AA">
            <w:pPr>
              <w:pStyle w:val="TxtListado"/>
              <w:rPr>
                <w:sz w:val="14"/>
                <w:szCs w:val="14"/>
              </w:rPr>
            </w:pPr>
            <w:r w:rsidRPr="00BD110B">
              <w:rPr>
                <w:sz w:val="14"/>
                <w:szCs w:val="14"/>
              </w:rPr>
              <w:t>BOCHIL</w:t>
            </w:r>
          </w:p>
        </w:tc>
      </w:tr>
      <w:tr w:rsidR="00AF4AE7" w:rsidRPr="00BD110B" w14:paraId="632D97D7" w14:textId="77777777" w:rsidTr="00CB6623">
        <w:trPr>
          <w:jc w:val="center"/>
        </w:trPr>
        <w:tc>
          <w:tcPr>
            <w:tcW w:w="1892" w:type="dxa"/>
            <w:vAlign w:val="center"/>
          </w:tcPr>
          <w:p w14:paraId="450E510C" w14:textId="768C12AB" w:rsidR="00AF4AE7" w:rsidRPr="00BD110B" w:rsidRDefault="00AF4AE7" w:rsidP="001010AA">
            <w:pPr>
              <w:pStyle w:val="TxtListado"/>
              <w:rPr>
                <w:sz w:val="14"/>
                <w:szCs w:val="14"/>
              </w:rPr>
            </w:pPr>
            <w:r w:rsidRPr="00BD110B">
              <w:rPr>
                <w:sz w:val="14"/>
                <w:szCs w:val="14"/>
              </w:rPr>
              <w:t>CHICOASEN</w:t>
            </w:r>
          </w:p>
        </w:tc>
        <w:tc>
          <w:tcPr>
            <w:tcW w:w="1364" w:type="dxa"/>
            <w:vAlign w:val="center"/>
          </w:tcPr>
          <w:p w14:paraId="24B75E8C" w14:textId="0BCD839A"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29B2EE69" w14:textId="663E7532" w:rsidR="00AF4AE7" w:rsidRPr="00BD110B" w:rsidRDefault="00AF4AE7" w:rsidP="001010AA">
            <w:pPr>
              <w:pStyle w:val="TxtListado"/>
              <w:rPr>
                <w:sz w:val="14"/>
                <w:szCs w:val="14"/>
              </w:rPr>
            </w:pPr>
            <w:r w:rsidRPr="00BD110B">
              <w:rPr>
                <w:sz w:val="14"/>
                <w:szCs w:val="14"/>
              </w:rPr>
              <w:t>CHICOASEN</w:t>
            </w:r>
          </w:p>
        </w:tc>
      </w:tr>
      <w:tr w:rsidR="00AF4AE7" w:rsidRPr="00BD110B" w14:paraId="201C8956" w14:textId="77777777" w:rsidTr="00CB6623">
        <w:trPr>
          <w:jc w:val="center"/>
        </w:trPr>
        <w:tc>
          <w:tcPr>
            <w:tcW w:w="1892" w:type="dxa"/>
            <w:vAlign w:val="center"/>
          </w:tcPr>
          <w:p w14:paraId="5F50A410" w14:textId="33BC990C" w:rsidR="00AF4AE7" w:rsidRPr="00BD110B" w:rsidRDefault="00AF4AE7" w:rsidP="001010AA">
            <w:pPr>
              <w:pStyle w:val="TxtListado"/>
              <w:rPr>
                <w:sz w:val="14"/>
                <w:szCs w:val="14"/>
              </w:rPr>
            </w:pPr>
            <w:r w:rsidRPr="00BD110B">
              <w:rPr>
                <w:sz w:val="14"/>
                <w:szCs w:val="14"/>
              </w:rPr>
              <w:t>COPAINALA</w:t>
            </w:r>
          </w:p>
        </w:tc>
        <w:tc>
          <w:tcPr>
            <w:tcW w:w="1364" w:type="dxa"/>
            <w:vAlign w:val="center"/>
          </w:tcPr>
          <w:p w14:paraId="7D7F082F" w14:textId="30CC28E3"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0D69E21F" w14:textId="23495FF0" w:rsidR="00AF4AE7" w:rsidRPr="00BD110B" w:rsidRDefault="00AF4AE7" w:rsidP="001010AA">
            <w:pPr>
              <w:pStyle w:val="TxtListado"/>
              <w:rPr>
                <w:sz w:val="14"/>
                <w:szCs w:val="14"/>
              </w:rPr>
            </w:pPr>
            <w:r w:rsidRPr="00BD110B">
              <w:rPr>
                <w:sz w:val="14"/>
                <w:szCs w:val="14"/>
              </w:rPr>
              <w:t>COPAINALA</w:t>
            </w:r>
          </w:p>
        </w:tc>
      </w:tr>
      <w:tr w:rsidR="00AF4AE7" w:rsidRPr="00BD110B" w14:paraId="247B3453" w14:textId="77777777" w:rsidTr="00CB6623">
        <w:trPr>
          <w:jc w:val="center"/>
        </w:trPr>
        <w:tc>
          <w:tcPr>
            <w:tcW w:w="1892" w:type="dxa"/>
            <w:vAlign w:val="center"/>
          </w:tcPr>
          <w:p w14:paraId="422426E6" w14:textId="04C2B417" w:rsidR="00AF4AE7" w:rsidRPr="00BD110B" w:rsidRDefault="00AF4AE7" w:rsidP="001010AA">
            <w:pPr>
              <w:pStyle w:val="TxtListado"/>
              <w:rPr>
                <w:sz w:val="14"/>
                <w:szCs w:val="14"/>
              </w:rPr>
            </w:pPr>
            <w:r w:rsidRPr="00BD110B">
              <w:rPr>
                <w:sz w:val="14"/>
                <w:szCs w:val="14"/>
              </w:rPr>
              <w:t>JALTENANGO</w:t>
            </w:r>
          </w:p>
        </w:tc>
        <w:tc>
          <w:tcPr>
            <w:tcW w:w="1364" w:type="dxa"/>
            <w:vAlign w:val="center"/>
          </w:tcPr>
          <w:p w14:paraId="37262594" w14:textId="006C7609"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4D7C809F" w14:textId="5BF8F742" w:rsidR="00AF4AE7" w:rsidRPr="00BD110B" w:rsidRDefault="00AF4AE7" w:rsidP="001010AA">
            <w:pPr>
              <w:pStyle w:val="TxtListado"/>
              <w:rPr>
                <w:sz w:val="14"/>
                <w:szCs w:val="14"/>
              </w:rPr>
            </w:pPr>
            <w:r w:rsidRPr="00BD110B">
              <w:rPr>
                <w:sz w:val="14"/>
                <w:szCs w:val="14"/>
              </w:rPr>
              <w:t>ANGEL ALBINO CORZO</w:t>
            </w:r>
          </w:p>
        </w:tc>
      </w:tr>
      <w:tr w:rsidR="00AF4AE7" w:rsidRPr="00BD110B" w14:paraId="22D2627E" w14:textId="77777777" w:rsidTr="00CB6623">
        <w:trPr>
          <w:jc w:val="center"/>
        </w:trPr>
        <w:tc>
          <w:tcPr>
            <w:tcW w:w="1892" w:type="dxa"/>
            <w:vAlign w:val="center"/>
          </w:tcPr>
          <w:p w14:paraId="1941677E" w14:textId="37637566" w:rsidR="00AF4AE7" w:rsidRPr="00BD110B" w:rsidRDefault="00AF4AE7" w:rsidP="001010AA">
            <w:pPr>
              <w:pStyle w:val="TxtListado"/>
              <w:rPr>
                <w:sz w:val="14"/>
                <w:szCs w:val="14"/>
              </w:rPr>
            </w:pPr>
            <w:r w:rsidRPr="00BD110B">
              <w:rPr>
                <w:sz w:val="14"/>
                <w:szCs w:val="14"/>
              </w:rPr>
              <w:t>LA GRANDEZA</w:t>
            </w:r>
          </w:p>
        </w:tc>
        <w:tc>
          <w:tcPr>
            <w:tcW w:w="1364" w:type="dxa"/>
            <w:vAlign w:val="center"/>
          </w:tcPr>
          <w:p w14:paraId="0E4B971A" w14:textId="457B5110"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04F080F6" w14:textId="26E1ACA7" w:rsidR="00AF4AE7" w:rsidRPr="00BD110B" w:rsidRDefault="00AF4AE7" w:rsidP="001010AA">
            <w:pPr>
              <w:pStyle w:val="TxtListado"/>
              <w:rPr>
                <w:sz w:val="14"/>
                <w:szCs w:val="14"/>
              </w:rPr>
            </w:pPr>
            <w:r w:rsidRPr="00BD110B">
              <w:rPr>
                <w:sz w:val="14"/>
                <w:szCs w:val="14"/>
              </w:rPr>
              <w:t>LA GRANDEZA</w:t>
            </w:r>
          </w:p>
        </w:tc>
      </w:tr>
      <w:tr w:rsidR="00AF4AE7" w:rsidRPr="00BD110B" w14:paraId="0DE762AE" w14:textId="77777777" w:rsidTr="00CB6623">
        <w:trPr>
          <w:jc w:val="center"/>
        </w:trPr>
        <w:tc>
          <w:tcPr>
            <w:tcW w:w="1892" w:type="dxa"/>
            <w:vAlign w:val="center"/>
          </w:tcPr>
          <w:p w14:paraId="71021035" w14:textId="3B69740A" w:rsidR="00AF4AE7" w:rsidRPr="00BD110B" w:rsidRDefault="00AF4AE7" w:rsidP="001010AA">
            <w:pPr>
              <w:pStyle w:val="TxtListado"/>
              <w:rPr>
                <w:sz w:val="14"/>
                <w:szCs w:val="14"/>
              </w:rPr>
            </w:pPr>
            <w:r w:rsidRPr="00BD110B">
              <w:rPr>
                <w:sz w:val="14"/>
                <w:szCs w:val="14"/>
              </w:rPr>
              <w:t>PANTELHO</w:t>
            </w:r>
          </w:p>
        </w:tc>
        <w:tc>
          <w:tcPr>
            <w:tcW w:w="1364" w:type="dxa"/>
            <w:vAlign w:val="center"/>
          </w:tcPr>
          <w:p w14:paraId="222D5365" w14:textId="0AB44175"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3FE513CC" w14:textId="403FCA38" w:rsidR="00AF4AE7" w:rsidRPr="00BD110B" w:rsidRDefault="00AF4AE7" w:rsidP="001010AA">
            <w:pPr>
              <w:pStyle w:val="TxtListado"/>
              <w:rPr>
                <w:sz w:val="14"/>
                <w:szCs w:val="14"/>
              </w:rPr>
            </w:pPr>
            <w:r w:rsidRPr="00BD110B">
              <w:rPr>
                <w:sz w:val="14"/>
                <w:szCs w:val="14"/>
              </w:rPr>
              <w:t>PANTELHO</w:t>
            </w:r>
          </w:p>
        </w:tc>
      </w:tr>
      <w:tr w:rsidR="00AF4AE7" w:rsidRPr="00BD110B" w14:paraId="3928A5E8" w14:textId="77777777" w:rsidTr="00CB6623">
        <w:trPr>
          <w:jc w:val="center"/>
        </w:trPr>
        <w:tc>
          <w:tcPr>
            <w:tcW w:w="1892" w:type="dxa"/>
            <w:vAlign w:val="center"/>
          </w:tcPr>
          <w:p w14:paraId="1522D790" w14:textId="4FDBB4EC" w:rsidR="00AF4AE7" w:rsidRPr="00BD110B" w:rsidRDefault="00AF4AE7" w:rsidP="001010AA">
            <w:pPr>
              <w:pStyle w:val="TxtListado"/>
              <w:rPr>
                <w:sz w:val="14"/>
                <w:szCs w:val="14"/>
              </w:rPr>
            </w:pPr>
            <w:r w:rsidRPr="00BD110B">
              <w:rPr>
                <w:sz w:val="14"/>
                <w:szCs w:val="14"/>
              </w:rPr>
              <w:t>SAN FRANCISCO IXHUATAN</w:t>
            </w:r>
          </w:p>
        </w:tc>
        <w:tc>
          <w:tcPr>
            <w:tcW w:w="1364" w:type="dxa"/>
            <w:vAlign w:val="center"/>
          </w:tcPr>
          <w:p w14:paraId="17DDA067" w14:textId="4A0C2C1B"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2C5F3E66" w14:textId="5004F594" w:rsidR="00AF4AE7" w:rsidRPr="00BD110B" w:rsidRDefault="00AF4AE7" w:rsidP="001010AA">
            <w:pPr>
              <w:pStyle w:val="TxtListado"/>
              <w:rPr>
                <w:sz w:val="14"/>
                <w:szCs w:val="14"/>
              </w:rPr>
            </w:pPr>
            <w:r w:rsidRPr="00BD110B">
              <w:rPr>
                <w:sz w:val="14"/>
                <w:szCs w:val="14"/>
              </w:rPr>
              <w:t>SAN FRANCISCO IXHUATAN</w:t>
            </w:r>
          </w:p>
        </w:tc>
      </w:tr>
      <w:tr w:rsidR="00AF4AE7" w:rsidRPr="00BD110B" w14:paraId="21DF48B1" w14:textId="77777777" w:rsidTr="00CB6623">
        <w:trPr>
          <w:jc w:val="center"/>
        </w:trPr>
        <w:tc>
          <w:tcPr>
            <w:tcW w:w="1892" w:type="dxa"/>
            <w:vAlign w:val="center"/>
          </w:tcPr>
          <w:p w14:paraId="0B5B60A0" w14:textId="65FA1986" w:rsidR="00AF4AE7" w:rsidRPr="00BD110B" w:rsidRDefault="00AF4AE7" w:rsidP="001010AA">
            <w:pPr>
              <w:pStyle w:val="TxtListado"/>
              <w:rPr>
                <w:sz w:val="14"/>
                <w:szCs w:val="14"/>
              </w:rPr>
            </w:pPr>
            <w:r w:rsidRPr="00BD110B">
              <w:rPr>
                <w:sz w:val="14"/>
                <w:szCs w:val="14"/>
              </w:rPr>
              <w:t>SIMOJOVEL</w:t>
            </w:r>
          </w:p>
        </w:tc>
        <w:tc>
          <w:tcPr>
            <w:tcW w:w="1364" w:type="dxa"/>
            <w:vAlign w:val="center"/>
          </w:tcPr>
          <w:p w14:paraId="096D0A0C" w14:textId="49FF32C8"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37271D57" w14:textId="5E4C0F00" w:rsidR="00AF4AE7" w:rsidRPr="00BD110B" w:rsidRDefault="00AF4AE7" w:rsidP="001010AA">
            <w:pPr>
              <w:pStyle w:val="TxtListado"/>
              <w:rPr>
                <w:sz w:val="14"/>
                <w:szCs w:val="14"/>
              </w:rPr>
            </w:pPr>
            <w:r w:rsidRPr="00BD110B">
              <w:rPr>
                <w:sz w:val="14"/>
                <w:szCs w:val="14"/>
              </w:rPr>
              <w:t>SIMOJOVEL DE ALLENDE</w:t>
            </w:r>
          </w:p>
        </w:tc>
      </w:tr>
      <w:tr w:rsidR="00AF4AE7" w:rsidRPr="00BD110B" w14:paraId="03218599" w14:textId="77777777" w:rsidTr="00CB6623">
        <w:trPr>
          <w:jc w:val="center"/>
        </w:trPr>
        <w:tc>
          <w:tcPr>
            <w:tcW w:w="1892" w:type="dxa"/>
            <w:vAlign w:val="center"/>
          </w:tcPr>
          <w:p w14:paraId="75322BA0" w14:textId="4B845786" w:rsidR="00AF4AE7" w:rsidRPr="00BD110B" w:rsidRDefault="00AF4AE7" w:rsidP="001010AA">
            <w:pPr>
              <w:pStyle w:val="TxtListado"/>
              <w:rPr>
                <w:sz w:val="14"/>
                <w:szCs w:val="14"/>
              </w:rPr>
            </w:pPr>
            <w:r w:rsidRPr="00BD110B">
              <w:rPr>
                <w:sz w:val="14"/>
                <w:szCs w:val="14"/>
              </w:rPr>
              <w:t>SOLOSUCHIAPA</w:t>
            </w:r>
          </w:p>
        </w:tc>
        <w:tc>
          <w:tcPr>
            <w:tcW w:w="1364" w:type="dxa"/>
            <w:vAlign w:val="center"/>
          </w:tcPr>
          <w:p w14:paraId="43209194" w14:textId="03A8705D"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537DBE92" w14:textId="6FEB501C" w:rsidR="00AF4AE7" w:rsidRPr="00BD110B" w:rsidRDefault="00AF4AE7" w:rsidP="001010AA">
            <w:pPr>
              <w:pStyle w:val="TxtListado"/>
              <w:rPr>
                <w:sz w:val="14"/>
                <w:szCs w:val="14"/>
              </w:rPr>
            </w:pPr>
            <w:r w:rsidRPr="00BD110B">
              <w:rPr>
                <w:sz w:val="14"/>
                <w:szCs w:val="14"/>
              </w:rPr>
              <w:t>SOLOSUCHIAPA</w:t>
            </w:r>
          </w:p>
        </w:tc>
      </w:tr>
      <w:tr w:rsidR="00AF4AE7" w:rsidRPr="00BD110B" w14:paraId="25BDC10A" w14:textId="77777777" w:rsidTr="00CB6623">
        <w:trPr>
          <w:jc w:val="center"/>
        </w:trPr>
        <w:tc>
          <w:tcPr>
            <w:tcW w:w="1892" w:type="dxa"/>
            <w:vAlign w:val="center"/>
          </w:tcPr>
          <w:p w14:paraId="32D8BF10" w14:textId="696FE7E6" w:rsidR="00AF4AE7" w:rsidRPr="00BD110B" w:rsidRDefault="00AF4AE7" w:rsidP="001010AA">
            <w:pPr>
              <w:pStyle w:val="TxtListado"/>
              <w:rPr>
                <w:sz w:val="14"/>
                <w:szCs w:val="14"/>
              </w:rPr>
            </w:pPr>
            <w:r w:rsidRPr="00BD110B">
              <w:rPr>
                <w:sz w:val="14"/>
                <w:szCs w:val="14"/>
              </w:rPr>
              <w:lastRenderedPageBreak/>
              <w:t>TAPILULA</w:t>
            </w:r>
          </w:p>
        </w:tc>
        <w:tc>
          <w:tcPr>
            <w:tcW w:w="1364" w:type="dxa"/>
            <w:vAlign w:val="center"/>
          </w:tcPr>
          <w:p w14:paraId="6559F5D6" w14:textId="6F57F60D"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473903A9" w14:textId="1C87386D" w:rsidR="00AF4AE7" w:rsidRPr="00BD110B" w:rsidRDefault="00AF4AE7" w:rsidP="001010AA">
            <w:pPr>
              <w:pStyle w:val="TxtListado"/>
              <w:rPr>
                <w:sz w:val="14"/>
                <w:szCs w:val="14"/>
              </w:rPr>
            </w:pPr>
            <w:r w:rsidRPr="00BD110B">
              <w:rPr>
                <w:sz w:val="14"/>
                <w:szCs w:val="14"/>
              </w:rPr>
              <w:t>TAPILULA</w:t>
            </w:r>
          </w:p>
        </w:tc>
      </w:tr>
      <w:tr w:rsidR="00AF4AE7" w:rsidRPr="00BD110B" w14:paraId="5E84FF08" w14:textId="77777777" w:rsidTr="00CB6623">
        <w:trPr>
          <w:jc w:val="center"/>
        </w:trPr>
        <w:tc>
          <w:tcPr>
            <w:tcW w:w="1892" w:type="dxa"/>
            <w:vAlign w:val="center"/>
          </w:tcPr>
          <w:p w14:paraId="46615005" w14:textId="3109A187" w:rsidR="00AF4AE7" w:rsidRPr="00BD110B" w:rsidRDefault="00AF4AE7" w:rsidP="001010AA">
            <w:pPr>
              <w:pStyle w:val="TxtListado"/>
              <w:rPr>
                <w:sz w:val="14"/>
                <w:szCs w:val="14"/>
              </w:rPr>
            </w:pPr>
            <w:r w:rsidRPr="00BD110B">
              <w:rPr>
                <w:sz w:val="14"/>
                <w:szCs w:val="14"/>
              </w:rPr>
              <w:t>TECPATAN</w:t>
            </w:r>
          </w:p>
        </w:tc>
        <w:tc>
          <w:tcPr>
            <w:tcW w:w="1364" w:type="dxa"/>
            <w:vAlign w:val="center"/>
          </w:tcPr>
          <w:p w14:paraId="2B5C6437" w14:textId="42281996"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127D5D23" w14:textId="176A60F1" w:rsidR="00AF4AE7" w:rsidRPr="00BD110B" w:rsidRDefault="00AF4AE7" w:rsidP="001010AA">
            <w:pPr>
              <w:pStyle w:val="TxtListado"/>
              <w:rPr>
                <w:sz w:val="14"/>
                <w:szCs w:val="14"/>
              </w:rPr>
            </w:pPr>
            <w:r w:rsidRPr="00BD110B">
              <w:rPr>
                <w:sz w:val="14"/>
                <w:szCs w:val="14"/>
              </w:rPr>
              <w:t>TECPATAN</w:t>
            </w:r>
          </w:p>
        </w:tc>
      </w:tr>
      <w:tr w:rsidR="00AF4AE7" w:rsidRPr="00BD110B" w14:paraId="13C62761" w14:textId="77777777" w:rsidTr="00CB6623">
        <w:trPr>
          <w:jc w:val="center"/>
        </w:trPr>
        <w:tc>
          <w:tcPr>
            <w:tcW w:w="1892" w:type="dxa"/>
            <w:vAlign w:val="center"/>
          </w:tcPr>
          <w:p w14:paraId="315E2EA6" w14:textId="755746C3" w:rsidR="00AF4AE7" w:rsidRPr="00BD110B" w:rsidRDefault="00AF4AE7" w:rsidP="001010AA">
            <w:pPr>
              <w:pStyle w:val="TxtListado"/>
              <w:rPr>
                <w:sz w:val="14"/>
                <w:szCs w:val="14"/>
              </w:rPr>
            </w:pPr>
            <w:r w:rsidRPr="00BD110B">
              <w:rPr>
                <w:sz w:val="14"/>
                <w:szCs w:val="14"/>
              </w:rPr>
              <w:t>TENEJAPA</w:t>
            </w:r>
          </w:p>
        </w:tc>
        <w:tc>
          <w:tcPr>
            <w:tcW w:w="1364" w:type="dxa"/>
            <w:vAlign w:val="center"/>
          </w:tcPr>
          <w:p w14:paraId="75B2DD30" w14:textId="0E4C054F" w:rsidR="00AF4AE7" w:rsidRPr="00BD110B" w:rsidRDefault="00AF4AE7" w:rsidP="001010AA">
            <w:pPr>
              <w:pStyle w:val="TxtListado"/>
              <w:rPr>
                <w:sz w:val="14"/>
                <w:szCs w:val="14"/>
              </w:rPr>
            </w:pPr>
            <w:r w:rsidRPr="00BD110B">
              <w:rPr>
                <w:sz w:val="14"/>
                <w:szCs w:val="14"/>
              </w:rPr>
              <w:t>CHIAPAS</w:t>
            </w:r>
          </w:p>
        </w:tc>
        <w:tc>
          <w:tcPr>
            <w:tcW w:w="1984" w:type="dxa"/>
            <w:vAlign w:val="center"/>
          </w:tcPr>
          <w:p w14:paraId="69DC61C3" w14:textId="15746658" w:rsidR="00AF4AE7" w:rsidRPr="00BD110B" w:rsidRDefault="00AF4AE7" w:rsidP="001010AA">
            <w:pPr>
              <w:pStyle w:val="TxtListado"/>
              <w:rPr>
                <w:sz w:val="14"/>
                <w:szCs w:val="14"/>
              </w:rPr>
            </w:pPr>
            <w:r w:rsidRPr="00BD110B">
              <w:rPr>
                <w:sz w:val="14"/>
                <w:szCs w:val="14"/>
              </w:rPr>
              <w:t>TENEJAPA</w:t>
            </w:r>
          </w:p>
        </w:tc>
      </w:tr>
      <w:tr w:rsidR="00AF4AE7" w:rsidRPr="00BD110B" w14:paraId="73619066" w14:textId="77777777" w:rsidTr="00CB6623">
        <w:trPr>
          <w:jc w:val="center"/>
        </w:trPr>
        <w:tc>
          <w:tcPr>
            <w:tcW w:w="1892" w:type="dxa"/>
            <w:vAlign w:val="center"/>
          </w:tcPr>
          <w:p w14:paraId="6A06E122" w14:textId="04BF336C" w:rsidR="00AF4AE7" w:rsidRPr="00BD110B" w:rsidRDefault="00AF4AE7" w:rsidP="001010AA">
            <w:pPr>
              <w:pStyle w:val="TxtListado"/>
              <w:rPr>
                <w:sz w:val="14"/>
                <w:szCs w:val="14"/>
              </w:rPr>
            </w:pPr>
            <w:r w:rsidRPr="00BD110B">
              <w:rPr>
                <w:sz w:val="14"/>
                <w:szCs w:val="14"/>
              </w:rPr>
              <w:t>CANDELA</w:t>
            </w:r>
          </w:p>
        </w:tc>
        <w:tc>
          <w:tcPr>
            <w:tcW w:w="1364" w:type="dxa"/>
            <w:vAlign w:val="center"/>
          </w:tcPr>
          <w:p w14:paraId="6B59919F" w14:textId="6CDCD399" w:rsidR="00AF4AE7" w:rsidRPr="00BD110B" w:rsidRDefault="00AF4AE7" w:rsidP="001010AA">
            <w:pPr>
              <w:pStyle w:val="TxtListado"/>
              <w:rPr>
                <w:sz w:val="14"/>
                <w:szCs w:val="14"/>
              </w:rPr>
            </w:pPr>
            <w:r w:rsidRPr="00BD110B">
              <w:rPr>
                <w:sz w:val="14"/>
                <w:szCs w:val="14"/>
              </w:rPr>
              <w:t>COAHUILA</w:t>
            </w:r>
          </w:p>
        </w:tc>
        <w:tc>
          <w:tcPr>
            <w:tcW w:w="1984" w:type="dxa"/>
            <w:vAlign w:val="center"/>
          </w:tcPr>
          <w:p w14:paraId="663462B1" w14:textId="6EAE947C" w:rsidR="00AF4AE7" w:rsidRPr="00BD110B" w:rsidRDefault="00AF4AE7" w:rsidP="001010AA">
            <w:pPr>
              <w:pStyle w:val="TxtListado"/>
              <w:rPr>
                <w:sz w:val="14"/>
                <w:szCs w:val="14"/>
              </w:rPr>
            </w:pPr>
            <w:r w:rsidRPr="00BD110B">
              <w:rPr>
                <w:sz w:val="14"/>
                <w:szCs w:val="14"/>
              </w:rPr>
              <w:t>CANDELA</w:t>
            </w:r>
          </w:p>
        </w:tc>
      </w:tr>
      <w:tr w:rsidR="00AF4AE7" w:rsidRPr="00BD110B" w14:paraId="7F4A821D" w14:textId="77777777" w:rsidTr="00CB6623">
        <w:trPr>
          <w:jc w:val="center"/>
        </w:trPr>
        <w:tc>
          <w:tcPr>
            <w:tcW w:w="1892" w:type="dxa"/>
            <w:vAlign w:val="center"/>
          </w:tcPr>
          <w:p w14:paraId="32407736" w14:textId="60A42958" w:rsidR="00AF4AE7" w:rsidRPr="00BD110B" w:rsidRDefault="00AF4AE7" w:rsidP="001010AA">
            <w:pPr>
              <w:pStyle w:val="TxtListado"/>
              <w:rPr>
                <w:sz w:val="14"/>
                <w:szCs w:val="14"/>
              </w:rPr>
            </w:pPr>
            <w:r w:rsidRPr="00BD110B">
              <w:rPr>
                <w:sz w:val="14"/>
                <w:szCs w:val="14"/>
              </w:rPr>
              <w:t>GENERAL CEPEDA</w:t>
            </w:r>
          </w:p>
        </w:tc>
        <w:tc>
          <w:tcPr>
            <w:tcW w:w="1364" w:type="dxa"/>
            <w:vAlign w:val="center"/>
          </w:tcPr>
          <w:p w14:paraId="7F2F0CAE" w14:textId="18B3761C" w:rsidR="00AF4AE7" w:rsidRPr="00BD110B" w:rsidRDefault="00AF4AE7" w:rsidP="001010AA">
            <w:pPr>
              <w:pStyle w:val="TxtListado"/>
              <w:rPr>
                <w:sz w:val="14"/>
                <w:szCs w:val="14"/>
              </w:rPr>
            </w:pPr>
            <w:r w:rsidRPr="00BD110B">
              <w:rPr>
                <w:sz w:val="14"/>
                <w:szCs w:val="14"/>
              </w:rPr>
              <w:t>COAHUILA</w:t>
            </w:r>
          </w:p>
        </w:tc>
        <w:tc>
          <w:tcPr>
            <w:tcW w:w="1984" w:type="dxa"/>
            <w:vAlign w:val="center"/>
          </w:tcPr>
          <w:p w14:paraId="4B06636D" w14:textId="37C6CC91" w:rsidR="00AF4AE7" w:rsidRPr="00BD110B" w:rsidRDefault="00AF4AE7" w:rsidP="001010AA">
            <w:pPr>
              <w:pStyle w:val="TxtListado"/>
              <w:rPr>
                <w:sz w:val="14"/>
                <w:szCs w:val="14"/>
              </w:rPr>
            </w:pPr>
            <w:r w:rsidRPr="00BD110B">
              <w:rPr>
                <w:sz w:val="14"/>
                <w:szCs w:val="14"/>
              </w:rPr>
              <w:t>GENERAL CEPEDA COAHUILA</w:t>
            </w:r>
          </w:p>
        </w:tc>
      </w:tr>
      <w:tr w:rsidR="00AF4AE7" w:rsidRPr="00BD110B" w14:paraId="2EC4F286" w14:textId="77777777" w:rsidTr="00CB6623">
        <w:trPr>
          <w:jc w:val="center"/>
        </w:trPr>
        <w:tc>
          <w:tcPr>
            <w:tcW w:w="1892" w:type="dxa"/>
            <w:vAlign w:val="center"/>
          </w:tcPr>
          <w:p w14:paraId="76E5F879" w14:textId="0ED5F023" w:rsidR="00AF4AE7" w:rsidRPr="00BD110B" w:rsidRDefault="00AF4AE7" w:rsidP="001010AA">
            <w:pPr>
              <w:pStyle w:val="TxtListado"/>
              <w:rPr>
                <w:sz w:val="14"/>
                <w:szCs w:val="14"/>
              </w:rPr>
            </w:pPr>
            <w:r w:rsidRPr="00BD110B">
              <w:rPr>
                <w:sz w:val="14"/>
                <w:szCs w:val="14"/>
              </w:rPr>
              <w:t xml:space="preserve">GUERRERO  </w:t>
            </w:r>
          </w:p>
        </w:tc>
        <w:tc>
          <w:tcPr>
            <w:tcW w:w="1364" w:type="dxa"/>
            <w:vAlign w:val="center"/>
          </w:tcPr>
          <w:p w14:paraId="210478D2" w14:textId="2904B1C4" w:rsidR="00AF4AE7" w:rsidRPr="00BD110B" w:rsidRDefault="00AF4AE7" w:rsidP="001010AA">
            <w:pPr>
              <w:pStyle w:val="TxtListado"/>
              <w:rPr>
                <w:sz w:val="14"/>
                <w:szCs w:val="14"/>
              </w:rPr>
            </w:pPr>
            <w:r w:rsidRPr="00BD110B">
              <w:rPr>
                <w:sz w:val="14"/>
                <w:szCs w:val="14"/>
              </w:rPr>
              <w:t>COAHUILA</w:t>
            </w:r>
          </w:p>
        </w:tc>
        <w:tc>
          <w:tcPr>
            <w:tcW w:w="1984" w:type="dxa"/>
            <w:vAlign w:val="center"/>
          </w:tcPr>
          <w:p w14:paraId="439BD11A" w14:textId="3424794E" w:rsidR="00AF4AE7" w:rsidRPr="00BD110B" w:rsidRDefault="00AF4AE7" w:rsidP="001010AA">
            <w:pPr>
              <w:pStyle w:val="TxtListado"/>
              <w:rPr>
                <w:sz w:val="14"/>
                <w:szCs w:val="14"/>
              </w:rPr>
            </w:pPr>
            <w:r w:rsidRPr="00BD110B">
              <w:rPr>
                <w:sz w:val="14"/>
                <w:szCs w:val="14"/>
              </w:rPr>
              <w:t xml:space="preserve">GUERRERO </w:t>
            </w:r>
          </w:p>
        </w:tc>
      </w:tr>
      <w:tr w:rsidR="00AF4AE7" w:rsidRPr="00BD110B" w14:paraId="7E92657B" w14:textId="77777777" w:rsidTr="00CB6623">
        <w:trPr>
          <w:jc w:val="center"/>
        </w:trPr>
        <w:tc>
          <w:tcPr>
            <w:tcW w:w="1892" w:type="dxa"/>
            <w:vAlign w:val="center"/>
          </w:tcPr>
          <w:p w14:paraId="02AC668D" w14:textId="4C2805D2" w:rsidR="00AF4AE7" w:rsidRPr="00BD110B" w:rsidRDefault="00AF4AE7" w:rsidP="001010AA">
            <w:pPr>
              <w:pStyle w:val="TxtListado"/>
              <w:rPr>
                <w:sz w:val="14"/>
                <w:szCs w:val="14"/>
              </w:rPr>
            </w:pPr>
            <w:r w:rsidRPr="00BD110B">
              <w:rPr>
                <w:sz w:val="14"/>
                <w:szCs w:val="14"/>
              </w:rPr>
              <w:t>JUAREZ</w:t>
            </w:r>
          </w:p>
        </w:tc>
        <w:tc>
          <w:tcPr>
            <w:tcW w:w="1364" w:type="dxa"/>
            <w:vAlign w:val="center"/>
          </w:tcPr>
          <w:p w14:paraId="10E87644" w14:textId="13A5029F" w:rsidR="00AF4AE7" w:rsidRPr="00BD110B" w:rsidRDefault="00AF4AE7" w:rsidP="001010AA">
            <w:pPr>
              <w:pStyle w:val="TxtListado"/>
              <w:rPr>
                <w:sz w:val="14"/>
                <w:szCs w:val="14"/>
              </w:rPr>
            </w:pPr>
            <w:r w:rsidRPr="00BD110B">
              <w:rPr>
                <w:sz w:val="14"/>
                <w:szCs w:val="14"/>
              </w:rPr>
              <w:t>COAHUILA</w:t>
            </w:r>
          </w:p>
        </w:tc>
        <w:tc>
          <w:tcPr>
            <w:tcW w:w="1984" w:type="dxa"/>
            <w:vAlign w:val="center"/>
          </w:tcPr>
          <w:p w14:paraId="410DC1CE" w14:textId="3C624762" w:rsidR="00AF4AE7" w:rsidRPr="00BD110B" w:rsidRDefault="00AF4AE7" w:rsidP="001010AA">
            <w:pPr>
              <w:pStyle w:val="TxtListado"/>
              <w:rPr>
                <w:sz w:val="14"/>
                <w:szCs w:val="14"/>
              </w:rPr>
            </w:pPr>
            <w:r w:rsidRPr="00BD110B">
              <w:rPr>
                <w:sz w:val="14"/>
                <w:szCs w:val="14"/>
              </w:rPr>
              <w:t>JUAREZ</w:t>
            </w:r>
          </w:p>
        </w:tc>
      </w:tr>
      <w:tr w:rsidR="00AF4AE7" w:rsidRPr="00BD110B" w14:paraId="237784C4" w14:textId="77777777" w:rsidTr="00CB6623">
        <w:trPr>
          <w:jc w:val="center"/>
        </w:trPr>
        <w:tc>
          <w:tcPr>
            <w:tcW w:w="1892" w:type="dxa"/>
            <w:vAlign w:val="center"/>
          </w:tcPr>
          <w:p w14:paraId="70F73335" w14:textId="127018E9" w:rsidR="00AF4AE7" w:rsidRPr="00BD110B" w:rsidRDefault="00AF4AE7" w:rsidP="001010AA">
            <w:pPr>
              <w:pStyle w:val="TxtListado"/>
              <w:rPr>
                <w:sz w:val="14"/>
                <w:szCs w:val="14"/>
              </w:rPr>
            </w:pPr>
            <w:r w:rsidRPr="00BD110B">
              <w:rPr>
                <w:sz w:val="14"/>
                <w:szCs w:val="14"/>
              </w:rPr>
              <w:t>OCAMPO</w:t>
            </w:r>
          </w:p>
        </w:tc>
        <w:tc>
          <w:tcPr>
            <w:tcW w:w="1364" w:type="dxa"/>
            <w:vAlign w:val="center"/>
          </w:tcPr>
          <w:p w14:paraId="0C1EF948" w14:textId="3E6B9DE4" w:rsidR="00AF4AE7" w:rsidRPr="00BD110B" w:rsidRDefault="00AF4AE7" w:rsidP="001010AA">
            <w:pPr>
              <w:pStyle w:val="TxtListado"/>
              <w:rPr>
                <w:sz w:val="14"/>
                <w:szCs w:val="14"/>
              </w:rPr>
            </w:pPr>
            <w:r w:rsidRPr="00BD110B">
              <w:rPr>
                <w:sz w:val="14"/>
                <w:szCs w:val="14"/>
              </w:rPr>
              <w:t>COAHUILA</w:t>
            </w:r>
          </w:p>
        </w:tc>
        <w:tc>
          <w:tcPr>
            <w:tcW w:w="1984" w:type="dxa"/>
            <w:vAlign w:val="center"/>
          </w:tcPr>
          <w:p w14:paraId="1B4E02E5" w14:textId="41951768" w:rsidR="00AF4AE7" w:rsidRPr="00BD110B" w:rsidRDefault="00AF4AE7" w:rsidP="001010AA">
            <w:pPr>
              <w:pStyle w:val="TxtListado"/>
              <w:rPr>
                <w:sz w:val="14"/>
                <w:szCs w:val="14"/>
              </w:rPr>
            </w:pPr>
            <w:r w:rsidRPr="00BD110B">
              <w:rPr>
                <w:sz w:val="14"/>
                <w:szCs w:val="14"/>
              </w:rPr>
              <w:t xml:space="preserve">OCAMPO </w:t>
            </w:r>
          </w:p>
        </w:tc>
      </w:tr>
      <w:tr w:rsidR="00AF4AE7" w:rsidRPr="00BD110B" w14:paraId="0B90A788" w14:textId="77777777" w:rsidTr="00CB6623">
        <w:trPr>
          <w:jc w:val="center"/>
        </w:trPr>
        <w:tc>
          <w:tcPr>
            <w:tcW w:w="1892" w:type="dxa"/>
            <w:vAlign w:val="center"/>
          </w:tcPr>
          <w:p w14:paraId="4D82238D" w14:textId="1411A247" w:rsidR="00AF4AE7" w:rsidRPr="00BD110B" w:rsidRDefault="00AF4AE7" w:rsidP="001010AA">
            <w:pPr>
              <w:pStyle w:val="TxtListado"/>
              <w:rPr>
                <w:sz w:val="14"/>
                <w:szCs w:val="14"/>
              </w:rPr>
            </w:pPr>
            <w:r w:rsidRPr="00BD110B">
              <w:rPr>
                <w:sz w:val="14"/>
                <w:szCs w:val="14"/>
              </w:rPr>
              <w:t>SACRAMENTO</w:t>
            </w:r>
          </w:p>
        </w:tc>
        <w:tc>
          <w:tcPr>
            <w:tcW w:w="1364" w:type="dxa"/>
            <w:vAlign w:val="center"/>
          </w:tcPr>
          <w:p w14:paraId="716A93D8" w14:textId="44F056AF" w:rsidR="00AF4AE7" w:rsidRPr="00BD110B" w:rsidRDefault="00AF4AE7" w:rsidP="001010AA">
            <w:pPr>
              <w:pStyle w:val="TxtListado"/>
              <w:rPr>
                <w:sz w:val="14"/>
                <w:szCs w:val="14"/>
              </w:rPr>
            </w:pPr>
            <w:r w:rsidRPr="00BD110B">
              <w:rPr>
                <w:sz w:val="14"/>
                <w:szCs w:val="14"/>
              </w:rPr>
              <w:t>COAHUILA</w:t>
            </w:r>
          </w:p>
        </w:tc>
        <w:tc>
          <w:tcPr>
            <w:tcW w:w="1984" w:type="dxa"/>
            <w:vAlign w:val="center"/>
          </w:tcPr>
          <w:p w14:paraId="20B6C7C5" w14:textId="533A5EF9" w:rsidR="00AF4AE7" w:rsidRPr="00BD110B" w:rsidRDefault="00AF4AE7" w:rsidP="001010AA">
            <w:pPr>
              <w:pStyle w:val="TxtListado"/>
              <w:rPr>
                <w:sz w:val="14"/>
                <w:szCs w:val="14"/>
              </w:rPr>
            </w:pPr>
            <w:r w:rsidRPr="00BD110B">
              <w:rPr>
                <w:sz w:val="14"/>
                <w:szCs w:val="14"/>
              </w:rPr>
              <w:t xml:space="preserve">SACRAMENTO </w:t>
            </w:r>
          </w:p>
        </w:tc>
      </w:tr>
      <w:tr w:rsidR="00AF4AE7" w:rsidRPr="00BD110B" w14:paraId="4B03F1DE" w14:textId="77777777" w:rsidTr="00CB6623">
        <w:trPr>
          <w:jc w:val="center"/>
        </w:trPr>
        <w:tc>
          <w:tcPr>
            <w:tcW w:w="1892" w:type="dxa"/>
            <w:vAlign w:val="center"/>
          </w:tcPr>
          <w:p w14:paraId="58736DFD" w14:textId="0BAABD87" w:rsidR="00AF4AE7" w:rsidRPr="00BD110B" w:rsidRDefault="00AF4AE7" w:rsidP="001010AA">
            <w:pPr>
              <w:pStyle w:val="TxtListado"/>
              <w:rPr>
                <w:sz w:val="14"/>
                <w:szCs w:val="14"/>
              </w:rPr>
            </w:pPr>
            <w:r w:rsidRPr="00BD110B">
              <w:rPr>
                <w:sz w:val="14"/>
                <w:szCs w:val="14"/>
              </w:rPr>
              <w:t>AGUA DE LA VIRGEN</w:t>
            </w:r>
          </w:p>
        </w:tc>
        <w:tc>
          <w:tcPr>
            <w:tcW w:w="1364" w:type="dxa"/>
            <w:vAlign w:val="center"/>
          </w:tcPr>
          <w:p w14:paraId="3C863CC6" w14:textId="2A00D03E"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04D6420A" w14:textId="7C4194BD" w:rsidR="00AF4AE7" w:rsidRPr="00BD110B" w:rsidRDefault="00AF4AE7" w:rsidP="001010AA">
            <w:pPr>
              <w:pStyle w:val="TxtListado"/>
              <w:rPr>
                <w:sz w:val="14"/>
                <w:szCs w:val="14"/>
              </w:rPr>
            </w:pPr>
            <w:r w:rsidRPr="00BD110B">
              <w:rPr>
                <w:sz w:val="14"/>
                <w:szCs w:val="14"/>
              </w:rPr>
              <w:t>IXTLAHUACAN</w:t>
            </w:r>
          </w:p>
        </w:tc>
      </w:tr>
      <w:tr w:rsidR="00AF4AE7" w:rsidRPr="00BD110B" w14:paraId="7BD361FF" w14:textId="77777777" w:rsidTr="00CB6623">
        <w:trPr>
          <w:jc w:val="center"/>
        </w:trPr>
        <w:tc>
          <w:tcPr>
            <w:tcW w:w="1892" w:type="dxa"/>
            <w:vAlign w:val="center"/>
          </w:tcPr>
          <w:p w14:paraId="70D57207" w14:textId="0689D3C9" w:rsidR="00AF4AE7" w:rsidRPr="00BD110B" w:rsidRDefault="00AF4AE7" w:rsidP="001010AA">
            <w:pPr>
              <w:pStyle w:val="TxtListado"/>
              <w:rPr>
                <w:sz w:val="14"/>
                <w:szCs w:val="14"/>
              </w:rPr>
            </w:pPr>
            <w:r w:rsidRPr="00BD110B">
              <w:rPr>
                <w:sz w:val="14"/>
                <w:szCs w:val="14"/>
              </w:rPr>
              <w:t>AGUA SALADA</w:t>
            </w:r>
          </w:p>
        </w:tc>
        <w:tc>
          <w:tcPr>
            <w:tcW w:w="1364" w:type="dxa"/>
            <w:vAlign w:val="center"/>
          </w:tcPr>
          <w:p w14:paraId="0380E7ED" w14:textId="0EAB2D42"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034E208E" w14:textId="57F3FDF0" w:rsidR="00AF4AE7" w:rsidRPr="00BD110B" w:rsidRDefault="00AF4AE7" w:rsidP="001010AA">
            <w:pPr>
              <w:pStyle w:val="TxtListado"/>
              <w:rPr>
                <w:sz w:val="14"/>
                <w:szCs w:val="14"/>
              </w:rPr>
            </w:pPr>
            <w:r w:rsidRPr="00BD110B">
              <w:rPr>
                <w:sz w:val="14"/>
                <w:szCs w:val="14"/>
              </w:rPr>
              <w:t>MINATITLAN</w:t>
            </w:r>
          </w:p>
        </w:tc>
      </w:tr>
      <w:tr w:rsidR="00AF4AE7" w:rsidRPr="00BD110B" w14:paraId="532954BE" w14:textId="77777777" w:rsidTr="00CB6623">
        <w:trPr>
          <w:jc w:val="center"/>
        </w:trPr>
        <w:tc>
          <w:tcPr>
            <w:tcW w:w="1892" w:type="dxa"/>
            <w:vAlign w:val="center"/>
          </w:tcPr>
          <w:p w14:paraId="483A7734" w14:textId="65D1B7D1" w:rsidR="00AF4AE7" w:rsidRPr="00BD110B" w:rsidRDefault="00AF4AE7" w:rsidP="001010AA">
            <w:pPr>
              <w:pStyle w:val="TxtListado"/>
              <w:rPr>
                <w:sz w:val="14"/>
                <w:szCs w:val="14"/>
              </w:rPr>
            </w:pPr>
            <w:r w:rsidRPr="00BD110B">
              <w:rPr>
                <w:sz w:val="14"/>
                <w:szCs w:val="14"/>
              </w:rPr>
              <w:t>CALLEJONES</w:t>
            </w:r>
          </w:p>
        </w:tc>
        <w:tc>
          <w:tcPr>
            <w:tcW w:w="1364" w:type="dxa"/>
            <w:vAlign w:val="center"/>
          </w:tcPr>
          <w:p w14:paraId="0FA35513" w14:textId="56FC70FC"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08038463" w14:textId="2D8762F7" w:rsidR="00AF4AE7" w:rsidRPr="00BD110B" w:rsidRDefault="00AF4AE7" w:rsidP="001010AA">
            <w:pPr>
              <w:pStyle w:val="TxtListado"/>
              <w:rPr>
                <w:sz w:val="14"/>
                <w:szCs w:val="14"/>
              </w:rPr>
            </w:pPr>
            <w:r w:rsidRPr="00BD110B">
              <w:rPr>
                <w:sz w:val="14"/>
                <w:szCs w:val="14"/>
              </w:rPr>
              <w:t>TECOMAN</w:t>
            </w:r>
          </w:p>
        </w:tc>
      </w:tr>
      <w:tr w:rsidR="00AF4AE7" w:rsidRPr="00BD110B" w14:paraId="30190F39" w14:textId="77777777" w:rsidTr="00CB6623">
        <w:trPr>
          <w:jc w:val="center"/>
        </w:trPr>
        <w:tc>
          <w:tcPr>
            <w:tcW w:w="1892" w:type="dxa"/>
            <w:vAlign w:val="center"/>
          </w:tcPr>
          <w:p w14:paraId="186BB016" w14:textId="56BF9BCB" w:rsidR="00AF4AE7" w:rsidRPr="00BD110B" w:rsidRDefault="00AF4AE7" w:rsidP="001010AA">
            <w:pPr>
              <w:pStyle w:val="TxtListado"/>
              <w:rPr>
                <w:sz w:val="14"/>
                <w:szCs w:val="14"/>
              </w:rPr>
            </w:pPr>
            <w:r w:rsidRPr="00BD110B">
              <w:rPr>
                <w:sz w:val="14"/>
                <w:szCs w:val="14"/>
              </w:rPr>
              <w:t>EL REMATE</w:t>
            </w:r>
          </w:p>
        </w:tc>
        <w:tc>
          <w:tcPr>
            <w:tcW w:w="1364" w:type="dxa"/>
            <w:vAlign w:val="center"/>
          </w:tcPr>
          <w:p w14:paraId="7989DB31" w14:textId="065B7D77"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38AACEE1" w14:textId="7EE8EEEE" w:rsidR="00AF4AE7" w:rsidRPr="00BD110B" w:rsidRDefault="00AF4AE7" w:rsidP="001010AA">
            <w:pPr>
              <w:pStyle w:val="TxtListado"/>
              <w:rPr>
                <w:sz w:val="14"/>
                <w:szCs w:val="14"/>
              </w:rPr>
            </w:pPr>
            <w:r w:rsidRPr="00BD110B">
              <w:rPr>
                <w:sz w:val="14"/>
                <w:szCs w:val="14"/>
              </w:rPr>
              <w:t>COMALA</w:t>
            </w:r>
          </w:p>
        </w:tc>
      </w:tr>
      <w:tr w:rsidR="00AF4AE7" w:rsidRPr="00BD110B" w14:paraId="30E3B455" w14:textId="77777777" w:rsidTr="00CB6623">
        <w:trPr>
          <w:jc w:val="center"/>
        </w:trPr>
        <w:tc>
          <w:tcPr>
            <w:tcW w:w="1892" w:type="dxa"/>
            <w:vAlign w:val="center"/>
          </w:tcPr>
          <w:p w14:paraId="0EE73C6E" w14:textId="77E8BFB4" w:rsidR="00AF4AE7" w:rsidRPr="00BD110B" w:rsidRDefault="00AF4AE7" w:rsidP="001010AA">
            <w:pPr>
              <w:pStyle w:val="TxtListado"/>
              <w:rPr>
                <w:sz w:val="14"/>
                <w:szCs w:val="14"/>
              </w:rPr>
            </w:pPr>
            <w:r w:rsidRPr="00BD110B">
              <w:rPr>
                <w:sz w:val="14"/>
                <w:szCs w:val="14"/>
              </w:rPr>
              <w:t>ESTAPILLA</w:t>
            </w:r>
          </w:p>
        </w:tc>
        <w:tc>
          <w:tcPr>
            <w:tcW w:w="1364" w:type="dxa"/>
            <w:vAlign w:val="center"/>
          </w:tcPr>
          <w:p w14:paraId="376A6D08" w14:textId="0F9CDCAD"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08E5957D" w14:textId="0FCA91DF" w:rsidR="00AF4AE7" w:rsidRPr="00BD110B" w:rsidRDefault="00AF4AE7" w:rsidP="001010AA">
            <w:pPr>
              <w:pStyle w:val="TxtListado"/>
              <w:rPr>
                <w:sz w:val="14"/>
                <w:szCs w:val="14"/>
              </w:rPr>
            </w:pPr>
            <w:r w:rsidRPr="00BD110B">
              <w:rPr>
                <w:sz w:val="14"/>
                <w:szCs w:val="14"/>
              </w:rPr>
              <w:t>COLIMA</w:t>
            </w:r>
          </w:p>
        </w:tc>
      </w:tr>
      <w:tr w:rsidR="00AF4AE7" w:rsidRPr="00BD110B" w14:paraId="14A517A7" w14:textId="77777777" w:rsidTr="00CB6623">
        <w:trPr>
          <w:jc w:val="center"/>
        </w:trPr>
        <w:tc>
          <w:tcPr>
            <w:tcW w:w="1892" w:type="dxa"/>
            <w:vAlign w:val="center"/>
          </w:tcPr>
          <w:p w14:paraId="07D1F423" w14:textId="698484EA" w:rsidR="00AF4AE7" w:rsidRPr="00BD110B" w:rsidRDefault="00AF4AE7" w:rsidP="001010AA">
            <w:pPr>
              <w:pStyle w:val="TxtListado"/>
              <w:rPr>
                <w:sz w:val="14"/>
                <w:szCs w:val="14"/>
              </w:rPr>
            </w:pPr>
            <w:r w:rsidRPr="00BD110B">
              <w:rPr>
                <w:sz w:val="14"/>
                <w:szCs w:val="14"/>
              </w:rPr>
              <w:t>LA BECERRERA</w:t>
            </w:r>
          </w:p>
        </w:tc>
        <w:tc>
          <w:tcPr>
            <w:tcW w:w="1364" w:type="dxa"/>
            <w:vAlign w:val="center"/>
          </w:tcPr>
          <w:p w14:paraId="70CE57C5" w14:textId="30CA2867"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370A20D8" w14:textId="567CC232" w:rsidR="00AF4AE7" w:rsidRPr="00BD110B" w:rsidRDefault="00AF4AE7" w:rsidP="001010AA">
            <w:pPr>
              <w:pStyle w:val="TxtListado"/>
              <w:rPr>
                <w:sz w:val="14"/>
                <w:szCs w:val="14"/>
              </w:rPr>
            </w:pPr>
            <w:r w:rsidRPr="00BD110B">
              <w:rPr>
                <w:sz w:val="14"/>
                <w:szCs w:val="14"/>
              </w:rPr>
              <w:t>COMALA</w:t>
            </w:r>
          </w:p>
        </w:tc>
      </w:tr>
      <w:tr w:rsidR="00AF4AE7" w:rsidRPr="00BD110B" w14:paraId="5318EF60" w14:textId="77777777" w:rsidTr="00CB6623">
        <w:trPr>
          <w:jc w:val="center"/>
        </w:trPr>
        <w:tc>
          <w:tcPr>
            <w:tcW w:w="1892" w:type="dxa"/>
            <w:vAlign w:val="center"/>
          </w:tcPr>
          <w:p w14:paraId="55193A4A" w14:textId="39639A6A" w:rsidR="00AF4AE7" w:rsidRPr="00BD110B" w:rsidRDefault="00AF4AE7" w:rsidP="001010AA">
            <w:pPr>
              <w:pStyle w:val="TxtListado"/>
              <w:rPr>
                <w:sz w:val="14"/>
                <w:szCs w:val="14"/>
              </w:rPr>
            </w:pPr>
            <w:r w:rsidRPr="00BD110B">
              <w:rPr>
                <w:sz w:val="14"/>
                <w:szCs w:val="14"/>
              </w:rPr>
              <w:t>LA LOMA</w:t>
            </w:r>
          </w:p>
        </w:tc>
        <w:tc>
          <w:tcPr>
            <w:tcW w:w="1364" w:type="dxa"/>
            <w:vAlign w:val="center"/>
          </w:tcPr>
          <w:p w14:paraId="0E981959" w14:textId="401BA192"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7C1113B7" w14:textId="7F122657" w:rsidR="00AF4AE7" w:rsidRPr="00BD110B" w:rsidRDefault="00AF4AE7" w:rsidP="001010AA">
            <w:pPr>
              <w:pStyle w:val="TxtListado"/>
              <w:rPr>
                <w:sz w:val="14"/>
                <w:szCs w:val="14"/>
              </w:rPr>
            </w:pPr>
            <w:r w:rsidRPr="00BD110B">
              <w:rPr>
                <w:sz w:val="14"/>
                <w:szCs w:val="14"/>
              </w:rPr>
              <w:t>MINATITLAN</w:t>
            </w:r>
          </w:p>
        </w:tc>
      </w:tr>
      <w:tr w:rsidR="00AF4AE7" w:rsidRPr="00BD110B" w14:paraId="65780222" w14:textId="77777777" w:rsidTr="00CB6623">
        <w:trPr>
          <w:jc w:val="center"/>
        </w:trPr>
        <w:tc>
          <w:tcPr>
            <w:tcW w:w="1892" w:type="dxa"/>
            <w:vAlign w:val="center"/>
          </w:tcPr>
          <w:p w14:paraId="770170E4" w14:textId="284D77EB" w:rsidR="00AF4AE7" w:rsidRPr="00BD110B" w:rsidRDefault="00AF4AE7" w:rsidP="001010AA">
            <w:pPr>
              <w:pStyle w:val="TxtListado"/>
              <w:rPr>
                <w:sz w:val="14"/>
                <w:szCs w:val="14"/>
              </w:rPr>
            </w:pPr>
            <w:r w:rsidRPr="00BD110B">
              <w:rPr>
                <w:sz w:val="14"/>
                <w:szCs w:val="14"/>
              </w:rPr>
              <w:t>LAS CONCHAS</w:t>
            </w:r>
          </w:p>
        </w:tc>
        <w:tc>
          <w:tcPr>
            <w:tcW w:w="1364" w:type="dxa"/>
            <w:vAlign w:val="center"/>
          </w:tcPr>
          <w:p w14:paraId="3B3DD520" w14:textId="675AF724"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4E2611A1" w14:textId="27C80E73" w:rsidR="00AF4AE7" w:rsidRPr="00BD110B" w:rsidRDefault="00AF4AE7" w:rsidP="001010AA">
            <w:pPr>
              <w:pStyle w:val="TxtListado"/>
              <w:rPr>
                <w:sz w:val="14"/>
                <w:szCs w:val="14"/>
              </w:rPr>
            </w:pPr>
            <w:r w:rsidRPr="00BD110B">
              <w:rPr>
                <w:sz w:val="14"/>
                <w:szCs w:val="14"/>
              </w:rPr>
              <w:t>IXTLAHUACAN</w:t>
            </w:r>
          </w:p>
        </w:tc>
      </w:tr>
      <w:tr w:rsidR="00AF4AE7" w:rsidRPr="00BD110B" w14:paraId="3DCE6548" w14:textId="77777777" w:rsidTr="00CB6623">
        <w:trPr>
          <w:jc w:val="center"/>
        </w:trPr>
        <w:tc>
          <w:tcPr>
            <w:tcW w:w="1892" w:type="dxa"/>
            <w:vAlign w:val="center"/>
          </w:tcPr>
          <w:p w14:paraId="62B6463B" w14:textId="632B67A8" w:rsidR="00AF4AE7" w:rsidRPr="00BD110B" w:rsidRDefault="00AF4AE7" w:rsidP="001010AA">
            <w:pPr>
              <w:pStyle w:val="TxtListado"/>
              <w:rPr>
                <w:sz w:val="14"/>
                <w:szCs w:val="14"/>
              </w:rPr>
            </w:pPr>
            <w:r w:rsidRPr="00BD110B">
              <w:rPr>
                <w:sz w:val="14"/>
                <w:szCs w:val="14"/>
              </w:rPr>
              <w:t>LAS TUNAS</w:t>
            </w:r>
          </w:p>
        </w:tc>
        <w:tc>
          <w:tcPr>
            <w:tcW w:w="1364" w:type="dxa"/>
            <w:vAlign w:val="center"/>
          </w:tcPr>
          <w:p w14:paraId="68D1279E" w14:textId="18CE2DD3"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3AE9B4A3" w14:textId="38C0BEAF" w:rsidR="00AF4AE7" w:rsidRPr="00BD110B" w:rsidRDefault="00AF4AE7" w:rsidP="001010AA">
            <w:pPr>
              <w:pStyle w:val="TxtListado"/>
              <w:rPr>
                <w:sz w:val="14"/>
                <w:szCs w:val="14"/>
              </w:rPr>
            </w:pPr>
            <w:r w:rsidRPr="00BD110B">
              <w:rPr>
                <w:sz w:val="14"/>
                <w:szCs w:val="14"/>
              </w:rPr>
              <w:t>COLIMA</w:t>
            </w:r>
          </w:p>
        </w:tc>
      </w:tr>
      <w:tr w:rsidR="00AF4AE7" w:rsidRPr="00BD110B" w14:paraId="25D3A307" w14:textId="77777777" w:rsidTr="00CB6623">
        <w:trPr>
          <w:jc w:val="center"/>
        </w:trPr>
        <w:tc>
          <w:tcPr>
            <w:tcW w:w="1892" w:type="dxa"/>
            <w:vAlign w:val="center"/>
          </w:tcPr>
          <w:p w14:paraId="35D9207C" w14:textId="4915DEF2" w:rsidR="00AF4AE7" w:rsidRPr="00BD110B" w:rsidRDefault="00AF4AE7" w:rsidP="001010AA">
            <w:pPr>
              <w:pStyle w:val="TxtListado"/>
              <w:rPr>
                <w:sz w:val="14"/>
                <w:szCs w:val="14"/>
              </w:rPr>
            </w:pPr>
            <w:r w:rsidRPr="00BD110B">
              <w:rPr>
                <w:sz w:val="14"/>
                <w:szCs w:val="14"/>
              </w:rPr>
              <w:t>MADRID</w:t>
            </w:r>
          </w:p>
        </w:tc>
        <w:tc>
          <w:tcPr>
            <w:tcW w:w="1364" w:type="dxa"/>
            <w:vAlign w:val="center"/>
          </w:tcPr>
          <w:p w14:paraId="1AE723AD" w14:textId="03C9857E"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30506D0E" w14:textId="6512D3BD" w:rsidR="00AF4AE7" w:rsidRPr="00BD110B" w:rsidRDefault="00AF4AE7" w:rsidP="001010AA">
            <w:pPr>
              <w:pStyle w:val="TxtListado"/>
              <w:rPr>
                <w:sz w:val="14"/>
                <w:szCs w:val="14"/>
              </w:rPr>
            </w:pPr>
            <w:r w:rsidRPr="00BD110B">
              <w:rPr>
                <w:sz w:val="14"/>
                <w:szCs w:val="14"/>
              </w:rPr>
              <w:t>TECOMAN</w:t>
            </w:r>
          </w:p>
        </w:tc>
      </w:tr>
      <w:tr w:rsidR="00AF4AE7" w:rsidRPr="00BD110B" w14:paraId="757CB4F7" w14:textId="77777777" w:rsidTr="00CB6623">
        <w:trPr>
          <w:jc w:val="center"/>
        </w:trPr>
        <w:tc>
          <w:tcPr>
            <w:tcW w:w="1892" w:type="dxa"/>
            <w:vAlign w:val="center"/>
          </w:tcPr>
          <w:p w14:paraId="091F8BB7" w14:textId="42363CCE" w:rsidR="00AF4AE7" w:rsidRPr="00BD110B" w:rsidRDefault="00AF4AE7" w:rsidP="001010AA">
            <w:pPr>
              <w:pStyle w:val="TxtListado"/>
              <w:rPr>
                <w:sz w:val="14"/>
                <w:szCs w:val="14"/>
              </w:rPr>
            </w:pPr>
            <w:r w:rsidRPr="00BD110B">
              <w:rPr>
                <w:sz w:val="14"/>
                <w:szCs w:val="14"/>
              </w:rPr>
              <w:t>MINATITLAN</w:t>
            </w:r>
          </w:p>
        </w:tc>
        <w:tc>
          <w:tcPr>
            <w:tcW w:w="1364" w:type="dxa"/>
            <w:vAlign w:val="center"/>
          </w:tcPr>
          <w:p w14:paraId="5200E212" w14:textId="3BD1DA9C"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06EDB8AA" w14:textId="7CBC787F" w:rsidR="00AF4AE7" w:rsidRPr="00BD110B" w:rsidRDefault="00AF4AE7" w:rsidP="001010AA">
            <w:pPr>
              <w:pStyle w:val="TxtListado"/>
              <w:rPr>
                <w:sz w:val="14"/>
                <w:szCs w:val="14"/>
              </w:rPr>
            </w:pPr>
            <w:r w:rsidRPr="00BD110B">
              <w:rPr>
                <w:sz w:val="14"/>
                <w:szCs w:val="14"/>
              </w:rPr>
              <w:t>MINATITLAN</w:t>
            </w:r>
          </w:p>
        </w:tc>
      </w:tr>
      <w:tr w:rsidR="00AF4AE7" w:rsidRPr="00BD110B" w14:paraId="22D5B55F" w14:textId="77777777" w:rsidTr="00CB6623">
        <w:trPr>
          <w:jc w:val="center"/>
        </w:trPr>
        <w:tc>
          <w:tcPr>
            <w:tcW w:w="1892" w:type="dxa"/>
            <w:vAlign w:val="center"/>
          </w:tcPr>
          <w:p w14:paraId="05F3FE0E" w14:textId="60C50977" w:rsidR="00AF4AE7" w:rsidRPr="00BD110B" w:rsidRDefault="00AF4AE7" w:rsidP="001010AA">
            <w:pPr>
              <w:pStyle w:val="TxtListado"/>
              <w:rPr>
                <w:sz w:val="14"/>
                <w:szCs w:val="14"/>
              </w:rPr>
            </w:pPr>
            <w:r w:rsidRPr="00BD110B">
              <w:rPr>
                <w:sz w:val="14"/>
                <w:szCs w:val="14"/>
              </w:rPr>
              <w:t>SAN ANTONIO</w:t>
            </w:r>
          </w:p>
        </w:tc>
        <w:tc>
          <w:tcPr>
            <w:tcW w:w="1364" w:type="dxa"/>
            <w:vAlign w:val="center"/>
          </w:tcPr>
          <w:p w14:paraId="66FFC55A" w14:textId="22DDC1C7"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7D42FDC9" w14:textId="305FB6DA" w:rsidR="00AF4AE7" w:rsidRPr="00BD110B" w:rsidRDefault="00AF4AE7" w:rsidP="001010AA">
            <w:pPr>
              <w:pStyle w:val="TxtListado"/>
              <w:rPr>
                <w:sz w:val="14"/>
                <w:szCs w:val="14"/>
              </w:rPr>
            </w:pPr>
            <w:r w:rsidRPr="00BD110B">
              <w:rPr>
                <w:sz w:val="14"/>
                <w:szCs w:val="14"/>
              </w:rPr>
              <w:t>MINATITLAN</w:t>
            </w:r>
          </w:p>
        </w:tc>
      </w:tr>
      <w:tr w:rsidR="00AF4AE7" w:rsidRPr="00BD110B" w14:paraId="4ABCF2CA" w14:textId="77777777" w:rsidTr="00CB6623">
        <w:trPr>
          <w:jc w:val="center"/>
        </w:trPr>
        <w:tc>
          <w:tcPr>
            <w:tcW w:w="1892" w:type="dxa"/>
            <w:vAlign w:val="center"/>
          </w:tcPr>
          <w:p w14:paraId="206899FF" w14:textId="3C66EB6C" w:rsidR="00AF4AE7" w:rsidRPr="00BD110B" w:rsidRDefault="00AF4AE7" w:rsidP="001010AA">
            <w:pPr>
              <w:pStyle w:val="TxtListado"/>
              <w:rPr>
                <w:sz w:val="14"/>
                <w:szCs w:val="14"/>
              </w:rPr>
            </w:pPr>
            <w:r w:rsidRPr="00BD110B">
              <w:rPr>
                <w:sz w:val="14"/>
                <w:szCs w:val="14"/>
              </w:rPr>
              <w:t>TEPAMES</w:t>
            </w:r>
          </w:p>
        </w:tc>
        <w:tc>
          <w:tcPr>
            <w:tcW w:w="1364" w:type="dxa"/>
            <w:vAlign w:val="center"/>
          </w:tcPr>
          <w:p w14:paraId="285AC6E9" w14:textId="7E43EC22"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3D8DA4B2" w14:textId="0EC6D648" w:rsidR="00AF4AE7" w:rsidRPr="00BD110B" w:rsidRDefault="00AF4AE7" w:rsidP="001010AA">
            <w:pPr>
              <w:pStyle w:val="TxtListado"/>
              <w:rPr>
                <w:sz w:val="14"/>
                <w:szCs w:val="14"/>
              </w:rPr>
            </w:pPr>
            <w:r w:rsidRPr="00BD110B">
              <w:rPr>
                <w:sz w:val="14"/>
                <w:szCs w:val="14"/>
              </w:rPr>
              <w:t>COLIMA</w:t>
            </w:r>
          </w:p>
        </w:tc>
      </w:tr>
      <w:tr w:rsidR="00AF4AE7" w:rsidRPr="00BD110B" w14:paraId="0A7911B9" w14:textId="77777777" w:rsidTr="00CB6623">
        <w:trPr>
          <w:jc w:val="center"/>
        </w:trPr>
        <w:tc>
          <w:tcPr>
            <w:tcW w:w="1892" w:type="dxa"/>
            <w:vAlign w:val="center"/>
          </w:tcPr>
          <w:p w14:paraId="19AB94E9" w14:textId="77FEB255" w:rsidR="00AF4AE7" w:rsidRPr="00BD110B" w:rsidRDefault="00AF4AE7" w:rsidP="001010AA">
            <w:pPr>
              <w:pStyle w:val="TxtListado"/>
              <w:rPr>
                <w:sz w:val="14"/>
                <w:szCs w:val="14"/>
              </w:rPr>
            </w:pPr>
            <w:r w:rsidRPr="00BD110B">
              <w:rPr>
                <w:sz w:val="14"/>
                <w:szCs w:val="14"/>
              </w:rPr>
              <w:t>TINAJAS</w:t>
            </w:r>
          </w:p>
        </w:tc>
        <w:tc>
          <w:tcPr>
            <w:tcW w:w="1364" w:type="dxa"/>
            <w:vAlign w:val="center"/>
          </w:tcPr>
          <w:p w14:paraId="37B5E3E7" w14:textId="634463AA" w:rsidR="00AF4AE7" w:rsidRPr="00BD110B" w:rsidRDefault="00AF4AE7" w:rsidP="001010AA">
            <w:pPr>
              <w:pStyle w:val="TxtListado"/>
              <w:rPr>
                <w:sz w:val="14"/>
                <w:szCs w:val="14"/>
              </w:rPr>
            </w:pPr>
            <w:r w:rsidRPr="00BD110B">
              <w:rPr>
                <w:sz w:val="14"/>
                <w:szCs w:val="14"/>
              </w:rPr>
              <w:t>COLIMA</w:t>
            </w:r>
          </w:p>
        </w:tc>
        <w:tc>
          <w:tcPr>
            <w:tcW w:w="1984" w:type="dxa"/>
            <w:vAlign w:val="center"/>
          </w:tcPr>
          <w:p w14:paraId="57F4E77D" w14:textId="51B04F8B" w:rsidR="00AF4AE7" w:rsidRPr="00BD110B" w:rsidRDefault="00AF4AE7" w:rsidP="001010AA">
            <w:pPr>
              <w:pStyle w:val="TxtListado"/>
              <w:rPr>
                <w:sz w:val="14"/>
                <w:szCs w:val="14"/>
              </w:rPr>
            </w:pPr>
            <w:r w:rsidRPr="00BD110B">
              <w:rPr>
                <w:sz w:val="14"/>
                <w:szCs w:val="14"/>
              </w:rPr>
              <w:t>COLIMA</w:t>
            </w:r>
          </w:p>
        </w:tc>
      </w:tr>
      <w:tr w:rsidR="00AF4AE7" w:rsidRPr="00BD110B" w14:paraId="6B0FEDDC" w14:textId="77777777" w:rsidTr="00CB6623">
        <w:trPr>
          <w:jc w:val="center"/>
        </w:trPr>
        <w:tc>
          <w:tcPr>
            <w:tcW w:w="1892" w:type="dxa"/>
            <w:vAlign w:val="center"/>
          </w:tcPr>
          <w:p w14:paraId="45901CAE" w14:textId="6C5F2AD4" w:rsidR="00AF4AE7" w:rsidRPr="00BD110B" w:rsidRDefault="00AF4AE7" w:rsidP="001010AA">
            <w:pPr>
              <w:pStyle w:val="TxtListado"/>
              <w:rPr>
                <w:sz w:val="14"/>
                <w:szCs w:val="14"/>
              </w:rPr>
            </w:pPr>
            <w:r w:rsidRPr="00BD110B">
              <w:rPr>
                <w:sz w:val="14"/>
                <w:szCs w:val="14"/>
              </w:rPr>
              <w:t>CUAUHTEMOC</w:t>
            </w:r>
          </w:p>
        </w:tc>
        <w:tc>
          <w:tcPr>
            <w:tcW w:w="1364" w:type="dxa"/>
            <w:vAlign w:val="center"/>
          </w:tcPr>
          <w:p w14:paraId="7E079F49" w14:textId="01ABB21B"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0576A4D1" w14:textId="32DC611E" w:rsidR="00AF4AE7" w:rsidRPr="00BD110B" w:rsidRDefault="00AF4AE7" w:rsidP="001010AA">
            <w:pPr>
              <w:pStyle w:val="TxtListado"/>
              <w:rPr>
                <w:sz w:val="14"/>
                <w:szCs w:val="14"/>
              </w:rPr>
            </w:pPr>
            <w:r w:rsidRPr="00BD110B">
              <w:rPr>
                <w:sz w:val="14"/>
                <w:szCs w:val="14"/>
              </w:rPr>
              <w:t xml:space="preserve">CUENCAME </w:t>
            </w:r>
          </w:p>
        </w:tc>
      </w:tr>
      <w:tr w:rsidR="00AF4AE7" w:rsidRPr="00BD110B" w14:paraId="346EC591" w14:textId="77777777" w:rsidTr="00CB6623">
        <w:trPr>
          <w:jc w:val="center"/>
        </w:trPr>
        <w:tc>
          <w:tcPr>
            <w:tcW w:w="1892" w:type="dxa"/>
            <w:vAlign w:val="center"/>
          </w:tcPr>
          <w:p w14:paraId="717C30E4" w14:textId="6637EB82" w:rsidR="00AF4AE7" w:rsidRPr="00BD110B" w:rsidRDefault="00AF4AE7" w:rsidP="001010AA">
            <w:pPr>
              <w:pStyle w:val="TxtListado"/>
              <w:rPr>
                <w:sz w:val="14"/>
                <w:szCs w:val="14"/>
              </w:rPr>
            </w:pPr>
            <w:r w:rsidRPr="00BD110B">
              <w:rPr>
                <w:sz w:val="14"/>
                <w:szCs w:val="14"/>
              </w:rPr>
              <w:t>DIEZ DE OCTUBRE</w:t>
            </w:r>
          </w:p>
        </w:tc>
        <w:tc>
          <w:tcPr>
            <w:tcW w:w="1364" w:type="dxa"/>
            <w:vAlign w:val="center"/>
          </w:tcPr>
          <w:p w14:paraId="052DCF30" w14:textId="0F342ACB"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49720CF9" w14:textId="5F5A64E4" w:rsidR="00AF4AE7" w:rsidRPr="00BD110B" w:rsidRDefault="00AF4AE7" w:rsidP="001010AA">
            <w:pPr>
              <w:pStyle w:val="TxtListado"/>
              <w:rPr>
                <w:sz w:val="14"/>
                <w:szCs w:val="14"/>
              </w:rPr>
            </w:pPr>
            <w:r w:rsidRPr="00BD110B">
              <w:rPr>
                <w:sz w:val="14"/>
                <w:szCs w:val="14"/>
              </w:rPr>
              <w:t>SAN JUAN DEL RIO</w:t>
            </w:r>
          </w:p>
        </w:tc>
      </w:tr>
      <w:tr w:rsidR="00AF4AE7" w:rsidRPr="00BD110B" w14:paraId="42BD66B0" w14:textId="77777777" w:rsidTr="00CB6623">
        <w:trPr>
          <w:jc w:val="center"/>
        </w:trPr>
        <w:tc>
          <w:tcPr>
            <w:tcW w:w="1892" w:type="dxa"/>
            <w:vAlign w:val="center"/>
          </w:tcPr>
          <w:p w14:paraId="0645C84D" w14:textId="36A4D651" w:rsidR="00AF4AE7" w:rsidRPr="00BD110B" w:rsidRDefault="00AF4AE7" w:rsidP="001010AA">
            <w:pPr>
              <w:pStyle w:val="TxtListado"/>
              <w:rPr>
                <w:sz w:val="14"/>
                <w:szCs w:val="14"/>
              </w:rPr>
            </w:pPr>
            <w:r w:rsidRPr="00BD110B">
              <w:rPr>
                <w:sz w:val="14"/>
                <w:szCs w:val="14"/>
              </w:rPr>
              <w:t>EL SALTO</w:t>
            </w:r>
          </w:p>
        </w:tc>
        <w:tc>
          <w:tcPr>
            <w:tcW w:w="1364" w:type="dxa"/>
            <w:vAlign w:val="center"/>
          </w:tcPr>
          <w:p w14:paraId="663A5486" w14:textId="0588BD1C"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66C974EA" w14:textId="69CB9C95" w:rsidR="00AF4AE7" w:rsidRPr="00BD110B" w:rsidRDefault="00AF4AE7" w:rsidP="001010AA">
            <w:pPr>
              <w:pStyle w:val="TxtListado"/>
              <w:rPr>
                <w:sz w:val="14"/>
                <w:szCs w:val="14"/>
              </w:rPr>
            </w:pPr>
            <w:r w:rsidRPr="00BD110B">
              <w:rPr>
                <w:sz w:val="14"/>
                <w:szCs w:val="14"/>
              </w:rPr>
              <w:t xml:space="preserve">PUEBLO NUEVO </w:t>
            </w:r>
          </w:p>
        </w:tc>
      </w:tr>
      <w:tr w:rsidR="00AF4AE7" w:rsidRPr="00BD110B" w14:paraId="4E104887" w14:textId="77777777" w:rsidTr="00CB6623">
        <w:trPr>
          <w:jc w:val="center"/>
        </w:trPr>
        <w:tc>
          <w:tcPr>
            <w:tcW w:w="1892" w:type="dxa"/>
            <w:vAlign w:val="center"/>
          </w:tcPr>
          <w:p w14:paraId="1E230324" w14:textId="6E850900" w:rsidR="00AF4AE7" w:rsidRPr="00BD110B" w:rsidRDefault="00AF4AE7" w:rsidP="001010AA">
            <w:pPr>
              <w:pStyle w:val="TxtListado"/>
              <w:rPr>
                <w:sz w:val="14"/>
                <w:szCs w:val="14"/>
              </w:rPr>
            </w:pPr>
            <w:r w:rsidRPr="00BD110B">
              <w:rPr>
                <w:sz w:val="14"/>
                <w:szCs w:val="14"/>
              </w:rPr>
              <w:t>LAS MORENAS</w:t>
            </w:r>
          </w:p>
        </w:tc>
        <w:tc>
          <w:tcPr>
            <w:tcW w:w="1364" w:type="dxa"/>
            <w:vAlign w:val="center"/>
          </w:tcPr>
          <w:p w14:paraId="6903673C" w14:textId="066F0F3E"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429C5152" w14:textId="6DA87E8F" w:rsidR="00AF4AE7" w:rsidRPr="00BD110B" w:rsidRDefault="00AF4AE7" w:rsidP="001010AA">
            <w:pPr>
              <w:pStyle w:val="TxtListado"/>
              <w:rPr>
                <w:sz w:val="14"/>
                <w:szCs w:val="14"/>
              </w:rPr>
            </w:pPr>
            <w:r w:rsidRPr="00BD110B">
              <w:rPr>
                <w:sz w:val="14"/>
                <w:szCs w:val="14"/>
              </w:rPr>
              <w:t xml:space="preserve">CONETO DE COMONFORT </w:t>
            </w:r>
          </w:p>
        </w:tc>
      </w:tr>
      <w:tr w:rsidR="00AF4AE7" w:rsidRPr="00BD110B" w14:paraId="66827D80" w14:textId="77777777" w:rsidTr="00CB6623">
        <w:trPr>
          <w:jc w:val="center"/>
        </w:trPr>
        <w:tc>
          <w:tcPr>
            <w:tcW w:w="1892" w:type="dxa"/>
            <w:vAlign w:val="center"/>
          </w:tcPr>
          <w:p w14:paraId="687D0BDD" w14:textId="2A511F40" w:rsidR="00AF4AE7" w:rsidRPr="00BD110B" w:rsidRDefault="00AF4AE7" w:rsidP="001010AA">
            <w:pPr>
              <w:pStyle w:val="TxtListado"/>
              <w:rPr>
                <w:sz w:val="14"/>
                <w:szCs w:val="14"/>
              </w:rPr>
            </w:pPr>
            <w:r w:rsidRPr="00BD110B">
              <w:rPr>
                <w:sz w:val="14"/>
                <w:szCs w:val="14"/>
              </w:rPr>
              <w:lastRenderedPageBreak/>
              <w:t>MAPIMI</w:t>
            </w:r>
          </w:p>
        </w:tc>
        <w:tc>
          <w:tcPr>
            <w:tcW w:w="1364" w:type="dxa"/>
            <w:vAlign w:val="center"/>
          </w:tcPr>
          <w:p w14:paraId="65276FB9" w14:textId="4A7B51E5"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34F5ED51" w14:textId="780197CD" w:rsidR="00AF4AE7" w:rsidRPr="00BD110B" w:rsidRDefault="00AF4AE7" w:rsidP="001010AA">
            <w:pPr>
              <w:pStyle w:val="TxtListado"/>
              <w:rPr>
                <w:sz w:val="14"/>
                <w:szCs w:val="14"/>
              </w:rPr>
            </w:pPr>
            <w:r w:rsidRPr="00BD110B">
              <w:rPr>
                <w:sz w:val="14"/>
                <w:szCs w:val="14"/>
              </w:rPr>
              <w:t xml:space="preserve">MAPIMI </w:t>
            </w:r>
          </w:p>
        </w:tc>
      </w:tr>
      <w:tr w:rsidR="00AF4AE7" w:rsidRPr="00BD110B" w14:paraId="4D20417C" w14:textId="77777777" w:rsidTr="00CB6623">
        <w:trPr>
          <w:jc w:val="center"/>
        </w:trPr>
        <w:tc>
          <w:tcPr>
            <w:tcW w:w="1892" w:type="dxa"/>
            <w:vAlign w:val="center"/>
          </w:tcPr>
          <w:p w14:paraId="50DA180A" w14:textId="5D3368E2" w:rsidR="00AF4AE7" w:rsidRPr="00BD110B" w:rsidRDefault="00AF4AE7" w:rsidP="001010AA">
            <w:pPr>
              <w:pStyle w:val="TxtListado"/>
              <w:rPr>
                <w:sz w:val="14"/>
                <w:szCs w:val="14"/>
              </w:rPr>
            </w:pPr>
            <w:r w:rsidRPr="00BD110B">
              <w:rPr>
                <w:sz w:val="14"/>
                <w:szCs w:val="14"/>
              </w:rPr>
              <w:t>NAZAS</w:t>
            </w:r>
          </w:p>
        </w:tc>
        <w:tc>
          <w:tcPr>
            <w:tcW w:w="1364" w:type="dxa"/>
            <w:vAlign w:val="center"/>
          </w:tcPr>
          <w:p w14:paraId="389342A7" w14:textId="0C7E7320"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0470C35C" w14:textId="6A13583B" w:rsidR="00AF4AE7" w:rsidRPr="00BD110B" w:rsidRDefault="00AF4AE7" w:rsidP="001010AA">
            <w:pPr>
              <w:pStyle w:val="TxtListado"/>
              <w:rPr>
                <w:sz w:val="14"/>
                <w:szCs w:val="14"/>
              </w:rPr>
            </w:pPr>
            <w:r w:rsidRPr="00BD110B">
              <w:rPr>
                <w:sz w:val="14"/>
                <w:szCs w:val="14"/>
              </w:rPr>
              <w:t xml:space="preserve">NAZAS </w:t>
            </w:r>
          </w:p>
        </w:tc>
      </w:tr>
      <w:tr w:rsidR="00AF4AE7" w:rsidRPr="00BD110B" w14:paraId="43611E0A" w14:textId="77777777" w:rsidTr="00CB6623">
        <w:trPr>
          <w:jc w:val="center"/>
        </w:trPr>
        <w:tc>
          <w:tcPr>
            <w:tcW w:w="1892" w:type="dxa"/>
            <w:vAlign w:val="center"/>
          </w:tcPr>
          <w:p w14:paraId="7D3AF543" w14:textId="7F90AE39" w:rsidR="00AF4AE7" w:rsidRPr="00BD110B" w:rsidRDefault="00AF4AE7" w:rsidP="001010AA">
            <w:pPr>
              <w:pStyle w:val="TxtListado"/>
              <w:rPr>
                <w:sz w:val="14"/>
                <w:szCs w:val="14"/>
              </w:rPr>
            </w:pPr>
            <w:r w:rsidRPr="00BD110B">
              <w:rPr>
                <w:sz w:val="14"/>
                <w:szCs w:val="14"/>
              </w:rPr>
              <w:t>NOGALES</w:t>
            </w:r>
          </w:p>
        </w:tc>
        <w:tc>
          <w:tcPr>
            <w:tcW w:w="1364" w:type="dxa"/>
            <w:vAlign w:val="center"/>
          </w:tcPr>
          <w:p w14:paraId="49BE6740" w14:textId="555695F8"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288BE143" w14:textId="75C420A9" w:rsidR="00AF4AE7" w:rsidRPr="00BD110B" w:rsidRDefault="00AF4AE7" w:rsidP="001010AA">
            <w:pPr>
              <w:pStyle w:val="TxtListado"/>
              <w:rPr>
                <w:sz w:val="14"/>
                <w:szCs w:val="14"/>
              </w:rPr>
            </w:pPr>
            <w:r w:rsidRPr="00BD110B">
              <w:rPr>
                <w:sz w:val="14"/>
                <w:szCs w:val="14"/>
              </w:rPr>
              <w:t xml:space="preserve">CONETO DE COMONFORT </w:t>
            </w:r>
          </w:p>
        </w:tc>
      </w:tr>
      <w:tr w:rsidR="00AF4AE7" w:rsidRPr="00BD110B" w14:paraId="28F4CC2A" w14:textId="77777777" w:rsidTr="00CB6623">
        <w:trPr>
          <w:jc w:val="center"/>
        </w:trPr>
        <w:tc>
          <w:tcPr>
            <w:tcW w:w="1892" w:type="dxa"/>
            <w:vAlign w:val="center"/>
          </w:tcPr>
          <w:p w14:paraId="0EA9A2D8" w14:textId="22292311" w:rsidR="00AF4AE7" w:rsidRPr="00BD110B" w:rsidRDefault="00AF4AE7" w:rsidP="001010AA">
            <w:pPr>
              <w:pStyle w:val="TxtListado"/>
              <w:rPr>
                <w:sz w:val="14"/>
                <w:szCs w:val="14"/>
              </w:rPr>
            </w:pPr>
            <w:r w:rsidRPr="00BD110B">
              <w:rPr>
                <w:sz w:val="14"/>
                <w:szCs w:val="14"/>
              </w:rPr>
              <w:t>PEÑON BLANCO</w:t>
            </w:r>
          </w:p>
        </w:tc>
        <w:tc>
          <w:tcPr>
            <w:tcW w:w="1364" w:type="dxa"/>
            <w:vAlign w:val="center"/>
          </w:tcPr>
          <w:p w14:paraId="57DDE0E9" w14:textId="4CADC343"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760A3A0F" w14:textId="4128B03D" w:rsidR="00AF4AE7" w:rsidRPr="00BD110B" w:rsidRDefault="00AF4AE7" w:rsidP="001010AA">
            <w:pPr>
              <w:pStyle w:val="TxtListado"/>
              <w:rPr>
                <w:sz w:val="14"/>
                <w:szCs w:val="14"/>
              </w:rPr>
            </w:pPr>
            <w:r w:rsidRPr="00BD110B">
              <w:rPr>
                <w:sz w:val="14"/>
                <w:szCs w:val="14"/>
              </w:rPr>
              <w:t xml:space="preserve">PEÑON BLANCO </w:t>
            </w:r>
          </w:p>
        </w:tc>
      </w:tr>
      <w:tr w:rsidR="00AF4AE7" w:rsidRPr="00BD110B" w14:paraId="7A7F16A5" w14:textId="77777777" w:rsidTr="00CB6623">
        <w:trPr>
          <w:jc w:val="center"/>
        </w:trPr>
        <w:tc>
          <w:tcPr>
            <w:tcW w:w="1892" w:type="dxa"/>
            <w:vAlign w:val="center"/>
          </w:tcPr>
          <w:p w14:paraId="580AC9B6" w14:textId="3AE9CD61" w:rsidR="00AF4AE7" w:rsidRPr="00BD110B" w:rsidRDefault="00AF4AE7" w:rsidP="001010AA">
            <w:pPr>
              <w:pStyle w:val="TxtListado"/>
              <w:rPr>
                <w:sz w:val="14"/>
                <w:szCs w:val="14"/>
              </w:rPr>
            </w:pPr>
            <w:r w:rsidRPr="00BD110B">
              <w:rPr>
                <w:sz w:val="14"/>
                <w:szCs w:val="14"/>
              </w:rPr>
              <w:t>RODEO</w:t>
            </w:r>
          </w:p>
        </w:tc>
        <w:tc>
          <w:tcPr>
            <w:tcW w:w="1364" w:type="dxa"/>
            <w:vAlign w:val="center"/>
          </w:tcPr>
          <w:p w14:paraId="6FCFD46C" w14:textId="09E68E14"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13151F6F" w14:textId="6CE54418" w:rsidR="00AF4AE7" w:rsidRPr="00BD110B" w:rsidRDefault="00AF4AE7" w:rsidP="001010AA">
            <w:pPr>
              <w:pStyle w:val="TxtListado"/>
              <w:rPr>
                <w:sz w:val="14"/>
                <w:szCs w:val="14"/>
              </w:rPr>
            </w:pPr>
            <w:r w:rsidRPr="00BD110B">
              <w:rPr>
                <w:sz w:val="14"/>
                <w:szCs w:val="14"/>
              </w:rPr>
              <w:t xml:space="preserve">RODEO </w:t>
            </w:r>
          </w:p>
        </w:tc>
      </w:tr>
      <w:tr w:rsidR="00AF4AE7" w:rsidRPr="00BD110B" w14:paraId="1E3AF287" w14:textId="77777777" w:rsidTr="00CB6623">
        <w:trPr>
          <w:jc w:val="center"/>
        </w:trPr>
        <w:tc>
          <w:tcPr>
            <w:tcW w:w="1892" w:type="dxa"/>
            <w:vAlign w:val="center"/>
          </w:tcPr>
          <w:p w14:paraId="7D3B0BAB" w14:textId="7394FAEF" w:rsidR="00AF4AE7" w:rsidRPr="00BD110B" w:rsidRDefault="00AF4AE7" w:rsidP="001010AA">
            <w:pPr>
              <w:pStyle w:val="TxtListado"/>
              <w:rPr>
                <w:sz w:val="14"/>
                <w:szCs w:val="14"/>
              </w:rPr>
            </w:pPr>
            <w:r w:rsidRPr="00BD110B">
              <w:rPr>
                <w:sz w:val="14"/>
                <w:szCs w:val="14"/>
              </w:rPr>
              <w:t>SAN JUAN DEL RIO</w:t>
            </w:r>
          </w:p>
        </w:tc>
        <w:tc>
          <w:tcPr>
            <w:tcW w:w="1364" w:type="dxa"/>
            <w:vAlign w:val="center"/>
          </w:tcPr>
          <w:p w14:paraId="5B276985" w14:textId="452C2C9A"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120806B6" w14:textId="4AB7E3B7" w:rsidR="00AF4AE7" w:rsidRPr="00BD110B" w:rsidRDefault="00AF4AE7" w:rsidP="001010AA">
            <w:pPr>
              <w:pStyle w:val="TxtListado"/>
              <w:rPr>
                <w:sz w:val="14"/>
                <w:szCs w:val="14"/>
              </w:rPr>
            </w:pPr>
            <w:r w:rsidRPr="00BD110B">
              <w:rPr>
                <w:sz w:val="14"/>
                <w:szCs w:val="14"/>
              </w:rPr>
              <w:t xml:space="preserve">SAN JUAN DEL RIO </w:t>
            </w:r>
          </w:p>
        </w:tc>
      </w:tr>
      <w:tr w:rsidR="00AF4AE7" w:rsidRPr="00BD110B" w14:paraId="1521CE71" w14:textId="77777777" w:rsidTr="00CB6623">
        <w:trPr>
          <w:jc w:val="center"/>
        </w:trPr>
        <w:tc>
          <w:tcPr>
            <w:tcW w:w="1892" w:type="dxa"/>
            <w:vAlign w:val="center"/>
          </w:tcPr>
          <w:p w14:paraId="2A45E201" w14:textId="7C45E5E7" w:rsidR="00AF4AE7" w:rsidRPr="00BD110B" w:rsidRDefault="00AF4AE7" w:rsidP="001010AA">
            <w:pPr>
              <w:pStyle w:val="TxtListado"/>
              <w:rPr>
                <w:sz w:val="14"/>
                <w:szCs w:val="14"/>
              </w:rPr>
            </w:pPr>
            <w:r w:rsidRPr="00BD110B">
              <w:rPr>
                <w:sz w:val="14"/>
                <w:szCs w:val="14"/>
              </w:rPr>
              <w:t>SANTA CLARA</w:t>
            </w:r>
          </w:p>
        </w:tc>
        <w:tc>
          <w:tcPr>
            <w:tcW w:w="1364" w:type="dxa"/>
            <w:vAlign w:val="center"/>
          </w:tcPr>
          <w:p w14:paraId="33B2823B" w14:textId="6FB91819"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623AD77D" w14:textId="2ADE7184" w:rsidR="00AF4AE7" w:rsidRPr="00BD110B" w:rsidRDefault="00AF4AE7" w:rsidP="001010AA">
            <w:pPr>
              <w:pStyle w:val="TxtListado"/>
              <w:rPr>
                <w:sz w:val="14"/>
                <w:szCs w:val="14"/>
              </w:rPr>
            </w:pPr>
            <w:r w:rsidRPr="00BD110B">
              <w:rPr>
                <w:sz w:val="14"/>
                <w:szCs w:val="14"/>
              </w:rPr>
              <w:t xml:space="preserve">CUENCAME </w:t>
            </w:r>
          </w:p>
        </w:tc>
      </w:tr>
      <w:tr w:rsidR="00AF4AE7" w:rsidRPr="00BD110B" w14:paraId="7F290643" w14:textId="77777777" w:rsidTr="00CB6623">
        <w:trPr>
          <w:jc w:val="center"/>
        </w:trPr>
        <w:tc>
          <w:tcPr>
            <w:tcW w:w="1892" w:type="dxa"/>
            <w:vAlign w:val="center"/>
          </w:tcPr>
          <w:p w14:paraId="18CE2D83" w14:textId="0FC9E95E" w:rsidR="00AF4AE7" w:rsidRPr="00BD110B" w:rsidRDefault="00AF4AE7" w:rsidP="001010AA">
            <w:pPr>
              <w:pStyle w:val="TxtListado"/>
              <w:rPr>
                <w:sz w:val="14"/>
                <w:szCs w:val="14"/>
              </w:rPr>
            </w:pPr>
            <w:r w:rsidRPr="00BD110B">
              <w:rPr>
                <w:sz w:val="14"/>
                <w:szCs w:val="14"/>
              </w:rPr>
              <w:t>SIMON BOLIVAR</w:t>
            </w:r>
          </w:p>
        </w:tc>
        <w:tc>
          <w:tcPr>
            <w:tcW w:w="1364" w:type="dxa"/>
            <w:vAlign w:val="center"/>
          </w:tcPr>
          <w:p w14:paraId="4C6BE859" w14:textId="30C9741E"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62BD72ED" w14:textId="3B787937" w:rsidR="00AF4AE7" w:rsidRPr="00BD110B" w:rsidRDefault="00AF4AE7" w:rsidP="001010AA">
            <w:pPr>
              <w:pStyle w:val="TxtListado"/>
              <w:rPr>
                <w:sz w:val="14"/>
                <w:szCs w:val="14"/>
              </w:rPr>
            </w:pPr>
            <w:r w:rsidRPr="00BD110B">
              <w:rPr>
                <w:sz w:val="14"/>
                <w:szCs w:val="14"/>
              </w:rPr>
              <w:t xml:space="preserve">GENERAL SIMON BOLIVAR </w:t>
            </w:r>
          </w:p>
        </w:tc>
      </w:tr>
      <w:tr w:rsidR="00AF4AE7" w:rsidRPr="00BD110B" w14:paraId="67C00358" w14:textId="77777777" w:rsidTr="00CB6623">
        <w:trPr>
          <w:jc w:val="center"/>
        </w:trPr>
        <w:tc>
          <w:tcPr>
            <w:tcW w:w="1892" w:type="dxa"/>
            <w:vAlign w:val="center"/>
          </w:tcPr>
          <w:p w14:paraId="78F63A5C" w14:textId="1E7AA5BC" w:rsidR="00AF4AE7" w:rsidRPr="00BD110B" w:rsidRDefault="00AF4AE7" w:rsidP="001010AA">
            <w:pPr>
              <w:pStyle w:val="TxtListado"/>
              <w:rPr>
                <w:sz w:val="14"/>
                <w:szCs w:val="14"/>
              </w:rPr>
            </w:pPr>
            <w:r w:rsidRPr="00BD110B">
              <w:rPr>
                <w:sz w:val="14"/>
                <w:szCs w:val="14"/>
              </w:rPr>
              <w:t>TAMAZULA</w:t>
            </w:r>
          </w:p>
        </w:tc>
        <w:tc>
          <w:tcPr>
            <w:tcW w:w="1364" w:type="dxa"/>
            <w:vAlign w:val="center"/>
          </w:tcPr>
          <w:p w14:paraId="33671067" w14:textId="4C585628"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13ED051B" w14:textId="73EE2D85" w:rsidR="00AF4AE7" w:rsidRPr="00BD110B" w:rsidRDefault="00AF4AE7" w:rsidP="001010AA">
            <w:pPr>
              <w:pStyle w:val="TxtListado"/>
              <w:rPr>
                <w:sz w:val="14"/>
                <w:szCs w:val="14"/>
              </w:rPr>
            </w:pPr>
            <w:r w:rsidRPr="00BD110B">
              <w:rPr>
                <w:sz w:val="14"/>
                <w:szCs w:val="14"/>
              </w:rPr>
              <w:t>TAMAZULA</w:t>
            </w:r>
          </w:p>
        </w:tc>
      </w:tr>
      <w:tr w:rsidR="00AF4AE7" w:rsidRPr="00BD110B" w14:paraId="480B53E2" w14:textId="77777777" w:rsidTr="00CB6623">
        <w:trPr>
          <w:jc w:val="center"/>
        </w:trPr>
        <w:tc>
          <w:tcPr>
            <w:tcW w:w="1892" w:type="dxa"/>
            <w:vAlign w:val="center"/>
          </w:tcPr>
          <w:p w14:paraId="47D08146" w14:textId="627F2A2A" w:rsidR="00AF4AE7" w:rsidRPr="00BD110B" w:rsidRDefault="00AF4AE7" w:rsidP="001010AA">
            <w:pPr>
              <w:pStyle w:val="TxtListado"/>
              <w:rPr>
                <w:sz w:val="14"/>
                <w:szCs w:val="14"/>
              </w:rPr>
            </w:pPr>
            <w:r w:rsidRPr="00BD110B">
              <w:rPr>
                <w:sz w:val="14"/>
                <w:szCs w:val="14"/>
              </w:rPr>
              <w:t>VELARDEÑA</w:t>
            </w:r>
          </w:p>
        </w:tc>
        <w:tc>
          <w:tcPr>
            <w:tcW w:w="1364" w:type="dxa"/>
            <w:vAlign w:val="center"/>
          </w:tcPr>
          <w:p w14:paraId="3B42FE2B" w14:textId="68306E0E" w:rsidR="00AF4AE7" w:rsidRPr="00BD110B" w:rsidRDefault="00AF4AE7" w:rsidP="001010AA">
            <w:pPr>
              <w:pStyle w:val="TxtListado"/>
              <w:rPr>
                <w:sz w:val="14"/>
                <w:szCs w:val="14"/>
              </w:rPr>
            </w:pPr>
            <w:r w:rsidRPr="00BD110B">
              <w:rPr>
                <w:sz w:val="14"/>
                <w:szCs w:val="14"/>
              </w:rPr>
              <w:t>DURANGO</w:t>
            </w:r>
          </w:p>
        </w:tc>
        <w:tc>
          <w:tcPr>
            <w:tcW w:w="1984" w:type="dxa"/>
            <w:vAlign w:val="center"/>
          </w:tcPr>
          <w:p w14:paraId="141D8600" w14:textId="24FAFC42" w:rsidR="00AF4AE7" w:rsidRPr="00BD110B" w:rsidRDefault="00AF4AE7" w:rsidP="001010AA">
            <w:pPr>
              <w:pStyle w:val="TxtListado"/>
              <w:rPr>
                <w:sz w:val="14"/>
                <w:szCs w:val="14"/>
              </w:rPr>
            </w:pPr>
            <w:r w:rsidRPr="00BD110B">
              <w:rPr>
                <w:sz w:val="14"/>
                <w:szCs w:val="14"/>
              </w:rPr>
              <w:t xml:space="preserve">CUENCAME </w:t>
            </w:r>
          </w:p>
        </w:tc>
      </w:tr>
      <w:tr w:rsidR="00AF4AE7" w:rsidRPr="00BD110B" w14:paraId="79132AD4" w14:textId="77777777" w:rsidTr="00CB6623">
        <w:trPr>
          <w:jc w:val="center"/>
        </w:trPr>
        <w:tc>
          <w:tcPr>
            <w:tcW w:w="1892" w:type="dxa"/>
            <w:vAlign w:val="center"/>
          </w:tcPr>
          <w:p w14:paraId="42A44A90" w14:textId="3F1CE063" w:rsidR="00AF4AE7" w:rsidRPr="00BD110B" w:rsidRDefault="00AF4AE7" w:rsidP="001010AA">
            <w:pPr>
              <w:pStyle w:val="TxtListado"/>
              <w:rPr>
                <w:sz w:val="14"/>
                <w:szCs w:val="14"/>
              </w:rPr>
            </w:pPr>
            <w:r w:rsidRPr="00BD110B">
              <w:rPr>
                <w:sz w:val="14"/>
                <w:szCs w:val="14"/>
              </w:rPr>
              <w:t>AJUCHITLAN DEL PROGRESO</w:t>
            </w:r>
          </w:p>
        </w:tc>
        <w:tc>
          <w:tcPr>
            <w:tcW w:w="1364" w:type="dxa"/>
            <w:vAlign w:val="center"/>
          </w:tcPr>
          <w:p w14:paraId="426D86C2" w14:textId="22B02185"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7ED79BA9" w14:textId="5A02B26C" w:rsidR="00AF4AE7" w:rsidRPr="00BD110B" w:rsidRDefault="00AF4AE7" w:rsidP="001010AA">
            <w:pPr>
              <w:pStyle w:val="TxtListado"/>
              <w:rPr>
                <w:sz w:val="14"/>
                <w:szCs w:val="14"/>
              </w:rPr>
            </w:pPr>
            <w:r w:rsidRPr="00BD110B">
              <w:rPr>
                <w:sz w:val="14"/>
                <w:szCs w:val="14"/>
              </w:rPr>
              <w:t xml:space="preserve">AJUCHITLAN </w:t>
            </w:r>
          </w:p>
        </w:tc>
      </w:tr>
      <w:tr w:rsidR="00AF4AE7" w:rsidRPr="00BD110B" w14:paraId="2A0CB0FD" w14:textId="77777777" w:rsidTr="00CB6623">
        <w:trPr>
          <w:jc w:val="center"/>
        </w:trPr>
        <w:tc>
          <w:tcPr>
            <w:tcW w:w="1892" w:type="dxa"/>
            <w:vAlign w:val="center"/>
          </w:tcPr>
          <w:p w14:paraId="2B880263" w14:textId="39D80A1B" w:rsidR="00AF4AE7" w:rsidRPr="00BD110B" w:rsidRDefault="00AF4AE7" w:rsidP="001010AA">
            <w:pPr>
              <w:pStyle w:val="TxtListado"/>
              <w:rPr>
                <w:sz w:val="14"/>
                <w:szCs w:val="14"/>
              </w:rPr>
            </w:pPr>
            <w:r w:rsidRPr="00BD110B">
              <w:rPr>
                <w:sz w:val="14"/>
                <w:szCs w:val="14"/>
              </w:rPr>
              <w:t>ALPOYECA</w:t>
            </w:r>
          </w:p>
        </w:tc>
        <w:tc>
          <w:tcPr>
            <w:tcW w:w="1364" w:type="dxa"/>
            <w:vAlign w:val="center"/>
          </w:tcPr>
          <w:p w14:paraId="17A14E5C" w14:textId="7852191F"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2247D573" w14:textId="009AAA5C" w:rsidR="00AF4AE7" w:rsidRPr="00BD110B" w:rsidRDefault="00AF4AE7" w:rsidP="001010AA">
            <w:pPr>
              <w:pStyle w:val="TxtListado"/>
              <w:rPr>
                <w:sz w:val="14"/>
                <w:szCs w:val="14"/>
              </w:rPr>
            </w:pPr>
            <w:r w:rsidRPr="00BD110B">
              <w:rPr>
                <w:sz w:val="14"/>
                <w:szCs w:val="14"/>
              </w:rPr>
              <w:t>ALPOYECA</w:t>
            </w:r>
          </w:p>
        </w:tc>
      </w:tr>
      <w:tr w:rsidR="00AF4AE7" w:rsidRPr="00BD110B" w14:paraId="59062A50" w14:textId="77777777" w:rsidTr="00CB6623">
        <w:trPr>
          <w:jc w:val="center"/>
        </w:trPr>
        <w:tc>
          <w:tcPr>
            <w:tcW w:w="1892" w:type="dxa"/>
            <w:vAlign w:val="center"/>
          </w:tcPr>
          <w:p w14:paraId="34A3FEC1" w14:textId="02AF56BC" w:rsidR="00AF4AE7" w:rsidRPr="00BD110B" w:rsidRDefault="00AF4AE7" w:rsidP="001010AA">
            <w:pPr>
              <w:pStyle w:val="TxtListado"/>
              <w:rPr>
                <w:sz w:val="14"/>
                <w:szCs w:val="14"/>
              </w:rPr>
            </w:pPr>
            <w:r w:rsidRPr="00BD110B">
              <w:rPr>
                <w:sz w:val="14"/>
                <w:szCs w:val="14"/>
              </w:rPr>
              <w:t>APAXTLA DE CASTREJON</w:t>
            </w:r>
          </w:p>
        </w:tc>
        <w:tc>
          <w:tcPr>
            <w:tcW w:w="1364" w:type="dxa"/>
            <w:vAlign w:val="center"/>
          </w:tcPr>
          <w:p w14:paraId="45FC0725" w14:textId="6B98E7B6"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70AAEF61" w14:textId="63FE22A2" w:rsidR="00AF4AE7" w:rsidRPr="00BD110B" w:rsidRDefault="00AF4AE7" w:rsidP="001010AA">
            <w:pPr>
              <w:pStyle w:val="TxtListado"/>
              <w:rPr>
                <w:sz w:val="14"/>
                <w:szCs w:val="14"/>
              </w:rPr>
            </w:pPr>
            <w:r w:rsidRPr="00BD110B">
              <w:rPr>
                <w:sz w:val="14"/>
                <w:szCs w:val="14"/>
              </w:rPr>
              <w:t>APAXTLA</w:t>
            </w:r>
          </w:p>
        </w:tc>
      </w:tr>
      <w:tr w:rsidR="00AF4AE7" w:rsidRPr="00BD110B" w14:paraId="3E5E302C" w14:textId="77777777" w:rsidTr="00CB6623">
        <w:trPr>
          <w:jc w:val="center"/>
        </w:trPr>
        <w:tc>
          <w:tcPr>
            <w:tcW w:w="1892" w:type="dxa"/>
            <w:vAlign w:val="center"/>
          </w:tcPr>
          <w:p w14:paraId="6ECEDC31" w14:textId="7C19FC98" w:rsidR="00AF4AE7" w:rsidRPr="00BD110B" w:rsidRDefault="00AF4AE7" w:rsidP="001010AA">
            <w:pPr>
              <w:pStyle w:val="TxtListado"/>
              <w:rPr>
                <w:sz w:val="14"/>
                <w:szCs w:val="14"/>
              </w:rPr>
            </w:pPr>
            <w:r w:rsidRPr="00BD110B">
              <w:rPr>
                <w:sz w:val="14"/>
                <w:szCs w:val="14"/>
              </w:rPr>
              <w:t>ARCELIA</w:t>
            </w:r>
          </w:p>
        </w:tc>
        <w:tc>
          <w:tcPr>
            <w:tcW w:w="1364" w:type="dxa"/>
            <w:vAlign w:val="center"/>
          </w:tcPr>
          <w:p w14:paraId="78994609" w14:textId="08978CEA"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2B20AC93" w14:textId="3905B53D" w:rsidR="00AF4AE7" w:rsidRPr="00BD110B" w:rsidRDefault="00AF4AE7" w:rsidP="001010AA">
            <w:pPr>
              <w:pStyle w:val="TxtListado"/>
              <w:rPr>
                <w:sz w:val="14"/>
                <w:szCs w:val="14"/>
              </w:rPr>
            </w:pPr>
            <w:r w:rsidRPr="00BD110B">
              <w:rPr>
                <w:sz w:val="14"/>
                <w:szCs w:val="14"/>
              </w:rPr>
              <w:t>ARCELIA</w:t>
            </w:r>
          </w:p>
        </w:tc>
      </w:tr>
      <w:tr w:rsidR="00AF4AE7" w:rsidRPr="00BD110B" w14:paraId="416724DE" w14:textId="77777777" w:rsidTr="00CB6623">
        <w:trPr>
          <w:jc w:val="center"/>
        </w:trPr>
        <w:tc>
          <w:tcPr>
            <w:tcW w:w="1892" w:type="dxa"/>
            <w:vAlign w:val="center"/>
          </w:tcPr>
          <w:p w14:paraId="230A887C" w14:textId="0B074126" w:rsidR="00AF4AE7" w:rsidRPr="00BD110B" w:rsidRDefault="00AF4AE7" w:rsidP="001010AA">
            <w:pPr>
              <w:pStyle w:val="TxtListado"/>
              <w:rPr>
                <w:sz w:val="14"/>
                <w:szCs w:val="14"/>
              </w:rPr>
            </w:pPr>
            <w:r w:rsidRPr="00BD110B">
              <w:rPr>
                <w:sz w:val="14"/>
                <w:szCs w:val="14"/>
              </w:rPr>
              <w:t>CHILAPA DE ALVAREZ</w:t>
            </w:r>
          </w:p>
        </w:tc>
        <w:tc>
          <w:tcPr>
            <w:tcW w:w="1364" w:type="dxa"/>
            <w:vAlign w:val="center"/>
          </w:tcPr>
          <w:p w14:paraId="50AD16FE" w14:textId="54D676A0"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1B57E56B" w14:textId="4291A809" w:rsidR="00AF4AE7" w:rsidRPr="00BD110B" w:rsidRDefault="00AF4AE7" w:rsidP="001010AA">
            <w:pPr>
              <w:pStyle w:val="TxtListado"/>
              <w:rPr>
                <w:sz w:val="14"/>
                <w:szCs w:val="14"/>
              </w:rPr>
            </w:pPr>
            <w:r w:rsidRPr="00BD110B">
              <w:rPr>
                <w:sz w:val="14"/>
                <w:szCs w:val="14"/>
              </w:rPr>
              <w:t>CHILAPA</w:t>
            </w:r>
          </w:p>
        </w:tc>
      </w:tr>
      <w:tr w:rsidR="00AF4AE7" w:rsidRPr="00BD110B" w14:paraId="76DCA47F" w14:textId="77777777" w:rsidTr="00CB6623">
        <w:trPr>
          <w:jc w:val="center"/>
        </w:trPr>
        <w:tc>
          <w:tcPr>
            <w:tcW w:w="1892" w:type="dxa"/>
            <w:vAlign w:val="center"/>
          </w:tcPr>
          <w:p w14:paraId="2E87BB39" w14:textId="4DA7AA0F" w:rsidR="00AF4AE7" w:rsidRPr="00BD110B" w:rsidRDefault="00AF4AE7" w:rsidP="001010AA">
            <w:pPr>
              <w:pStyle w:val="TxtListado"/>
              <w:rPr>
                <w:sz w:val="14"/>
                <w:szCs w:val="14"/>
              </w:rPr>
            </w:pPr>
            <w:r w:rsidRPr="00BD110B">
              <w:rPr>
                <w:sz w:val="14"/>
                <w:szCs w:val="14"/>
              </w:rPr>
              <w:t>CUETZALA DEL PROGRESO</w:t>
            </w:r>
          </w:p>
        </w:tc>
        <w:tc>
          <w:tcPr>
            <w:tcW w:w="1364" w:type="dxa"/>
            <w:vAlign w:val="center"/>
          </w:tcPr>
          <w:p w14:paraId="32F221B9" w14:textId="4E724F37"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0E048183" w14:textId="1255D78F" w:rsidR="00AF4AE7" w:rsidRPr="00BD110B" w:rsidRDefault="00AF4AE7" w:rsidP="001010AA">
            <w:pPr>
              <w:pStyle w:val="TxtListado"/>
              <w:rPr>
                <w:sz w:val="14"/>
                <w:szCs w:val="14"/>
              </w:rPr>
            </w:pPr>
            <w:r w:rsidRPr="00BD110B">
              <w:rPr>
                <w:sz w:val="14"/>
                <w:szCs w:val="14"/>
              </w:rPr>
              <w:t>CUETZALA</w:t>
            </w:r>
          </w:p>
        </w:tc>
      </w:tr>
      <w:tr w:rsidR="00AF4AE7" w:rsidRPr="00BD110B" w14:paraId="06ACC8FE" w14:textId="77777777" w:rsidTr="00CB6623">
        <w:trPr>
          <w:jc w:val="center"/>
        </w:trPr>
        <w:tc>
          <w:tcPr>
            <w:tcW w:w="1892" w:type="dxa"/>
            <w:vAlign w:val="center"/>
          </w:tcPr>
          <w:p w14:paraId="48076C57" w14:textId="77087DDF" w:rsidR="00AF4AE7" w:rsidRPr="00BD110B" w:rsidRDefault="00AF4AE7" w:rsidP="001010AA">
            <w:pPr>
              <w:pStyle w:val="TxtListado"/>
              <w:rPr>
                <w:sz w:val="14"/>
                <w:szCs w:val="14"/>
              </w:rPr>
            </w:pPr>
            <w:r w:rsidRPr="00BD110B">
              <w:rPr>
                <w:sz w:val="14"/>
                <w:szCs w:val="14"/>
              </w:rPr>
              <w:t xml:space="preserve">HUAMUXTITLAN </w:t>
            </w:r>
          </w:p>
        </w:tc>
        <w:tc>
          <w:tcPr>
            <w:tcW w:w="1364" w:type="dxa"/>
            <w:vAlign w:val="center"/>
          </w:tcPr>
          <w:p w14:paraId="7B73ADAC" w14:textId="58FBCC4C"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1FDA937A" w14:textId="4ED96284" w:rsidR="00AF4AE7" w:rsidRPr="00BD110B" w:rsidRDefault="00AF4AE7" w:rsidP="001010AA">
            <w:pPr>
              <w:pStyle w:val="TxtListado"/>
              <w:rPr>
                <w:sz w:val="14"/>
                <w:szCs w:val="14"/>
              </w:rPr>
            </w:pPr>
            <w:r w:rsidRPr="00BD110B">
              <w:rPr>
                <w:sz w:val="14"/>
                <w:szCs w:val="14"/>
              </w:rPr>
              <w:t>HUAMUXTITLAN</w:t>
            </w:r>
          </w:p>
        </w:tc>
      </w:tr>
      <w:tr w:rsidR="00AF4AE7" w:rsidRPr="00BD110B" w14:paraId="135D9B05" w14:textId="77777777" w:rsidTr="00CB6623">
        <w:trPr>
          <w:jc w:val="center"/>
        </w:trPr>
        <w:tc>
          <w:tcPr>
            <w:tcW w:w="1892" w:type="dxa"/>
            <w:vAlign w:val="center"/>
          </w:tcPr>
          <w:p w14:paraId="088A7132" w14:textId="44A9663C" w:rsidR="00AF4AE7" w:rsidRPr="00BD110B" w:rsidRDefault="00AF4AE7" w:rsidP="001010AA">
            <w:pPr>
              <w:pStyle w:val="TxtListado"/>
              <w:rPr>
                <w:sz w:val="14"/>
                <w:szCs w:val="14"/>
              </w:rPr>
            </w:pPr>
            <w:r w:rsidRPr="00BD110B">
              <w:rPr>
                <w:sz w:val="14"/>
                <w:szCs w:val="14"/>
              </w:rPr>
              <w:t>HUITZILTEPEC</w:t>
            </w:r>
          </w:p>
        </w:tc>
        <w:tc>
          <w:tcPr>
            <w:tcW w:w="1364" w:type="dxa"/>
            <w:vAlign w:val="center"/>
          </w:tcPr>
          <w:p w14:paraId="064B9C20" w14:textId="7218AB48"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1DB12E06" w14:textId="376FEF5B" w:rsidR="00AF4AE7" w:rsidRPr="00BD110B" w:rsidRDefault="00AF4AE7" w:rsidP="001010AA">
            <w:pPr>
              <w:pStyle w:val="TxtListado"/>
              <w:rPr>
                <w:sz w:val="14"/>
                <w:szCs w:val="14"/>
              </w:rPr>
            </w:pPr>
            <w:r w:rsidRPr="00BD110B">
              <w:rPr>
                <w:sz w:val="14"/>
                <w:szCs w:val="14"/>
              </w:rPr>
              <w:t>HUITZILTEPEC</w:t>
            </w:r>
          </w:p>
        </w:tc>
      </w:tr>
      <w:tr w:rsidR="00AF4AE7" w:rsidRPr="00BD110B" w14:paraId="1E9D9C57" w14:textId="77777777" w:rsidTr="00CB6623">
        <w:trPr>
          <w:jc w:val="center"/>
        </w:trPr>
        <w:tc>
          <w:tcPr>
            <w:tcW w:w="1892" w:type="dxa"/>
            <w:vAlign w:val="center"/>
          </w:tcPr>
          <w:p w14:paraId="6348256D" w14:textId="69DD5293" w:rsidR="00AF4AE7" w:rsidRPr="00BD110B" w:rsidRDefault="00AF4AE7" w:rsidP="001010AA">
            <w:pPr>
              <w:pStyle w:val="TxtListado"/>
              <w:rPr>
                <w:sz w:val="14"/>
                <w:szCs w:val="14"/>
              </w:rPr>
            </w:pPr>
            <w:r w:rsidRPr="00BD110B">
              <w:rPr>
                <w:sz w:val="14"/>
                <w:szCs w:val="14"/>
              </w:rPr>
              <w:t>IXCATEOPAN DE CUAUHTEMOC</w:t>
            </w:r>
          </w:p>
        </w:tc>
        <w:tc>
          <w:tcPr>
            <w:tcW w:w="1364" w:type="dxa"/>
            <w:vAlign w:val="center"/>
          </w:tcPr>
          <w:p w14:paraId="4D51F6E9" w14:textId="1E225681"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5C7A35D0" w14:textId="265D6091" w:rsidR="00AF4AE7" w:rsidRPr="00BD110B" w:rsidRDefault="00AF4AE7" w:rsidP="001010AA">
            <w:pPr>
              <w:pStyle w:val="TxtListado"/>
              <w:rPr>
                <w:sz w:val="14"/>
                <w:szCs w:val="14"/>
              </w:rPr>
            </w:pPr>
            <w:r w:rsidRPr="00BD110B">
              <w:rPr>
                <w:sz w:val="14"/>
                <w:szCs w:val="14"/>
              </w:rPr>
              <w:t>IXCATEOPAN</w:t>
            </w:r>
          </w:p>
        </w:tc>
      </w:tr>
      <w:tr w:rsidR="00AF4AE7" w:rsidRPr="00BD110B" w14:paraId="6247C175" w14:textId="77777777" w:rsidTr="00CB6623">
        <w:trPr>
          <w:jc w:val="center"/>
        </w:trPr>
        <w:tc>
          <w:tcPr>
            <w:tcW w:w="1892" w:type="dxa"/>
            <w:vAlign w:val="center"/>
          </w:tcPr>
          <w:p w14:paraId="0F185FAB" w14:textId="280E2FE0" w:rsidR="00AF4AE7" w:rsidRPr="00BD110B" w:rsidRDefault="00AF4AE7" w:rsidP="001010AA">
            <w:pPr>
              <w:pStyle w:val="TxtListado"/>
              <w:rPr>
                <w:sz w:val="14"/>
                <w:szCs w:val="14"/>
              </w:rPr>
            </w:pPr>
            <w:r w:rsidRPr="00BD110B">
              <w:rPr>
                <w:sz w:val="14"/>
                <w:szCs w:val="14"/>
              </w:rPr>
              <w:t>MOCHITLAN</w:t>
            </w:r>
          </w:p>
        </w:tc>
        <w:tc>
          <w:tcPr>
            <w:tcW w:w="1364" w:type="dxa"/>
            <w:vAlign w:val="center"/>
          </w:tcPr>
          <w:p w14:paraId="7212DDE0" w14:textId="0E4E9662"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58D6D747" w14:textId="77EBE38D" w:rsidR="00AF4AE7" w:rsidRPr="00BD110B" w:rsidRDefault="00AF4AE7" w:rsidP="001010AA">
            <w:pPr>
              <w:pStyle w:val="TxtListado"/>
              <w:rPr>
                <w:sz w:val="14"/>
                <w:szCs w:val="14"/>
              </w:rPr>
            </w:pPr>
            <w:r w:rsidRPr="00BD110B">
              <w:rPr>
                <w:sz w:val="14"/>
                <w:szCs w:val="14"/>
              </w:rPr>
              <w:t>MOCHITLAN</w:t>
            </w:r>
          </w:p>
        </w:tc>
      </w:tr>
      <w:tr w:rsidR="00AF4AE7" w:rsidRPr="00BD110B" w14:paraId="3B77317D" w14:textId="77777777" w:rsidTr="00CB6623">
        <w:trPr>
          <w:jc w:val="center"/>
        </w:trPr>
        <w:tc>
          <w:tcPr>
            <w:tcW w:w="1892" w:type="dxa"/>
            <w:vAlign w:val="center"/>
          </w:tcPr>
          <w:p w14:paraId="1E6E5782" w14:textId="27C2E13C" w:rsidR="00AF4AE7" w:rsidRPr="00BD110B" w:rsidRDefault="00AF4AE7" w:rsidP="001010AA">
            <w:pPr>
              <w:pStyle w:val="TxtListado"/>
              <w:rPr>
                <w:sz w:val="14"/>
                <w:szCs w:val="14"/>
              </w:rPr>
            </w:pPr>
            <w:r w:rsidRPr="00BD110B">
              <w:rPr>
                <w:sz w:val="14"/>
                <w:szCs w:val="14"/>
              </w:rPr>
              <w:t>TECOANAPA</w:t>
            </w:r>
          </w:p>
        </w:tc>
        <w:tc>
          <w:tcPr>
            <w:tcW w:w="1364" w:type="dxa"/>
            <w:vAlign w:val="center"/>
          </w:tcPr>
          <w:p w14:paraId="5A0D0006" w14:textId="293290E8"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3FC6C51D" w14:textId="13EDCECE" w:rsidR="00AF4AE7" w:rsidRPr="00BD110B" w:rsidRDefault="00AF4AE7" w:rsidP="001010AA">
            <w:pPr>
              <w:pStyle w:val="TxtListado"/>
              <w:rPr>
                <w:sz w:val="14"/>
                <w:szCs w:val="14"/>
              </w:rPr>
            </w:pPr>
            <w:r w:rsidRPr="00BD110B">
              <w:rPr>
                <w:sz w:val="14"/>
                <w:szCs w:val="14"/>
              </w:rPr>
              <w:t>TECOANAPA</w:t>
            </w:r>
          </w:p>
        </w:tc>
      </w:tr>
      <w:tr w:rsidR="00AF4AE7" w:rsidRPr="00BD110B" w14:paraId="326D1999" w14:textId="77777777" w:rsidTr="00CB6623">
        <w:trPr>
          <w:jc w:val="center"/>
        </w:trPr>
        <w:tc>
          <w:tcPr>
            <w:tcW w:w="1892" w:type="dxa"/>
            <w:vAlign w:val="center"/>
          </w:tcPr>
          <w:p w14:paraId="60EF2B45" w14:textId="092286C5" w:rsidR="00AF4AE7" w:rsidRPr="00BD110B" w:rsidRDefault="00AF4AE7" w:rsidP="001010AA">
            <w:pPr>
              <w:pStyle w:val="TxtListado"/>
              <w:rPr>
                <w:sz w:val="14"/>
                <w:szCs w:val="14"/>
              </w:rPr>
            </w:pPr>
            <w:r w:rsidRPr="00BD110B">
              <w:rPr>
                <w:sz w:val="14"/>
                <w:szCs w:val="14"/>
              </w:rPr>
              <w:t>TIERRA COLORADA</w:t>
            </w:r>
          </w:p>
        </w:tc>
        <w:tc>
          <w:tcPr>
            <w:tcW w:w="1364" w:type="dxa"/>
            <w:vAlign w:val="center"/>
          </w:tcPr>
          <w:p w14:paraId="3B865F72" w14:textId="7CFBC6A1"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2D08704E" w14:textId="61FFFA75" w:rsidR="00AF4AE7" w:rsidRPr="00BD110B" w:rsidRDefault="00AF4AE7" w:rsidP="001010AA">
            <w:pPr>
              <w:pStyle w:val="TxtListado"/>
              <w:rPr>
                <w:sz w:val="14"/>
                <w:szCs w:val="14"/>
              </w:rPr>
            </w:pPr>
            <w:r w:rsidRPr="00BD110B">
              <w:rPr>
                <w:sz w:val="14"/>
                <w:szCs w:val="14"/>
              </w:rPr>
              <w:t>JUAN  ESCUDERO</w:t>
            </w:r>
          </w:p>
        </w:tc>
      </w:tr>
      <w:tr w:rsidR="00AF4AE7" w:rsidRPr="00BD110B" w14:paraId="57B3122A" w14:textId="77777777" w:rsidTr="00CB6623">
        <w:trPr>
          <w:jc w:val="center"/>
        </w:trPr>
        <w:tc>
          <w:tcPr>
            <w:tcW w:w="1892" w:type="dxa"/>
            <w:vAlign w:val="center"/>
          </w:tcPr>
          <w:p w14:paraId="10E0AB9E" w14:textId="7492AED9" w:rsidR="00AF4AE7" w:rsidRPr="00BD110B" w:rsidRDefault="00AF4AE7" w:rsidP="001010AA">
            <w:pPr>
              <w:pStyle w:val="TxtListado"/>
              <w:rPr>
                <w:sz w:val="14"/>
                <w:szCs w:val="14"/>
              </w:rPr>
            </w:pPr>
            <w:r w:rsidRPr="00BD110B">
              <w:rPr>
                <w:sz w:val="14"/>
                <w:szCs w:val="14"/>
              </w:rPr>
              <w:t>TLACOTEPEC</w:t>
            </w:r>
          </w:p>
        </w:tc>
        <w:tc>
          <w:tcPr>
            <w:tcW w:w="1364" w:type="dxa"/>
            <w:vAlign w:val="center"/>
          </w:tcPr>
          <w:p w14:paraId="1D4CF20E" w14:textId="23455467"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2BEED057" w14:textId="35C3B9ED" w:rsidR="00AF4AE7" w:rsidRPr="00BD110B" w:rsidRDefault="00AF4AE7" w:rsidP="001010AA">
            <w:pPr>
              <w:pStyle w:val="TxtListado"/>
              <w:rPr>
                <w:sz w:val="14"/>
                <w:szCs w:val="14"/>
              </w:rPr>
            </w:pPr>
            <w:r w:rsidRPr="00BD110B">
              <w:rPr>
                <w:sz w:val="14"/>
                <w:szCs w:val="14"/>
              </w:rPr>
              <w:t>TLACOTEPEC</w:t>
            </w:r>
          </w:p>
        </w:tc>
      </w:tr>
      <w:tr w:rsidR="00AF4AE7" w:rsidRPr="00BD110B" w14:paraId="4EE40932" w14:textId="77777777" w:rsidTr="00CB6623">
        <w:trPr>
          <w:jc w:val="center"/>
        </w:trPr>
        <w:tc>
          <w:tcPr>
            <w:tcW w:w="1892" w:type="dxa"/>
            <w:vAlign w:val="center"/>
          </w:tcPr>
          <w:p w14:paraId="46B6A022" w14:textId="17EB6262" w:rsidR="00AF4AE7" w:rsidRPr="00BD110B" w:rsidRDefault="00AF4AE7" w:rsidP="001010AA">
            <w:pPr>
              <w:pStyle w:val="TxtListado"/>
              <w:rPr>
                <w:sz w:val="14"/>
                <w:szCs w:val="14"/>
              </w:rPr>
            </w:pPr>
            <w:r w:rsidRPr="00BD110B">
              <w:rPr>
                <w:sz w:val="14"/>
                <w:szCs w:val="14"/>
              </w:rPr>
              <w:t>TLAPA DE COMONFORT</w:t>
            </w:r>
          </w:p>
        </w:tc>
        <w:tc>
          <w:tcPr>
            <w:tcW w:w="1364" w:type="dxa"/>
            <w:vAlign w:val="center"/>
          </w:tcPr>
          <w:p w14:paraId="619DBC87" w14:textId="3FB0F318"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7B567602" w14:textId="026AAB40" w:rsidR="00AF4AE7" w:rsidRPr="00BD110B" w:rsidRDefault="00AF4AE7" w:rsidP="001010AA">
            <w:pPr>
              <w:pStyle w:val="TxtListado"/>
              <w:rPr>
                <w:sz w:val="14"/>
                <w:szCs w:val="14"/>
              </w:rPr>
            </w:pPr>
            <w:r w:rsidRPr="00BD110B">
              <w:rPr>
                <w:sz w:val="14"/>
                <w:szCs w:val="14"/>
              </w:rPr>
              <w:t>TLAPA</w:t>
            </w:r>
          </w:p>
        </w:tc>
      </w:tr>
      <w:tr w:rsidR="00AF4AE7" w:rsidRPr="00BD110B" w14:paraId="656661A6" w14:textId="77777777" w:rsidTr="00CB6623">
        <w:trPr>
          <w:jc w:val="center"/>
        </w:trPr>
        <w:tc>
          <w:tcPr>
            <w:tcW w:w="1892" w:type="dxa"/>
            <w:vAlign w:val="center"/>
          </w:tcPr>
          <w:p w14:paraId="5063CFDF" w14:textId="7CF01E42" w:rsidR="00AF4AE7" w:rsidRPr="00BD110B" w:rsidRDefault="00AF4AE7" w:rsidP="001010AA">
            <w:pPr>
              <w:pStyle w:val="TxtListado"/>
              <w:rPr>
                <w:sz w:val="14"/>
                <w:szCs w:val="14"/>
              </w:rPr>
            </w:pPr>
            <w:r w:rsidRPr="00BD110B">
              <w:rPr>
                <w:sz w:val="14"/>
                <w:szCs w:val="14"/>
              </w:rPr>
              <w:t>TLAPEHUALA</w:t>
            </w:r>
          </w:p>
        </w:tc>
        <w:tc>
          <w:tcPr>
            <w:tcW w:w="1364" w:type="dxa"/>
            <w:vAlign w:val="center"/>
          </w:tcPr>
          <w:p w14:paraId="478FAA10" w14:textId="6A56A257" w:rsidR="00AF4AE7" w:rsidRPr="00BD110B" w:rsidRDefault="00AF4AE7" w:rsidP="001010AA">
            <w:pPr>
              <w:pStyle w:val="TxtListado"/>
              <w:rPr>
                <w:sz w:val="14"/>
                <w:szCs w:val="14"/>
              </w:rPr>
            </w:pPr>
            <w:r w:rsidRPr="00BD110B">
              <w:rPr>
                <w:sz w:val="14"/>
                <w:szCs w:val="14"/>
              </w:rPr>
              <w:t>GUERRERO</w:t>
            </w:r>
          </w:p>
        </w:tc>
        <w:tc>
          <w:tcPr>
            <w:tcW w:w="1984" w:type="dxa"/>
            <w:vAlign w:val="center"/>
          </w:tcPr>
          <w:p w14:paraId="6D7BF80F" w14:textId="189EDFB0" w:rsidR="00AF4AE7" w:rsidRPr="00BD110B" w:rsidRDefault="00AF4AE7" w:rsidP="001010AA">
            <w:pPr>
              <w:pStyle w:val="TxtListado"/>
              <w:rPr>
                <w:sz w:val="14"/>
                <w:szCs w:val="14"/>
              </w:rPr>
            </w:pPr>
            <w:r w:rsidRPr="00BD110B">
              <w:rPr>
                <w:sz w:val="14"/>
                <w:szCs w:val="14"/>
              </w:rPr>
              <w:t>TLAPEHUALA</w:t>
            </w:r>
          </w:p>
        </w:tc>
      </w:tr>
      <w:tr w:rsidR="00AF4AE7" w:rsidRPr="00BD110B" w14:paraId="0597F465" w14:textId="77777777" w:rsidTr="00CB6623">
        <w:trPr>
          <w:jc w:val="center"/>
        </w:trPr>
        <w:tc>
          <w:tcPr>
            <w:tcW w:w="1892" w:type="dxa"/>
            <w:vAlign w:val="center"/>
          </w:tcPr>
          <w:p w14:paraId="24594CFE" w14:textId="04864E67" w:rsidR="00AF4AE7" w:rsidRPr="00BD110B" w:rsidRDefault="00AF4AE7" w:rsidP="001010AA">
            <w:pPr>
              <w:pStyle w:val="TxtListado"/>
              <w:rPr>
                <w:sz w:val="14"/>
                <w:szCs w:val="14"/>
              </w:rPr>
            </w:pPr>
            <w:r w:rsidRPr="00BD110B">
              <w:rPr>
                <w:sz w:val="14"/>
                <w:szCs w:val="14"/>
              </w:rPr>
              <w:t>ATOTONILCO EL GRANDE</w:t>
            </w:r>
          </w:p>
        </w:tc>
        <w:tc>
          <w:tcPr>
            <w:tcW w:w="1364" w:type="dxa"/>
            <w:vAlign w:val="center"/>
          </w:tcPr>
          <w:p w14:paraId="6B4C6836" w14:textId="023052BB" w:rsidR="00AF4AE7" w:rsidRPr="00BD110B" w:rsidRDefault="00AF4AE7" w:rsidP="001010AA">
            <w:pPr>
              <w:pStyle w:val="TxtListado"/>
              <w:rPr>
                <w:sz w:val="14"/>
                <w:szCs w:val="14"/>
              </w:rPr>
            </w:pPr>
            <w:r w:rsidRPr="00BD110B">
              <w:rPr>
                <w:sz w:val="14"/>
                <w:szCs w:val="14"/>
              </w:rPr>
              <w:t>HIDALGO</w:t>
            </w:r>
          </w:p>
        </w:tc>
        <w:tc>
          <w:tcPr>
            <w:tcW w:w="1984" w:type="dxa"/>
            <w:vAlign w:val="center"/>
          </w:tcPr>
          <w:p w14:paraId="6D46C824" w14:textId="12E28A9B" w:rsidR="00AF4AE7" w:rsidRPr="00BD110B" w:rsidRDefault="00AF4AE7" w:rsidP="001010AA">
            <w:pPr>
              <w:pStyle w:val="TxtListado"/>
              <w:rPr>
                <w:sz w:val="14"/>
                <w:szCs w:val="14"/>
              </w:rPr>
            </w:pPr>
            <w:r w:rsidRPr="00BD110B">
              <w:rPr>
                <w:sz w:val="14"/>
                <w:szCs w:val="14"/>
              </w:rPr>
              <w:t>ATOTONILCO EL GRANDE</w:t>
            </w:r>
          </w:p>
        </w:tc>
      </w:tr>
      <w:tr w:rsidR="00AF4AE7" w:rsidRPr="00BD110B" w14:paraId="484ED5C8" w14:textId="77777777" w:rsidTr="00CB6623">
        <w:trPr>
          <w:jc w:val="center"/>
        </w:trPr>
        <w:tc>
          <w:tcPr>
            <w:tcW w:w="1892" w:type="dxa"/>
            <w:vAlign w:val="center"/>
          </w:tcPr>
          <w:p w14:paraId="32CBB34C" w14:textId="62829647" w:rsidR="00AF4AE7" w:rsidRPr="00BD110B" w:rsidRDefault="00AF4AE7" w:rsidP="001010AA">
            <w:pPr>
              <w:pStyle w:val="TxtListado"/>
              <w:rPr>
                <w:sz w:val="14"/>
                <w:szCs w:val="14"/>
              </w:rPr>
            </w:pPr>
            <w:r w:rsidRPr="00BD110B">
              <w:rPr>
                <w:sz w:val="14"/>
                <w:szCs w:val="14"/>
              </w:rPr>
              <w:lastRenderedPageBreak/>
              <w:t>HUASCA DE OCAMPO</w:t>
            </w:r>
          </w:p>
        </w:tc>
        <w:tc>
          <w:tcPr>
            <w:tcW w:w="1364" w:type="dxa"/>
            <w:vAlign w:val="center"/>
          </w:tcPr>
          <w:p w14:paraId="0D0D0086" w14:textId="10999D79" w:rsidR="00AF4AE7" w:rsidRPr="00BD110B" w:rsidRDefault="00AF4AE7" w:rsidP="001010AA">
            <w:pPr>
              <w:pStyle w:val="TxtListado"/>
              <w:rPr>
                <w:sz w:val="14"/>
                <w:szCs w:val="14"/>
              </w:rPr>
            </w:pPr>
            <w:r w:rsidRPr="00BD110B">
              <w:rPr>
                <w:sz w:val="14"/>
                <w:szCs w:val="14"/>
              </w:rPr>
              <w:t>HIDALGO</w:t>
            </w:r>
          </w:p>
        </w:tc>
        <w:tc>
          <w:tcPr>
            <w:tcW w:w="1984" w:type="dxa"/>
            <w:vAlign w:val="center"/>
          </w:tcPr>
          <w:p w14:paraId="46D9C2C3" w14:textId="703AE3FA" w:rsidR="00AF4AE7" w:rsidRPr="00BD110B" w:rsidRDefault="00AF4AE7" w:rsidP="001010AA">
            <w:pPr>
              <w:pStyle w:val="TxtListado"/>
              <w:rPr>
                <w:sz w:val="14"/>
                <w:szCs w:val="14"/>
              </w:rPr>
            </w:pPr>
            <w:r w:rsidRPr="00BD110B">
              <w:rPr>
                <w:sz w:val="14"/>
                <w:szCs w:val="14"/>
              </w:rPr>
              <w:t>HUASCA DE OCAMPO</w:t>
            </w:r>
          </w:p>
        </w:tc>
      </w:tr>
      <w:tr w:rsidR="00AF4AE7" w:rsidRPr="00BD110B" w14:paraId="63B2ECA3" w14:textId="77777777" w:rsidTr="00CB6623">
        <w:trPr>
          <w:jc w:val="center"/>
        </w:trPr>
        <w:tc>
          <w:tcPr>
            <w:tcW w:w="1892" w:type="dxa"/>
            <w:vAlign w:val="center"/>
          </w:tcPr>
          <w:p w14:paraId="3A64D0C6" w14:textId="47C0D1A0" w:rsidR="00AF4AE7" w:rsidRPr="00BD110B" w:rsidRDefault="00AF4AE7" w:rsidP="001010AA">
            <w:pPr>
              <w:pStyle w:val="TxtListado"/>
              <w:rPr>
                <w:sz w:val="14"/>
                <w:szCs w:val="14"/>
              </w:rPr>
            </w:pPr>
            <w:r w:rsidRPr="00BD110B">
              <w:rPr>
                <w:sz w:val="14"/>
                <w:szCs w:val="14"/>
              </w:rPr>
              <w:t>SAN AGUSTIN METZQUITITLAN</w:t>
            </w:r>
          </w:p>
        </w:tc>
        <w:tc>
          <w:tcPr>
            <w:tcW w:w="1364" w:type="dxa"/>
            <w:vAlign w:val="center"/>
          </w:tcPr>
          <w:p w14:paraId="1F334DFB" w14:textId="3DA0B9B5" w:rsidR="00AF4AE7" w:rsidRPr="00BD110B" w:rsidRDefault="00AF4AE7" w:rsidP="001010AA">
            <w:pPr>
              <w:pStyle w:val="TxtListado"/>
              <w:rPr>
                <w:sz w:val="14"/>
                <w:szCs w:val="14"/>
              </w:rPr>
            </w:pPr>
            <w:r w:rsidRPr="00BD110B">
              <w:rPr>
                <w:sz w:val="14"/>
                <w:szCs w:val="14"/>
              </w:rPr>
              <w:t>HIDALGO</w:t>
            </w:r>
          </w:p>
        </w:tc>
        <w:tc>
          <w:tcPr>
            <w:tcW w:w="1984" w:type="dxa"/>
            <w:vAlign w:val="center"/>
          </w:tcPr>
          <w:p w14:paraId="0E4352CE" w14:textId="5A01224E" w:rsidR="00AF4AE7" w:rsidRPr="00BD110B" w:rsidRDefault="00AF4AE7" w:rsidP="001010AA">
            <w:pPr>
              <w:pStyle w:val="TxtListado"/>
              <w:rPr>
                <w:sz w:val="14"/>
                <w:szCs w:val="14"/>
              </w:rPr>
            </w:pPr>
            <w:r w:rsidRPr="00BD110B">
              <w:rPr>
                <w:sz w:val="14"/>
                <w:szCs w:val="14"/>
              </w:rPr>
              <w:t>SAN AGUSTIN METZQUITITLAN</w:t>
            </w:r>
          </w:p>
        </w:tc>
      </w:tr>
      <w:tr w:rsidR="00AF4AE7" w:rsidRPr="00BD110B" w14:paraId="02F4E2F3" w14:textId="77777777" w:rsidTr="00CB6623">
        <w:trPr>
          <w:jc w:val="center"/>
        </w:trPr>
        <w:tc>
          <w:tcPr>
            <w:tcW w:w="1892" w:type="dxa"/>
            <w:vAlign w:val="center"/>
          </w:tcPr>
          <w:p w14:paraId="7659250B" w14:textId="35036839" w:rsidR="00AF4AE7" w:rsidRPr="00BD110B" w:rsidRDefault="00AF4AE7" w:rsidP="001010AA">
            <w:pPr>
              <w:pStyle w:val="TxtListado"/>
              <w:rPr>
                <w:sz w:val="14"/>
                <w:szCs w:val="14"/>
              </w:rPr>
            </w:pPr>
            <w:r w:rsidRPr="00BD110B">
              <w:rPr>
                <w:sz w:val="14"/>
                <w:szCs w:val="14"/>
              </w:rPr>
              <w:t>ACATLAN DE JUAREZ</w:t>
            </w:r>
          </w:p>
        </w:tc>
        <w:tc>
          <w:tcPr>
            <w:tcW w:w="1364" w:type="dxa"/>
            <w:vAlign w:val="center"/>
          </w:tcPr>
          <w:p w14:paraId="27BE803D" w14:textId="59C185A7"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524A66D8" w14:textId="7031315B" w:rsidR="00AF4AE7" w:rsidRPr="00BD110B" w:rsidRDefault="00AF4AE7" w:rsidP="001010AA">
            <w:pPr>
              <w:pStyle w:val="TxtListado"/>
              <w:rPr>
                <w:sz w:val="14"/>
                <w:szCs w:val="14"/>
              </w:rPr>
            </w:pPr>
            <w:r w:rsidRPr="00BD110B">
              <w:rPr>
                <w:sz w:val="14"/>
                <w:szCs w:val="14"/>
              </w:rPr>
              <w:t xml:space="preserve">ACATLAN DE JUAREZ </w:t>
            </w:r>
          </w:p>
        </w:tc>
      </w:tr>
      <w:tr w:rsidR="00AF4AE7" w:rsidRPr="00BD110B" w14:paraId="3BF4C0EB" w14:textId="77777777" w:rsidTr="00CB6623">
        <w:trPr>
          <w:jc w:val="center"/>
        </w:trPr>
        <w:tc>
          <w:tcPr>
            <w:tcW w:w="1892" w:type="dxa"/>
            <w:vAlign w:val="center"/>
          </w:tcPr>
          <w:p w14:paraId="016BD8EC" w14:textId="17675918" w:rsidR="00AF4AE7" w:rsidRPr="00BD110B" w:rsidRDefault="00AF4AE7" w:rsidP="001010AA">
            <w:pPr>
              <w:pStyle w:val="TxtListado"/>
              <w:rPr>
                <w:sz w:val="14"/>
                <w:szCs w:val="14"/>
              </w:rPr>
            </w:pPr>
            <w:r w:rsidRPr="00BD110B">
              <w:rPr>
                <w:sz w:val="14"/>
                <w:szCs w:val="14"/>
              </w:rPr>
              <w:t>AHUALULCO DEL MERCADO</w:t>
            </w:r>
          </w:p>
        </w:tc>
        <w:tc>
          <w:tcPr>
            <w:tcW w:w="1364" w:type="dxa"/>
            <w:vAlign w:val="center"/>
          </w:tcPr>
          <w:p w14:paraId="5ED44821" w14:textId="423BAB88"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10E00C42" w14:textId="063061F7" w:rsidR="00AF4AE7" w:rsidRPr="00BD110B" w:rsidRDefault="00AF4AE7" w:rsidP="001010AA">
            <w:pPr>
              <w:pStyle w:val="TxtListado"/>
              <w:rPr>
                <w:sz w:val="14"/>
                <w:szCs w:val="14"/>
              </w:rPr>
            </w:pPr>
            <w:r w:rsidRPr="00BD110B">
              <w:rPr>
                <w:sz w:val="14"/>
                <w:szCs w:val="14"/>
              </w:rPr>
              <w:t xml:space="preserve">AHUALULCO DEL MERCADO </w:t>
            </w:r>
          </w:p>
        </w:tc>
      </w:tr>
      <w:tr w:rsidR="00AF4AE7" w:rsidRPr="00BD110B" w14:paraId="18530519" w14:textId="77777777" w:rsidTr="00CB6623">
        <w:trPr>
          <w:jc w:val="center"/>
        </w:trPr>
        <w:tc>
          <w:tcPr>
            <w:tcW w:w="1892" w:type="dxa"/>
            <w:vAlign w:val="center"/>
          </w:tcPr>
          <w:p w14:paraId="2257FDAA" w14:textId="1C33FC24" w:rsidR="00AF4AE7" w:rsidRPr="00BD110B" w:rsidRDefault="00AF4AE7" w:rsidP="001010AA">
            <w:pPr>
              <w:pStyle w:val="TxtListado"/>
              <w:rPr>
                <w:sz w:val="14"/>
                <w:szCs w:val="14"/>
              </w:rPr>
            </w:pPr>
            <w:r w:rsidRPr="00BD110B">
              <w:rPr>
                <w:sz w:val="14"/>
                <w:szCs w:val="14"/>
              </w:rPr>
              <w:t>AMATITAN</w:t>
            </w:r>
          </w:p>
        </w:tc>
        <w:tc>
          <w:tcPr>
            <w:tcW w:w="1364" w:type="dxa"/>
            <w:vAlign w:val="center"/>
          </w:tcPr>
          <w:p w14:paraId="16556655" w14:textId="6CE02338"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65438DB7" w14:textId="6DB41267" w:rsidR="00AF4AE7" w:rsidRPr="00BD110B" w:rsidRDefault="00AF4AE7" w:rsidP="001010AA">
            <w:pPr>
              <w:pStyle w:val="TxtListado"/>
              <w:rPr>
                <w:sz w:val="14"/>
                <w:szCs w:val="14"/>
              </w:rPr>
            </w:pPr>
            <w:r w:rsidRPr="00BD110B">
              <w:rPr>
                <w:sz w:val="14"/>
                <w:szCs w:val="14"/>
              </w:rPr>
              <w:t>AMATITAN</w:t>
            </w:r>
          </w:p>
        </w:tc>
      </w:tr>
      <w:tr w:rsidR="00AF4AE7" w:rsidRPr="00BD110B" w14:paraId="3C7E9B38" w14:textId="77777777" w:rsidTr="00CB6623">
        <w:trPr>
          <w:jc w:val="center"/>
        </w:trPr>
        <w:tc>
          <w:tcPr>
            <w:tcW w:w="1892" w:type="dxa"/>
            <w:vAlign w:val="center"/>
          </w:tcPr>
          <w:p w14:paraId="00ED2ADB" w14:textId="47E03712" w:rsidR="00AF4AE7" w:rsidRPr="00BD110B" w:rsidRDefault="00AF4AE7" w:rsidP="001010AA">
            <w:pPr>
              <w:pStyle w:val="TxtListado"/>
              <w:rPr>
                <w:sz w:val="14"/>
                <w:szCs w:val="14"/>
              </w:rPr>
            </w:pPr>
            <w:r w:rsidRPr="00BD110B">
              <w:rPr>
                <w:sz w:val="14"/>
                <w:szCs w:val="14"/>
              </w:rPr>
              <w:t>AYUTLA</w:t>
            </w:r>
          </w:p>
        </w:tc>
        <w:tc>
          <w:tcPr>
            <w:tcW w:w="1364" w:type="dxa"/>
            <w:vAlign w:val="center"/>
          </w:tcPr>
          <w:p w14:paraId="572788FD" w14:textId="151C0116"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22BF2D8D" w14:textId="6E6272A5" w:rsidR="00AF4AE7" w:rsidRPr="00BD110B" w:rsidRDefault="00AF4AE7" w:rsidP="001010AA">
            <w:pPr>
              <w:pStyle w:val="TxtListado"/>
              <w:rPr>
                <w:sz w:val="14"/>
                <w:szCs w:val="14"/>
              </w:rPr>
            </w:pPr>
            <w:r w:rsidRPr="00BD110B">
              <w:rPr>
                <w:sz w:val="14"/>
                <w:szCs w:val="14"/>
              </w:rPr>
              <w:t>AYUTLA</w:t>
            </w:r>
          </w:p>
        </w:tc>
      </w:tr>
      <w:tr w:rsidR="00AF4AE7" w:rsidRPr="00BD110B" w14:paraId="57513B91" w14:textId="77777777" w:rsidTr="00CB6623">
        <w:trPr>
          <w:jc w:val="center"/>
        </w:trPr>
        <w:tc>
          <w:tcPr>
            <w:tcW w:w="1892" w:type="dxa"/>
            <w:vAlign w:val="center"/>
          </w:tcPr>
          <w:p w14:paraId="328EBB83" w14:textId="635BEDD2" w:rsidR="00AF4AE7" w:rsidRPr="00BD110B" w:rsidRDefault="00AF4AE7" w:rsidP="001010AA">
            <w:pPr>
              <w:pStyle w:val="TxtListado"/>
              <w:rPr>
                <w:sz w:val="14"/>
                <w:szCs w:val="14"/>
              </w:rPr>
            </w:pPr>
            <w:r w:rsidRPr="00BD110B">
              <w:rPr>
                <w:sz w:val="14"/>
                <w:szCs w:val="14"/>
              </w:rPr>
              <w:t>CABO CORRIENTES</w:t>
            </w:r>
          </w:p>
        </w:tc>
        <w:tc>
          <w:tcPr>
            <w:tcW w:w="1364" w:type="dxa"/>
            <w:vAlign w:val="center"/>
          </w:tcPr>
          <w:p w14:paraId="754BDCD5" w14:textId="37C55F4D"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7A63D4BB" w14:textId="29E5DF05" w:rsidR="00AF4AE7" w:rsidRPr="00BD110B" w:rsidRDefault="00AF4AE7" w:rsidP="001010AA">
            <w:pPr>
              <w:pStyle w:val="TxtListado"/>
              <w:rPr>
                <w:sz w:val="14"/>
                <w:szCs w:val="14"/>
              </w:rPr>
            </w:pPr>
            <w:r w:rsidRPr="00BD110B">
              <w:rPr>
                <w:sz w:val="14"/>
                <w:szCs w:val="14"/>
              </w:rPr>
              <w:t>CABO CORRIENTES</w:t>
            </w:r>
          </w:p>
        </w:tc>
      </w:tr>
      <w:tr w:rsidR="00AF4AE7" w:rsidRPr="00BD110B" w14:paraId="471BD934" w14:textId="77777777" w:rsidTr="00CB6623">
        <w:trPr>
          <w:jc w:val="center"/>
        </w:trPr>
        <w:tc>
          <w:tcPr>
            <w:tcW w:w="1892" w:type="dxa"/>
            <w:vAlign w:val="center"/>
          </w:tcPr>
          <w:p w14:paraId="25212F13" w14:textId="658ED014" w:rsidR="00AF4AE7" w:rsidRPr="00BD110B" w:rsidRDefault="00AF4AE7" w:rsidP="001010AA">
            <w:pPr>
              <w:pStyle w:val="TxtListado"/>
              <w:rPr>
                <w:sz w:val="14"/>
                <w:szCs w:val="14"/>
              </w:rPr>
            </w:pPr>
            <w:r w:rsidRPr="00BD110B">
              <w:rPr>
                <w:sz w:val="14"/>
                <w:szCs w:val="14"/>
              </w:rPr>
              <w:t>CASIMIRO CASTILLO</w:t>
            </w:r>
          </w:p>
        </w:tc>
        <w:tc>
          <w:tcPr>
            <w:tcW w:w="1364" w:type="dxa"/>
            <w:vAlign w:val="center"/>
          </w:tcPr>
          <w:p w14:paraId="69D24928" w14:textId="19FA2C8A"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434D81DC" w14:textId="2D8B79EF" w:rsidR="00AF4AE7" w:rsidRPr="00BD110B" w:rsidRDefault="00AF4AE7" w:rsidP="001010AA">
            <w:pPr>
              <w:pStyle w:val="TxtListado"/>
              <w:rPr>
                <w:sz w:val="14"/>
                <w:szCs w:val="14"/>
              </w:rPr>
            </w:pPr>
            <w:r w:rsidRPr="00BD110B">
              <w:rPr>
                <w:sz w:val="14"/>
                <w:szCs w:val="14"/>
              </w:rPr>
              <w:t>CASIMIRO CASTILLO</w:t>
            </w:r>
          </w:p>
        </w:tc>
      </w:tr>
      <w:tr w:rsidR="00AF4AE7" w:rsidRPr="00BD110B" w14:paraId="7DF459AB" w14:textId="77777777" w:rsidTr="00CB6623">
        <w:trPr>
          <w:jc w:val="center"/>
        </w:trPr>
        <w:tc>
          <w:tcPr>
            <w:tcW w:w="1892" w:type="dxa"/>
            <w:vAlign w:val="center"/>
          </w:tcPr>
          <w:p w14:paraId="4CA87164" w14:textId="4CC38089" w:rsidR="00AF4AE7" w:rsidRPr="00BD110B" w:rsidRDefault="00AF4AE7" w:rsidP="001010AA">
            <w:pPr>
              <w:pStyle w:val="TxtListado"/>
              <w:rPr>
                <w:sz w:val="14"/>
                <w:szCs w:val="14"/>
              </w:rPr>
            </w:pPr>
            <w:r w:rsidRPr="00BD110B">
              <w:rPr>
                <w:sz w:val="14"/>
                <w:szCs w:val="14"/>
              </w:rPr>
              <w:t>COCULA</w:t>
            </w:r>
          </w:p>
        </w:tc>
        <w:tc>
          <w:tcPr>
            <w:tcW w:w="1364" w:type="dxa"/>
            <w:vAlign w:val="center"/>
          </w:tcPr>
          <w:p w14:paraId="62CF2F88" w14:textId="155FFA50"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415F5F8E" w14:textId="1E12893F" w:rsidR="00AF4AE7" w:rsidRPr="00BD110B" w:rsidRDefault="00AF4AE7" w:rsidP="001010AA">
            <w:pPr>
              <w:pStyle w:val="TxtListado"/>
              <w:rPr>
                <w:sz w:val="14"/>
                <w:szCs w:val="14"/>
              </w:rPr>
            </w:pPr>
            <w:r w:rsidRPr="00BD110B">
              <w:rPr>
                <w:sz w:val="14"/>
                <w:szCs w:val="14"/>
              </w:rPr>
              <w:t xml:space="preserve">COCULA </w:t>
            </w:r>
          </w:p>
        </w:tc>
      </w:tr>
      <w:tr w:rsidR="00AF4AE7" w:rsidRPr="00BD110B" w14:paraId="65E0FD2D" w14:textId="77777777" w:rsidTr="00CB6623">
        <w:trPr>
          <w:jc w:val="center"/>
        </w:trPr>
        <w:tc>
          <w:tcPr>
            <w:tcW w:w="1892" w:type="dxa"/>
            <w:vAlign w:val="center"/>
          </w:tcPr>
          <w:p w14:paraId="65988116" w14:textId="777322D2" w:rsidR="00AF4AE7" w:rsidRPr="00BD110B" w:rsidRDefault="00AF4AE7" w:rsidP="001010AA">
            <w:pPr>
              <w:pStyle w:val="TxtListado"/>
              <w:rPr>
                <w:sz w:val="14"/>
                <w:szCs w:val="14"/>
              </w:rPr>
            </w:pPr>
            <w:r w:rsidRPr="00BD110B">
              <w:rPr>
                <w:sz w:val="14"/>
                <w:szCs w:val="14"/>
              </w:rPr>
              <w:t>CUAUTITLAN DE GARCIA BARRAGAN</w:t>
            </w:r>
          </w:p>
        </w:tc>
        <w:tc>
          <w:tcPr>
            <w:tcW w:w="1364" w:type="dxa"/>
            <w:vAlign w:val="center"/>
          </w:tcPr>
          <w:p w14:paraId="77AA870D" w14:textId="1307995B"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640BF229" w14:textId="2592FF18" w:rsidR="00AF4AE7" w:rsidRPr="00BD110B" w:rsidRDefault="00AF4AE7" w:rsidP="001010AA">
            <w:pPr>
              <w:pStyle w:val="TxtListado"/>
              <w:rPr>
                <w:sz w:val="14"/>
                <w:szCs w:val="14"/>
              </w:rPr>
            </w:pPr>
            <w:r w:rsidRPr="00BD110B">
              <w:rPr>
                <w:sz w:val="14"/>
                <w:szCs w:val="14"/>
              </w:rPr>
              <w:t>CUAUTITLAN DE GARCIA BARRAGAN</w:t>
            </w:r>
          </w:p>
        </w:tc>
      </w:tr>
      <w:tr w:rsidR="00AF4AE7" w:rsidRPr="00BD110B" w14:paraId="746D18BB" w14:textId="77777777" w:rsidTr="00CB6623">
        <w:trPr>
          <w:jc w:val="center"/>
        </w:trPr>
        <w:tc>
          <w:tcPr>
            <w:tcW w:w="1892" w:type="dxa"/>
            <w:vAlign w:val="center"/>
          </w:tcPr>
          <w:p w14:paraId="3590BBD8" w14:textId="39A64BDB" w:rsidR="00AF4AE7" w:rsidRPr="00BD110B" w:rsidRDefault="00AF4AE7" w:rsidP="001010AA">
            <w:pPr>
              <w:pStyle w:val="TxtListado"/>
              <w:rPr>
                <w:sz w:val="14"/>
                <w:szCs w:val="14"/>
              </w:rPr>
            </w:pPr>
            <w:r w:rsidRPr="00BD110B">
              <w:rPr>
                <w:sz w:val="14"/>
                <w:szCs w:val="14"/>
              </w:rPr>
              <w:t>CUQUIO</w:t>
            </w:r>
          </w:p>
        </w:tc>
        <w:tc>
          <w:tcPr>
            <w:tcW w:w="1364" w:type="dxa"/>
            <w:vAlign w:val="center"/>
          </w:tcPr>
          <w:p w14:paraId="799A6E5A" w14:textId="5683C6D1"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34886B08" w14:textId="186F26A8" w:rsidR="00AF4AE7" w:rsidRPr="00BD110B" w:rsidRDefault="00AF4AE7" w:rsidP="001010AA">
            <w:pPr>
              <w:pStyle w:val="TxtListado"/>
              <w:rPr>
                <w:sz w:val="14"/>
                <w:szCs w:val="14"/>
              </w:rPr>
            </w:pPr>
            <w:r w:rsidRPr="00BD110B">
              <w:rPr>
                <w:sz w:val="14"/>
                <w:szCs w:val="14"/>
              </w:rPr>
              <w:t>CUQUIO</w:t>
            </w:r>
          </w:p>
        </w:tc>
      </w:tr>
      <w:tr w:rsidR="00AF4AE7" w:rsidRPr="00BD110B" w14:paraId="69D73F15" w14:textId="77777777" w:rsidTr="00CB6623">
        <w:trPr>
          <w:jc w:val="center"/>
        </w:trPr>
        <w:tc>
          <w:tcPr>
            <w:tcW w:w="1892" w:type="dxa"/>
            <w:vAlign w:val="center"/>
          </w:tcPr>
          <w:p w14:paraId="6A404D6D" w14:textId="297B156F" w:rsidR="00AF4AE7" w:rsidRPr="00BD110B" w:rsidRDefault="00AF4AE7" w:rsidP="001010AA">
            <w:pPr>
              <w:pStyle w:val="TxtListado"/>
              <w:rPr>
                <w:sz w:val="14"/>
                <w:szCs w:val="14"/>
              </w:rPr>
            </w:pPr>
            <w:r w:rsidRPr="00BD110B">
              <w:rPr>
                <w:sz w:val="14"/>
                <w:szCs w:val="14"/>
              </w:rPr>
              <w:t>EJUTLA</w:t>
            </w:r>
          </w:p>
        </w:tc>
        <w:tc>
          <w:tcPr>
            <w:tcW w:w="1364" w:type="dxa"/>
            <w:vAlign w:val="center"/>
          </w:tcPr>
          <w:p w14:paraId="2A571BB5" w14:textId="23A07D88"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6ACEB423" w14:textId="5EFCA179" w:rsidR="00AF4AE7" w:rsidRPr="00BD110B" w:rsidRDefault="00AF4AE7" w:rsidP="001010AA">
            <w:pPr>
              <w:pStyle w:val="TxtListado"/>
              <w:rPr>
                <w:sz w:val="14"/>
                <w:szCs w:val="14"/>
              </w:rPr>
            </w:pPr>
            <w:r w:rsidRPr="00BD110B">
              <w:rPr>
                <w:sz w:val="14"/>
                <w:szCs w:val="14"/>
              </w:rPr>
              <w:t>EJUTLA</w:t>
            </w:r>
          </w:p>
        </w:tc>
      </w:tr>
      <w:tr w:rsidR="00AF4AE7" w:rsidRPr="00BD110B" w14:paraId="44655340" w14:textId="77777777" w:rsidTr="00CB6623">
        <w:trPr>
          <w:jc w:val="center"/>
        </w:trPr>
        <w:tc>
          <w:tcPr>
            <w:tcW w:w="1892" w:type="dxa"/>
            <w:vAlign w:val="center"/>
          </w:tcPr>
          <w:p w14:paraId="57AA4077" w14:textId="6CCC9E7A" w:rsidR="00AF4AE7" w:rsidRPr="00BD110B" w:rsidRDefault="00AF4AE7" w:rsidP="001010AA">
            <w:pPr>
              <w:pStyle w:val="TxtListado"/>
              <w:rPr>
                <w:sz w:val="14"/>
                <w:szCs w:val="14"/>
              </w:rPr>
            </w:pPr>
            <w:r w:rsidRPr="00BD110B">
              <w:rPr>
                <w:sz w:val="14"/>
                <w:szCs w:val="14"/>
              </w:rPr>
              <w:t>EL ARENAL</w:t>
            </w:r>
          </w:p>
        </w:tc>
        <w:tc>
          <w:tcPr>
            <w:tcW w:w="1364" w:type="dxa"/>
            <w:vAlign w:val="center"/>
          </w:tcPr>
          <w:p w14:paraId="7A786F4C" w14:textId="7FDC175B"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7952C352" w14:textId="39790CDF" w:rsidR="00AF4AE7" w:rsidRPr="00BD110B" w:rsidRDefault="00AF4AE7" w:rsidP="001010AA">
            <w:pPr>
              <w:pStyle w:val="TxtListado"/>
              <w:rPr>
                <w:sz w:val="14"/>
                <w:szCs w:val="14"/>
              </w:rPr>
            </w:pPr>
            <w:r w:rsidRPr="00BD110B">
              <w:rPr>
                <w:sz w:val="14"/>
                <w:szCs w:val="14"/>
              </w:rPr>
              <w:t>EL ARENAL</w:t>
            </w:r>
          </w:p>
        </w:tc>
      </w:tr>
      <w:tr w:rsidR="00AF4AE7" w:rsidRPr="00BD110B" w14:paraId="4BC1B1BE" w14:textId="77777777" w:rsidTr="00CB6623">
        <w:trPr>
          <w:jc w:val="center"/>
        </w:trPr>
        <w:tc>
          <w:tcPr>
            <w:tcW w:w="1892" w:type="dxa"/>
            <w:vAlign w:val="center"/>
          </w:tcPr>
          <w:p w14:paraId="381A01C6" w14:textId="7F6B457F" w:rsidR="00AF4AE7" w:rsidRPr="00BD110B" w:rsidRDefault="00AF4AE7" w:rsidP="001010AA">
            <w:pPr>
              <w:pStyle w:val="TxtListado"/>
              <w:rPr>
                <w:sz w:val="14"/>
                <w:szCs w:val="14"/>
              </w:rPr>
            </w:pPr>
            <w:r w:rsidRPr="00BD110B">
              <w:rPr>
                <w:sz w:val="14"/>
                <w:szCs w:val="14"/>
              </w:rPr>
              <w:t>EL LIMON</w:t>
            </w:r>
          </w:p>
        </w:tc>
        <w:tc>
          <w:tcPr>
            <w:tcW w:w="1364" w:type="dxa"/>
            <w:vAlign w:val="center"/>
          </w:tcPr>
          <w:p w14:paraId="2D8A0482" w14:textId="4FEB88B0"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22DBC95E" w14:textId="19E7A048" w:rsidR="00AF4AE7" w:rsidRPr="00BD110B" w:rsidRDefault="00AF4AE7" w:rsidP="001010AA">
            <w:pPr>
              <w:pStyle w:val="TxtListado"/>
              <w:rPr>
                <w:sz w:val="14"/>
                <w:szCs w:val="14"/>
              </w:rPr>
            </w:pPr>
            <w:r w:rsidRPr="00BD110B">
              <w:rPr>
                <w:sz w:val="14"/>
                <w:szCs w:val="14"/>
              </w:rPr>
              <w:t>EL LIMON</w:t>
            </w:r>
          </w:p>
        </w:tc>
      </w:tr>
      <w:tr w:rsidR="00AF4AE7" w:rsidRPr="00BD110B" w14:paraId="5A27C743" w14:textId="77777777" w:rsidTr="00CB6623">
        <w:trPr>
          <w:jc w:val="center"/>
        </w:trPr>
        <w:tc>
          <w:tcPr>
            <w:tcW w:w="1892" w:type="dxa"/>
            <w:vAlign w:val="center"/>
          </w:tcPr>
          <w:p w14:paraId="26A4A15F" w14:textId="38559FC9" w:rsidR="00AF4AE7" w:rsidRPr="00BD110B" w:rsidRDefault="00AF4AE7" w:rsidP="001010AA">
            <w:pPr>
              <w:pStyle w:val="TxtListado"/>
              <w:rPr>
                <w:sz w:val="14"/>
                <w:szCs w:val="14"/>
              </w:rPr>
            </w:pPr>
            <w:r w:rsidRPr="00BD110B">
              <w:rPr>
                <w:sz w:val="14"/>
                <w:szCs w:val="14"/>
              </w:rPr>
              <w:t>ETZATLAN</w:t>
            </w:r>
          </w:p>
        </w:tc>
        <w:tc>
          <w:tcPr>
            <w:tcW w:w="1364" w:type="dxa"/>
            <w:vAlign w:val="center"/>
          </w:tcPr>
          <w:p w14:paraId="7BBBCBF3" w14:textId="1924769F"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6E8C29B4" w14:textId="26E78156" w:rsidR="00AF4AE7" w:rsidRPr="00BD110B" w:rsidRDefault="00AF4AE7" w:rsidP="001010AA">
            <w:pPr>
              <w:pStyle w:val="TxtListado"/>
              <w:rPr>
                <w:sz w:val="14"/>
                <w:szCs w:val="14"/>
              </w:rPr>
            </w:pPr>
            <w:r w:rsidRPr="00BD110B">
              <w:rPr>
                <w:sz w:val="14"/>
                <w:szCs w:val="14"/>
              </w:rPr>
              <w:t>ETZATLAN</w:t>
            </w:r>
          </w:p>
        </w:tc>
      </w:tr>
      <w:tr w:rsidR="00AF4AE7" w:rsidRPr="00BD110B" w14:paraId="18B454B3" w14:textId="77777777" w:rsidTr="00CB6623">
        <w:trPr>
          <w:jc w:val="center"/>
        </w:trPr>
        <w:tc>
          <w:tcPr>
            <w:tcW w:w="1892" w:type="dxa"/>
            <w:vAlign w:val="center"/>
          </w:tcPr>
          <w:p w14:paraId="79EF7788" w14:textId="30B4FBF3" w:rsidR="00AF4AE7" w:rsidRPr="00BD110B" w:rsidRDefault="00AF4AE7" w:rsidP="001010AA">
            <w:pPr>
              <w:pStyle w:val="TxtListado"/>
              <w:rPr>
                <w:sz w:val="14"/>
                <w:szCs w:val="14"/>
              </w:rPr>
            </w:pPr>
            <w:r w:rsidRPr="00BD110B">
              <w:rPr>
                <w:sz w:val="14"/>
                <w:szCs w:val="14"/>
              </w:rPr>
              <w:t>GUACHINANGO</w:t>
            </w:r>
          </w:p>
        </w:tc>
        <w:tc>
          <w:tcPr>
            <w:tcW w:w="1364" w:type="dxa"/>
            <w:vAlign w:val="center"/>
          </w:tcPr>
          <w:p w14:paraId="7E5EC570" w14:textId="2D5859C7"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14C95326" w14:textId="3178F2E6" w:rsidR="00AF4AE7" w:rsidRPr="00BD110B" w:rsidRDefault="00AF4AE7" w:rsidP="001010AA">
            <w:pPr>
              <w:pStyle w:val="TxtListado"/>
              <w:rPr>
                <w:sz w:val="14"/>
                <w:szCs w:val="14"/>
              </w:rPr>
            </w:pPr>
            <w:r w:rsidRPr="00BD110B">
              <w:rPr>
                <w:sz w:val="14"/>
                <w:szCs w:val="14"/>
              </w:rPr>
              <w:t>GUACHINANGO</w:t>
            </w:r>
          </w:p>
        </w:tc>
      </w:tr>
      <w:tr w:rsidR="00AF4AE7" w:rsidRPr="00BD110B" w14:paraId="1D7F3A93" w14:textId="77777777" w:rsidTr="00CB6623">
        <w:trPr>
          <w:jc w:val="center"/>
        </w:trPr>
        <w:tc>
          <w:tcPr>
            <w:tcW w:w="1892" w:type="dxa"/>
            <w:vAlign w:val="center"/>
          </w:tcPr>
          <w:p w14:paraId="096CEEE0" w14:textId="2D731159" w:rsidR="00AF4AE7" w:rsidRPr="00BD110B" w:rsidRDefault="00AF4AE7" w:rsidP="001010AA">
            <w:pPr>
              <w:pStyle w:val="TxtListado"/>
              <w:rPr>
                <w:sz w:val="14"/>
                <w:szCs w:val="14"/>
              </w:rPr>
            </w:pPr>
            <w:r w:rsidRPr="00BD110B">
              <w:rPr>
                <w:sz w:val="14"/>
                <w:szCs w:val="14"/>
              </w:rPr>
              <w:t>HOSTOTIPAQUILLO</w:t>
            </w:r>
          </w:p>
        </w:tc>
        <w:tc>
          <w:tcPr>
            <w:tcW w:w="1364" w:type="dxa"/>
            <w:vAlign w:val="center"/>
          </w:tcPr>
          <w:p w14:paraId="6AB19C03" w14:textId="1544ED6D"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3ABB175A" w14:textId="10552779" w:rsidR="00AF4AE7" w:rsidRPr="00BD110B" w:rsidRDefault="00AF4AE7" w:rsidP="001010AA">
            <w:pPr>
              <w:pStyle w:val="TxtListado"/>
              <w:rPr>
                <w:sz w:val="14"/>
                <w:szCs w:val="14"/>
              </w:rPr>
            </w:pPr>
            <w:r w:rsidRPr="00BD110B">
              <w:rPr>
                <w:sz w:val="14"/>
                <w:szCs w:val="14"/>
              </w:rPr>
              <w:t xml:space="preserve">HOSTOTIPAQUILLO </w:t>
            </w:r>
          </w:p>
        </w:tc>
      </w:tr>
      <w:tr w:rsidR="00AF4AE7" w:rsidRPr="00BD110B" w14:paraId="2939D5F2" w14:textId="77777777" w:rsidTr="00CB6623">
        <w:trPr>
          <w:jc w:val="center"/>
        </w:trPr>
        <w:tc>
          <w:tcPr>
            <w:tcW w:w="1892" w:type="dxa"/>
            <w:vAlign w:val="center"/>
          </w:tcPr>
          <w:p w14:paraId="7D354D5A" w14:textId="27A757C7" w:rsidR="00AF4AE7" w:rsidRPr="00BD110B" w:rsidRDefault="00AF4AE7" w:rsidP="001010AA">
            <w:pPr>
              <w:pStyle w:val="TxtListado"/>
              <w:rPr>
                <w:sz w:val="14"/>
                <w:szCs w:val="14"/>
              </w:rPr>
            </w:pPr>
            <w:r w:rsidRPr="00BD110B">
              <w:rPr>
                <w:sz w:val="14"/>
                <w:szCs w:val="14"/>
              </w:rPr>
              <w:t>JOCOTEPEC</w:t>
            </w:r>
          </w:p>
        </w:tc>
        <w:tc>
          <w:tcPr>
            <w:tcW w:w="1364" w:type="dxa"/>
            <w:vAlign w:val="center"/>
          </w:tcPr>
          <w:p w14:paraId="0ECDEF56" w14:textId="0810DBD2"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0D63733D" w14:textId="09CDC230" w:rsidR="00AF4AE7" w:rsidRPr="00BD110B" w:rsidRDefault="00AF4AE7" w:rsidP="001010AA">
            <w:pPr>
              <w:pStyle w:val="TxtListado"/>
              <w:rPr>
                <w:sz w:val="14"/>
                <w:szCs w:val="14"/>
              </w:rPr>
            </w:pPr>
            <w:r w:rsidRPr="00BD110B">
              <w:rPr>
                <w:sz w:val="14"/>
                <w:szCs w:val="14"/>
              </w:rPr>
              <w:t>JOCOTEPEC</w:t>
            </w:r>
          </w:p>
        </w:tc>
      </w:tr>
      <w:tr w:rsidR="00AF4AE7" w:rsidRPr="00BD110B" w14:paraId="07CF8269" w14:textId="77777777" w:rsidTr="00CB6623">
        <w:trPr>
          <w:jc w:val="center"/>
        </w:trPr>
        <w:tc>
          <w:tcPr>
            <w:tcW w:w="1892" w:type="dxa"/>
            <w:vAlign w:val="center"/>
          </w:tcPr>
          <w:p w14:paraId="77F3613A" w14:textId="1221EE3F" w:rsidR="00AF4AE7" w:rsidRPr="00BD110B" w:rsidRDefault="00AF4AE7" w:rsidP="001010AA">
            <w:pPr>
              <w:pStyle w:val="TxtListado"/>
              <w:rPr>
                <w:sz w:val="14"/>
                <w:szCs w:val="14"/>
              </w:rPr>
            </w:pPr>
            <w:r w:rsidRPr="00BD110B">
              <w:rPr>
                <w:sz w:val="14"/>
                <w:szCs w:val="14"/>
              </w:rPr>
              <w:t>JUCHITLAN</w:t>
            </w:r>
          </w:p>
        </w:tc>
        <w:tc>
          <w:tcPr>
            <w:tcW w:w="1364" w:type="dxa"/>
            <w:vAlign w:val="center"/>
          </w:tcPr>
          <w:p w14:paraId="1F4671C6" w14:textId="441377AD"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6C8769C8" w14:textId="39E2F998" w:rsidR="00AF4AE7" w:rsidRPr="00BD110B" w:rsidRDefault="00AF4AE7" w:rsidP="001010AA">
            <w:pPr>
              <w:pStyle w:val="TxtListado"/>
              <w:rPr>
                <w:sz w:val="14"/>
                <w:szCs w:val="14"/>
              </w:rPr>
            </w:pPr>
            <w:r w:rsidRPr="00BD110B">
              <w:rPr>
                <w:sz w:val="14"/>
                <w:szCs w:val="14"/>
              </w:rPr>
              <w:t>JUCHITLAN</w:t>
            </w:r>
          </w:p>
        </w:tc>
      </w:tr>
      <w:tr w:rsidR="00AF4AE7" w:rsidRPr="00BD110B" w14:paraId="5727F680" w14:textId="77777777" w:rsidTr="00CB6623">
        <w:trPr>
          <w:jc w:val="center"/>
        </w:trPr>
        <w:tc>
          <w:tcPr>
            <w:tcW w:w="1892" w:type="dxa"/>
            <w:vAlign w:val="center"/>
          </w:tcPr>
          <w:p w14:paraId="7E58DBC2" w14:textId="7A7BA388" w:rsidR="00AF4AE7" w:rsidRPr="00BD110B" w:rsidRDefault="00AF4AE7" w:rsidP="001010AA">
            <w:pPr>
              <w:pStyle w:val="TxtListado"/>
              <w:rPr>
                <w:sz w:val="14"/>
                <w:szCs w:val="14"/>
              </w:rPr>
            </w:pPr>
            <w:r w:rsidRPr="00BD110B">
              <w:rPr>
                <w:sz w:val="14"/>
                <w:szCs w:val="14"/>
              </w:rPr>
              <w:t>LA HUERTA</w:t>
            </w:r>
          </w:p>
        </w:tc>
        <w:tc>
          <w:tcPr>
            <w:tcW w:w="1364" w:type="dxa"/>
            <w:vAlign w:val="center"/>
          </w:tcPr>
          <w:p w14:paraId="055D25C9" w14:textId="5ACA15AC"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617F4405" w14:textId="15AE4E70" w:rsidR="00AF4AE7" w:rsidRPr="00BD110B" w:rsidRDefault="00AF4AE7" w:rsidP="001010AA">
            <w:pPr>
              <w:pStyle w:val="TxtListado"/>
              <w:rPr>
                <w:sz w:val="14"/>
                <w:szCs w:val="14"/>
              </w:rPr>
            </w:pPr>
            <w:r w:rsidRPr="00BD110B">
              <w:rPr>
                <w:sz w:val="14"/>
                <w:szCs w:val="14"/>
              </w:rPr>
              <w:t>LA HUERTA</w:t>
            </w:r>
          </w:p>
        </w:tc>
      </w:tr>
      <w:tr w:rsidR="00AF4AE7" w:rsidRPr="00BD110B" w14:paraId="784DF6C7" w14:textId="77777777" w:rsidTr="00CB6623">
        <w:trPr>
          <w:jc w:val="center"/>
        </w:trPr>
        <w:tc>
          <w:tcPr>
            <w:tcW w:w="1892" w:type="dxa"/>
            <w:vAlign w:val="center"/>
          </w:tcPr>
          <w:p w14:paraId="2FDC89ED" w14:textId="13B34209" w:rsidR="00AF4AE7" w:rsidRPr="00BD110B" w:rsidRDefault="00AF4AE7" w:rsidP="001010AA">
            <w:pPr>
              <w:pStyle w:val="TxtListado"/>
              <w:rPr>
                <w:sz w:val="14"/>
                <w:szCs w:val="14"/>
              </w:rPr>
            </w:pPr>
            <w:r w:rsidRPr="00BD110B">
              <w:rPr>
                <w:sz w:val="14"/>
                <w:szCs w:val="14"/>
              </w:rPr>
              <w:t>MIXTLAN</w:t>
            </w:r>
          </w:p>
        </w:tc>
        <w:tc>
          <w:tcPr>
            <w:tcW w:w="1364" w:type="dxa"/>
            <w:vAlign w:val="center"/>
          </w:tcPr>
          <w:p w14:paraId="210D4905" w14:textId="021BF83F"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15B6F5F9" w14:textId="060F4967" w:rsidR="00AF4AE7" w:rsidRPr="00BD110B" w:rsidRDefault="00AF4AE7" w:rsidP="001010AA">
            <w:pPr>
              <w:pStyle w:val="TxtListado"/>
              <w:rPr>
                <w:sz w:val="14"/>
                <w:szCs w:val="14"/>
              </w:rPr>
            </w:pPr>
            <w:r w:rsidRPr="00BD110B">
              <w:rPr>
                <w:sz w:val="14"/>
                <w:szCs w:val="14"/>
              </w:rPr>
              <w:t>MIXTLAN</w:t>
            </w:r>
          </w:p>
        </w:tc>
      </w:tr>
      <w:tr w:rsidR="00AF4AE7" w:rsidRPr="00BD110B" w14:paraId="164177F5" w14:textId="77777777" w:rsidTr="00CB6623">
        <w:trPr>
          <w:jc w:val="center"/>
        </w:trPr>
        <w:tc>
          <w:tcPr>
            <w:tcW w:w="1892" w:type="dxa"/>
            <w:vAlign w:val="center"/>
          </w:tcPr>
          <w:p w14:paraId="5FAECC56" w14:textId="5828EF02" w:rsidR="00AF4AE7" w:rsidRPr="00BD110B" w:rsidRDefault="00AF4AE7" w:rsidP="001010AA">
            <w:pPr>
              <w:pStyle w:val="TxtListado"/>
              <w:rPr>
                <w:sz w:val="14"/>
                <w:szCs w:val="14"/>
              </w:rPr>
            </w:pPr>
            <w:r w:rsidRPr="00BD110B">
              <w:rPr>
                <w:sz w:val="14"/>
                <w:szCs w:val="14"/>
              </w:rPr>
              <w:t>PIHUAMO</w:t>
            </w:r>
          </w:p>
        </w:tc>
        <w:tc>
          <w:tcPr>
            <w:tcW w:w="1364" w:type="dxa"/>
            <w:vAlign w:val="center"/>
          </w:tcPr>
          <w:p w14:paraId="2ABD5690" w14:textId="1C3A2B9A"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3CAE8B7C" w14:textId="7EA76E49" w:rsidR="00AF4AE7" w:rsidRPr="00BD110B" w:rsidRDefault="00AF4AE7" w:rsidP="001010AA">
            <w:pPr>
              <w:pStyle w:val="TxtListado"/>
              <w:rPr>
                <w:sz w:val="14"/>
                <w:szCs w:val="14"/>
              </w:rPr>
            </w:pPr>
            <w:r w:rsidRPr="00BD110B">
              <w:rPr>
                <w:sz w:val="14"/>
                <w:szCs w:val="14"/>
              </w:rPr>
              <w:t>PIHUAMO</w:t>
            </w:r>
          </w:p>
        </w:tc>
      </w:tr>
      <w:tr w:rsidR="00AF4AE7" w:rsidRPr="00BD110B" w14:paraId="176149A1" w14:textId="77777777" w:rsidTr="00CB6623">
        <w:trPr>
          <w:jc w:val="center"/>
        </w:trPr>
        <w:tc>
          <w:tcPr>
            <w:tcW w:w="1892" w:type="dxa"/>
            <w:vAlign w:val="center"/>
          </w:tcPr>
          <w:p w14:paraId="6CD605E6" w14:textId="2AF60061" w:rsidR="00AF4AE7" w:rsidRPr="00BD110B" w:rsidRDefault="00AF4AE7" w:rsidP="001010AA">
            <w:pPr>
              <w:pStyle w:val="TxtListado"/>
              <w:rPr>
                <w:sz w:val="14"/>
                <w:szCs w:val="14"/>
              </w:rPr>
            </w:pPr>
            <w:r w:rsidRPr="00BD110B">
              <w:rPr>
                <w:sz w:val="14"/>
                <w:szCs w:val="14"/>
              </w:rPr>
              <w:t>QUITUPAN</w:t>
            </w:r>
          </w:p>
        </w:tc>
        <w:tc>
          <w:tcPr>
            <w:tcW w:w="1364" w:type="dxa"/>
            <w:vAlign w:val="center"/>
          </w:tcPr>
          <w:p w14:paraId="137AB655" w14:textId="4B773296"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65B1A55B" w14:textId="36DC7125" w:rsidR="00AF4AE7" w:rsidRPr="00BD110B" w:rsidRDefault="00AF4AE7" w:rsidP="001010AA">
            <w:pPr>
              <w:pStyle w:val="TxtListado"/>
              <w:rPr>
                <w:sz w:val="14"/>
                <w:szCs w:val="14"/>
              </w:rPr>
            </w:pPr>
            <w:r w:rsidRPr="00BD110B">
              <w:rPr>
                <w:sz w:val="14"/>
                <w:szCs w:val="14"/>
              </w:rPr>
              <w:t xml:space="preserve">QUITUPAN </w:t>
            </w:r>
          </w:p>
        </w:tc>
      </w:tr>
      <w:tr w:rsidR="00AF4AE7" w:rsidRPr="00BD110B" w14:paraId="2DCD5BFC" w14:textId="77777777" w:rsidTr="00CB6623">
        <w:trPr>
          <w:jc w:val="center"/>
        </w:trPr>
        <w:tc>
          <w:tcPr>
            <w:tcW w:w="1892" w:type="dxa"/>
            <w:vAlign w:val="center"/>
          </w:tcPr>
          <w:p w14:paraId="16C6AF67" w14:textId="7FB79425" w:rsidR="00AF4AE7" w:rsidRPr="00BD110B" w:rsidRDefault="00AF4AE7" w:rsidP="001010AA">
            <w:pPr>
              <w:pStyle w:val="TxtListado"/>
              <w:rPr>
                <w:sz w:val="14"/>
                <w:szCs w:val="14"/>
              </w:rPr>
            </w:pPr>
            <w:r w:rsidRPr="00BD110B">
              <w:rPr>
                <w:sz w:val="14"/>
                <w:szCs w:val="14"/>
              </w:rPr>
              <w:t>SAN CRISTOBAL DE LA BARRANCA</w:t>
            </w:r>
          </w:p>
        </w:tc>
        <w:tc>
          <w:tcPr>
            <w:tcW w:w="1364" w:type="dxa"/>
            <w:vAlign w:val="center"/>
          </w:tcPr>
          <w:p w14:paraId="307C57F8" w14:textId="1CB459CA"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2D478C5A" w14:textId="4DE566F6" w:rsidR="00AF4AE7" w:rsidRPr="00BD110B" w:rsidRDefault="00AF4AE7" w:rsidP="001010AA">
            <w:pPr>
              <w:pStyle w:val="TxtListado"/>
              <w:rPr>
                <w:sz w:val="14"/>
                <w:szCs w:val="14"/>
              </w:rPr>
            </w:pPr>
            <w:r w:rsidRPr="00BD110B">
              <w:rPr>
                <w:sz w:val="14"/>
                <w:szCs w:val="14"/>
              </w:rPr>
              <w:t xml:space="preserve">SAN CRISTOBAL DE LA BARRANCA </w:t>
            </w:r>
          </w:p>
        </w:tc>
      </w:tr>
      <w:tr w:rsidR="00AF4AE7" w:rsidRPr="00BD110B" w14:paraId="745356F2" w14:textId="77777777" w:rsidTr="00CB6623">
        <w:trPr>
          <w:jc w:val="center"/>
        </w:trPr>
        <w:tc>
          <w:tcPr>
            <w:tcW w:w="1892" w:type="dxa"/>
            <w:vAlign w:val="center"/>
          </w:tcPr>
          <w:p w14:paraId="73C2CB77" w14:textId="70D637FE" w:rsidR="00AF4AE7" w:rsidRPr="00BD110B" w:rsidRDefault="00AF4AE7" w:rsidP="001010AA">
            <w:pPr>
              <w:pStyle w:val="TxtListado"/>
              <w:rPr>
                <w:sz w:val="14"/>
                <w:szCs w:val="14"/>
              </w:rPr>
            </w:pPr>
            <w:r w:rsidRPr="00BD110B">
              <w:rPr>
                <w:sz w:val="14"/>
                <w:szCs w:val="14"/>
              </w:rPr>
              <w:t>SAN GABRIEL</w:t>
            </w:r>
          </w:p>
        </w:tc>
        <w:tc>
          <w:tcPr>
            <w:tcW w:w="1364" w:type="dxa"/>
            <w:vAlign w:val="center"/>
          </w:tcPr>
          <w:p w14:paraId="40522B5D" w14:textId="5F2CBD34"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2B566E9F" w14:textId="52636FAC" w:rsidR="00AF4AE7" w:rsidRPr="00BD110B" w:rsidRDefault="00AF4AE7" w:rsidP="001010AA">
            <w:pPr>
              <w:pStyle w:val="TxtListado"/>
              <w:rPr>
                <w:sz w:val="14"/>
                <w:szCs w:val="14"/>
              </w:rPr>
            </w:pPr>
            <w:r w:rsidRPr="00BD110B">
              <w:rPr>
                <w:sz w:val="14"/>
                <w:szCs w:val="14"/>
              </w:rPr>
              <w:t>SAN GABRIEL</w:t>
            </w:r>
          </w:p>
        </w:tc>
      </w:tr>
      <w:tr w:rsidR="00AF4AE7" w:rsidRPr="00BD110B" w14:paraId="1ABB82DF" w14:textId="77777777" w:rsidTr="00CB6623">
        <w:trPr>
          <w:jc w:val="center"/>
        </w:trPr>
        <w:tc>
          <w:tcPr>
            <w:tcW w:w="1892" w:type="dxa"/>
            <w:vAlign w:val="center"/>
          </w:tcPr>
          <w:p w14:paraId="4DE539B8" w14:textId="2F2A1B86" w:rsidR="00AF4AE7" w:rsidRPr="00BD110B" w:rsidRDefault="00AF4AE7" w:rsidP="001010AA">
            <w:pPr>
              <w:pStyle w:val="TxtListado"/>
              <w:rPr>
                <w:sz w:val="14"/>
                <w:szCs w:val="14"/>
              </w:rPr>
            </w:pPr>
            <w:r w:rsidRPr="00BD110B">
              <w:rPr>
                <w:sz w:val="14"/>
                <w:szCs w:val="14"/>
              </w:rPr>
              <w:t>SAN MARCOS</w:t>
            </w:r>
          </w:p>
        </w:tc>
        <w:tc>
          <w:tcPr>
            <w:tcW w:w="1364" w:type="dxa"/>
            <w:vAlign w:val="center"/>
          </w:tcPr>
          <w:p w14:paraId="77A20812" w14:textId="4F7FD130"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1E1C91C1" w14:textId="7588F820" w:rsidR="00AF4AE7" w:rsidRPr="00BD110B" w:rsidRDefault="00AF4AE7" w:rsidP="001010AA">
            <w:pPr>
              <w:pStyle w:val="TxtListado"/>
              <w:rPr>
                <w:sz w:val="14"/>
                <w:szCs w:val="14"/>
              </w:rPr>
            </w:pPr>
            <w:r w:rsidRPr="00BD110B">
              <w:rPr>
                <w:sz w:val="14"/>
                <w:szCs w:val="14"/>
              </w:rPr>
              <w:t xml:space="preserve">SAN MARCOS </w:t>
            </w:r>
          </w:p>
        </w:tc>
      </w:tr>
      <w:tr w:rsidR="00AF4AE7" w:rsidRPr="00BD110B" w14:paraId="2F82EDED" w14:textId="77777777" w:rsidTr="00CB6623">
        <w:trPr>
          <w:jc w:val="center"/>
        </w:trPr>
        <w:tc>
          <w:tcPr>
            <w:tcW w:w="1892" w:type="dxa"/>
            <w:vAlign w:val="center"/>
          </w:tcPr>
          <w:p w14:paraId="41503980" w14:textId="7829E2EC" w:rsidR="00AF4AE7" w:rsidRPr="00BD110B" w:rsidRDefault="00AF4AE7" w:rsidP="001010AA">
            <w:pPr>
              <w:pStyle w:val="TxtListado"/>
              <w:rPr>
                <w:sz w:val="14"/>
                <w:szCs w:val="14"/>
              </w:rPr>
            </w:pPr>
            <w:r w:rsidRPr="00BD110B">
              <w:rPr>
                <w:sz w:val="14"/>
                <w:szCs w:val="14"/>
              </w:rPr>
              <w:lastRenderedPageBreak/>
              <w:t>TAPALPA</w:t>
            </w:r>
          </w:p>
        </w:tc>
        <w:tc>
          <w:tcPr>
            <w:tcW w:w="1364" w:type="dxa"/>
            <w:vAlign w:val="center"/>
          </w:tcPr>
          <w:p w14:paraId="29F5C033" w14:textId="1508316D"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53DB3081" w14:textId="765CD386" w:rsidR="00AF4AE7" w:rsidRPr="00BD110B" w:rsidRDefault="00AF4AE7" w:rsidP="001010AA">
            <w:pPr>
              <w:pStyle w:val="TxtListado"/>
              <w:rPr>
                <w:sz w:val="14"/>
                <w:szCs w:val="14"/>
              </w:rPr>
            </w:pPr>
            <w:r w:rsidRPr="00BD110B">
              <w:rPr>
                <w:sz w:val="14"/>
                <w:szCs w:val="14"/>
              </w:rPr>
              <w:t>TAPALPA</w:t>
            </w:r>
          </w:p>
        </w:tc>
      </w:tr>
      <w:tr w:rsidR="00AF4AE7" w:rsidRPr="00BD110B" w14:paraId="7D588E34" w14:textId="77777777" w:rsidTr="00CB6623">
        <w:trPr>
          <w:jc w:val="center"/>
        </w:trPr>
        <w:tc>
          <w:tcPr>
            <w:tcW w:w="1892" w:type="dxa"/>
            <w:vAlign w:val="center"/>
          </w:tcPr>
          <w:p w14:paraId="711F6055" w14:textId="4EC41EAA" w:rsidR="00AF4AE7" w:rsidRPr="00BD110B" w:rsidRDefault="00AF4AE7" w:rsidP="001010AA">
            <w:pPr>
              <w:pStyle w:val="TxtListado"/>
              <w:rPr>
                <w:sz w:val="14"/>
                <w:szCs w:val="14"/>
              </w:rPr>
            </w:pPr>
            <w:r w:rsidRPr="00BD110B">
              <w:rPr>
                <w:sz w:val="14"/>
                <w:szCs w:val="14"/>
              </w:rPr>
              <w:t>TECOLOTLAN</w:t>
            </w:r>
          </w:p>
        </w:tc>
        <w:tc>
          <w:tcPr>
            <w:tcW w:w="1364" w:type="dxa"/>
            <w:vAlign w:val="center"/>
          </w:tcPr>
          <w:p w14:paraId="45E6D4A0" w14:textId="3051E940"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4377C741" w14:textId="516DFBCA" w:rsidR="00AF4AE7" w:rsidRPr="00BD110B" w:rsidRDefault="00AF4AE7" w:rsidP="001010AA">
            <w:pPr>
              <w:pStyle w:val="TxtListado"/>
              <w:rPr>
                <w:sz w:val="14"/>
                <w:szCs w:val="14"/>
              </w:rPr>
            </w:pPr>
            <w:r w:rsidRPr="00BD110B">
              <w:rPr>
                <w:sz w:val="14"/>
                <w:szCs w:val="14"/>
              </w:rPr>
              <w:t>TECOLOTLAN</w:t>
            </w:r>
          </w:p>
        </w:tc>
      </w:tr>
      <w:tr w:rsidR="00AF4AE7" w:rsidRPr="00BD110B" w14:paraId="20E79580" w14:textId="77777777" w:rsidTr="00CB6623">
        <w:trPr>
          <w:jc w:val="center"/>
        </w:trPr>
        <w:tc>
          <w:tcPr>
            <w:tcW w:w="1892" w:type="dxa"/>
            <w:vAlign w:val="center"/>
          </w:tcPr>
          <w:p w14:paraId="45B60089" w14:textId="45F04DF5" w:rsidR="00AF4AE7" w:rsidRPr="00BD110B" w:rsidRDefault="00AF4AE7" w:rsidP="001010AA">
            <w:pPr>
              <w:pStyle w:val="TxtListado"/>
              <w:rPr>
                <w:sz w:val="14"/>
                <w:szCs w:val="14"/>
              </w:rPr>
            </w:pPr>
            <w:r w:rsidRPr="00BD110B">
              <w:rPr>
                <w:sz w:val="14"/>
                <w:szCs w:val="14"/>
              </w:rPr>
              <w:t>TENAMAXTLAN</w:t>
            </w:r>
          </w:p>
        </w:tc>
        <w:tc>
          <w:tcPr>
            <w:tcW w:w="1364" w:type="dxa"/>
            <w:vAlign w:val="center"/>
          </w:tcPr>
          <w:p w14:paraId="4B463223" w14:textId="1689FDDB"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5EFE35AA" w14:textId="46DC6B0A" w:rsidR="00AF4AE7" w:rsidRPr="00BD110B" w:rsidRDefault="00AF4AE7" w:rsidP="001010AA">
            <w:pPr>
              <w:pStyle w:val="TxtListado"/>
              <w:rPr>
                <w:sz w:val="14"/>
                <w:szCs w:val="14"/>
              </w:rPr>
            </w:pPr>
            <w:r w:rsidRPr="00BD110B">
              <w:rPr>
                <w:sz w:val="14"/>
                <w:szCs w:val="14"/>
              </w:rPr>
              <w:t>TENAMAXTLAN</w:t>
            </w:r>
          </w:p>
        </w:tc>
      </w:tr>
      <w:tr w:rsidR="00AF4AE7" w:rsidRPr="00BD110B" w14:paraId="57191948" w14:textId="77777777" w:rsidTr="00CB6623">
        <w:trPr>
          <w:jc w:val="center"/>
        </w:trPr>
        <w:tc>
          <w:tcPr>
            <w:tcW w:w="1892" w:type="dxa"/>
            <w:vAlign w:val="center"/>
          </w:tcPr>
          <w:p w14:paraId="2D6EE68F" w14:textId="3F0E1C49" w:rsidR="00AF4AE7" w:rsidRPr="00BD110B" w:rsidRDefault="00AF4AE7" w:rsidP="001010AA">
            <w:pPr>
              <w:pStyle w:val="TxtListado"/>
              <w:rPr>
                <w:sz w:val="14"/>
                <w:szCs w:val="14"/>
              </w:rPr>
            </w:pPr>
            <w:r w:rsidRPr="00BD110B">
              <w:rPr>
                <w:sz w:val="14"/>
                <w:szCs w:val="14"/>
              </w:rPr>
              <w:t xml:space="preserve">TEOCUITATLAN DE CORONA </w:t>
            </w:r>
          </w:p>
        </w:tc>
        <w:tc>
          <w:tcPr>
            <w:tcW w:w="1364" w:type="dxa"/>
            <w:vAlign w:val="center"/>
          </w:tcPr>
          <w:p w14:paraId="5B4E62A5" w14:textId="0520A82D"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692B42C2" w14:textId="50E07421" w:rsidR="00AF4AE7" w:rsidRPr="00BD110B" w:rsidRDefault="00AF4AE7" w:rsidP="001010AA">
            <w:pPr>
              <w:pStyle w:val="TxtListado"/>
              <w:rPr>
                <w:sz w:val="14"/>
                <w:szCs w:val="14"/>
              </w:rPr>
            </w:pPr>
            <w:r w:rsidRPr="00BD110B">
              <w:rPr>
                <w:sz w:val="14"/>
                <w:szCs w:val="14"/>
              </w:rPr>
              <w:t xml:space="preserve">TEOCUITATLAN DE CORONA </w:t>
            </w:r>
          </w:p>
        </w:tc>
      </w:tr>
      <w:tr w:rsidR="00AF4AE7" w:rsidRPr="00BD110B" w14:paraId="337AA9EC" w14:textId="77777777" w:rsidTr="00CB6623">
        <w:trPr>
          <w:jc w:val="center"/>
        </w:trPr>
        <w:tc>
          <w:tcPr>
            <w:tcW w:w="1892" w:type="dxa"/>
            <w:vAlign w:val="center"/>
          </w:tcPr>
          <w:p w14:paraId="05BD64F8" w14:textId="6CBBB8EA" w:rsidR="00AF4AE7" w:rsidRPr="00BD110B" w:rsidRDefault="00AF4AE7" w:rsidP="001010AA">
            <w:pPr>
              <w:pStyle w:val="TxtListado"/>
              <w:rPr>
                <w:sz w:val="14"/>
                <w:szCs w:val="14"/>
              </w:rPr>
            </w:pPr>
            <w:r w:rsidRPr="00BD110B">
              <w:rPr>
                <w:sz w:val="14"/>
                <w:szCs w:val="14"/>
              </w:rPr>
              <w:t>TOLIMAN</w:t>
            </w:r>
          </w:p>
        </w:tc>
        <w:tc>
          <w:tcPr>
            <w:tcW w:w="1364" w:type="dxa"/>
            <w:vAlign w:val="center"/>
          </w:tcPr>
          <w:p w14:paraId="3FFAB4DA" w14:textId="3A57E524"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0FF8F254" w14:textId="58FE6EDE" w:rsidR="00AF4AE7" w:rsidRPr="00BD110B" w:rsidRDefault="00AF4AE7" w:rsidP="001010AA">
            <w:pPr>
              <w:pStyle w:val="TxtListado"/>
              <w:rPr>
                <w:sz w:val="14"/>
                <w:szCs w:val="14"/>
              </w:rPr>
            </w:pPr>
            <w:r w:rsidRPr="00BD110B">
              <w:rPr>
                <w:sz w:val="14"/>
                <w:szCs w:val="14"/>
              </w:rPr>
              <w:t>TOLIMAN</w:t>
            </w:r>
          </w:p>
        </w:tc>
      </w:tr>
      <w:tr w:rsidR="00AF4AE7" w:rsidRPr="00BD110B" w14:paraId="6A8AA3A8" w14:textId="77777777" w:rsidTr="00CB6623">
        <w:trPr>
          <w:jc w:val="center"/>
        </w:trPr>
        <w:tc>
          <w:tcPr>
            <w:tcW w:w="1892" w:type="dxa"/>
            <w:vAlign w:val="center"/>
          </w:tcPr>
          <w:p w14:paraId="3094B6BD" w14:textId="45297363" w:rsidR="00AF4AE7" w:rsidRPr="00BD110B" w:rsidRDefault="00AF4AE7" w:rsidP="001010AA">
            <w:pPr>
              <w:pStyle w:val="TxtListado"/>
              <w:rPr>
                <w:sz w:val="14"/>
                <w:szCs w:val="14"/>
              </w:rPr>
            </w:pPr>
            <w:r w:rsidRPr="00BD110B">
              <w:rPr>
                <w:sz w:val="14"/>
                <w:szCs w:val="14"/>
              </w:rPr>
              <w:t>TONAYA</w:t>
            </w:r>
          </w:p>
        </w:tc>
        <w:tc>
          <w:tcPr>
            <w:tcW w:w="1364" w:type="dxa"/>
            <w:vAlign w:val="center"/>
          </w:tcPr>
          <w:p w14:paraId="6E9F8105" w14:textId="20682E41"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78258749" w14:textId="57C32B22" w:rsidR="00AF4AE7" w:rsidRPr="00BD110B" w:rsidRDefault="00AF4AE7" w:rsidP="001010AA">
            <w:pPr>
              <w:pStyle w:val="TxtListado"/>
              <w:rPr>
                <w:sz w:val="14"/>
                <w:szCs w:val="14"/>
              </w:rPr>
            </w:pPr>
            <w:r w:rsidRPr="00BD110B">
              <w:rPr>
                <w:sz w:val="14"/>
                <w:szCs w:val="14"/>
              </w:rPr>
              <w:t>TONAYA</w:t>
            </w:r>
          </w:p>
        </w:tc>
      </w:tr>
      <w:tr w:rsidR="00AF4AE7" w:rsidRPr="00BD110B" w14:paraId="65DED898" w14:textId="77777777" w:rsidTr="00CB6623">
        <w:trPr>
          <w:jc w:val="center"/>
        </w:trPr>
        <w:tc>
          <w:tcPr>
            <w:tcW w:w="1892" w:type="dxa"/>
            <w:vAlign w:val="center"/>
          </w:tcPr>
          <w:p w14:paraId="3BF95B57" w14:textId="47B1C745" w:rsidR="00AF4AE7" w:rsidRPr="00BD110B" w:rsidRDefault="00AF4AE7" w:rsidP="001010AA">
            <w:pPr>
              <w:pStyle w:val="TxtListado"/>
              <w:rPr>
                <w:sz w:val="14"/>
                <w:szCs w:val="14"/>
              </w:rPr>
            </w:pPr>
            <w:r w:rsidRPr="00BD110B">
              <w:rPr>
                <w:sz w:val="14"/>
                <w:szCs w:val="14"/>
              </w:rPr>
              <w:t>VALLE DE GUADALUPE</w:t>
            </w:r>
          </w:p>
        </w:tc>
        <w:tc>
          <w:tcPr>
            <w:tcW w:w="1364" w:type="dxa"/>
            <w:vAlign w:val="center"/>
          </w:tcPr>
          <w:p w14:paraId="121CE8F9" w14:textId="7CD4C725"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7A224F60" w14:textId="09E8E3C3" w:rsidR="00AF4AE7" w:rsidRPr="00BD110B" w:rsidRDefault="00AF4AE7" w:rsidP="001010AA">
            <w:pPr>
              <w:pStyle w:val="TxtListado"/>
              <w:rPr>
                <w:sz w:val="14"/>
                <w:szCs w:val="14"/>
              </w:rPr>
            </w:pPr>
            <w:r w:rsidRPr="00BD110B">
              <w:rPr>
                <w:sz w:val="14"/>
                <w:szCs w:val="14"/>
              </w:rPr>
              <w:t xml:space="preserve">VALLE DE GUADALUPE </w:t>
            </w:r>
          </w:p>
        </w:tc>
      </w:tr>
      <w:tr w:rsidR="00AF4AE7" w:rsidRPr="00BD110B" w14:paraId="4F8A81A8" w14:textId="77777777" w:rsidTr="00CB6623">
        <w:trPr>
          <w:jc w:val="center"/>
        </w:trPr>
        <w:tc>
          <w:tcPr>
            <w:tcW w:w="1892" w:type="dxa"/>
            <w:vAlign w:val="center"/>
          </w:tcPr>
          <w:p w14:paraId="6CB1CAF6" w14:textId="1373C863" w:rsidR="00AF4AE7" w:rsidRPr="00BD110B" w:rsidRDefault="00AF4AE7" w:rsidP="001010AA">
            <w:pPr>
              <w:pStyle w:val="TxtListado"/>
              <w:rPr>
                <w:sz w:val="14"/>
                <w:szCs w:val="14"/>
              </w:rPr>
            </w:pPr>
            <w:r w:rsidRPr="00BD110B">
              <w:rPr>
                <w:sz w:val="14"/>
                <w:szCs w:val="14"/>
              </w:rPr>
              <w:t>VILLA GUERRERO</w:t>
            </w:r>
          </w:p>
        </w:tc>
        <w:tc>
          <w:tcPr>
            <w:tcW w:w="1364" w:type="dxa"/>
            <w:vAlign w:val="center"/>
          </w:tcPr>
          <w:p w14:paraId="7B405800" w14:textId="76926AA8" w:rsidR="00AF4AE7" w:rsidRPr="00BD110B" w:rsidRDefault="00AF4AE7" w:rsidP="001010AA">
            <w:pPr>
              <w:pStyle w:val="TxtListado"/>
              <w:rPr>
                <w:sz w:val="14"/>
                <w:szCs w:val="14"/>
              </w:rPr>
            </w:pPr>
            <w:r w:rsidRPr="00BD110B">
              <w:rPr>
                <w:sz w:val="14"/>
                <w:szCs w:val="14"/>
              </w:rPr>
              <w:t>JALISCO</w:t>
            </w:r>
          </w:p>
        </w:tc>
        <w:tc>
          <w:tcPr>
            <w:tcW w:w="1984" w:type="dxa"/>
            <w:vAlign w:val="center"/>
          </w:tcPr>
          <w:p w14:paraId="6E7D053D" w14:textId="6A12AE08" w:rsidR="00AF4AE7" w:rsidRPr="00BD110B" w:rsidRDefault="00AF4AE7" w:rsidP="001010AA">
            <w:pPr>
              <w:pStyle w:val="TxtListado"/>
              <w:rPr>
                <w:sz w:val="14"/>
                <w:szCs w:val="14"/>
              </w:rPr>
            </w:pPr>
            <w:r w:rsidRPr="00BD110B">
              <w:rPr>
                <w:sz w:val="14"/>
                <w:szCs w:val="14"/>
              </w:rPr>
              <w:t>VILLA GUERRERO</w:t>
            </w:r>
          </w:p>
        </w:tc>
      </w:tr>
      <w:tr w:rsidR="00AF4AE7" w:rsidRPr="00BD110B" w14:paraId="13677360" w14:textId="77777777" w:rsidTr="00CB6623">
        <w:trPr>
          <w:jc w:val="center"/>
        </w:trPr>
        <w:tc>
          <w:tcPr>
            <w:tcW w:w="1892" w:type="dxa"/>
            <w:vAlign w:val="center"/>
          </w:tcPr>
          <w:p w14:paraId="141A8E71" w14:textId="7CD55D0D" w:rsidR="00AF4AE7" w:rsidRPr="00BD110B" w:rsidRDefault="00AF4AE7" w:rsidP="001010AA">
            <w:pPr>
              <w:pStyle w:val="TxtListado"/>
              <w:rPr>
                <w:sz w:val="14"/>
                <w:szCs w:val="14"/>
              </w:rPr>
            </w:pPr>
            <w:r w:rsidRPr="00BD110B">
              <w:rPr>
                <w:sz w:val="14"/>
                <w:szCs w:val="14"/>
              </w:rPr>
              <w:t>IXTAPAN DE LA SAL</w:t>
            </w:r>
          </w:p>
        </w:tc>
        <w:tc>
          <w:tcPr>
            <w:tcW w:w="1364" w:type="dxa"/>
            <w:vAlign w:val="center"/>
          </w:tcPr>
          <w:p w14:paraId="7C8FF381" w14:textId="54F67AC7" w:rsidR="00AF4AE7" w:rsidRPr="00BD110B" w:rsidRDefault="00AF4AE7" w:rsidP="001010AA">
            <w:pPr>
              <w:pStyle w:val="TxtListado"/>
              <w:rPr>
                <w:sz w:val="14"/>
                <w:szCs w:val="14"/>
              </w:rPr>
            </w:pPr>
            <w:r w:rsidRPr="00BD110B">
              <w:rPr>
                <w:sz w:val="14"/>
                <w:szCs w:val="14"/>
              </w:rPr>
              <w:t>ESTADO DE MÉXICO</w:t>
            </w:r>
          </w:p>
        </w:tc>
        <w:tc>
          <w:tcPr>
            <w:tcW w:w="1984" w:type="dxa"/>
            <w:vAlign w:val="center"/>
          </w:tcPr>
          <w:p w14:paraId="397DA582" w14:textId="0ED10DA5" w:rsidR="00AF4AE7" w:rsidRPr="00BD110B" w:rsidRDefault="00AF4AE7" w:rsidP="001010AA">
            <w:pPr>
              <w:pStyle w:val="TxtListado"/>
              <w:rPr>
                <w:sz w:val="14"/>
                <w:szCs w:val="14"/>
              </w:rPr>
            </w:pPr>
            <w:r w:rsidRPr="00BD110B">
              <w:rPr>
                <w:sz w:val="14"/>
                <w:szCs w:val="14"/>
              </w:rPr>
              <w:t>IXTAPAN DE LA SAL</w:t>
            </w:r>
          </w:p>
        </w:tc>
      </w:tr>
      <w:tr w:rsidR="00AF4AE7" w:rsidRPr="00BD110B" w14:paraId="37759DD5" w14:textId="77777777" w:rsidTr="00CB6623">
        <w:trPr>
          <w:jc w:val="center"/>
        </w:trPr>
        <w:tc>
          <w:tcPr>
            <w:tcW w:w="1892" w:type="dxa"/>
            <w:vAlign w:val="center"/>
          </w:tcPr>
          <w:p w14:paraId="62C5B252" w14:textId="30819BD7" w:rsidR="00AF4AE7" w:rsidRPr="00BD110B" w:rsidRDefault="00AF4AE7" w:rsidP="001010AA">
            <w:pPr>
              <w:pStyle w:val="TxtListado"/>
              <w:rPr>
                <w:sz w:val="14"/>
                <w:szCs w:val="14"/>
              </w:rPr>
            </w:pPr>
            <w:r w:rsidRPr="00BD110B">
              <w:rPr>
                <w:sz w:val="14"/>
                <w:szCs w:val="14"/>
              </w:rPr>
              <w:t>LUVIANOS</w:t>
            </w:r>
          </w:p>
        </w:tc>
        <w:tc>
          <w:tcPr>
            <w:tcW w:w="1364" w:type="dxa"/>
            <w:vAlign w:val="center"/>
          </w:tcPr>
          <w:p w14:paraId="5C95271C" w14:textId="40D717F5" w:rsidR="00AF4AE7" w:rsidRPr="00BD110B" w:rsidRDefault="00AF4AE7" w:rsidP="001010AA">
            <w:pPr>
              <w:pStyle w:val="TxtListado"/>
              <w:rPr>
                <w:sz w:val="14"/>
                <w:szCs w:val="14"/>
              </w:rPr>
            </w:pPr>
            <w:r w:rsidRPr="00BD110B">
              <w:rPr>
                <w:sz w:val="14"/>
                <w:szCs w:val="14"/>
              </w:rPr>
              <w:t>ESTADO DE MÉXICO</w:t>
            </w:r>
          </w:p>
        </w:tc>
        <w:tc>
          <w:tcPr>
            <w:tcW w:w="1984" w:type="dxa"/>
            <w:vAlign w:val="center"/>
          </w:tcPr>
          <w:p w14:paraId="610A514F" w14:textId="16BEF1B1" w:rsidR="00AF4AE7" w:rsidRPr="00BD110B" w:rsidRDefault="00AF4AE7" w:rsidP="001010AA">
            <w:pPr>
              <w:pStyle w:val="TxtListado"/>
              <w:rPr>
                <w:sz w:val="14"/>
                <w:szCs w:val="14"/>
              </w:rPr>
            </w:pPr>
            <w:r w:rsidRPr="00BD110B">
              <w:rPr>
                <w:sz w:val="14"/>
                <w:szCs w:val="14"/>
              </w:rPr>
              <w:t>LUVIANOS</w:t>
            </w:r>
          </w:p>
        </w:tc>
      </w:tr>
      <w:tr w:rsidR="00AF4AE7" w:rsidRPr="00BD110B" w14:paraId="589D2B1F" w14:textId="77777777" w:rsidTr="00CB6623">
        <w:trPr>
          <w:jc w:val="center"/>
        </w:trPr>
        <w:tc>
          <w:tcPr>
            <w:tcW w:w="1892" w:type="dxa"/>
            <w:vAlign w:val="center"/>
          </w:tcPr>
          <w:p w14:paraId="1F76D2F2" w14:textId="2F1860F9" w:rsidR="00AF4AE7" w:rsidRPr="00BD110B" w:rsidRDefault="00AF4AE7" w:rsidP="001010AA">
            <w:pPr>
              <w:pStyle w:val="TxtListado"/>
              <w:rPr>
                <w:sz w:val="14"/>
                <w:szCs w:val="14"/>
              </w:rPr>
            </w:pPr>
            <w:r w:rsidRPr="00BD110B">
              <w:rPr>
                <w:sz w:val="14"/>
                <w:szCs w:val="14"/>
              </w:rPr>
              <w:t>MALINALCO</w:t>
            </w:r>
          </w:p>
        </w:tc>
        <w:tc>
          <w:tcPr>
            <w:tcW w:w="1364" w:type="dxa"/>
            <w:vAlign w:val="center"/>
          </w:tcPr>
          <w:p w14:paraId="15835403" w14:textId="760F5A70" w:rsidR="00AF4AE7" w:rsidRPr="00BD110B" w:rsidRDefault="00AF4AE7" w:rsidP="001010AA">
            <w:pPr>
              <w:pStyle w:val="TxtListado"/>
              <w:rPr>
                <w:sz w:val="14"/>
                <w:szCs w:val="14"/>
              </w:rPr>
            </w:pPr>
            <w:r w:rsidRPr="00BD110B">
              <w:rPr>
                <w:sz w:val="14"/>
                <w:szCs w:val="14"/>
              </w:rPr>
              <w:t>ESTADO DE MÉXICO</w:t>
            </w:r>
          </w:p>
        </w:tc>
        <w:tc>
          <w:tcPr>
            <w:tcW w:w="1984" w:type="dxa"/>
            <w:vAlign w:val="center"/>
          </w:tcPr>
          <w:p w14:paraId="6A3ABD4C" w14:textId="460D6769" w:rsidR="00AF4AE7" w:rsidRPr="00BD110B" w:rsidRDefault="00AF4AE7" w:rsidP="001010AA">
            <w:pPr>
              <w:pStyle w:val="TxtListado"/>
              <w:rPr>
                <w:sz w:val="14"/>
                <w:szCs w:val="14"/>
              </w:rPr>
            </w:pPr>
            <w:r w:rsidRPr="00BD110B">
              <w:rPr>
                <w:sz w:val="14"/>
                <w:szCs w:val="14"/>
              </w:rPr>
              <w:t>MALINALCO</w:t>
            </w:r>
          </w:p>
        </w:tc>
      </w:tr>
      <w:tr w:rsidR="00AF4AE7" w:rsidRPr="00BD110B" w14:paraId="7A28DD21" w14:textId="77777777" w:rsidTr="00CB6623">
        <w:trPr>
          <w:jc w:val="center"/>
        </w:trPr>
        <w:tc>
          <w:tcPr>
            <w:tcW w:w="1892" w:type="dxa"/>
            <w:vAlign w:val="center"/>
          </w:tcPr>
          <w:p w14:paraId="3E59AFDB" w14:textId="3438F32E" w:rsidR="00AF4AE7" w:rsidRPr="00BD110B" w:rsidRDefault="00AF4AE7" w:rsidP="001010AA">
            <w:pPr>
              <w:pStyle w:val="TxtListado"/>
              <w:rPr>
                <w:sz w:val="14"/>
                <w:szCs w:val="14"/>
              </w:rPr>
            </w:pPr>
            <w:r w:rsidRPr="00BD110B">
              <w:rPr>
                <w:sz w:val="14"/>
                <w:szCs w:val="14"/>
              </w:rPr>
              <w:t>OCOYOACAC</w:t>
            </w:r>
          </w:p>
        </w:tc>
        <w:tc>
          <w:tcPr>
            <w:tcW w:w="1364" w:type="dxa"/>
            <w:vAlign w:val="center"/>
          </w:tcPr>
          <w:p w14:paraId="70AA6467" w14:textId="44D08EAC" w:rsidR="00AF4AE7" w:rsidRPr="00BD110B" w:rsidRDefault="00AF4AE7" w:rsidP="001010AA">
            <w:pPr>
              <w:pStyle w:val="TxtListado"/>
              <w:rPr>
                <w:sz w:val="14"/>
                <w:szCs w:val="14"/>
              </w:rPr>
            </w:pPr>
            <w:r w:rsidRPr="00BD110B">
              <w:rPr>
                <w:sz w:val="14"/>
                <w:szCs w:val="14"/>
              </w:rPr>
              <w:t>ESTADO DE MÉXICO</w:t>
            </w:r>
          </w:p>
        </w:tc>
        <w:tc>
          <w:tcPr>
            <w:tcW w:w="1984" w:type="dxa"/>
            <w:vAlign w:val="center"/>
          </w:tcPr>
          <w:p w14:paraId="53DAAEB7" w14:textId="0FFE332E" w:rsidR="00AF4AE7" w:rsidRPr="00BD110B" w:rsidRDefault="00AF4AE7" w:rsidP="001010AA">
            <w:pPr>
              <w:pStyle w:val="TxtListado"/>
              <w:rPr>
                <w:sz w:val="14"/>
                <w:szCs w:val="14"/>
              </w:rPr>
            </w:pPr>
            <w:r w:rsidRPr="00BD110B">
              <w:rPr>
                <w:sz w:val="14"/>
                <w:szCs w:val="14"/>
              </w:rPr>
              <w:t>OCOYOACAC</w:t>
            </w:r>
          </w:p>
        </w:tc>
      </w:tr>
      <w:tr w:rsidR="00AF4AE7" w:rsidRPr="00BD110B" w14:paraId="52897DB5" w14:textId="77777777" w:rsidTr="00CB6623">
        <w:trPr>
          <w:jc w:val="center"/>
        </w:trPr>
        <w:tc>
          <w:tcPr>
            <w:tcW w:w="1892" w:type="dxa"/>
            <w:vAlign w:val="center"/>
          </w:tcPr>
          <w:p w14:paraId="231BA061" w14:textId="1C36B7F7" w:rsidR="00AF4AE7" w:rsidRPr="00BD110B" w:rsidRDefault="00AF4AE7" w:rsidP="001010AA">
            <w:pPr>
              <w:pStyle w:val="TxtListado"/>
              <w:rPr>
                <w:sz w:val="14"/>
                <w:szCs w:val="14"/>
              </w:rPr>
            </w:pPr>
            <w:r w:rsidRPr="00BD110B">
              <w:rPr>
                <w:sz w:val="14"/>
                <w:szCs w:val="14"/>
              </w:rPr>
              <w:t>OCUILAN DE ARTEAGA</w:t>
            </w:r>
          </w:p>
        </w:tc>
        <w:tc>
          <w:tcPr>
            <w:tcW w:w="1364" w:type="dxa"/>
            <w:vAlign w:val="center"/>
          </w:tcPr>
          <w:p w14:paraId="5A866728" w14:textId="6B61230F" w:rsidR="00AF4AE7" w:rsidRPr="00BD110B" w:rsidRDefault="00AF4AE7" w:rsidP="001010AA">
            <w:pPr>
              <w:pStyle w:val="TxtListado"/>
              <w:rPr>
                <w:sz w:val="14"/>
                <w:szCs w:val="14"/>
              </w:rPr>
            </w:pPr>
            <w:r w:rsidRPr="00BD110B">
              <w:rPr>
                <w:sz w:val="14"/>
                <w:szCs w:val="14"/>
              </w:rPr>
              <w:t>ESTADO DE MÉXICO</w:t>
            </w:r>
          </w:p>
        </w:tc>
        <w:tc>
          <w:tcPr>
            <w:tcW w:w="1984" w:type="dxa"/>
            <w:vAlign w:val="center"/>
          </w:tcPr>
          <w:p w14:paraId="713040F8" w14:textId="088AE100" w:rsidR="00AF4AE7" w:rsidRPr="00BD110B" w:rsidRDefault="00AF4AE7" w:rsidP="001010AA">
            <w:pPr>
              <w:pStyle w:val="TxtListado"/>
              <w:rPr>
                <w:sz w:val="14"/>
                <w:szCs w:val="14"/>
              </w:rPr>
            </w:pPr>
            <w:r w:rsidRPr="00BD110B">
              <w:rPr>
                <w:sz w:val="14"/>
                <w:szCs w:val="14"/>
              </w:rPr>
              <w:t>OCUILAN</w:t>
            </w:r>
          </w:p>
        </w:tc>
      </w:tr>
      <w:tr w:rsidR="00AF4AE7" w:rsidRPr="00BD110B" w14:paraId="7DC0D792" w14:textId="77777777" w:rsidTr="00CB6623">
        <w:trPr>
          <w:jc w:val="center"/>
        </w:trPr>
        <w:tc>
          <w:tcPr>
            <w:tcW w:w="1892" w:type="dxa"/>
            <w:vAlign w:val="center"/>
          </w:tcPr>
          <w:p w14:paraId="7BE65B5A" w14:textId="5E6A5CE0" w:rsidR="00AF4AE7" w:rsidRPr="00BD110B" w:rsidRDefault="00AF4AE7" w:rsidP="001010AA">
            <w:pPr>
              <w:pStyle w:val="TxtListado"/>
              <w:rPr>
                <w:sz w:val="14"/>
                <w:szCs w:val="14"/>
              </w:rPr>
            </w:pPr>
            <w:r w:rsidRPr="00BD110B">
              <w:rPr>
                <w:sz w:val="14"/>
                <w:szCs w:val="14"/>
              </w:rPr>
              <w:t>TENANCINGO</w:t>
            </w:r>
          </w:p>
        </w:tc>
        <w:tc>
          <w:tcPr>
            <w:tcW w:w="1364" w:type="dxa"/>
            <w:vAlign w:val="center"/>
          </w:tcPr>
          <w:p w14:paraId="36F0D696" w14:textId="227C9119" w:rsidR="00AF4AE7" w:rsidRPr="00BD110B" w:rsidRDefault="00AF4AE7" w:rsidP="001010AA">
            <w:pPr>
              <w:pStyle w:val="TxtListado"/>
              <w:rPr>
                <w:sz w:val="14"/>
                <w:szCs w:val="14"/>
              </w:rPr>
            </w:pPr>
            <w:r w:rsidRPr="00BD110B">
              <w:rPr>
                <w:sz w:val="14"/>
                <w:szCs w:val="14"/>
              </w:rPr>
              <w:t>ESTADO DE MÉXICO</w:t>
            </w:r>
          </w:p>
        </w:tc>
        <w:tc>
          <w:tcPr>
            <w:tcW w:w="1984" w:type="dxa"/>
            <w:vAlign w:val="center"/>
          </w:tcPr>
          <w:p w14:paraId="50651567" w14:textId="1FD72554" w:rsidR="00AF4AE7" w:rsidRPr="00BD110B" w:rsidRDefault="00AF4AE7" w:rsidP="001010AA">
            <w:pPr>
              <w:pStyle w:val="TxtListado"/>
              <w:rPr>
                <w:sz w:val="14"/>
                <w:szCs w:val="14"/>
              </w:rPr>
            </w:pPr>
            <w:r w:rsidRPr="00BD110B">
              <w:rPr>
                <w:sz w:val="14"/>
                <w:szCs w:val="14"/>
              </w:rPr>
              <w:t>TENANCINGO</w:t>
            </w:r>
          </w:p>
        </w:tc>
      </w:tr>
      <w:tr w:rsidR="00AF4AE7" w:rsidRPr="00BD110B" w14:paraId="73B3CB18" w14:textId="77777777" w:rsidTr="00CB6623">
        <w:trPr>
          <w:jc w:val="center"/>
        </w:trPr>
        <w:tc>
          <w:tcPr>
            <w:tcW w:w="1892" w:type="dxa"/>
            <w:vAlign w:val="center"/>
          </w:tcPr>
          <w:p w14:paraId="278B10DD" w14:textId="4C6862DB" w:rsidR="00AF4AE7" w:rsidRPr="00BD110B" w:rsidRDefault="00AF4AE7" w:rsidP="001010AA">
            <w:pPr>
              <w:pStyle w:val="TxtListado"/>
              <w:rPr>
                <w:sz w:val="14"/>
                <w:szCs w:val="14"/>
              </w:rPr>
            </w:pPr>
            <w:r w:rsidRPr="00BD110B">
              <w:rPr>
                <w:sz w:val="14"/>
                <w:szCs w:val="14"/>
              </w:rPr>
              <w:t>TONATICO</w:t>
            </w:r>
          </w:p>
        </w:tc>
        <w:tc>
          <w:tcPr>
            <w:tcW w:w="1364" w:type="dxa"/>
            <w:vAlign w:val="center"/>
          </w:tcPr>
          <w:p w14:paraId="26F57FAC" w14:textId="149E63DE" w:rsidR="00AF4AE7" w:rsidRPr="00BD110B" w:rsidRDefault="00AF4AE7" w:rsidP="001010AA">
            <w:pPr>
              <w:pStyle w:val="TxtListado"/>
              <w:rPr>
                <w:sz w:val="14"/>
                <w:szCs w:val="14"/>
              </w:rPr>
            </w:pPr>
            <w:r w:rsidRPr="00BD110B">
              <w:rPr>
                <w:sz w:val="14"/>
                <w:szCs w:val="14"/>
              </w:rPr>
              <w:t>ESTADO DE MÉXICO</w:t>
            </w:r>
          </w:p>
        </w:tc>
        <w:tc>
          <w:tcPr>
            <w:tcW w:w="1984" w:type="dxa"/>
            <w:vAlign w:val="center"/>
          </w:tcPr>
          <w:p w14:paraId="332FBFF4" w14:textId="1B6A05FB" w:rsidR="00AF4AE7" w:rsidRPr="00BD110B" w:rsidRDefault="00AF4AE7" w:rsidP="001010AA">
            <w:pPr>
              <w:pStyle w:val="TxtListado"/>
              <w:rPr>
                <w:sz w:val="14"/>
                <w:szCs w:val="14"/>
              </w:rPr>
            </w:pPr>
            <w:r w:rsidRPr="00BD110B">
              <w:rPr>
                <w:sz w:val="14"/>
                <w:szCs w:val="14"/>
              </w:rPr>
              <w:t>TONATICO</w:t>
            </w:r>
          </w:p>
        </w:tc>
      </w:tr>
      <w:tr w:rsidR="00AF4AE7" w:rsidRPr="00BD110B" w14:paraId="3570C47F" w14:textId="77777777" w:rsidTr="00CB6623">
        <w:trPr>
          <w:jc w:val="center"/>
        </w:trPr>
        <w:tc>
          <w:tcPr>
            <w:tcW w:w="1892" w:type="dxa"/>
            <w:vAlign w:val="center"/>
          </w:tcPr>
          <w:p w14:paraId="6F74FA34" w14:textId="7AA6FF70" w:rsidR="00AF4AE7" w:rsidRPr="00BD110B" w:rsidRDefault="00AF4AE7" w:rsidP="001010AA">
            <w:pPr>
              <w:pStyle w:val="TxtListado"/>
              <w:rPr>
                <w:sz w:val="14"/>
                <w:szCs w:val="14"/>
              </w:rPr>
            </w:pPr>
            <w:r w:rsidRPr="00BD110B">
              <w:rPr>
                <w:sz w:val="14"/>
                <w:szCs w:val="14"/>
              </w:rPr>
              <w:t>XALATLACO</w:t>
            </w:r>
          </w:p>
        </w:tc>
        <w:tc>
          <w:tcPr>
            <w:tcW w:w="1364" w:type="dxa"/>
            <w:vAlign w:val="center"/>
          </w:tcPr>
          <w:p w14:paraId="02696D34" w14:textId="1CDEA721" w:rsidR="00AF4AE7" w:rsidRPr="00BD110B" w:rsidRDefault="00AF4AE7" w:rsidP="001010AA">
            <w:pPr>
              <w:pStyle w:val="TxtListado"/>
              <w:rPr>
                <w:sz w:val="14"/>
                <w:szCs w:val="14"/>
              </w:rPr>
            </w:pPr>
            <w:r w:rsidRPr="00BD110B">
              <w:rPr>
                <w:sz w:val="14"/>
                <w:szCs w:val="14"/>
              </w:rPr>
              <w:t>ESTADO DE MÉXICO</w:t>
            </w:r>
          </w:p>
        </w:tc>
        <w:tc>
          <w:tcPr>
            <w:tcW w:w="1984" w:type="dxa"/>
            <w:vAlign w:val="center"/>
          </w:tcPr>
          <w:p w14:paraId="218F1BB7" w14:textId="24BE6140" w:rsidR="00AF4AE7" w:rsidRPr="00BD110B" w:rsidRDefault="00AF4AE7" w:rsidP="001010AA">
            <w:pPr>
              <w:pStyle w:val="TxtListado"/>
              <w:rPr>
                <w:sz w:val="14"/>
                <w:szCs w:val="14"/>
              </w:rPr>
            </w:pPr>
            <w:r w:rsidRPr="00BD110B">
              <w:rPr>
                <w:sz w:val="14"/>
                <w:szCs w:val="14"/>
              </w:rPr>
              <w:t>XALATLACO</w:t>
            </w:r>
          </w:p>
        </w:tc>
      </w:tr>
      <w:tr w:rsidR="00AF4AE7" w:rsidRPr="00BD110B" w14:paraId="7FE788AD" w14:textId="77777777" w:rsidTr="00CB6623">
        <w:trPr>
          <w:jc w:val="center"/>
        </w:trPr>
        <w:tc>
          <w:tcPr>
            <w:tcW w:w="1892" w:type="dxa"/>
            <w:vAlign w:val="center"/>
          </w:tcPr>
          <w:p w14:paraId="1F90F5DA" w14:textId="71305381" w:rsidR="00AF4AE7" w:rsidRPr="00BD110B" w:rsidRDefault="00AF4AE7" w:rsidP="001010AA">
            <w:pPr>
              <w:pStyle w:val="TxtListado"/>
              <w:rPr>
                <w:sz w:val="14"/>
                <w:szCs w:val="14"/>
              </w:rPr>
            </w:pPr>
            <w:r w:rsidRPr="00BD110B">
              <w:rPr>
                <w:sz w:val="14"/>
                <w:szCs w:val="14"/>
              </w:rPr>
              <w:t>ZACAZONAPAN</w:t>
            </w:r>
          </w:p>
        </w:tc>
        <w:tc>
          <w:tcPr>
            <w:tcW w:w="1364" w:type="dxa"/>
            <w:vAlign w:val="center"/>
          </w:tcPr>
          <w:p w14:paraId="1FFF408B" w14:textId="2DD4ADC3" w:rsidR="00AF4AE7" w:rsidRPr="00BD110B" w:rsidRDefault="00AF4AE7" w:rsidP="001010AA">
            <w:pPr>
              <w:pStyle w:val="TxtListado"/>
              <w:rPr>
                <w:sz w:val="14"/>
                <w:szCs w:val="14"/>
              </w:rPr>
            </w:pPr>
            <w:r w:rsidRPr="00BD110B">
              <w:rPr>
                <w:sz w:val="14"/>
                <w:szCs w:val="14"/>
              </w:rPr>
              <w:t>ESTADO DE MÉXICO</w:t>
            </w:r>
          </w:p>
        </w:tc>
        <w:tc>
          <w:tcPr>
            <w:tcW w:w="1984" w:type="dxa"/>
            <w:vAlign w:val="center"/>
          </w:tcPr>
          <w:p w14:paraId="1E5BD8AF" w14:textId="531AD1AE" w:rsidR="00AF4AE7" w:rsidRPr="00BD110B" w:rsidRDefault="00AF4AE7" w:rsidP="001010AA">
            <w:pPr>
              <w:pStyle w:val="TxtListado"/>
              <w:rPr>
                <w:sz w:val="14"/>
                <w:szCs w:val="14"/>
              </w:rPr>
            </w:pPr>
            <w:r w:rsidRPr="00BD110B">
              <w:rPr>
                <w:sz w:val="14"/>
                <w:szCs w:val="14"/>
              </w:rPr>
              <w:t>ZACAZONAPAN</w:t>
            </w:r>
          </w:p>
        </w:tc>
      </w:tr>
      <w:tr w:rsidR="00AF4AE7" w:rsidRPr="00BD110B" w14:paraId="034A5801" w14:textId="77777777" w:rsidTr="00CB6623">
        <w:trPr>
          <w:jc w:val="center"/>
        </w:trPr>
        <w:tc>
          <w:tcPr>
            <w:tcW w:w="1892" w:type="dxa"/>
            <w:vAlign w:val="center"/>
          </w:tcPr>
          <w:p w14:paraId="14813AD0" w14:textId="6EDDCCB5" w:rsidR="00AF4AE7" w:rsidRPr="00BD110B" w:rsidRDefault="00AF4AE7" w:rsidP="001010AA">
            <w:pPr>
              <w:pStyle w:val="TxtListado"/>
              <w:rPr>
                <w:sz w:val="14"/>
                <w:szCs w:val="14"/>
              </w:rPr>
            </w:pPr>
            <w:r w:rsidRPr="00BD110B">
              <w:rPr>
                <w:sz w:val="14"/>
                <w:szCs w:val="14"/>
              </w:rPr>
              <w:t>ANGANGUEO</w:t>
            </w:r>
          </w:p>
        </w:tc>
        <w:tc>
          <w:tcPr>
            <w:tcW w:w="1364" w:type="dxa"/>
            <w:vAlign w:val="center"/>
          </w:tcPr>
          <w:p w14:paraId="5022EE37" w14:textId="52ACBB0C"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67199084" w14:textId="47909FB0" w:rsidR="00AF4AE7" w:rsidRPr="00BD110B" w:rsidRDefault="00AF4AE7" w:rsidP="001010AA">
            <w:pPr>
              <w:pStyle w:val="TxtListado"/>
              <w:rPr>
                <w:sz w:val="14"/>
                <w:szCs w:val="14"/>
              </w:rPr>
            </w:pPr>
            <w:r w:rsidRPr="00BD110B">
              <w:rPr>
                <w:sz w:val="14"/>
                <w:szCs w:val="14"/>
              </w:rPr>
              <w:t>ANGANGUEO</w:t>
            </w:r>
          </w:p>
        </w:tc>
      </w:tr>
      <w:tr w:rsidR="00AF4AE7" w:rsidRPr="00BD110B" w14:paraId="584A01EB" w14:textId="77777777" w:rsidTr="00CB6623">
        <w:trPr>
          <w:jc w:val="center"/>
        </w:trPr>
        <w:tc>
          <w:tcPr>
            <w:tcW w:w="1892" w:type="dxa"/>
            <w:vAlign w:val="center"/>
          </w:tcPr>
          <w:p w14:paraId="7947E10D" w14:textId="613B69FE" w:rsidR="00AF4AE7" w:rsidRPr="00BD110B" w:rsidRDefault="00AF4AE7" w:rsidP="001010AA">
            <w:pPr>
              <w:pStyle w:val="TxtListado"/>
              <w:rPr>
                <w:sz w:val="14"/>
                <w:szCs w:val="14"/>
              </w:rPr>
            </w:pPr>
            <w:r w:rsidRPr="00BD110B">
              <w:rPr>
                <w:sz w:val="14"/>
                <w:szCs w:val="14"/>
              </w:rPr>
              <w:t>ARIO DE ROSALES</w:t>
            </w:r>
          </w:p>
        </w:tc>
        <w:tc>
          <w:tcPr>
            <w:tcW w:w="1364" w:type="dxa"/>
            <w:vAlign w:val="center"/>
          </w:tcPr>
          <w:p w14:paraId="68C03394" w14:textId="4C644D32"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30879679" w14:textId="3EF24923" w:rsidR="00AF4AE7" w:rsidRPr="00BD110B" w:rsidRDefault="00AF4AE7" w:rsidP="001010AA">
            <w:pPr>
              <w:pStyle w:val="TxtListado"/>
              <w:rPr>
                <w:sz w:val="14"/>
                <w:szCs w:val="14"/>
              </w:rPr>
            </w:pPr>
            <w:r w:rsidRPr="00BD110B">
              <w:rPr>
                <w:sz w:val="14"/>
                <w:szCs w:val="14"/>
              </w:rPr>
              <w:t>ARIO DE ROSALES</w:t>
            </w:r>
          </w:p>
        </w:tc>
      </w:tr>
      <w:tr w:rsidR="00AF4AE7" w:rsidRPr="00BD110B" w14:paraId="4C5DAF7D" w14:textId="77777777" w:rsidTr="00CB6623">
        <w:trPr>
          <w:jc w:val="center"/>
        </w:trPr>
        <w:tc>
          <w:tcPr>
            <w:tcW w:w="1892" w:type="dxa"/>
            <w:vAlign w:val="center"/>
          </w:tcPr>
          <w:p w14:paraId="51E03FAD" w14:textId="036781C6" w:rsidR="00AF4AE7" w:rsidRPr="00BD110B" w:rsidRDefault="00AF4AE7" w:rsidP="001010AA">
            <w:pPr>
              <w:pStyle w:val="TxtListado"/>
              <w:rPr>
                <w:sz w:val="14"/>
                <w:szCs w:val="14"/>
              </w:rPr>
            </w:pPr>
            <w:r w:rsidRPr="00BD110B">
              <w:rPr>
                <w:sz w:val="14"/>
                <w:szCs w:val="14"/>
              </w:rPr>
              <w:t>BENITO JUAREZ</w:t>
            </w:r>
          </w:p>
        </w:tc>
        <w:tc>
          <w:tcPr>
            <w:tcW w:w="1364" w:type="dxa"/>
            <w:vAlign w:val="center"/>
          </w:tcPr>
          <w:p w14:paraId="2A0ADC47" w14:textId="43074D48"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7DB16B0D" w14:textId="0A2C9C40" w:rsidR="00AF4AE7" w:rsidRPr="00BD110B" w:rsidRDefault="00AF4AE7" w:rsidP="001010AA">
            <w:pPr>
              <w:pStyle w:val="TxtListado"/>
              <w:rPr>
                <w:sz w:val="14"/>
                <w:szCs w:val="14"/>
              </w:rPr>
            </w:pPr>
            <w:r w:rsidRPr="00BD110B">
              <w:rPr>
                <w:sz w:val="14"/>
                <w:szCs w:val="14"/>
              </w:rPr>
              <w:t>BENITO JUAREZ</w:t>
            </w:r>
          </w:p>
        </w:tc>
      </w:tr>
      <w:tr w:rsidR="00AF4AE7" w:rsidRPr="00BD110B" w14:paraId="3E4886AE" w14:textId="77777777" w:rsidTr="00CB6623">
        <w:trPr>
          <w:jc w:val="center"/>
        </w:trPr>
        <w:tc>
          <w:tcPr>
            <w:tcW w:w="1892" w:type="dxa"/>
            <w:vAlign w:val="center"/>
          </w:tcPr>
          <w:p w14:paraId="552CFF68" w14:textId="27058A10" w:rsidR="00AF4AE7" w:rsidRPr="00BD110B" w:rsidRDefault="00AF4AE7" w:rsidP="001010AA">
            <w:pPr>
              <w:pStyle w:val="TxtListado"/>
              <w:rPr>
                <w:sz w:val="14"/>
                <w:szCs w:val="14"/>
              </w:rPr>
            </w:pPr>
            <w:r w:rsidRPr="00BD110B">
              <w:rPr>
                <w:sz w:val="14"/>
                <w:szCs w:val="14"/>
              </w:rPr>
              <w:t>CARACUARO</w:t>
            </w:r>
          </w:p>
        </w:tc>
        <w:tc>
          <w:tcPr>
            <w:tcW w:w="1364" w:type="dxa"/>
            <w:vAlign w:val="center"/>
          </w:tcPr>
          <w:p w14:paraId="2E4CF2BC" w14:textId="42FCF1B9"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5908E532" w14:textId="7CD22896" w:rsidR="00AF4AE7" w:rsidRPr="00BD110B" w:rsidRDefault="00AF4AE7" w:rsidP="001010AA">
            <w:pPr>
              <w:pStyle w:val="TxtListado"/>
              <w:rPr>
                <w:sz w:val="14"/>
                <w:szCs w:val="14"/>
              </w:rPr>
            </w:pPr>
            <w:r w:rsidRPr="00BD110B">
              <w:rPr>
                <w:sz w:val="14"/>
                <w:szCs w:val="14"/>
              </w:rPr>
              <w:t>CARACUARO</w:t>
            </w:r>
          </w:p>
        </w:tc>
      </w:tr>
      <w:tr w:rsidR="00AF4AE7" w:rsidRPr="00BD110B" w14:paraId="639422A7" w14:textId="77777777" w:rsidTr="00CB6623">
        <w:trPr>
          <w:jc w:val="center"/>
        </w:trPr>
        <w:tc>
          <w:tcPr>
            <w:tcW w:w="1892" w:type="dxa"/>
            <w:vAlign w:val="center"/>
          </w:tcPr>
          <w:p w14:paraId="2B73D111" w14:textId="2DE53490" w:rsidR="00AF4AE7" w:rsidRPr="00BD110B" w:rsidRDefault="00AF4AE7" w:rsidP="001010AA">
            <w:pPr>
              <w:pStyle w:val="TxtListado"/>
              <w:rPr>
                <w:sz w:val="14"/>
                <w:szCs w:val="14"/>
              </w:rPr>
            </w:pPr>
            <w:r w:rsidRPr="00BD110B">
              <w:rPr>
                <w:sz w:val="14"/>
                <w:szCs w:val="14"/>
              </w:rPr>
              <w:t>CARRILLO PUERTO</w:t>
            </w:r>
          </w:p>
        </w:tc>
        <w:tc>
          <w:tcPr>
            <w:tcW w:w="1364" w:type="dxa"/>
            <w:vAlign w:val="center"/>
          </w:tcPr>
          <w:p w14:paraId="3976C05B" w14:textId="2AC560ED"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1BBE3F4C" w14:textId="712428BB" w:rsidR="00AF4AE7" w:rsidRPr="00BD110B" w:rsidRDefault="00AF4AE7" w:rsidP="001010AA">
            <w:pPr>
              <w:pStyle w:val="TxtListado"/>
              <w:rPr>
                <w:sz w:val="14"/>
                <w:szCs w:val="14"/>
              </w:rPr>
            </w:pPr>
            <w:r w:rsidRPr="00BD110B">
              <w:rPr>
                <w:sz w:val="14"/>
                <w:szCs w:val="14"/>
              </w:rPr>
              <w:t>BUENAVISTA TOMATLAN</w:t>
            </w:r>
          </w:p>
        </w:tc>
      </w:tr>
      <w:tr w:rsidR="00AF4AE7" w:rsidRPr="00BD110B" w14:paraId="6E89B79C" w14:textId="77777777" w:rsidTr="00CB6623">
        <w:trPr>
          <w:jc w:val="center"/>
        </w:trPr>
        <w:tc>
          <w:tcPr>
            <w:tcW w:w="1892" w:type="dxa"/>
            <w:vAlign w:val="center"/>
          </w:tcPr>
          <w:p w14:paraId="069604D6" w14:textId="644EC440" w:rsidR="00AF4AE7" w:rsidRPr="00BD110B" w:rsidRDefault="00AF4AE7" w:rsidP="001010AA">
            <w:pPr>
              <w:pStyle w:val="TxtListado"/>
              <w:rPr>
                <w:sz w:val="14"/>
                <w:szCs w:val="14"/>
              </w:rPr>
            </w:pPr>
            <w:r w:rsidRPr="00BD110B">
              <w:rPr>
                <w:sz w:val="14"/>
                <w:szCs w:val="14"/>
              </w:rPr>
              <w:t>CHAVINDA</w:t>
            </w:r>
          </w:p>
        </w:tc>
        <w:tc>
          <w:tcPr>
            <w:tcW w:w="1364" w:type="dxa"/>
            <w:vAlign w:val="center"/>
          </w:tcPr>
          <w:p w14:paraId="251AF05A" w14:textId="5C2C9E78"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1583644C" w14:textId="36C83B0F" w:rsidR="00AF4AE7" w:rsidRPr="00BD110B" w:rsidRDefault="00AF4AE7" w:rsidP="001010AA">
            <w:pPr>
              <w:pStyle w:val="TxtListado"/>
              <w:rPr>
                <w:sz w:val="14"/>
                <w:szCs w:val="14"/>
              </w:rPr>
            </w:pPr>
            <w:r w:rsidRPr="00BD110B">
              <w:rPr>
                <w:sz w:val="14"/>
                <w:szCs w:val="14"/>
              </w:rPr>
              <w:t>CHAVINDA</w:t>
            </w:r>
          </w:p>
        </w:tc>
      </w:tr>
      <w:tr w:rsidR="00AF4AE7" w:rsidRPr="00BD110B" w14:paraId="162E6AA8" w14:textId="77777777" w:rsidTr="00CB6623">
        <w:trPr>
          <w:jc w:val="center"/>
        </w:trPr>
        <w:tc>
          <w:tcPr>
            <w:tcW w:w="1892" w:type="dxa"/>
            <w:vAlign w:val="center"/>
          </w:tcPr>
          <w:p w14:paraId="5A7CADBE" w14:textId="55F24879" w:rsidR="00AF4AE7" w:rsidRPr="00BD110B" w:rsidRDefault="00AF4AE7" w:rsidP="001010AA">
            <w:pPr>
              <w:pStyle w:val="TxtListado"/>
              <w:rPr>
                <w:sz w:val="14"/>
                <w:szCs w:val="14"/>
              </w:rPr>
            </w:pPr>
            <w:r w:rsidRPr="00BD110B">
              <w:rPr>
                <w:sz w:val="14"/>
                <w:szCs w:val="14"/>
              </w:rPr>
              <w:lastRenderedPageBreak/>
              <w:t>CHILCHOTA</w:t>
            </w:r>
          </w:p>
        </w:tc>
        <w:tc>
          <w:tcPr>
            <w:tcW w:w="1364" w:type="dxa"/>
            <w:vAlign w:val="center"/>
          </w:tcPr>
          <w:p w14:paraId="00BFE6EC" w14:textId="7B7CF0A5"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5D0A8FEC" w14:textId="0328F23D" w:rsidR="00AF4AE7" w:rsidRPr="00BD110B" w:rsidRDefault="00AF4AE7" w:rsidP="001010AA">
            <w:pPr>
              <w:pStyle w:val="TxtListado"/>
              <w:rPr>
                <w:sz w:val="14"/>
                <w:szCs w:val="14"/>
              </w:rPr>
            </w:pPr>
            <w:r w:rsidRPr="00BD110B">
              <w:rPr>
                <w:sz w:val="14"/>
                <w:szCs w:val="14"/>
              </w:rPr>
              <w:t>CHILCHOTA</w:t>
            </w:r>
          </w:p>
        </w:tc>
      </w:tr>
      <w:tr w:rsidR="00AF4AE7" w:rsidRPr="00BD110B" w14:paraId="41956E5D" w14:textId="77777777" w:rsidTr="00CB6623">
        <w:trPr>
          <w:jc w:val="center"/>
        </w:trPr>
        <w:tc>
          <w:tcPr>
            <w:tcW w:w="1892" w:type="dxa"/>
            <w:vAlign w:val="center"/>
          </w:tcPr>
          <w:p w14:paraId="5D7C73E3" w14:textId="4CA9FE41" w:rsidR="00AF4AE7" w:rsidRPr="00BD110B" w:rsidRDefault="00AF4AE7" w:rsidP="001010AA">
            <w:pPr>
              <w:pStyle w:val="TxtListado"/>
              <w:rPr>
                <w:sz w:val="14"/>
                <w:szCs w:val="14"/>
              </w:rPr>
            </w:pPr>
            <w:r w:rsidRPr="00BD110B">
              <w:rPr>
                <w:sz w:val="14"/>
                <w:szCs w:val="14"/>
              </w:rPr>
              <w:t>CHURUMUCO</w:t>
            </w:r>
          </w:p>
        </w:tc>
        <w:tc>
          <w:tcPr>
            <w:tcW w:w="1364" w:type="dxa"/>
            <w:vAlign w:val="center"/>
          </w:tcPr>
          <w:p w14:paraId="70090A9A" w14:textId="37151910"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25E89DA6" w14:textId="3F6F394E" w:rsidR="00AF4AE7" w:rsidRPr="00BD110B" w:rsidRDefault="00AF4AE7" w:rsidP="001010AA">
            <w:pPr>
              <w:pStyle w:val="TxtListado"/>
              <w:rPr>
                <w:sz w:val="14"/>
                <w:szCs w:val="14"/>
              </w:rPr>
            </w:pPr>
            <w:r w:rsidRPr="00BD110B">
              <w:rPr>
                <w:sz w:val="14"/>
                <w:szCs w:val="14"/>
              </w:rPr>
              <w:t>CHURUMUCO</w:t>
            </w:r>
          </w:p>
        </w:tc>
      </w:tr>
      <w:tr w:rsidR="00AF4AE7" w:rsidRPr="00BD110B" w14:paraId="5E3D1E9A" w14:textId="77777777" w:rsidTr="00CB6623">
        <w:trPr>
          <w:jc w:val="center"/>
        </w:trPr>
        <w:tc>
          <w:tcPr>
            <w:tcW w:w="1892" w:type="dxa"/>
            <w:vAlign w:val="center"/>
          </w:tcPr>
          <w:p w14:paraId="4E48256E" w14:textId="52548A5A" w:rsidR="00AF4AE7" w:rsidRPr="00BD110B" w:rsidRDefault="00AF4AE7" w:rsidP="001010AA">
            <w:pPr>
              <w:pStyle w:val="TxtListado"/>
              <w:rPr>
                <w:sz w:val="14"/>
                <w:szCs w:val="14"/>
              </w:rPr>
            </w:pPr>
            <w:r w:rsidRPr="00BD110B">
              <w:rPr>
                <w:sz w:val="14"/>
                <w:szCs w:val="14"/>
              </w:rPr>
              <w:t>COAHUAYANA</w:t>
            </w:r>
          </w:p>
        </w:tc>
        <w:tc>
          <w:tcPr>
            <w:tcW w:w="1364" w:type="dxa"/>
            <w:vAlign w:val="center"/>
          </w:tcPr>
          <w:p w14:paraId="450A1F81" w14:textId="33AFE5A7"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306763D8" w14:textId="7E09F76E" w:rsidR="00AF4AE7" w:rsidRPr="00BD110B" w:rsidRDefault="00AF4AE7" w:rsidP="001010AA">
            <w:pPr>
              <w:pStyle w:val="TxtListado"/>
              <w:rPr>
                <w:sz w:val="14"/>
                <w:szCs w:val="14"/>
              </w:rPr>
            </w:pPr>
            <w:r w:rsidRPr="00BD110B">
              <w:rPr>
                <w:sz w:val="14"/>
                <w:szCs w:val="14"/>
              </w:rPr>
              <w:t>COAHUAYANA</w:t>
            </w:r>
          </w:p>
        </w:tc>
      </w:tr>
      <w:tr w:rsidR="00AF4AE7" w:rsidRPr="00BD110B" w14:paraId="201DF5DC" w14:textId="77777777" w:rsidTr="00CB6623">
        <w:trPr>
          <w:jc w:val="center"/>
        </w:trPr>
        <w:tc>
          <w:tcPr>
            <w:tcW w:w="1892" w:type="dxa"/>
            <w:vAlign w:val="center"/>
          </w:tcPr>
          <w:p w14:paraId="4F120EF4" w14:textId="0EBFF75B" w:rsidR="00AF4AE7" w:rsidRPr="00BD110B" w:rsidRDefault="00AF4AE7" w:rsidP="001010AA">
            <w:pPr>
              <w:pStyle w:val="TxtListado"/>
              <w:rPr>
                <w:sz w:val="14"/>
                <w:szCs w:val="14"/>
              </w:rPr>
            </w:pPr>
            <w:r w:rsidRPr="00BD110B">
              <w:rPr>
                <w:sz w:val="14"/>
                <w:szCs w:val="14"/>
              </w:rPr>
              <w:t>COALCOMAN DE VAZQUEZ PALLARES</w:t>
            </w:r>
          </w:p>
        </w:tc>
        <w:tc>
          <w:tcPr>
            <w:tcW w:w="1364" w:type="dxa"/>
            <w:vAlign w:val="center"/>
          </w:tcPr>
          <w:p w14:paraId="10090C9F" w14:textId="6A7D2487"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4635EFD3" w14:textId="5DEF4534" w:rsidR="00AF4AE7" w:rsidRPr="00BD110B" w:rsidRDefault="00AF4AE7" w:rsidP="001010AA">
            <w:pPr>
              <w:pStyle w:val="TxtListado"/>
              <w:rPr>
                <w:sz w:val="14"/>
                <w:szCs w:val="14"/>
              </w:rPr>
            </w:pPr>
            <w:r w:rsidRPr="00BD110B">
              <w:rPr>
                <w:sz w:val="14"/>
                <w:szCs w:val="14"/>
              </w:rPr>
              <w:t>COALCOMAN DE VAZQUEZ PALLARES</w:t>
            </w:r>
          </w:p>
        </w:tc>
      </w:tr>
      <w:tr w:rsidR="00AF4AE7" w:rsidRPr="00BD110B" w14:paraId="6C3CF63A" w14:textId="77777777" w:rsidTr="00CB6623">
        <w:trPr>
          <w:jc w:val="center"/>
        </w:trPr>
        <w:tc>
          <w:tcPr>
            <w:tcW w:w="1892" w:type="dxa"/>
            <w:vAlign w:val="center"/>
          </w:tcPr>
          <w:p w14:paraId="63B208C2" w14:textId="10C59EB0" w:rsidR="00AF4AE7" w:rsidRPr="00BD110B" w:rsidRDefault="00AF4AE7" w:rsidP="001010AA">
            <w:pPr>
              <w:pStyle w:val="TxtListado"/>
              <w:rPr>
                <w:sz w:val="14"/>
                <w:szCs w:val="14"/>
              </w:rPr>
            </w:pPr>
            <w:r w:rsidRPr="00BD110B">
              <w:rPr>
                <w:sz w:val="14"/>
                <w:szCs w:val="14"/>
              </w:rPr>
              <w:t>COENEO</w:t>
            </w:r>
          </w:p>
        </w:tc>
        <w:tc>
          <w:tcPr>
            <w:tcW w:w="1364" w:type="dxa"/>
            <w:vAlign w:val="center"/>
          </w:tcPr>
          <w:p w14:paraId="43F7B154" w14:textId="59AF7A23"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105ACF0A" w14:textId="3BED66BC" w:rsidR="00AF4AE7" w:rsidRPr="00BD110B" w:rsidRDefault="00AF4AE7" w:rsidP="001010AA">
            <w:pPr>
              <w:pStyle w:val="TxtListado"/>
              <w:rPr>
                <w:sz w:val="14"/>
                <w:szCs w:val="14"/>
              </w:rPr>
            </w:pPr>
            <w:r w:rsidRPr="00BD110B">
              <w:rPr>
                <w:sz w:val="14"/>
                <w:szCs w:val="14"/>
              </w:rPr>
              <w:t>COENEO</w:t>
            </w:r>
          </w:p>
        </w:tc>
      </w:tr>
      <w:tr w:rsidR="00AF4AE7" w:rsidRPr="00BD110B" w14:paraId="69AC24F8" w14:textId="77777777" w:rsidTr="00CB6623">
        <w:trPr>
          <w:jc w:val="center"/>
        </w:trPr>
        <w:tc>
          <w:tcPr>
            <w:tcW w:w="1892" w:type="dxa"/>
            <w:vAlign w:val="center"/>
          </w:tcPr>
          <w:p w14:paraId="318BC43F" w14:textId="29BC86E3" w:rsidR="00AF4AE7" w:rsidRPr="00BD110B" w:rsidRDefault="00AF4AE7" w:rsidP="001010AA">
            <w:pPr>
              <w:pStyle w:val="TxtListado"/>
              <w:rPr>
                <w:sz w:val="14"/>
                <w:szCs w:val="14"/>
              </w:rPr>
            </w:pPr>
            <w:r w:rsidRPr="00BD110B">
              <w:rPr>
                <w:sz w:val="14"/>
                <w:szCs w:val="14"/>
              </w:rPr>
              <w:t>COTIJA</w:t>
            </w:r>
          </w:p>
        </w:tc>
        <w:tc>
          <w:tcPr>
            <w:tcW w:w="1364" w:type="dxa"/>
            <w:vAlign w:val="center"/>
          </w:tcPr>
          <w:p w14:paraId="0D9179E2" w14:textId="59BFA768"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20FD7DE3" w14:textId="288632AD" w:rsidR="00AF4AE7" w:rsidRPr="00BD110B" w:rsidRDefault="00AF4AE7" w:rsidP="001010AA">
            <w:pPr>
              <w:pStyle w:val="TxtListado"/>
              <w:rPr>
                <w:sz w:val="14"/>
                <w:szCs w:val="14"/>
              </w:rPr>
            </w:pPr>
            <w:r w:rsidRPr="00BD110B">
              <w:rPr>
                <w:sz w:val="14"/>
                <w:szCs w:val="14"/>
              </w:rPr>
              <w:t>COTIJA</w:t>
            </w:r>
          </w:p>
        </w:tc>
      </w:tr>
      <w:tr w:rsidR="00AF4AE7" w:rsidRPr="00BD110B" w14:paraId="46CEF0D6" w14:textId="77777777" w:rsidTr="00CB6623">
        <w:trPr>
          <w:jc w:val="center"/>
        </w:trPr>
        <w:tc>
          <w:tcPr>
            <w:tcW w:w="1892" w:type="dxa"/>
            <w:vAlign w:val="center"/>
          </w:tcPr>
          <w:p w14:paraId="5527EADF" w14:textId="059410F5" w:rsidR="00AF4AE7" w:rsidRPr="00BD110B" w:rsidRDefault="00AF4AE7" w:rsidP="001010AA">
            <w:pPr>
              <w:pStyle w:val="TxtListado"/>
              <w:rPr>
                <w:sz w:val="14"/>
                <w:szCs w:val="14"/>
              </w:rPr>
            </w:pPr>
            <w:r w:rsidRPr="00BD110B">
              <w:rPr>
                <w:sz w:val="14"/>
                <w:szCs w:val="14"/>
              </w:rPr>
              <w:t>EL LIMON DE PAPATZINDAN</w:t>
            </w:r>
          </w:p>
        </w:tc>
        <w:tc>
          <w:tcPr>
            <w:tcW w:w="1364" w:type="dxa"/>
            <w:vAlign w:val="center"/>
          </w:tcPr>
          <w:p w14:paraId="3D9443CB" w14:textId="1F9ACF9A"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7BF9A4D3" w14:textId="111B00DE" w:rsidR="00AF4AE7" w:rsidRPr="00BD110B" w:rsidRDefault="00AF4AE7" w:rsidP="001010AA">
            <w:pPr>
              <w:pStyle w:val="TxtListado"/>
              <w:rPr>
                <w:sz w:val="14"/>
                <w:szCs w:val="14"/>
              </w:rPr>
            </w:pPr>
            <w:r w:rsidRPr="00BD110B">
              <w:rPr>
                <w:sz w:val="14"/>
                <w:szCs w:val="14"/>
              </w:rPr>
              <w:t>EL LIMON DE PAPATZINDAN</w:t>
            </w:r>
          </w:p>
        </w:tc>
      </w:tr>
      <w:tr w:rsidR="00AF4AE7" w:rsidRPr="00BD110B" w14:paraId="3D6D2B48" w14:textId="77777777" w:rsidTr="00CB6623">
        <w:trPr>
          <w:jc w:val="center"/>
        </w:trPr>
        <w:tc>
          <w:tcPr>
            <w:tcW w:w="1892" w:type="dxa"/>
            <w:vAlign w:val="center"/>
          </w:tcPr>
          <w:p w14:paraId="1254D395" w14:textId="4FA48E9A" w:rsidR="00AF4AE7" w:rsidRPr="00BD110B" w:rsidRDefault="00AF4AE7" w:rsidP="001010AA">
            <w:pPr>
              <w:pStyle w:val="TxtListado"/>
              <w:rPr>
                <w:sz w:val="14"/>
                <w:szCs w:val="14"/>
              </w:rPr>
            </w:pPr>
            <w:r w:rsidRPr="00BD110B">
              <w:rPr>
                <w:sz w:val="14"/>
                <w:szCs w:val="14"/>
              </w:rPr>
              <w:t>JUNGAPEO</w:t>
            </w:r>
          </w:p>
        </w:tc>
        <w:tc>
          <w:tcPr>
            <w:tcW w:w="1364" w:type="dxa"/>
            <w:vAlign w:val="center"/>
          </w:tcPr>
          <w:p w14:paraId="655CB636" w14:textId="461174D4"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30C72509" w14:textId="26BBD630" w:rsidR="00AF4AE7" w:rsidRPr="00BD110B" w:rsidRDefault="00AF4AE7" w:rsidP="001010AA">
            <w:pPr>
              <w:pStyle w:val="TxtListado"/>
              <w:rPr>
                <w:sz w:val="14"/>
                <w:szCs w:val="14"/>
              </w:rPr>
            </w:pPr>
            <w:r w:rsidRPr="00BD110B">
              <w:rPr>
                <w:sz w:val="14"/>
                <w:szCs w:val="14"/>
              </w:rPr>
              <w:t>JUNGAPEO</w:t>
            </w:r>
          </w:p>
        </w:tc>
      </w:tr>
      <w:tr w:rsidR="00AF4AE7" w:rsidRPr="00BD110B" w14:paraId="1FB152BB" w14:textId="77777777" w:rsidTr="00CB6623">
        <w:trPr>
          <w:jc w:val="center"/>
        </w:trPr>
        <w:tc>
          <w:tcPr>
            <w:tcW w:w="1892" w:type="dxa"/>
            <w:vAlign w:val="center"/>
          </w:tcPr>
          <w:p w14:paraId="5E907560" w14:textId="49FD8DB1" w:rsidR="00AF4AE7" w:rsidRPr="00BD110B" w:rsidRDefault="00AF4AE7" w:rsidP="001010AA">
            <w:pPr>
              <w:pStyle w:val="TxtListado"/>
              <w:rPr>
                <w:sz w:val="14"/>
                <w:szCs w:val="14"/>
              </w:rPr>
            </w:pPr>
            <w:r w:rsidRPr="00BD110B">
              <w:rPr>
                <w:sz w:val="14"/>
                <w:szCs w:val="14"/>
              </w:rPr>
              <w:t>LA HUACANA</w:t>
            </w:r>
          </w:p>
        </w:tc>
        <w:tc>
          <w:tcPr>
            <w:tcW w:w="1364" w:type="dxa"/>
            <w:vAlign w:val="center"/>
          </w:tcPr>
          <w:p w14:paraId="568B61B9" w14:textId="0A980033"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3C30D298" w14:textId="044C6BA3" w:rsidR="00AF4AE7" w:rsidRPr="00BD110B" w:rsidRDefault="00AF4AE7" w:rsidP="001010AA">
            <w:pPr>
              <w:pStyle w:val="TxtListado"/>
              <w:rPr>
                <w:sz w:val="14"/>
                <w:szCs w:val="14"/>
              </w:rPr>
            </w:pPr>
            <w:r w:rsidRPr="00BD110B">
              <w:rPr>
                <w:sz w:val="14"/>
                <w:szCs w:val="14"/>
              </w:rPr>
              <w:t>LA HUACANA</w:t>
            </w:r>
          </w:p>
        </w:tc>
      </w:tr>
      <w:tr w:rsidR="00AF4AE7" w:rsidRPr="00BD110B" w14:paraId="491DEA15" w14:textId="77777777" w:rsidTr="00CB6623">
        <w:trPr>
          <w:jc w:val="center"/>
        </w:trPr>
        <w:tc>
          <w:tcPr>
            <w:tcW w:w="1892" w:type="dxa"/>
            <w:vAlign w:val="center"/>
          </w:tcPr>
          <w:p w14:paraId="00C4B17F" w14:textId="3B4D1032" w:rsidR="00AF4AE7" w:rsidRPr="00BD110B" w:rsidRDefault="00AF4AE7" w:rsidP="001010AA">
            <w:pPr>
              <w:pStyle w:val="TxtListado"/>
              <w:rPr>
                <w:sz w:val="14"/>
                <w:szCs w:val="14"/>
              </w:rPr>
            </w:pPr>
            <w:r w:rsidRPr="00BD110B">
              <w:rPr>
                <w:sz w:val="14"/>
                <w:szCs w:val="14"/>
              </w:rPr>
              <w:t>OCAMPO</w:t>
            </w:r>
          </w:p>
        </w:tc>
        <w:tc>
          <w:tcPr>
            <w:tcW w:w="1364" w:type="dxa"/>
            <w:vAlign w:val="center"/>
          </w:tcPr>
          <w:p w14:paraId="11CDB412" w14:textId="259D6A5E"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1B81DA6D" w14:textId="23066600" w:rsidR="00AF4AE7" w:rsidRPr="00BD110B" w:rsidRDefault="00AF4AE7" w:rsidP="001010AA">
            <w:pPr>
              <w:pStyle w:val="TxtListado"/>
              <w:rPr>
                <w:sz w:val="14"/>
                <w:szCs w:val="14"/>
              </w:rPr>
            </w:pPr>
            <w:r w:rsidRPr="00BD110B">
              <w:rPr>
                <w:sz w:val="14"/>
                <w:szCs w:val="14"/>
              </w:rPr>
              <w:t>OCAMPO</w:t>
            </w:r>
          </w:p>
        </w:tc>
      </w:tr>
      <w:tr w:rsidR="00AF4AE7" w:rsidRPr="00BD110B" w14:paraId="78D5C141" w14:textId="77777777" w:rsidTr="00CB6623">
        <w:trPr>
          <w:jc w:val="center"/>
        </w:trPr>
        <w:tc>
          <w:tcPr>
            <w:tcW w:w="1892" w:type="dxa"/>
            <w:vAlign w:val="center"/>
          </w:tcPr>
          <w:p w14:paraId="67122737" w14:textId="220D8E36" w:rsidR="00AF4AE7" w:rsidRPr="00BD110B" w:rsidRDefault="00AF4AE7" w:rsidP="001010AA">
            <w:pPr>
              <w:pStyle w:val="TxtListado"/>
              <w:rPr>
                <w:sz w:val="14"/>
                <w:szCs w:val="14"/>
              </w:rPr>
            </w:pPr>
            <w:r w:rsidRPr="00BD110B">
              <w:rPr>
                <w:sz w:val="14"/>
                <w:szCs w:val="14"/>
              </w:rPr>
              <w:t>PARACHO</w:t>
            </w:r>
          </w:p>
        </w:tc>
        <w:tc>
          <w:tcPr>
            <w:tcW w:w="1364" w:type="dxa"/>
            <w:vAlign w:val="center"/>
          </w:tcPr>
          <w:p w14:paraId="6EA444BE" w14:textId="6F2E2CC1"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2EEE16D3" w14:textId="5977D309" w:rsidR="00AF4AE7" w:rsidRPr="00BD110B" w:rsidRDefault="00AF4AE7" w:rsidP="001010AA">
            <w:pPr>
              <w:pStyle w:val="TxtListado"/>
              <w:rPr>
                <w:sz w:val="14"/>
                <w:szCs w:val="14"/>
              </w:rPr>
            </w:pPr>
            <w:r w:rsidRPr="00BD110B">
              <w:rPr>
                <w:sz w:val="14"/>
                <w:szCs w:val="14"/>
              </w:rPr>
              <w:t>PARACHO</w:t>
            </w:r>
          </w:p>
        </w:tc>
      </w:tr>
      <w:tr w:rsidR="00AF4AE7" w:rsidRPr="00BD110B" w14:paraId="3FB7ED24" w14:textId="77777777" w:rsidTr="00CB6623">
        <w:trPr>
          <w:jc w:val="center"/>
        </w:trPr>
        <w:tc>
          <w:tcPr>
            <w:tcW w:w="1892" w:type="dxa"/>
            <w:vAlign w:val="center"/>
          </w:tcPr>
          <w:p w14:paraId="7D9B1A9A" w14:textId="5D2EF33C" w:rsidR="00AF4AE7" w:rsidRPr="00BD110B" w:rsidRDefault="00AF4AE7" w:rsidP="001010AA">
            <w:pPr>
              <w:pStyle w:val="TxtListado"/>
              <w:rPr>
                <w:sz w:val="14"/>
                <w:szCs w:val="14"/>
              </w:rPr>
            </w:pPr>
            <w:r w:rsidRPr="00BD110B">
              <w:rPr>
                <w:sz w:val="14"/>
                <w:szCs w:val="14"/>
              </w:rPr>
              <w:t>SAN CARLOS</w:t>
            </w:r>
          </w:p>
        </w:tc>
        <w:tc>
          <w:tcPr>
            <w:tcW w:w="1364" w:type="dxa"/>
            <w:vAlign w:val="center"/>
          </w:tcPr>
          <w:p w14:paraId="48830AAD" w14:textId="35A7B573"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663D70DA" w14:textId="7DE8BEC9" w:rsidR="00AF4AE7" w:rsidRPr="00BD110B" w:rsidRDefault="00AF4AE7" w:rsidP="001010AA">
            <w:pPr>
              <w:pStyle w:val="TxtListado"/>
              <w:rPr>
                <w:sz w:val="14"/>
                <w:szCs w:val="14"/>
              </w:rPr>
            </w:pPr>
            <w:r w:rsidRPr="00BD110B">
              <w:rPr>
                <w:sz w:val="14"/>
                <w:szCs w:val="14"/>
              </w:rPr>
              <w:t>TIQUICHEO DE NICOLAS ROMERO</w:t>
            </w:r>
          </w:p>
        </w:tc>
      </w:tr>
      <w:tr w:rsidR="00AF4AE7" w:rsidRPr="00BD110B" w14:paraId="46010818" w14:textId="77777777" w:rsidTr="00CB6623">
        <w:trPr>
          <w:jc w:val="center"/>
        </w:trPr>
        <w:tc>
          <w:tcPr>
            <w:tcW w:w="1892" w:type="dxa"/>
            <w:vAlign w:val="center"/>
          </w:tcPr>
          <w:p w14:paraId="48447C9D" w14:textId="50B99059" w:rsidR="00AF4AE7" w:rsidRPr="00BD110B" w:rsidRDefault="00AF4AE7" w:rsidP="001010AA">
            <w:pPr>
              <w:pStyle w:val="TxtListado"/>
              <w:rPr>
                <w:sz w:val="14"/>
                <w:szCs w:val="14"/>
              </w:rPr>
            </w:pPr>
            <w:r w:rsidRPr="00BD110B">
              <w:rPr>
                <w:sz w:val="14"/>
                <w:szCs w:val="14"/>
              </w:rPr>
              <w:t>SAN LUCAS</w:t>
            </w:r>
          </w:p>
        </w:tc>
        <w:tc>
          <w:tcPr>
            <w:tcW w:w="1364" w:type="dxa"/>
            <w:vAlign w:val="center"/>
          </w:tcPr>
          <w:p w14:paraId="50CF4557" w14:textId="0E1A79F5"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3AA3F0D9" w14:textId="28C55A89" w:rsidR="00AF4AE7" w:rsidRPr="00BD110B" w:rsidRDefault="00AF4AE7" w:rsidP="001010AA">
            <w:pPr>
              <w:pStyle w:val="TxtListado"/>
              <w:rPr>
                <w:sz w:val="14"/>
                <w:szCs w:val="14"/>
              </w:rPr>
            </w:pPr>
            <w:r w:rsidRPr="00BD110B">
              <w:rPr>
                <w:sz w:val="14"/>
                <w:szCs w:val="14"/>
              </w:rPr>
              <w:t>SAN LUCAS</w:t>
            </w:r>
          </w:p>
        </w:tc>
      </w:tr>
      <w:tr w:rsidR="00AF4AE7" w:rsidRPr="00BD110B" w14:paraId="15C06E03" w14:textId="77777777" w:rsidTr="00CB6623">
        <w:trPr>
          <w:jc w:val="center"/>
        </w:trPr>
        <w:tc>
          <w:tcPr>
            <w:tcW w:w="1892" w:type="dxa"/>
            <w:vAlign w:val="center"/>
          </w:tcPr>
          <w:p w14:paraId="12F86F0A" w14:textId="524A38C3" w:rsidR="00AF4AE7" w:rsidRPr="00BD110B" w:rsidRDefault="00AF4AE7" w:rsidP="001010AA">
            <w:pPr>
              <w:pStyle w:val="TxtListado"/>
              <w:rPr>
                <w:sz w:val="14"/>
                <w:szCs w:val="14"/>
              </w:rPr>
            </w:pPr>
            <w:r w:rsidRPr="00BD110B">
              <w:rPr>
                <w:sz w:val="14"/>
                <w:szCs w:val="14"/>
              </w:rPr>
              <w:t>SUSUPUATO</w:t>
            </w:r>
          </w:p>
        </w:tc>
        <w:tc>
          <w:tcPr>
            <w:tcW w:w="1364" w:type="dxa"/>
            <w:vAlign w:val="center"/>
          </w:tcPr>
          <w:p w14:paraId="28800986" w14:textId="6CD7AA53"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52FA134C" w14:textId="28AE1BBA" w:rsidR="00AF4AE7" w:rsidRPr="00BD110B" w:rsidRDefault="00AF4AE7" w:rsidP="001010AA">
            <w:pPr>
              <w:pStyle w:val="TxtListado"/>
              <w:rPr>
                <w:sz w:val="14"/>
                <w:szCs w:val="14"/>
              </w:rPr>
            </w:pPr>
            <w:r w:rsidRPr="00BD110B">
              <w:rPr>
                <w:sz w:val="14"/>
                <w:szCs w:val="14"/>
              </w:rPr>
              <w:t>SUSUPUATO</w:t>
            </w:r>
          </w:p>
        </w:tc>
      </w:tr>
      <w:tr w:rsidR="00AF4AE7" w:rsidRPr="00BD110B" w14:paraId="1913E8DE" w14:textId="77777777" w:rsidTr="00CB6623">
        <w:trPr>
          <w:jc w:val="center"/>
        </w:trPr>
        <w:tc>
          <w:tcPr>
            <w:tcW w:w="1892" w:type="dxa"/>
            <w:vAlign w:val="center"/>
          </w:tcPr>
          <w:p w14:paraId="1A75085F" w14:textId="1F3C46C2" w:rsidR="00AF4AE7" w:rsidRPr="00BD110B" w:rsidRDefault="00AF4AE7" w:rsidP="001010AA">
            <w:pPr>
              <w:pStyle w:val="TxtListado"/>
              <w:rPr>
                <w:sz w:val="14"/>
                <w:szCs w:val="14"/>
              </w:rPr>
            </w:pPr>
            <w:r w:rsidRPr="00BD110B">
              <w:rPr>
                <w:sz w:val="14"/>
                <w:szCs w:val="14"/>
              </w:rPr>
              <w:t>TACAMBARO</w:t>
            </w:r>
          </w:p>
        </w:tc>
        <w:tc>
          <w:tcPr>
            <w:tcW w:w="1364" w:type="dxa"/>
            <w:vAlign w:val="center"/>
          </w:tcPr>
          <w:p w14:paraId="70084678" w14:textId="1230CDB6"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08846707" w14:textId="75508133" w:rsidR="00AF4AE7" w:rsidRPr="00BD110B" w:rsidRDefault="00AF4AE7" w:rsidP="001010AA">
            <w:pPr>
              <w:pStyle w:val="TxtListado"/>
              <w:rPr>
                <w:sz w:val="14"/>
                <w:szCs w:val="14"/>
              </w:rPr>
            </w:pPr>
            <w:r w:rsidRPr="00BD110B">
              <w:rPr>
                <w:sz w:val="14"/>
                <w:szCs w:val="14"/>
              </w:rPr>
              <w:t>TACAMBARO</w:t>
            </w:r>
          </w:p>
        </w:tc>
      </w:tr>
      <w:tr w:rsidR="00AF4AE7" w:rsidRPr="00BD110B" w14:paraId="0F1C9C31" w14:textId="77777777" w:rsidTr="00CB6623">
        <w:trPr>
          <w:jc w:val="center"/>
        </w:trPr>
        <w:tc>
          <w:tcPr>
            <w:tcW w:w="1892" w:type="dxa"/>
            <w:vAlign w:val="center"/>
          </w:tcPr>
          <w:p w14:paraId="48C5BA10" w14:textId="1EE77BA4" w:rsidR="00AF4AE7" w:rsidRPr="00BD110B" w:rsidRDefault="00AF4AE7" w:rsidP="001010AA">
            <w:pPr>
              <w:pStyle w:val="TxtListado"/>
              <w:rPr>
                <w:sz w:val="14"/>
                <w:szCs w:val="14"/>
              </w:rPr>
            </w:pPr>
            <w:r w:rsidRPr="00BD110B">
              <w:rPr>
                <w:sz w:val="14"/>
                <w:szCs w:val="14"/>
              </w:rPr>
              <w:t>TANGAMANDAPIO</w:t>
            </w:r>
          </w:p>
        </w:tc>
        <w:tc>
          <w:tcPr>
            <w:tcW w:w="1364" w:type="dxa"/>
            <w:vAlign w:val="center"/>
          </w:tcPr>
          <w:p w14:paraId="48505B4A" w14:textId="5F02E0BF"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4DCB0F3B" w14:textId="0C74F687" w:rsidR="00AF4AE7" w:rsidRPr="00BD110B" w:rsidRDefault="00AF4AE7" w:rsidP="001010AA">
            <w:pPr>
              <w:pStyle w:val="TxtListado"/>
              <w:rPr>
                <w:sz w:val="14"/>
                <w:szCs w:val="14"/>
              </w:rPr>
            </w:pPr>
            <w:r w:rsidRPr="00BD110B">
              <w:rPr>
                <w:sz w:val="14"/>
                <w:szCs w:val="14"/>
              </w:rPr>
              <w:t>TANGAMANDAPIO</w:t>
            </w:r>
          </w:p>
        </w:tc>
      </w:tr>
      <w:tr w:rsidR="00AF4AE7" w:rsidRPr="00BD110B" w14:paraId="7E4DA454" w14:textId="77777777" w:rsidTr="00CB6623">
        <w:trPr>
          <w:jc w:val="center"/>
        </w:trPr>
        <w:tc>
          <w:tcPr>
            <w:tcW w:w="1892" w:type="dxa"/>
            <w:vAlign w:val="center"/>
          </w:tcPr>
          <w:p w14:paraId="4CF72134" w14:textId="2308EE54" w:rsidR="00AF4AE7" w:rsidRPr="00BD110B" w:rsidRDefault="00AF4AE7" w:rsidP="001010AA">
            <w:pPr>
              <w:pStyle w:val="TxtListado"/>
              <w:rPr>
                <w:sz w:val="14"/>
                <w:szCs w:val="14"/>
              </w:rPr>
            </w:pPr>
            <w:r w:rsidRPr="00BD110B">
              <w:rPr>
                <w:sz w:val="14"/>
                <w:szCs w:val="14"/>
              </w:rPr>
              <w:t>TANGANCICUARO</w:t>
            </w:r>
          </w:p>
        </w:tc>
        <w:tc>
          <w:tcPr>
            <w:tcW w:w="1364" w:type="dxa"/>
            <w:vAlign w:val="center"/>
          </w:tcPr>
          <w:p w14:paraId="7C229CB1" w14:textId="1BDD4CDB"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56E23067" w14:textId="13DA2409" w:rsidR="00AF4AE7" w:rsidRPr="00BD110B" w:rsidRDefault="00AF4AE7" w:rsidP="001010AA">
            <w:pPr>
              <w:pStyle w:val="TxtListado"/>
              <w:rPr>
                <w:sz w:val="14"/>
                <w:szCs w:val="14"/>
              </w:rPr>
            </w:pPr>
            <w:r w:rsidRPr="00BD110B">
              <w:rPr>
                <w:sz w:val="14"/>
                <w:szCs w:val="14"/>
              </w:rPr>
              <w:t>TANGANCICUARO</w:t>
            </w:r>
          </w:p>
        </w:tc>
      </w:tr>
      <w:tr w:rsidR="00AF4AE7" w:rsidRPr="00BD110B" w14:paraId="3C1C8057" w14:textId="77777777" w:rsidTr="00CB6623">
        <w:trPr>
          <w:jc w:val="center"/>
        </w:trPr>
        <w:tc>
          <w:tcPr>
            <w:tcW w:w="1892" w:type="dxa"/>
            <w:vAlign w:val="center"/>
          </w:tcPr>
          <w:p w14:paraId="19FAF86C" w14:textId="1F758CCF" w:rsidR="00AF4AE7" w:rsidRPr="00BD110B" w:rsidRDefault="00AF4AE7" w:rsidP="001010AA">
            <w:pPr>
              <w:pStyle w:val="TxtListado"/>
              <w:rPr>
                <w:sz w:val="14"/>
                <w:szCs w:val="14"/>
              </w:rPr>
            </w:pPr>
            <w:r w:rsidRPr="00BD110B">
              <w:rPr>
                <w:sz w:val="14"/>
                <w:szCs w:val="14"/>
              </w:rPr>
              <w:t>TARETAN</w:t>
            </w:r>
          </w:p>
        </w:tc>
        <w:tc>
          <w:tcPr>
            <w:tcW w:w="1364" w:type="dxa"/>
            <w:vAlign w:val="center"/>
          </w:tcPr>
          <w:p w14:paraId="5A2B1E26" w14:textId="57C0EADE"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4330850D" w14:textId="1EFF2AFB" w:rsidR="00AF4AE7" w:rsidRPr="00BD110B" w:rsidRDefault="00AF4AE7" w:rsidP="001010AA">
            <w:pPr>
              <w:pStyle w:val="TxtListado"/>
              <w:rPr>
                <w:sz w:val="14"/>
                <w:szCs w:val="14"/>
              </w:rPr>
            </w:pPr>
            <w:r w:rsidRPr="00BD110B">
              <w:rPr>
                <w:sz w:val="14"/>
                <w:szCs w:val="14"/>
              </w:rPr>
              <w:t>TARETAN</w:t>
            </w:r>
          </w:p>
        </w:tc>
      </w:tr>
      <w:tr w:rsidR="00AF4AE7" w:rsidRPr="00BD110B" w14:paraId="2593111D" w14:textId="77777777" w:rsidTr="00CB6623">
        <w:trPr>
          <w:jc w:val="center"/>
        </w:trPr>
        <w:tc>
          <w:tcPr>
            <w:tcW w:w="1892" w:type="dxa"/>
            <w:vAlign w:val="center"/>
          </w:tcPr>
          <w:p w14:paraId="0748E767" w14:textId="3AC5E769" w:rsidR="00AF4AE7" w:rsidRPr="00BD110B" w:rsidRDefault="00AF4AE7" w:rsidP="001010AA">
            <w:pPr>
              <w:pStyle w:val="TxtListado"/>
              <w:rPr>
                <w:sz w:val="14"/>
                <w:szCs w:val="14"/>
              </w:rPr>
            </w:pPr>
            <w:r w:rsidRPr="00BD110B">
              <w:rPr>
                <w:sz w:val="14"/>
                <w:szCs w:val="14"/>
              </w:rPr>
              <w:t>TEPALCATEPEC</w:t>
            </w:r>
          </w:p>
        </w:tc>
        <w:tc>
          <w:tcPr>
            <w:tcW w:w="1364" w:type="dxa"/>
            <w:vAlign w:val="center"/>
          </w:tcPr>
          <w:p w14:paraId="2ADCEC48" w14:textId="712A56BB"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78615341" w14:textId="004E3C59" w:rsidR="00AF4AE7" w:rsidRPr="00BD110B" w:rsidRDefault="00AF4AE7" w:rsidP="001010AA">
            <w:pPr>
              <w:pStyle w:val="TxtListado"/>
              <w:rPr>
                <w:sz w:val="14"/>
                <w:szCs w:val="14"/>
              </w:rPr>
            </w:pPr>
            <w:r w:rsidRPr="00BD110B">
              <w:rPr>
                <w:sz w:val="14"/>
                <w:szCs w:val="14"/>
              </w:rPr>
              <w:t>TEPALCATEPEC</w:t>
            </w:r>
          </w:p>
        </w:tc>
      </w:tr>
      <w:tr w:rsidR="00AF4AE7" w:rsidRPr="00BD110B" w14:paraId="672E24E1" w14:textId="77777777" w:rsidTr="00CB6623">
        <w:trPr>
          <w:jc w:val="center"/>
        </w:trPr>
        <w:tc>
          <w:tcPr>
            <w:tcW w:w="1892" w:type="dxa"/>
            <w:vAlign w:val="center"/>
          </w:tcPr>
          <w:p w14:paraId="3C6AA9FC" w14:textId="0FA0BD46" w:rsidR="00AF4AE7" w:rsidRPr="00BD110B" w:rsidRDefault="00AF4AE7" w:rsidP="001010AA">
            <w:pPr>
              <w:pStyle w:val="TxtListado"/>
              <w:rPr>
                <w:sz w:val="14"/>
                <w:szCs w:val="14"/>
              </w:rPr>
            </w:pPr>
            <w:r w:rsidRPr="00BD110B">
              <w:rPr>
                <w:sz w:val="14"/>
                <w:szCs w:val="14"/>
              </w:rPr>
              <w:t>TINGUINDIN</w:t>
            </w:r>
          </w:p>
        </w:tc>
        <w:tc>
          <w:tcPr>
            <w:tcW w:w="1364" w:type="dxa"/>
            <w:vAlign w:val="center"/>
          </w:tcPr>
          <w:p w14:paraId="5CE8D35E" w14:textId="47F0A66C"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6B019C61" w14:textId="762D53C6" w:rsidR="00AF4AE7" w:rsidRPr="00BD110B" w:rsidRDefault="00AF4AE7" w:rsidP="001010AA">
            <w:pPr>
              <w:pStyle w:val="TxtListado"/>
              <w:rPr>
                <w:sz w:val="14"/>
                <w:szCs w:val="14"/>
              </w:rPr>
            </w:pPr>
            <w:r w:rsidRPr="00BD110B">
              <w:rPr>
                <w:sz w:val="14"/>
                <w:szCs w:val="14"/>
              </w:rPr>
              <w:t>TINGUINDIN</w:t>
            </w:r>
          </w:p>
        </w:tc>
      </w:tr>
      <w:tr w:rsidR="00AF4AE7" w:rsidRPr="00BD110B" w14:paraId="38A89711" w14:textId="77777777" w:rsidTr="00CB6623">
        <w:trPr>
          <w:jc w:val="center"/>
        </w:trPr>
        <w:tc>
          <w:tcPr>
            <w:tcW w:w="1892" w:type="dxa"/>
            <w:vAlign w:val="center"/>
          </w:tcPr>
          <w:p w14:paraId="5907FAE5" w14:textId="4628D9E8" w:rsidR="00AF4AE7" w:rsidRPr="00BD110B" w:rsidRDefault="00AF4AE7" w:rsidP="001010AA">
            <w:pPr>
              <w:pStyle w:val="TxtListado"/>
              <w:rPr>
                <w:sz w:val="14"/>
                <w:szCs w:val="14"/>
              </w:rPr>
            </w:pPr>
            <w:r w:rsidRPr="00BD110B">
              <w:rPr>
                <w:sz w:val="14"/>
                <w:szCs w:val="14"/>
              </w:rPr>
              <w:t>TIQUICHEO DE NICOLAS ROMERO</w:t>
            </w:r>
          </w:p>
        </w:tc>
        <w:tc>
          <w:tcPr>
            <w:tcW w:w="1364" w:type="dxa"/>
            <w:vAlign w:val="center"/>
          </w:tcPr>
          <w:p w14:paraId="1B1B224A" w14:textId="68153F50"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7AFF33A5" w14:textId="122ADBB3" w:rsidR="00AF4AE7" w:rsidRPr="00BD110B" w:rsidRDefault="00AF4AE7" w:rsidP="001010AA">
            <w:pPr>
              <w:pStyle w:val="TxtListado"/>
              <w:rPr>
                <w:sz w:val="14"/>
                <w:szCs w:val="14"/>
              </w:rPr>
            </w:pPr>
            <w:r w:rsidRPr="00BD110B">
              <w:rPr>
                <w:sz w:val="14"/>
                <w:szCs w:val="14"/>
              </w:rPr>
              <w:t>TIQUICHEO DE NICOLAS ROMERO</w:t>
            </w:r>
          </w:p>
        </w:tc>
      </w:tr>
      <w:tr w:rsidR="00AF4AE7" w:rsidRPr="00BD110B" w14:paraId="2D916230" w14:textId="77777777" w:rsidTr="00CB6623">
        <w:trPr>
          <w:jc w:val="center"/>
        </w:trPr>
        <w:tc>
          <w:tcPr>
            <w:tcW w:w="1892" w:type="dxa"/>
            <w:vAlign w:val="center"/>
          </w:tcPr>
          <w:p w14:paraId="54781593" w14:textId="2BBD70B5" w:rsidR="00AF4AE7" w:rsidRPr="00BD110B" w:rsidRDefault="00AF4AE7" w:rsidP="001010AA">
            <w:pPr>
              <w:pStyle w:val="TxtListado"/>
              <w:rPr>
                <w:sz w:val="14"/>
                <w:szCs w:val="14"/>
              </w:rPr>
            </w:pPr>
            <w:r w:rsidRPr="00BD110B">
              <w:rPr>
                <w:sz w:val="14"/>
                <w:szCs w:val="14"/>
              </w:rPr>
              <w:t>TLAZAZALCA</w:t>
            </w:r>
          </w:p>
        </w:tc>
        <w:tc>
          <w:tcPr>
            <w:tcW w:w="1364" w:type="dxa"/>
            <w:vAlign w:val="center"/>
          </w:tcPr>
          <w:p w14:paraId="20DBE771" w14:textId="74550DED" w:rsidR="00AF4AE7" w:rsidRPr="00BD110B" w:rsidRDefault="00AF4AE7" w:rsidP="001010AA">
            <w:pPr>
              <w:pStyle w:val="TxtListado"/>
              <w:rPr>
                <w:sz w:val="14"/>
                <w:szCs w:val="14"/>
              </w:rPr>
            </w:pPr>
            <w:r w:rsidRPr="00BD110B">
              <w:rPr>
                <w:sz w:val="14"/>
                <w:szCs w:val="14"/>
              </w:rPr>
              <w:t>MICHOACÁN</w:t>
            </w:r>
          </w:p>
        </w:tc>
        <w:tc>
          <w:tcPr>
            <w:tcW w:w="1984" w:type="dxa"/>
            <w:vAlign w:val="center"/>
          </w:tcPr>
          <w:p w14:paraId="2F4A9193" w14:textId="7E042B9D" w:rsidR="00AF4AE7" w:rsidRPr="00BD110B" w:rsidRDefault="00AF4AE7" w:rsidP="001010AA">
            <w:pPr>
              <w:pStyle w:val="TxtListado"/>
              <w:rPr>
                <w:sz w:val="14"/>
                <w:szCs w:val="14"/>
              </w:rPr>
            </w:pPr>
            <w:r w:rsidRPr="00BD110B">
              <w:rPr>
                <w:sz w:val="14"/>
                <w:szCs w:val="14"/>
              </w:rPr>
              <w:t>TLAZAZALCA</w:t>
            </w:r>
          </w:p>
        </w:tc>
      </w:tr>
      <w:tr w:rsidR="00AF4AE7" w:rsidRPr="00BD110B" w14:paraId="58ECDD87" w14:textId="77777777" w:rsidTr="00CB6623">
        <w:trPr>
          <w:jc w:val="center"/>
        </w:trPr>
        <w:tc>
          <w:tcPr>
            <w:tcW w:w="1892" w:type="dxa"/>
            <w:vAlign w:val="center"/>
          </w:tcPr>
          <w:p w14:paraId="23A9FBAD" w14:textId="13E0901D" w:rsidR="00AF4AE7" w:rsidRPr="00BD110B" w:rsidRDefault="00AF4AE7" w:rsidP="001010AA">
            <w:pPr>
              <w:pStyle w:val="TxtListado"/>
              <w:rPr>
                <w:sz w:val="14"/>
                <w:szCs w:val="14"/>
              </w:rPr>
            </w:pPr>
            <w:r w:rsidRPr="00BD110B">
              <w:rPr>
                <w:sz w:val="14"/>
                <w:szCs w:val="14"/>
              </w:rPr>
              <w:t>AMATLAN DE CAÑAS</w:t>
            </w:r>
          </w:p>
        </w:tc>
        <w:tc>
          <w:tcPr>
            <w:tcW w:w="1364" w:type="dxa"/>
            <w:vAlign w:val="center"/>
          </w:tcPr>
          <w:p w14:paraId="73C43F27" w14:textId="32756D77"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4AB7A2B8" w14:textId="5DF54D63" w:rsidR="00AF4AE7" w:rsidRPr="00BD110B" w:rsidRDefault="00AF4AE7" w:rsidP="001010AA">
            <w:pPr>
              <w:pStyle w:val="TxtListado"/>
              <w:rPr>
                <w:sz w:val="14"/>
                <w:szCs w:val="14"/>
              </w:rPr>
            </w:pPr>
            <w:r w:rsidRPr="00BD110B">
              <w:rPr>
                <w:sz w:val="14"/>
                <w:szCs w:val="14"/>
              </w:rPr>
              <w:t>AMATLAN DE CAÑAS</w:t>
            </w:r>
          </w:p>
        </w:tc>
      </w:tr>
      <w:tr w:rsidR="00AF4AE7" w:rsidRPr="00BD110B" w14:paraId="3C7BAD62" w14:textId="77777777" w:rsidTr="00CB6623">
        <w:trPr>
          <w:jc w:val="center"/>
        </w:trPr>
        <w:tc>
          <w:tcPr>
            <w:tcW w:w="1892" w:type="dxa"/>
            <w:vAlign w:val="center"/>
          </w:tcPr>
          <w:p w14:paraId="75E85AC4" w14:textId="176F1E98" w:rsidR="00AF4AE7" w:rsidRPr="00BD110B" w:rsidRDefault="00AF4AE7" w:rsidP="001010AA">
            <w:pPr>
              <w:pStyle w:val="TxtListado"/>
              <w:rPr>
                <w:sz w:val="14"/>
                <w:szCs w:val="14"/>
              </w:rPr>
            </w:pPr>
            <w:r w:rsidRPr="00BD110B">
              <w:rPr>
                <w:sz w:val="14"/>
                <w:szCs w:val="14"/>
              </w:rPr>
              <w:t>CHAPALILLA</w:t>
            </w:r>
          </w:p>
        </w:tc>
        <w:tc>
          <w:tcPr>
            <w:tcW w:w="1364" w:type="dxa"/>
            <w:vAlign w:val="center"/>
          </w:tcPr>
          <w:p w14:paraId="5895C349" w14:textId="7EBAA3CB"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0471B13F" w14:textId="592A99F5" w:rsidR="00AF4AE7" w:rsidRPr="00BD110B" w:rsidRDefault="00AF4AE7" w:rsidP="001010AA">
            <w:pPr>
              <w:pStyle w:val="TxtListado"/>
              <w:rPr>
                <w:sz w:val="14"/>
                <w:szCs w:val="14"/>
              </w:rPr>
            </w:pPr>
            <w:r w:rsidRPr="00BD110B">
              <w:rPr>
                <w:sz w:val="14"/>
                <w:szCs w:val="14"/>
              </w:rPr>
              <w:t>SANTA MARIA DEL ORO</w:t>
            </w:r>
          </w:p>
        </w:tc>
      </w:tr>
      <w:tr w:rsidR="00AF4AE7" w:rsidRPr="00BD110B" w14:paraId="09A0C4F4" w14:textId="77777777" w:rsidTr="00CB6623">
        <w:trPr>
          <w:jc w:val="center"/>
        </w:trPr>
        <w:tc>
          <w:tcPr>
            <w:tcW w:w="1892" w:type="dxa"/>
            <w:vAlign w:val="center"/>
          </w:tcPr>
          <w:p w14:paraId="6A454F57" w14:textId="1B7A7816" w:rsidR="00AF4AE7" w:rsidRPr="00BD110B" w:rsidRDefault="00AF4AE7" w:rsidP="001010AA">
            <w:pPr>
              <w:pStyle w:val="TxtListado"/>
              <w:rPr>
                <w:sz w:val="14"/>
                <w:szCs w:val="14"/>
              </w:rPr>
            </w:pPr>
            <w:r w:rsidRPr="00BD110B">
              <w:rPr>
                <w:sz w:val="14"/>
                <w:szCs w:val="14"/>
              </w:rPr>
              <w:t>CUASTECOMATE</w:t>
            </w:r>
          </w:p>
        </w:tc>
        <w:tc>
          <w:tcPr>
            <w:tcW w:w="1364" w:type="dxa"/>
            <w:vAlign w:val="center"/>
          </w:tcPr>
          <w:p w14:paraId="79FAC1A6" w14:textId="78446400"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23E3F9B0" w14:textId="72BD5480" w:rsidR="00AF4AE7" w:rsidRPr="00BD110B" w:rsidRDefault="00AF4AE7" w:rsidP="001010AA">
            <w:pPr>
              <w:pStyle w:val="TxtListado"/>
              <w:rPr>
                <w:sz w:val="14"/>
                <w:szCs w:val="14"/>
              </w:rPr>
            </w:pPr>
            <w:r w:rsidRPr="00BD110B">
              <w:rPr>
                <w:sz w:val="14"/>
                <w:szCs w:val="14"/>
              </w:rPr>
              <w:t>SAN PEDRO LAGUNILLAS</w:t>
            </w:r>
          </w:p>
        </w:tc>
      </w:tr>
      <w:tr w:rsidR="00AF4AE7" w:rsidRPr="00BD110B" w14:paraId="02C9ADCF" w14:textId="77777777" w:rsidTr="00CB6623">
        <w:trPr>
          <w:jc w:val="center"/>
        </w:trPr>
        <w:tc>
          <w:tcPr>
            <w:tcW w:w="1892" w:type="dxa"/>
            <w:vAlign w:val="center"/>
          </w:tcPr>
          <w:p w14:paraId="46229DE9" w14:textId="065D10B9" w:rsidR="00AF4AE7" w:rsidRPr="00BD110B" w:rsidRDefault="00AF4AE7" w:rsidP="001010AA">
            <w:pPr>
              <w:pStyle w:val="TxtListado"/>
              <w:rPr>
                <w:sz w:val="14"/>
                <w:szCs w:val="14"/>
              </w:rPr>
            </w:pPr>
            <w:r w:rsidRPr="00BD110B">
              <w:rPr>
                <w:sz w:val="14"/>
                <w:szCs w:val="14"/>
              </w:rPr>
              <w:t>EL ROSARIO</w:t>
            </w:r>
          </w:p>
        </w:tc>
        <w:tc>
          <w:tcPr>
            <w:tcW w:w="1364" w:type="dxa"/>
            <w:vAlign w:val="center"/>
          </w:tcPr>
          <w:p w14:paraId="5FB8616B" w14:textId="0FD49D66"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3F7E210F" w14:textId="6AA716B0" w:rsidR="00AF4AE7" w:rsidRPr="00BD110B" w:rsidRDefault="00AF4AE7" w:rsidP="001010AA">
            <w:pPr>
              <w:pStyle w:val="TxtListado"/>
              <w:rPr>
                <w:sz w:val="14"/>
                <w:szCs w:val="14"/>
              </w:rPr>
            </w:pPr>
            <w:r w:rsidRPr="00BD110B">
              <w:rPr>
                <w:sz w:val="14"/>
                <w:szCs w:val="14"/>
              </w:rPr>
              <w:t>AMATLAN DE CAÑAS</w:t>
            </w:r>
          </w:p>
        </w:tc>
      </w:tr>
      <w:tr w:rsidR="00AF4AE7" w:rsidRPr="00BD110B" w14:paraId="3A54D712" w14:textId="77777777" w:rsidTr="00CB6623">
        <w:trPr>
          <w:jc w:val="center"/>
        </w:trPr>
        <w:tc>
          <w:tcPr>
            <w:tcW w:w="1892" w:type="dxa"/>
            <w:vAlign w:val="center"/>
          </w:tcPr>
          <w:p w14:paraId="1F4DACD1" w14:textId="08CA323C" w:rsidR="00AF4AE7" w:rsidRPr="00BD110B" w:rsidRDefault="00AF4AE7" w:rsidP="001010AA">
            <w:pPr>
              <w:pStyle w:val="TxtListado"/>
              <w:rPr>
                <w:sz w:val="14"/>
                <w:szCs w:val="14"/>
              </w:rPr>
            </w:pPr>
            <w:r w:rsidRPr="00BD110B">
              <w:rPr>
                <w:sz w:val="14"/>
                <w:szCs w:val="14"/>
              </w:rPr>
              <w:lastRenderedPageBreak/>
              <w:t>HUAJICORI</w:t>
            </w:r>
          </w:p>
        </w:tc>
        <w:tc>
          <w:tcPr>
            <w:tcW w:w="1364" w:type="dxa"/>
            <w:vAlign w:val="center"/>
          </w:tcPr>
          <w:p w14:paraId="36D2865B" w14:textId="1D218EA9"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45790F2D" w14:textId="2B6AB0F4" w:rsidR="00AF4AE7" w:rsidRPr="00BD110B" w:rsidRDefault="00AF4AE7" w:rsidP="001010AA">
            <w:pPr>
              <w:pStyle w:val="TxtListado"/>
              <w:rPr>
                <w:sz w:val="14"/>
                <w:szCs w:val="14"/>
              </w:rPr>
            </w:pPr>
            <w:r w:rsidRPr="00BD110B">
              <w:rPr>
                <w:sz w:val="14"/>
                <w:szCs w:val="14"/>
              </w:rPr>
              <w:t>HUAJICORI</w:t>
            </w:r>
          </w:p>
        </w:tc>
      </w:tr>
      <w:tr w:rsidR="00AF4AE7" w:rsidRPr="00BD110B" w14:paraId="1DBFCEC3" w14:textId="77777777" w:rsidTr="00CB6623">
        <w:trPr>
          <w:jc w:val="center"/>
        </w:trPr>
        <w:tc>
          <w:tcPr>
            <w:tcW w:w="1892" w:type="dxa"/>
            <w:vAlign w:val="center"/>
          </w:tcPr>
          <w:p w14:paraId="1496A04C" w14:textId="5B3D90A5" w:rsidR="00AF4AE7" w:rsidRPr="00BD110B" w:rsidRDefault="00AF4AE7" w:rsidP="001010AA">
            <w:pPr>
              <w:pStyle w:val="TxtListado"/>
              <w:rPr>
                <w:sz w:val="14"/>
                <w:szCs w:val="14"/>
              </w:rPr>
            </w:pPr>
            <w:r w:rsidRPr="00BD110B">
              <w:rPr>
                <w:sz w:val="14"/>
                <w:szCs w:val="14"/>
              </w:rPr>
              <w:t>IXTLAN DEL RIO</w:t>
            </w:r>
          </w:p>
        </w:tc>
        <w:tc>
          <w:tcPr>
            <w:tcW w:w="1364" w:type="dxa"/>
            <w:vAlign w:val="center"/>
          </w:tcPr>
          <w:p w14:paraId="0341D4E5" w14:textId="3C3B267D"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0F91115D" w14:textId="444064F9" w:rsidR="00AF4AE7" w:rsidRPr="00BD110B" w:rsidRDefault="00AF4AE7" w:rsidP="001010AA">
            <w:pPr>
              <w:pStyle w:val="TxtListado"/>
              <w:rPr>
                <w:sz w:val="14"/>
                <w:szCs w:val="14"/>
              </w:rPr>
            </w:pPr>
            <w:r w:rsidRPr="00BD110B">
              <w:rPr>
                <w:sz w:val="14"/>
                <w:szCs w:val="14"/>
              </w:rPr>
              <w:t>IXTLAN DEL RIO</w:t>
            </w:r>
          </w:p>
        </w:tc>
      </w:tr>
      <w:tr w:rsidR="00AF4AE7" w:rsidRPr="00BD110B" w14:paraId="5378B298" w14:textId="77777777" w:rsidTr="00CB6623">
        <w:trPr>
          <w:jc w:val="center"/>
        </w:trPr>
        <w:tc>
          <w:tcPr>
            <w:tcW w:w="1892" w:type="dxa"/>
            <w:vAlign w:val="center"/>
          </w:tcPr>
          <w:p w14:paraId="5B130EB5" w14:textId="61476F6F" w:rsidR="00AF4AE7" w:rsidRPr="00BD110B" w:rsidRDefault="00AF4AE7" w:rsidP="001010AA">
            <w:pPr>
              <w:pStyle w:val="TxtListado"/>
              <w:rPr>
                <w:sz w:val="14"/>
                <w:szCs w:val="14"/>
              </w:rPr>
            </w:pPr>
            <w:r w:rsidRPr="00BD110B">
              <w:rPr>
                <w:sz w:val="14"/>
                <w:szCs w:val="14"/>
              </w:rPr>
              <w:t>JALCOCOTAN</w:t>
            </w:r>
          </w:p>
        </w:tc>
        <w:tc>
          <w:tcPr>
            <w:tcW w:w="1364" w:type="dxa"/>
            <w:vAlign w:val="center"/>
          </w:tcPr>
          <w:p w14:paraId="1B131EDD" w14:textId="1FDFD507"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4793D26F" w14:textId="68FC2A02" w:rsidR="00AF4AE7" w:rsidRPr="00BD110B" w:rsidRDefault="00AF4AE7" w:rsidP="001010AA">
            <w:pPr>
              <w:pStyle w:val="TxtListado"/>
              <w:rPr>
                <w:sz w:val="14"/>
                <w:szCs w:val="14"/>
              </w:rPr>
            </w:pPr>
            <w:r w:rsidRPr="00BD110B">
              <w:rPr>
                <w:sz w:val="14"/>
                <w:szCs w:val="14"/>
              </w:rPr>
              <w:t>SAN BLAS</w:t>
            </w:r>
          </w:p>
        </w:tc>
      </w:tr>
      <w:tr w:rsidR="00AF4AE7" w:rsidRPr="00BD110B" w14:paraId="4F27F609" w14:textId="77777777" w:rsidTr="00CB6623">
        <w:trPr>
          <w:jc w:val="center"/>
        </w:trPr>
        <w:tc>
          <w:tcPr>
            <w:tcW w:w="1892" w:type="dxa"/>
            <w:vAlign w:val="center"/>
          </w:tcPr>
          <w:p w14:paraId="2A364453" w14:textId="7DF93B0E" w:rsidR="00AF4AE7" w:rsidRPr="00BD110B" w:rsidRDefault="00AF4AE7" w:rsidP="001010AA">
            <w:pPr>
              <w:pStyle w:val="TxtListado"/>
              <w:rPr>
                <w:sz w:val="14"/>
                <w:szCs w:val="14"/>
              </w:rPr>
            </w:pPr>
            <w:r w:rsidRPr="00BD110B">
              <w:rPr>
                <w:sz w:val="14"/>
                <w:szCs w:val="14"/>
              </w:rPr>
              <w:t>JOSE MARIA MERCADO</w:t>
            </w:r>
          </w:p>
        </w:tc>
        <w:tc>
          <w:tcPr>
            <w:tcW w:w="1364" w:type="dxa"/>
            <w:vAlign w:val="center"/>
          </w:tcPr>
          <w:p w14:paraId="4345E9DB" w14:textId="0E4D4C18"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6C294DB3" w14:textId="466CE592" w:rsidR="00AF4AE7" w:rsidRPr="00BD110B" w:rsidRDefault="00AF4AE7" w:rsidP="001010AA">
            <w:pPr>
              <w:pStyle w:val="TxtListado"/>
              <w:rPr>
                <w:sz w:val="14"/>
                <w:szCs w:val="14"/>
              </w:rPr>
            </w:pPr>
            <w:r w:rsidRPr="00BD110B">
              <w:rPr>
                <w:sz w:val="14"/>
                <w:szCs w:val="14"/>
              </w:rPr>
              <w:t>SAN BLAS</w:t>
            </w:r>
          </w:p>
        </w:tc>
      </w:tr>
      <w:tr w:rsidR="00AF4AE7" w:rsidRPr="00BD110B" w14:paraId="279463D7" w14:textId="77777777" w:rsidTr="00CB6623">
        <w:trPr>
          <w:jc w:val="center"/>
        </w:trPr>
        <w:tc>
          <w:tcPr>
            <w:tcW w:w="1892" w:type="dxa"/>
            <w:vAlign w:val="center"/>
          </w:tcPr>
          <w:p w14:paraId="3A318335" w14:textId="57EC8B9A" w:rsidR="00AF4AE7" w:rsidRPr="00BD110B" w:rsidRDefault="00AF4AE7" w:rsidP="001010AA">
            <w:pPr>
              <w:pStyle w:val="TxtListado"/>
              <w:rPr>
                <w:sz w:val="14"/>
                <w:szCs w:val="14"/>
              </w:rPr>
            </w:pPr>
            <w:r w:rsidRPr="00BD110B">
              <w:rPr>
                <w:sz w:val="14"/>
                <w:szCs w:val="14"/>
              </w:rPr>
              <w:t xml:space="preserve">LA PEÑITA DE JALTEMBA </w:t>
            </w:r>
          </w:p>
        </w:tc>
        <w:tc>
          <w:tcPr>
            <w:tcW w:w="1364" w:type="dxa"/>
            <w:vAlign w:val="center"/>
          </w:tcPr>
          <w:p w14:paraId="081FBF37" w14:textId="0F2190F3"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44F75E0C" w14:textId="15C27074" w:rsidR="00AF4AE7" w:rsidRPr="00BD110B" w:rsidRDefault="00AF4AE7" w:rsidP="001010AA">
            <w:pPr>
              <w:pStyle w:val="TxtListado"/>
              <w:rPr>
                <w:sz w:val="14"/>
                <w:szCs w:val="14"/>
              </w:rPr>
            </w:pPr>
            <w:r w:rsidRPr="00BD110B">
              <w:rPr>
                <w:sz w:val="14"/>
                <w:szCs w:val="14"/>
              </w:rPr>
              <w:t>COMPOSTELA</w:t>
            </w:r>
          </w:p>
        </w:tc>
      </w:tr>
      <w:tr w:rsidR="00AF4AE7" w:rsidRPr="00BD110B" w14:paraId="62E1E5BB" w14:textId="77777777" w:rsidTr="00CB6623">
        <w:trPr>
          <w:jc w:val="center"/>
        </w:trPr>
        <w:tc>
          <w:tcPr>
            <w:tcW w:w="1892" w:type="dxa"/>
            <w:vAlign w:val="center"/>
          </w:tcPr>
          <w:p w14:paraId="28028559" w14:textId="3D76D98C" w:rsidR="00AF4AE7" w:rsidRPr="00BD110B" w:rsidRDefault="00AF4AE7" w:rsidP="001010AA">
            <w:pPr>
              <w:pStyle w:val="TxtListado"/>
              <w:rPr>
                <w:sz w:val="14"/>
                <w:szCs w:val="14"/>
              </w:rPr>
            </w:pPr>
            <w:r w:rsidRPr="00BD110B">
              <w:rPr>
                <w:sz w:val="14"/>
                <w:szCs w:val="14"/>
              </w:rPr>
              <w:t xml:space="preserve">LA YESCA </w:t>
            </w:r>
          </w:p>
        </w:tc>
        <w:tc>
          <w:tcPr>
            <w:tcW w:w="1364" w:type="dxa"/>
            <w:vAlign w:val="center"/>
          </w:tcPr>
          <w:p w14:paraId="67264317" w14:textId="1E15F387"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41E8ACDC" w14:textId="4B2C451A" w:rsidR="00AF4AE7" w:rsidRPr="00BD110B" w:rsidRDefault="00AF4AE7" w:rsidP="001010AA">
            <w:pPr>
              <w:pStyle w:val="TxtListado"/>
              <w:rPr>
                <w:sz w:val="14"/>
                <w:szCs w:val="14"/>
              </w:rPr>
            </w:pPr>
            <w:r w:rsidRPr="00BD110B">
              <w:rPr>
                <w:sz w:val="14"/>
                <w:szCs w:val="14"/>
              </w:rPr>
              <w:t>LA YESCA</w:t>
            </w:r>
          </w:p>
        </w:tc>
      </w:tr>
      <w:tr w:rsidR="00AF4AE7" w:rsidRPr="00BD110B" w14:paraId="6BB391E5" w14:textId="77777777" w:rsidTr="00CB6623">
        <w:trPr>
          <w:jc w:val="center"/>
        </w:trPr>
        <w:tc>
          <w:tcPr>
            <w:tcW w:w="1892" w:type="dxa"/>
            <w:vAlign w:val="center"/>
          </w:tcPr>
          <w:p w14:paraId="53177939" w14:textId="16C65FE8" w:rsidR="00AF4AE7" w:rsidRPr="00BD110B" w:rsidRDefault="00AF4AE7" w:rsidP="001010AA">
            <w:pPr>
              <w:pStyle w:val="TxtListado"/>
              <w:rPr>
                <w:sz w:val="14"/>
                <w:szCs w:val="14"/>
              </w:rPr>
            </w:pPr>
            <w:r w:rsidRPr="00BD110B">
              <w:rPr>
                <w:sz w:val="14"/>
                <w:szCs w:val="14"/>
              </w:rPr>
              <w:t>SAN BLAS</w:t>
            </w:r>
          </w:p>
        </w:tc>
        <w:tc>
          <w:tcPr>
            <w:tcW w:w="1364" w:type="dxa"/>
            <w:vAlign w:val="center"/>
          </w:tcPr>
          <w:p w14:paraId="1A03BD6C" w14:textId="4C1E9DEC"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1C868A24" w14:textId="4D9D51A8" w:rsidR="00AF4AE7" w:rsidRPr="00BD110B" w:rsidRDefault="00AF4AE7" w:rsidP="001010AA">
            <w:pPr>
              <w:pStyle w:val="TxtListado"/>
              <w:rPr>
                <w:sz w:val="14"/>
                <w:szCs w:val="14"/>
              </w:rPr>
            </w:pPr>
            <w:r w:rsidRPr="00BD110B">
              <w:rPr>
                <w:sz w:val="14"/>
                <w:szCs w:val="14"/>
              </w:rPr>
              <w:t>SAN BLAS</w:t>
            </w:r>
          </w:p>
        </w:tc>
      </w:tr>
      <w:tr w:rsidR="00AF4AE7" w:rsidRPr="00BD110B" w14:paraId="7878989E" w14:textId="77777777" w:rsidTr="00CB6623">
        <w:trPr>
          <w:jc w:val="center"/>
        </w:trPr>
        <w:tc>
          <w:tcPr>
            <w:tcW w:w="1892" w:type="dxa"/>
            <w:vAlign w:val="center"/>
          </w:tcPr>
          <w:p w14:paraId="4FD5779C" w14:textId="4DD0FBD7" w:rsidR="00AF4AE7" w:rsidRPr="00BD110B" w:rsidRDefault="00AF4AE7" w:rsidP="001010AA">
            <w:pPr>
              <w:pStyle w:val="TxtListado"/>
              <w:rPr>
                <w:sz w:val="14"/>
                <w:szCs w:val="14"/>
              </w:rPr>
            </w:pPr>
            <w:r w:rsidRPr="00BD110B">
              <w:rPr>
                <w:sz w:val="14"/>
                <w:szCs w:val="14"/>
              </w:rPr>
              <w:t>SAN PEDRO IXCATAN</w:t>
            </w:r>
          </w:p>
        </w:tc>
        <w:tc>
          <w:tcPr>
            <w:tcW w:w="1364" w:type="dxa"/>
            <w:vAlign w:val="center"/>
          </w:tcPr>
          <w:p w14:paraId="6A50854C" w14:textId="5F4412C7"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2E16932C" w14:textId="519140EC" w:rsidR="00AF4AE7" w:rsidRPr="00BD110B" w:rsidRDefault="00AF4AE7" w:rsidP="001010AA">
            <w:pPr>
              <w:pStyle w:val="TxtListado"/>
              <w:rPr>
                <w:sz w:val="14"/>
                <w:szCs w:val="14"/>
              </w:rPr>
            </w:pPr>
            <w:r w:rsidRPr="00BD110B">
              <w:rPr>
                <w:sz w:val="14"/>
                <w:szCs w:val="14"/>
              </w:rPr>
              <w:t>RUIZ</w:t>
            </w:r>
          </w:p>
        </w:tc>
      </w:tr>
      <w:tr w:rsidR="00AF4AE7" w:rsidRPr="00BD110B" w14:paraId="77BC8F7A" w14:textId="77777777" w:rsidTr="00CB6623">
        <w:trPr>
          <w:jc w:val="center"/>
        </w:trPr>
        <w:tc>
          <w:tcPr>
            <w:tcW w:w="1892" w:type="dxa"/>
            <w:vAlign w:val="center"/>
          </w:tcPr>
          <w:p w14:paraId="6F2EC0B9" w14:textId="64625397" w:rsidR="00AF4AE7" w:rsidRPr="00BD110B" w:rsidRDefault="00AF4AE7" w:rsidP="001010AA">
            <w:pPr>
              <w:pStyle w:val="TxtListado"/>
              <w:rPr>
                <w:sz w:val="14"/>
                <w:szCs w:val="14"/>
              </w:rPr>
            </w:pPr>
            <w:r w:rsidRPr="00BD110B">
              <w:rPr>
                <w:sz w:val="14"/>
                <w:szCs w:val="14"/>
              </w:rPr>
              <w:t>SAN PEDRO LAGUNILLAS</w:t>
            </w:r>
          </w:p>
        </w:tc>
        <w:tc>
          <w:tcPr>
            <w:tcW w:w="1364" w:type="dxa"/>
            <w:vAlign w:val="center"/>
          </w:tcPr>
          <w:p w14:paraId="60CFDF2B" w14:textId="676A12E5"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21B158A7" w14:textId="6B63CF1A" w:rsidR="00AF4AE7" w:rsidRPr="00BD110B" w:rsidRDefault="00AF4AE7" w:rsidP="001010AA">
            <w:pPr>
              <w:pStyle w:val="TxtListado"/>
              <w:rPr>
                <w:sz w:val="14"/>
                <w:szCs w:val="14"/>
              </w:rPr>
            </w:pPr>
            <w:r w:rsidRPr="00BD110B">
              <w:rPr>
                <w:sz w:val="14"/>
                <w:szCs w:val="14"/>
              </w:rPr>
              <w:t>SAN PEDRO LAGUNILLAS</w:t>
            </w:r>
          </w:p>
        </w:tc>
      </w:tr>
      <w:tr w:rsidR="00AF4AE7" w:rsidRPr="00BD110B" w14:paraId="71F462D0" w14:textId="77777777" w:rsidTr="00CB6623">
        <w:trPr>
          <w:jc w:val="center"/>
        </w:trPr>
        <w:tc>
          <w:tcPr>
            <w:tcW w:w="1892" w:type="dxa"/>
            <w:vAlign w:val="center"/>
          </w:tcPr>
          <w:p w14:paraId="04A7CB9A" w14:textId="2EC5CA4B" w:rsidR="00AF4AE7" w:rsidRPr="00BD110B" w:rsidRDefault="00AF4AE7" w:rsidP="001010AA">
            <w:pPr>
              <w:pStyle w:val="TxtListado"/>
              <w:rPr>
                <w:sz w:val="14"/>
                <w:szCs w:val="14"/>
              </w:rPr>
            </w:pPr>
            <w:r w:rsidRPr="00BD110B">
              <w:rPr>
                <w:sz w:val="14"/>
                <w:szCs w:val="14"/>
              </w:rPr>
              <w:t>SANTA MARIA DEL ORO</w:t>
            </w:r>
          </w:p>
        </w:tc>
        <w:tc>
          <w:tcPr>
            <w:tcW w:w="1364" w:type="dxa"/>
            <w:vAlign w:val="center"/>
          </w:tcPr>
          <w:p w14:paraId="793F2C51" w14:textId="5D1E8364"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079406FB" w14:textId="76A368E5" w:rsidR="00AF4AE7" w:rsidRPr="00BD110B" w:rsidRDefault="00AF4AE7" w:rsidP="001010AA">
            <w:pPr>
              <w:pStyle w:val="TxtListado"/>
              <w:rPr>
                <w:sz w:val="14"/>
                <w:szCs w:val="14"/>
              </w:rPr>
            </w:pPr>
            <w:r w:rsidRPr="00BD110B">
              <w:rPr>
                <w:sz w:val="14"/>
                <w:szCs w:val="14"/>
              </w:rPr>
              <w:t>SANTA MARIA DEL ORO</w:t>
            </w:r>
          </w:p>
        </w:tc>
      </w:tr>
      <w:tr w:rsidR="00AF4AE7" w:rsidRPr="00BD110B" w14:paraId="6D41AE00" w14:textId="77777777" w:rsidTr="00CB6623">
        <w:trPr>
          <w:jc w:val="center"/>
        </w:trPr>
        <w:tc>
          <w:tcPr>
            <w:tcW w:w="1892" w:type="dxa"/>
            <w:vAlign w:val="center"/>
          </w:tcPr>
          <w:p w14:paraId="0AFB2B94" w14:textId="74061187" w:rsidR="00AF4AE7" w:rsidRPr="00BD110B" w:rsidRDefault="00AF4AE7" w:rsidP="001010AA">
            <w:pPr>
              <w:pStyle w:val="TxtListado"/>
              <w:rPr>
                <w:sz w:val="14"/>
                <w:szCs w:val="14"/>
              </w:rPr>
            </w:pPr>
            <w:r w:rsidRPr="00BD110B">
              <w:rPr>
                <w:sz w:val="14"/>
                <w:szCs w:val="14"/>
              </w:rPr>
              <w:t>TETITLAN</w:t>
            </w:r>
          </w:p>
        </w:tc>
        <w:tc>
          <w:tcPr>
            <w:tcW w:w="1364" w:type="dxa"/>
            <w:vAlign w:val="center"/>
          </w:tcPr>
          <w:p w14:paraId="5D246179" w14:textId="5CF3F6F1" w:rsidR="00AF4AE7" w:rsidRPr="00BD110B" w:rsidRDefault="00AF4AE7" w:rsidP="001010AA">
            <w:pPr>
              <w:pStyle w:val="TxtListado"/>
              <w:rPr>
                <w:sz w:val="14"/>
                <w:szCs w:val="14"/>
              </w:rPr>
            </w:pPr>
            <w:r w:rsidRPr="00BD110B">
              <w:rPr>
                <w:sz w:val="14"/>
                <w:szCs w:val="14"/>
              </w:rPr>
              <w:t>NAYARIT</w:t>
            </w:r>
          </w:p>
        </w:tc>
        <w:tc>
          <w:tcPr>
            <w:tcW w:w="1984" w:type="dxa"/>
            <w:vAlign w:val="center"/>
          </w:tcPr>
          <w:p w14:paraId="57BC4CE0" w14:textId="165560DB" w:rsidR="00AF4AE7" w:rsidRPr="00BD110B" w:rsidRDefault="00AF4AE7" w:rsidP="001010AA">
            <w:pPr>
              <w:pStyle w:val="TxtListado"/>
              <w:rPr>
                <w:sz w:val="14"/>
                <w:szCs w:val="14"/>
              </w:rPr>
            </w:pPr>
            <w:r w:rsidRPr="00BD110B">
              <w:rPr>
                <w:sz w:val="14"/>
                <w:szCs w:val="14"/>
              </w:rPr>
              <w:t>AHUCATLAN</w:t>
            </w:r>
          </w:p>
        </w:tc>
      </w:tr>
      <w:tr w:rsidR="00AF4AE7" w:rsidRPr="00BD110B" w14:paraId="1A227AC0" w14:textId="77777777" w:rsidTr="00CB6623">
        <w:trPr>
          <w:jc w:val="center"/>
        </w:trPr>
        <w:tc>
          <w:tcPr>
            <w:tcW w:w="1892" w:type="dxa"/>
            <w:vAlign w:val="center"/>
          </w:tcPr>
          <w:p w14:paraId="7051AEA0" w14:textId="65FAF8DE" w:rsidR="00AF4AE7" w:rsidRPr="00BD110B" w:rsidRDefault="00AF4AE7" w:rsidP="001010AA">
            <w:pPr>
              <w:pStyle w:val="TxtListado"/>
              <w:rPr>
                <w:sz w:val="14"/>
                <w:szCs w:val="14"/>
              </w:rPr>
            </w:pPr>
            <w:r w:rsidRPr="00BD110B">
              <w:rPr>
                <w:sz w:val="14"/>
                <w:szCs w:val="14"/>
              </w:rPr>
              <w:t>ASUNCION TLACOLULITA</w:t>
            </w:r>
          </w:p>
        </w:tc>
        <w:tc>
          <w:tcPr>
            <w:tcW w:w="1364" w:type="dxa"/>
            <w:vAlign w:val="center"/>
          </w:tcPr>
          <w:p w14:paraId="10B91A21" w14:textId="5EF856F4"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282C1824" w14:textId="782CB584" w:rsidR="00AF4AE7" w:rsidRPr="00BD110B" w:rsidRDefault="00AF4AE7" w:rsidP="001010AA">
            <w:pPr>
              <w:pStyle w:val="TxtListado"/>
              <w:rPr>
                <w:sz w:val="14"/>
                <w:szCs w:val="14"/>
              </w:rPr>
            </w:pPr>
            <w:r w:rsidRPr="00BD110B">
              <w:rPr>
                <w:sz w:val="14"/>
                <w:szCs w:val="14"/>
              </w:rPr>
              <w:t>ASUNCION TLACOLULITA</w:t>
            </w:r>
          </w:p>
        </w:tc>
      </w:tr>
      <w:tr w:rsidR="00AF4AE7" w:rsidRPr="00BD110B" w14:paraId="57E1E057" w14:textId="77777777" w:rsidTr="00CB6623">
        <w:trPr>
          <w:jc w:val="center"/>
        </w:trPr>
        <w:tc>
          <w:tcPr>
            <w:tcW w:w="1892" w:type="dxa"/>
            <w:vAlign w:val="center"/>
          </w:tcPr>
          <w:p w14:paraId="24E36C55" w14:textId="0AC5BA53" w:rsidR="00AF4AE7" w:rsidRPr="00BD110B" w:rsidRDefault="00AF4AE7" w:rsidP="001010AA">
            <w:pPr>
              <w:pStyle w:val="TxtListado"/>
              <w:rPr>
                <w:sz w:val="14"/>
                <w:szCs w:val="14"/>
              </w:rPr>
            </w:pPr>
            <w:r w:rsidRPr="00BD110B">
              <w:rPr>
                <w:sz w:val="14"/>
                <w:szCs w:val="14"/>
              </w:rPr>
              <w:t>EJUTLA DE CRESPO</w:t>
            </w:r>
          </w:p>
        </w:tc>
        <w:tc>
          <w:tcPr>
            <w:tcW w:w="1364" w:type="dxa"/>
            <w:vAlign w:val="center"/>
          </w:tcPr>
          <w:p w14:paraId="56ABA20F" w14:textId="3A7C02CE"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117500B4" w14:textId="428472D3" w:rsidR="00AF4AE7" w:rsidRPr="00BD110B" w:rsidRDefault="00AF4AE7" w:rsidP="001010AA">
            <w:pPr>
              <w:pStyle w:val="TxtListado"/>
              <w:rPr>
                <w:sz w:val="14"/>
                <w:szCs w:val="14"/>
              </w:rPr>
            </w:pPr>
            <w:r w:rsidRPr="00BD110B">
              <w:rPr>
                <w:sz w:val="14"/>
                <w:szCs w:val="14"/>
              </w:rPr>
              <w:t>EJUTLA DE CRESPO</w:t>
            </w:r>
          </w:p>
        </w:tc>
      </w:tr>
      <w:tr w:rsidR="00AF4AE7" w:rsidRPr="00BD110B" w14:paraId="0AC404C9" w14:textId="77777777" w:rsidTr="00CB6623">
        <w:trPr>
          <w:jc w:val="center"/>
        </w:trPr>
        <w:tc>
          <w:tcPr>
            <w:tcW w:w="1892" w:type="dxa"/>
            <w:vAlign w:val="center"/>
          </w:tcPr>
          <w:p w14:paraId="2F1B30A3" w14:textId="29FE178C" w:rsidR="00AF4AE7" w:rsidRPr="00BD110B" w:rsidRDefault="00AF4AE7" w:rsidP="001010AA">
            <w:pPr>
              <w:pStyle w:val="TxtListado"/>
              <w:rPr>
                <w:sz w:val="14"/>
                <w:szCs w:val="14"/>
              </w:rPr>
            </w:pPr>
            <w:r w:rsidRPr="00BD110B">
              <w:rPr>
                <w:sz w:val="14"/>
                <w:szCs w:val="14"/>
              </w:rPr>
              <w:t>MAGDALENA TEQUISISTLAN</w:t>
            </w:r>
          </w:p>
        </w:tc>
        <w:tc>
          <w:tcPr>
            <w:tcW w:w="1364" w:type="dxa"/>
            <w:vAlign w:val="center"/>
          </w:tcPr>
          <w:p w14:paraId="65714BD0" w14:textId="4E5DE9BA"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46764E71" w14:textId="03DC6442" w:rsidR="00AF4AE7" w:rsidRPr="00BD110B" w:rsidRDefault="00AF4AE7" w:rsidP="001010AA">
            <w:pPr>
              <w:pStyle w:val="TxtListado"/>
              <w:rPr>
                <w:sz w:val="14"/>
                <w:szCs w:val="14"/>
              </w:rPr>
            </w:pPr>
            <w:r w:rsidRPr="00BD110B">
              <w:rPr>
                <w:sz w:val="14"/>
                <w:szCs w:val="14"/>
              </w:rPr>
              <w:t>MAGDALENA TEQUISISTLAN</w:t>
            </w:r>
          </w:p>
        </w:tc>
      </w:tr>
      <w:tr w:rsidR="00AF4AE7" w:rsidRPr="00BD110B" w14:paraId="35F3B1AA" w14:textId="77777777" w:rsidTr="00CB6623">
        <w:trPr>
          <w:jc w:val="center"/>
        </w:trPr>
        <w:tc>
          <w:tcPr>
            <w:tcW w:w="1892" w:type="dxa"/>
            <w:vAlign w:val="center"/>
          </w:tcPr>
          <w:p w14:paraId="7D9DF1D2" w14:textId="4FDB4034" w:rsidR="00AF4AE7" w:rsidRPr="00BD110B" w:rsidRDefault="00AF4AE7" w:rsidP="001010AA">
            <w:pPr>
              <w:pStyle w:val="TxtListado"/>
              <w:rPr>
                <w:sz w:val="14"/>
                <w:szCs w:val="14"/>
              </w:rPr>
            </w:pPr>
            <w:r w:rsidRPr="00BD110B">
              <w:rPr>
                <w:sz w:val="14"/>
                <w:szCs w:val="14"/>
              </w:rPr>
              <w:t>NEJAPA DE MADERO</w:t>
            </w:r>
          </w:p>
        </w:tc>
        <w:tc>
          <w:tcPr>
            <w:tcW w:w="1364" w:type="dxa"/>
            <w:vAlign w:val="center"/>
          </w:tcPr>
          <w:p w14:paraId="2E7B5491" w14:textId="4119C0B1"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4C68051C" w14:textId="14021308" w:rsidR="00AF4AE7" w:rsidRPr="00BD110B" w:rsidRDefault="00AF4AE7" w:rsidP="001010AA">
            <w:pPr>
              <w:pStyle w:val="TxtListado"/>
              <w:rPr>
                <w:sz w:val="14"/>
                <w:szCs w:val="14"/>
              </w:rPr>
            </w:pPr>
            <w:r w:rsidRPr="00BD110B">
              <w:rPr>
                <w:sz w:val="14"/>
                <w:szCs w:val="14"/>
              </w:rPr>
              <w:t>NEJAPA DE MADERO</w:t>
            </w:r>
          </w:p>
        </w:tc>
      </w:tr>
      <w:tr w:rsidR="00AF4AE7" w:rsidRPr="00BD110B" w14:paraId="448B1FF7" w14:textId="77777777" w:rsidTr="00CB6623">
        <w:trPr>
          <w:jc w:val="center"/>
        </w:trPr>
        <w:tc>
          <w:tcPr>
            <w:tcW w:w="1892" w:type="dxa"/>
            <w:vAlign w:val="center"/>
          </w:tcPr>
          <w:p w14:paraId="7A00C64F" w14:textId="3F8BCE84" w:rsidR="00AF4AE7" w:rsidRPr="00BD110B" w:rsidRDefault="00AF4AE7" w:rsidP="001010AA">
            <w:pPr>
              <w:pStyle w:val="TxtListado"/>
              <w:rPr>
                <w:sz w:val="14"/>
                <w:szCs w:val="14"/>
              </w:rPr>
            </w:pPr>
            <w:r w:rsidRPr="00BD110B">
              <w:rPr>
                <w:sz w:val="14"/>
                <w:szCs w:val="14"/>
              </w:rPr>
              <w:t>PUTLA DE GUERRERO</w:t>
            </w:r>
          </w:p>
        </w:tc>
        <w:tc>
          <w:tcPr>
            <w:tcW w:w="1364" w:type="dxa"/>
            <w:vAlign w:val="center"/>
          </w:tcPr>
          <w:p w14:paraId="0F797ACC" w14:textId="2F880430"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4268A8BE" w14:textId="101572D7" w:rsidR="00AF4AE7" w:rsidRPr="00BD110B" w:rsidRDefault="00AF4AE7" w:rsidP="001010AA">
            <w:pPr>
              <w:pStyle w:val="TxtListado"/>
              <w:rPr>
                <w:sz w:val="14"/>
                <w:szCs w:val="14"/>
              </w:rPr>
            </w:pPr>
            <w:r w:rsidRPr="00BD110B">
              <w:rPr>
                <w:sz w:val="14"/>
                <w:szCs w:val="14"/>
              </w:rPr>
              <w:t>PUTLA DE GUERRERO</w:t>
            </w:r>
          </w:p>
        </w:tc>
      </w:tr>
      <w:tr w:rsidR="00AF4AE7" w:rsidRPr="00BD110B" w14:paraId="796CF95B" w14:textId="77777777" w:rsidTr="00CB6623">
        <w:trPr>
          <w:jc w:val="center"/>
        </w:trPr>
        <w:tc>
          <w:tcPr>
            <w:tcW w:w="1892" w:type="dxa"/>
            <w:vAlign w:val="center"/>
          </w:tcPr>
          <w:p w14:paraId="08F04C73" w14:textId="502B2169" w:rsidR="00AF4AE7" w:rsidRPr="00BD110B" w:rsidRDefault="00AF4AE7" w:rsidP="001010AA">
            <w:pPr>
              <w:pStyle w:val="TxtListado"/>
              <w:rPr>
                <w:sz w:val="14"/>
                <w:szCs w:val="14"/>
              </w:rPr>
            </w:pPr>
            <w:r w:rsidRPr="00BD110B">
              <w:rPr>
                <w:sz w:val="14"/>
                <w:szCs w:val="14"/>
              </w:rPr>
              <w:t>RIO GRANDE TUTUTEPEC</w:t>
            </w:r>
          </w:p>
        </w:tc>
        <w:tc>
          <w:tcPr>
            <w:tcW w:w="1364" w:type="dxa"/>
            <w:vAlign w:val="center"/>
          </w:tcPr>
          <w:p w14:paraId="62C151C9" w14:textId="3B65B5A3"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2D6B77C5" w14:textId="47F60B6D" w:rsidR="00AF4AE7" w:rsidRPr="00BD110B" w:rsidRDefault="00AF4AE7" w:rsidP="001010AA">
            <w:pPr>
              <w:pStyle w:val="TxtListado"/>
              <w:rPr>
                <w:sz w:val="14"/>
                <w:szCs w:val="14"/>
              </w:rPr>
            </w:pPr>
            <w:r w:rsidRPr="00BD110B">
              <w:rPr>
                <w:sz w:val="14"/>
                <w:szCs w:val="14"/>
              </w:rPr>
              <w:t>RIO GRANDE</w:t>
            </w:r>
          </w:p>
        </w:tc>
      </w:tr>
      <w:tr w:rsidR="00AF4AE7" w:rsidRPr="00BD110B" w14:paraId="4E3720F0" w14:textId="77777777" w:rsidTr="00CB6623">
        <w:trPr>
          <w:jc w:val="center"/>
        </w:trPr>
        <w:tc>
          <w:tcPr>
            <w:tcW w:w="1892" w:type="dxa"/>
            <w:vAlign w:val="center"/>
          </w:tcPr>
          <w:p w14:paraId="77974876" w14:textId="60745FBB" w:rsidR="00AF4AE7" w:rsidRPr="00BD110B" w:rsidRDefault="00AF4AE7" w:rsidP="001010AA">
            <w:pPr>
              <w:pStyle w:val="TxtListado"/>
              <w:rPr>
                <w:sz w:val="14"/>
                <w:szCs w:val="14"/>
              </w:rPr>
            </w:pPr>
            <w:r w:rsidRPr="00BD110B">
              <w:rPr>
                <w:sz w:val="14"/>
                <w:szCs w:val="14"/>
              </w:rPr>
              <w:t>SAN ESTEBAN ATATLAHUCA</w:t>
            </w:r>
          </w:p>
        </w:tc>
        <w:tc>
          <w:tcPr>
            <w:tcW w:w="1364" w:type="dxa"/>
            <w:vAlign w:val="center"/>
          </w:tcPr>
          <w:p w14:paraId="4580303E" w14:textId="0DC9C9E0"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61C79D0D" w14:textId="115258B1" w:rsidR="00AF4AE7" w:rsidRPr="00BD110B" w:rsidRDefault="00AF4AE7" w:rsidP="001010AA">
            <w:pPr>
              <w:pStyle w:val="TxtListado"/>
              <w:rPr>
                <w:sz w:val="14"/>
                <w:szCs w:val="14"/>
              </w:rPr>
            </w:pPr>
            <w:r w:rsidRPr="00BD110B">
              <w:rPr>
                <w:sz w:val="14"/>
                <w:szCs w:val="14"/>
              </w:rPr>
              <w:t>SAN ESTEBAN ATATLAHUCA</w:t>
            </w:r>
          </w:p>
        </w:tc>
      </w:tr>
      <w:tr w:rsidR="00AF4AE7" w:rsidRPr="00BD110B" w14:paraId="09BB494B" w14:textId="77777777" w:rsidTr="00CB6623">
        <w:trPr>
          <w:jc w:val="center"/>
        </w:trPr>
        <w:tc>
          <w:tcPr>
            <w:tcW w:w="1892" w:type="dxa"/>
            <w:vAlign w:val="center"/>
          </w:tcPr>
          <w:p w14:paraId="36A0EC40" w14:textId="18DFE2BD" w:rsidR="00AF4AE7" w:rsidRPr="00BD110B" w:rsidRDefault="00AF4AE7" w:rsidP="001010AA">
            <w:pPr>
              <w:pStyle w:val="TxtListado"/>
              <w:rPr>
                <w:sz w:val="14"/>
                <w:szCs w:val="14"/>
              </w:rPr>
            </w:pPr>
            <w:r w:rsidRPr="00BD110B">
              <w:rPr>
                <w:sz w:val="14"/>
                <w:szCs w:val="14"/>
              </w:rPr>
              <w:t>SAN MIGUEL AHUEHUETITLAN</w:t>
            </w:r>
          </w:p>
        </w:tc>
        <w:tc>
          <w:tcPr>
            <w:tcW w:w="1364" w:type="dxa"/>
            <w:vAlign w:val="center"/>
          </w:tcPr>
          <w:p w14:paraId="0700A53D" w14:textId="2BBEE280"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3ECFC0B2" w14:textId="550405C1" w:rsidR="00AF4AE7" w:rsidRPr="00BD110B" w:rsidRDefault="00AF4AE7" w:rsidP="001010AA">
            <w:pPr>
              <w:pStyle w:val="TxtListado"/>
              <w:rPr>
                <w:sz w:val="14"/>
                <w:szCs w:val="14"/>
              </w:rPr>
            </w:pPr>
            <w:r w:rsidRPr="00BD110B">
              <w:rPr>
                <w:sz w:val="14"/>
                <w:szCs w:val="14"/>
              </w:rPr>
              <w:t>SAN MIGUEL AHUEHUETITLAN</w:t>
            </w:r>
          </w:p>
        </w:tc>
      </w:tr>
      <w:tr w:rsidR="00AF4AE7" w:rsidRPr="00BD110B" w14:paraId="63DF0FF4" w14:textId="77777777" w:rsidTr="00CB6623">
        <w:trPr>
          <w:jc w:val="center"/>
        </w:trPr>
        <w:tc>
          <w:tcPr>
            <w:tcW w:w="1892" w:type="dxa"/>
            <w:vAlign w:val="center"/>
          </w:tcPr>
          <w:p w14:paraId="6282B3D3" w14:textId="27579A67" w:rsidR="00AF4AE7" w:rsidRPr="00BD110B" w:rsidRDefault="00AF4AE7" w:rsidP="001010AA">
            <w:pPr>
              <w:pStyle w:val="TxtListado"/>
              <w:rPr>
                <w:sz w:val="14"/>
                <w:szCs w:val="14"/>
              </w:rPr>
            </w:pPr>
            <w:r w:rsidRPr="00BD110B">
              <w:rPr>
                <w:sz w:val="14"/>
                <w:szCs w:val="14"/>
              </w:rPr>
              <w:t>SAN PABLO VILLA DE MITLA</w:t>
            </w:r>
          </w:p>
        </w:tc>
        <w:tc>
          <w:tcPr>
            <w:tcW w:w="1364" w:type="dxa"/>
            <w:vAlign w:val="center"/>
          </w:tcPr>
          <w:p w14:paraId="43F269F2" w14:textId="518F51C0"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45D753E9" w14:textId="02400EFE" w:rsidR="00AF4AE7" w:rsidRPr="00BD110B" w:rsidRDefault="00AF4AE7" w:rsidP="001010AA">
            <w:pPr>
              <w:pStyle w:val="TxtListado"/>
              <w:rPr>
                <w:sz w:val="14"/>
                <w:szCs w:val="14"/>
              </w:rPr>
            </w:pPr>
            <w:r w:rsidRPr="00BD110B">
              <w:rPr>
                <w:sz w:val="14"/>
                <w:szCs w:val="14"/>
              </w:rPr>
              <w:t>SAN PABLO VILLA DE MITLA</w:t>
            </w:r>
          </w:p>
        </w:tc>
      </w:tr>
      <w:tr w:rsidR="00AF4AE7" w:rsidRPr="00BD110B" w14:paraId="3842A3D9" w14:textId="77777777" w:rsidTr="00CB6623">
        <w:trPr>
          <w:jc w:val="center"/>
        </w:trPr>
        <w:tc>
          <w:tcPr>
            <w:tcW w:w="1892" w:type="dxa"/>
            <w:vAlign w:val="center"/>
          </w:tcPr>
          <w:p w14:paraId="1ADF2B0A" w14:textId="199CBB15" w:rsidR="00AF4AE7" w:rsidRPr="00BD110B" w:rsidRDefault="00AF4AE7" w:rsidP="001010AA">
            <w:pPr>
              <w:pStyle w:val="TxtListado"/>
              <w:rPr>
                <w:sz w:val="14"/>
                <w:szCs w:val="14"/>
              </w:rPr>
            </w:pPr>
            <w:r w:rsidRPr="00BD110B">
              <w:rPr>
                <w:sz w:val="14"/>
                <w:szCs w:val="14"/>
              </w:rPr>
              <w:t>SAN PEDRO POCHUTLA</w:t>
            </w:r>
          </w:p>
        </w:tc>
        <w:tc>
          <w:tcPr>
            <w:tcW w:w="1364" w:type="dxa"/>
            <w:vAlign w:val="center"/>
          </w:tcPr>
          <w:p w14:paraId="0CFB3E60" w14:textId="6AB00D32"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1D948E7E" w14:textId="7EF72109" w:rsidR="00AF4AE7" w:rsidRPr="00BD110B" w:rsidRDefault="00AF4AE7" w:rsidP="001010AA">
            <w:pPr>
              <w:pStyle w:val="TxtListado"/>
              <w:rPr>
                <w:sz w:val="14"/>
                <w:szCs w:val="14"/>
              </w:rPr>
            </w:pPr>
            <w:r w:rsidRPr="00BD110B">
              <w:rPr>
                <w:sz w:val="14"/>
                <w:szCs w:val="14"/>
              </w:rPr>
              <w:t>SAN PEDRO POCHUTLA</w:t>
            </w:r>
          </w:p>
        </w:tc>
      </w:tr>
      <w:tr w:rsidR="00AF4AE7" w:rsidRPr="00BD110B" w14:paraId="09B17DE7" w14:textId="77777777" w:rsidTr="00CB6623">
        <w:trPr>
          <w:jc w:val="center"/>
        </w:trPr>
        <w:tc>
          <w:tcPr>
            <w:tcW w:w="1892" w:type="dxa"/>
            <w:vAlign w:val="center"/>
          </w:tcPr>
          <w:p w14:paraId="300B5281" w14:textId="72F4A07A" w:rsidR="00AF4AE7" w:rsidRPr="00BD110B" w:rsidRDefault="00AF4AE7" w:rsidP="001010AA">
            <w:pPr>
              <w:pStyle w:val="TxtListado"/>
              <w:rPr>
                <w:sz w:val="14"/>
                <w:szCs w:val="14"/>
              </w:rPr>
            </w:pPr>
            <w:r w:rsidRPr="00BD110B">
              <w:rPr>
                <w:sz w:val="14"/>
                <w:szCs w:val="14"/>
              </w:rPr>
              <w:t>SANTA MARIA JALAPA DEL MARQUES</w:t>
            </w:r>
          </w:p>
        </w:tc>
        <w:tc>
          <w:tcPr>
            <w:tcW w:w="1364" w:type="dxa"/>
            <w:vAlign w:val="center"/>
          </w:tcPr>
          <w:p w14:paraId="470A3C0F" w14:textId="23C666CA"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6EAED673" w14:textId="0D6227FB" w:rsidR="00AF4AE7" w:rsidRPr="00BD110B" w:rsidRDefault="00AF4AE7" w:rsidP="001010AA">
            <w:pPr>
              <w:pStyle w:val="TxtListado"/>
              <w:rPr>
                <w:sz w:val="14"/>
                <w:szCs w:val="14"/>
              </w:rPr>
            </w:pPr>
            <w:r w:rsidRPr="00BD110B">
              <w:rPr>
                <w:sz w:val="14"/>
                <w:szCs w:val="14"/>
              </w:rPr>
              <w:t>SANTA MARIA JALAPA DEL MARQUEZ</w:t>
            </w:r>
          </w:p>
        </w:tc>
      </w:tr>
      <w:tr w:rsidR="00AF4AE7" w:rsidRPr="00BD110B" w14:paraId="1D582F9F" w14:textId="77777777" w:rsidTr="00CB6623">
        <w:trPr>
          <w:jc w:val="center"/>
        </w:trPr>
        <w:tc>
          <w:tcPr>
            <w:tcW w:w="1892" w:type="dxa"/>
            <w:vAlign w:val="center"/>
          </w:tcPr>
          <w:p w14:paraId="68DCD309" w14:textId="59524567" w:rsidR="00AF4AE7" w:rsidRPr="00BD110B" w:rsidRDefault="00AF4AE7" w:rsidP="001010AA">
            <w:pPr>
              <w:pStyle w:val="TxtListado"/>
              <w:rPr>
                <w:sz w:val="14"/>
                <w:szCs w:val="14"/>
              </w:rPr>
            </w:pPr>
            <w:r w:rsidRPr="00BD110B">
              <w:rPr>
                <w:sz w:val="14"/>
                <w:szCs w:val="14"/>
              </w:rPr>
              <w:t>SANTO DOMINGO TONALA</w:t>
            </w:r>
          </w:p>
        </w:tc>
        <w:tc>
          <w:tcPr>
            <w:tcW w:w="1364" w:type="dxa"/>
            <w:vAlign w:val="center"/>
          </w:tcPr>
          <w:p w14:paraId="215BD36C" w14:textId="255B776E"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5ACA90E7" w14:textId="41016F3B" w:rsidR="00AF4AE7" w:rsidRPr="00BD110B" w:rsidRDefault="00AF4AE7" w:rsidP="001010AA">
            <w:pPr>
              <w:pStyle w:val="TxtListado"/>
              <w:rPr>
                <w:sz w:val="14"/>
                <w:szCs w:val="14"/>
              </w:rPr>
            </w:pPr>
            <w:r w:rsidRPr="00BD110B">
              <w:rPr>
                <w:sz w:val="14"/>
                <w:szCs w:val="14"/>
              </w:rPr>
              <w:t>SANTO DOMINGO TONLA</w:t>
            </w:r>
          </w:p>
        </w:tc>
      </w:tr>
      <w:tr w:rsidR="00AF4AE7" w:rsidRPr="00BD110B" w14:paraId="752B1902" w14:textId="77777777" w:rsidTr="00CB6623">
        <w:trPr>
          <w:jc w:val="center"/>
        </w:trPr>
        <w:tc>
          <w:tcPr>
            <w:tcW w:w="1892" w:type="dxa"/>
            <w:vAlign w:val="center"/>
          </w:tcPr>
          <w:p w14:paraId="5BA493A2" w14:textId="7287FB9E" w:rsidR="00AF4AE7" w:rsidRPr="00BD110B" w:rsidRDefault="00AF4AE7" w:rsidP="001010AA">
            <w:pPr>
              <w:pStyle w:val="TxtListado"/>
              <w:rPr>
                <w:sz w:val="14"/>
                <w:szCs w:val="14"/>
              </w:rPr>
            </w:pPr>
            <w:r w:rsidRPr="00BD110B">
              <w:rPr>
                <w:sz w:val="14"/>
                <w:szCs w:val="14"/>
              </w:rPr>
              <w:t>SILACAYOAPAM</w:t>
            </w:r>
          </w:p>
        </w:tc>
        <w:tc>
          <w:tcPr>
            <w:tcW w:w="1364" w:type="dxa"/>
            <w:vAlign w:val="center"/>
          </w:tcPr>
          <w:p w14:paraId="312A3BF0" w14:textId="609354B8"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3C4A41FA" w14:textId="0F260A85" w:rsidR="00AF4AE7" w:rsidRPr="00BD110B" w:rsidRDefault="00AF4AE7" w:rsidP="001010AA">
            <w:pPr>
              <w:pStyle w:val="TxtListado"/>
              <w:rPr>
                <w:sz w:val="14"/>
                <w:szCs w:val="14"/>
              </w:rPr>
            </w:pPr>
            <w:r w:rsidRPr="00BD110B">
              <w:rPr>
                <w:sz w:val="14"/>
                <w:szCs w:val="14"/>
              </w:rPr>
              <w:t>SILACAYOAPAN</w:t>
            </w:r>
          </w:p>
        </w:tc>
      </w:tr>
      <w:tr w:rsidR="00AF4AE7" w:rsidRPr="00BD110B" w14:paraId="1E5F0C2E" w14:textId="77777777" w:rsidTr="00CB6623">
        <w:trPr>
          <w:jc w:val="center"/>
        </w:trPr>
        <w:tc>
          <w:tcPr>
            <w:tcW w:w="1892" w:type="dxa"/>
            <w:vAlign w:val="center"/>
          </w:tcPr>
          <w:p w14:paraId="5B432B20" w14:textId="65715314" w:rsidR="00AF4AE7" w:rsidRPr="00BD110B" w:rsidRDefault="00AF4AE7" w:rsidP="001010AA">
            <w:pPr>
              <w:pStyle w:val="TxtListado"/>
              <w:rPr>
                <w:sz w:val="14"/>
                <w:szCs w:val="14"/>
              </w:rPr>
            </w:pPr>
            <w:r w:rsidRPr="00BD110B">
              <w:rPr>
                <w:sz w:val="14"/>
                <w:szCs w:val="14"/>
              </w:rPr>
              <w:t>TLAXIACO</w:t>
            </w:r>
          </w:p>
        </w:tc>
        <w:tc>
          <w:tcPr>
            <w:tcW w:w="1364" w:type="dxa"/>
            <w:vAlign w:val="center"/>
          </w:tcPr>
          <w:p w14:paraId="33E45BD3" w14:textId="57B02C84" w:rsidR="00AF4AE7" w:rsidRPr="00BD110B" w:rsidRDefault="00AF4AE7" w:rsidP="001010AA">
            <w:pPr>
              <w:pStyle w:val="TxtListado"/>
              <w:rPr>
                <w:sz w:val="14"/>
                <w:szCs w:val="14"/>
              </w:rPr>
            </w:pPr>
            <w:r w:rsidRPr="00BD110B">
              <w:rPr>
                <w:sz w:val="14"/>
                <w:szCs w:val="14"/>
              </w:rPr>
              <w:t>OAXACA</w:t>
            </w:r>
          </w:p>
        </w:tc>
        <w:tc>
          <w:tcPr>
            <w:tcW w:w="1984" w:type="dxa"/>
            <w:vAlign w:val="center"/>
          </w:tcPr>
          <w:p w14:paraId="5AA37FC6" w14:textId="1CA8988D" w:rsidR="00AF4AE7" w:rsidRPr="00BD110B" w:rsidRDefault="00AF4AE7" w:rsidP="001010AA">
            <w:pPr>
              <w:pStyle w:val="TxtListado"/>
              <w:rPr>
                <w:sz w:val="14"/>
                <w:szCs w:val="14"/>
              </w:rPr>
            </w:pPr>
            <w:r w:rsidRPr="00BD110B">
              <w:rPr>
                <w:sz w:val="14"/>
                <w:szCs w:val="14"/>
              </w:rPr>
              <w:t>TLAXIACO</w:t>
            </w:r>
          </w:p>
        </w:tc>
      </w:tr>
      <w:tr w:rsidR="00AF4AE7" w:rsidRPr="00BD110B" w14:paraId="056B68B7" w14:textId="77777777" w:rsidTr="00CB6623">
        <w:trPr>
          <w:jc w:val="center"/>
        </w:trPr>
        <w:tc>
          <w:tcPr>
            <w:tcW w:w="1892" w:type="dxa"/>
            <w:vAlign w:val="center"/>
          </w:tcPr>
          <w:p w14:paraId="52C0014A" w14:textId="345EEA9A" w:rsidR="00AF4AE7" w:rsidRPr="00BD110B" w:rsidRDefault="00AF4AE7" w:rsidP="001010AA">
            <w:pPr>
              <w:pStyle w:val="TxtListado"/>
              <w:rPr>
                <w:sz w:val="14"/>
                <w:szCs w:val="14"/>
              </w:rPr>
            </w:pPr>
            <w:r w:rsidRPr="00BD110B">
              <w:rPr>
                <w:sz w:val="14"/>
                <w:szCs w:val="14"/>
              </w:rPr>
              <w:lastRenderedPageBreak/>
              <w:t>CHIAUTLA DE TAPIA</w:t>
            </w:r>
          </w:p>
        </w:tc>
        <w:tc>
          <w:tcPr>
            <w:tcW w:w="1364" w:type="dxa"/>
            <w:vAlign w:val="center"/>
          </w:tcPr>
          <w:p w14:paraId="19E5083C" w14:textId="00657340" w:rsidR="00AF4AE7" w:rsidRPr="00BD110B" w:rsidRDefault="00AF4AE7" w:rsidP="001010AA">
            <w:pPr>
              <w:pStyle w:val="TxtListado"/>
              <w:rPr>
                <w:sz w:val="14"/>
                <w:szCs w:val="14"/>
              </w:rPr>
            </w:pPr>
            <w:r w:rsidRPr="00BD110B">
              <w:rPr>
                <w:sz w:val="14"/>
                <w:szCs w:val="14"/>
              </w:rPr>
              <w:t>PUEBLA</w:t>
            </w:r>
          </w:p>
        </w:tc>
        <w:tc>
          <w:tcPr>
            <w:tcW w:w="1984" w:type="dxa"/>
            <w:vAlign w:val="center"/>
          </w:tcPr>
          <w:p w14:paraId="0279A7F6" w14:textId="4F02FF84" w:rsidR="00AF4AE7" w:rsidRPr="00BD110B" w:rsidRDefault="00AF4AE7" w:rsidP="001010AA">
            <w:pPr>
              <w:pStyle w:val="TxtListado"/>
              <w:rPr>
                <w:sz w:val="14"/>
                <w:szCs w:val="14"/>
              </w:rPr>
            </w:pPr>
            <w:r w:rsidRPr="00BD110B">
              <w:rPr>
                <w:sz w:val="14"/>
                <w:szCs w:val="14"/>
              </w:rPr>
              <w:t>CHIAUTLA DE TAPIA</w:t>
            </w:r>
          </w:p>
        </w:tc>
      </w:tr>
      <w:tr w:rsidR="00AF4AE7" w:rsidRPr="00BD110B" w14:paraId="137665B8" w14:textId="77777777" w:rsidTr="00CB6623">
        <w:trPr>
          <w:jc w:val="center"/>
        </w:trPr>
        <w:tc>
          <w:tcPr>
            <w:tcW w:w="1892" w:type="dxa"/>
            <w:vAlign w:val="center"/>
          </w:tcPr>
          <w:p w14:paraId="14CE78E9" w14:textId="4C5A99E4" w:rsidR="00AF4AE7" w:rsidRPr="00BD110B" w:rsidRDefault="00AF4AE7" w:rsidP="001010AA">
            <w:pPr>
              <w:pStyle w:val="TxtListado"/>
              <w:rPr>
                <w:sz w:val="14"/>
                <w:szCs w:val="14"/>
              </w:rPr>
            </w:pPr>
            <w:r w:rsidRPr="00BD110B">
              <w:rPr>
                <w:sz w:val="14"/>
                <w:szCs w:val="14"/>
              </w:rPr>
              <w:t>HUAQUECHULA</w:t>
            </w:r>
          </w:p>
        </w:tc>
        <w:tc>
          <w:tcPr>
            <w:tcW w:w="1364" w:type="dxa"/>
            <w:vAlign w:val="center"/>
          </w:tcPr>
          <w:p w14:paraId="452CB874" w14:textId="14F9D743" w:rsidR="00AF4AE7" w:rsidRPr="00BD110B" w:rsidRDefault="00AF4AE7" w:rsidP="001010AA">
            <w:pPr>
              <w:pStyle w:val="TxtListado"/>
              <w:rPr>
                <w:sz w:val="14"/>
                <w:szCs w:val="14"/>
              </w:rPr>
            </w:pPr>
            <w:r w:rsidRPr="00BD110B">
              <w:rPr>
                <w:sz w:val="14"/>
                <w:szCs w:val="14"/>
              </w:rPr>
              <w:t>PUEBLA</w:t>
            </w:r>
          </w:p>
        </w:tc>
        <w:tc>
          <w:tcPr>
            <w:tcW w:w="1984" w:type="dxa"/>
            <w:vAlign w:val="center"/>
          </w:tcPr>
          <w:p w14:paraId="5FAD1F24" w14:textId="4FC3E627" w:rsidR="00AF4AE7" w:rsidRPr="00BD110B" w:rsidRDefault="00AF4AE7" w:rsidP="001010AA">
            <w:pPr>
              <w:pStyle w:val="TxtListado"/>
              <w:rPr>
                <w:sz w:val="14"/>
                <w:szCs w:val="14"/>
              </w:rPr>
            </w:pPr>
            <w:r w:rsidRPr="00BD110B">
              <w:rPr>
                <w:sz w:val="14"/>
                <w:szCs w:val="14"/>
              </w:rPr>
              <w:t>HUAQUECHULA</w:t>
            </w:r>
          </w:p>
        </w:tc>
      </w:tr>
      <w:tr w:rsidR="00AF4AE7" w:rsidRPr="00BD110B" w14:paraId="7FA997D3" w14:textId="77777777" w:rsidTr="00CB6623">
        <w:trPr>
          <w:jc w:val="center"/>
        </w:trPr>
        <w:tc>
          <w:tcPr>
            <w:tcW w:w="1892" w:type="dxa"/>
            <w:vAlign w:val="center"/>
          </w:tcPr>
          <w:p w14:paraId="7E62B96F" w14:textId="41EA2802" w:rsidR="00AF4AE7" w:rsidRPr="00BD110B" w:rsidRDefault="00AF4AE7" w:rsidP="001010AA">
            <w:pPr>
              <w:pStyle w:val="TxtListado"/>
              <w:rPr>
                <w:sz w:val="14"/>
                <w:szCs w:val="14"/>
              </w:rPr>
            </w:pPr>
            <w:r w:rsidRPr="00BD110B">
              <w:rPr>
                <w:sz w:val="14"/>
                <w:szCs w:val="14"/>
              </w:rPr>
              <w:t>HUAUCHINANGO</w:t>
            </w:r>
          </w:p>
        </w:tc>
        <w:tc>
          <w:tcPr>
            <w:tcW w:w="1364" w:type="dxa"/>
            <w:vAlign w:val="center"/>
          </w:tcPr>
          <w:p w14:paraId="2001F501" w14:textId="77673FE0" w:rsidR="00AF4AE7" w:rsidRPr="00BD110B" w:rsidRDefault="00AF4AE7" w:rsidP="001010AA">
            <w:pPr>
              <w:pStyle w:val="TxtListado"/>
              <w:rPr>
                <w:sz w:val="14"/>
                <w:szCs w:val="14"/>
              </w:rPr>
            </w:pPr>
            <w:r w:rsidRPr="00BD110B">
              <w:rPr>
                <w:sz w:val="14"/>
                <w:szCs w:val="14"/>
              </w:rPr>
              <w:t>PUEBLA</w:t>
            </w:r>
          </w:p>
        </w:tc>
        <w:tc>
          <w:tcPr>
            <w:tcW w:w="1984" w:type="dxa"/>
            <w:vAlign w:val="center"/>
          </w:tcPr>
          <w:p w14:paraId="0620EBDA" w14:textId="4F0A7759" w:rsidR="00AF4AE7" w:rsidRPr="00BD110B" w:rsidRDefault="00AF4AE7" w:rsidP="001010AA">
            <w:pPr>
              <w:pStyle w:val="TxtListado"/>
              <w:rPr>
                <w:sz w:val="14"/>
                <w:szCs w:val="14"/>
              </w:rPr>
            </w:pPr>
            <w:r w:rsidRPr="00BD110B">
              <w:rPr>
                <w:sz w:val="14"/>
                <w:szCs w:val="14"/>
              </w:rPr>
              <w:t>HUAUCHINANGO</w:t>
            </w:r>
          </w:p>
        </w:tc>
      </w:tr>
      <w:tr w:rsidR="00AF4AE7" w:rsidRPr="00BD110B" w14:paraId="02E69E13" w14:textId="77777777" w:rsidTr="00CB6623">
        <w:trPr>
          <w:jc w:val="center"/>
        </w:trPr>
        <w:tc>
          <w:tcPr>
            <w:tcW w:w="1892" w:type="dxa"/>
            <w:vAlign w:val="center"/>
          </w:tcPr>
          <w:p w14:paraId="324BC5F6" w14:textId="0E842842" w:rsidR="00AF4AE7" w:rsidRPr="00BD110B" w:rsidRDefault="00AF4AE7" w:rsidP="001010AA">
            <w:pPr>
              <w:pStyle w:val="TxtListado"/>
              <w:rPr>
                <w:sz w:val="14"/>
                <w:szCs w:val="14"/>
              </w:rPr>
            </w:pPr>
            <w:r w:rsidRPr="00BD110B">
              <w:rPr>
                <w:sz w:val="14"/>
                <w:szCs w:val="14"/>
              </w:rPr>
              <w:t>TETELA DE OCAMPO</w:t>
            </w:r>
          </w:p>
        </w:tc>
        <w:tc>
          <w:tcPr>
            <w:tcW w:w="1364" w:type="dxa"/>
            <w:vAlign w:val="center"/>
          </w:tcPr>
          <w:p w14:paraId="6EBDD64F" w14:textId="757FE342" w:rsidR="00AF4AE7" w:rsidRPr="00BD110B" w:rsidRDefault="00AF4AE7" w:rsidP="001010AA">
            <w:pPr>
              <w:pStyle w:val="TxtListado"/>
              <w:rPr>
                <w:sz w:val="14"/>
                <w:szCs w:val="14"/>
              </w:rPr>
            </w:pPr>
            <w:r w:rsidRPr="00BD110B">
              <w:rPr>
                <w:sz w:val="14"/>
                <w:szCs w:val="14"/>
              </w:rPr>
              <w:t>PUEBLA</w:t>
            </w:r>
          </w:p>
        </w:tc>
        <w:tc>
          <w:tcPr>
            <w:tcW w:w="1984" w:type="dxa"/>
            <w:vAlign w:val="center"/>
          </w:tcPr>
          <w:p w14:paraId="03D3943B" w14:textId="463E5B54" w:rsidR="00AF4AE7" w:rsidRPr="00BD110B" w:rsidRDefault="00AF4AE7" w:rsidP="001010AA">
            <w:pPr>
              <w:pStyle w:val="TxtListado"/>
              <w:rPr>
                <w:sz w:val="14"/>
                <w:szCs w:val="14"/>
              </w:rPr>
            </w:pPr>
            <w:r w:rsidRPr="00BD110B">
              <w:rPr>
                <w:sz w:val="14"/>
                <w:szCs w:val="14"/>
              </w:rPr>
              <w:t>TETELA DE OCAMPO</w:t>
            </w:r>
          </w:p>
        </w:tc>
      </w:tr>
      <w:tr w:rsidR="00AF4AE7" w:rsidRPr="00BD110B" w14:paraId="10196293" w14:textId="77777777" w:rsidTr="00CB6623">
        <w:trPr>
          <w:jc w:val="center"/>
        </w:trPr>
        <w:tc>
          <w:tcPr>
            <w:tcW w:w="1892" w:type="dxa"/>
            <w:vAlign w:val="center"/>
          </w:tcPr>
          <w:p w14:paraId="2741C772" w14:textId="6D3A4031" w:rsidR="00AF4AE7" w:rsidRPr="00BD110B" w:rsidRDefault="00AF4AE7" w:rsidP="001010AA">
            <w:pPr>
              <w:pStyle w:val="TxtListado"/>
              <w:rPr>
                <w:sz w:val="14"/>
                <w:szCs w:val="14"/>
              </w:rPr>
            </w:pPr>
            <w:r w:rsidRPr="00BD110B">
              <w:rPr>
                <w:sz w:val="14"/>
                <w:szCs w:val="14"/>
              </w:rPr>
              <w:t>TLATLAUQUITEPEC</w:t>
            </w:r>
          </w:p>
        </w:tc>
        <w:tc>
          <w:tcPr>
            <w:tcW w:w="1364" w:type="dxa"/>
            <w:vAlign w:val="center"/>
          </w:tcPr>
          <w:p w14:paraId="1187FB0A" w14:textId="6741AEB5" w:rsidR="00AF4AE7" w:rsidRPr="00BD110B" w:rsidRDefault="00AF4AE7" w:rsidP="001010AA">
            <w:pPr>
              <w:pStyle w:val="TxtListado"/>
              <w:rPr>
                <w:sz w:val="14"/>
                <w:szCs w:val="14"/>
              </w:rPr>
            </w:pPr>
            <w:r w:rsidRPr="00BD110B">
              <w:rPr>
                <w:sz w:val="14"/>
                <w:szCs w:val="14"/>
              </w:rPr>
              <w:t>PUEBLA</w:t>
            </w:r>
          </w:p>
        </w:tc>
        <w:tc>
          <w:tcPr>
            <w:tcW w:w="1984" w:type="dxa"/>
            <w:vAlign w:val="center"/>
          </w:tcPr>
          <w:p w14:paraId="28B660C3" w14:textId="5DD842D9" w:rsidR="00AF4AE7" w:rsidRPr="00BD110B" w:rsidRDefault="00AF4AE7" w:rsidP="001010AA">
            <w:pPr>
              <w:pStyle w:val="TxtListado"/>
              <w:rPr>
                <w:sz w:val="14"/>
                <w:szCs w:val="14"/>
              </w:rPr>
            </w:pPr>
            <w:r w:rsidRPr="00BD110B">
              <w:rPr>
                <w:sz w:val="14"/>
                <w:szCs w:val="14"/>
              </w:rPr>
              <w:t>TLATLAUQUITEPEC</w:t>
            </w:r>
          </w:p>
        </w:tc>
      </w:tr>
      <w:tr w:rsidR="00AF4AE7" w:rsidRPr="00BD110B" w14:paraId="56F310A3" w14:textId="77777777" w:rsidTr="00CB6623">
        <w:trPr>
          <w:jc w:val="center"/>
        </w:trPr>
        <w:tc>
          <w:tcPr>
            <w:tcW w:w="1892" w:type="dxa"/>
            <w:vAlign w:val="center"/>
          </w:tcPr>
          <w:p w14:paraId="2061EE60" w14:textId="5F71879F" w:rsidR="00AF4AE7" w:rsidRPr="00BD110B" w:rsidRDefault="00AF4AE7" w:rsidP="001010AA">
            <w:pPr>
              <w:pStyle w:val="TxtListado"/>
              <w:rPr>
                <w:sz w:val="14"/>
                <w:szCs w:val="14"/>
              </w:rPr>
            </w:pPr>
            <w:r w:rsidRPr="00BD110B">
              <w:rPr>
                <w:sz w:val="14"/>
                <w:szCs w:val="14"/>
              </w:rPr>
              <w:t>ZARAGOZA</w:t>
            </w:r>
          </w:p>
        </w:tc>
        <w:tc>
          <w:tcPr>
            <w:tcW w:w="1364" w:type="dxa"/>
            <w:vAlign w:val="center"/>
          </w:tcPr>
          <w:p w14:paraId="1FA77EDA" w14:textId="4443A50F" w:rsidR="00AF4AE7" w:rsidRPr="00BD110B" w:rsidRDefault="00AF4AE7" w:rsidP="001010AA">
            <w:pPr>
              <w:pStyle w:val="TxtListado"/>
              <w:rPr>
                <w:sz w:val="14"/>
                <w:szCs w:val="14"/>
              </w:rPr>
            </w:pPr>
            <w:r w:rsidRPr="00BD110B">
              <w:rPr>
                <w:sz w:val="14"/>
                <w:szCs w:val="14"/>
              </w:rPr>
              <w:t>PUEBLA</w:t>
            </w:r>
          </w:p>
        </w:tc>
        <w:tc>
          <w:tcPr>
            <w:tcW w:w="1984" w:type="dxa"/>
            <w:vAlign w:val="center"/>
          </w:tcPr>
          <w:p w14:paraId="77BA4749" w14:textId="72201813" w:rsidR="00AF4AE7" w:rsidRPr="00BD110B" w:rsidRDefault="00AF4AE7" w:rsidP="001010AA">
            <w:pPr>
              <w:pStyle w:val="TxtListado"/>
              <w:rPr>
                <w:sz w:val="14"/>
                <w:szCs w:val="14"/>
              </w:rPr>
            </w:pPr>
            <w:r w:rsidRPr="00BD110B">
              <w:rPr>
                <w:sz w:val="14"/>
                <w:szCs w:val="14"/>
              </w:rPr>
              <w:t>ZARAGOZA</w:t>
            </w:r>
          </w:p>
        </w:tc>
      </w:tr>
      <w:tr w:rsidR="00AF4AE7" w:rsidRPr="00BD110B" w14:paraId="2FB76508" w14:textId="77777777" w:rsidTr="00CB6623">
        <w:trPr>
          <w:jc w:val="center"/>
        </w:trPr>
        <w:tc>
          <w:tcPr>
            <w:tcW w:w="1892" w:type="dxa"/>
            <w:vAlign w:val="center"/>
          </w:tcPr>
          <w:p w14:paraId="2918B6C2" w14:textId="2F081AF1" w:rsidR="00AF4AE7" w:rsidRPr="00BD110B" w:rsidRDefault="00AF4AE7" w:rsidP="001010AA">
            <w:pPr>
              <w:pStyle w:val="TxtListado"/>
              <w:rPr>
                <w:sz w:val="14"/>
                <w:szCs w:val="14"/>
              </w:rPr>
            </w:pPr>
            <w:r w:rsidRPr="00BD110B">
              <w:rPr>
                <w:sz w:val="14"/>
                <w:szCs w:val="14"/>
              </w:rPr>
              <w:t>LANDA DE MATAMOROS</w:t>
            </w:r>
          </w:p>
        </w:tc>
        <w:tc>
          <w:tcPr>
            <w:tcW w:w="1364" w:type="dxa"/>
            <w:vAlign w:val="center"/>
          </w:tcPr>
          <w:p w14:paraId="51A3E630" w14:textId="4CCA06CF" w:rsidR="00AF4AE7" w:rsidRPr="00BD110B" w:rsidRDefault="00AF4AE7" w:rsidP="001010AA">
            <w:pPr>
              <w:pStyle w:val="TxtListado"/>
              <w:rPr>
                <w:sz w:val="14"/>
                <w:szCs w:val="14"/>
              </w:rPr>
            </w:pPr>
            <w:r w:rsidRPr="00BD110B">
              <w:rPr>
                <w:sz w:val="14"/>
                <w:szCs w:val="14"/>
              </w:rPr>
              <w:t>QUERÉTARO</w:t>
            </w:r>
          </w:p>
        </w:tc>
        <w:tc>
          <w:tcPr>
            <w:tcW w:w="1984" w:type="dxa"/>
            <w:vAlign w:val="center"/>
          </w:tcPr>
          <w:p w14:paraId="17C29A67" w14:textId="7D7421F1" w:rsidR="00AF4AE7" w:rsidRPr="00BD110B" w:rsidRDefault="00AF4AE7" w:rsidP="001010AA">
            <w:pPr>
              <w:pStyle w:val="TxtListado"/>
              <w:rPr>
                <w:sz w:val="14"/>
                <w:szCs w:val="14"/>
              </w:rPr>
            </w:pPr>
            <w:r w:rsidRPr="00BD110B">
              <w:rPr>
                <w:sz w:val="14"/>
                <w:szCs w:val="14"/>
              </w:rPr>
              <w:t xml:space="preserve">LANDA DE MATAMOROS </w:t>
            </w:r>
          </w:p>
        </w:tc>
      </w:tr>
      <w:tr w:rsidR="00AF4AE7" w:rsidRPr="00BD110B" w14:paraId="1EF911CF" w14:textId="77777777" w:rsidTr="00CB6623">
        <w:trPr>
          <w:jc w:val="center"/>
        </w:trPr>
        <w:tc>
          <w:tcPr>
            <w:tcW w:w="1892" w:type="dxa"/>
            <w:vAlign w:val="center"/>
          </w:tcPr>
          <w:p w14:paraId="3853EB55" w14:textId="7B25FB92" w:rsidR="00AF4AE7" w:rsidRPr="00BD110B" w:rsidRDefault="00AF4AE7" w:rsidP="001010AA">
            <w:pPr>
              <w:pStyle w:val="TxtListado"/>
              <w:rPr>
                <w:sz w:val="14"/>
                <w:szCs w:val="14"/>
              </w:rPr>
            </w:pPr>
            <w:r w:rsidRPr="00BD110B">
              <w:rPr>
                <w:sz w:val="14"/>
                <w:szCs w:val="14"/>
              </w:rPr>
              <w:t>TAMUIN</w:t>
            </w:r>
          </w:p>
        </w:tc>
        <w:tc>
          <w:tcPr>
            <w:tcW w:w="1364" w:type="dxa"/>
            <w:vAlign w:val="center"/>
          </w:tcPr>
          <w:p w14:paraId="47534F7A" w14:textId="3C842621" w:rsidR="00AF4AE7" w:rsidRPr="00BD110B" w:rsidRDefault="00AF4AE7" w:rsidP="001010AA">
            <w:pPr>
              <w:pStyle w:val="TxtListado"/>
              <w:rPr>
                <w:sz w:val="14"/>
                <w:szCs w:val="14"/>
              </w:rPr>
            </w:pPr>
            <w:r w:rsidRPr="00BD110B">
              <w:rPr>
                <w:sz w:val="14"/>
                <w:szCs w:val="14"/>
              </w:rPr>
              <w:t>SAN LUIS POTOSÍ</w:t>
            </w:r>
          </w:p>
        </w:tc>
        <w:tc>
          <w:tcPr>
            <w:tcW w:w="1984" w:type="dxa"/>
            <w:vAlign w:val="center"/>
          </w:tcPr>
          <w:p w14:paraId="621CC50C" w14:textId="34B7A25F" w:rsidR="00AF4AE7" w:rsidRPr="00BD110B" w:rsidRDefault="00AF4AE7" w:rsidP="001010AA">
            <w:pPr>
              <w:pStyle w:val="TxtListado"/>
              <w:rPr>
                <w:sz w:val="14"/>
                <w:szCs w:val="14"/>
              </w:rPr>
            </w:pPr>
            <w:r w:rsidRPr="00BD110B">
              <w:rPr>
                <w:sz w:val="14"/>
                <w:szCs w:val="14"/>
              </w:rPr>
              <w:t>TAMUIN</w:t>
            </w:r>
          </w:p>
        </w:tc>
      </w:tr>
      <w:tr w:rsidR="00AF4AE7" w:rsidRPr="00BD110B" w14:paraId="0EE107E0" w14:textId="77777777" w:rsidTr="00CB6623">
        <w:trPr>
          <w:jc w:val="center"/>
        </w:trPr>
        <w:tc>
          <w:tcPr>
            <w:tcW w:w="1892" w:type="dxa"/>
            <w:vAlign w:val="center"/>
          </w:tcPr>
          <w:p w14:paraId="5B933713" w14:textId="013D18D8" w:rsidR="00AF4AE7" w:rsidRPr="00BD110B" w:rsidRDefault="00AF4AE7" w:rsidP="001010AA">
            <w:pPr>
              <w:pStyle w:val="TxtListado"/>
              <w:rPr>
                <w:sz w:val="14"/>
                <w:szCs w:val="14"/>
              </w:rPr>
            </w:pPr>
            <w:r w:rsidRPr="00BD110B">
              <w:rPr>
                <w:sz w:val="14"/>
                <w:szCs w:val="14"/>
              </w:rPr>
              <w:t>MALTRATA</w:t>
            </w:r>
          </w:p>
        </w:tc>
        <w:tc>
          <w:tcPr>
            <w:tcW w:w="1364" w:type="dxa"/>
            <w:vAlign w:val="center"/>
          </w:tcPr>
          <w:p w14:paraId="3FAD077C" w14:textId="0465440F" w:rsidR="00AF4AE7" w:rsidRPr="00BD110B" w:rsidRDefault="00AF4AE7" w:rsidP="001010AA">
            <w:pPr>
              <w:pStyle w:val="TxtListado"/>
              <w:rPr>
                <w:sz w:val="14"/>
                <w:szCs w:val="14"/>
              </w:rPr>
            </w:pPr>
            <w:r w:rsidRPr="00BD110B">
              <w:rPr>
                <w:sz w:val="14"/>
                <w:szCs w:val="14"/>
              </w:rPr>
              <w:t>VERACRUZ</w:t>
            </w:r>
          </w:p>
        </w:tc>
        <w:tc>
          <w:tcPr>
            <w:tcW w:w="1984" w:type="dxa"/>
            <w:vAlign w:val="center"/>
          </w:tcPr>
          <w:p w14:paraId="6C04E355" w14:textId="3BF0B4F9" w:rsidR="00AF4AE7" w:rsidRPr="00BD110B" w:rsidRDefault="00AF4AE7" w:rsidP="001010AA">
            <w:pPr>
              <w:pStyle w:val="TxtListado"/>
              <w:rPr>
                <w:sz w:val="14"/>
                <w:szCs w:val="14"/>
              </w:rPr>
            </w:pPr>
            <w:r w:rsidRPr="00BD110B">
              <w:rPr>
                <w:sz w:val="14"/>
                <w:szCs w:val="14"/>
              </w:rPr>
              <w:t>MALTRATA</w:t>
            </w:r>
          </w:p>
        </w:tc>
      </w:tr>
      <w:tr w:rsidR="00AF4AE7" w:rsidRPr="00BD110B" w14:paraId="20162828" w14:textId="77777777" w:rsidTr="00CB6623">
        <w:trPr>
          <w:jc w:val="center"/>
        </w:trPr>
        <w:tc>
          <w:tcPr>
            <w:tcW w:w="1892" w:type="dxa"/>
            <w:vAlign w:val="center"/>
          </w:tcPr>
          <w:p w14:paraId="63D3A585" w14:textId="12C079EF" w:rsidR="00AF4AE7" w:rsidRPr="00BD110B" w:rsidRDefault="00AF4AE7" w:rsidP="001010AA">
            <w:pPr>
              <w:pStyle w:val="TxtListado"/>
              <w:rPr>
                <w:sz w:val="14"/>
                <w:szCs w:val="14"/>
              </w:rPr>
            </w:pPr>
            <w:r w:rsidRPr="00BD110B">
              <w:rPr>
                <w:sz w:val="14"/>
                <w:szCs w:val="14"/>
              </w:rPr>
              <w:t>APOZOL</w:t>
            </w:r>
          </w:p>
        </w:tc>
        <w:tc>
          <w:tcPr>
            <w:tcW w:w="1364" w:type="dxa"/>
            <w:vAlign w:val="center"/>
          </w:tcPr>
          <w:p w14:paraId="348C6257" w14:textId="7BBF7562" w:rsidR="00AF4AE7" w:rsidRPr="00BD110B" w:rsidRDefault="00AF4AE7" w:rsidP="001010AA">
            <w:pPr>
              <w:pStyle w:val="TxtListado"/>
              <w:rPr>
                <w:sz w:val="14"/>
                <w:szCs w:val="14"/>
              </w:rPr>
            </w:pPr>
            <w:r w:rsidRPr="00BD110B">
              <w:rPr>
                <w:sz w:val="14"/>
                <w:szCs w:val="14"/>
              </w:rPr>
              <w:t>ZACATECAS</w:t>
            </w:r>
          </w:p>
        </w:tc>
        <w:tc>
          <w:tcPr>
            <w:tcW w:w="1984" w:type="dxa"/>
            <w:vAlign w:val="center"/>
          </w:tcPr>
          <w:p w14:paraId="08A580E5" w14:textId="7B071C6C" w:rsidR="00AF4AE7" w:rsidRPr="00BD110B" w:rsidRDefault="00AF4AE7" w:rsidP="001010AA">
            <w:pPr>
              <w:pStyle w:val="TxtListado"/>
              <w:rPr>
                <w:sz w:val="14"/>
                <w:szCs w:val="14"/>
              </w:rPr>
            </w:pPr>
            <w:r w:rsidRPr="00BD110B">
              <w:rPr>
                <w:sz w:val="14"/>
                <w:szCs w:val="14"/>
              </w:rPr>
              <w:t>APOZOL</w:t>
            </w:r>
          </w:p>
        </w:tc>
      </w:tr>
      <w:tr w:rsidR="00AF4AE7" w:rsidRPr="00BD110B" w14:paraId="3C9A2C71" w14:textId="77777777" w:rsidTr="00CB6623">
        <w:trPr>
          <w:jc w:val="center"/>
        </w:trPr>
        <w:tc>
          <w:tcPr>
            <w:tcW w:w="1892" w:type="dxa"/>
            <w:vAlign w:val="center"/>
          </w:tcPr>
          <w:p w14:paraId="1E9294FC" w14:textId="2D43EE9C" w:rsidR="00AF4AE7" w:rsidRPr="00BD110B" w:rsidRDefault="00AF4AE7" w:rsidP="001010AA">
            <w:pPr>
              <w:pStyle w:val="TxtListado"/>
              <w:rPr>
                <w:sz w:val="14"/>
                <w:szCs w:val="14"/>
              </w:rPr>
            </w:pPr>
            <w:r w:rsidRPr="00BD110B">
              <w:rPr>
                <w:sz w:val="14"/>
                <w:szCs w:val="14"/>
              </w:rPr>
              <w:t>EL SALVADOR</w:t>
            </w:r>
          </w:p>
        </w:tc>
        <w:tc>
          <w:tcPr>
            <w:tcW w:w="1364" w:type="dxa"/>
            <w:vAlign w:val="center"/>
          </w:tcPr>
          <w:p w14:paraId="07198907" w14:textId="2050B84C" w:rsidR="00AF4AE7" w:rsidRPr="00BD110B" w:rsidRDefault="00AF4AE7" w:rsidP="001010AA">
            <w:pPr>
              <w:pStyle w:val="TxtListado"/>
              <w:rPr>
                <w:sz w:val="14"/>
                <w:szCs w:val="14"/>
              </w:rPr>
            </w:pPr>
            <w:r w:rsidRPr="00BD110B">
              <w:rPr>
                <w:sz w:val="14"/>
                <w:szCs w:val="14"/>
              </w:rPr>
              <w:t>ZACATECAS</w:t>
            </w:r>
          </w:p>
        </w:tc>
        <w:tc>
          <w:tcPr>
            <w:tcW w:w="1984" w:type="dxa"/>
            <w:vAlign w:val="center"/>
          </w:tcPr>
          <w:p w14:paraId="79AA732F" w14:textId="53BB10F4" w:rsidR="00AF4AE7" w:rsidRPr="00BD110B" w:rsidRDefault="00AF4AE7" w:rsidP="001010AA">
            <w:pPr>
              <w:pStyle w:val="TxtListado"/>
              <w:rPr>
                <w:sz w:val="14"/>
                <w:szCs w:val="14"/>
              </w:rPr>
            </w:pPr>
            <w:r w:rsidRPr="00BD110B">
              <w:rPr>
                <w:sz w:val="14"/>
                <w:szCs w:val="14"/>
              </w:rPr>
              <w:t xml:space="preserve">EL SALVADOR </w:t>
            </w:r>
          </w:p>
        </w:tc>
      </w:tr>
      <w:tr w:rsidR="00AF4AE7" w:rsidRPr="00BD110B" w14:paraId="651877CC" w14:textId="77777777" w:rsidTr="00CB6623">
        <w:trPr>
          <w:jc w:val="center"/>
        </w:trPr>
        <w:tc>
          <w:tcPr>
            <w:tcW w:w="1892" w:type="dxa"/>
            <w:vAlign w:val="center"/>
          </w:tcPr>
          <w:p w14:paraId="193C92E7" w14:textId="63DF9C71" w:rsidR="00AF4AE7" w:rsidRPr="00BD110B" w:rsidRDefault="00AF4AE7" w:rsidP="001010AA">
            <w:pPr>
              <w:pStyle w:val="TxtListado"/>
              <w:rPr>
                <w:sz w:val="14"/>
                <w:szCs w:val="14"/>
              </w:rPr>
            </w:pPr>
            <w:r w:rsidRPr="00BD110B">
              <w:rPr>
                <w:sz w:val="14"/>
                <w:szCs w:val="14"/>
              </w:rPr>
              <w:t>HUANUSCO</w:t>
            </w:r>
          </w:p>
        </w:tc>
        <w:tc>
          <w:tcPr>
            <w:tcW w:w="1364" w:type="dxa"/>
            <w:vAlign w:val="center"/>
          </w:tcPr>
          <w:p w14:paraId="36323540" w14:textId="204DBE15" w:rsidR="00AF4AE7" w:rsidRPr="00BD110B" w:rsidRDefault="00AF4AE7" w:rsidP="001010AA">
            <w:pPr>
              <w:pStyle w:val="TxtListado"/>
              <w:rPr>
                <w:sz w:val="14"/>
                <w:szCs w:val="14"/>
              </w:rPr>
            </w:pPr>
            <w:r w:rsidRPr="00BD110B">
              <w:rPr>
                <w:sz w:val="14"/>
                <w:szCs w:val="14"/>
              </w:rPr>
              <w:t>ZACATECAS</w:t>
            </w:r>
          </w:p>
        </w:tc>
        <w:tc>
          <w:tcPr>
            <w:tcW w:w="1984" w:type="dxa"/>
            <w:vAlign w:val="center"/>
          </w:tcPr>
          <w:p w14:paraId="3F31BB9B" w14:textId="618200AC" w:rsidR="00AF4AE7" w:rsidRPr="00BD110B" w:rsidRDefault="00AF4AE7" w:rsidP="001010AA">
            <w:pPr>
              <w:pStyle w:val="TxtListado"/>
              <w:rPr>
                <w:sz w:val="14"/>
                <w:szCs w:val="14"/>
              </w:rPr>
            </w:pPr>
            <w:r w:rsidRPr="00BD110B">
              <w:rPr>
                <w:sz w:val="14"/>
                <w:szCs w:val="14"/>
              </w:rPr>
              <w:t>HUANUSCO</w:t>
            </w:r>
          </w:p>
        </w:tc>
      </w:tr>
      <w:tr w:rsidR="00AF4AE7" w:rsidRPr="00BD110B" w14:paraId="77985F7A" w14:textId="77777777" w:rsidTr="00CB6623">
        <w:trPr>
          <w:jc w:val="center"/>
        </w:trPr>
        <w:tc>
          <w:tcPr>
            <w:tcW w:w="1892" w:type="dxa"/>
            <w:vAlign w:val="center"/>
          </w:tcPr>
          <w:p w14:paraId="2A83E96B" w14:textId="0E78360E" w:rsidR="00AF4AE7" w:rsidRPr="00BD110B" w:rsidRDefault="00AF4AE7" w:rsidP="001010AA">
            <w:pPr>
              <w:pStyle w:val="TxtListado"/>
              <w:rPr>
                <w:sz w:val="14"/>
                <w:szCs w:val="14"/>
              </w:rPr>
            </w:pPr>
            <w:r w:rsidRPr="00BD110B">
              <w:rPr>
                <w:sz w:val="14"/>
                <w:szCs w:val="14"/>
              </w:rPr>
              <w:t>JUCHIPILA</w:t>
            </w:r>
          </w:p>
        </w:tc>
        <w:tc>
          <w:tcPr>
            <w:tcW w:w="1364" w:type="dxa"/>
            <w:vAlign w:val="center"/>
          </w:tcPr>
          <w:p w14:paraId="2FB3B27D" w14:textId="4CEC01D5" w:rsidR="00AF4AE7" w:rsidRPr="00BD110B" w:rsidRDefault="00AF4AE7" w:rsidP="001010AA">
            <w:pPr>
              <w:pStyle w:val="TxtListado"/>
              <w:rPr>
                <w:sz w:val="14"/>
                <w:szCs w:val="14"/>
              </w:rPr>
            </w:pPr>
            <w:r w:rsidRPr="00BD110B">
              <w:rPr>
                <w:sz w:val="14"/>
                <w:szCs w:val="14"/>
              </w:rPr>
              <w:t>ZACATECAS</w:t>
            </w:r>
          </w:p>
        </w:tc>
        <w:tc>
          <w:tcPr>
            <w:tcW w:w="1984" w:type="dxa"/>
            <w:vAlign w:val="center"/>
          </w:tcPr>
          <w:p w14:paraId="1BD32A6C" w14:textId="150F21D9" w:rsidR="00AF4AE7" w:rsidRPr="00BD110B" w:rsidRDefault="00AF4AE7" w:rsidP="001010AA">
            <w:pPr>
              <w:pStyle w:val="TxtListado"/>
              <w:rPr>
                <w:sz w:val="14"/>
                <w:szCs w:val="14"/>
              </w:rPr>
            </w:pPr>
            <w:r w:rsidRPr="00BD110B">
              <w:rPr>
                <w:sz w:val="14"/>
                <w:szCs w:val="14"/>
              </w:rPr>
              <w:t>JUCHIPILA</w:t>
            </w:r>
          </w:p>
        </w:tc>
      </w:tr>
      <w:tr w:rsidR="00AF4AE7" w:rsidRPr="00BD110B" w14:paraId="7803C82F" w14:textId="77777777" w:rsidTr="00CB6623">
        <w:trPr>
          <w:jc w:val="center"/>
        </w:trPr>
        <w:tc>
          <w:tcPr>
            <w:tcW w:w="1892" w:type="dxa"/>
            <w:vAlign w:val="center"/>
          </w:tcPr>
          <w:p w14:paraId="60D3DB56" w14:textId="6A4F9D11" w:rsidR="00AF4AE7" w:rsidRPr="00BD110B" w:rsidRDefault="00AF4AE7" w:rsidP="001010AA">
            <w:pPr>
              <w:pStyle w:val="TxtListado"/>
              <w:rPr>
                <w:sz w:val="14"/>
                <w:szCs w:val="14"/>
              </w:rPr>
            </w:pPr>
            <w:r w:rsidRPr="00BD110B">
              <w:rPr>
                <w:sz w:val="14"/>
                <w:szCs w:val="14"/>
              </w:rPr>
              <w:t>MELCHOR OCAMPO</w:t>
            </w:r>
          </w:p>
        </w:tc>
        <w:tc>
          <w:tcPr>
            <w:tcW w:w="1364" w:type="dxa"/>
            <w:vAlign w:val="center"/>
          </w:tcPr>
          <w:p w14:paraId="2F830222" w14:textId="7724FB65" w:rsidR="00AF4AE7" w:rsidRPr="00BD110B" w:rsidRDefault="00AF4AE7" w:rsidP="001010AA">
            <w:pPr>
              <w:pStyle w:val="TxtListado"/>
              <w:rPr>
                <w:sz w:val="14"/>
                <w:szCs w:val="14"/>
              </w:rPr>
            </w:pPr>
            <w:r w:rsidRPr="00BD110B">
              <w:rPr>
                <w:sz w:val="14"/>
                <w:szCs w:val="14"/>
              </w:rPr>
              <w:t>ZACATECAS</w:t>
            </w:r>
          </w:p>
        </w:tc>
        <w:tc>
          <w:tcPr>
            <w:tcW w:w="1984" w:type="dxa"/>
            <w:vAlign w:val="center"/>
          </w:tcPr>
          <w:p w14:paraId="4FF5975C" w14:textId="60CD48E7" w:rsidR="00AF4AE7" w:rsidRPr="00BD110B" w:rsidRDefault="00AF4AE7" w:rsidP="001010AA">
            <w:pPr>
              <w:pStyle w:val="TxtListado"/>
              <w:rPr>
                <w:sz w:val="14"/>
                <w:szCs w:val="14"/>
              </w:rPr>
            </w:pPr>
            <w:r w:rsidRPr="00BD110B">
              <w:rPr>
                <w:sz w:val="14"/>
                <w:szCs w:val="14"/>
              </w:rPr>
              <w:t xml:space="preserve">MELCHOR OCAMPO </w:t>
            </w:r>
          </w:p>
        </w:tc>
      </w:tr>
      <w:tr w:rsidR="00AF4AE7" w:rsidRPr="00BD110B" w14:paraId="6C077C21" w14:textId="77777777" w:rsidTr="00CB6623">
        <w:trPr>
          <w:jc w:val="center"/>
        </w:trPr>
        <w:tc>
          <w:tcPr>
            <w:tcW w:w="1892" w:type="dxa"/>
            <w:vAlign w:val="center"/>
          </w:tcPr>
          <w:p w14:paraId="2981B274" w14:textId="52EEA994" w:rsidR="00AF4AE7" w:rsidRPr="00BD110B" w:rsidRDefault="00AF4AE7" w:rsidP="001010AA">
            <w:pPr>
              <w:pStyle w:val="TxtListado"/>
              <w:rPr>
                <w:sz w:val="14"/>
                <w:szCs w:val="14"/>
              </w:rPr>
            </w:pPr>
            <w:r w:rsidRPr="00BD110B">
              <w:rPr>
                <w:sz w:val="14"/>
                <w:szCs w:val="14"/>
              </w:rPr>
              <w:t>MEZQUITAL DEL ORO</w:t>
            </w:r>
          </w:p>
        </w:tc>
        <w:tc>
          <w:tcPr>
            <w:tcW w:w="1364" w:type="dxa"/>
            <w:vAlign w:val="center"/>
          </w:tcPr>
          <w:p w14:paraId="211F2BAE" w14:textId="1F6572A1" w:rsidR="00AF4AE7" w:rsidRPr="00BD110B" w:rsidRDefault="00AF4AE7" w:rsidP="001010AA">
            <w:pPr>
              <w:pStyle w:val="TxtListado"/>
              <w:rPr>
                <w:sz w:val="14"/>
                <w:szCs w:val="14"/>
              </w:rPr>
            </w:pPr>
            <w:r w:rsidRPr="00BD110B">
              <w:rPr>
                <w:sz w:val="14"/>
                <w:szCs w:val="14"/>
              </w:rPr>
              <w:t>ZACATECAS</w:t>
            </w:r>
          </w:p>
        </w:tc>
        <w:tc>
          <w:tcPr>
            <w:tcW w:w="1984" w:type="dxa"/>
            <w:vAlign w:val="center"/>
          </w:tcPr>
          <w:p w14:paraId="43DB7306" w14:textId="11EB563E" w:rsidR="00AF4AE7" w:rsidRPr="00BD110B" w:rsidRDefault="00AF4AE7" w:rsidP="001010AA">
            <w:pPr>
              <w:pStyle w:val="TxtListado"/>
              <w:rPr>
                <w:sz w:val="14"/>
                <w:szCs w:val="14"/>
              </w:rPr>
            </w:pPr>
            <w:r w:rsidRPr="00BD110B">
              <w:rPr>
                <w:sz w:val="14"/>
                <w:szCs w:val="14"/>
              </w:rPr>
              <w:t>MEZQUITAL DEL ORO</w:t>
            </w:r>
          </w:p>
        </w:tc>
      </w:tr>
      <w:tr w:rsidR="00AF4AE7" w:rsidRPr="00BD110B" w14:paraId="3701B961" w14:textId="77777777" w:rsidTr="00CB6623">
        <w:trPr>
          <w:jc w:val="center"/>
        </w:trPr>
        <w:tc>
          <w:tcPr>
            <w:tcW w:w="1892" w:type="dxa"/>
            <w:vAlign w:val="center"/>
          </w:tcPr>
          <w:p w14:paraId="72E0DE5C" w14:textId="2D40D9E8" w:rsidR="00AF4AE7" w:rsidRPr="00BD110B" w:rsidRDefault="00AF4AE7" w:rsidP="001010AA">
            <w:pPr>
              <w:pStyle w:val="TxtListado"/>
              <w:rPr>
                <w:sz w:val="14"/>
                <w:szCs w:val="14"/>
              </w:rPr>
            </w:pPr>
            <w:r w:rsidRPr="00BD110B">
              <w:rPr>
                <w:sz w:val="14"/>
                <w:szCs w:val="14"/>
              </w:rPr>
              <w:t>MOMAX</w:t>
            </w:r>
          </w:p>
        </w:tc>
        <w:tc>
          <w:tcPr>
            <w:tcW w:w="1364" w:type="dxa"/>
            <w:vAlign w:val="center"/>
          </w:tcPr>
          <w:p w14:paraId="4E3739B3" w14:textId="78B6FB42" w:rsidR="00AF4AE7" w:rsidRPr="00BD110B" w:rsidRDefault="00AF4AE7" w:rsidP="001010AA">
            <w:pPr>
              <w:pStyle w:val="TxtListado"/>
              <w:rPr>
                <w:sz w:val="14"/>
                <w:szCs w:val="14"/>
              </w:rPr>
            </w:pPr>
            <w:r w:rsidRPr="00BD110B">
              <w:rPr>
                <w:sz w:val="14"/>
                <w:szCs w:val="14"/>
              </w:rPr>
              <w:t>ZACATECAS</w:t>
            </w:r>
          </w:p>
        </w:tc>
        <w:tc>
          <w:tcPr>
            <w:tcW w:w="1984" w:type="dxa"/>
            <w:vAlign w:val="center"/>
          </w:tcPr>
          <w:p w14:paraId="37AD5D99" w14:textId="1ED20864" w:rsidR="00AF4AE7" w:rsidRPr="00BD110B" w:rsidRDefault="00AF4AE7" w:rsidP="001010AA">
            <w:pPr>
              <w:pStyle w:val="TxtListado"/>
              <w:rPr>
                <w:sz w:val="14"/>
                <w:szCs w:val="14"/>
              </w:rPr>
            </w:pPr>
            <w:r w:rsidRPr="00BD110B">
              <w:rPr>
                <w:sz w:val="14"/>
                <w:szCs w:val="14"/>
              </w:rPr>
              <w:t>MOMAX</w:t>
            </w:r>
          </w:p>
        </w:tc>
      </w:tr>
      <w:tr w:rsidR="00AF4AE7" w:rsidRPr="00BD110B" w14:paraId="575D5653" w14:textId="77777777" w:rsidTr="00CB6623">
        <w:trPr>
          <w:jc w:val="center"/>
        </w:trPr>
        <w:tc>
          <w:tcPr>
            <w:tcW w:w="1892" w:type="dxa"/>
            <w:vAlign w:val="center"/>
          </w:tcPr>
          <w:p w14:paraId="00DDB1DD" w14:textId="6526640F" w:rsidR="00AF4AE7" w:rsidRPr="00BD110B" w:rsidRDefault="00AF4AE7" w:rsidP="001010AA">
            <w:pPr>
              <w:pStyle w:val="TxtListado"/>
              <w:rPr>
                <w:sz w:val="14"/>
                <w:szCs w:val="14"/>
              </w:rPr>
            </w:pPr>
            <w:r w:rsidRPr="00BD110B">
              <w:rPr>
                <w:sz w:val="14"/>
                <w:szCs w:val="14"/>
              </w:rPr>
              <w:t>MOYAHUA DE ESTRADA</w:t>
            </w:r>
          </w:p>
        </w:tc>
        <w:tc>
          <w:tcPr>
            <w:tcW w:w="1364" w:type="dxa"/>
            <w:vAlign w:val="center"/>
          </w:tcPr>
          <w:p w14:paraId="5EB43330" w14:textId="74F09433" w:rsidR="00AF4AE7" w:rsidRPr="00BD110B" w:rsidRDefault="00AF4AE7" w:rsidP="001010AA">
            <w:pPr>
              <w:pStyle w:val="TxtListado"/>
              <w:rPr>
                <w:sz w:val="14"/>
                <w:szCs w:val="14"/>
              </w:rPr>
            </w:pPr>
            <w:r w:rsidRPr="00BD110B">
              <w:rPr>
                <w:sz w:val="14"/>
                <w:szCs w:val="14"/>
              </w:rPr>
              <w:t>ZACATECAS</w:t>
            </w:r>
          </w:p>
        </w:tc>
        <w:tc>
          <w:tcPr>
            <w:tcW w:w="1984" w:type="dxa"/>
            <w:vAlign w:val="center"/>
          </w:tcPr>
          <w:p w14:paraId="421CA0D0" w14:textId="4C7263EF" w:rsidR="00AF4AE7" w:rsidRPr="00BD110B" w:rsidRDefault="00AF4AE7" w:rsidP="001010AA">
            <w:pPr>
              <w:pStyle w:val="TxtListado"/>
              <w:rPr>
                <w:sz w:val="14"/>
                <w:szCs w:val="14"/>
              </w:rPr>
            </w:pPr>
            <w:r w:rsidRPr="00BD110B">
              <w:rPr>
                <w:sz w:val="14"/>
                <w:szCs w:val="14"/>
              </w:rPr>
              <w:t>MOYAHUA DE ESTRADA</w:t>
            </w:r>
          </w:p>
        </w:tc>
      </w:tr>
      <w:tr w:rsidR="00AF4AE7" w:rsidRPr="00BD110B" w14:paraId="46B0701D" w14:textId="77777777" w:rsidTr="00CB6623">
        <w:trPr>
          <w:jc w:val="center"/>
        </w:trPr>
        <w:tc>
          <w:tcPr>
            <w:tcW w:w="1892" w:type="dxa"/>
            <w:vAlign w:val="center"/>
          </w:tcPr>
          <w:p w14:paraId="5E01F853" w14:textId="69D584F3" w:rsidR="00AF4AE7" w:rsidRPr="00BD110B" w:rsidRDefault="00AF4AE7" w:rsidP="001010AA">
            <w:pPr>
              <w:pStyle w:val="TxtListado"/>
              <w:rPr>
                <w:sz w:val="14"/>
                <w:szCs w:val="14"/>
              </w:rPr>
            </w:pPr>
            <w:r w:rsidRPr="00BD110B">
              <w:rPr>
                <w:sz w:val="14"/>
                <w:szCs w:val="14"/>
              </w:rPr>
              <w:t>SAIN ALTO</w:t>
            </w:r>
          </w:p>
        </w:tc>
        <w:tc>
          <w:tcPr>
            <w:tcW w:w="1364" w:type="dxa"/>
            <w:vAlign w:val="center"/>
          </w:tcPr>
          <w:p w14:paraId="77966363" w14:textId="4C35A3E4" w:rsidR="00AF4AE7" w:rsidRPr="00BD110B" w:rsidRDefault="00AF4AE7" w:rsidP="001010AA">
            <w:pPr>
              <w:pStyle w:val="TxtListado"/>
              <w:rPr>
                <w:sz w:val="14"/>
                <w:szCs w:val="14"/>
              </w:rPr>
            </w:pPr>
            <w:r w:rsidRPr="00BD110B">
              <w:rPr>
                <w:sz w:val="14"/>
                <w:szCs w:val="14"/>
              </w:rPr>
              <w:t>ZACATECAS</w:t>
            </w:r>
          </w:p>
        </w:tc>
        <w:tc>
          <w:tcPr>
            <w:tcW w:w="1984" w:type="dxa"/>
            <w:vAlign w:val="center"/>
          </w:tcPr>
          <w:p w14:paraId="5F6FB976" w14:textId="40DD475B" w:rsidR="00AF4AE7" w:rsidRPr="00BD110B" w:rsidRDefault="00AF4AE7" w:rsidP="001010AA">
            <w:pPr>
              <w:pStyle w:val="TxtListado"/>
              <w:rPr>
                <w:sz w:val="14"/>
                <w:szCs w:val="14"/>
              </w:rPr>
            </w:pPr>
            <w:r w:rsidRPr="00BD110B">
              <w:rPr>
                <w:sz w:val="14"/>
                <w:szCs w:val="14"/>
              </w:rPr>
              <w:t>SAIN ALTO</w:t>
            </w:r>
          </w:p>
        </w:tc>
      </w:tr>
      <w:tr w:rsidR="00AF4AE7" w:rsidRPr="00BD110B" w14:paraId="6F8873A6" w14:textId="77777777" w:rsidTr="00CB6623">
        <w:trPr>
          <w:jc w:val="center"/>
        </w:trPr>
        <w:tc>
          <w:tcPr>
            <w:tcW w:w="1892" w:type="dxa"/>
            <w:vAlign w:val="center"/>
          </w:tcPr>
          <w:p w14:paraId="6F32EFAB" w14:textId="74D70FDD" w:rsidR="00AF4AE7" w:rsidRPr="00BD110B" w:rsidRDefault="00AF4AE7" w:rsidP="001010AA">
            <w:pPr>
              <w:pStyle w:val="TxtListado"/>
              <w:rPr>
                <w:sz w:val="14"/>
                <w:szCs w:val="14"/>
              </w:rPr>
            </w:pPr>
            <w:r w:rsidRPr="00BD110B">
              <w:rPr>
                <w:sz w:val="14"/>
                <w:szCs w:val="14"/>
              </w:rPr>
              <w:t>TEPETONGO</w:t>
            </w:r>
          </w:p>
        </w:tc>
        <w:tc>
          <w:tcPr>
            <w:tcW w:w="1364" w:type="dxa"/>
            <w:vAlign w:val="center"/>
          </w:tcPr>
          <w:p w14:paraId="781F1F2C" w14:textId="0C244F16" w:rsidR="00AF4AE7" w:rsidRPr="00BD110B" w:rsidRDefault="00AF4AE7" w:rsidP="001010AA">
            <w:pPr>
              <w:pStyle w:val="TxtListado"/>
              <w:rPr>
                <w:sz w:val="14"/>
                <w:szCs w:val="14"/>
              </w:rPr>
            </w:pPr>
            <w:r w:rsidRPr="00BD110B">
              <w:rPr>
                <w:sz w:val="14"/>
                <w:szCs w:val="14"/>
              </w:rPr>
              <w:t>ZACATECAS</w:t>
            </w:r>
          </w:p>
        </w:tc>
        <w:tc>
          <w:tcPr>
            <w:tcW w:w="1984" w:type="dxa"/>
            <w:vAlign w:val="center"/>
          </w:tcPr>
          <w:p w14:paraId="5CFBD3EB" w14:textId="67FAA3A1" w:rsidR="00AF4AE7" w:rsidRPr="00BD110B" w:rsidRDefault="00AF4AE7" w:rsidP="001010AA">
            <w:pPr>
              <w:pStyle w:val="TxtListado"/>
              <w:rPr>
                <w:sz w:val="14"/>
                <w:szCs w:val="14"/>
              </w:rPr>
            </w:pPr>
            <w:r w:rsidRPr="00BD110B">
              <w:rPr>
                <w:sz w:val="14"/>
                <w:szCs w:val="14"/>
              </w:rPr>
              <w:t>TEPETONGO</w:t>
            </w:r>
          </w:p>
        </w:tc>
      </w:tr>
    </w:tbl>
    <w:p w14:paraId="4A242ACF" w14:textId="002BBE45" w:rsidR="00FA3912" w:rsidRDefault="00FA3912" w:rsidP="00433729">
      <w:pPr>
        <w:pStyle w:val="IFTnormal"/>
        <w:spacing w:after="0"/>
        <w:rPr>
          <w:b/>
        </w:rPr>
      </w:pPr>
    </w:p>
    <w:p w14:paraId="7FFD5978" w14:textId="77777777" w:rsidR="0079433A" w:rsidRDefault="00FA3912">
      <w:pPr>
        <w:rPr>
          <w:rFonts w:ascii="ITC Avant Garde" w:eastAsia="Calibri" w:hAnsi="ITC Avant Garde" w:cs="Arial"/>
          <w:b/>
          <w:color w:val="000000"/>
          <w:lang w:val="es-ES_tradnl" w:eastAsia="es-ES"/>
        </w:rPr>
      </w:pPr>
      <w:r>
        <w:rPr>
          <w:b/>
        </w:rPr>
        <w:br w:type="page"/>
      </w:r>
    </w:p>
    <w:p w14:paraId="391B8278" w14:textId="3D5BA608" w:rsidR="00716191" w:rsidRDefault="000008A1" w:rsidP="00433729">
      <w:pPr>
        <w:pStyle w:val="IFTnormal"/>
        <w:spacing w:after="0"/>
        <w:rPr>
          <w:i/>
          <w:u w:val="single"/>
        </w:rPr>
      </w:pPr>
      <w:r w:rsidRPr="00BD110B">
        <w:rPr>
          <w:i/>
          <w:u w:val="single"/>
        </w:rPr>
        <w:lastRenderedPageBreak/>
        <w:t xml:space="preserve">Sitios </w:t>
      </w:r>
      <w:r w:rsidR="008400D0" w:rsidRPr="00BD110B">
        <w:rPr>
          <w:i/>
          <w:u w:val="single"/>
        </w:rPr>
        <w:t>relativos a la</w:t>
      </w:r>
      <w:r w:rsidRPr="00BD110B">
        <w:rPr>
          <w:i/>
          <w:u w:val="single"/>
        </w:rPr>
        <w:t xml:space="preserve"> clasificación 14</w:t>
      </w:r>
    </w:p>
    <w:p w14:paraId="463E41BF" w14:textId="77777777" w:rsidR="005F497D" w:rsidRPr="00BD110B" w:rsidRDefault="005F497D" w:rsidP="00433729">
      <w:pPr>
        <w:pStyle w:val="IFTnormal"/>
        <w:spacing w:after="0"/>
        <w:rPr>
          <w:i/>
          <w:u w:val="single"/>
        </w:rPr>
      </w:pPr>
    </w:p>
    <w:tbl>
      <w:tblPr>
        <w:tblStyle w:val="Tablaconcuadrcula"/>
        <w:tblW w:w="6805" w:type="dxa"/>
        <w:jc w:val="center"/>
        <w:tblLayout w:type="fixed"/>
        <w:tblLook w:val="04A0" w:firstRow="1" w:lastRow="0" w:firstColumn="1" w:lastColumn="0" w:noHBand="0" w:noVBand="1"/>
        <w:tblCaption w:val="Tabla"/>
        <w:tblDescription w:val="Sitios relativos a la clasificación 14"/>
      </w:tblPr>
      <w:tblGrid>
        <w:gridCol w:w="1844"/>
        <w:gridCol w:w="1455"/>
        <w:gridCol w:w="1380"/>
        <w:gridCol w:w="2126"/>
      </w:tblGrid>
      <w:tr w:rsidR="00316F5A" w:rsidRPr="00BD110B" w14:paraId="7AAB4F7A" w14:textId="64AE17A6" w:rsidTr="00433729">
        <w:trPr>
          <w:tblHeader/>
          <w:jc w:val="center"/>
        </w:trPr>
        <w:tc>
          <w:tcPr>
            <w:tcW w:w="1844" w:type="dxa"/>
            <w:shd w:val="clear" w:color="auto" w:fill="E7E6E6" w:themeFill="background2"/>
          </w:tcPr>
          <w:p w14:paraId="49439750" w14:textId="01B93202" w:rsidR="00316F5A" w:rsidRPr="00BD110B" w:rsidRDefault="00316F5A" w:rsidP="0088665E">
            <w:pPr>
              <w:pStyle w:val="TxtListado"/>
              <w:jc w:val="center"/>
              <w:rPr>
                <w:b/>
                <w:sz w:val="16"/>
              </w:rPr>
            </w:pPr>
            <w:r w:rsidRPr="00BD110B">
              <w:rPr>
                <w:b/>
                <w:sz w:val="16"/>
              </w:rPr>
              <w:t>AEP</w:t>
            </w:r>
          </w:p>
        </w:tc>
        <w:tc>
          <w:tcPr>
            <w:tcW w:w="1455" w:type="dxa"/>
            <w:shd w:val="clear" w:color="auto" w:fill="E7E6E6" w:themeFill="background2"/>
          </w:tcPr>
          <w:p w14:paraId="2FF8A7E1" w14:textId="39F6B9D3" w:rsidR="00316F5A" w:rsidRPr="00BD110B" w:rsidRDefault="00316F5A" w:rsidP="0088665E">
            <w:pPr>
              <w:pStyle w:val="TxtListado"/>
              <w:jc w:val="center"/>
              <w:rPr>
                <w:b/>
                <w:sz w:val="16"/>
              </w:rPr>
            </w:pPr>
            <w:r w:rsidRPr="00BD110B">
              <w:rPr>
                <w:b/>
                <w:sz w:val="16"/>
              </w:rPr>
              <w:t xml:space="preserve">Nombre de la Estación </w:t>
            </w:r>
          </w:p>
        </w:tc>
        <w:tc>
          <w:tcPr>
            <w:tcW w:w="1380" w:type="dxa"/>
            <w:shd w:val="clear" w:color="auto" w:fill="E7E6E6" w:themeFill="background2"/>
          </w:tcPr>
          <w:p w14:paraId="513F0B8F" w14:textId="59B02207" w:rsidR="00316F5A" w:rsidRPr="00BD110B" w:rsidRDefault="00316F5A" w:rsidP="0088665E">
            <w:pPr>
              <w:pStyle w:val="TxtListado"/>
              <w:jc w:val="center"/>
              <w:rPr>
                <w:b/>
                <w:sz w:val="16"/>
              </w:rPr>
            </w:pPr>
            <w:r w:rsidRPr="00BD110B">
              <w:rPr>
                <w:b/>
                <w:sz w:val="16"/>
              </w:rPr>
              <w:t>Entidad Federativa</w:t>
            </w:r>
          </w:p>
        </w:tc>
        <w:tc>
          <w:tcPr>
            <w:tcW w:w="2126" w:type="dxa"/>
            <w:shd w:val="clear" w:color="auto" w:fill="E7E6E6" w:themeFill="background2"/>
          </w:tcPr>
          <w:p w14:paraId="5D6D0451" w14:textId="77777777" w:rsidR="005F497D" w:rsidRDefault="00316F5A" w:rsidP="005F497D">
            <w:pPr>
              <w:pStyle w:val="TxtListado"/>
              <w:spacing w:after="0"/>
              <w:jc w:val="center"/>
              <w:rPr>
                <w:b/>
                <w:sz w:val="16"/>
              </w:rPr>
            </w:pPr>
            <w:r w:rsidRPr="00BD110B">
              <w:rPr>
                <w:b/>
                <w:sz w:val="16"/>
              </w:rPr>
              <w:t>Municipio/</w:t>
            </w:r>
          </w:p>
          <w:p w14:paraId="7A8FE9D2" w14:textId="3A4B7FA7" w:rsidR="00316F5A" w:rsidRPr="00BD110B" w:rsidRDefault="00316F5A" w:rsidP="005F497D">
            <w:pPr>
              <w:pStyle w:val="TxtListado"/>
              <w:spacing w:after="0"/>
              <w:jc w:val="center"/>
              <w:rPr>
                <w:b/>
                <w:sz w:val="16"/>
              </w:rPr>
            </w:pPr>
            <w:r w:rsidRPr="00BD110B">
              <w:rPr>
                <w:b/>
                <w:sz w:val="16"/>
              </w:rPr>
              <w:t>Delegación</w:t>
            </w:r>
          </w:p>
        </w:tc>
      </w:tr>
      <w:tr w:rsidR="00316F5A" w:rsidRPr="00BD110B" w14:paraId="17BC32F2" w14:textId="74D85A51" w:rsidTr="00433729">
        <w:trPr>
          <w:jc w:val="center"/>
        </w:trPr>
        <w:tc>
          <w:tcPr>
            <w:tcW w:w="1844" w:type="dxa"/>
          </w:tcPr>
          <w:p w14:paraId="40299F58" w14:textId="5829DFD6" w:rsidR="00316F5A" w:rsidRPr="00BD110B" w:rsidRDefault="00316F5A" w:rsidP="00EE50F6">
            <w:pPr>
              <w:pStyle w:val="TxtListado"/>
              <w:rPr>
                <w:sz w:val="14"/>
                <w:szCs w:val="14"/>
              </w:rPr>
            </w:pPr>
            <w:r w:rsidRPr="00BD110B">
              <w:rPr>
                <w:sz w:val="14"/>
                <w:szCs w:val="14"/>
              </w:rPr>
              <w:t>MARIO ENRIQUE MAYANS CONCHA</w:t>
            </w:r>
          </w:p>
        </w:tc>
        <w:tc>
          <w:tcPr>
            <w:tcW w:w="1455" w:type="dxa"/>
          </w:tcPr>
          <w:p w14:paraId="54303EF1" w14:textId="4CEC15D6" w:rsidR="00316F5A" w:rsidRPr="00BD110B" w:rsidRDefault="00316F5A" w:rsidP="00EE50F6">
            <w:pPr>
              <w:pStyle w:val="TxtListado"/>
              <w:rPr>
                <w:sz w:val="14"/>
                <w:szCs w:val="14"/>
              </w:rPr>
            </w:pPr>
            <w:r w:rsidRPr="00BD110B">
              <w:rPr>
                <w:sz w:val="14"/>
                <w:szCs w:val="14"/>
              </w:rPr>
              <w:t>TIJUANA</w:t>
            </w:r>
          </w:p>
        </w:tc>
        <w:tc>
          <w:tcPr>
            <w:tcW w:w="1380" w:type="dxa"/>
          </w:tcPr>
          <w:p w14:paraId="61ABD2A0" w14:textId="020FBEDA" w:rsidR="00316F5A" w:rsidRPr="00BD110B" w:rsidRDefault="00316F5A" w:rsidP="00EE50F6">
            <w:pPr>
              <w:pStyle w:val="TxtListado"/>
              <w:rPr>
                <w:sz w:val="14"/>
                <w:szCs w:val="14"/>
              </w:rPr>
            </w:pPr>
            <w:r w:rsidRPr="00BD110B">
              <w:rPr>
                <w:sz w:val="14"/>
                <w:szCs w:val="14"/>
              </w:rPr>
              <w:t>BAJA CALIFORINA</w:t>
            </w:r>
          </w:p>
        </w:tc>
        <w:tc>
          <w:tcPr>
            <w:tcW w:w="2126" w:type="dxa"/>
          </w:tcPr>
          <w:p w14:paraId="5B64D9C7" w14:textId="51246531" w:rsidR="00316F5A" w:rsidRPr="00BD110B" w:rsidRDefault="00316F5A" w:rsidP="00EE50F6">
            <w:pPr>
              <w:pStyle w:val="TxtListado"/>
              <w:rPr>
                <w:sz w:val="14"/>
                <w:szCs w:val="14"/>
              </w:rPr>
            </w:pPr>
            <w:r w:rsidRPr="00BD110B">
              <w:rPr>
                <w:sz w:val="14"/>
                <w:szCs w:val="14"/>
              </w:rPr>
              <w:t>TIJUANA</w:t>
            </w:r>
          </w:p>
        </w:tc>
      </w:tr>
      <w:tr w:rsidR="00316F5A" w:rsidRPr="00BD110B" w14:paraId="7D42FE22" w14:textId="362CC03A" w:rsidTr="00433729">
        <w:trPr>
          <w:jc w:val="center"/>
        </w:trPr>
        <w:tc>
          <w:tcPr>
            <w:tcW w:w="1844" w:type="dxa"/>
          </w:tcPr>
          <w:p w14:paraId="03617C83" w14:textId="141FA50F" w:rsidR="00316F5A" w:rsidRPr="00BD110B" w:rsidRDefault="00316F5A" w:rsidP="00EE50F6">
            <w:pPr>
              <w:pStyle w:val="TxtListado"/>
              <w:rPr>
                <w:rFonts w:eastAsia="Times New Roman"/>
                <w:color w:val="000000"/>
                <w:sz w:val="14"/>
                <w:szCs w:val="14"/>
                <w:lang w:eastAsia="es-MX"/>
              </w:rPr>
            </w:pPr>
            <w:r w:rsidRPr="00BD110B">
              <w:rPr>
                <w:rFonts w:eastAsia="Times New Roman"/>
                <w:color w:val="000000"/>
                <w:sz w:val="14"/>
                <w:szCs w:val="14"/>
                <w:lang w:eastAsia="es-MX"/>
              </w:rPr>
              <w:t>TELEVISIÓN DE LA FRONTERA</w:t>
            </w:r>
          </w:p>
        </w:tc>
        <w:tc>
          <w:tcPr>
            <w:tcW w:w="1455" w:type="dxa"/>
          </w:tcPr>
          <w:p w14:paraId="25F44032" w14:textId="21620D10" w:rsidR="00316F5A" w:rsidRPr="00BD110B" w:rsidRDefault="0064231E" w:rsidP="00EE50F6">
            <w:pPr>
              <w:pStyle w:val="TxtListado"/>
              <w:rPr>
                <w:sz w:val="14"/>
                <w:szCs w:val="14"/>
              </w:rPr>
            </w:pPr>
            <w:r w:rsidRPr="00BD110B">
              <w:rPr>
                <w:sz w:val="14"/>
                <w:szCs w:val="14"/>
              </w:rPr>
              <w:t>CERRO BOLA, CD JUAREZ</w:t>
            </w:r>
          </w:p>
        </w:tc>
        <w:tc>
          <w:tcPr>
            <w:tcW w:w="1380" w:type="dxa"/>
          </w:tcPr>
          <w:p w14:paraId="598FD09D" w14:textId="32A6E497" w:rsidR="00316F5A" w:rsidRPr="00BD110B" w:rsidRDefault="0064231E" w:rsidP="00EE50F6">
            <w:pPr>
              <w:pStyle w:val="TxtListado"/>
              <w:rPr>
                <w:sz w:val="14"/>
                <w:szCs w:val="14"/>
              </w:rPr>
            </w:pPr>
            <w:r w:rsidRPr="00BD110B">
              <w:rPr>
                <w:sz w:val="14"/>
                <w:szCs w:val="14"/>
              </w:rPr>
              <w:t>CHIHUAHUA</w:t>
            </w:r>
          </w:p>
        </w:tc>
        <w:tc>
          <w:tcPr>
            <w:tcW w:w="2126" w:type="dxa"/>
          </w:tcPr>
          <w:p w14:paraId="7A24C7B7" w14:textId="73C376A7" w:rsidR="00316F5A" w:rsidRPr="00BD110B" w:rsidRDefault="0064231E" w:rsidP="0055068E">
            <w:pPr>
              <w:pStyle w:val="TxtListado"/>
              <w:rPr>
                <w:sz w:val="14"/>
                <w:szCs w:val="14"/>
              </w:rPr>
            </w:pPr>
            <w:r w:rsidRPr="00BD110B">
              <w:rPr>
                <w:sz w:val="14"/>
                <w:szCs w:val="14"/>
              </w:rPr>
              <w:t>JUAREZ</w:t>
            </w:r>
          </w:p>
        </w:tc>
      </w:tr>
      <w:tr w:rsidR="00316F5A" w:rsidRPr="00BD110B" w14:paraId="4D98827B" w14:textId="082DDD53" w:rsidTr="00433729">
        <w:trPr>
          <w:jc w:val="center"/>
        </w:trPr>
        <w:tc>
          <w:tcPr>
            <w:tcW w:w="1844" w:type="dxa"/>
          </w:tcPr>
          <w:p w14:paraId="531D7D3A" w14:textId="13BB33BE" w:rsidR="00316F5A" w:rsidRPr="00BD110B" w:rsidRDefault="0064231E" w:rsidP="00EE50F6">
            <w:pPr>
              <w:pStyle w:val="TxtListado"/>
              <w:rPr>
                <w:sz w:val="14"/>
                <w:szCs w:val="14"/>
              </w:rPr>
            </w:pPr>
            <w:r w:rsidRPr="00BD110B">
              <w:rPr>
                <w:sz w:val="14"/>
                <w:szCs w:val="14"/>
              </w:rPr>
              <w:t>PEDRO LUIS FITZMAURICE MENESES</w:t>
            </w:r>
          </w:p>
        </w:tc>
        <w:tc>
          <w:tcPr>
            <w:tcW w:w="1455" w:type="dxa"/>
          </w:tcPr>
          <w:p w14:paraId="71084378" w14:textId="3AD55605" w:rsidR="00316F5A" w:rsidRPr="00BD110B" w:rsidRDefault="0064231E" w:rsidP="00EE50F6">
            <w:pPr>
              <w:pStyle w:val="TxtListado"/>
              <w:rPr>
                <w:sz w:val="14"/>
                <w:szCs w:val="14"/>
              </w:rPr>
            </w:pPr>
            <w:r w:rsidRPr="00BD110B">
              <w:rPr>
                <w:sz w:val="14"/>
                <w:szCs w:val="14"/>
              </w:rPr>
              <w:t>HIDALGO DEL PARRAL</w:t>
            </w:r>
          </w:p>
        </w:tc>
        <w:tc>
          <w:tcPr>
            <w:tcW w:w="1380" w:type="dxa"/>
          </w:tcPr>
          <w:p w14:paraId="6BF9149C" w14:textId="49A08DAD" w:rsidR="00316F5A" w:rsidRPr="00BD110B" w:rsidRDefault="0064231E" w:rsidP="00EE50F6">
            <w:pPr>
              <w:pStyle w:val="TxtListado"/>
              <w:rPr>
                <w:sz w:val="14"/>
                <w:szCs w:val="14"/>
              </w:rPr>
            </w:pPr>
            <w:r w:rsidRPr="00BD110B">
              <w:rPr>
                <w:sz w:val="14"/>
                <w:szCs w:val="14"/>
              </w:rPr>
              <w:t>CHIHUAHUA</w:t>
            </w:r>
          </w:p>
        </w:tc>
        <w:tc>
          <w:tcPr>
            <w:tcW w:w="2126" w:type="dxa"/>
          </w:tcPr>
          <w:p w14:paraId="10598F89" w14:textId="75FADFD6" w:rsidR="00316F5A" w:rsidRPr="00BD110B" w:rsidRDefault="0064231E" w:rsidP="00EE50F6">
            <w:pPr>
              <w:pStyle w:val="TxtListado"/>
              <w:rPr>
                <w:sz w:val="14"/>
                <w:szCs w:val="14"/>
              </w:rPr>
            </w:pPr>
            <w:r w:rsidRPr="00BD110B">
              <w:rPr>
                <w:sz w:val="14"/>
                <w:szCs w:val="14"/>
              </w:rPr>
              <w:t>HIDALGO DEL PARRAL</w:t>
            </w:r>
          </w:p>
        </w:tc>
      </w:tr>
      <w:tr w:rsidR="00316F5A" w:rsidRPr="00BD110B" w14:paraId="1A7D76D1" w14:textId="6862C5A3" w:rsidTr="00433729">
        <w:trPr>
          <w:jc w:val="center"/>
        </w:trPr>
        <w:tc>
          <w:tcPr>
            <w:tcW w:w="1844" w:type="dxa"/>
          </w:tcPr>
          <w:p w14:paraId="483C4C09" w14:textId="346A02E3" w:rsidR="00316F5A" w:rsidRPr="00BD110B" w:rsidRDefault="0064231E" w:rsidP="00EE50F6">
            <w:pPr>
              <w:pStyle w:val="TxtListado"/>
              <w:rPr>
                <w:sz w:val="14"/>
                <w:szCs w:val="14"/>
              </w:rPr>
            </w:pPr>
            <w:r w:rsidRPr="00BD110B">
              <w:rPr>
                <w:sz w:val="14"/>
                <w:szCs w:val="14"/>
              </w:rPr>
              <w:t>TELEMISION</w:t>
            </w:r>
          </w:p>
        </w:tc>
        <w:tc>
          <w:tcPr>
            <w:tcW w:w="1455" w:type="dxa"/>
          </w:tcPr>
          <w:p w14:paraId="1F4784F0" w14:textId="20066A49" w:rsidR="00316F5A" w:rsidRPr="00BD110B" w:rsidRDefault="0064231E" w:rsidP="00EE50F6">
            <w:pPr>
              <w:pStyle w:val="TxtListado"/>
              <w:rPr>
                <w:sz w:val="14"/>
                <w:szCs w:val="14"/>
              </w:rPr>
            </w:pPr>
            <w:r w:rsidRPr="00BD110B">
              <w:rPr>
                <w:sz w:val="14"/>
                <w:szCs w:val="14"/>
              </w:rPr>
              <w:t>CERRO SANTA ROSA</w:t>
            </w:r>
          </w:p>
        </w:tc>
        <w:tc>
          <w:tcPr>
            <w:tcW w:w="1380" w:type="dxa"/>
          </w:tcPr>
          <w:p w14:paraId="46753BA1" w14:textId="144E27F8" w:rsidR="00316F5A" w:rsidRPr="00BD110B" w:rsidRDefault="0064231E" w:rsidP="00EE50F6">
            <w:pPr>
              <w:pStyle w:val="TxtListado"/>
              <w:rPr>
                <w:sz w:val="14"/>
                <w:szCs w:val="14"/>
              </w:rPr>
            </w:pPr>
            <w:r w:rsidRPr="00BD110B">
              <w:rPr>
                <w:sz w:val="14"/>
                <w:szCs w:val="14"/>
              </w:rPr>
              <w:t>CHIHUAHUA</w:t>
            </w:r>
          </w:p>
        </w:tc>
        <w:tc>
          <w:tcPr>
            <w:tcW w:w="2126" w:type="dxa"/>
          </w:tcPr>
          <w:p w14:paraId="0CB18502" w14:textId="2F7F4004" w:rsidR="00316F5A" w:rsidRPr="00BD110B" w:rsidRDefault="0064231E" w:rsidP="00EE50F6">
            <w:pPr>
              <w:pStyle w:val="TxtListado"/>
              <w:rPr>
                <w:sz w:val="14"/>
                <w:szCs w:val="14"/>
              </w:rPr>
            </w:pPr>
            <w:r w:rsidRPr="00BD110B">
              <w:rPr>
                <w:sz w:val="14"/>
                <w:szCs w:val="14"/>
              </w:rPr>
              <w:t>CHIHUAHUA</w:t>
            </w:r>
          </w:p>
        </w:tc>
      </w:tr>
      <w:tr w:rsidR="0064231E" w:rsidRPr="00BD110B" w14:paraId="1EC05375" w14:textId="332D5150" w:rsidTr="00433729">
        <w:trPr>
          <w:jc w:val="center"/>
        </w:trPr>
        <w:tc>
          <w:tcPr>
            <w:tcW w:w="1844" w:type="dxa"/>
          </w:tcPr>
          <w:p w14:paraId="4D64A999" w14:textId="11FC9EC3" w:rsidR="0064231E" w:rsidRPr="00BD110B" w:rsidRDefault="0064231E" w:rsidP="0064231E">
            <w:pPr>
              <w:pStyle w:val="TxtListado"/>
              <w:rPr>
                <w:sz w:val="14"/>
                <w:szCs w:val="14"/>
              </w:rPr>
            </w:pPr>
            <w:r w:rsidRPr="00BD110B">
              <w:rPr>
                <w:sz w:val="14"/>
                <w:szCs w:val="14"/>
              </w:rPr>
              <w:t>COMUNICACIÓN DEL SURESTE</w:t>
            </w:r>
          </w:p>
        </w:tc>
        <w:tc>
          <w:tcPr>
            <w:tcW w:w="1455" w:type="dxa"/>
          </w:tcPr>
          <w:p w14:paraId="7C3DB825" w14:textId="136FE002" w:rsidR="0064231E" w:rsidRPr="00BD110B" w:rsidRDefault="0064231E" w:rsidP="0064231E">
            <w:pPr>
              <w:pStyle w:val="TxtListado"/>
              <w:rPr>
                <w:sz w:val="14"/>
                <w:szCs w:val="14"/>
              </w:rPr>
            </w:pPr>
            <w:r w:rsidRPr="00BD110B">
              <w:rPr>
                <w:sz w:val="14"/>
                <w:szCs w:val="14"/>
              </w:rPr>
              <w:t xml:space="preserve">SAN CRISTÓBAL DE LAS CASAS </w:t>
            </w:r>
          </w:p>
        </w:tc>
        <w:tc>
          <w:tcPr>
            <w:tcW w:w="1380" w:type="dxa"/>
          </w:tcPr>
          <w:p w14:paraId="5AE1AD40" w14:textId="1C4AFCCF" w:rsidR="0064231E" w:rsidRPr="00BD110B" w:rsidRDefault="0064231E" w:rsidP="0064231E">
            <w:pPr>
              <w:pStyle w:val="TxtListado"/>
              <w:rPr>
                <w:sz w:val="14"/>
                <w:szCs w:val="14"/>
              </w:rPr>
            </w:pPr>
            <w:r w:rsidRPr="00BD110B">
              <w:rPr>
                <w:sz w:val="14"/>
                <w:szCs w:val="14"/>
              </w:rPr>
              <w:t>CHIAPAS</w:t>
            </w:r>
          </w:p>
        </w:tc>
        <w:tc>
          <w:tcPr>
            <w:tcW w:w="2126" w:type="dxa"/>
          </w:tcPr>
          <w:p w14:paraId="1829E995" w14:textId="2A64378C" w:rsidR="0064231E" w:rsidRPr="00BD110B" w:rsidRDefault="0064231E" w:rsidP="0064231E">
            <w:pPr>
              <w:pStyle w:val="TxtListado"/>
              <w:rPr>
                <w:sz w:val="14"/>
                <w:szCs w:val="14"/>
              </w:rPr>
            </w:pPr>
            <w:r w:rsidRPr="00BD110B">
              <w:rPr>
                <w:sz w:val="14"/>
                <w:szCs w:val="14"/>
              </w:rPr>
              <w:t xml:space="preserve">ZINACANTAN </w:t>
            </w:r>
          </w:p>
        </w:tc>
      </w:tr>
      <w:tr w:rsidR="0064231E" w:rsidRPr="00BD110B" w14:paraId="17BAC9AF" w14:textId="2AD2C420" w:rsidTr="00433729">
        <w:trPr>
          <w:jc w:val="center"/>
        </w:trPr>
        <w:tc>
          <w:tcPr>
            <w:tcW w:w="1844" w:type="dxa"/>
          </w:tcPr>
          <w:p w14:paraId="667E46B4" w14:textId="7FFD5191" w:rsidR="0064231E" w:rsidRPr="00BD110B" w:rsidRDefault="0064231E" w:rsidP="0064231E">
            <w:pPr>
              <w:pStyle w:val="TxtListado"/>
              <w:rPr>
                <w:sz w:val="14"/>
                <w:szCs w:val="14"/>
              </w:rPr>
            </w:pPr>
            <w:r w:rsidRPr="00BD110B">
              <w:rPr>
                <w:sz w:val="14"/>
                <w:szCs w:val="14"/>
              </w:rPr>
              <w:t>COMUNICACIÓN DEL SURESTE</w:t>
            </w:r>
          </w:p>
        </w:tc>
        <w:tc>
          <w:tcPr>
            <w:tcW w:w="1455" w:type="dxa"/>
          </w:tcPr>
          <w:p w14:paraId="040C6845" w14:textId="342CDD81" w:rsidR="0064231E" w:rsidRPr="00BD110B" w:rsidRDefault="0064231E" w:rsidP="0064231E">
            <w:pPr>
              <w:pStyle w:val="TxtListado"/>
              <w:rPr>
                <w:sz w:val="14"/>
                <w:szCs w:val="14"/>
              </w:rPr>
            </w:pPr>
            <w:r w:rsidRPr="00BD110B">
              <w:rPr>
                <w:sz w:val="14"/>
                <w:szCs w:val="14"/>
              </w:rPr>
              <w:t xml:space="preserve">COMITAN DE DOMÍNGUEZ </w:t>
            </w:r>
          </w:p>
        </w:tc>
        <w:tc>
          <w:tcPr>
            <w:tcW w:w="1380" w:type="dxa"/>
          </w:tcPr>
          <w:p w14:paraId="53E1C7CC" w14:textId="2D4F2BCD" w:rsidR="0064231E" w:rsidRPr="00BD110B" w:rsidRDefault="0064231E" w:rsidP="0064231E">
            <w:pPr>
              <w:pStyle w:val="TxtListado"/>
              <w:rPr>
                <w:sz w:val="14"/>
                <w:szCs w:val="14"/>
              </w:rPr>
            </w:pPr>
            <w:r w:rsidRPr="00BD110B">
              <w:rPr>
                <w:sz w:val="14"/>
                <w:szCs w:val="14"/>
              </w:rPr>
              <w:t>CHIAPAS</w:t>
            </w:r>
          </w:p>
        </w:tc>
        <w:tc>
          <w:tcPr>
            <w:tcW w:w="2126" w:type="dxa"/>
          </w:tcPr>
          <w:p w14:paraId="70D45185" w14:textId="169C6FE2" w:rsidR="0064231E" w:rsidRPr="00BD110B" w:rsidRDefault="0064231E" w:rsidP="0064231E">
            <w:pPr>
              <w:pStyle w:val="TxtListado"/>
              <w:rPr>
                <w:sz w:val="14"/>
                <w:szCs w:val="14"/>
              </w:rPr>
            </w:pPr>
            <w:r w:rsidRPr="00BD110B">
              <w:rPr>
                <w:sz w:val="14"/>
                <w:szCs w:val="14"/>
              </w:rPr>
              <w:t xml:space="preserve">COMITAN DE DOMÍNGUEZ </w:t>
            </w:r>
          </w:p>
        </w:tc>
      </w:tr>
      <w:tr w:rsidR="0064231E" w:rsidRPr="00BD110B" w14:paraId="2325E27D" w14:textId="485D3927" w:rsidTr="00433729">
        <w:trPr>
          <w:jc w:val="center"/>
        </w:trPr>
        <w:tc>
          <w:tcPr>
            <w:tcW w:w="1844" w:type="dxa"/>
          </w:tcPr>
          <w:p w14:paraId="5021065E" w14:textId="20488C51" w:rsidR="0064231E" w:rsidRPr="00BD110B" w:rsidRDefault="0064231E" w:rsidP="0064231E">
            <w:pPr>
              <w:pStyle w:val="TxtListado"/>
              <w:rPr>
                <w:sz w:val="14"/>
                <w:szCs w:val="14"/>
              </w:rPr>
            </w:pPr>
            <w:r w:rsidRPr="00BD110B">
              <w:rPr>
                <w:sz w:val="14"/>
                <w:szCs w:val="14"/>
              </w:rPr>
              <w:t>COMUNICACIÓN DEL SURESTE</w:t>
            </w:r>
          </w:p>
        </w:tc>
        <w:tc>
          <w:tcPr>
            <w:tcW w:w="1455" w:type="dxa"/>
          </w:tcPr>
          <w:p w14:paraId="3F900155" w14:textId="5978C2A7" w:rsidR="0064231E" w:rsidRPr="00BD110B" w:rsidRDefault="0064231E" w:rsidP="0064231E">
            <w:pPr>
              <w:pStyle w:val="TxtListado"/>
              <w:rPr>
                <w:sz w:val="14"/>
                <w:szCs w:val="14"/>
              </w:rPr>
            </w:pPr>
            <w:r w:rsidRPr="00BD110B">
              <w:rPr>
                <w:sz w:val="14"/>
                <w:szCs w:val="14"/>
              </w:rPr>
              <w:t xml:space="preserve">SAN CRISTÓBAL DE LAS CASAS </w:t>
            </w:r>
          </w:p>
        </w:tc>
        <w:tc>
          <w:tcPr>
            <w:tcW w:w="1380" w:type="dxa"/>
          </w:tcPr>
          <w:p w14:paraId="17834CCC" w14:textId="66A51EAC" w:rsidR="0064231E" w:rsidRPr="00BD110B" w:rsidRDefault="0064231E" w:rsidP="0064231E">
            <w:pPr>
              <w:pStyle w:val="TxtListado"/>
              <w:rPr>
                <w:sz w:val="14"/>
                <w:szCs w:val="14"/>
              </w:rPr>
            </w:pPr>
            <w:r w:rsidRPr="00BD110B">
              <w:rPr>
                <w:sz w:val="14"/>
                <w:szCs w:val="14"/>
              </w:rPr>
              <w:t>CHIAPAS</w:t>
            </w:r>
          </w:p>
        </w:tc>
        <w:tc>
          <w:tcPr>
            <w:tcW w:w="2126" w:type="dxa"/>
          </w:tcPr>
          <w:p w14:paraId="1D1E68E6" w14:textId="669B2945" w:rsidR="0064231E" w:rsidRPr="00BD110B" w:rsidRDefault="0064231E" w:rsidP="0064231E">
            <w:pPr>
              <w:pStyle w:val="TxtListado"/>
              <w:rPr>
                <w:sz w:val="14"/>
                <w:szCs w:val="14"/>
              </w:rPr>
            </w:pPr>
            <w:r w:rsidRPr="00BD110B">
              <w:rPr>
                <w:sz w:val="14"/>
                <w:szCs w:val="14"/>
              </w:rPr>
              <w:t xml:space="preserve">SAN CRISTÓBAL DE LAS CASAS </w:t>
            </w:r>
          </w:p>
        </w:tc>
      </w:tr>
      <w:tr w:rsidR="0064231E" w:rsidRPr="00BD110B" w14:paraId="4908CB1A" w14:textId="29A1E085" w:rsidTr="00433729">
        <w:trPr>
          <w:jc w:val="center"/>
        </w:trPr>
        <w:tc>
          <w:tcPr>
            <w:tcW w:w="1844" w:type="dxa"/>
          </w:tcPr>
          <w:p w14:paraId="36FA4B71" w14:textId="4E11E529" w:rsidR="0064231E" w:rsidRPr="00BD110B" w:rsidRDefault="0064231E" w:rsidP="0064231E">
            <w:pPr>
              <w:pStyle w:val="TxtListado"/>
              <w:rPr>
                <w:sz w:val="14"/>
                <w:szCs w:val="14"/>
              </w:rPr>
            </w:pPr>
            <w:r w:rsidRPr="00BD110B">
              <w:rPr>
                <w:sz w:val="14"/>
                <w:szCs w:val="14"/>
              </w:rPr>
              <w:t>COMUNICACIÓN DEL SURESTE</w:t>
            </w:r>
          </w:p>
        </w:tc>
        <w:tc>
          <w:tcPr>
            <w:tcW w:w="1455" w:type="dxa"/>
          </w:tcPr>
          <w:p w14:paraId="4E556056" w14:textId="54ED16A0" w:rsidR="0064231E" w:rsidRPr="00BD110B" w:rsidRDefault="0064231E" w:rsidP="0064231E">
            <w:pPr>
              <w:pStyle w:val="TxtListado"/>
              <w:rPr>
                <w:sz w:val="14"/>
                <w:szCs w:val="14"/>
              </w:rPr>
            </w:pPr>
            <w:r w:rsidRPr="00BD110B">
              <w:rPr>
                <w:sz w:val="14"/>
                <w:szCs w:val="14"/>
              </w:rPr>
              <w:t xml:space="preserve">TUXTLA GUTIÉRREZ </w:t>
            </w:r>
          </w:p>
        </w:tc>
        <w:tc>
          <w:tcPr>
            <w:tcW w:w="1380" w:type="dxa"/>
          </w:tcPr>
          <w:p w14:paraId="65034206" w14:textId="6796941C" w:rsidR="0064231E" w:rsidRPr="00BD110B" w:rsidRDefault="0064231E" w:rsidP="0064231E">
            <w:pPr>
              <w:pStyle w:val="TxtListado"/>
              <w:rPr>
                <w:sz w:val="14"/>
                <w:szCs w:val="14"/>
              </w:rPr>
            </w:pPr>
            <w:r w:rsidRPr="00BD110B">
              <w:rPr>
                <w:sz w:val="14"/>
                <w:szCs w:val="14"/>
              </w:rPr>
              <w:t>CHIAPAS</w:t>
            </w:r>
          </w:p>
        </w:tc>
        <w:tc>
          <w:tcPr>
            <w:tcW w:w="2126" w:type="dxa"/>
          </w:tcPr>
          <w:p w14:paraId="046931DB" w14:textId="51869020" w:rsidR="0064231E" w:rsidRPr="00BD110B" w:rsidRDefault="0064231E" w:rsidP="0064231E">
            <w:pPr>
              <w:pStyle w:val="TxtListado"/>
              <w:rPr>
                <w:sz w:val="14"/>
                <w:szCs w:val="14"/>
              </w:rPr>
            </w:pPr>
            <w:r w:rsidRPr="00BD110B">
              <w:rPr>
                <w:sz w:val="14"/>
                <w:szCs w:val="14"/>
              </w:rPr>
              <w:t xml:space="preserve">TUXTLA GUTIÉRREZ </w:t>
            </w:r>
          </w:p>
        </w:tc>
      </w:tr>
      <w:tr w:rsidR="0064231E" w:rsidRPr="00BD110B" w14:paraId="3925D4A8" w14:textId="4DC90A0F" w:rsidTr="00433729">
        <w:trPr>
          <w:jc w:val="center"/>
        </w:trPr>
        <w:tc>
          <w:tcPr>
            <w:tcW w:w="1844" w:type="dxa"/>
          </w:tcPr>
          <w:p w14:paraId="09703E2C" w14:textId="0068790C" w:rsidR="0064231E" w:rsidRPr="00BD110B" w:rsidRDefault="0064231E" w:rsidP="0064231E">
            <w:pPr>
              <w:pStyle w:val="TxtListado"/>
              <w:rPr>
                <w:sz w:val="14"/>
                <w:szCs w:val="14"/>
              </w:rPr>
            </w:pPr>
            <w:r w:rsidRPr="00BD110B">
              <w:rPr>
                <w:sz w:val="14"/>
                <w:szCs w:val="14"/>
              </w:rPr>
              <w:t>COMUNICACIÓN DEL SURESTE</w:t>
            </w:r>
          </w:p>
        </w:tc>
        <w:tc>
          <w:tcPr>
            <w:tcW w:w="1455" w:type="dxa"/>
          </w:tcPr>
          <w:p w14:paraId="38759ADF" w14:textId="330E8864" w:rsidR="0064231E" w:rsidRPr="00BD110B" w:rsidRDefault="0064231E" w:rsidP="0064231E">
            <w:pPr>
              <w:pStyle w:val="TxtListado"/>
              <w:rPr>
                <w:sz w:val="14"/>
                <w:szCs w:val="14"/>
              </w:rPr>
            </w:pPr>
            <w:r w:rsidRPr="00BD110B">
              <w:rPr>
                <w:sz w:val="14"/>
                <w:szCs w:val="14"/>
              </w:rPr>
              <w:t xml:space="preserve">TAPACHULA </w:t>
            </w:r>
          </w:p>
        </w:tc>
        <w:tc>
          <w:tcPr>
            <w:tcW w:w="1380" w:type="dxa"/>
          </w:tcPr>
          <w:p w14:paraId="2731B628" w14:textId="16BCD808" w:rsidR="0064231E" w:rsidRPr="00BD110B" w:rsidRDefault="0064231E" w:rsidP="0064231E">
            <w:pPr>
              <w:pStyle w:val="TxtListado"/>
              <w:rPr>
                <w:sz w:val="14"/>
                <w:szCs w:val="14"/>
              </w:rPr>
            </w:pPr>
            <w:r w:rsidRPr="00BD110B">
              <w:rPr>
                <w:sz w:val="14"/>
                <w:szCs w:val="14"/>
              </w:rPr>
              <w:t>CHIAPAS</w:t>
            </w:r>
          </w:p>
        </w:tc>
        <w:tc>
          <w:tcPr>
            <w:tcW w:w="2126" w:type="dxa"/>
          </w:tcPr>
          <w:p w14:paraId="521A395F" w14:textId="17E2AEBA" w:rsidR="0064231E" w:rsidRPr="00BD110B" w:rsidRDefault="0064231E" w:rsidP="0064231E">
            <w:pPr>
              <w:pStyle w:val="TxtListado"/>
              <w:rPr>
                <w:sz w:val="14"/>
                <w:szCs w:val="14"/>
              </w:rPr>
            </w:pPr>
            <w:r w:rsidRPr="00BD110B">
              <w:rPr>
                <w:sz w:val="14"/>
                <w:szCs w:val="14"/>
              </w:rPr>
              <w:t xml:space="preserve">TAPACHULA </w:t>
            </w:r>
          </w:p>
        </w:tc>
      </w:tr>
      <w:tr w:rsidR="00316F5A" w:rsidRPr="00BD110B" w14:paraId="48935594" w14:textId="06E9BA8A" w:rsidTr="00433729">
        <w:trPr>
          <w:jc w:val="center"/>
        </w:trPr>
        <w:tc>
          <w:tcPr>
            <w:tcW w:w="1844" w:type="dxa"/>
          </w:tcPr>
          <w:p w14:paraId="5CC29C07" w14:textId="643E5243" w:rsidR="00316F5A" w:rsidRPr="00BD110B" w:rsidRDefault="00A02D88" w:rsidP="00EE50F6">
            <w:pPr>
              <w:pStyle w:val="TxtListado"/>
              <w:rPr>
                <w:sz w:val="14"/>
                <w:szCs w:val="14"/>
              </w:rPr>
            </w:pPr>
            <w:r w:rsidRPr="00BD110B">
              <w:rPr>
                <w:sz w:val="14"/>
                <w:szCs w:val="14"/>
              </w:rPr>
              <w:t>JOSÉ DE JESÚS PARTIDA VILLANUEVA</w:t>
            </w:r>
          </w:p>
        </w:tc>
        <w:tc>
          <w:tcPr>
            <w:tcW w:w="1455" w:type="dxa"/>
          </w:tcPr>
          <w:p w14:paraId="115B39C8" w14:textId="7DE635AF" w:rsidR="00316F5A" w:rsidRPr="00BD110B" w:rsidRDefault="00A02D88" w:rsidP="00EE50F6">
            <w:pPr>
              <w:pStyle w:val="TxtListado"/>
              <w:rPr>
                <w:sz w:val="14"/>
                <w:szCs w:val="14"/>
              </w:rPr>
            </w:pPr>
            <w:r w:rsidRPr="00BD110B">
              <w:rPr>
                <w:sz w:val="14"/>
                <w:szCs w:val="14"/>
              </w:rPr>
              <w:t>CERRO MACTUMATZA</w:t>
            </w:r>
          </w:p>
        </w:tc>
        <w:tc>
          <w:tcPr>
            <w:tcW w:w="1380" w:type="dxa"/>
          </w:tcPr>
          <w:p w14:paraId="5E35949E" w14:textId="480E1189" w:rsidR="00316F5A" w:rsidRPr="00BD110B" w:rsidRDefault="00A02D88" w:rsidP="00EE50F6">
            <w:pPr>
              <w:pStyle w:val="TxtListado"/>
              <w:rPr>
                <w:sz w:val="14"/>
                <w:szCs w:val="14"/>
              </w:rPr>
            </w:pPr>
            <w:r w:rsidRPr="00BD110B">
              <w:rPr>
                <w:sz w:val="14"/>
                <w:szCs w:val="14"/>
              </w:rPr>
              <w:t>CHIAPAS</w:t>
            </w:r>
          </w:p>
        </w:tc>
        <w:tc>
          <w:tcPr>
            <w:tcW w:w="2126" w:type="dxa"/>
          </w:tcPr>
          <w:p w14:paraId="0EF151E3" w14:textId="53445EC6" w:rsidR="00316F5A" w:rsidRPr="00BD110B" w:rsidRDefault="00A02D88" w:rsidP="00EE50F6">
            <w:pPr>
              <w:pStyle w:val="TxtListado"/>
              <w:rPr>
                <w:sz w:val="14"/>
                <w:szCs w:val="14"/>
              </w:rPr>
            </w:pPr>
            <w:r w:rsidRPr="00BD110B">
              <w:rPr>
                <w:sz w:val="14"/>
                <w:szCs w:val="14"/>
              </w:rPr>
              <w:t>TUXTLA GUTIÉRREZ</w:t>
            </w:r>
          </w:p>
        </w:tc>
      </w:tr>
      <w:tr w:rsidR="00316F5A" w:rsidRPr="00BD110B" w14:paraId="0A79AD90" w14:textId="21CFFE05" w:rsidTr="00433729">
        <w:trPr>
          <w:jc w:val="center"/>
        </w:trPr>
        <w:tc>
          <w:tcPr>
            <w:tcW w:w="1844" w:type="dxa"/>
          </w:tcPr>
          <w:p w14:paraId="0B772BA1" w14:textId="14D5A777" w:rsidR="00316F5A" w:rsidRPr="00BD110B" w:rsidRDefault="00A02D88" w:rsidP="00EE50F6">
            <w:pPr>
              <w:pStyle w:val="TxtListado"/>
              <w:rPr>
                <w:sz w:val="14"/>
                <w:szCs w:val="14"/>
              </w:rPr>
            </w:pPr>
            <w:r w:rsidRPr="00BD110B">
              <w:rPr>
                <w:sz w:val="14"/>
                <w:szCs w:val="14"/>
              </w:rPr>
              <w:t>HILDA GRACIELA RIVERA FLORES</w:t>
            </w:r>
          </w:p>
        </w:tc>
        <w:tc>
          <w:tcPr>
            <w:tcW w:w="1455" w:type="dxa"/>
          </w:tcPr>
          <w:p w14:paraId="557EBDAE" w14:textId="4400AE23" w:rsidR="00316F5A" w:rsidRPr="00BD110B" w:rsidRDefault="00A02D88" w:rsidP="00EE50F6">
            <w:pPr>
              <w:pStyle w:val="TxtListado"/>
              <w:rPr>
                <w:sz w:val="14"/>
                <w:szCs w:val="14"/>
              </w:rPr>
            </w:pPr>
            <w:r w:rsidRPr="00BD110B">
              <w:rPr>
                <w:sz w:val="14"/>
                <w:szCs w:val="14"/>
              </w:rPr>
              <w:t>ACUÑA</w:t>
            </w:r>
          </w:p>
        </w:tc>
        <w:tc>
          <w:tcPr>
            <w:tcW w:w="1380" w:type="dxa"/>
          </w:tcPr>
          <w:p w14:paraId="7B3A6676" w14:textId="114D7DA0" w:rsidR="00316F5A" w:rsidRPr="00BD110B" w:rsidRDefault="00A02D88" w:rsidP="00EE50F6">
            <w:pPr>
              <w:pStyle w:val="TxtListado"/>
              <w:rPr>
                <w:sz w:val="14"/>
                <w:szCs w:val="14"/>
              </w:rPr>
            </w:pPr>
            <w:r w:rsidRPr="00BD110B">
              <w:rPr>
                <w:sz w:val="14"/>
                <w:szCs w:val="14"/>
              </w:rPr>
              <w:t>COAHUILA</w:t>
            </w:r>
          </w:p>
        </w:tc>
        <w:tc>
          <w:tcPr>
            <w:tcW w:w="2126" w:type="dxa"/>
          </w:tcPr>
          <w:p w14:paraId="5243CE26" w14:textId="5218ED76" w:rsidR="00316F5A" w:rsidRPr="00BD110B" w:rsidRDefault="00A02D88" w:rsidP="00EE50F6">
            <w:pPr>
              <w:pStyle w:val="TxtListado"/>
              <w:rPr>
                <w:sz w:val="14"/>
                <w:szCs w:val="14"/>
              </w:rPr>
            </w:pPr>
            <w:r w:rsidRPr="00BD110B">
              <w:rPr>
                <w:sz w:val="14"/>
                <w:szCs w:val="14"/>
              </w:rPr>
              <w:t>ACUÑA</w:t>
            </w:r>
          </w:p>
        </w:tc>
      </w:tr>
      <w:tr w:rsidR="00316F5A" w:rsidRPr="00BD110B" w14:paraId="1780B00B" w14:textId="252CED33" w:rsidTr="00433729">
        <w:trPr>
          <w:jc w:val="center"/>
        </w:trPr>
        <w:tc>
          <w:tcPr>
            <w:tcW w:w="1844" w:type="dxa"/>
          </w:tcPr>
          <w:p w14:paraId="5FEFE6A0" w14:textId="35BDB87B" w:rsidR="00316F5A" w:rsidRPr="00BD110B" w:rsidRDefault="00A02D88" w:rsidP="00EE50F6">
            <w:pPr>
              <w:pStyle w:val="TxtListado"/>
              <w:rPr>
                <w:sz w:val="14"/>
                <w:szCs w:val="14"/>
              </w:rPr>
            </w:pPr>
            <w:r w:rsidRPr="00BD110B">
              <w:rPr>
                <w:sz w:val="14"/>
                <w:szCs w:val="14"/>
              </w:rPr>
              <w:t>ROBERTO CASIMIRO GONZÁLEZ TREVIÑO</w:t>
            </w:r>
          </w:p>
        </w:tc>
        <w:tc>
          <w:tcPr>
            <w:tcW w:w="1455" w:type="dxa"/>
          </w:tcPr>
          <w:p w14:paraId="03129269" w14:textId="1A21CE4A" w:rsidR="00316F5A" w:rsidRPr="00BD110B" w:rsidRDefault="00A02D88" w:rsidP="00EE50F6">
            <w:pPr>
              <w:pStyle w:val="TxtListado"/>
              <w:rPr>
                <w:sz w:val="14"/>
                <w:szCs w:val="14"/>
              </w:rPr>
            </w:pPr>
            <w:r w:rsidRPr="00BD110B">
              <w:rPr>
                <w:sz w:val="14"/>
                <w:szCs w:val="14"/>
              </w:rPr>
              <w:t>SALTILLO, BELLAVISTA</w:t>
            </w:r>
          </w:p>
        </w:tc>
        <w:tc>
          <w:tcPr>
            <w:tcW w:w="1380" w:type="dxa"/>
          </w:tcPr>
          <w:p w14:paraId="702D5E1F" w14:textId="0A25D71B" w:rsidR="00316F5A" w:rsidRPr="00BD110B" w:rsidRDefault="00E67A04" w:rsidP="00EE50F6">
            <w:pPr>
              <w:pStyle w:val="TxtListado"/>
              <w:rPr>
                <w:sz w:val="14"/>
                <w:szCs w:val="14"/>
              </w:rPr>
            </w:pPr>
            <w:r w:rsidRPr="00BD110B">
              <w:rPr>
                <w:sz w:val="14"/>
                <w:szCs w:val="14"/>
              </w:rPr>
              <w:t>COAHUILA</w:t>
            </w:r>
          </w:p>
        </w:tc>
        <w:tc>
          <w:tcPr>
            <w:tcW w:w="2126" w:type="dxa"/>
          </w:tcPr>
          <w:p w14:paraId="09880569" w14:textId="6AC060D4" w:rsidR="00316F5A" w:rsidRPr="00BD110B" w:rsidRDefault="00E67A04" w:rsidP="00EE50F6">
            <w:pPr>
              <w:pStyle w:val="TxtListado"/>
              <w:rPr>
                <w:sz w:val="14"/>
                <w:szCs w:val="14"/>
              </w:rPr>
            </w:pPr>
            <w:r w:rsidRPr="00BD110B">
              <w:rPr>
                <w:sz w:val="14"/>
                <w:szCs w:val="14"/>
              </w:rPr>
              <w:t>SALTILLO</w:t>
            </w:r>
          </w:p>
        </w:tc>
      </w:tr>
      <w:tr w:rsidR="00316F5A" w:rsidRPr="00BD110B" w14:paraId="7B78FD55" w14:textId="67C54F67" w:rsidTr="00433729">
        <w:trPr>
          <w:jc w:val="center"/>
        </w:trPr>
        <w:tc>
          <w:tcPr>
            <w:tcW w:w="1844" w:type="dxa"/>
          </w:tcPr>
          <w:p w14:paraId="28691E54" w14:textId="6B359F77" w:rsidR="00316F5A" w:rsidRPr="00BD110B" w:rsidRDefault="00E67A04" w:rsidP="00EE50F6">
            <w:pPr>
              <w:pStyle w:val="TxtListado"/>
              <w:rPr>
                <w:sz w:val="14"/>
                <w:szCs w:val="14"/>
              </w:rPr>
            </w:pPr>
            <w:r w:rsidRPr="00BD110B">
              <w:rPr>
                <w:sz w:val="14"/>
                <w:szCs w:val="14"/>
              </w:rPr>
              <w:t>TV DIEZ DURANGO</w:t>
            </w:r>
          </w:p>
        </w:tc>
        <w:tc>
          <w:tcPr>
            <w:tcW w:w="1455" w:type="dxa"/>
          </w:tcPr>
          <w:p w14:paraId="584BA432" w14:textId="1BC9A4B2" w:rsidR="00316F5A" w:rsidRPr="00BD110B" w:rsidRDefault="00E67A04" w:rsidP="00EE50F6">
            <w:pPr>
              <w:pStyle w:val="TxtListado"/>
              <w:rPr>
                <w:sz w:val="14"/>
                <w:szCs w:val="14"/>
              </w:rPr>
            </w:pPr>
            <w:r w:rsidRPr="00BD110B">
              <w:rPr>
                <w:sz w:val="14"/>
                <w:szCs w:val="14"/>
              </w:rPr>
              <w:t>CERRO DE LOS REMEDIOS, DURANGO</w:t>
            </w:r>
          </w:p>
        </w:tc>
        <w:tc>
          <w:tcPr>
            <w:tcW w:w="1380" w:type="dxa"/>
          </w:tcPr>
          <w:p w14:paraId="76462150" w14:textId="4889F540" w:rsidR="00316F5A" w:rsidRPr="00BD110B" w:rsidRDefault="00E67A04" w:rsidP="00EE50F6">
            <w:pPr>
              <w:pStyle w:val="TxtListado"/>
              <w:rPr>
                <w:sz w:val="14"/>
                <w:szCs w:val="14"/>
              </w:rPr>
            </w:pPr>
            <w:r w:rsidRPr="00BD110B">
              <w:rPr>
                <w:sz w:val="14"/>
                <w:szCs w:val="14"/>
              </w:rPr>
              <w:t>DURANGO</w:t>
            </w:r>
          </w:p>
        </w:tc>
        <w:tc>
          <w:tcPr>
            <w:tcW w:w="2126" w:type="dxa"/>
          </w:tcPr>
          <w:p w14:paraId="60E5F11A" w14:textId="21397F57" w:rsidR="00316F5A" w:rsidRPr="00BD110B" w:rsidRDefault="00E67A04" w:rsidP="00EE50F6">
            <w:pPr>
              <w:pStyle w:val="TxtListado"/>
              <w:rPr>
                <w:sz w:val="14"/>
                <w:szCs w:val="14"/>
              </w:rPr>
            </w:pPr>
            <w:r w:rsidRPr="00BD110B">
              <w:rPr>
                <w:sz w:val="14"/>
                <w:szCs w:val="14"/>
              </w:rPr>
              <w:t>DURANGO</w:t>
            </w:r>
          </w:p>
        </w:tc>
      </w:tr>
      <w:tr w:rsidR="00E67A04" w:rsidRPr="00BD110B" w14:paraId="2AA17D1C" w14:textId="2FB1DC94" w:rsidTr="00433729">
        <w:trPr>
          <w:jc w:val="center"/>
        </w:trPr>
        <w:tc>
          <w:tcPr>
            <w:tcW w:w="1844" w:type="dxa"/>
          </w:tcPr>
          <w:p w14:paraId="2F3CF3FD" w14:textId="04DEFEC2" w:rsidR="00E67A04" w:rsidRPr="00BD110B" w:rsidRDefault="00E67A04" w:rsidP="00E67A04">
            <w:pPr>
              <w:pStyle w:val="TxtListado"/>
              <w:rPr>
                <w:sz w:val="14"/>
                <w:szCs w:val="14"/>
              </w:rPr>
            </w:pPr>
            <w:r w:rsidRPr="00BD110B">
              <w:rPr>
                <w:sz w:val="14"/>
                <w:szCs w:val="14"/>
              </w:rPr>
              <w:t>TELEVISORA DE DURANGO</w:t>
            </w:r>
          </w:p>
        </w:tc>
        <w:tc>
          <w:tcPr>
            <w:tcW w:w="1455" w:type="dxa"/>
          </w:tcPr>
          <w:p w14:paraId="4E9835DB" w14:textId="7BC456AC" w:rsidR="00E67A04" w:rsidRPr="00BD110B" w:rsidRDefault="00E67A04" w:rsidP="00E67A04">
            <w:pPr>
              <w:pStyle w:val="TxtListado"/>
              <w:rPr>
                <w:sz w:val="14"/>
                <w:szCs w:val="14"/>
              </w:rPr>
            </w:pPr>
            <w:r w:rsidRPr="00BD110B">
              <w:rPr>
                <w:sz w:val="14"/>
                <w:szCs w:val="14"/>
              </w:rPr>
              <w:t>CERRO DE LOS REMEDIOS, DURANGO</w:t>
            </w:r>
          </w:p>
        </w:tc>
        <w:tc>
          <w:tcPr>
            <w:tcW w:w="1380" w:type="dxa"/>
          </w:tcPr>
          <w:p w14:paraId="7B8EA6CA" w14:textId="1DA18CDA" w:rsidR="00E67A04" w:rsidRPr="00BD110B" w:rsidRDefault="00E67A04" w:rsidP="00E67A04">
            <w:pPr>
              <w:pStyle w:val="TxtListado"/>
              <w:rPr>
                <w:sz w:val="14"/>
                <w:szCs w:val="14"/>
              </w:rPr>
            </w:pPr>
            <w:r w:rsidRPr="00BD110B">
              <w:rPr>
                <w:sz w:val="14"/>
                <w:szCs w:val="14"/>
              </w:rPr>
              <w:t>DURANGO</w:t>
            </w:r>
          </w:p>
        </w:tc>
        <w:tc>
          <w:tcPr>
            <w:tcW w:w="2126" w:type="dxa"/>
          </w:tcPr>
          <w:p w14:paraId="11A2D50C" w14:textId="59A541B7" w:rsidR="00E67A04" w:rsidRPr="00BD110B" w:rsidRDefault="00E67A04" w:rsidP="00E67A04">
            <w:pPr>
              <w:pStyle w:val="TxtListado"/>
              <w:rPr>
                <w:sz w:val="14"/>
                <w:szCs w:val="14"/>
              </w:rPr>
            </w:pPr>
            <w:r w:rsidRPr="00BD110B">
              <w:rPr>
                <w:sz w:val="14"/>
                <w:szCs w:val="14"/>
              </w:rPr>
              <w:t>DURANGO</w:t>
            </w:r>
          </w:p>
        </w:tc>
      </w:tr>
      <w:tr w:rsidR="00316F5A" w:rsidRPr="00BD110B" w14:paraId="0B758DCF" w14:textId="50631F49" w:rsidTr="00433729">
        <w:trPr>
          <w:jc w:val="center"/>
        </w:trPr>
        <w:tc>
          <w:tcPr>
            <w:tcW w:w="1844" w:type="dxa"/>
          </w:tcPr>
          <w:p w14:paraId="1B19AED8" w14:textId="2231C65B" w:rsidR="00316F5A" w:rsidRPr="00BD110B" w:rsidRDefault="00E67A04" w:rsidP="00EE50F6">
            <w:pPr>
              <w:pStyle w:val="TxtListado"/>
              <w:rPr>
                <w:sz w:val="14"/>
                <w:szCs w:val="14"/>
              </w:rPr>
            </w:pPr>
            <w:r w:rsidRPr="00BD110B">
              <w:rPr>
                <w:sz w:val="14"/>
                <w:szCs w:val="14"/>
              </w:rPr>
              <w:t>CORPORACIÓN TAPATÍA DE TELEVISIÓN</w:t>
            </w:r>
          </w:p>
        </w:tc>
        <w:tc>
          <w:tcPr>
            <w:tcW w:w="1455" w:type="dxa"/>
          </w:tcPr>
          <w:p w14:paraId="690FF451" w14:textId="26B167BE" w:rsidR="00316F5A" w:rsidRPr="00BD110B" w:rsidRDefault="00E67A04" w:rsidP="00EE50F6">
            <w:pPr>
              <w:pStyle w:val="TxtListado"/>
              <w:rPr>
                <w:sz w:val="14"/>
                <w:szCs w:val="14"/>
              </w:rPr>
            </w:pPr>
            <w:r w:rsidRPr="00BD110B">
              <w:rPr>
                <w:sz w:val="14"/>
                <w:szCs w:val="14"/>
              </w:rPr>
              <w:t>CERRO EL 4, GUADALAJARA</w:t>
            </w:r>
          </w:p>
        </w:tc>
        <w:tc>
          <w:tcPr>
            <w:tcW w:w="1380" w:type="dxa"/>
          </w:tcPr>
          <w:p w14:paraId="5E876689" w14:textId="47EC8F6F" w:rsidR="00316F5A" w:rsidRPr="00BD110B" w:rsidRDefault="00E67A04" w:rsidP="00EE50F6">
            <w:pPr>
              <w:pStyle w:val="TxtListado"/>
              <w:rPr>
                <w:sz w:val="14"/>
                <w:szCs w:val="14"/>
              </w:rPr>
            </w:pPr>
            <w:r w:rsidRPr="00BD110B">
              <w:rPr>
                <w:sz w:val="14"/>
                <w:szCs w:val="14"/>
              </w:rPr>
              <w:t>JALISCO</w:t>
            </w:r>
          </w:p>
        </w:tc>
        <w:tc>
          <w:tcPr>
            <w:tcW w:w="2126" w:type="dxa"/>
          </w:tcPr>
          <w:p w14:paraId="32B80885" w14:textId="728FEF4A" w:rsidR="00316F5A" w:rsidRPr="00BD110B" w:rsidRDefault="00E67A04" w:rsidP="00EE50F6">
            <w:pPr>
              <w:pStyle w:val="TxtListado"/>
              <w:rPr>
                <w:sz w:val="14"/>
                <w:szCs w:val="14"/>
              </w:rPr>
            </w:pPr>
            <w:r w:rsidRPr="00BD110B">
              <w:rPr>
                <w:sz w:val="14"/>
                <w:szCs w:val="14"/>
              </w:rPr>
              <w:t>GUADALAJARA</w:t>
            </w:r>
          </w:p>
        </w:tc>
      </w:tr>
      <w:tr w:rsidR="00316F5A" w:rsidRPr="00BD110B" w14:paraId="7EFD016A" w14:textId="7BBAF6BA" w:rsidTr="00433729">
        <w:trPr>
          <w:jc w:val="center"/>
        </w:trPr>
        <w:tc>
          <w:tcPr>
            <w:tcW w:w="1844" w:type="dxa"/>
          </w:tcPr>
          <w:p w14:paraId="05992B64" w14:textId="26067D2B" w:rsidR="00316F5A" w:rsidRPr="00BD110B" w:rsidRDefault="004A22D0" w:rsidP="00EE50F6">
            <w:pPr>
              <w:pStyle w:val="TxtListado"/>
              <w:rPr>
                <w:sz w:val="14"/>
                <w:szCs w:val="14"/>
              </w:rPr>
            </w:pPr>
            <w:r w:rsidRPr="00BD110B">
              <w:rPr>
                <w:sz w:val="14"/>
                <w:szCs w:val="14"/>
              </w:rPr>
              <w:t>TELEVISIÓN DE MICHOACÁN</w:t>
            </w:r>
          </w:p>
        </w:tc>
        <w:tc>
          <w:tcPr>
            <w:tcW w:w="1455" w:type="dxa"/>
          </w:tcPr>
          <w:p w14:paraId="72AC0C4B" w14:textId="0E3B7DCC" w:rsidR="00316F5A" w:rsidRPr="00BD110B" w:rsidRDefault="004A22D0" w:rsidP="00EE50F6">
            <w:pPr>
              <w:pStyle w:val="TxtListado"/>
              <w:rPr>
                <w:sz w:val="14"/>
                <w:szCs w:val="14"/>
              </w:rPr>
            </w:pPr>
            <w:r w:rsidRPr="00BD110B">
              <w:rPr>
                <w:sz w:val="14"/>
                <w:szCs w:val="14"/>
              </w:rPr>
              <w:t>MORELIA, MICHOACÁN</w:t>
            </w:r>
          </w:p>
        </w:tc>
        <w:tc>
          <w:tcPr>
            <w:tcW w:w="1380" w:type="dxa"/>
          </w:tcPr>
          <w:p w14:paraId="30F6969E" w14:textId="50D885C0" w:rsidR="00316F5A" w:rsidRPr="00BD110B" w:rsidRDefault="004A22D0" w:rsidP="004A22D0">
            <w:pPr>
              <w:pStyle w:val="TxtListado"/>
              <w:rPr>
                <w:sz w:val="14"/>
                <w:szCs w:val="14"/>
              </w:rPr>
            </w:pPr>
            <w:r w:rsidRPr="00BD110B">
              <w:rPr>
                <w:sz w:val="14"/>
                <w:szCs w:val="14"/>
              </w:rPr>
              <w:t>MICHOACÁN</w:t>
            </w:r>
          </w:p>
        </w:tc>
        <w:tc>
          <w:tcPr>
            <w:tcW w:w="2126" w:type="dxa"/>
          </w:tcPr>
          <w:p w14:paraId="489D0E2A" w14:textId="3DC29620" w:rsidR="00316F5A" w:rsidRPr="00BD110B" w:rsidRDefault="004A22D0" w:rsidP="004A22D0">
            <w:pPr>
              <w:pStyle w:val="TxtListado"/>
              <w:rPr>
                <w:sz w:val="14"/>
                <w:szCs w:val="14"/>
              </w:rPr>
            </w:pPr>
            <w:r w:rsidRPr="00BD110B">
              <w:rPr>
                <w:sz w:val="14"/>
                <w:szCs w:val="14"/>
              </w:rPr>
              <w:t>MORELIA</w:t>
            </w:r>
          </w:p>
        </w:tc>
      </w:tr>
      <w:tr w:rsidR="004A22D0" w:rsidRPr="00BD110B" w14:paraId="1B2156F1" w14:textId="6974229D" w:rsidTr="00433729">
        <w:trPr>
          <w:jc w:val="center"/>
        </w:trPr>
        <w:tc>
          <w:tcPr>
            <w:tcW w:w="1844" w:type="dxa"/>
          </w:tcPr>
          <w:p w14:paraId="26F78EB2" w14:textId="559A5133" w:rsidR="004A22D0" w:rsidRPr="00BD110B" w:rsidRDefault="004A22D0" w:rsidP="004A22D0">
            <w:pPr>
              <w:pStyle w:val="TxtListado"/>
              <w:rPr>
                <w:sz w:val="14"/>
                <w:szCs w:val="14"/>
              </w:rPr>
            </w:pPr>
            <w:r w:rsidRPr="00BD110B">
              <w:rPr>
                <w:sz w:val="14"/>
                <w:szCs w:val="14"/>
              </w:rPr>
              <w:t>JOSÉ HUMBERTO Y LOUCILLE MARTÍNEZ MORALES</w:t>
            </w:r>
          </w:p>
        </w:tc>
        <w:tc>
          <w:tcPr>
            <w:tcW w:w="1455" w:type="dxa"/>
          </w:tcPr>
          <w:p w14:paraId="78D79A6B" w14:textId="40D2E89D" w:rsidR="004A22D0" w:rsidRPr="00BD110B" w:rsidRDefault="004A22D0" w:rsidP="004A22D0">
            <w:pPr>
              <w:pStyle w:val="TxtListado"/>
              <w:rPr>
                <w:sz w:val="14"/>
                <w:szCs w:val="14"/>
              </w:rPr>
            </w:pPr>
            <w:r w:rsidRPr="00BD110B">
              <w:rPr>
                <w:sz w:val="14"/>
                <w:szCs w:val="14"/>
              </w:rPr>
              <w:t>MORELIA, MICHOACÁN</w:t>
            </w:r>
          </w:p>
        </w:tc>
        <w:tc>
          <w:tcPr>
            <w:tcW w:w="1380" w:type="dxa"/>
          </w:tcPr>
          <w:p w14:paraId="5986957A" w14:textId="5CEA8C61" w:rsidR="004A22D0" w:rsidRPr="00BD110B" w:rsidRDefault="004A22D0" w:rsidP="004A22D0">
            <w:pPr>
              <w:pStyle w:val="TxtListado"/>
              <w:rPr>
                <w:sz w:val="14"/>
                <w:szCs w:val="14"/>
              </w:rPr>
            </w:pPr>
            <w:r w:rsidRPr="00BD110B">
              <w:rPr>
                <w:sz w:val="14"/>
                <w:szCs w:val="14"/>
              </w:rPr>
              <w:t>MICHOACÁN</w:t>
            </w:r>
          </w:p>
        </w:tc>
        <w:tc>
          <w:tcPr>
            <w:tcW w:w="2126" w:type="dxa"/>
          </w:tcPr>
          <w:p w14:paraId="41443325" w14:textId="2D1841A0" w:rsidR="004A22D0" w:rsidRPr="00BD110B" w:rsidRDefault="004A22D0" w:rsidP="004A22D0">
            <w:pPr>
              <w:pStyle w:val="TxtListado"/>
              <w:rPr>
                <w:sz w:val="14"/>
                <w:szCs w:val="14"/>
              </w:rPr>
            </w:pPr>
            <w:r w:rsidRPr="00BD110B">
              <w:rPr>
                <w:sz w:val="14"/>
                <w:szCs w:val="14"/>
              </w:rPr>
              <w:t>MORELIA</w:t>
            </w:r>
          </w:p>
        </w:tc>
      </w:tr>
      <w:tr w:rsidR="004A22D0" w:rsidRPr="00BD110B" w14:paraId="650EAA77" w14:textId="66DE0413" w:rsidTr="00433729">
        <w:trPr>
          <w:jc w:val="center"/>
        </w:trPr>
        <w:tc>
          <w:tcPr>
            <w:tcW w:w="1844" w:type="dxa"/>
          </w:tcPr>
          <w:p w14:paraId="6C509C12" w14:textId="02020D48" w:rsidR="004A22D0" w:rsidRPr="00BD110B" w:rsidRDefault="004A22D0" w:rsidP="004A22D0">
            <w:pPr>
              <w:pStyle w:val="TxtListado"/>
              <w:rPr>
                <w:sz w:val="14"/>
                <w:szCs w:val="14"/>
              </w:rPr>
            </w:pPr>
            <w:r w:rsidRPr="00BD110B">
              <w:rPr>
                <w:sz w:val="14"/>
                <w:szCs w:val="14"/>
              </w:rPr>
              <w:lastRenderedPageBreak/>
              <w:t>CANAL 13 DE MICHOACÁN</w:t>
            </w:r>
          </w:p>
        </w:tc>
        <w:tc>
          <w:tcPr>
            <w:tcW w:w="1455" w:type="dxa"/>
          </w:tcPr>
          <w:p w14:paraId="52BBC033" w14:textId="494D7875" w:rsidR="004A22D0" w:rsidRPr="00BD110B" w:rsidRDefault="004A22D0" w:rsidP="004A22D0">
            <w:pPr>
              <w:pStyle w:val="TxtListado"/>
              <w:rPr>
                <w:sz w:val="14"/>
                <w:szCs w:val="14"/>
              </w:rPr>
            </w:pPr>
            <w:r w:rsidRPr="00BD110B">
              <w:rPr>
                <w:sz w:val="14"/>
                <w:szCs w:val="14"/>
              </w:rPr>
              <w:t>CERRO BURRO URUAPAN</w:t>
            </w:r>
          </w:p>
        </w:tc>
        <w:tc>
          <w:tcPr>
            <w:tcW w:w="1380" w:type="dxa"/>
          </w:tcPr>
          <w:p w14:paraId="56571006" w14:textId="7583EB03" w:rsidR="004A22D0" w:rsidRPr="00BD110B" w:rsidRDefault="004A22D0" w:rsidP="004A22D0">
            <w:pPr>
              <w:pStyle w:val="TxtListado"/>
              <w:rPr>
                <w:sz w:val="14"/>
                <w:szCs w:val="14"/>
              </w:rPr>
            </w:pPr>
            <w:r w:rsidRPr="00BD110B">
              <w:rPr>
                <w:sz w:val="14"/>
                <w:szCs w:val="14"/>
              </w:rPr>
              <w:t>MICHOACÁN</w:t>
            </w:r>
          </w:p>
        </w:tc>
        <w:tc>
          <w:tcPr>
            <w:tcW w:w="2126" w:type="dxa"/>
          </w:tcPr>
          <w:p w14:paraId="51FD8B7A" w14:textId="4D18F064" w:rsidR="004A22D0" w:rsidRPr="00BD110B" w:rsidRDefault="004A22D0" w:rsidP="004A22D0">
            <w:pPr>
              <w:pStyle w:val="TxtListado"/>
              <w:rPr>
                <w:sz w:val="14"/>
                <w:szCs w:val="14"/>
              </w:rPr>
            </w:pPr>
            <w:r w:rsidRPr="00BD110B">
              <w:rPr>
                <w:sz w:val="14"/>
                <w:szCs w:val="14"/>
              </w:rPr>
              <w:t>PÁTZCUARO</w:t>
            </w:r>
          </w:p>
        </w:tc>
      </w:tr>
      <w:tr w:rsidR="004A22D0" w:rsidRPr="00BD110B" w14:paraId="7FF2A968" w14:textId="5480D6C9" w:rsidTr="00433729">
        <w:trPr>
          <w:jc w:val="center"/>
        </w:trPr>
        <w:tc>
          <w:tcPr>
            <w:tcW w:w="1844" w:type="dxa"/>
          </w:tcPr>
          <w:p w14:paraId="53DD9E24" w14:textId="5D56894F" w:rsidR="004A22D0" w:rsidRPr="00BD110B" w:rsidRDefault="004A22D0" w:rsidP="004A22D0">
            <w:pPr>
              <w:pStyle w:val="TxtListado"/>
              <w:rPr>
                <w:sz w:val="14"/>
                <w:szCs w:val="14"/>
              </w:rPr>
            </w:pPr>
            <w:r w:rsidRPr="00BD110B">
              <w:rPr>
                <w:sz w:val="14"/>
                <w:szCs w:val="14"/>
              </w:rPr>
              <w:t>CANAL 13 DE MICHOACÁN</w:t>
            </w:r>
          </w:p>
        </w:tc>
        <w:tc>
          <w:tcPr>
            <w:tcW w:w="1455" w:type="dxa"/>
          </w:tcPr>
          <w:p w14:paraId="0A6A5535" w14:textId="3C12F540" w:rsidR="004A22D0" w:rsidRPr="00BD110B" w:rsidRDefault="004A22D0" w:rsidP="004A22D0">
            <w:pPr>
              <w:pStyle w:val="TxtListado"/>
              <w:rPr>
                <w:sz w:val="14"/>
                <w:szCs w:val="14"/>
              </w:rPr>
            </w:pPr>
            <w:r w:rsidRPr="00BD110B">
              <w:rPr>
                <w:sz w:val="14"/>
                <w:szCs w:val="14"/>
              </w:rPr>
              <w:t>ZAMORA</w:t>
            </w:r>
          </w:p>
        </w:tc>
        <w:tc>
          <w:tcPr>
            <w:tcW w:w="1380" w:type="dxa"/>
          </w:tcPr>
          <w:p w14:paraId="6C11BFA9" w14:textId="60DBBDFC" w:rsidR="004A22D0" w:rsidRPr="00BD110B" w:rsidRDefault="004A22D0" w:rsidP="004A22D0">
            <w:pPr>
              <w:pStyle w:val="TxtListado"/>
              <w:rPr>
                <w:sz w:val="14"/>
                <w:szCs w:val="14"/>
              </w:rPr>
            </w:pPr>
            <w:r w:rsidRPr="00BD110B">
              <w:rPr>
                <w:sz w:val="14"/>
                <w:szCs w:val="14"/>
              </w:rPr>
              <w:t>MICHOACÁN</w:t>
            </w:r>
          </w:p>
        </w:tc>
        <w:tc>
          <w:tcPr>
            <w:tcW w:w="2126" w:type="dxa"/>
          </w:tcPr>
          <w:p w14:paraId="0225185F" w14:textId="50CB081D" w:rsidR="004A22D0" w:rsidRPr="00BD110B" w:rsidRDefault="004A22D0" w:rsidP="004A22D0">
            <w:pPr>
              <w:pStyle w:val="TxtListado"/>
              <w:rPr>
                <w:sz w:val="14"/>
                <w:szCs w:val="14"/>
              </w:rPr>
            </w:pPr>
            <w:r w:rsidRPr="00BD110B">
              <w:rPr>
                <w:sz w:val="14"/>
                <w:szCs w:val="14"/>
              </w:rPr>
              <w:t>ZAMORA</w:t>
            </w:r>
          </w:p>
        </w:tc>
      </w:tr>
      <w:tr w:rsidR="004A22D0" w:rsidRPr="00BD110B" w14:paraId="35667F8D" w14:textId="4E806A8B" w:rsidTr="00433729">
        <w:trPr>
          <w:jc w:val="center"/>
        </w:trPr>
        <w:tc>
          <w:tcPr>
            <w:tcW w:w="1844" w:type="dxa"/>
          </w:tcPr>
          <w:p w14:paraId="294A77BB" w14:textId="18C61C85" w:rsidR="004A22D0" w:rsidRPr="00BD110B" w:rsidRDefault="00803717" w:rsidP="004A22D0">
            <w:pPr>
              <w:pStyle w:val="TxtListado"/>
              <w:rPr>
                <w:sz w:val="14"/>
                <w:szCs w:val="14"/>
              </w:rPr>
            </w:pPr>
            <w:r w:rsidRPr="00BD110B">
              <w:rPr>
                <w:sz w:val="14"/>
                <w:szCs w:val="14"/>
              </w:rPr>
              <w:t>TELEVISORA XHBO</w:t>
            </w:r>
          </w:p>
        </w:tc>
        <w:tc>
          <w:tcPr>
            <w:tcW w:w="1455" w:type="dxa"/>
          </w:tcPr>
          <w:p w14:paraId="64F5F331" w14:textId="2054E3D8" w:rsidR="004A22D0" w:rsidRPr="00BD110B" w:rsidRDefault="00803717" w:rsidP="004A22D0">
            <w:pPr>
              <w:pStyle w:val="TxtListado"/>
              <w:rPr>
                <w:sz w:val="14"/>
                <w:szCs w:val="14"/>
              </w:rPr>
            </w:pPr>
            <w:r w:rsidRPr="00BD110B">
              <w:rPr>
                <w:sz w:val="14"/>
                <w:szCs w:val="14"/>
              </w:rPr>
              <w:t>OAXACA DE JUAREZ</w:t>
            </w:r>
          </w:p>
        </w:tc>
        <w:tc>
          <w:tcPr>
            <w:tcW w:w="1380" w:type="dxa"/>
          </w:tcPr>
          <w:p w14:paraId="59232C47" w14:textId="6731D084" w:rsidR="004A22D0" w:rsidRPr="00BD110B" w:rsidRDefault="00803717" w:rsidP="004A22D0">
            <w:pPr>
              <w:pStyle w:val="TxtListado"/>
              <w:rPr>
                <w:sz w:val="14"/>
                <w:szCs w:val="14"/>
              </w:rPr>
            </w:pPr>
            <w:r w:rsidRPr="00BD110B">
              <w:rPr>
                <w:sz w:val="14"/>
                <w:szCs w:val="14"/>
              </w:rPr>
              <w:t>OAXACA</w:t>
            </w:r>
          </w:p>
        </w:tc>
        <w:tc>
          <w:tcPr>
            <w:tcW w:w="2126" w:type="dxa"/>
          </w:tcPr>
          <w:p w14:paraId="0792C787" w14:textId="451CB68E" w:rsidR="004A22D0" w:rsidRPr="00BD110B" w:rsidRDefault="00803717" w:rsidP="004A22D0">
            <w:pPr>
              <w:pStyle w:val="TxtListado"/>
              <w:rPr>
                <w:sz w:val="14"/>
                <w:szCs w:val="14"/>
              </w:rPr>
            </w:pPr>
            <w:r w:rsidRPr="00BD110B">
              <w:rPr>
                <w:sz w:val="14"/>
                <w:szCs w:val="14"/>
              </w:rPr>
              <w:t>OAXACA DE JUAREZ</w:t>
            </w:r>
          </w:p>
        </w:tc>
      </w:tr>
      <w:tr w:rsidR="00803717" w:rsidRPr="00BD110B" w14:paraId="47B7829F" w14:textId="4EA51391" w:rsidTr="00433729">
        <w:trPr>
          <w:jc w:val="center"/>
        </w:trPr>
        <w:tc>
          <w:tcPr>
            <w:tcW w:w="1844" w:type="dxa"/>
          </w:tcPr>
          <w:p w14:paraId="1652BE0D" w14:textId="36A5C22B" w:rsidR="00803717" w:rsidRPr="00BD110B" w:rsidRDefault="00803717" w:rsidP="00803717">
            <w:pPr>
              <w:pStyle w:val="TxtListado"/>
              <w:rPr>
                <w:sz w:val="14"/>
                <w:szCs w:val="14"/>
              </w:rPr>
            </w:pPr>
            <w:r w:rsidRPr="00BD110B">
              <w:rPr>
                <w:sz w:val="14"/>
                <w:szCs w:val="14"/>
              </w:rPr>
              <w:t>TV OCHO</w:t>
            </w:r>
          </w:p>
        </w:tc>
        <w:tc>
          <w:tcPr>
            <w:tcW w:w="1455" w:type="dxa"/>
          </w:tcPr>
          <w:p w14:paraId="5CAF546E" w14:textId="4C295CA4" w:rsidR="00803717" w:rsidRPr="00BD110B" w:rsidRDefault="00803717" w:rsidP="00803717">
            <w:pPr>
              <w:pStyle w:val="TxtListado"/>
              <w:rPr>
                <w:sz w:val="14"/>
                <w:szCs w:val="14"/>
              </w:rPr>
            </w:pPr>
            <w:r w:rsidRPr="00BD110B">
              <w:rPr>
                <w:sz w:val="14"/>
              </w:rPr>
              <w:t>PINOLILLO, CD VALLES</w:t>
            </w:r>
          </w:p>
        </w:tc>
        <w:tc>
          <w:tcPr>
            <w:tcW w:w="1380" w:type="dxa"/>
          </w:tcPr>
          <w:p w14:paraId="6A39D544" w14:textId="0AA8836E" w:rsidR="00803717" w:rsidRPr="00BD110B" w:rsidRDefault="00803717" w:rsidP="00803717">
            <w:pPr>
              <w:pStyle w:val="TxtListado"/>
              <w:rPr>
                <w:sz w:val="14"/>
                <w:szCs w:val="14"/>
              </w:rPr>
            </w:pPr>
            <w:r w:rsidRPr="00BD110B">
              <w:rPr>
                <w:sz w:val="14"/>
                <w:szCs w:val="14"/>
              </w:rPr>
              <w:t>SAN LUIS POTOSÍ</w:t>
            </w:r>
          </w:p>
        </w:tc>
        <w:tc>
          <w:tcPr>
            <w:tcW w:w="2126" w:type="dxa"/>
          </w:tcPr>
          <w:p w14:paraId="51B226E7" w14:textId="4A7BF948" w:rsidR="00803717" w:rsidRPr="00BD110B" w:rsidRDefault="00803717" w:rsidP="00803717">
            <w:pPr>
              <w:pStyle w:val="TxtListado"/>
              <w:rPr>
                <w:sz w:val="14"/>
                <w:szCs w:val="14"/>
              </w:rPr>
            </w:pPr>
            <w:r w:rsidRPr="00BD110B">
              <w:rPr>
                <w:sz w:val="14"/>
                <w:szCs w:val="14"/>
              </w:rPr>
              <w:t>CD. VALLES</w:t>
            </w:r>
          </w:p>
        </w:tc>
      </w:tr>
      <w:tr w:rsidR="00803717" w:rsidRPr="00BD110B" w14:paraId="19EE94A9" w14:textId="12989F14" w:rsidTr="00433729">
        <w:trPr>
          <w:jc w:val="center"/>
        </w:trPr>
        <w:tc>
          <w:tcPr>
            <w:tcW w:w="1844" w:type="dxa"/>
          </w:tcPr>
          <w:p w14:paraId="27F03B41" w14:textId="09127A5E" w:rsidR="00803717" w:rsidRPr="00BD110B" w:rsidRDefault="00803717" w:rsidP="00803717">
            <w:pPr>
              <w:pStyle w:val="TxtListado"/>
              <w:rPr>
                <w:sz w:val="14"/>
                <w:szCs w:val="14"/>
              </w:rPr>
            </w:pPr>
            <w:r w:rsidRPr="00BD110B">
              <w:rPr>
                <w:sz w:val="14"/>
                <w:szCs w:val="14"/>
              </w:rPr>
              <w:t>TV OCHO</w:t>
            </w:r>
          </w:p>
        </w:tc>
        <w:tc>
          <w:tcPr>
            <w:tcW w:w="1455" w:type="dxa"/>
          </w:tcPr>
          <w:p w14:paraId="533D0885" w14:textId="69D3EAE0" w:rsidR="00803717" w:rsidRPr="00BD110B" w:rsidRDefault="00803717" w:rsidP="00803717">
            <w:pPr>
              <w:pStyle w:val="TxtListado"/>
              <w:rPr>
                <w:sz w:val="14"/>
                <w:szCs w:val="14"/>
              </w:rPr>
            </w:pPr>
            <w:r w:rsidRPr="00BD110B">
              <w:rPr>
                <w:sz w:val="14"/>
              </w:rPr>
              <w:t>TAMAZUNCHALE</w:t>
            </w:r>
          </w:p>
        </w:tc>
        <w:tc>
          <w:tcPr>
            <w:tcW w:w="1380" w:type="dxa"/>
          </w:tcPr>
          <w:p w14:paraId="139D706C" w14:textId="503E4B43" w:rsidR="00803717" w:rsidRPr="00BD110B" w:rsidRDefault="00803717" w:rsidP="00803717">
            <w:pPr>
              <w:pStyle w:val="TxtListado"/>
              <w:rPr>
                <w:sz w:val="14"/>
                <w:szCs w:val="14"/>
              </w:rPr>
            </w:pPr>
            <w:r w:rsidRPr="00BD110B">
              <w:rPr>
                <w:sz w:val="14"/>
                <w:szCs w:val="14"/>
              </w:rPr>
              <w:t>SAN LUIS POTOSÍ</w:t>
            </w:r>
          </w:p>
        </w:tc>
        <w:tc>
          <w:tcPr>
            <w:tcW w:w="2126" w:type="dxa"/>
          </w:tcPr>
          <w:p w14:paraId="5B932FB5" w14:textId="1117140E" w:rsidR="00803717" w:rsidRPr="00BD110B" w:rsidRDefault="00803717" w:rsidP="00803717">
            <w:pPr>
              <w:pStyle w:val="TxtListado"/>
              <w:rPr>
                <w:sz w:val="14"/>
                <w:szCs w:val="14"/>
              </w:rPr>
            </w:pPr>
            <w:r w:rsidRPr="00BD110B">
              <w:rPr>
                <w:sz w:val="14"/>
                <w:szCs w:val="14"/>
              </w:rPr>
              <w:t>TAMAZUNCHALE</w:t>
            </w:r>
          </w:p>
        </w:tc>
      </w:tr>
      <w:tr w:rsidR="00803717" w:rsidRPr="00BD110B" w14:paraId="4100C7B5" w14:textId="08C76A9F" w:rsidTr="00433729">
        <w:trPr>
          <w:jc w:val="center"/>
        </w:trPr>
        <w:tc>
          <w:tcPr>
            <w:tcW w:w="1844" w:type="dxa"/>
          </w:tcPr>
          <w:p w14:paraId="5DC3BBCF" w14:textId="6F02A357" w:rsidR="00803717" w:rsidRPr="00BD110B" w:rsidRDefault="00803717" w:rsidP="00803717">
            <w:pPr>
              <w:pStyle w:val="TxtListado"/>
              <w:rPr>
                <w:sz w:val="14"/>
                <w:szCs w:val="14"/>
              </w:rPr>
            </w:pPr>
            <w:r w:rsidRPr="00BD110B">
              <w:rPr>
                <w:sz w:val="14"/>
                <w:szCs w:val="14"/>
              </w:rPr>
              <w:t>TV OCHO</w:t>
            </w:r>
          </w:p>
        </w:tc>
        <w:tc>
          <w:tcPr>
            <w:tcW w:w="1455" w:type="dxa"/>
          </w:tcPr>
          <w:p w14:paraId="0B66DCEF" w14:textId="01E6716A" w:rsidR="00803717" w:rsidRPr="00BD110B" w:rsidRDefault="00803717" w:rsidP="00803717">
            <w:pPr>
              <w:pStyle w:val="TxtListado"/>
              <w:rPr>
                <w:sz w:val="14"/>
                <w:szCs w:val="14"/>
              </w:rPr>
            </w:pPr>
            <w:r w:rsidRPr="00BD110B">
              <w:rPr>
                <w:sz w:val="14"/>
              </w:rPr>
              <w:t>CD MANTE</w:t>
            </w:r>
          </w:p>
        </w:tc>
        <w:tc>
          <w:tcPr>
            <w:tcW w:w="1380" w:type="dxa"/>
          </w:tcPr>
          <w:p w14:paraId="4F49103D" w14:textId="00DA1C4A" w:rsidR="00803717" w:rsidRPr="00BD110B" w:rsidRDefault="00803717" w:rsidP="00803717">
            <w:pPr>
              <w:pStyle w:val="TxtListado"/>
              <w:rPr>
                <w:sz w:val="14"/>
                <w:szCs w:val="14"/>
              </w:rPr>
            </w:pPr>
            <w:r w:rsidRPr="00BD110B">
              <w:rPr>
                <w:sz w:val="14"/>
                <w:szCs w:val="14"/>
              </w:rPr>
              <w:t>TAMAULIPAS</w:t>
            </w:r>
          </w:p>
        </w:tc>
        <w:tc>
          <w:tcPr>
            <w:tcW w:w="2126" w:type="dxa"/>
          </w:tcPr>
          <w:p w14:paraId="503AC2AE" w14:textId="3D69144F" w:rsidR="00803717" w:rsidRPr="00BD110B" w:rsidRDefault="00803717" w:rsidP="00803717">
            <w:pPr>
              <w:pStyle w:val="TxtListado"/>
              <w:rPr>
                <w:sz w:val="14"/>
                <w:szCs w:val="14"/>
              </w:rPr>
            </w:pPr>
            <w:r w:rsidRPr="00BD110B">
              <w:rPr>
                <w:sz w:val="14"/>
                <w:szCs w:val="14"/>
              </w:rPr>
              <w:t>EL MANTE</w:t>
            </w:r>
          </w:p>
        </w:tc>
      </w:tr>
      <w:tr w:rsidR="004A22D0" w:rsidRPr="00BD110B" w14:paraId="3BB4BFC2" w14:textId="578C59D8" w:rsidTr="00433729">
        <w:trPr>
          <w:jc w:val="center"/>
        </w:trPr>
        <w:tc>
          <w:tcPr>
            <w:tcW w:w="1844" w:type="dxa"/>
          </w:tcPr>
          <w:p w14:paraId="2EE16A26" w14:textId="59123359" w:rsidR="004A22D0" w:rsidRPr="00BD110B" w:rsidRDefault="00803717" w:rsidP="004A22D0">
            <w:pPr>
              <w:pStyle w:val="TxtListado"/>
              <w:rPr>
                <w:sz w:val="14"/>
                <w:szCs w:val="14"/>
              </w:rPr>
            </w:pPr>
            <w:r w:rsidRPr="00BD110B">
              <w:rPr>
                <w:sz w:val="14"/>
                <w:szCs w:val="14"/>
              </w:rPr>
              <w:t>TELEVISORA POTOSINA</w:t>
            </w:r>
          </w:p>
        </w:tc>
        <w:tc>
          <w:tcPr>
            <w:tcW w:w="1455" w:type="dxa"/>
          </w:tcPr>
          <w:p w14:paraId="7A718C0E" w14:textId="72179752" w:rsidR="004A22D0" w:rsidRPr="00BD110B" w:rsidRDefault="00803717" w:rsidP="004A22D0">
            <w:pPr>
              <w:pStyle w:val="TxtListado"/>
              <w:rPr>
                <w:sz w:val="14"/>
                <w:szCs w:val="14"/>
              </w:rPr>
            </w:pPr>
            <w:r w:rsidRPr="00BD110B">
              <w:rPr>
                <w:sz w:val="14"/>
                <w:szCs w:val="14"/>
              </w:rPr>
              <w:t>SAN LUIS POTOSÍ</w:t>
            </w:r>
          </w:p>
        </w:tc>
        <w:tc>
          <w:tcPr>
            <w:tcW w:w="1380" w:type="dxa"/>
          </w:tcPr>
          <w:p w14:paraId="4F7AF924" w14:textId="0E1DDFE6" w:rsidR="004A22D0" w:rsidRPr="00BD110B" w:rsidRDefault="00803717" w:rsidP="004A22D0">
            <w:pPr>
              <w:pStyle w:val="TxtListado"/>
              <w:rPr>
                <w:sz w:val="14"/>
                <w:szCs w:val="14"/>
              </w:rPr>
            </w:pPr>
            <w:r w:rsidRPr="00BD110B">
              <w:rPr>
                <w:sz w:val="14"/>
                <w:szCs w:val="14"/>
              </w:rPr>
              <w:t>SAN LUIS POTOSÍ</w:t>
            </w:r>
          </w:p>
        </w:tc>
        <w:tc>
          <w:tcPr>
            <w:tcW w:w="2126" w:type="dxa"/>
          </w:tcPr>
          <w:p w14:paraId="66EEE28A" w14:textId="2CEB24BB" w:rsidR="004A22D0" w:rsidRPr="00BD110B" w:rsidRDefault="00803717" w:rsidP="004A22D0">
            <w:pPr>
              <w:pStyle w:val="TxtListado"/>
              <w:rPr>
                <w:sz w:val="14"/>
                <w:szCs w:val="14"/>
              </w:rPr>
            </w:pPr>
            <w:r w:rsidRPr="00BD110B">
              <w:rPr>
                <w:sz w:val="14"/>
                <w:szCs w:val="14"/>
              </w:rPr>
              <w:t>SAN LUIS POTOSÍ</w:t>
            </w:r>
          </w:p>
        </w:tc>
      </w:tr>
      <w:tr w:rsidR="00803717" w:rsidRPr="00BD110B" w14:paraId="201DB9D4" w14:textId="1AF4B090" w:rsidTr="00433729">
        <w:trPr>
          <w:jc w:val="center"/>
        </w:trPr>
        <w:tc>
          <w:tcPr>
            <w:tcW w:w="1844" w:type="dxa"/>
          </w:tcPr>
          <w:p w14:paraId="376D95ED" w14:textId="1F237888" w:rsidR="00803717" w:rsidRPr="00BD110B" w:rsidRDefault="00803717" w:rsidP="00803717">
            <w:pPr>
              <w:pStyle w:val="TxtListado"/>
              <w:rPr>
                <w:sz w:val="14"/>
                <w:szCs w:val="14"/>
              </w:rPr>
            </w:pPr>
            <w:r w:rsidRPr="00BD110B">
              <w:rPr>
                <w:sz w:val="14"/>
                <w:szCs w:val="14"/>
              </w:rPr>
              <w:t>TV DE CULIACÁN</w:t>
            </w:r>
          </w:p>
        </w:tc>
        <w:tc>
          <w:tcPr>
            <w:tcW w:w="1455" w:type="dxa"/>
          </w:tcPr>
          <w:p w14:paraId="0254AA1D" w14:textId="6B9183ED" w:rsidR="00803717" w:rsidRPr="00BD110B" w:rsidRDefault="00803717" w:rsidP="00803717">
            <w:pPr>
              <w:pStyle w:val="TxtListado"/>
              <w:rPr>
                <w:sz w:val="14"/>
                <w:szCs w:val="14"/>
              </w:rPr>
            </w:pPr>
            <w:r w:rsidRPr="00BD110B">
              <w:rPr>
                <w:sz w:val="14"/>
              </w:rPr>
              <w:t>CULIACAN</w:t>
            </w:r>
          </w:p>
        </w:tc>
        <w:tc>
          <w:tcPr>
            <w:tcW w:w="1380" w:type="dxa"/>
          </w:tcPr>
          <w:p w14:paraId="09FF3EED" w14:textId="6B58EBCB" w:rsidR="00803717" w:rsidRPr="00BD110B" w:rsidRDefault="00803717" w:rsidP="00803717">
            <w:pPr>
              <w:pStyle w:val="TxtListado"/>
              <w:rPr>
                <w:sz w:val="14"/>
                <w:szCs w:val="14"/>
              </w:rPr>
            </w:pPr>
            <w:r w:rsidRPr="00BD110B">
              <w:rPr>
                <w:sz w:val="14"/>
              </w:rPr>
              <w:t xml:space="preserve">SINALOA </w:t>
            </w:r>
          </w:p>
        </w:tc>
        <w:tc>
          <w:tcPr>
            <w:tcW w:w="2126" w:type="dxa"/>
          </w:tcPr>
          <w:p w14:paraId="60FFA7D2" w14:textId="2A2F373E" w:rsidR="00803717" w:rsidRPr="00BD110B" w:rsidRDefault="00803717" w:rsidP="00803717">
            <w:pPr>
              <w:pStyle w:val="TxtListado"/>
              <w:rPr>
                <w:sz w:val="14"/>
                <w:szCs w:val="14"/>
              </w:rPr>
            </w:pPr>
            <w:r w:rsidRPr="00BD110B">
              <w:rPr>
                <w:sz w:val="14"/>
              </w:rPr>
              <w:t xml:space="preserve">CULIACAN </w:t>
            </w:r>
          </w:p>
        </w:tc>
      </w:tr>
      <w:tr w:rsidR="00803717" w:rsidRPr="00BD110B" w14:paraId="55515162" w14:textId="5E5B0CAA" w:rsidTr="00433729">
        <w:trPr>
          <w:jc w:val="center"/>
        </w:trPr>
        <w:tc>
          <w:tcPr>
            <w:tcW w:w="1844" w:type="dxa"/>
          </w:tcPr>
          <w:p w14:paraId="475AC5EF" w14:textId="4B9DE58E" w:rsidR="00803717" w:rsidRPr="00BD110B" w:rsidRDefault="00246D16" w:rsidP="00803717">
            <w:pPr>
              <w:pStyle w:val="TxtListado"/>
              <w:rPr>
                <w:sz w:val="14"/>
                <w:szCs w:val="14"/>
              </w:rPr>
            </w:pPr>
            <w:r w:rsidRPr="00BD110B">
              <w:rPr>
                <w:sz w:val="14"/>
                <w:szCs w:val="14"/>
              </w:rPr>
              <w:t>TV DE CULIACÁN</w:t>
            </w:r>
          </w:p>
        </w:tc>
        <w:tc>
          <w:tcPr>
            <w:tcW w:w="1455" w:type="dxa"/>
          </w:tcPr>
          <w:p w14:paraId="48103DC2" w14:textId="487F032C" w:rsidR="00803717" w:rsidRPr="00BD110B" w:rsidRDefault="00803717" w:rsidP="00803717">
            <w:pPr>
              <w:pStyle w:val="TxtListado"/>
              <w:rPr>
                <w:sz w:val="14"/>
                <w:szCs w:val="14"/>
              </w:rPr>
            </w:pPr>
            <w:r w:rsidRPr="00BD110B">
              <w:rPr>
                <w:sz w:val="14"/>
              </w:rPr>
              <w:t>GUAMUCHIL</w:t>
            </w:r>
          </w:p>
        </w:tc>
        <w:tc>
          <w:tcPr>
            <w:tcW w:w="1380" w:type="dxa"/>
          </w:tcPr>
          <w:p w14:paraId="101373E2" w14:textId="3AAFE39C" w:rsidR="00803717" w:rsidRPr="00BD110B" w:rsidRDefault="00803717" w:rsidP="00803717">
            <w:pPr>
              <w:pStyle w:val="TxtListado"/>
              <w:rPr>
                <w:sz w:val="14"/>
                <w:szCs w:val="14"/>
              </w:rPr>
            </w:pPr>
            <w:r w:rsidRPr="00BD110B">
              <w:rPr>
                <w:sz w:val="14"/>
              </w:rPr>
              <w:t xml:space="preserve">SINALOA </w:t>
            </w:r>
          </w:p>
        </w:tc>
        <w:tc>
          <w:tcPr>
            <w:tcW w:w="2126" w:type="dxa"/>
          </w:tcPr>
          <w:p w14:paraId="45081DD6" w14:textId="24223DEA" w:rsidR="00803717" w:rsidRPr="00BD110B" w:rsidRDefault="00803717" w:rsidP="00803717">
            <w:pPr>
              <w:pStyle w:val="TxtListado"/>
              <w:rPr>
                <w:sz w:val="14"/>
                <w:szCs w:val="14"/>
              </w:rPr>
            </w:pPr>
            <w:r w:rsidRPr="00BD110B">
              <w:rPr>
                <w:sz w:val="14"/>
              </w:rPr>
              <w:t xml:space="preserve">SALVADOR ALVARADO </w:t>
            </w:r>
          </w:p>
        </w:tc>
      </w:tr>
      <w:tr w:rsidR="00803717" w:rsidRPr="00BD110B" w14:paraId="34268E33" w14:textId="7E838034" w:rsidTr="00433729">
        <w:trPr>
          <w:jc w:val="center"/>
        </w:trPr>
        <w:tc>
          <w:tcPr>
            <w:tcW w:w="1844" w:type="dxa"/>
          </w:tcPr>
          <w:p w14:paraId="6FB293C0" w14:textId="037C5FFE" w:rsidR="00803717" w:rsidRPr="00BD110B" w:rsidRDefault="00246D16" w:rsidP="00803717">
            <w:pPr>
              <w:pStyle w:val="TxtListado"/>
              <w:rPr>
                <w:sz w:val="14"/>
                <w:szCs w:val="14"/>
              </w:rPr>
            </w:pPr>
            <w:r w:rsidRPr="00BD110B">
              <w:rPr>
                <w:sz w:val="14"/>
                <w:szCs w:val="14"/>
              </w:rPr>
              <w:t>TV DE CULIACÁN</w:t>
            </w:r>
          </w:p>
        </w:tc>
        <w:tc>
          <w:tcPr>
            <w:tcW w:w="1455" w:type="dxa"/>
          </w:tcPr>
          <w:p w14:paraId="011CA794" w14:textId="4BA9945D" w:rsidR="00803717" w:rsidRPr="00BD110B" w:rsidRDefault="00803717" w:rsidP="00803717">
            <w:pPr>
              <w:pStyle w:val="TxtListado"/>
              <w:rPr>
                <w:sz w:val="14"/>
                <w:szCs w:val="14"/>
              </w:rPr>
            </w:pPr>
            <w:r w:rsidRPr="00BD110B">
              <w:rPr>
                <w:sz w:val="14"/>
              </w:rPr>
              <w:t>LA CRUZ DE ELOTA</w:t>
            </w:r>
          </w:p>
        </w:tc>
        <w:tc>
          <w:tcPr>
            <w:tcW w:w="1380" w:type="dxa"/>
          </w:tcPr>
          <w:p w14:paraId="6790AC15" w14:textId="30166595" w:rsidR="00803717" w:rsidRPr="00BD110B" w:rsidRDefault="00803717" w:rsidP="00803717">
            <w:pPr>
              <w:pStyle w:val="TxtListado"/>
              <w:rPr>
                <w:sz w:val="14"/>
                <w:szCs w:val="14"/>
              </w:rPr>
            </w:pPr>
            <w:r w:rsidRPr="00BD110B">
              <w:rPr>
                <w:sz w:val="14"/>
              </w:rPr>
              <w:t xml:space="preserve">SINALOA </w:t>
            </w:r>
          </w:p>
        </w:tc>
        <w:tc>
          <w:tcPr>
            <w:tcW w:w="2126" w:type="dxa"/>
          </w:tcPr>
          <w:p w14:paraId="5806F2A8" w14:textId="53CAED67" w:rsidR="00803717" w:rsidRPr="00BD110B" w:rsidRDefault="00803717" w:rsidP="00803717">
            <w:pPr>
              <w:pStyle w:val="TxtListado"/>
              <w:rPr>
                <w:sz w:val="14"/>
                <w:szCs w:val="14"/>
              </w:rPr>
            </w:pPr>
            <w:r w:rsidRPr="00BD110B">
              <w:rPr>
                <w:sz w:val="14"/>
              </w:rPr>
              <w:t xml:space="preserve">ELOTA </w:t>
            </w:r>
          </w:p>
        </w:tc>
      </w:tr>
      <w:tr w:rsidR="00246D16" w:rsidRPr="00BD110B" w14:paraId="4281351A" w14:textId="2D8F9F47" w:rsidTr="00433729">
        <w:trPr>
          <w:jc w:val="center"/>
        </w:trPr>
        <w:tc>
          <w:tcPr>
            <w:tcW w:w="1844" w:type="dxa"/>
          </w:tcPr>
          <w:p w14:paraId="1F228919" w14:textId="1D675F87" w:rsidR="00246D16" w:rsidRPr="00BD110B" w:rsidRDefault="00246D16" w:rsidP="00246D16">
            <w:pPr>
              <w:pStyle w:val="TxtListado"/>
              <w:rPr>
                <w:sz w:val="14"/>
                <w:szCs w:val="14"/>
              </w:rPr>
            </w:pPr>
            <w:r w:rsidRPr="00BD110B">
              <w:rPr>
                <w:sz w:val="14"/>
                <w:szCs w:val="14"/>
              </w:rPr>
              <w:t>TELEVISIÓN DEL PACÍFICO</w:t>
            </w:r>
          </w:p>
        </w:tc>
        <w:tc>
          <w:tcPr>
            <w:tcW w:w="1455" w:type="dxa"/>
          </w:tcPr>
          <w:p w14:paraId="587E7EC2" w14:textId="41DBA3B2" w:rsidR="00246D16" w:rsidRPr="00BD110B" w:rsidRDefault="00246D16" w:rsidP="00246D16">
            <w:pPr>
              <w:pStyle w:val="TxtListado"/>
              <w:rPr>
                <w:sz w:val="14"/>
                <w:szCs w:val="14"/>
              </w:rPr>
            </w:pPr>
            <w:r w:rsidRPr="00BD110B">
              <w:rPr>
                <w:sz w:val="14"/>
                <w:szCs w:val="14"/>
              </w:rPr>
              <w:t>CERRO DE LA NEVERIA, MAZATLAN</w:t>
            </w:r>
          </w:p>
        </w:tc>
        <w:tc>
          <w:tcPr>
            <w:tcW w:w="1380" w:type="dxa"/>
          </w:tcPr>
          <w:p w14:paraId="7F823D93" w14:textId="70CC2B6F" w:rsidR="00246D16" w:rsidRPr="00BD110B" w:rsidRDefault="00246D16" w:rsidP="00246D16">
            <w:pPr>
              <w:pStyle w:val="TxtListado"/>
              <w:rPr>
                <w:sz w:val="14"/>
                <w:szCs w:val="14"/>
              </w:rPr>
            </w:pPr>
            <w:r w:rsidRPr="00BD110B">
              <w:rPr>
                <w:sz w:val="14"/>
              </w:rPr>
              <w:t xml:space="preserve">SINALOA </w:t>
            </w:r>
          </w:p>
        </w:tc>
        <w:tc>
          <w:tcPr>
            <w:tcW w:w="2126" w:type="dxa"/>
          </w:tcPr>
          <w:p w14:paraId="5DCBDB12" w14:textId="3C344768" w:rsidR="00246D16" w:rsidRPr="00BD110B" w:rsidRDefault="00246D16" w:rsidP="00246D16">
            <w:pPr>
              <w:pStyle w:val="TxtListado"/>
              <w:rPr>
                <w:sz w:val="14"/>
                <w:szCs w:val="14"/>
              </w:rPr>
            </w:pPr>
            <w:r w:rsidRPr="00BD110B">
              <w:rPr>
                <w:sz w:val="14"/>
              </w:rPr>
              <w:t xml:space="preserve">MAZATLAN </w:t>
            </w:r>
          </w:p>
        </w:tc>
      </w:tr>
      <w:tr w:rsidR="00246D16" w:rsidRPr="00BD110B" w14:paraId="6D0BF566" w14:textId="1B48C54B" w:rsidTr="00433729">
        <w:trPr>
          <w:jc w:val="center"/>
        </w:trPr>
        <w:tc>
          <w:tcPr>
            <w:tcW w:w="1844" w:type="dxa"/>
          </w:tcPr>
          <w:p w14:paraId="22BA5E80" w14:textId="5159D63B" w:rsidR="00246D16" w:rsidRPr="00BD110B" w:rsidRDefault="00246D16" w:rsidP="00246D16">
            <w:pPr>
              <w:pStyle w:val="TxtListado"/>
              <w:rPr>
                <w:sz w:val="14"/>
                <w:szCs w:val="14"/>
              </w:rPr>
            </w:pPr>
            <w:r w:rsidRPr="00BD110B">
              <w:rPr>
                <w:sz w:val="14"/>
                <w:szCs w:val="14"/>
              </w:rPr>
              <w:t>TELE-EMISORAS DEL SURESTE</w:t>
            </w:r>
          </w:p>
        </w:tc>
        <w:tc>
          <w:tcPr>
            <w:tcW w:w="1455" w:type="dxa"/>
          </w:tcPr>
          <w:p w14:paraId="114ED6E3" w14:textId="5C3069B4" w:rsidR="00246D16" w:rsidRPr="00BD110B" w:rsidRDefault="00246D16" w:rsidP="00246D16">
            <w:pPr>
              <w:pStyle w:val="TxtListado"/>
              <w:rPr>
                <w:sz w:val="14"/>
                <w:szCs w:val="14"/>
              </w:rPr>
            </w:pPr>
            <w:r w:rsidRPr="00BD110B">
              <w:rPr>
                <w:sz w:val="14"/>
              </w:rPr>
              <w:t>VILLAHERMOSA</w:t>
            </w:r>
          </w:p>
        </w:tc>
        <w:tc>
          <w:tcPr>
            <w:tcW w:w="1380" w:type="dxa"/>
          </w:tcPr>
          <w:p w14:paraId="0E51A3F7" w14:textId="273991E2" w:rsidR="00246D16" w:rsidRPr="00BD110B" w:rsidRDefault="00246D16" w:rsidP="00246D16">
            <w:pPr>
              <w:pStyle w:val="TxtListado"/>
              <w:rPr>
                <w:sz w:val="14"/>
                <w:szCs w:val="14"/>
              </w:rPr>
            </w:pPr>
            <w:r w:rsidRPr="00BD110B">
              <w:rPr>
                <w:sz w:val="14"/>
              </w:rPr>
              <w:t xml:space="preserve">TABASCO </w:t>
            </w:r>
          </w:p>
        </w:tc>
        <w:tc>
          <w:tcPr>
            <w:tcW w:w="2126" w:type="dxa"/>
          </w:tcPr>
          <w:p w14:paraId="5E83361D" w14:textId="6279E6EA" w:rsidR="00246D16" w:rsidRPr="00BD110B" w:rsidRDefault="00246D16" w:rsidP="00246D16">
            <w:pPr>
              <w:pStyle w:val="TxtListado"/>
              <w:rPr>
                <w:sz w:val="14"/>
                <w:szCs w:val="14"/>
              </w:rPr>
            </w:pPr>
            <w:r w:rsidRPr="00BD110B">
              <w:rPr>
                <w:sz w:val="14"/>
              </w:rPr>
              <w:t xml:space="preserve">CENTRO </w:t>
            </w:r>
          </w:p>
        </w:tc>
      </w:tr>
      <w:tr w:rsidR="00246D16" w:rsidRPr="00BD110B" w14:paraId="4F3B488D" w14:textId="53DC4C36" w:rsidTr="00433729">
        <w:trPr>
          <w:jc w:val="center"/>
        </w:trPr>
        <w:tc>
          <w:tcPr>
            <w:tcW w:w="1844" w:type="dxa"/>
          </w:tcPr>
          <w:p w14:paraId="55A87A10" w14:textId="25F0652E" w:rsidR="00246D16" w:rsidRPr="00BD110B" w:rsidRDefault="00246D16" w:rsidP="00246D16">
            <w:pPr>
              <w:pStyle w:val="TxtListado"/>
              <w:rPr>
                <w:sz w:val="14"/>
                <w:szCs w:val="14"/>
              </w:rPr>
            </w:pPr>
            <w:r w:rsidRPr="00BD110B">
              <w:rPr>
                <w:sz w:val="14"/>
                <w:szCs w:val="14"/>
              </w:rPr>
              <w:t>TELE-EMISORAS DEL SURESTE</w:t>
            </w:r>
          </w:p>
        </w:tc>
        <w:tc>
          <w:tcPr>
            <w:tcW w:w="1455" w:type="dxa"/>
          </w:tcPr>
          <w:p w14:paraId="60026B24" w14:textId="4854038B" w:rsidR="00246D16" w:rsidRPr="00BD110B" w:rsidRDefault="00246D16" w:rsidP="00246D16">
            <w:pPr>
              <w:pStyle w:val="TxtListado"/>
              <w:rPr>
                <w:sz w:val="14"/>
                <w:szCs w:val="14"/>
              </w:rPr>
            </w:pPr>
            <w:r w:rsidRPr="00BD110B">
              <w:rPr>
                <w:sz w:val="14"/>
              </w:rPr>
              <w:t>TENOSIQUE</w:t>
            </w:r>
          </w:p>
        </w:tc>
        <w:tc>
          <w:tcPr>
            <w:tcW w:w="1380" w:type="dxa"/>
          </w:tcPr>
          <w:p w14:paraId="39676931" w14:textId="4CE068FC" w:rsidR="00246D16" w:rsidRPr="00BD110B" w:rsidRDefault="00246D16" w:rsidP="00246D16">
            <w:pPr>
              <w:pStyle w:val="TxtListado"/>
              <w:rPr>
                <w:sz w:val="14"/>
                <w:szCs w:val="14"/>
              </w:rPr>
            </w:pPr>
            <w:r w:rsidRPr="00BD110B">
              <w:rPr>
                <w:sz w:val="14"/>
              </w:rPr>
              <w:t xml:space="preserve">TABASCO </w:t>
            </w:r>
          </w:p>
        </w:tc>
        <w:tc>
          <w:tcPr>
            <w:tcW w:w="2126" w:type="dxa"/>
          </w:tcPr>
          <w:p w14:paraId="3E326781" w14:textId="22A0A34D" w:rsidR="00246D16" w:rsidRPr="00BD110B" w:rsidRDefault="00246D16" w:rsidP="00246D16">
            <w:pPr>
              <w:pStyle w:val="TxtListado"/>
              <w:rPr>
                <w:sz w:val="14"/>
                <w:szCs w:val="14"/>
              </w:rPr>
            </w:pPr>
            <w:r w:rsidRPr="00BD110B">
              <w:rPr>
                <w:sz w:val="14"/>
              </w:rPr>
              <w:t xml:space="preserve">TENOSIQUE </w:t>
            </w:r>
          </w:p>
        </w:tc>
      </w:tr>
      <w:tr w:rsidR="00246D16" w:rsidRPr="00BD110B" w14:paraId="0E4E5136" w14:textId="7FABE894" w:rsidTr="00433729">
        <w:trPr>
          <w:jc w:val="center"/>
        </w:trPr>
        <w:tc>
          <w:tcPr>
            <w:tcW w:w="1844" w:type="dxa"/>
          </w:tcPr>
          <w:p w14:paraId="68F46914" w14:textId="126667B0" w:rsidR="00246D16" w:rsidRPr="00BD110B" w:rsidRDefault="00246D16" w:rsidP="00246D16">
            <w:pPr>
              <w:pStyle w:val="TxtListado"/>
              <w:rPr>
                <w:sz w:val="14"/>
                <w:szCs w:val="14"/>
              </w:rPr>
            </w:pPr>
            <w:r w:rsidRPr="00BD110B">
              <w:rPr>
                <w:sz w:val="14"/>
                <w:szCs w:val="14"/>
              </w:rPr>
              <w:t>TELE-EMISORAS DEL SURESTE</w:t>
            </w:r>
          </w:p>
        </w:tc>
        <w:tc>
          <w:tcPr>
            <w:tcW w:w="1455" w:type="dxa"/>
          </w:tcPr>
          <w:p w14:paraId="3708E432" w14:textId="5A18CD93" w:rsidR="00246D16" w:rsidRPr="00BD110B" w:rsidRDefault="00246D16" w:rsidP="00246D16">
            <w:pPr>
              <w:pStyle w:val="TxtListado"/>
              <w:rPr>
                <w:sz w:val="14"/>
                <w:szCs w:val="14"/>
              </w:rPr>
            </w:pPr>
            <w:r w:rsidRPr="00BD110B">
              <w:rPr>
                <w:sz w:val="14"/>
              </w:rPr>
              <w:t>PALENQUE</w:t>
            </w:r>
          </w:p>
        </w:tc>
        <w:tc>
          <w:tcPr>
            <w:tcW w:w="1380" w:type="dxa"/>
          </w:tcPr>
          <w:p w14:paraId="6EFD8117" w14:textId="1C96BD3B" w:rsidR="00246D16" w:rsidRPr="00BD110B" w:rsidRDefault="00246D16" w:rsidP="00246D16">
            <w:pPr>
              <w:pStyle w:val="TxtListado"/>
              <w:rPr>
                <w:sz w:val="14"/>
                <w:szCs w:val="14"/>
              </w:rPr>
            </w:pPr>
            <w:r w:rsidRPr="00BD110B">
              <w:rPr>
                <w:sz w:val="14"/>
              </w:rPr>
              <w:t xml:space="preserve">CHIAPAS </w:t>
            </w:r>
          </w:p>
        </w:tc>
        <w:tc>
          <w:tcPr>
            <w:tcW w:w="2126" w:type="dxa"/>
          </w:tcPr>
          <w:p w14:paraId="0C29CF24" w14:textId="65EEC5F5" w:rsidR="00246D16" w:rsidRPr="00BD110B" w:rsidRDefault="00246D16" w:rsidP="00246D16">
            <w:pPr>
              <w:pStyle w:val="TxtListado"/>
              <w:rPr>
                <w:sz w:val="14"/>
                <w:szCs w:val="14"/>
              </w:rPr>
            </w:pPr>
            <w:r w:rsidRPr="00BD110B">
              <w:rPr>
                <w:sz w:val="14"/>
              </w:rPr>
              <w:t xml:space="preserve">PALENQUE </w:t>
            </w:r>
          </w:p>
        </w:tc>
      </w:tr>
      <w:tr w:rsidR="00246D16" w:rsidRPr="00BD110B" w14:paraId="2E485558" w14:textId="77777777" w:rsidTr="00433729">
        <w:trPr>
          <w:jc w:val="center"/>
        </w:trPr>
        <w:tc>
          <w:tcPr>
            <w:tcW w:w="1844" w:type="dxa"/>
          </w:tcPr>
          <w:p w14:paraId="0D015584" w14:textId="3F30A0CA" w:rsidR="00246D16" w:rsidRPr="00BD110B" w:rsidRDefault="00246D16" w:rsidP="00246D16">
            <w:pPr>
              <w:pStyle w:val="TxtListado"/>
              <w:rPr>
                <w:sz w:val="14"/>
                <w:szCs w:val="14"/>
              </w:rPr>
            </w:pPr>
            <w:r w:rsidRPr="00BD110B">
              <w:rPr>
                <w:sz w:val="14"/>
                <w:szCs w:val="14"/>
              </w:rPr>
              <w:t>TELEVISIÓN DE TABASCO</w:t>
            </w:r>
          </w:p>
        </w:tc>
        <w:tc>
          <w:tcPr>
            <w:tcW w:w="1455" w:type="dxa"/>
          </w:tcPr>
          <w:p w14:paraId="073A6C8B" w14:textId="56D53924" w:rsidR="00246D16" w:rsidRPr="00BD110B" w:rsidRDefault="00246D16" w:rsidP="00246D16">
            <w:pPr>
              <w:pStyle w:val="TxtListado"/>
              <w:rPr>
                <w:sz w:val="14"/>
              </w:rPr>
            </w:pPr>
            <w:r w:rsidRPr="00BD110B">
              <w:rPr>
                <w:sz w:val="14"/>
              </w:rPr>
              <w:t>VILLAHERMOSA</w:t>
            </w:r>
          </w:p>
        </w:tc>
        <w:tc>
          <w:tcPr>
            <w:tcW w:w="1380" w:type="dxa"/>
          </w:tcPr>
          <w:p w14:paraId="6762BDD3" w14:textId="1BE5B4E4" w:rsidR="00246D16" w:rsidRPr="00BD110B" w:rsidRDefault="00246D16" w:rsidP="00246D16">
            <w:pPr>
              <w:pStyle w:val="TxtListado"/>
              <w:rPr>
                <w:sz w:val="14"/>
              </w:rPr>
            </w:pPr>
            <w:r w:rsidRPr="00BD110B">
              <w:rPr>
                <w:sz w:val="14"/>
              </w:rPr>
              <w:t>TABASCO</w:t>
            </w:r>
          </w:p>
        </w:tc>
        <w:tc>
          <w:tcPr>
            <w:tcW w:w="2126" w:type="dxa"/>
          </w:tcPr>
          <w:p w14:paraId="521943BC" w14:textId="0E593982" w:rsidR="00246D16" w:rsidRPr="00BD110B" w:rsidRDefault="00246D16" w:rsidP="00246D16">
            <w:pPr>
              <w:pStyle w:val="TxtListado"/>
              <w:rPr>
                <w:sz w:val="14"/>
              </w:rPr>
            </w:pPr>
            <w:r w:rsidRPr="00BD110B">
              <w:rPr>
                <w:sz w:val="14"/>
              </w:rPr>
              <w:t>CENTRO</w:t>
            </w:r>
          </w:p>
        </w:tc>
      </w:tr>
      <w:tr w:rsidR="00246D16" w:rsidRPr="00BD110B" w14:paraId="43E9A682" w14:textId="77777777" w:rsidTr="00433729">
        <w:trPr>
          <w:jc w:val="center"/>
        </w:trPr>
        <w:tc>
          <w:tcPr>
            <w:tcW w:w="1844" w:type="dxa"/>
          </w:tcPr>
          <w:p w14:paraId="36001DBC" w14:textId="3A0639D7" w:rsidR="00246D16" w:rsidRPr="00BD110B" w:rsidRDefault="00246D16" w:rsidP="00246D16">
            <w:pPr>
              <w:pStyle w:val="TxtListado"/>
              <w:rPr>
                <w:sz w:val="14"/>
                <w:szCs w:val="14"/>
              </w:rPr>
            </w:pPr>
            <w:r w:rsidRPr="00BD110B">
              <w:rPr>
                <w:sz w:val="14"/>
                <w:szCs w:val="14"/>
              </w:rPr>
              <w:t>RAMONA ESPARZA GONZÁLEZ</w:t>
            </w:r>
          </w:p>
        </w:tc>
        <w:tc>
          <w:tcPr>
            <w:tcW w:w="1455" w:type="dxa"/>
          </w:tcPr>
          <w:p w14:paraId="3D817A28" w14:textId="4CFDF843" w:rsidR="00246D16" w:rsidRPr="00BD110B" w:rsidRDefault="00246D16" w:rsidP="00246D16">
            <w:pPr>
              <w:pStyle w:val="TxtListado"/>
              <w:rPr>
                <w:sz w:val="14"/>
              </w:rPr>
            </w:pPr>
            <w:r w:rsidRPr="00BD110B">
              <w:rPr>
                <w:sz w:val="14"/>
              </w:rPr>
              <w:t>NUEVO LAREDO</w:t>
            </w:r>
          </w:p>
        </w:tc>
        <w:tc>
          <w:tcPr>
            <w:tcW w:w="1380" w:type="dxa"/>
          </w:tcPr>
          <w:p w14:paraId="2B382799" w14:textId="0FFFED12" w:rsidR="00246D16" w:rsidRPr="00BD110B" w:rsidRDefault="00246D16" w:rsidP="00246D16">
            <w:pPr>
              <w:pStyle w:val="TxtListado"/>
              <w:rPr>
                <w:sz w:val="14"/>
              </w:rPr>
            </w:pPr>
            <w:r w:rsidRPr="00BD110B">
              <w:rPr>
                <w:sz w:val="14"/>
              </w:rPr>
              <w:t>TAMAULIPAS</w:t>
            </w:r>
          </w:p>
        </w:tc>
        <w:tc>
          <w:tcPr>
            <w:tcW w:w="2126" w:type="dxa"/>
          </w:tcPr>
          <w:p w14:paraId="2453F4F8" w14:textId="683691E5" w:rsidR="00246D16" w:rsidRPr="00BD110B" w:rsidRDefault="00246D16" w:rsidP="00246D16">
            <w:pPr>
              <w:pStyle w:val="TxtListado"/>
              <w:rPr>
                <w:sz w:val="14"/>
              </w:rPr>
            </w:pPr>
            <w:r w:rsidRPr="00BD110B">
              <w:rPr>
                <w:sz w:val="14"/>
              </w:rPr>
              <w:t>NUEVO LAREDO</w:t>
            </w:r>
          </w:p>
        </w:tc>
      </w:tr>
    </w:tbl>
    <w:p w14:paraId="7961FD21" w14:textId="77777777" w:rsidR="007E39E9" w:rsidRPr="00433729" w:rsidRDefault="007E39E9" w:rsidP="00433729">
      <w:pPr>
        <w:pStyle w:val="IFTnormal"/>
        <w:spacing w:after="0"/>
        <w:rPr>
          <w:b/>
          <w:sz w:val="16"/>
        </w:rPr>
      </w:pPr>
    </w:p>
    <w:p w14:paraId="73FF850F" w14:textId="4BDB4151" w:rsidR="00ED2133" w:rsidRDefault="00ED2133">
      <w:pPr>
        <w:rPr>
          <w:rFonts w:ascii="ITC Avant Garde" w:eastAsia="Calibri" w:hAnsi="ITC Avant Garde" w:cs="Arial"/>
          <w:b/>
          <w:color w:val="000000"/>
          <w:lang w:val="es-ES_tradnl" w:eastAsia="es-ES"/>
        </w:rPr>
      </w:pPr>
      <w:r>
        <w:rPr>
          <w:b/>
        </w:rPr>
        <w:br w:type="page"/>
      </w:r>
    </w:p>
    <w:p w14:paraId="09D8A7FA" w14:textId="6E40AB66" w:rsidR="00EC6BBD" w:rsidRPr="00BD110B" w:rsidRDefault="00EC6BBD" w:rsidP="00433729">
      <w:pPr>
        <w:pStyle w:val="IFTnormal"/>
        <w:spacing w:after="0"/>
        <w:rPr>
          <w:b/>
        </w:rPr>
      </w:pPr>
      <w:r w:rsidRPr="00BD110B">
        <w:rPr>
          <w:b/>
        </w:rPr>
        <w:lastRenderedPageBreak/>
        <w:t xml:space="preserve">Servicio de </w:t>
      </w:r>
      <w:proofErr w:type="spellStart"/>
      <w:r w:rsidRPr="00BD110B">
        <w:rPr>
          <w:b/>
        </w:rPr>
        <w:t>coubicación</w:t>
      </w:r>
      <w:proofErr w:type="spellEnd"/>
    </w:p>
    <w:p w14:paraId="6F16776B" w14:textId="2A2A9945" w:rsidR="00E42EA9" w:rsidRPr="00BD110B" w:rsidRDefault="00E42EA9" w:rsidP="00FA226B">
      <w:pPr>
        <w:pStyle w:val="IFTnormal"/>
        <w:rPr>
          <w:i/>
        </w:rPr>
      </w:pPr>
      <w:r w:rsidRPr="00BD110B">
        <w:rPr>
          <w:i/>
        </w:rPr>
        <w:t>Cobros recurrentes</w:t>
      </w:r>
    </w:p>
    <w:p w14:paraId="385B85D9" w14:textId="2877C335" w:rsidR="00E42EA9" w:rsidRPr="00BD110B" w:rsidRDefault="00DF155F" w:rsidP="00FA226B">
      <w:pPr>
        <w:pStyle w:val="IFTnormal"/>
      </w:pPr>
      <w:r w:rsidRPr="00BD110B">
        <w:t xml:space="preserve">Las cantidades mensuales </w:t>
      </w:r>
      <w:r w:rsidR="00E42EA9" w:rsidRPr="00BD110B">
        <w:t xml:space="preserve">que el CS </w:t>
      </w:r>
      <w:r w:rsidRPr="00BD110B">
        <w:t xml:space="preserve">deberá cubrir </w:t>
      </w:r>
      <w:r w:rsidR="005D0B1C" w:rsidRPr="00BD110B">
        <w:t xml:space="preserve">al AEP </w:t>
      </w:r>
      <w:r w:rsidRPr="00BD110B">
        <w:t>se encuentra</w:t>
      </w:r>
      <w:r w:rsidR="00313B3A" w:rsidRPr="00BD110B">
        <w:t>n</w:t>
      </w:r>
      <w:r w:rsidR="00E42EA9" w:rsidRPr="00BD110B">
        <w:t xml:space="preserve"> en función de la clasificación correspondiente al sitio</w:t>
      </w:r>
      <w:r w:rsidRPr="00BD110B">
        <w:t xml:space="preserve"> </w:t>
      </w:r>
      <w:r w:rsidR="005D0B1C" w:rsidRPr="00BD110B">
        <w:t>asociado al</w:t>
      </w:r>
      <w:r w:rsidRPr="00BD110B">
        <w:t xml:space="preserve"> servicio,</w:t>
      </w:r>
      <w:r w:rsidR="00E42EA9" w:rsidRPr="00BD110B">
        <w:t xml:space="preserve"> </w:t>
      </w:r>
      <w:r w:rsidR="004802C1" w:rsidRPr="00BD110B">
        <w:t>plasmada</w:t>
      </w:r>
      <w:r w:rsidR="00E42EA9" w:rsidRPr="00BD110B">
        <w:t xml:space="preserve"> </w:t>
      </w:r>
      <w:r w:rsidRPr="00BD110B">
        <w:t xml:space="preserve">en </w:t>
      </w:r>
      <w:r w:rsidR="009A3DB3" w:rsidRPr="00BD110B">
        <w:t>el presente anexo</w:t>
      </w:r>
      <w:r w:rsidRPr="00BD110B">
        <w:t xml:space="preserve">, </w:t>
      </w:r>
      <w:r w:rsidR="005D0B1C" w:rsidRPr="00BD110B">
        <w:t>las cuales</w:t>
      </w:r>
      <w:r w:rsidR="00313B3A" w:rsidRPr="00BD110B">
        <w:t xml:space="preserve"> se</w:t>
      </w:r>
      <w:r w:rsidR="00E42EA9" w:rsidRPr="00BD110B">
        <w:t xml:space="preserve"> </w:t>
      </w:r>
      <w:r w:rsidR="00313B3A" w:rsidRPr="00BD110B">
        <w:t>describen</w:t>
      </w:r>
      <w:r w:rsidR="00E42EA9" w:rsidRPr="00BD110B">
        <w:t xml:space="preserve"> en la</w:t>
      </w:r>
      <w:r w:rsidR="00D12670" w:rsidRPr="00BD110B">
        <w:t>s</w:t>
      </w:r>
      <w:r w:rsidR="00E42EA9" w:rsidRPr="00BD110B">
        <w:t xml:space="preserve"> siguiente</w:t>
      </w:r>
      <w:r w:rsidR="00D12670" w:rsidRPr="00BD110B">
        <w:t>s</w:t>
      </w:r>
      <w:r w:rsidR="00E42EA9" w:rsidRPr="00BD110B">
        <w:t xml:space="preserve"> tabla</w:t>
      </w:r>
      <w:r w:rsidR="00D12670" w:rsidRPr="00BD110B">
        <w:t>s</w:t>
      </w:r>
      <w:r w:rsidR="0078293F" w:rsidRPr="00BD110B">
        <w:rPr>
          <w:rStyle w:val="Refdenotaalpie"/>
        </w:rPr>
        <w:footnoteReference w:id="16"/>
      </w:r>
      <w:r w:rsidR="00E42EA9" w:rsidRPr="00BD110B">
        <w:t>:</w:t>
      </w:r>
    </w:p>
    <w:p w14:paraId="7F770CB3" w14:textId="0822C43C" w:rsidR="00D12670" w:rsidRPr="00BD110B" w:rsidRDefault="00D12670" w:rsidP="00FA226B">
      <w:pPr>
        <w:pStyle w:val="IFTnormal"/>
        <w:rPr>
          <w:b/>
          <w:i/>
          <w:u w:val="single"/>
        </w:rPr>
      </w:pPr>
      <w:r w:rsidRPr="00BD110B">
        <w:rPr>
          <w:b/>
          <w:i/>
          <w:u w:val="single"/>
        </w:rPr>
        <w:t>Niveles tarifarios aplicables para 2018</w:t>
      </w:r>
    </w:p>
    <w:p w14:paraId="0D9B9661" w14:textId="04FE0CF1" w:rsidR="003B0090" w:rsidRPr="003B0090" w:rsidRDefault="003B0090" w:rsidP="003B0090">
      <w:pPr>
        <w:jc w:val="center"/>
        <w:rPr>
          <w:rFonts w:ascii="ITC Avant Garde" w:hAnsi="ITC Avant Garde"/>
        </w:rPr>
      </w:pPr>
      <w:r w:rsidRPr="003B0090">
        <w:rPr>
          <w:rFonts w:ascii="ITC Avant Garde" w:hAnsi="ITC Avant Garde"/>
          <w:b/>
          <w:sz w:val="17"/>
          <w:szCs w:val="17"/>
        </w:rPr>
        <w:t>Costo mensual en pesos por unidad</w:t>
      </w:r>
    </w:p>
    <w:tbl>
      <w:tblPr>
        <w:tblStyle w:val="Tablaconcuadrcula"/>
        <w:tblW w:w="9640" w:type="dxa"/>
        <w:jc w:val="center"/>
        <w:tblLayout w:type="fixed"/>
        <w:tblLook w:val="04A0" w:firstRow="1" w:lastRow="0" w:firstColumn="1" w:lastColumn="0" w:noHBand="0" w:noVBand="1"/>
        <w:tblCaption w:val="Tabla"/>
        <w:tblDescription w:val="Tabla 14: Tarifas mensuales por el sistema instalado."/>
      </w:tblPr>
      <w:tblGrid>
        <w:gridCol w:w="1314"/>
        <w:gridCol w:w="1096"/>
        <w:gridCol w:w="1380"/>
        <w:gridCol w:w="1314"/>
        <w:gridCol w:w="1417"/>
        <w:gridCol w:w="1559"/>
        <w:gridCol w:w="1560"/>
      </w:tblGrid>
      <w:tr w:rsidR="003B0090" w:rsidRPr="00433729" w14:paraId="0EC9599D" w14:textId="77777777" w:rsidTr="003B0090">
        <w:trPr>
          <w:trHeight w:val="62"/>
          <w:tblHeader/>
          <w:jc w:val="center"/>
        </w:trPr>
        <w:tc>
          <w:tcPr>
            <w:tcW w:w="1314"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1AEAFDB1" w14:textId="77777777" w:rsidR="003B0090" w:rsidRPr="00433729" w:rsidRDefault="003B0090" w:rsidP="00D12670">
            <w:pPr>
              <w:pStyle w:val="Textotabla"/>
              <w:jc w:val="center"/>
              <w:rPr>
                <w:b/>
                <w:sz w:val="17"/>
                <w:szCs w:val="17"/>
              </w:rPr>
            </w:pPr>
            <w:r w:rsidRPr="00433729">
              <w:rPr>
                <w:b/>
                <w:sz w:val="17"/>
                <w:szCs w:val="17"/>
              </w:rPr>
              <w:t>Clasificación de Sitio</w:t>
            </w:r>
          </w:p>
        </w:tc>
        <w:tc>
          <w:tcPr>
            <w:tcW w:w="1096" w:type="dxa"/>
            <w:tcBorders>
              <w:left w:val="single" w:sz="4" w:space="0" w:color="auto"/>
              <w:right w:val="single" w:sz="4" w:space="0" w:color="auto"/>
            </w:tcBorders>
            <w:shd w:val="clear" w:color="auto" w:fill="D9D9D9" w:themeFill="background1" w:themeFillShade="D9"/>
            <w:vAlign w:val="center"/>
          </w:tcPr>
          <w:p w14:paraId="44133FD9" w14:textId="77777777" w:rsidR="003B0090" w:rsidRPr="00433729" w:rsidRDefault="003B0090" w:rsidP="00D12670">
            <w:pPr>
              <w:pStyle w:val="Textotabla"/>
              <w:jc w:val="center"/>
              <w:rPr>
                <w:b/>
                <w:sz w:val="17"/>
                <w:szCs w:val="17"/>
              </w:rPr>
            </w:pPr>
            <w:r w:rsidRPr="00433729">
              <w:rPr>
                <w:b/>
                <w:sz w:val="17"/>
                <w:szCs w:val="17"/>
              </w:rPr>
              <w:t>Predio</w:t>
            </w:r>
          </w:p>
        </w:tc>
        <w:tc>
          <w:tcPr>
            <w:tcW w:w="1380" w:type="dxa"/>
            <w:tcBorders>
              <w:left w:val="single" w:sz="4" w:space="0" w:color="auto"/>
              <w:right w:val="single" w:sz="4" w:space="0" w:color="auto"/>
            </w:tcBorders>
            <w:shd w:val="clear" w:color="auto" w:fill="D9D9D9" w:themeFill="background1" w:themeFillShade="D9"/>
            <w:vAlign w:val="center"/>
          </w:tcPr>
          <w:p w14:paraId="31854BCA" w14:textId="77777777" w:rsidR="003B0090" w:rsidRPr="00433729" w:rsidRDefault="003B0090" w:rsidP="00D12670">
            <w:pPr>
              <w:pStyle w:val="Textotabla"/>
              <w:jc w:val="center"/>
              <w:rPr>
                <w:b/>
                <w:sz w:val="17"/>
                <w:szCs w:val="17"/>
              </w:rPr>
            </w:pPr>
            <w:r w:rsidRPr="00433729">
              <w:rPr>
                <w:b/>
                <w:sz w:val="17"/>
                <w:szCs w:val="17"/>
              </w:rPr>
              <w:t>Caseta</w:t>
            </w:r>
          </w:p>
        </w:tc>
        <w:tc>
          <w:tcPr>
            <w:tcW w:w="1314" w:type="dxa"/>
            <w:tcBorders>
              <w:left w:val="single" w:sz="4" w:space="0" w:color="auto"/>
              <w:right w:val="single" w:sz="4" w:space="0" w:color="auto"/>
            </w:tcBorders>
            <w:shd w:val="clear" w:color="auto" w:fill="D9D9D9" w:themeFill="background1" w:themeFillShade="D9"/>
            <w:vAlign w:val="center"/>
          </w:tcPr>
          <w:p w14:paraId="61B943B2" w14:textId="77777777" w:rsidR="003B0090" w:rsidRPr="00433729" w:rsidRDefault="003B0090" w:rsidP="00D12670">
            <w:pPr>
              <w:pStyle w:val="Textotabla"/>
              <w:jc w:val="center"/>
              <w:rPr>
                <w:b/>
                <w:sz w:val="17"/>
                <w:szCs w:val="17"/>
              </w:rPr>
            </w:pPr>
            <w:r w:rsidRPr="00433729">
              <w:rPr>
                <w:b/>
                <w:sz w:val="17"/>
                <w:szCs w:val="17"/>
              </w:rPr>
              <w:t>Torre</w:t>
            </w:r>
          </w:p>
        </w:tc>
        <w:tc>
          <w:tcPr>
            <w:tcW w:w="1417" w:type="dxa"/>
            <w:tcBorders>
              <w:left w:val="single" w:sz="4" w:space="0" w:color="auto"/>
              <w:right w:val="single" w:sz="4" w:space="0" w:color="auto"/>
            </w:tcBorders>
            <w:shd w:val="clear" w:color="auto" w:fill="D9D9D9" w:themeFill="background1" w:themeFillShade="D9"/>
            <w:vAlign w:val="center"/>
          </w:tcPr>
          <w:p w14:paraId="1B66F02A" w14:textId="77777777" w:rsidR="003B0090" w:rsidRPr="00433729" w:rsidRDefault="003B0090" w:rsidP="00D12670">
            <w:pPr>
              <w:pStyle w:val="Textotabla"/>
              <w:jc w:val="center"/>
              <w:rPr>
                <w:b/>
                <w:sz w:val="17"/>
                <w:szCs w:val="17"/>
              </w:rPr>
            </w:pPr>
            <w:r w:rsidRPr="00433729">
              <w:rPr>
                <w:b/>
                <w:sz w:val="17"/>
                <w:szCs w:val="17"/>
              </w:rPr>
              <w:t>Cama de transmisión</w:t>
            </w:r>
          </w:p>
        </w:tc>
        <w:tc>
          <w:tcPr>
            <w:tcW w:w="1559" w:type="dxa"/>
            <w:tcBorders>
              <w:left w:val="single" w:sz="4" w:space="0" w:color="auto"/>
              <w:right w:val="single" w:sz="4" w:space="0" w:color="auto"/>
            </w:tcBorders>
            <w:shd w:val="clear" w:color="auto" w:fill="D9D9D9" w:themeFill="background1" w:themeFillShade="D9"/>
            <w:vAlign w:val="center"/>
          </w:tcPr>
          <w:p w14:paraId="57182F55" w14:textId="77777777" w:rsidR="003B0090" w:rsidRPr="00433729" w:rsidRDefault="003B0090" w:rsidP="00D12670">
            <w:pPr>
              <w:pStyle w:val="Textotabla"/>
              <w:jc w:val="center"/>
              <w:rPr>
                <w:b/>
                <w:sz w:val="17"/>
                <w:szCs w:val="17"/>
              </w:rPr>
            </w:pPr>
            <w:r w:rsidRPr="00433729">
              <w:rPr>
                <w:b/>
                <w:sz w:val="17"/>
                <w:szCs w:val="17"/>
              </w:rPr>
              <w:t>Subestación eléctrica</w:t>
            </w:r>
          </w:p>
        </w:tc>
        <w:tc>
          <w:tcPr>
            <w:tcW w:w="1560" w:type="dxa"/>
            <w:tcBorders>
              <w:left w:val="single" w:sz="4" w:space="0" w:color="auto"/>
              <w:right w:val="single" w:sz="4" w:space="0" w:color="auto"/>
            </w:tcBorders>
            <w:shd w:val="clear" w:color="auto" w:fill="D9D9D9" w:themeFill="background1" w:themeFillShade="D9"/>
            <w:vAlign w:val="center"/>
          </w:tcPr>
          <w:p w14:paraId="55DCB2EF" w14:textId="77777777" w:rsidR="003B0090" w:rsidRPr="00433729" w:rsidRDefault="003B0090" w:rsidP="00D12670">
            <w:pPr>
              <w:pStyle w:val="Textotabla"/>
              <w:jc w:val="center"/>
              <w:rPr>
                <w:b/>
                <w:sz w:val="17"/>
                <w:szCs w:val="17"/>
              </w:rPr>
            </w:pPr>
            <w:r w:rsidRPr="00433729">
              <w:rPr>
                <w:b/>
                <w:sz w:val="17"/>
                <w:szCs w:val="17"/>
              </w:rPr>
              <w:t>Planta de emergencia</w:t>
            </w:r>
          </w:p>
        </w:tc>
      </w:tr>
      <w:tr w:rsidR="003B0090" w:rsidRPr="00433729" w14:paraId="58025837" w14:textId="77777777" w:rsidTr="003B0090">
        <w:trPr>
          <w:trHeight w:val="62"/>
          <w:tblHeader/>
          <w:jc w:val="center"/>
        </w:trPr>
        <w:tc>
          <w:tcPr>
            <w:tcW w:w="1314"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D7F86E5" w14:textId="77777777" w:rsidR="003B0090" w:rsidRPr="00433729" w:rsidRDefault="003B0090" w:rsidP="00D12670">
            <w:pPr>
              <w:pStyle w:val="Textotabla"/>
              <w:jc w:val="center"/>
              <w:rPr>
                <w:sz w:val="17"/>
                <w:szCs w:val="17"/>
              </w:rPr>
            </w:pPr>
          </w:p>
        </w:tc>
        <w:tc>
          <w:tcPr>
            <w:tcW w:w="1096" w:type="dxa"/>
            <w:tcBorders>
              <w:left w:val="single" w:sz="4" w:space="0" w:color="auto"/>
              <w:right w:val="single" w:sz="4" w:space="0" w:color="auto"/>
            </w:tcBorders>
            <w:shd w:val="clear" w:color="auto" w:fill="D9D9D9" w:themeFill="background1" w:themeFillShade="D9"/>
            <w:vAlign w:val="center"/>
          </w:tcPr>
          <w:p w14:paraId="0066D523" w14:textId="77777777" w:rsidR="003B0090" w:rsidRPr="00433729" w:rsidRDefault="003B0090" w:rsidP="00D12670">
            <w:pPr>
              <w:pStyle w:val="Textotabla"/>
              <w:jc w:val="center"/>
              <w:rPr>
                <w:b/>
                <w:sz w:val="17"/>
                <w:szCs w:val="17"/>
              </w:rPr>
            </w:pPr>
            <w:r w:rsidRPr="00433729">
              <w:rPr>
                <w:b/>
                <w:sz w:val="17"/>
                <w:szCs w:val="17"/>
              </w:rPr>
              <w:t>MXN/m</w:t>
            </w:r>
            <w:r w:rsidRPr="00433729">
              <w:rPr>
                <w:b/>
                <w:sz w:val="17"/>
                <w:szCs w:val="17"/>
                <w:vertAlign w:val="superscript"/>
              </w:rPr>
              <w:t>2</w:t>
            </w:r>
            <w:r w:rsidRPr="00433729">
              <w:rPr>
                <w:b/>
                <w:sz w:val="17"/>
                <w:szCs w:val="17"/>
              </w:rPr>
              <w:t>/mes</w:t>
            </w:r>
          </w:p>
        </w:tc>
        <w:tc>
          <w:tcPr>
            <w:tcW w:w="1380" w:type="dxa"/>
            <w:tcBorders>
              <w:left w:val="single" w:sz="4" w:space="0" w:color="auto"/>
              <w:right w:val="single" w:sz="4" w:space="0" w:color="auto"/>
            </w:tcBorders>
            <w:shd w:val="clear" w:color="auto" w:fill="D9D9D9" w:themeFill="background1" w:themeFillShade="D9"/>
            <w:vAlign w:val="center"/>
          </w:tcPr>
          <w:p w14:paraId="040B604F" w14:textId="77777777" w:rsidR="003B0090" w:rsidRPr="00433729" w:rsidRDefault="003B0090" w:rsidP="00D12670">
            <w:pPr>
              <w:pStyle w:val="Textotabla"/>
              <w:jc w:val="center"/>
              <w:rPr>
                <w:b/>
                <w:sz w:val="17"/>
                <w:szCs w:val="17"/>
              </w:rPr>
            </w:pPr>
            <w:r w:rsidRPr="00433729">
              <w:rPr>
                <w:b/>
                <w:sz w:val="17"/>
                <w:szCs w:val="17"/>
              </w:rPr>
              <w:t>MXN/m</w:t>
            </w:r>
            <w:r w:rsidRPr="00433729">
              <w:rPr>
                <w:b/>
                <w:sz w:val="17"/>
                <w:szCs w:val="17"/>
                <w:vertAlign w:val="superscript"/>
              </w:rPr>
              <w:t>2</w:t>
            </w:r>
            <w:r w:rsidRPr="00433729">
              <w:rPr>
                <w:b/>
                <w:sz w:val="17"/>
                <w:szCs w:val="17"/>
              </w:rPr>
              <w:t>/mes</w:t>
            </w:r>
          </w:p>
        </w:tc>
        <w:tc>
          <w:tcPr>
            <w:tcW w:w="1314" w:type="dxa"/>
            <w:tcBorders>
              <w:left w:val="single" w:sz="4" w:space="0" w:color="auto"/>
              <w:right w:val="single" w:sz="4" w:space="0" w:color="auto"/>
            </w:tcBorders>
            <w:shd w:val="clear" w:color="auto" w:fill="D9D9D9" w:themeFill="background1" w:themeFillShade="D9"/>
            <w:vAlign w:val="center"/>
          </w:tcPr>
          <w:p w14:paraId="437A59D8" w14:textId="77777777" w:rsidR="003B0090" w:rsidRPr="00433729" w:rsidRDefault="003B0090" w:rsidP="00D12670">
            <w:pPr>
              <w:pStyle w:val="Textotabla"/>
              <w:jc w:val="center"/>
              <w:rPr>
                <w:b/>
                <w:sz w:val="17"/>
                <w:szCs w:val="17"/>
              </w:rPr>
            </w:pPr>
            <w:r w:rsidRPr="00433729">
              <w:rPr>
                <w:b/>
                <w:sz w:val="17"/>
                <w:szCs w:val="17"/>
              </w:rPr>
              <w:t>MXN/m/mes</w:t>
            </w:r>
          </w:p>
        </w:tc>
        <w:tc>
          <w:tcPr>
            <w:tcW w:w="1417" w:type="dxa"/>
            <w:tcBorders>
              <w:left w:val="single" w:sz="4" w:space="0" w:color="auto"/>
              <w:right w:val="single" w:sz="4" w:space="0" w:color="auto"/>
            </w:tcBorders>
            <w:shd w:val="clear" w:color="auto" w:fill="D9D9D9" w:themeFill="background1" w:themeFillShade="D9"/>
            <w:vAlign w:val="center"/>
          </w:tcPr>
          <w:p w14:paraId="47D57C96" w14:textId="77777777" w:rsidR="003B0090" w:rsidRPr="00433729" w:rsidRDefault="003B0090" w:rsidP="00D12670">
            <w:pPr>
              <w:pStyle w:val="Textotabla"/>
              <w:jc w:val="center"/>
              <w:rPr>
                <w:b/>
                <w:sz w:val="17"/>
                <w:szCs w:val="17"/>
              </w:rPr>
            </w:pPr>
            <w:r w:rsidRPr="00433729">
              <w:rPr>
                <w:b/>
                <w:sz w:val="17"/>
                <w:szCs w:val="17"/>
              </w:rPr>
              <w:t>MXN/m/mes</w:t>
            </w:r>
          </w:p>
        </w:tc>
        <w:tc>
          <w:tcPr>
            <w:tcW w:w="1559" w:type="dxa"/>
            <w:tcBorders>
              <w:left w:val="single" w:sz="4" w:space="0" w:color="auto"/>
              <w:right w:val="single" w:sz="4" w:space="0" w:color="auto"/>
            </w:tcBorders>
            <w:shd w:val="clear" w:color="auto" w:fill="D9D9D9" w:themeFill="background1" w:themeFillShade="D9"/>
            <w:vAlign w:val="center"/>
          </w:tcPr>
          <w:p w14:paraId="64195444" w14:textId="77777777" w:rsidR="003B0090" w:rsidRPr="00433729" w:rsidRDefault="003B0090" w:rsidP="00D12670">
            <w:pPr>
              <w:pStyle w:val="Textotabla"/>
              <w:jc w:val="center"/>
              <w:rPr>
                <w:b/>
                <w:sz w:val="17"/>
                <w:szCs w:val="17"/>
              </w:rPr>
            </w:pPr>
            <w:r w:rsidRPr="00433729">
              <w:rPr>
                <w:b/>
                <w:sz w:val="17"/>
                <w:szCs w:val="17"/>
              </w:rPr>
              <w:t>MXN/KVA/mes</w:t>
            </w:r>
          </w:p>
        </w:tc>
        <w:tc>
          <w:tcPr>
            <w:tcW w:w="1560" w:type="dxa"/>
            <w:tcBorders>
              <w:left w:val="single" w:sz="4" w:space="0" w:color="auto"/>
              <w:right w:val="single" w:sz="4" w:space="0" w:color="auto"/>
            </w:tcBorders>
            <w:shd w:val="clear" w:color="auto" w:fill="D9D9D9" w:themeFill="background1" w:themeFillShade="D9"/>
            <w:vAlign w:val="center"/>
          </w:tcPr>
          <w:p w14:paraId="3AC2A35F" w14:textId="77777777" w:rsidR="003B0090" w:rsidRPr="00433729" w:rsidRDefault="003B0090" w:rsidP="00D12670">
            <w:pPr>
              <w:pStyle w:val="Textotabla"/>
              <w:jc w:val="center"/>
              <w:rPr>
                <w:b/>
                <w:sz w:val="17"/>
                <w:szCs w:val="17"/>
              </w:rPr>
            </w:pPr>
            <w:r w:rsidRPr="00433729">
              <w:rPr>
                <w:b/>
                <w:sz w:val="17"/>
                <w:szCs w:val="17"/>
              </w:rPr>
              <w:t>MXN/KVA/mes</w:t>
            </w:r>
          </w:p>
        </w:tc>
      </w:tr>
      <w:tr w:rsidR="00044156" w:rsidRPr="00433729" w14:paraId="4EBC726A" w14:textId="77777777" w:rsidTr="00433729">
        <w:trPr>
          <w:trHeight w:val="96"/>
          <w:tblHeader/>
          <w:jc w:val="center"/>
        </w:trPr>
        <w:tc>
          <w:tcPr>
            <w:tcW w:w="1314" w:type="dxa"/>
            <w:tcBorders>
              <w:top w:val="single" w:sz="4" w:space="0" w:color="auto"/>
            </w:tcBorders>
            <w:shd w:val="clear" w:color="auto" w:fill="auto"/>
            <w:vAlign w:val="bottom"/>
          </w:tcPr>
          <w:p w14:paraId="6CFF149D" w14:textId="77777777" w:rsidR="00044156" w:rsidRPr="00433729" w:rsidRDefault="00044156" w:rsidP="00044156">
            <w:pPr>
              <w:pStyle w:val="Textotabla"/>
              <w:jc w:val="center"/>
              <w:rPr>
                <w:b/>
                <w:sz w:val="17"/>
                <w:szCs w:val="17"/>
              </w:rPr>
            </w:pPr>
            <w:r w:rsidRPr="00433729">
              <w:rPr>
                <w:b/>
                <w:sz w:val="17"/>
                <w:szCs w:val="17"/>
              </w:rPr>
              <w:t>1</w:t>
            </w:r>
          </w:p>
        </w:tc>
        <w:tc>
          <w:tcPr>
            <w:tcW w:w="1096" w:type="dxa"/>
            <w:vAlign w:val="center"/>
          </w:tcPr>
          <w:p w14:paraId="10C6B4B0" w14:textId="561782F7" w:rsidR="00044156" w:rsidRPr="00433729" w:rsidRDefault="00F13ADE" w:rsidP="00044156">
            <w:pPr>
              <w:pStyle w:val="Textotabla"/>
              <w:jc w:val="center"/>
              <w:rPr>
                <w:sz w:val="17"/>
                <w:szCs w:val="17"/>
              </w:rPr>
            </w:pPr>
            <w:r w:rsidRPr="00433729">
              <w:rPr>
                <w:sz w:val="17"/>
                <w:szCs w:val="17"/>
              </w:rPr>
              <w:t>303.57</w:t>
            </w:r>
          </w:p>
        </w:tc>
        <w:tc>
          <w:tcPr>
            <w:tcW w:w="1380" w:type="dxa"/>
            <w:vAlign w:val="center"/>
          </w:tcPr>
          <w:p w14:paraId="320E7BE9" w14:textId="5F081DA3" w:rsidR="00044156" w:rsidRPr="00433729" w:rsidRDefault="00F13ADE" w:rsidP="00044156">
            <w:pPr>
              <w:pStyle w:val="Textotabla"/>
              <w:jc w:val="center"/>
              <w:rPr>
                <w:sz w:val="17"/>
                <w:szCs w:val="17"/>
              </w:rPr>
            </w:pPr>
            <w:r w:rsidRPr="00433729">
              <w:rPr>
                <w:sz w:val="17"/>
                <w:szCs w:val="17"/>
              </w:rPr>
              <w:t>11,391.07</w:t>
            </w:r>
          </w:p>
        </w:tc>
        <w:tc>
          <w:tcPr>
            <w:tcW w:w="1314" w:type="dxa"/>
            <w:vAlign w:val="center"/>
          </w:tcPr>
          <w:p w14:paraId="70B4676B" w14:textId="5565E33C" w:rsidR="00044156" w:rsidRPr="00433729" w:rsidRDefault="00F13ADE" w:rsidP="00044156">
            <w:pPr>
              <w:pStyle w:val="Textotabla"/>
              <w:jc w:val="center"/>
              <w:rPr>
                <w:sz w:val="17"/>
                <w:szCs w:val="17"/>
              </w:rPr>
            </w:pPr>
            <w:r w:rsidRPr="00433729">
              <w:rPr>
                <w:sz w:val="17"/>
                <w:szCs w:val="17"/>
              </w:rPr>
              <w:t>11,545.03</w:t>
            </w:r>
          </w:p>
        </w:tc>
        <w:tc>
          <w:tcPr>
            <w:tcW w:w="1417" w:type="dxa"/>
            <w:vAlign w:val="center"/>
          </w:tcPr>
          <w:p w14:paraId="53F0628A" w14:textId="40CB59A7" w:rsidR="00044156" w:rsidRPr="00433729" w:rsidRDefault="00F13ADE" w:rsidP="00044156">
            <w:pPr>
              <w:pStyle w:val="Textotabla"/>
              <w:jc w:val="center"/>
              <w:rPr>
                <w:sz w:val="17"/>
                <w:szCs w:val="17"/>
              </w:rPr>
            </w:pPr>
            <w:r w:rsidRPr="00433729">
              <w:rPr>
                <w:sz w:val="17"/>
                <w:szCs w:val="17"/>
              </w:rPr>
              <w:t>40.83</w:t>
            </w:r>
          </w:p>
        </w:tc>
        <w:tc>
          <w:tcPr>
            <w:tcW w:w="1559" w:type="dxa"/>
            <w:vAlign w:val="center"/>
          </w:tcPr>
          <w:p w14:paraId="48012CE9" w14:textId="543B21E0" w:rsidR="00044156" w:rsidRPr="00433729" w:rsidRDefault="00F13ADE" w:rsidP="00044156">
            <w:pPr>
              <w:pStyle w:val="Textotabla"/>
              <w:jc w:val="center"/>
              <w:rPr>
                <w:sz w:val="17"/>
                <w:szCs w:val="17"/>
              </w:rPr>
            </w:pPr>
            <w:r w:rsidRPr="00433729">
              <w:rPr>
                <w:sz w:val="17"/>
                <w:szCs w:val="17"/>
              </w:rPr>
              <w:t>481.58</w:t>
            </w:r>
          </w:p>
        </w:tc>
        <w:tc>
          <w:tcPr>
            <w:tcW w:w="1560" w:type="dxa"/>
            <w:vAlign w:val="center"/>
          </w:tcPr>
          <w:p w14:paraId="7024CC3F" w14:textId="7B8F6FC7" w:rsidR="00044156" w:rsidRPr="00433729" w:rsidRDefault="00F13ADE" w:rsidP="00044156">
            <w:pPr>
              <w:pStyle w:val="Textotabla"/>
              <w:jc w:val="center"/>
              <w:rPr>
                <w:sz w:val="17"/>
                <w:szCs w:val="17"/>
                <w:lang w:val="es-419"/>
              </w:rPr>
            </w:pPr>
            <w:r w:rsidRPr="00433729">
              <w:rPr>
                <w:sz w:val="17"/>
                <w:szCs w:val="17"/>
              </w:rPr>
              <w:t>396.57</w:t>
            </w:r>
          </w:p>
        </w:tc>
      </w:tr>
      <w:tr w:rsidR="00044156" w:rsidRPr="00433729" w14:paraId="498A04C9" w14:textId="77777777" w:rsidTr="00433729">
        <w:trPr>
          <w:trHeight w:val="96"/>
          <w:tblHeader/>
          <w:jc w:val="center"/>
        </w:trPr>
        <w:tc>
          <w:tcPr>
            <w:tcW w:w="1314" w:type="dxa"/>
            <w:tcBorders>
              <w:top w:val="single" w:sz="4" w:space="0" w:color="auto"/>
            </w:tcBorders>
            <w:shd w:val="clear" w:color="auto" w:fill="auto"/>
            <w:vAlign w:val="bottom"/>
          </w:tcPr>
          <w:p w14:paraId="2E7E2B25" w14:textId="77777777" w:rsidR="00044156" w:rsidRPr="00433729" w:rsidRDefault="00044156" w:rsidP="00044156">
            <w:pPr>
              <w:pStyle w:val="Textotabla"/>
              <w:jc w:val="center"/>
              <w:rPr>
                <w:b/>
                <w:sz w:val="17"/>
                <w:szCs w:val="17"/>
                <w:lang w:val="en-US"/>
              </w:rPr>
            </w:pPr>
            <w:r w:rsidRPr="00433729">
              <w:rPr>
                <w:b/>
                <w:sz w:val="17"/>
                <w:szCs w:val="17"/>
              </w:rPr>
              <w:t>2</w:t>
            </w:r>
          </w:p>
        </w:tc>
        <w:tc>
          <w:tcPr>
            <w:tcW w:w="1096" w:type="dxa"/>
            <w:vAlign w:val="center"/>
          </w:tcPr>
          <w:p w14:paraId="3949EDBA" w14:textId="48C02A97" w:rsidR="00044156" w:rsidRPr="00433729" w:rsidRDefault="00F13ADE" w:rsidP="00044156">
            <w:pPr>
              <w:pStyle w:val="Textotabla"/>
              <w:jc w:val="center"/>
              <w:rPr>
                <w:sz w:val="17"/>
                <w:szCs w:val="17"/>
              </w:rPr>
            </w:pPr>
            <w:r w:rsidRPr="00433729">
              <w:rPr>
                <w:sz w:val="17"/>
                <w:szCs w:val="17"/>
              </w:rPr>
              <w:t>140.81</w:t>
            </w:r>
          </w:p>
        </w:tc>
        <w:tc>
          <w:tcPr>
            <w:tcW w:w="1380" w:type="dxa"/>
            <w:vAlign w:val="center"/>
          </w:tcPr>
          <w:p w14:paraId="6431D6C1" w14:textId="0F2EC218" w:rsidR="00044156" w:rsidRPr="00433729" w:rsidRDefault="00F13ADE" w:rsidP="00044156">
            <w:pPr>
              <w:pStyle w:val="Textotabla"/>
              <w:jc w:val="center"/>
              <w:rPr>
                <w:sz w:val="17"/>
                <w:szCs w:val="17"/>
              </w:rPr>
            </w:pPr>
            <w:r w:rsidRPr="00433729">
              <w:rPr>
                <w:sz w:val="17"/>
                <w:szCs w:val="17"/>
              </w:rPr>
              <w:t>2,144.05</w:t>
            </w:r>
          </w:p>
        </w:tc>
        <w:tc>
          <w:tcPr>
            <w:tcW w:w="1314" w:type="dxa"/>
            <w:vAlign w:val="center"/>
          </w:tcPr>
          <w:p w14:paraId="67089050" w14:textId="0FD8C107" w:rsidR="00044156" w:rsidRPr="00433729" w:rsidRDefault="00F13ADE" w:rsidP="00044156">
            <w:pPr>
              <w:pStyle w:val="Textotabla"/>
              <w:jc w:val="center"/>
              <w:rPr>
                <w:sz w:val="17"/>
                <w:szCs w:val="17"/>
              </w:rPr>
            </w:pPr>
            <w:r w:rsidRPr="00433729">
              <w:rPr>
                <w:sz w:val="17"/>
                <w:szCs w:val="17"/>
              </w:rPr>
              <w:t>3,167.18</w:t>
            </w:r>
          </w:p>
        </w:tc>
        <w:tc>
          <w:tcPr>
            <w:tcW w:w="1417" w:type="dxa"/>
            <w:vAlign w:val="center"/>
          </w:tcPr>
          <w:p w14:paraId="4E9543F9" w14:textId="0971E6C3" w:rsidR="00044156" w:rsidRPr="00433729" w:rsidRDefault="00F13ADE" w:rsidP="00044156">
            <w:pPr>
              <w:pStyle w:val="Textotabla"/>
              <w:jc w:val="center"/>
              <w:rPr>
                <w:sz w:val="17"/>
                <w:szCs w:val="17"/>
              </w:rPr>
            </w:pPr>
            <w:r w:rsidRPr="00433729">
              <w:rPr>
                <w:sz w:val="17"/>
                <w:szCs w:val="17"/>
              </w:rPr>
              <w:t>18.02</w:t>
            </w:r>
          </w:p>
        </w:tc>
        <w:tc>
          <w:tcPr>
            <w:tcW w:w="1559" w:type="dxa"/>
            <w:vAlign w:val="center"/>
          </w:tcPr>
          <w:p w14:paraId="4F5D8B69" w14:textId="71AE89AC" w:rsidR="00044156" w:rsidRPr="00433729" w:rsidRDefault="00F13ADE" w:rsidP="00044156">
            <w:pPr>
              <w:pStyle w:val="Textotabla"/>
              <w:jc w:val="center"/>
              <w:rPr>
                <w:sz w:val="17"/>
                <w:szCs w:val="17"/>
              </w:rPr>
            </w:pPr>
            <w:r w:rsidRPr="00433729">
              <w:rPr>
                <w:sz w:val="17"/>
                <w:szCs w:val="17"/>
              </w:rPr>
              <w:t>280.12</w:t>
            </w:r>
          </w:p>
        </w:tc>
        <w:tc>
          <w:tcPr>
            <w:tcW w:w="1560" w:type="dxa"/>
            <w:vAlign w:val="center"/>
          </w:tcPr>
          <w:p w14:paraId="52BA20D2" w14:textId="4FE48C96" w:rsidR="00044156" w:rsidRPr="00433729" w:rsidRDefault="00F13ADE" w:rsidP="00044156">
            <w:pPr>
              <w:pStyle w:val="Textotabla"/>
              <w:jc w:val="center"/>
              <w:rPr>
                <w:sz w:val="17"/>
                <w:szCs w:val="17"/>
                <w:lang w:val="es-419"/>
              </w:rPr>
            </w:pPr>
            <w:r w:rsidRPr="00433729">
              <w:rPr>
                <w:sz w:val="17"/>
                <w:szCs w:val="17"/>
              </w:rPr>
              <w:t>342.79</w:t>
            </w:r>
          </w:p>
        </w:tc>
      </w:tr>
      <w:tr w:rsidR="00044156" w:rsidRPr="00433729" w14:paraId="778D3E34" w14:textId="77777777" w:rsidTr="00433729">
        <w:trPr>
          <w:trHeight w:val="96"/>
          <w:tblHeader/>
          <w:jc w:val="center"/>
        </w:trPr>
        <w:tc>
          <w:tcPr>
            <w:tcW w:w="1314" w:type="dxa"/>
            <w:tcBorders>
              <w:top w:val="single" w:sz="4" w:space="0" w:color="auto"/>
            </w:tcBorders>
            <w:shd w:val="clear" w:color="auto" w:fill="auto"/>
            <w:vAlign w:val="bottom"/>
          </w:tcPr>
          <w:p w14:paraId="4EE66D75" w14:textId="77777777" w:rsidR="00044156" w:rsidRPr="00433729" w:rsidRDefault="00044156" w:rsidP="00044156">
            <w:pPr>
              <w:pStyle w:val="Textotabla"/>
              <w:jc w:val="center"/>
              <w:rPr>
                <w:b/>
                <w:sz w:val="17"/>
                <w:szCs w:val="17"/>
                <w:lang w:val="en-US"/>
              </w:rPr>
            </w:pPr>
            <w:r w:rsidRPr="00433729">
              <w:rPr>
                <w:b/>
                <w:sz w:val="17"/>
                <w:szCs w:val="17"/>
              </w:rPr>
              <w:t>3</w:t>
            </w:r>
          </w:p>
        </w:tc>
        <w:tc>
          <w:tcPr>
            <w:tcW w:w="1096" w:type="dxa"/>
            <w:vAlign w:val="center"/>
          </w:tcPr>
          <w:p w14:paraId="7902048E" w14:textId="0DF22F23" w:rsidR="00044156" w:rsidRPr="00433729" w:rsidRDefault="00F13ADE" w:rsidP="00044156">
            <w:pPr>
              <w:pStyle w:val="Textotabla"/>
              <w:jc w:val="center"/>
              <w:rPr>
                <w:sz w:val="17"/>
                <w:szCs w:val="17"/>
              </w:rPr>
            </w:pPr>
            <w:r w:rsidRPr="00433729">
              <w:rPr>
                <w:sz w:val="17"/>
                <w:szCs w:val="17"/>
              </w:rPr>
              <w:t>134.65</w:t>
            </w:r>
          </w:p>
        </w:tc>
        <w:tc>
          <w:tcPr>
            <w:tcW w:w="1380" w:type="dxa"/>
            <w:vAlign w:val="center"/>
          </w:tcPr>
          <w:p w14:paraId="5D75C0BB" w14:textId="1F07009F" w:rsidR="00044156" w:rsidRPr="00433729" w:rsidRDefault="00F13ADE" w:rsidP="00044156">
            <w:pPr>
              <w:pStyle w:val="Textotabla"/>
              <w:jc w:val="center"/>
              <w:rPr>
                <w:sz w:val="17"/>
                <w:szCs w:val="17"/>
              </w:rPr>
            </w:pPr>
            <w:r w:rsidRPr="00433729">
              <w:rPr>
                <w:sz w:val="17"/>
                <w:szCs w:val="17"/>
              </w:rPr>
              <w:t>2,936.11</w:t>
            </w:r>
          </w:p>
        </w:tc>
        <w:tc>
          <w:tcPr>
            <w:tcW w:w="1314" w:type="dxa"/>
            <w:vAlign w:val="center"/>
          </w:tcPr>
          <w:p w14:paraId="096FBD99" w14:textId="6AAFA25C" w:rsidR="00044156" w:rsidRPr="00433729" w:rsidRDefault="00F13ADE" w:rsidP="00044156">
            <w:pPr>
              <w:pStyle w:val="Textotabla"/>
              <w:jc w:val="center"/>
              <w:rPr>
                <w:sz w:val="17"/>
                <w:szCs w:val="17"/>
              </w:rPr>
            </w:pPr>
            <w:r w:rsidRPr="00433729">
              <w:rPr>
                <w:sz w:val="17"/>
                <w:szCs w:val="17"/>
              </w:rPr>
              <w:t>4,308.46</w:t>
            </w:r>
          </w:p>
        </w:tc>
        <w:tc>
          <w:tcPr>
            <w:tcW w:w="1417" w:type="dxa"/>
            <w:vAlign w:val="center"/>
          </w:tcPr>
          <w:p w14:paraId="1EC94D22" w14:textId="6EF49203" w:rsidR="00044156" w:rsidRPr="00433729" w:rsidRDefault="00F13ADE" w:rsidP="00044156">
            <w:pPr>
              <w:pStyle w:val="Textotabla"/>
              <w:jc w:val="center"/>
              <w:rPr>
                <w:sz w:val="17"/>
                <w:szCs w:val="17"/>
              </w:rPr>
            </w:pPr>
            <w:r w:rsidRPr="00433729">
              <w:rPr>
                <w:sz w:val="17"/>
                <w:szCs w:val="17"/>
              </w:rPr>
              <w:t>16.09</w:t>
            </w:r>
          </w:p>
        </w:tc>
        <w:tc>
          <w:tcPr>
            <w:tcW w:w="1559" w:type="dxa"/>
            <w:vAlign w:val="center"/>
          </w:tcPr>
          <w:p w14:paraId="2BA0CDD2" w14:textId="37928130" w:rsidR="00044156" w:rsidRPr="00433729" w:rsidRDefault="00F13ADE" w:rsidP="00044156">
            <w:pPr>
              <w:pStyle w:val="Textotabla"/>
              <w:jc w:val="center"/>
              <w:rPr>
                <w:sz w:val="17"/>
                <w:szCs w:val="17"/>
              </w:rPr>
            </w:pPr>
            <w:r w:rsidRPr="00433729">
              <w:rPr>
                <w:sz w:val="17"/>
                <w:szCs w:val="17"/>
              </w:rPr>
              <w:t>250.78</w:t>
            </w:r>
          </w:p>
        </w:tc>
        <w:tc>
          <w:tcPr>
            <w:tcW w:w="1560" w:type="dxa"/>
            <w:vAlign w:val="center"/>
          </w:tcPr>
          <w:p w14:paraId="5304BB2B" w14:textId="0A72F146" w:rsidR="00044156" w:rsidRPr="00433729" w:rsidRDefault="00F13ADE" w:rsidP="00044156">
            <w:pPr>
              <w:pStyle w:val="Textotabla"/>
              <w:jc w:val="center"/>
              <w:rPr>
                <w:sz w:val="17"/>
                <w:szCs w:val="17"/>
                <w:lang w:val="es-419"/>
              </w:rPr>
            </w:pPr>
            <w:r w:rsidRPr="00433729">
              <w:rPr>
                <w:sz w:val="17"/>
                <w:szCs w:val="17"/>
              </w:rPr>
              <w:t>323.32</w:t>
            </w:r>
          </w:p>
        </w:tc>
      </w:tr>
      <w:tr w:rsidR="00044156" w:rsidRPr="00433729" w14:paraId="7FA95D21" w14:textId="77777777" w:rsidTr="00433729">
        <w:trPr>
          <w:trHeight w:val="96"/>
          <w:tblHeader/>
          <w:jc w:val="center"/>
        </w:trPr>
        <w:tc>
          <w:tcPr>
            <w:tcW w:w="1314" w:type="dxa"/>
            <w:tcBorders>
              <w:top w:val="single" w:sz="4" w:space="0" w:color="auto"/>
            </w:tcBorders>
            <w:shd w:val="clear" w:color="auto" w:fill="auto"/>
            <w:vAlign w:val="bottom"/>
          </w:tcPr>
          <w:p w14:paraId="00984C14" w14:textId="77777777" w:rsidR="00044156" w:rsidRPr="00433729" w:rsidRDefault="00044156" w:rsidP="00044156">
            <w:pPr>
              <w:pStyle w:val="Textotabla"/>
              <w:jc w:val="center"/>
              <w:rPr>
                <w:b/>
                <w:sz w:val="17"/>
                <w:szCs w:val="17"/>
                <w:lang w:val="en-US"/>
              </w:rPr>
            </w:pPr>
            <w:r w:rsidRPr="00433729">
              <w:rPr>
                <w:b/>
                <w:sz w:val="17"/>
                <w:szCs w:val="17"/>
              </w:rPr>
              <w:t>4</w:t>
            </w:r>
          </w:p>
        </w:tc>
        <w:tc>
          <w:tcPr>
            <w:tcW w:w="1096" w:type="dxa"/>
            <w:vAlign w:val="center"/>
          </w:tcPr>
          <w:p w14:paraId="6DAB400E" w14:textId="4083FA80" w:rsidR="00044156" w:rsidRPr="00433729" w:rsidRDefault="00F13ADE" w:rsidP="00044156">
            <w:pPr>
              <w:pStyle w:val="Textotabla"/>
              <w:jc w:val="center"/>
              <w:rPr>
                <w:sz w:val="17"/>
                <w:szCs w:val="17"/>
              </w:rPr>
            </w:pPr>
            <w:r w:rsidRPr="00433729">
              <w:rPr>
                <w:sz w:val="17"/>
                <w:szCs w:val="17"/>
              </w:rPr>
              <w:t>53.91</w:t>
            </w:r>
          </w:p>
        </w:tc>
        <w:tc>
          <w:tcPr>
            <w:tcW w:w="1380" w:type="dxa"/>
            <w:vAlign w:val="center"/>
          </w:tcPr>
          <w:p w14:paraId="5DC53A0B" w14:textId="222DD565" w:rsidR="00044156" w:rsidRPr="00433729" w:rsidRDefault="00F13ADE" w:rsidP="00044156">
            <w:pPr>
              <w:pStyle w:val="Textotabla"/>
              <w:jc w:val="center"/>
              <w:rPr>
                <w:sz w:val="17"/>
                <w:szCs w:val="17"/>
              </w:rPr>
            </w:pPr>
            <w:r w:rsidRPr="00433729">
              <w:rPr>
                <w:sz w:val="17"/>
                <w:szCs w:val="17"/>
              </w:rPr>
              <w:t>944.61</w:t>
            </w:r>
          </w:p>
        </w:tc>
        <w:tc>
          <w:tcPr>
            <w:tcW w:w="1314" w:type="dxa"/>
            <w:vAlign w:val="center"/>
          </w:tcPr>
          <w:p w14:paraId="72509F05" w14:textId="536055D0" w:rsidR="00044156" w:rsidRPr="00433729" w:rsidRDefault="00F13ADE" w:rsidP="00044156">
            <w:pPr>
              <w:pStyle w:val="Textotabla"/>
              <w:jc w:val="center"/>
              <w:rPr>
                <w:sz w:val="17"/>
                <w:szCs w:val="17"/>
              </w:rPr>
            </w:pPr>
            <w:r w:rsidRPr="00433729">
              <w:rPr>
                <w:sz w:val="17"/>
                <w:szCs w:val="17"/>
              </w:rPr>
              <w:t>4,417.12</w:t>
            </w:r>
          </w:p>
        </w:tc>
        <w:tc>
          <w:tcPr>
            <w:tcW w:w="1417" w:type="dxa"/>
            <w:vAlign w:val="center"/>
          </w:tcPr>
          <w:p w14:paraId="19F179A8" w14:textId="31C8E966" w:rsidR="00044156" w:rsidRPr="00433729" w:rsidRDefault="00F13ADE" w:rsidP="00044156">
            <w:pPr>
              <w:pStyle w:val="Textotabla"/>
              <w:jc w:val="center"/>
              <w:rPr>
                <w:sz w:val="17"/>
                <w:szCs w:val="17"/>
              </w:rPr>
            </w:pPr>
            <w:r w:rsidRPr="00433729">
              <w:rPr>
                <w:sz w:val="17"/>
                <w:szCs w:val="17"/>
              </w:rPr>
              <w:t>8.62</w:t>
            </w:r>
          </w:p>
        </w:tc>
        <w:tc>
          <w:tcPr>
            <w:tcW w:w="1559" w:type="dxa"/>
            <w:vAlign w:val="center"/>
          </w:tcPr>
          <w:p w14:paraId="5FD4D8CD" w14:textId="03AEC9EC" w:rsidR="00044156" w:rsidRPr="00433729" w:rsidRDefault="00F13ADE" w:rsidP="00044156">
            <w:pPr>
              <w:pStyle w:val="Textotabla"/>
              <w:jc w:val="center"/>
              <w:rPr>
                <w:sz w:val="17"/>
                <w:szCs w:val="17"/>
              </w:rPr>
            </w:pPr>
            <w:r w:rsidRPr="00433729">
              <w:rPr>
                <w:sz w:val="17"/>
                <w:szCs w:val="17"/>
              </w:rPr>
              <w:t>174.55</w:t>
            </w:r>
          </w:p>
        </w:tc>
        <w:tc>
          <w:tcPr>
            <w:tcW w:w="1560" w:type="dxa"/>
            <w:vAlign w:val="center"/>
          </w:tcPr>
          <w:p w14:paraId="038E2836" w14:textId="63850A5F" w:rsidR="00044156" w:rsidRPr="00433729" w:rsidRDefault="00F13ADE" w:rsidP="00044156">
            <w:pPr>
              <w:pStyle w:val="Textotabla"/>
              <w:jc w:val="center"/>
              <w:rPr>
                <w:sz w:val="17"/>
                <w:szCs w:val="17"/>
                <w:lang w:val="es-419"/>
              </w:rPr>
            </w:pPr>
            <w:r w:rsidRPr="00433729">
              <w:rPr>
                <w:sz w:val="17"/>
                <w:szCs w:val="17"/>
              </w:rPr>
              <w:t>231.43</w:t>
            </w:r>
          </w:p>
        </w:tc>
      </w:tr>
      <w:tr w:rsidR="00044156" w:rsidRPr="00433729" w14:paraId="24E8DFB5" w14:textId="77777777" w:rsidTr="00433729">
        <w:trPr>
          <w:trHeight w:val="96"/>
          <w:tblHeader/>
          <w:jc w:val="center"/>
        </w:trPr>
        <w:tc>
          <w:tcPr>
            <w:tcW w:w="1314" w:type="dxa"/>
            <w:tcBorders>
              <w:top w:val="single" w:sz="4" w:space="0" w:color="auto"/>
            </w:tcBorders>
            <w:shd w:val="clear" w:color="auto" w:fill="auto"/>
            <w:vAlign w:val="bottom"/>
          </w:tcPr>
          <w:p w14:paraId="1F66C010" w14:textId="77777777" w:rsidR="00044156" w:rsidRPr="00433729" w:rsidRDefault="00044156" w:rsidP="00044156">
            <w:pPr>
              <w:pStyle w:val="Textotabla"/>
              <w:jc w:val="center"/>
              <w:rPr>
                <w:b/>
                <w:sz w:val="17"/>
                <w:szCs w:val="17"/>
                <w:lang w:val="en-US"/>
              </w:rPr>
            </w:pPr>
            <w:r w:rsidRPr="00433729">
              <w:rPr>
                <w:b/>
                <w:sz w:val="17"/>
                <w:szCs w:val="17"/>
              </w:rPr>
              <w:t>5</w:t>
            </w:r>
          </w:p>
        </w:tc>
        <w:tc>
          <w:tcPr>
            <w:tcW w:w="1096" w:type="dxa"/>
            <w:vAlign w:val="center"/>
          </w:tcPr>
          <w:p w14:paraId="43E2F011" w14:textId="01EBBBBA" w:rsidR="00044156" w:rsidRPr="00433729" w:rsidRDefault="00F13ADE" w:rsidP="00044156">
            <w:pPr>
              <w:pStyle w:val="Textotabla"/>
              <w:jc w:val="center"/>
              <w:rPr>
                <w:sz w:val="17"/>
                <w:szCs w:val="17"/>
              </w:rPr>
            </w:pPr>
            <w:r w:rsidRPr="00433729">
              <w:rPr>
                <w:sz w:val="17"/>
                <w:szCs w:val="17"/>
              </w:rPr>
              <w:t>51.18</w:t>
            </w:r>
          </w:p>
        </w:tc>
        <w:tc>
          <w:tcPr>
            <w:tcW w:w="1380" w:type="dxa"/>
            <w:vAlign w:val="center"/>
          </w:tcPr>
          <w:p w14:paraId="7420963D" w14:textId="4B8D808C" w:rsidR="00044156" w:rsidRPr="00433729" w:rsidRDefault="00F13ADE" w:rsidP="00044156">
            <w:pPr>
              <w:pStyle w:val="Textotabla"/>
              <w:jc w:val="center"/>
              <w:rPr>
                <w:sz w:val="17"/>
                <w:szCs w:val="17"/>
              </w:rPr>
            </w:pPr>
            <w:r w:rsidRPr="00433729">
              <w:rPr>
                <w:sz w:val="17"/>
                <w:szCs w:val="17"/>
              </w:rPr>
              <w:t>1,112.78</w:t>
            </w:r>
          </w:p>
        </w:tc>
        <w:tc>
          <w:tcPr>
            <w:tcW w:w="1314" w:type="dxa"/>
            <w:vAlign w:val="center"/>
          </w:tcPr>
          <w:p w14:paraId="213088BD" w14:textId="0E895AA0" w:rsidR="00044156" w:rsidRPr="00433729" w:rsidRDefault="00F13ADE" w:rsidP="00044156">
            <w:pPr>
              <w:pStyle w:val="Textotabla"/>
              <w:jc w:val="center"/>
              <w:rPr>
                <w:sz w:val="17"/>
                <w:szCs w:val="17"/>
              </w:rPr>
            </w:pPr>
            <w:r w:rsidRPr="00433729">
              <w:rPr>
                <w:sz w:val="17"/>
                <w:szCs w:val="17"/>
              </w:rPr>
              <w:t>5,473.11</w:t>
            </w:r>
          </w:p>
        </w:tc>
        <w:tc>
          <w:tcPr>
            <w:tcW w:w="1417" w:type="dxa"/>
            <w:vAlign w:val="center"/>
          </w:tcPr>
          <w:p w14:paraId="5DFA87C3" w14:textId="4666557C" w:rsidR="00044156" w:rsidRPr="00433729" w:rsidRDefault="00F13ADE" w:rsidP="00044156">
            <w:pPr>
              <w:pStyle w:val="Textotabla"/>
              <w:jc w:val="center"/>
              <w:rPr>
                <w:sz w:val="17"/>
                <w:szCs w:val="17"/>
              </w:rPr>
            </w:pPr>
            <w:r w:rsidRPr="00433729">
              <w:rPr>
                <w:sz w:val="17"/>
                <w:szCs w:val="17"/>
              </w:rPr>
              <w:t>9.28</w:t>
            </w:r>
          </w:p>
        </w:tc>
        <w:tc>
          <w:tcPr>
            <w:tcW w:w="1559" w:type="dxa"/>
            <w:vAlign w:val="center"/>
          </w:tcPr>
          <w:p w14:paraId="6F371A28" w14:textId="5EEA5A13" w:rsidR="00044156" w:rsidRPr="00433729" w:rsidRDefault="00F13ADE" w:rsidP="00044156">
            <w:pPr>
              <w:pStyle w:val="Textotabla"/>
              <w:jc w:val="center"/>
              <w:rPr>
                <w:sz w:val="17"/>
                <w:szCs w:val="17"/>
              </w:rPr>
            </w:pPr>
            <w:r w:rsidRPr="00433729">
              <w:rPr>
                <w:sz w:val="17"/>
                <w:szCs w:val="17"/>
              </w:rPr>
              <w:t>144.57</w:t>
            </w:r>
          </w:p>
        </w:tc>
        <w:tc>
          <w:tcPr>
            <w:tcW w:w="1560" w:type="dxa"/>
            <w:vAlign w:val="center"/>
          </w:tcPr>
          <w:p w14:paraId="2FF353F6" w14:textId="5F8E778C" w:rsidR="00044156" w:rsidRPr="00433729" w:rsidRDefault="00F13ADE" w:rsidP="00044156">
            <w:pPr>
              <w:pStyle w:val="Textotabla"/>
              <w:jc w:val="center"/>
              <w:rPr>
                <w:sz w:val="17"/>
                <w:szCs w:val="17"/>
                <w:lang w:val="es-419"/>
              </w:rPr>
            </w:pPr>
            <w:r w:rsidRPr="00433729">
              <w:rPr>
                <w:sz w:val="17"/>
                <w:szCs w:val="17"/>
              </w:rPr>
              <w:t>353.45</w:t>
            </w:r>
          </w:p>
        </w:tc>
      </w:tr>
      <w:tr w:rsidR="00044156" w:rsidRPr="00433729" w14:paraId="32AA2FB7" w14:textId="77777777" w:rsidTr="00433729">
        <w:trPr>
          <w:trHeight w:val="96"/>
          <w:tblHeader/>
          <w:jc w:val="center"/>
        </w:trPr>
        <w:tc>
          <w:tcPr>
            <w:tcW w:w="1314" w:type="dxa"/>
            <w:tcBorders>
              <w:top w:val="single" w:sz="4" w:space="0" w:color="auto"/>
            </w:tcBorders>
            <w:shd w:val="clear" w:color="auto" w:fill="auto"/>
            <w:vAlign w:val="bottom"/>
          </w:tcPr>
          <w:p w14:paraId="14DAE658" w14:textId="77777777" w:rsidR="00044156" w:rsidRPr="00433729" w:rsidRDefault="00044156" w:rsidP="00044156">
            <w:pPr>
              <w:pStyle w:val="Textotabla"/>
              <w:jc w:val="center"/>
              <w:rPr>
                <w:b/>
                <w:sz w:val="17"/>
                <w:szCs w:val="17"/>
                <w:lang w:val="en-US"/>
              </w:rPr>
            </w:pPr>
            <w:r w:rsidRPr="00433729">
              <w:rPr>
                <w:b/>
                <w:sz w:val="17"/>
                <w:szCs w:val="17"/>
              </w:rPr>
              <w:t>6</w:t>
            </w:r>
          </w:p>
        </w:tc>
        <w:tc>
          <w:tcPr>
            <w:tcW w:w="1096" w:type="dxa"/>
            <w:vAlign w:val="center"/>
          </w:tcPr>
          <w:p w14:paraId="2CC36B4D" w14:textId="778D1E3B" w:rsidR="00044156" w:rsidRPr="00433729" w:rsidRDefault="00F13ADE" w:rsidP="00044156">
            <w:pPr>
              <w:pStyle w:val="Textotabla"/>
              <w:jc w:val="center"/>
              <w:rPr>
                <w:sz w:val="17"/>
                <w:szCs w:val="17"/>
              </w:rPr>
            </w:pPr>
            <w:r w:rsidRPr="00433729">
              <w:rPr>
                <w:sz w:val="17"/>
                <w:szCs w:val="17"/>
              </w:rPr>
              <w:t>34.30</w:t>
            </w:r>
          </w:p>
        </w:tc>
        <w:tc>
          <w:tcPr>
            <w:tcW w:w="1380" w:type="dxa"/>
            <w:vAlign w:val="center"/>
          </w:tcPr>
          <w:p w14:paraId="5FF83EB0" w14:textId="7BCDBE9B" w:rsidR="00044156" w:rsidRPr="00433729" w:rsidRDefault="00F13ADE" w:rsidP="00044156">
            <w:pPr>
              <w:pStyle w:val="Textotabla"/>
              <w:jc w:val="center"/>
              <w:rPr>
                <w:sz w:val="17"/>
                <w:szCs w:val="17"/>
              </w:rPr>
            </w:pPr>
            <w:r w:rsidRPr="00433729">
              <w:rPr>
                <w:sz w:val="17"/>
                <w:szCs w:val="17"/>
              </w:rPr>
              <w:t>1,008.80</w:t>
            </w:r>
          </w:p>
        </w:tc>
        <w:tc>
          <w:tcPr>
            <w:tcW w:w="1314" w:type="dxa"/>
            <w:vAlign w:val="center"/>
          </w:tcPr>
          <w:p w14:paraId="5189DE59" w14:textId="1F164635" w:rsidR="00044156" w:rsidRPr="00433729" w:rsidRDefault="00F13ADE" w:rsidP="00044156">
            <w:pPr>
              <w:pStyle w:val="Textotabla"/>
              <w:jc w:val="center"/>
              <w:rPr>
                <w:sz w:val="17"/>
                <w:szCs w:val="17"/>
              </w:rPr>
            </w:pPr>
            <w:r w:rsidRPr="00433729">
              <w:rPr>
                <w:sz w:val="17"/>
                <w:szCs w:val="17"/>
              </w:rPr>
              <w:t>2,101.62</w:t>
            </w:r>
          </w:p>
        </w:tc>
        <w:tc>
          <w:tcPr>
            <w:tcW w:w="1417" w:type="dxa"/>
            <w:vAlign w:val="center"/>
          </w:tcPr>
          <w:p w14:paraId="3123D233" w14:textId="34902982" w:rsidR="00044156" w:rsidRPr="00433729" w:rsidRDefault="00F13ADE" w:rsidP="00044156">
            <w:pPr>
              <w:pStyle w:val="Textotabla"/>
              <w:jc w:val="center"/>
              <w:rPr>
                <w:sz w:val="17"/>
                <w:szCs w:val="17"/>
              </w:rPr>
            </w:pPr>
            <w:r w:rsidRPr="00433729">
              <w:rPr>
                <w:sz w:val="17"/>
                <w:szCs w:val="17"/>
              </w:rPr>
              <w:t>7.01</w:t>
            </w:r>
          </w:p>
        </w:tc>
        <w:tc>
          <w:tcPr>
            <w:tcW w:w="1559" w:type="dxa"/>
            <w:vAlign w:val="center"/>
          </w:tcPr>
          <w:p w14:paraId="4643CE83" w14:textId="19953A4B" w:rsidR="00044156" w:rsidRPr="00433729" w:rsidRDefault="00F13ADE" w:rsidP="00044156">
            <w:pPr>
              <w:pStyle w:val="Textotabla"/>
              <w:jc w:val="center"/>
              <w:rPr>
                <w:sz w:val="17"/>
                <w:szCs w:val="17"/>
              </w:rPr>
            </w:pPr>
            <w:r w:rsidRPr="00433729">
              <w:rPr>
                <w:sz w:val="17"/>
                <w:szCs w:val="17"/>
              </w:rPr>
              <w:t>257.09</w:t>
            </w:r>
          </w:p>
        </w:tc>
        <w:tc>
          <w:tcPr>
            <w:tcW w:w="1560" w:type="dxa"/>
            <w:vAlign w:val="center"/>
          </w:tcPr>
          <w:p w14:paraId="32564537" w14:textId="0CEA0F77" w:rsidR="00044156" w:rsidRPr="00433729" w:rsidRDefault="00F13ADE" w:rsidP="00044156">
            <w:pPr>
              <w:pStyle w:val="Textotabla"/>
              <w:jc w:val="center"/>
              <w:rPr>
                <w:sz w:val="17"/>
                <w:szCs w:val="17"/>
                <w:lang w:val="es-419"/>
              </w:rPr>
            </w:pPr>
            <w:r w:rsidRPr="00433729">
              <w:rPr>
                <w:sz w:val="17"/>
                <w:szCs w:val="17"/>
              </w:rPr>
              <w:t>239.17</w:t>
            </w:r>
          </w:p>
        </w:tc>
      </w:tr>
      <w:tr w:rsidR="00044156" w:rsidRPr="00433729" w14:paraId="41308619" w14:textId="77777777" w:rsidTr="00433729">
        <w:trPr>
          <w:trHeight w:val="96"/>
          <w:tblHeader/>
          <w:jc w:val="center"/>
        </w:trPr>
        <w:tc>
          <w:tcPr>
            <w:tcW w:w="1314" w:type="dxa"/>
            <w:tcBorders>
              <w:top w:val="single" w:sz="4" w:space="0" w:color="auto"/>
            </w:tcBorders>
            <w:shd w:val="clear" w:color="auto" w:fill="auto"/>
            <w:vAlign w:val="bottom"/>
          </w:tcPr>
          <w:p w14:paraId="45F54610" w14:textId="77777777" w:rsidR="00044156" w:rsidRPr="00433729" w:rsidRDefault="00044156" w:rsidP="00044156">
            <w:pPr>
              <w:pStyle w:val="Textotabla"/>
              <w:jc w:val="center"/>
              <w:rPr>
                <w:b/>
                <w:sz w:val="17"/>
                <w:szCs w:val="17"/>
                <w:lang w:val="en-US"/>
              </w:rPr>
            </w:pPr>
            <w:r w:rsidRPr="00433729">
              <w:rPr>
                <w:b/>
                <w:sz w:val="17"/>
                <w:szCs w:val="17"/>
              </w:rPr>
              <w:t>7</w:t>
            </w:r>
          </w:p>
        </w:tc>
        <w:tc>
          <w:tcPr>
            <w:tcW w:w="1096" w:type="dxa"/>
            <w:vAlign w:val="center"/>
          </w:tcPr>
          <w:p w14:paraId="6D8DB1B2" w14:textId="0A5FEEE6" w:rsidR="00044156" w:rsidRPr="00433729" w:rsidRDefault="00F13ADE" w:rsidP="00044156">
            <w:pPr>
              <w:pStyle w:val="Textotabla"/>
              <w:jc w:val="center"/>
              <w:rPr>
                <w:sz w:val="17"/>
                <w:szCs w:val="17"/>
              </w:rPr>
            </w:pPr>
            <w:r w:rsidRPr="00433729">
              <w:rPr>
                <w:sz w:val="17"/>
                <w:szCs w:val="17"/>
              </w:rPr>
              <w:t>19.85</w:t>
            </w:r>
          </w:p>
        </w:tc>
        <w:tc>
          <w:tcPr>
            <w:tcW w:w="1380" w:type="dxa"/>
            <w:vAlign w:val="center"/>
          </w:tcPr>
          <w:p w14:paraId="6FE6EA5B" w14:textId="040813B0" w:rsidR="00044156" w:rsidRPr="00433729" w:rsidRDefault="00F13ADE" w:rsidP="00044156">
            <w:pPr>
              <w:pStyle w:val="Textotabla"/>
              <w:jc w:val="center"/>
              <w:rPr>
                <w:sz w:val="17"/>
                <w:szCs w:val="17"/>
              </w:rPr>
            </w:pPr>
            <w:r w:rsidRPr="00433729">
              <w:rPr>
                <w:sz w:val="17"/>
                <w:szCs w:val="17"/>
              </w:rPr>
              <w:t>1,864.84</w:t>
            </w:r>
          </w:p>
        </w:tc>
        <w:tc>
          <w:tcPr>
            <w:tcW w:w="1314" w:type="dxa"/>
            <w:vAlign w:val="center"/>
          </w:tcPr>
          <w:p w14:paraId="08B98618" w14:textId="44E7FB76" w:rsidR="00044156" w:rsidRPr="00433729" w:rsidRDefault="00F13ADE" w:rsidP="00044156">
            <w:pPr>
              <w:pStyle w:val="Textotabla"/>
              <w:jc w:val="center"/>
              <w:rPr>
                <w:sz w:val="17"/>
                <w:szCs w:val="17"/>
              </w:rPr>
            </w:pPr>
            <w:r w:rsidRPr="00433729">
              <w:rPr>
                <w:sz w:val="17"/>
                <w:szCs w:val="17"/>
              </w:rPr>
              <w:t>4,824.81</w:t>
            </w:r>
          </w:p>
        </w:tc>
        <w:tc>
          <w:tcPr>
            <w:tcW w:w="1417" w:type="dxa"/>
            <w:vAlign w:val="center"/>
          </w:tcPr>
          <w:p w14:paraId="505A02E3" w14:textId="12A6C45F" w:rsidR="00044156" w:rsidRPr="00433729" w:rsidRDefault="00F13ADE" w:rsidP="00044156">
            <w:pPr>
              <w:pStyle w:val="Textotabla"/>
              <w:jc w:val="center"/>
              <w:rPr>
                <w:sz w:val="17"/>
                <w:szCs w:val="17"/>
              </w:rPr>
            </w:pPr>
            <w:r w:rsidRPr="00433729">
              <w:rPr>
                <w:sz w:val="17"/>
                <w:szCs w:val="17"/>
              </w:rPr>
              <w:t>4.77</w:t>
            </w:r>
          </w:p>
        </w:tc>
        <w:tc>
          <w:tcPr>
            <w:tcW w:w="1559" w:type="dxa"/>
            <w:vAlign w:val="center"/>
          </w:tcPr>
          <w:p w14:paraId="282D92D6" w14:textId="22C83692" w:rsidR="00044156" w:rsidRPr="00433729" w:rsidRDefault="00F13ADE" w:rsidP="00044156">
            <w:pPr>
              <w:pStyle w:val="Textotabla"/>
              <w:jc w:val="center"/>
              <w:rPr>
                <w:sz w:val="17"/>
                <w:szCs w:val="17"/>
              </w:rPr>
            </w:pPr>
            <w:r w:rsidRPr="00433729">
              <w:rPr>
                <w:sz w:val="17"/>
                <w:szCs w:val="17"/>
              </w:rPr>
              <w:t>217.10</w:t>
            </w:r>
          </w:p>
        </w:tc>
        <w:tc>
          <w:tcPr>
            <w:tcW w:w="1560" w:type="dxa"/>
            <w:vAlign w:val="center"/>
          </w:tcPr>
          <w:p w14:paraId="7766E372" w14:textId="75E25282" w:rsidR="00044156" w:rsidRPr="00433729" w:rsidRDefault="00F13ADE" w:rsidP="00044156">
            <w:pPr>
              <w:pStyle w:val="Textotabla"/>
              <w:jc w:val="center"/>
              <w:rPr>
                <w:sz w:val="17"/>
                <w:szCs w:val="17"/>
                <w:lang w:val="es-419"/>
              </w:rPr>
            </w:pPr>
            <w:r w:rsidRPr="00433729">
              <w:rPr>
                <w:sz w:val="17"/>
                <w:szCs w:val="17"/>
              </w:rPr>
              <w:t>294.11</w:t>
            </w:r>
          </w:p>
        </w:tc>
      </w:tr>
      <w:tr w:rsidR="00044156" w:rsidRPr="00433729" w14:paraId="3260F132" w14:textId="77777777" w:rsidTr="00433729">
        <w:trPr>
          <w:trHeight w:val="96"/>
          <w:tblHeader/>
          <w:jc w:val="center"/>
        </w:trPr>
        <w:tc>
          <w:tcPr>
            <w:tcW w:w="1314" w:type="dxa"/>
            <w:tcBorders>
              <w:top w:val="single" w:sz="4" w:space="0" w:color="auto"/>
            </w:tcBorders>
            <w:shd w:val="clear" w:color="auto" w:fill="auto"/>
            <w:vAlign w:val="bottom"/>
          </w:tcPr>
          <w:p w14:paraId="7D954651" w14:textId="77777777" w:rsidR="00044156" w:rsidRPr="00433729" w:rsidRDefault="00044156" w:rsidP="00044156">
            <w:pPr>
              <w:pStyle w:val="Textotabla"/>
              <w:jc w:val="center"/>
              <w:rPr>
                <w:b/>
                <w:sz w:val="17"/>
                <w:szCs w:val="17"/>
                <w:lang w:val="en-US"/>
              </w:rPr>
            </w:pPr>
            <w:r w:rsidRPr="00433729">
              <w:rPr>
                <w:b/>
                <w:sz w:val="17"/>
                <w:szCs w:val="17"/>
              </w:rPr>
              <w:t>8</w:t>
            </w:r>
          </w:p>
        </w:tc>
        <w:tc>
          <w:tcPr>
            <w:tcW w:w="1096" w:type="dxa"/>
            <w:vAlign w:val="center"/>
          </w:tcPr>
          <w:p w14:paraId="62B79E70" w14:textId="06842C68" w:rsidR="00044156" w:rsidRPr="00433729" w:rsidRDefault="00F13ADE" w:rsidP="00044156">
            <w:pPr>
              <w:pStyle w:val="Textotabla"/>
              <w:jc w:val="center"/>
              <w:rPr>
                <w:sz w:val="17"/>
                <w:szCs w:val="17"/>
              </w:rPr>
            </w:pPr>
            <w:r w:rsidRPr="00433729">
              <w:rPr>
                <w:sz w:val="17"/>
                <w:szCs w:val="17"/>
              </w:rPr>
              <w:t>10.77</w:t>
            </w:r>
          </w:p>
        </w:tc>
        <w:tc>
          <w:tcPr>
            <w:tcW w:w="1380" w:type="dxa"/>
            <w:vAlign w:val="center"/>
          </w:tcPr>
          <w:p w14:paraId="39462932" w14:textId="17A849E8" w:rsidR="00044156" w:rsidRPr="00433729" w:rsidRDefault="00F13ADE" w:rsidP="00044156">
            <w:pPr>
              <w:pStyle w:val="Textotabla"/>
              <w:jc w:val="center"/>
              <w:rPr>
                <w:sz w:val="17"/>
                <w:szCs w:val="17"/>
              </w:rPr>
            </w:pPr>
            <w:r w:rsidRPr="00433729">
              <w:rPr>
                <w:sz w:val="17"/>
                <w:szCs w:val="17"/>
              </w:rPr>
              <w:t>863.66</w:t>
            </w:r>
          </w:p>
        </w:tc>
        <w:tc>
          <w:tcPr>
            <w:tcW w:w="1314" w:type="dxa"/>
            <w:vAlign w:val="center"/>
          </w:tcPr>
          <w:p w14:paraId="53A73C54" w14:textId="2E27FEA2" w:rsidR="00044156" w:rsidRPr="00433729" w:rsidRDefault="00F13ADE" w:rsidP="00044156">
            <w:pPr>
              <w:pStyle w:val="Textotabla"/>
              <w:jc w:val="center"/>
              <w:rPr>
                <w:sz w:val="17"/>
                <w:szCs w:val="17"/>
              </w:rPr>
            </w:pPr>
            <w:r w:rsidRPr="00433729">
              <w:rPr>
                <w:sz w:val="17"/>
                <w:szCs w:val="17"/>
              </w:rPr>
              <w:t>1,531.32</w:t>
            </w:r>
          </w:p>
        </w:tc>
        <w:tc>
          <w:tcPr>
            <w:tcW w:w="1417" w:type="dxa"/>
            <w:vAlign w:val="center"/>
          </w:tcPr>
          <w:p w14:paraId="51C24233" w14:textId="4F604CEA" w:rsidR="00044156" w:rsidRPr="00433729" w:rsidRDefault="00F13ADE" w:rsidP="00044156">
            <w:pPr>
              <w:pStyle w:val="Textotabla"/>
              <w:jc w:val="center"/>
              <w:rPr>
                <w:sz w:val="17"/>
                <w:szCs w:val="17"/>
              </w:rPr>
            </w:pPr>
            <w:r w:rsidRPr="00433729">
              <w:rPr>
                <w:sz w:val="17"/>
                <w:szCs w:val="17"/>
              </w:rPr>
              <w:t>4.05</w:t>
            </w:r>
          </w:p>
        </w:tc>
        <w:tc>
          <w:tcPr>
            <w:tcW w:w="1559" w:type="dxa"/>
            <w:vAlign w:val="center"/>
          </w:tcPr>
          <w:p w14:paraId="247276A5" w14:textId="3C739276" w:rsidR="00044156" w:rsidRPr="00433729" w:rsidRDefault="00F13ADE" w:rsidP="00044156">
            <w:pPr>
              <w:pStyle w:val="Textotabla"/>
              <w:jc w:val="center"/>
              <w:rPr>
                <w:sz w:val="17"/>
                <w:szCs w:val="17"/>
              </w:rPr>
            </w:pPr>
            <w:r w:rsidRPr="00433729">
              <w:rPr>
                <w:sz w:val="17"/>
                <w:szCs w:val="17"/>
              </w:rPr>
              <w:t>195.64</w:t>
            </w:r>
          </w:p>
        </w:tc>
        <w:tc>
          <w:tcPr>
            <w:tcW w:w="1560" w:type="dxa"/>
            <w:vAlign w:val="center"/>
          </w:tcPr>
          <w:p w14:paraId="563E62CB" w14:textId="38C69076" w:rsidR="00044156" w:rsidRPr="00433729" w:rsidRDefault="00F13ADE" w:rsidP="00044156">
            <w:pPr>
              <w:pStyle w:val="Textotabla"/>
              <w:jc w:val="center"/>
              <w:rPr>
                <w:sz w:val="17"/>
                <w:szCs w:val="17"/>
                <w:lang w:val="es-419"/>
              </w:rPr>
            </w:pPr>
            <w:r w:rsidRPr="00433729">
              <w:rPr>
                <w:sz w:val="17"/>
                <w:szCs w:val="17"/>
              </w:rPr>
              <w:t>236.80</w:t>
            </w:r>
          </w:p>
        </w:tc>
      </w:tr>
      <w:tr w:rsidR="00044156" w:rsidRPr="00433729" w14:paraId="1C0AE454" w14:textId="77777777" w:rsidTr="00433729">
        <w:trPr>
          <w:trHeight w:val="96"/>
          <w:tblHeader/>
          <w:jc w:val="center"/>
        </w:trPr>
        <w:tc>
          <w:tcPr>
            <w:tcW w:w="1314" w:type="dxa"/>
            <w:tcBorders>
              <w:top w:val="single" w:sz="4" w:space="0" w:color="auto"/>
            </w:tcBorders>
            <w:shd w:val="clear" w:color="auto" w:fill="auto"/>
            <w:vAlign w:val="bottom"/>
          </w:tcPr>
          <w:p w14:paraId="4C11D0C6" w14:textId="77777777" w:rsidR="00044156" w:rsidRPr="00433729" w:rsidRDefault="00044156" w:rsidP="00044156">
            <w:pPr>
              <w:pStyle w:val="Textotabla"/>
              <w:jc w:val="center"/>
              <w:rPr>
                <w:b/>
                <w:sz w:val="17"/>
                <w:szCs w:val="17"/>
                <w:lang w:val="en-US"/>
              </w:rPr>
            </w:pPr>
            <w:r w:rsidRPr="00433729">
              <w:rPr>
                <w:b/>
                <w:sz w:val="17"/>
                <w:szCs w:val="17"/>
              </w:rPr>
              <w:t>9</w:t>
            </w:r>
          </w:p>
        </w:tc>
        <w:tc>
          <w:tcPr>
            <w:tcW w:w="1096" w:type="dxa"/>
            <w:vAlign w:val="center"/>
          </w:tcPr>
          <w:p w14:paraId="62830BF4" w14:textId="34A0BF4E" w:rsidR="00044156" w:rsidRPr="00433729" w:rsidRDefault="00F13ADE" w:rsidP="00044156">
            <w:pPr>
              <w:pStyle w:val="Textotabla"/>
              <w:jc w:val="center"/>
              <w:rPr>
                <w:sz w:val="17"/>
                <w:szCs w:val="17"/>
              </w:rPr>
            </w:pPr>
            <w:r w:rsidRPr="00433729">
              <w:rPr>
                <w:sz w:val="17"/>
                <w:szCs w:val="17"/>
              </w:rPr>
              <w:t>30.45</w:t>
            </w:r>
          </w:p>
        </w:tc>
        <w:tc>
          <w:tcPr>
            <w:tcW w:w="1380" w:type="dxa"/>
            <w:vAlign w:val="center"/>
          </w:tcPr>
          <w:p w14:paraId="586E692E" w14:textId="15D7F545" w:rsidR="00044156" w:rsidRPr="00433729" w:rsidRDefault="00F13ADE" w:rsidP="00044156">
            <w:pPr>
              <w:pStyle w:val="Textotabla"/>
              <w:jc w:val="center"/>
              <w:rPr>
                <w:sz w:val="17"/>
                <w:szCs w:val="17"/>
              </w:rPr>
            </w:pPr>
            <w:r w:rsidRPr="00433729">
              <w:rPr>
                <w:sz w:val="17"/>
                <w:szCs w:val="17"/>
              </w:rPr>
              <w:t>2,269.41</w:t>
            </w:r>
          </w:p>
        </w:tc>
        <w:tc>
          <w:tcPr>
            <w:tcW w:w="1314" w:type="dxa"/>
            <w:vAlign w:val="center"/>
          </w:tcPr>
          <w:p w14:paraId="1EC5E5E0" w14:textId="18E91B0E" w:rsidR="00044156" w:rsidRPr="00433729" w:rsidRDefault="00F13ADE" w:rsidP="00044156">
            <w:pPr>
              <w:pStyle w:val="Textotabla"/>
              <w:jc w:val="center"/>
              <w:rPr>
                <w:sz w:val="17"/>
                <w:szCs w:val="17"/>
              </w:rPr>
            </w:pPr>
            <w:r w:rsidRPr="00433729">
              <w:rPr>
                <w:sz w:val="17"/>
                <w:szCs w:val="17"/>
              </w:rPr>
              <w:t>10,556.04</w:t>
            </w:r>
          </w:p>
        </w:tc>
        <w:tc>
          <w:tcPr>
            <w:tcW w:w="1417" w:type="dxa"/>
            <w:vAlign w:val="center"/>
          </w:tcPr>
          <w:p w14:paraId="291085E3" w14:textId="41BFAA66" w:rsidR="00044156" w:rsidRPr="00433729" w:rsidRDefault="00F13ADE" w:rsidP="00044156">
            <w:pPr>
              <w:pStyle w:val="Textotabla"/>
              <w:jc w:val="center"/>
              <w:rPr>
                <w:sz w:val="17"/>
                <w:szCs w:val="17"/>
              </w:rPr>
            </w:pPr>
            <w:r w:rsidRPr="00433729">
              <w:rPr>
                <w:sz w:val="17"/>
                <w:szCs w:val="17"/>
              </w:rPr>
              <w:t>5.47</w:t>
            </w:r>
          </w:p>
        </w:tc>
        <w:tc>
          <w:tcPr>
            <w:tcW w:w="1559" w:type="dxa"/>
            <w:vAlign w:val="center"/>
          </w:tcPr>
          <w:p w14:paraId="79ED2230" w14:textId="70F8DB60" w:rsidR="00044156" w:rsidRPr="00433729" w:rsidRDefault="00F13ADE" w:rsidP="00044156">
            <w:pPr>
              <w:pStyle w:val="Textotabla"/>
              <w:jc w:val="center"/>
              <w:rPr>
                <w:sz w:val="17"/>
                <w:szCs w:val="17"/>
              </w:rPr>
            </w:pPr>
            <w:r w:rsidRPr="00433729">
              <w:rPr>
                <w:sz w:val="17"/>
                <w:szCs w:val="17"/>
              </w:rPr>
              <w:t>224.87</w:t>
            </w:r>
          </w:p>
        </w:tc>
        <w:tc>
          <w:tcPr>
            <w:tcW w:w="1560" w:type="dxa"/>
            <w:vAlign w:val="center"/>
          </w:tcPr>
          <w:p w14:paraId="19458BA4" w14:textId="1604E74A" w:rsidR="00044156" w:rsidRPr="00433729" w:rsidRDefault="00F13ADE" w:rsidP="00044156">
            <w:pPr>
              <w:pStyle w:val="Textotabla"/>
              <w:jc w:val="center"/>
              <w:rPr>
                <w:sz w:val="17"/>
                <w:szCs w:val="17"/>
                <w:lang w:val="es-419"/>
              </w:rPr>
            </w:pPr>
            <w:r w:rsidRPr="00433729">
              <w:rPr>
                <w:sz w:val="17"/>
                <w:szCs w:val="17"/>
              </w:rPr>
              <w:t>224.81</w:t>
            </w:r>
          </w:p>
        </w:tc>
      </w:tr>
      <w:tr w:rsidR="00044156" w:rsidRPr="00433729" w14:paraId="2765C98E" w14:textId="77777777" w:rsidTr="00433729">
        <w:trPr>
          <w:trHeight w:val="96"/>
          <w:tblHeader/>
          <w:jc w:val="center"/>
        </w:trPr>
        <w:tc>
          <w:tcPr>
            <w:tcW w:w="1314" w:type="dxa"/>
            <w:tcBorders>
              <w:top w:val="single" w:sz="4" w:space="0" w:color="auto"/>
            </w:tcBorders>
            <w:shd w:val="clear" w:color="auto" w:fill="auto"/>
            <w:vAlign w:val="bottom"/>
          </w:tcPr>
          <w:p w14:paraId="68E62482" w14:textId="77777777" w:rsidR="00044156" w:rsidRPr="00433729" w:rsidRDefault="00044156" w:rsidP="00044156">
            <w:pPr>
              <w:pStyle w:val="Textotabla"/>
              <w:jc w:val="center"/>
              <w:rPr>
                <w:b/>
                <w:sz w:val="17"/>
                <w:szCs w:val="17"/>
                <w:lang w:val="en-US"/>
              </w:rPr>
            </w:pPr>
            <w:r w:rsidRPr="00433729">
              <w:rPr>
                <w:b/>
                <w:sz w:val="17"/>
                <w:szCs w:val="17"/>
              </w:rPr>
              <w:t>10</w:t>
            </w:r>
          </w:p>
        </w:tc>
        <w:tc>
          <w:tcPr>
            <w:tcW w:w="1096" w:type="dxa"/>
          </w:tcPr>
          <w:p w14:paraId="60137FB1" w14:textId="45544E2E" w:rsidR="00044156" w:rsidRPr="00433729" w:rsidRDefault="003F498E" w:rsidP="00044156">
            <w:pPr>
              <w:pStyle w:val="Textotabla"/>
              <w:jc w:val="center"/>
              <w:rPr>
                <w:sz w:val="17"/>
                <w:szCs w:val="17"/>
              </w:rPr>
            </w:pPr>
            <w:r w:rsidRPr="00433729">
              <w:rPr>
                <w:sz w:val="17"/>
                <w:szCs w:val="17"/>
              </w:rPr>
              <w:t>NA</w:t>
            </w:r>
          </w:p>
        </w:tc>
        <w:tc>
          <w:tcPr>
            <w:tcW w:w="1380" w:type="dxa"/>
          </w:tcPr>
          <w:p w14:paraId="67169BCA" w14:textId="5529CDA2" w:rsidR="00044156" w:rsidRPr="00433729" w:rsidRDefault="00F13ADE" w:rsidP="00044156">
            <w:pPr>
              <w:pStyle w:val="Textotabla"/>
              <w:jc w:val="center"/>
              <w:rPr>
                <w:sz w:val="17"/>
                <w:szCs w:val="17"/>
              </w:rPr>
            </w:pPr>
            <w:r w:rsidRPr="00433729">
              <w:rPr>
                <w:sz w:val="17"/>
                <w:szCs w:val="17"/>
              </w:rPr>
              <w:t>1,544.23</w:t>
            </w:r>
          </w:p>
        </w:tc>
        <w:tc>
          <w:tcPr>
            <w:tcW w:w="1314" w:type="dxa"/>
          </w:tcPr>
          <w:p w14:paraId="69638333" w14:textId="2B3AE2AF" w:rsidR="00044156" w:rsidRPr="00433729" w:rsidRDefault="00F13ADE" w:rsidP="00044156">
            <w:pPr>
              <w:pStyle w:val="Textotabla"/>
              <w:jc w:val="center"/>
              <w:rPr>
                <w:sz w:val="17"/>
                <w:szCs w:val="17"/>
              </w:rPr>
            </w:pPr>
            <w:r w:rsidRPr="00433729">
              <w:rPr>
                <w:sz w:val="17"/>
                <w:szCs w:val="17"/>
              </w:rPr>
              <w:t>2,585.91</w:t>
            </w:r>
          </w:p>
        </w:tc>
        <w:tc>
          <w:tcPr>
            <w:tcW w:w="1417" w:type="dxa"/>
          </w:tcPr>
          <w:p w14:paraId="29AD2E2B" w14:textId="0D172819" w:rsidR="00044156" w:rsidRPr="00433729" w:rsidRDefault="00F13ADE" w:rsidP="00044156">
            <w:pPr>
              <w:pStyle w:val="Textotabla"/>
              <w:jc w:val="center"/>
              <w:rPr>
                <w:sz w:val="17"/>
                <w:szCs w:val="17"/>
              </w:rPr>
            </w:pPr>
            <w:r w:rsidRPr="00433729">
              <w:rPr>
                <w:sz w:val="17"/>
                <w:szCs w:val="17"/>
              </w:rPr>
              <w:t>2.62</w:t>
            </w:r>
          </w:p>
        </w:tc>
        <w:tc>
          <w:tcPr>
            <w:tcW w:w="1559" w:type="dxa"/>
          </w:tcPr>
          <w:p w14:paraId="73D0FE03" w14:textId="4C69F65D" w:rsidR="00044156" w:rsidRPr="00433729" w:rsidRDefault="00F13ADE" w:rsidP="00044156">
            <w:pPr>
              <w:pStyle w:val="Textotabla"/>
              <w:jc w:val="center"/>
              <w:rPr>
                <w:sz w:val="17"/>
                <w:szCs w:val="17"/>
              </w:rPr>
            </w:pPr>
            <w:r w:rsidRPr="00433729">
              <w:rPr>
                <w:sz w:val="17"/>
                <w:szCs w:val="17"/>
              </w:rPr>
              <w:t>251.88</w:t>
            </w:r>
          </w:p>
        </w:tc>
        <w:tc>
          <w:tcPr>
            <w:tcW w:w="1560" w:type="dxa"/>
          </w:tcPr>
          <w:p w14:paraId="33ADA37D" w14:textId="181D18DE" w:rsidR="00044156" w:rsidRPr="00433729" w:rsidRDefault="00F13ADE" w:rsidP="00044156">
            <w:pPr>
              <w:pStyle w:val="Textotabla"/>
              <w:jc w:val="center"/>
              <w:rPr>
                <w:sz w:val="17"/>
                <w:szCs w:val="17"/>
                <w:lang w:val="es-419"/>
              </w:rPr>
            </w:pPr>
            <w:r w:rsidRPr="00433729">
              <w:rPr>
                <w:sz w:val="17"/>
                <w:szCs w:val="17"/>
              </w:rPr>
              <w:t>217.89</w:t>
            </w:r>
          </w:p>
        </w:tc>
      </w:tr>
      <w:tr w:rsidR="00044156" w:rsidRPr="00433729" w14:paraId="4B259B9B" w14:textId="77777777" w:rsidTr="00433729">
        <w:trPr>
          <w:trHeight w:val="96"/>
          <w:tblHeader/>
          <w:jc w:val="center"/>
        </w:trPr>
        <w:tc>
          <w:tcPr>
            <w:tcW w:w="1314" w:type="dxa"/>
            <w:shd w:val="clear" w:color="auto" w:fill="auto"/>
            <w:vAlign w:val="bottom"/>
          </w:tcPr>
          <w:p w14:paraId="06F20995" w14:textId="77777777" w:rsidR="00044156" w:rsidRPr="00433729" w:rsidRDefault="00044156" w:rsidP="00044156">
            <w:pPr>
              <w:pStyle w:val="Textotabla"/>
              <w:jc w:val="center"/>
              <w:rPr>
                <w:b/>
                <w:sz w:val="17"/>
                <w:szCs w:val="17"/>
              </w:rPr>
            </w:pPr>
            <w:r w:rsidRPr="00433729">
              <w:rPr>
                <w:b/>
                <w:sz w:val="17"/>
                <w:szCs w:val="17"/>
              </w:rPr>
              <w:t>11</w:t>
            </w:r>
          </w:p>
        </w:tc>
        <w:tc>
          <w:tcPr>
            <w:tcW w:w="1096" w:type="dxa"/>
            <w:vAlign w:val="center"/>
          </w:tcPr>
          <w:p w14:paraId="0E664710" w14:textId="2F4FB046" w:rsidR="00044156" w:rsidRPr="00433729" w:rsidRDefault="00F13ADE" w:rsidP="00044156">
            <w:pPr>
              <w:pStyle w:val="Textotabla"/>
              <w:jc w:val="center"/>
              <w:rPr>
                <w:sz w:val="17"/>
                <w:szCs w:val="17"/>
              </w:rPr>
            </w:pPr>
            <w:r w:rsidRPr="00433729">
              <w:rPr>
                <w:sz w:val="17"/>
                <w:szCs w:val="17"/>
              </w:rPr>
              <w:t>15.46</w:t>
            </w:r>
          </w:p>
        </w:tc>
        <w:tc>
          <w:tcPr>
            <w:tcW w:w="1380" w:type="dxa"/>
            <w:vAlign w:val="center"/>
          </w:tcPr>
          <w:p w14:paraId="04C0F18E" w14:textId="1F2A4D0A" w:rsidR="00044156" w:rsidRPr="00433729" w:rsidRDefault="00F13ADE" w:rsidP="00044156">
            <w:pPr>
              <w:pStyle w:val="Textotabla"/>
              <w:jc w:val="center"/>
              <w:rPr>
                <w:sz w:val="17"/>
                <w:szCs w:val="17"/>
              </w:rPr>
            </w:pPr>
            <w:r w:rsidRPr="00433729">
              <w:rPr>
                <w:sz w:val="17"/>
                <w:szCs w:val="17"/>
              </w:rPr>
              <w:t>294.77</w:t>
            </w:r>
          </w:p>
        </w:tc>
        <w:tc>
          <w:tcPr>
            <w:tcW w:w="1314" w:type="dxa"/>
            <w:vAlign w:val="center"/>
          </w:tcPr>
          <w:p w14:paraId="78FF85A9" w14:textId="354D4CA2" w:rsidR="00044156" w:rsidRPr="00433729" w:rsidRDefault="00F13ADE" w:rsidP="00044156">
            <w:pPr>
              <w:pStyle w:val="Textotabla"/>
              <w:jc w:val="center"/>
              <w:rPr>
                <w:sz w:val="17"/>
                <w:szCs w:val="17"/>
              </w:rPr>
            </w:pPr>
            <w:r w:rsidRPr="00433729">
              <w:rPr>
                <w:sz w:val="17"/>
                <w:szCs w:val="17"/>
              </w:rPr>
              <w:t>58.14</w:t>
            </w:r>
          </w:p>
        </w:tc>
        <w:tc>
          <w:tcPr>
            <w:tcW w:w="1417" w:type="dxa"/>
            <w:vAlign w:val="center"/>
          </w:tcPr>
          <w:p w14:paraId="7DB7A39F" w14:textId="7181A78F" w:rsidR="00044156" w:rsidRPr="00433729" w:rsidRDefault="00F13ADE" w:rsidP="00044156">
            <w:pPr>
              <w:pStyle w:val="Textotabla"/>
              <w:jc w:val="center"/>
              <w:rPr>
                <w:sz w:val="17"/>
                <w:szCs w:val="17"/>
              </w:rPr>
            </w:pPr>
            <w:r w:rsidRPr="00433729">
              <w:rPr>
                <w:sz w:val="17"/>
                <w:szCs w:val="17"/>
              </w:rPr>
              <w:t>1.18</w:t>
            </w:r>
          </w:p>
        </w:tc>
        <w:tc>
          <w:tcPr>
            <w:tcW w:w="1559" w:type="dxa"/>
            <w:vAlign w:val="center"/>
          </w:tcPr>
          <w:p w14:paraId="090CF517" w14:textId="16060872" w:rsidR="00044156" w:rsidRPr="00433729" w:rsidRDefault="00F13ADE" w:rsidP="00044156">
            <w:pPr>
              <w:pStyle w:val="Textotabla"/>
              <w:jc w:val="center"/>
              <w:rPr>
                <w:sz w:val="17"/>
                <w:szCs w:val="17"/>
              </w:rPr>
            </w:pPr>
            <w:r w:rsidRPr="00433729">
              <w:rPr>
                <w:sz w:val="17"/>
                <w:szCs w:val="17"/>
              </w:rPr>
              <w:t>213.63</w:t>
            </w:r>
          </w:p>
        </w:tc>
        <w:tc>
          <w:tcPr>
            <w:tcW w:w="1560" w:type="dxa"/>
            <w:vAlign w:val="center"/>
          </w:tcPr>
          <w:p w14:paraId="51231D3D" w14:textId="007EBBAF" w:rsidR="00044156" w:rsidRPr="00433729" w:rsidRDefault="00F13ADE" w:rsidP="00044156">
            <w:pPr>
              <w:pStyle w:val="Textotabla"/>
              <w:jc w:val="center"/>
              <w:rPr>
                <w:sz w:val="17"/>
                <w:szCs w:val="17"/>
                <w:lang w:val="es-419"/>
              </w:rPr>
            </w:pPr>
            <w:r w:rsidRPr="00433729">
              <w:rPr>
                <w:sz w:val="17"/>
                <w:szCs w:val="17"/>
              </w:rPr>
              <w:t>215.77</w:t>
            </w:r>
          </w:p>
        </w:tc>
      </w:tr>
      <w:tr w:rsidR="003F498E" w:rsidRPr="00433729" w14:paraId="7BF0263B" w14:textId="77777777" w:rsidTr="00433729">
        <w:trPr>
          <w:trHeight w:val="96"/>
          <w:tblHeader/>
          <w:jc w:val="center"/>
        </w:trPr>
        <w:tc>
          <w:tcPr>
            <w:tcW w:w="1314" w:type="dxa"/>
            <w:shd w:val="clear" w:color="auto" w:fill="auto"/>
            <w:vAlign w:val="bottom"/>
          </w:tcPr>
          <w:p w14:paraId="7CCF591B" w14:textId="77777777" w:rsidR="003F498E" w:rsidRPr="00433729" w:rsidRDefault="003F498E" w:rsidP="003F498E">
            <w:pPr>
              <w:pStyle w:val="Textotabla"/>
              <w:jc w:val="center"/>
              <w:rPr>
                <w:b/>
                <w:sz w:val="17"/>
                <w:szCs w:val="17"/>
              </w:rPr>
            </w:pPr>
            <w:r w:rsidRPr="00433729">
              <w:rPr>
                <w:b/>
                <w:sz w:val="17"/>
                <w:szCs w:val="17"/>
              </w:rPr>
              <w:t>12</w:t>
            </w:r>
          </w:p>
        </w:tc>
        <w:tc>
          <w:tcPr>
            <w:tcW w:w="1096" w:type="dxa"/>
          </w:tcPr>
          <w:p w14:paraId="399A4BCF" w14:textId="76619A1C" w:rsidR="003F498E" w:rsidRPr="00433729" w:rsidRDefault="003F498E" w:rsidP="003F498E">
            <w:pPr>
              <w:pStyle w:val="Textotabla"/>
              <w:jc w:val="center"/>
              <w:rPr>
                <w:sz w:val="17"/>
                <w:szCs w:val="17"/>
              </w:rPr>
            </w:pPr>
            <w:r w:rsidRPr="00433729">
              <w:rPr>
                <w:sz w:val="17"/>
                <w:szCs w:val="17"/>
              </w:rPr>
              <w:t>NA</w:t>
            </w:r>
          </w:p>
        </w:tc>
        <w:tc>
          <w:tcPr>
            <w:tcW w:w="1380" w:type="dxa"/>
          </w:tcPr>
          <w:p w14:paraId="6F5B065C" w14:textId="34D4B728" w:rsidR="003F498E" w:rsidRPr="00433729" w:rsidRDefault="003F498E" w:rsidP="003F498E">
            <w:pPr>
              <w:pStyle w:val="Textotabla"/>
              <w:jc w:val="center"/>
              <w:rPr>
                <w:sz w:val="17"/>
                <w:szCs w:val="17"/>
              </w:rPr>
            </w:pPr>
            <w:r w:rsidRPr="00433729">
              <w:rPr>
                <w:sz w:val="17"/>
                <w:szCs w:val="17"/>
              </w:rPr>
              <w:t>NA</w:t>
            </w:r>
          </w:p>
        </w:tc>
        <w:tc>
          <w:tcPr>
            <w:tcW w:w="1314" w:type="dxa"/>
          </w:tcPr>
          <w:p w14:paraId="120FE02D" w14:textId="18F2D9E1" w:rsidR="003F498E" w:rsidRPr="00433729" w:rsidRDefault="00F13ADE" w:rsidP="003F498E">
            <w:pPr>
              <w:pStyle w:val="Textotabla"/>
              <w:jc w:val="center"/>
              <w:rPr>
                <w:sz w:val="17"/>
                <w:szCs w:val="17"/>
              </w:rPr>
            </w:pPr>
            <w:r w:rsidRPr="00433729">
              <w:rPr>
                <w:sz w:val="17"/>
                <w:szCs w:val="17"/>
              </w:rPr>
              <w:t>2,496.49</w:t>
            </w:r>
          </w:p>
        </w:tc>
        <w:tc>
          <w:tcPr>
            <w:tcW w:w="1417" w:type="dxa"/>
          </w:tcPr>
          <w:p w14:paraId="0617CF6E" w14:textId="379D5426" w:rsidR="003F498E" w:rsidRPr="00433729" w:rsidRDefault="00F13ADE" w:rsidP="003F498E">
            <w:pPr>
              <w:pStyle w:val="Textotabla"/>
              <w:jc w:val="center"/>
              <w:rPr>
                <w:sz w:val="17"/>
                <w:szCs w:val="17"/>
              </w:rPr>
            </w:pPr>
            <w:r w:rsidRPr="00433729">
              <w:rPr>
                <w:sz w:val="17"/>
                <w:szCs w:val="17"/>
              </w:rPr>
              <w:t>2.88</w:t>
            </w:r>
          </w:p>
        </w:tc>
        <w:tc>
          <w:tcPr>
            <w:tcW w:w="1559" w:type="dxa"/>
          </w:tcPr>
          <w:p w14:paraId="5A7D6176" w14:textId="29B1F8C1" w:rsidR="003F498E" w:rsidRPr="00433729" w:rsidRDefault="00F13ADE" w:rsidP="003F498E">
            <w:pPr>
              <w:pStyle w:val="Textotabla"/>
              <w:jc w:val="center"/>
              <w:rPr>
                <w:sz w:val="17"/>
                <w:szCs w:val="17"/>
              </w:rPr>
            </w:pPr>
            <w:r w:rsidRPr="00433729">
              <w:rPr>
                <w:sz w:val="17"/>
                <w:szCs w:val="17"/>
              </w:rPr>
              <w:t>134.92</w:t>
            </w:r>
          </w:p>
        </w:tc>
        <w:tc>
          <w:tcPr>
            <w:tcW w:w="1560" w:type="dxa"/>
          </w:tcPr>
          <w:p w14:paraId="1710D60B" w14:textId="2BA0D616" w:rsidR="003F498E" w:rsidRPr="00433729" w:rsidRDefault="00F13ADE" w:rsidP="003F498E">
            <w:pPr>
              <w:pStyle w:val="Textotabla"/>
              <w:jc w:val="center"/>
              <w:rPr>
                <w:sz w:val="17"/>
                <w:szCs w:val="17"/>
              </w:rPr>
            </w:pPr>
            <w:r w:rsidRPr="00433729">
              <w:rPr>
                <w:sz w:val="17"/>
                <w:szCs w:val="17"/>
              </w:rPr>
              <w:t>136.60</w:t>
            </w:r>
          </w:p>
        </w:tc>
      </w:tr>
      <w:tr w:rsidR="003F498E" w:rsidRPr="00433729" w14:paraId="7E7A35D8" w14:textId="77777777" w:rsidTr="00433729">
        <w:trPr>
          <w:trHeight w:val="96"/>
          <w:tblHeader/>
          <w:jc w:val="center"/>
        </w:trPr>
        <w:tc>
          <w:tcPr>
            <w:tcW w:w="1314" w:type="dxa"/>
            <w:shd w:val="clear" w:color="auto" w:fill="auto"/>
            <w:vAlign w:val="bottom"/>
          </w:tcPr>
          <w:p w14:paraId="46F79527" w14:textId="77777777" w:rsidR="003F498E" w:rsidRPr="00433729" w:rsidRDefault="003F498E" w:rsidP="003F498E">
            <w:pPr>
              <w:pStyle w:val="Textotabla"/>
              <w:jc w:val="center"/>
              <w:rPr>
                <w:b/>
                <w:sz w:val="17"/>
                <w:szCs w:val="17"/>
                <w:lang w:val="en-US"/>
              </w:rPr>
            </w:pPr>
            <w:r w:rsidRPr="00433729">
              <w:rPr>
                <w:b/>
                <w:sz w:val="17"/>
                <w:szCs w:val="17"/>
              </w:rPr>
              <w:t>13</w:t>
            </w:r>
          </w:p>
        </w:tc>
        <w:tc>
          <w:tcPr>
            <w:tcW w:w="1096" w:type="dxa"/>
          </w:tcPr>
          <w:p w14:paraId="2321CC6A" w14:textId="795508FA" w:rsidR="003F498E" w:rsidRPr="00433729" w:rsidRDefault="003F498E" w:rsidP="003F498E">
            <w:pPr>
              <w:pStyle w:val="Textotabla"/>
              <w:jc w:val="center"/>
              <w:rPr>
                <w:sz w:val="17"/>
                <w:szCs w:val="17"/>
              </w:rPr>
            </w:pPr>
            <w:r w:rsidRPr="00433729">
              <w:rPr>
                <w:sz w:val="17"/>
                <w:szCs w:val="17"/>
              </w:rPr>
              <w:t>NA</w:t>
            </w:r>
          </w:p>
        </w:tc>
        <w:tc>
          <w:tcPr>
            <w:tcW w:w="1380" w:type="dxa"/>
          </w:tcPr>
          <w:p w14:paraId="62ABD0C7" w14:textId="7B342C4F" w:rsidR="003F498E" w:rsidRPr="00433729" w:rsidRDefault="003F498E" w:rsidP="003F498E">
            <w:pPr>
              <w:pStyle w:val="Textotabla"/>
              <w:jc w:val="center"/>
              <w:rPr>
                <w:sz w:val="17"/>
                <w:szCs w:val="17"/>
              </w:rPr>
            </w:pPr>
            <w:r w:rsidRPr="00433729">
              <w:rPr>
                <w:sz w:val="17"/>
                <w:szCs w:val="17"/>
              </w:rPr>
              <w:t>NA</w:t>
            </w:r>
          </w:p>
        </w:tc>
        <w:tc>
          <w:tcPr>
            <w:tcW w:w="1314" w:type="dxa"/>
          </w:tcPr>
          <w:p w14:paraId="74754D10" w14:textId="347D7B7F" w:rsidR="003F498E" w:rsidRPr="00433729" w:rsidRDefault="003F498E" w:rsidP="003F498E">
            <w:pPr>
              <w:pStyle w:val="Textotabla"/>
              <w:jc w:val="center"/>
              <w:rPr>
                <w:sz w:val="17"/>
                <w:szCs w:val="17"/>
              </w:rPr>
            </w:pPr>
            <w:r w:rsidRPr="00433729">
              <w:rPr>
                <w:sz w:val="17"/>
                <w:szCs w:val="17"/>
              </w:rPr>
              <w:t>NA</w:t>
            </w:r>
          </w:p>
        </w:tc>
        <w:tc>
          <w:tcPr>
            <w:tcW w:w="1417" w:type="dxa"/>
          </w:tcPr>
          <w:p w14:paraId="531A58CB" w14:textId="5441D8E4" w:rsidR="003F498E" w:rsidRPr="00433729" w:rsidRDefault="00F13ADE" w:rsidP="003F498E">
            <w:pPr>
              <w:pStyle w:val="Textotabla"/>
              <w:jc w:val="center"/>
              <w:rPr>
                <w:sz w:val="17"/>
                <w:szCs w:val="17"/>
              </w:rPr>
            </w:pPr>
            <w:r w:rsidRPr="00433729">
              <w:rPr>
                <w:sz w:val="17"/>
                <w:szCs w:val="17"/>
              </w:rPr>
              <w:t>2.78</w:t>
            </w:r>
          </w:p>
        </w:tc>
        <w:tc>
          <w:tcPr>
            <w:tcW w:w="1559" w:type="dxa"/>
          </w:tcPr>
          <w:p w14:paraId="34CD58DC" w14:textId="7D2A86EE" w:rsidR="003F498E" w:rsidRPr="00433729" w:rsidRDefault="00F13ADE" w:rsidP="003F498E">
            <w:pPr>
              <w:pStyle w:val="Textotabla"/>
              <w:jc w:val="center"/>
              <w:rPr>
                <w:sz w:val="17"/>
                <w:szCs w:val="17"/>
              </w:rPr>
            </w:pPr>
            <w:r w:rsidRPr="00433729">
              <w:rPr>
                <w:sz w:val="17"/>
                <w:szCs w:val="17"/>
              </w:rPr>
              <w:t>298.55</w:t>
            </w:r>
          </w:p>
        </w:tc>
        <w:tc>
          <w:tcPr>
            <w:tcW w:w="1560" w:type="dxa"/>
          </w:tcPr>
          <w:p w14:paraId="44D6C617" w14:textId="63874C13" w:rsidR="003F498E" w:rsidRPr="00433729" w:rsidRDefault="00F13ADE" w:rsidP="003F498E">
            <w:pPr>
              <w:pStyle w:val="Textotabla"/>
              <w:jc w:val="center"/>
              <w:rPr>
                <w:sz w:val="17"/>
                <w:szCs w:val="17"/>
              </w:rPr>
            </w:pPr>
            <w:r w:rsidRPr="00433729">
              <w:rPr>
                <w:sz w:val="17"/>
                <w:szCs w:val="17"/>
              </w:rPr>
              <w:t>460.90</w:t>
            </w:r>
          </w:p>
        </w:tc>
      </w:tr>
      <w:tr w:rsidR="00044156" w:rsidRPr="00433729" w14:paraId="5E597D98" w14:textId="77777777" w:rsidTr="00433729">
        <w:trPr>
          <w:trHeight w:val="96"/>
          <w:tblHeader/>
          <w:jc w:val="center"/>
        </w:trPr>
        <w:tc>
          <w:tcPr>
            <w:tcW w:w="1314" w:type="dxa"/>
            <w:shd w:val="clear" w:color="auto" w:fill="auto"/>
            <w:vAlign w:val="bottom"/>
          </w:tcPr>
          <w:p w14:paraId="3170A957" w14:textId="77777777" w:rsidR="00044156" w:rsidRPr="00433729" w:rsidRDefault="00044156" w:rsidP="00044156">
            <w:pPr>
              <w:pStyle w:val="Textotabla"/>
              <w:jc w:val="center"/>
              <w:rPr>
                <w:b/>
                <w:sz w:val="17"/>
                <w:szCs w:val="17"/>
              </w:rPr>
            </w:pPr>
            <w:r w:rsidRPr="00433729">
              <w:rPr>
                <w:b/>
                <w:sz w:val="17"/>
                <w:szCs w:val="17"/>
              </w:rPr>
              <w:t>14</w:t>
            </w:r>
          </w:p>
        </w:tc>
        <w:tc>
          <w:tcPr>
            <w:tcW w:w="1096" w:type="dxa"/>
            <w:vAlign w:val="center"/>
          </w:tcPr>
          <w:p w14:paraId="4A1D2A79" w14:textId="587E593B" w:rsidR="00044156" w:rsidRPr="00433729" w:rsidRDefault="00F13ADE" w:rsidP="00044156">
            <w:pPr>
              <w:pStyle w:val="Textotabla"/>
              <w:jc w:val="center"/>
              <w:rPr>
                <w:sz w:val="17"/>
                <w:szCs w:val="17"/>
              </w:rPr>
            </w:pPr>
            <w:r w:rsidRPr="00433729">
              <w:rPr>
                <w:sz w:val="17"/>
                <w:szCs w:val="17"/>
              </w:rPr>
              <w:t>102.63</w:t>
            </w:r>
          </w:p>
        </w:tc>
        <w:tc>
          <w:tcPr>
            <w:tcW w:w="1380" w:type="dxa"/>
            <w:vAlign w:val="center"/>
          </w:tcPr>
          <w:p w14:paraId="5BF342D1" w14:textId="55668EBF" w:rsidR="00044156" w:rsidRPr="00433729" w:rsidRDefault="00F13ADE" w:rsidP="00044156">
            <w:pPr>
              <w:pStyle w:val="Textotabla"/>
              <w:jc w:val="center"/>
              <w:rPr>
                <w:sz w:val="17"/>
                <w:szCs w:val="17"/>
              </w:rPr>
            </w:pPr>
            <w:r w:rsidRPr="00433729">
              <w:rPr>
                <w:sz w:val="17"/>
                <w:szCs w:val="17"/>
              </w:rPr>
              <w:t>5,732.09</w:t>
            </w:r>
          </w:p>
        </w:tc>
        <w:tc>
          <w:tcPr>
            <w:tcW w:w="1314" w:type="dxa"/>
            <w:vAlign w:val="center"/>
          </w:tcPr>
          <w:p w14:paraId="1E57241E" w14:textId="5A7F11B3" w:rsidR="00044156" w:rsidRPr="00433729" w:rsidRDefault="00F13ADE" w:rsidP="00044156">
            <w:pPr>
              <w:pStyle w:val="Textotabla"/>
              <w:jc w:val="center"/>
              <w:rPr>
                <w:sz w:val="17"/>
                <w:szCs w:val="17"/>
              </w:rPr>
            </w:pPr>
            <w:r w:rsidRPr="00433729">
              <w:rPr>
                <w:sz w:val="17"/>
                <w:szCs w:val="17"/>
              </w:rPr>
              <w:t>3,617.23</w:t>
            </w:r>
          </w:p>
        </w:tc>
        <w:tc>
          <w:tcPr>
            <w:tcW w:w="1417" w:type="dxa"/>
            <w:vAlign w:val="center"/>
          </w:tcPr>
          <w:p w14:paraId="101164B9" w14:textId="57D6E87A" w:rsidR="00044156" w:rsidRPr="00433729" w:rsidRDefault="00F13ADE" w:rsidP="00044156">
            <w:pPr>
              <w:pStyle w:val="Textotabla"/>
              <w:jc w:val="center"/>
              <w:rPr>
                <w:sz w:val="17"/>
                <w:szCs w:val="17"/>
              </w:rPr>
            </w:pPr>
            <w:r w:rsidRPr="00433729">
              <w:rPr>
                <w:sz w:val="17"/>
                <w:szCs w:val="17"/>
              </w:rPr>
              <w:t>13.11</w:t>
            </w:r>
          </w:p>
        </w:tc>
        <w:tc>
          <w:tcPr>
            <w:tcW w:w="1559" w:type="dxa"/>
            <w:vAlign w:val="center"/>
          </w:tcPr>
          <w:p w14:paraId="0651CE2C" w14:textId="6AA17219" w:rsidR="00044156" w:rsidRPr="00433729" w:rsidRDefault="00F13ADE" w:rsidP="00044156">
            <w:pPr>
              <w:pStyle w:val="Textotabla"/>
              <w:jc w:val="center"/>
              <w:rPr>
                <w:sz w:val="17"/>
                <w:szCs w:val="17"/>
              </w:rPr>
            </w:pPr>
            <w:r w:rsidRPr="00433729">
              <w:rPr>
                <w:sz w:val="17"/>
                <w:szCs w:val="17"/>
              </w:rPr>
              <w:t>555.16</w:t>
            </w:r>
          </w:p>
        </w:tc>
        <w:tc>
          <w:tcPr>
            <w:tcW w:w="1560" w:type="dxa"/>
            <w:vAlign w:val="center"/>
          </w:tcPr>
          <w:p w14:paraId="0B5F33F9" w14:textId="4EA32ADB" w:rsidR="00044156" w:rsidRPr="00433729" w:rsidRDefault="00F13ADE" w:rsidP="00044156">
            <w:pPr>
              <w:pStyle w:val="Textotabla"/>
              <w:jc w:val="center"/>
              <w:rPr>
                <w:sz w:val="17"/>
                <w:szCs w:val="17"/>
              </w:rPr>
            </w:pPr>
            <w:r w:rsidRPr="00433729">
              <w:rPr>
                <w:sz w:val="17"/>
                <w:szCs w:val="17"/>
              </w:rPr>
              <w:t>334.58</w:t>
            </w:r>
          </w:p>
        </w:tc>
      </w:tr>
    </w:tbl>
    <w:p w14:paraId="6BE6AFD2" w14:textId="77777777" w:rsidR="00433729" w:rsidRDefault="00433729" w:rsidP="00C51956">
      <w:pPr>
        <w:jc w:val="both"/>
      </w:pPr>
    </w:p>
    <w:p w14:paraId="7C93C7C5" w14:textId="77777777" w:rsidR="0079433A" w:rsidRDefault="00C51956" w:rsidP="00C51956">
      <w:pPr>
        <w:jc w:val="both"/>
        <w:rPr>
          <w:rFonts w:ascii="ITC Avant Garde" w:hAnsi="ITC Avant Garde"/>
          <w:sz w:val="18"/>
          <w:szCs w:val="18"/>
          <w:lang w:val="es-419"/>
        </w:rPr>
      </w:pPr>
      <w:r w:rsidRPr="00BD110B">
        <w:t>*</w:t>
      </w:r>
      <w:r w:rsidRPr="00BD110B">
        <w:rPr>
          <w:rFonts w:ascii="ITC Avant Garde" w:hAnsi="ITC Avant Garde"/>
          <w:sz w:val="18"/>
          <w:szCs w:val="18"/>
        </w:rPr>
        <w:t xml:space="preserve"> </w:t>
      </w:r>
      <w:r w:rsidR="00C16E39" w:rsidRPr="00BD110B">
        <w:rPr>
          <w:rFonts w:ascii="ITC Avant Garde" w:hAnsi="ITC Avant Garde"/>
          <w:sz w:val="18"/>
          <w:szCs w:val="18"/>
        </w:rPr>
        <w:t xml:space="preserve">El concepto de cobro por el servicio de </w:t>
      </w:r>
      <w:r w:rsidR="00F348C5" w:rsidRPr="00BD110B">
        <w:rPr>
          <w:rFonts w:ascii="ITC Avant Garde" w:hAnsi="ITC Avant Garde"/>
          <w:sz w:val="18"/>
          <w:szCs w:val="18"/>
        </w:rPr>
        <w:t>m</w:t>
      </w:r>
      <w:r w:rsidR="00C16E39" w:rsidRPr="00BD110B">
        <w:rPr>
          <w:rFonts w:ascii="ITC Avant Garde" w:hAnsi="ITC Avant Garde"/>
          <w:sz w:val="18"/>
          <w:szCs w:val="18"/>
        </w:rPr>
        <w:t xml:space="preserve">antenimiento a la </w:t>
      </w:r>
      <w:r w:rsidR="00F348C5" w:rsidRPr="00BD110B">
        <w:rPr>
          <w:rFonts w:ascii="ITC Avant Garde" w:hAnsi="ITC Avant Garde"/>
          <w:sz w:val="18"/>
          <w:szCs w:val="18"/>
        </w:rPr>
        <w:t>i</w:t>
      </w:r>
      <w:r w:rsidR="00C16E39" w:rsidRPr="00BD110B">
        <w:rPr>
          <w:rFonts w:ascii="ITC Avant Garde" w:hAnsi="ITC Avant Garde"/>
          <w:sz w:val="18"/>
          <w:szCs w:val="18"/>
        </w:rPr>
        <w:t>nfraestructura ya se encuentra incluido en la tarifa correspondiente</w:t>
      </w:r>
      <w:r w:rsidRPr="00BD110B">
        <w:rPr>
          <w:rFonts w:ascii="ITC Avant Garde" w:hAnsi="ITC Avant Garde"/>
          <w:sz w:val="18"/>
          <w:szCs w:val="18"/>
        </w:rPr>
        <w:t>.</w:t>
      </w:r>
    </w:p>
    <w:p w14:paraId="3AFD94A2" w14:textId="355E4542" w:rsidR="00E42EA9" w:rsidRPr="00BD110B" w:rsidRDefault="004802C1" w:rsidP="00EC6BBD">
      <w:pPr>
        <w:rPr>
          <w:rFonts w:ascii="ITC Avant Garde" w:hAnsi="ITC Avant Garde"/>
          <w:b/>
          <w:sz w:val="18"/>
          <w:szCs w:val="18"/>
        </w:rPr>
      </w:pPr>
      <w:r w:rsidRPr="00BD110B">
        <w:rPr>
          <w:rFonts w:ascii="ITC Avant Garde" w:hAnsi="ITC Avant Garde"/>
          <w:b/>
          <w:sz w:val="18"/>
          <w:szCs w:val="18"/>
        </w:rPr>
        <w:t>Nota:</w:t>
      </w:r>
    </w:p>
    <w:p w14:paraId="7C093EB0" w14:textId="249D7EE5" w:rsidR="00EC6BBD" w:rsidRDefault="004802C1" w:rsidP="004802C1">
      <w:pPr>
        <w:jc w:val="both"/>
        <w:rPr>
          <w:rFonts w:ascii="ITC Avant Garde" w:hAnsi="ITC Avant Garde"/>
          <w:sz w:val="18"/>
          <w:szCs w:val="18"/>
          <w:lang w:val="es-419"/>
        </w:rPr>
      </w:pPr>
      <w:r w:rsidRPr="00BD110B">
        <w:rPr>
          <w:rFonts w:ascii="ITC Avant Garde" w:hAnsi="ITC Avant Garde"/>
          <w:sz w:val="18"/>
          <w:szCs w:val="18"/>
        </w:rPr>
        <w:t>E</w:t>
      </w:r>
      <w:r w:rsidR="001D452C" w:rsidRPr="00BD110B">
        <w:rPr>
          <w:rFonts w:ascii="ITC Avant Garde" w:hAnsi="ITC Avant Garde"/>
          <w:sz w:val="18"/>
          <w:szCs w:val="18"/>
        </w:rPr>
        <w:t>l</w:t>
      </w:r>
      <w:r w:rsidRPr="00BD110B">
        <w:rPr>
          <w:rFonts w:ascii="ITC Avant Garde" w:hAnsi="ITC Avant Garde"/>
          <w:sz w:val="18"/>
          <w:szCs w:val="18"/>
        </w:rPr>
        <w:t xml:space="preserve"> término “</w:t>
      </w:r>
      <w:r w:rsidR="007B3EBF" w:rsidRPr="00BD110B">
        <w:rPr>
          <w:rFonts w:ascii="ITC Avant Garde" w:hAnsi="ITC Avant Garde"/>
          <w:sz w:val="18"/>
          <w:szCs w:val="18"/>
          <w:lang w:val="es-419"/>
        </w:rPr>
        <w:t>NA</w:t>
      </w:r>
      <w:r w:rsidRPr="00BD110B">
        <w:rPr>
          <w:rFonts w:ascii="ITC Avant Garde" w:hAnsi="ITC Avant Garde"/>
          <w:sz w:val="18"/>
          <w:szCs w:val="18"/>
        </w:rPr>
        <w:t>”</w:t>
      </w:r>
      <w:r w:rsidR="007B3EBF" w:rsidRPr="00BD110B">
        <w:rPr>
          <w:rFonts w:ascii="ITC Avant Garde" w:hAnsi="ITC Avant Garde"/>
          <w:sz w:val="18"/>
          <w:szCs w:val="18"/>
          <w:lang w:val="es-419"/>
        </w:rPr>
        <w:t xml:space="preserve"> </w:t>
      </w:r>
      <w:r w:rsidRPr="00BD110B">
        <w:rPr>
          <w:rFonts w:ascii="ITC Avant Garde" w:hAnsi="ITC Avant Garde"/>
          <w:sz w:val="18"/>
          <w:szCs w:val="18"/>
        </w:rPr>
        <w:t>denota que la tarifa correspondiente n</w:t>
      </w:r>
      <w:r w:rsidR="007B3EBF" w:rsidRPr="00BD110B">
        <w:rPr>
          <w:rFonts w:ascii="ITC Avant Garde" w:hAnsi="ITC Avant Garde"/>
          <w:sz w:val="18"/>
          <w:szCs w:val="18"/>
          <w:lang w:val="es-419"/>
        </w:rPr>
        <w:t xml:space="preserve">o </w:t>
      </w:r>
      <w:r w:rsidR="004A0A01">
        <w:rPr>
          <w:rFonts w:ascii="ITC Avant Garde" w:hAnsi="ITC Avant Garde"/>
          <w:sz w:val="18"/>
          <w:szCs w:val="18"/>
        </w:rPr>
        <w:t xml:space="preserve">es </w:t>
      </w:r>
      <w:r w:rsidR="007B3EBF" w:rsidRPr="00BD110B">
        <w:rPr>
          <w:rFonts w:ascii="ITC Avant Garde" w:hAnsi="ITC Avant Garde"/>
          <w:sz w:val="18"/>
          <w:szCs w:val="18"/>
          <w:lang w:val="es-419"/>
        </w:rPr>
        <w:t>aplica</w:t>
      </w:r>
      <w:proofErr w:type="spellStart"/>
      <w:r w:rsidR="004A0A01">
        <w:rPr>
          <w:rFonts w:ascii="ITC Avant Garde" w:hAnsi="ITC Avant Garde"/>
          <w:sz w:val="18"/>
          <w:szCs w:val="18"/>
        </w:rPr>
        <w:t>ble</w:t>
      </w:r>
      <w:proofErr w:type="spellEnd"/>
      <w:r w:rsidR="001D452C" w:rsidRPr="00BD110B">
        <w:rPr>
          <w:rFonts w:ascii="ITC Avant Garde" w:hAnsi="ITC Avant Garde"/>
          <w:sz w:val="18"/>
          <w:szCs w:val="18"/>
        </w:rPr>
        <w:t xml:space="preserve"> cuando</w:t>
      </w:r>
      <w:r w:rsidR="007B3EBF" w:rsidRPr="00BD110B">
        <w:rPr>
          <w:rFonts w:ascii="ITC Avant Garde" w:hAnsi="ITC Avant Garde"/>
          <w:sz w:val="18"/>
          <w:szCs w:val="18"/>
        </w:rPr>
        <w:t xml:space="preserve"> </w:t>
      </w:r>
      <w:r w:rsidR="007B3EBF" w:rsidRPr="00BD110B">
        <w:rPr>
          <w:rFonts w:ascii="ITC Avant Garde" w:hAnsi="ITC Avant Garde"/>
          <w:sz w:val="18"/>
          <w:szCs w:val="18"/>
          <w:lang w:val="es-419"/>
        </w:rPr>
        <w:t>la infraestructura es operada bajo el esquema de comodato</w:t>
      </w:r>
      <w:r w:rsidR="001D452C" w:rsidRPr="00BD110B">
        <w:rPr>
          <w:rFonts w:ascii="ITC Avant Garde" w:hAnsi="ITC Avant Garde"/>
          <w:sz w:val="18"/>
          <w:szCs w:val="18"/>
        </w:rPr>
        <w:t>,</w:t>
      </w:r>
      <w:r w:rsidR="007B3EBF" w:rsidRPr="00BD110B">
        <w:rPr>
          <w:rFonts w:ascii="ITC Avant Garde" w:hAnsi="ITC Avant Garde"/>
          <w:sz w:val="18"/>
          <w:szCs w:val="18"/>
          <w:lang w:val="es-419"/>
        </w:rPr>
        <w:t xml:space="preserve"> por lo que el acceso a la misma dependerá de los acuerdos </w:t>
      </w:r>
      <w:r w:rsidR="001D452C" w:rsidRPr="00BD110B">
        <w:rPr>
          <w:rFonts w:ascii="ITC Avant Garde" w:hAnsi="ITC Avant Garde"/>
          <w:sz w:val="18"/>
          <w:szCs w:val="18"/>
        </w:rPr>
        <w:t>entre el CS y el dueño de la infraestructura</w:t>
      </w:r>
      <w:r w:rsidR="007B3EBF" w:rsidRPr="00BD110B">
        <w:rPr>
          <w:rFonts w:ascii="ITC Avant Garde" w:hAnsi="ITC Avant Garde"/>
          <w:sz w:val="18"/>
          <w:szCs w:val="18"/>
          <w:lang w:val="es-419"/>
        </w:rPr>
        <w:t>.</w:t>
      </w:r>
    </w:p>
    <w:p w14:paraId="42C1748F" w14:textId="02ED1EBD" w:rsidR="00D12670" w:rsidRPr="00BD110B" w:rsidRDefault="00D12670" w:rsidP="00D12670">
      <w:pPr>
        <w:pStyle w:val="IFTnormal"/>
        <w:rPr>
          <w:b/>
          <w:i/>
          <w:u w:val="single"/>
        </w:rPr>
      </w:pPr>
      <w:r w:rsidRPr="00BD110B">
        <w:rPr>
          <w:b/>
          <w:i/>
          <w:u w:val="single"/>
        </w:rPr>
        <w:t>Niveles tarifarios aplicables para 2019</w:t>
      </w:r>
    </w:p>
    <w:p w14:paraId="57C69042" w14:textId="749ED805" w:rsidR="003B0090" w:rsidRPr="003B0090" w:rsidRDefault="003B0090" w:rsidP="003B0090">
      <w:pPr>
        <w:jc w:val="center"/>
        <w:rPr>
          <w:rFonts w:ascii="ITC Avant Garde" w:hAnsi="ITC Avant Garde"/>
        </w:rPr>
      </w:pPr>
      <w:r w:rsidRPr="003B0090">
        <w:rPr>
          <w:rFonts w:ascii="ITC Avant Garde" w:hAnsi="ITC Avant Garde"/>
          <w:b/>
          <w:sz w:val="17"/>
          <w:szCs w:val="17"/>
        </w:rPr>
        <w:lastRenderedPageBreak/>
        <w:t>Costo mensual en pesos por unidad*</w:t>
      </w:r>
    </w:p>
    <w:tbl>
      <w:tblPr>
        <w:tblStyle w:val="Tablaconcuadrcula"/>
        <w:tblW w:w="9826" w:type="dxa"/>
        <w:jc w:val="center"/>
        <w:tblLayout w:type="fixed"/>
        <w:tblLook w:val="04A0" w:firstRow="1" w:lastRow="0" w:firstColumn="1" w:lastColumn="0" w:noHBand="0" w:noVBand="1"/>
        <w:tblCaption w:val="Tabla"/>
        <w:tblDescription w:val="Tabla 14: Tarifas mensuales por el sistema instalado."/>
      </w:tblPr>
      <w:tblGrid>
        <w:gridCol w:w="1413"/>
        <w:gridCol w:w="1336"/>
        <w:gridCol w:w="1368"/>
        <w:gridCol w:w="1315"/>
        <w:gridCol w:w="1408"/>
        <w:gridCol w:w="1492"/>
        <w:gridCol w:w="1494"/>
      </w:tblGrid>
      <w:tr w:rsidR="003B0090" w:rsidRPr="00433729" w14:paraId="29938963" w14:textId="77777777" w:rsidTr="003B0090">
        <w:trPr>
          <w:trHeight w:val="104"/>
          <w:tblHeader/>
          <w:jc w:val="center"/>
        </w:trPr>
        <w:tc>
          <w:tcPr>
            <w:tcW w:w="1413"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63D5BB8F" w14:textId="77777777" w:rsidR="003B0090" w:rsidRPr="00433729" w:rsidRDefault="003B0090" w:rsidP="00D12670">
            <w:pPr>
              <w:pStyle w:val="Textotabla"/>
              <w:jc w:val="center"/>
              <w:rPr>
                <w:b/>
                <w:sz w:val="17"/>
                <w:szCs w:val="17"/>
              </w:rPr>
            </w:pPr>
            <w:r w:rsidRPr="00433729">
              <w:rPr>
                <w:b/>
                <w:sz w:val="17"/>
                <w:szCs w:val="17"/>
              </w:rPr>
              <w:t>Clasificación de Sitio</w:t>
            </w:r>
          </w:p>
        </w:tc>
        <w:tc>
          <w:tcPr>
            <w:tcW w:w="1336" w:type="dxa"/>
            <w:tcBorders>
              <w:left w:val="single" w:sz="4" w:space="0" w:color="auto"/>
              <w:right w:val="single" w:sz="4" w:space="0" w:color="auto"/>
            </w:tcBorders>
            <w:shd w:val="clear" w:color="auto" w:fill="D9D9D9" w:themeFill="background1" w:themeFillShade="D9"/>
            <w:vAlign w:val="center"/>
          </w:tcPr>
          <w:p w14:paraId="19893A63" w14:textId="77777777" w:rsidR="003B0090" w:rsidRPr="00433729" w:rsidRDefault="003B0090" w:rsidP="00D12670">
            <w:pPr>
              <w:pStyle w:val="Textotabla"/>
              <w:jc w:val="center"/>
              <w:rPr>
                <w:b/>
                <w:sz w:val="17"/>
                <w:szCs w:val="17"/>
              </w:rPr>
            </w:pPr>
            <w:r w:rsidRPr="00433729">
              <w:rPr>
                <w:b/>
                <w:sz w:val="17"/>
                <w:szCs w:val="17"/>
              </w:rPr>
              <w:t>Predio</w:t>
            </w:r>
          </w:p>
        </w:tc>
        <w:tc>
          <w:tcPr>
            <w:tcW w:w="1368" w:type="dxa"/>
            <w:tcBorders>
              <w:left w:val="single" w:sz="4" w:space="0" w:color="auto"/>
              <w:right w:val="single" w:sz="4" w:space="0" w:color="auto"/>
            </w:tcBorders>
            <w:shd w:val="clear" w:color="auto" w:fill="D9D9D9" w:themeFill="background1" w:themeFillShade="D9"/>
            <w:vAlign w:val="center"/>
          </w:tcPr>
          <w:p w14:paraId="4091AED9" w14:textId="77777777" w:rsidR="003B0090" w:rsidRPr="00433729" w:rsidRDefault="003B0090" w:rsidP="00D12670">
            <w:pPr>
              <w:pStyle w:val="Textotabla"/>
              <w:jc w:val="center"/>
              <w:rPr>
                <w:b/>
                <w:sz w:val="17"/>
                <w:szCs w:val="17"/>
              </w:rPr>
            </w:pPr>
            <w:r w:rsidRPr="00433729">
              <w:rPr>
                <w:b/>
                <w:sz w:val="17"/>
                <w:szCs w:val="17"/>
              </w:rPr>
              <w:t>Caseta</w:t>
            </w:r>
          </w:p>
        </w:tc>
        <w:tc>
          <w:tcPr>
            <w:tcW w:w="1315" w:type="dxa"/>
            <w:tcBorders>
              <w:left w:val="single" w:sz="4" w:space="0" w:color="auto"/>
              <w:right w:val="single" w:sz="4" w:space="0" w:color="auto"/>
            </w:tcBorders>
            <w:shd w:val="clear" w:color="auto" w:fill="D9D9D9" w:themeFill="background1" w:themeFillShade="D9"/>
            <w:vAlign w:val="center"/>
          </w:tcPr>
          <w:p w14:paraId="2FED8E3B" w14:textId="77777777" w:rsidR="003B0090" w:rsidRPr="00433729" w:rsidRDefault="003B0090" w:rsidP="00D12670">
            <w:pPr>
              <w:pStyle w:val="Textotabla"/>
              <w:jc w:val="center"/>
              <w:rPr>
                <w:b/>
                <w:sz w:val="17"/>
                <w:szCs w:val="17"/>
              </w:rPr>
            </w:pPr>
            <w:r w:rsidRPr="00433729">
              <w:rPr>
                <w:b/>
                <w:sz w:val="17"/>
                <w:szCs w:val="17"/>
              </w:rPr>
              <w:t>Torre</w:t>
            </w:r>
          </w:p>
        </w:tc>
        <w:tc>
          <w:tcPr>
            <w:tcW w:w="1408" w:type="dxa"/>
            <w:tcBorders>
              <w:left w:val="single" w:sz="4" w:space="0" w:color="auto"/>
              <w:right w:val="single" w:sz="4" w:space="0" w:color="auto"/>
            </w:tcBorders>
            <w:shd w:val="clear" w:color="auto" w:fill="D9D9D9" w:themeFill="background1" w:themeFillShade="D9"/>
            <w:vAlign w:val="center"/>
          </w:tcPr>
          <w:p w14:paraId="47762747" w14:textId="77777777" w:rsidR="003B0090" w:rsidRPr="00433729" w:rsidRDefault="003B0090" w:rsidP="00D12670">
            <w:pPr>
              <w:pStyle w:val="Textotabla"/>
              <w:jc w:val="center"/>
              <w:rPr>
                <w:b/>
                <w:sz w:val="17"/>
                <w:szCs w:val="17"/>
              </w:rPr>
            </w:pPr>
            <w:r w:rsidRPr="00433729">
              <w:rPr>
                <w:b/>
                <w:sz w:val="17"/>
                <w:szCs w:val="17"/>
              </w:rPr>
              <w:t>Cama de transmisión</w:t>
            </w:r>
          </w:p>
        </w:tc>
        <w:tc>
          <w:tcPr>
            <w:tcW w:w="1492" w:type="dxa"/>
            <w:tcBorders>
              <w:left w:val="single" w:sz="4" w:space="0" w:color="auto"/>
              <w:right w:val="single" w:sz="4" w:space="0" w:color="auto"/>
            </w:tcBorders>
            <w:shd w:val="clear" w:color="auto" w:fill="D9D9D9" w:themeFill="background1" w:themeFillShade="D9"/>
            <w:vAlign w:val="center"/>
          </w:tcPr>
          <w:p w14:paraId="1ACDB154" w14:textId="77777777" w:rsidR="003B0090" w:rsidRPr="00433729" w:rsidRDefault="003B0090" w:rsidP="00D12670">
            <w:pPr>
              <w:pStyle w:val="Textotabla"/>
              <w:jc w:val="center"/>
              <w:rPr>
                <w:b/>
                <w:sz w:val="17"/>
                <w:szCs w:val="17"/>
              </w:rPr>
            </w:pPr>
            <w:r w:rsidRPr="00433729">
              <w:rPr>
                <w:b/>
                <w:sz w:val="17"/>
                <w:szCs w:val="17"/>
              </w:rPr>
              <w:t>Subestación eléctrica</w:t>
            </w:r>
          </w:p>
        </w:tc>
        <w:tc>
          <w:tcPr>
            <w:tcW w:w="1494" w:type="dxa"/>
            <w:tcBorders>
              <w:left w:val="single" w:sz="4" w:space="0" w:color="auto"/>
              <w:right w:val="single" w:sz="4" w:space="0" w:color="auto"/>
            </w:tcBorders>
            <w:shd w:val="clear" w:color="auto" w:fill="D9D9D9" w:themeFill="background1" w:themeFillShade="D9"/>
            <w:vAlign w:val="center"/>
          </w:tcPr>
          <w:p w14:paraId="60189185" w14:textId="77777777" w:rsidR="003B0090" w:rsidRPr="00433729" w:rsidRDefault="003B0090" w:rsidP="00D12670">
            <w:pPr>
              <w:pStyle w:val="Textotabla"/>
              <w:jc w:val="center"/>
              <w:rPr>
                <w:b/>
                <w:sz w:val="17"/>
                <w:szCs w:val="17"/>
              </w:rPr>
            </w:pPr>
            <w:r w:rsidRPr="00433729">
              <w:rPr>
                <w:b/>
                <w:sz w:val="17"/>
                <w:szCs w:val="17"/>
              </w:rPr>
              <w:t>Planta de emergencia</w:t>
            </w:r>
          </w:p>
        </w:tc>
      </w:tr>
      <w:tr w:rsidR="003B0090" w:rsidRPr="00433729" w14:paraId="43838FFF" w14:textId="77777777" w:rsidTr="003B0090">
        <w:trPr>
          <w:trHeight w:val="104"/>
          <w:tblHeader/>
          <w:jc w:val="cent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C0A6E4A" w14:textId="77777777" w:rsidR="003B0090" w:rsidRPr="00433729" w:rsidRDefault="003B0090" w:rsidP="00D12670">
            <w:pPr>
              <w:pStyle w:val="Textotabla"/>
              <w:jc w:val="center"/>
              <w:rPr>
                <w:sz w:val="17"/>
                <w:szCs w:val="17"/>
              </w:rPr>
            </w:pPr>
          </w:p>
        </w:tc>
        <w:tc>
          <w:tcPr>
            <w:tcW w:w="1336" w:type="dxa"/>
            <w:tcBorders>
              <w:left w:val="single" w:sz="4" w:space="0" w:color="auto"/>
              <w:right w:val="single" w:sz="4" w:space="0" w:color="auto"/>
            </w:tcBorders>
            <w:shd w:val="clear" w:color="auto" w:fill="D9D9D9" w:themeFill="background1" w:themeFillShade="D9"/>
            <w:vAlign w:val="center"/>
          </w:tcPr>
          <w:p w14:paraId="5735BFC2" w14:textId="77777777" w:rsidR="003B0090" w:rsidRPr="00433729" w:rsidRDefault="003B0090" w:rsidP="00D12670">
            <w:pPr>
              <w:pStyle w:val="Textotabla"/>
              <w:jc w:val="center"/>
              <w:rPr>
                <w:b/>
                <w:sz w:val="17"/>
                <w:szCs w:val="17"/>
              </w:rPr>
            </w:pPr>
            <w:r w:rsidRPr="00433729">
              <w:rPr>
                <w:b/>
                <w:sz w:val="17"/>
                <w:szCs w:val="17"/>
              </w:rPr>
              <w:t>MXN/m</w:t>
            </w:r>
            <w:r w:rsidRPr="00433729">
              <w:rPr>
                <w:b/>
                <w:sz w:val="17"/>
                <w:szCs w:val="17"/>
                <w:vertAlign w:val="superscript"/>
              </w:rPr>
              <w:t>2</w:t>
            </w:r>
            <w:r w:rsidRPr="00433729">
              <w:rPr>
                <w:b/>
                <w:sz w:val="17"/>
                <w:szCs w:val="17"/>
              </w:rPr>
              <w:t>/mes</w:t>
            </w:r>
          </w:p>
        </w:tc>
        <w:tc>
          <w:tcPr>
            <w:tcW w:w="1368" w:type="dxa"/>
            <w:tcBorders>
              <w:left w:val="single" w:sz="4" w:space="0" w:color="auto"/>
              <w:right w:val="single" w:sz="4" w:space="0" w:color="auto"/>
            </w:tcBorders>
            <w:shd w:val="clear" w:color="auto" w:fill="D9D9D9" w:themeFill="background1" w:themeFillShade="D9"/>
            <w:vAlign w:val="center"/>
          </w:tcPr>
          <w:p w14:paraId="440A5C21" w14:textId="77777777" w:rsidR="003B0090" w:rsidRPr="00433729" w:rsidRDefault="003B0090" w:rsidP="00D12670">
            <w:pPr>
              <w:pStyle w:val="Textotabla"/>
              <w:jc w:val="center"/>
              <w:rPr>
                <w:b/>
                <w:sz w:val="17"/>
                <w:szCs w:val="17"/>
              </w:rPr>
            </w:pPr>
            <w:r w:rsidRPr="00433729">
              <w:rPr>
                <w:b/>
                <w:sz w:val="17"/>
                <w:szCs w:val="17"/>
              </w:rPr>
              <w:t>MXN/m</w:t>
            </w:r>
            <w:r w:rsidRPr="00433729">
              <w:rPr>
                <w:b/>
                <w:sz w:val="17"/>
                <w:szCs w:val="17"/>
                <w:vertAlign w:val="superscript"/>
              </w:rPr>
              <w:t>2</w:t>
            </w:r>
            <w:r w:rsidRPr="00433729">
              <w:rPr>
                <w:b/>
                <w:sz w:val="17"/>
                <w:szCs w:val="17"/>
              </w:rPr>
              <w:t>/mes</w:t>
            </w:r>
          </w:p>
        </w:tc>
        <w:tc>
          <w:tcPr>
            <w:tcW w:w="1315" w:type="dxa"/>
            <w:tcBorders>
              <w:left w:val="single" w:sz="4" w:space="0" w:color="auto"/>
              <w:right w:val="single" w:sz="4" w:space="0" w:color="auto"/>
            </w:tcBorders>
            <w:shd w:val="clear" w:color="auto" w:fill="D9D9D9" w:themeFill="background1" w:themeFillShade="D9"/>
            <w:vAlign w:val="center"/>
          </w:tcPr>
          <w:p w14:paraId="5C7D31FB" w14:textId="77777777" w:rsidR="003B0090" w:rsidRPr="00433729" w:rsidRDefault="003B0090" w:rsidP="00D12670">
            <w:pPr>
              <w:pStyle w:val="Textotabla"/>
              <w:jc w:val="center"/>
              <w:rPr>
                <w:b/>
                <w:sz w:val="17"/>
                <w:szCs w:val="17"/>
              </w:rPr>
            </w:pPr>
            <w:r w:rsidRPr="00433729">
              <w:rPr>
                <w:b/>
                <w:sz w:val="17"/>
                <w:szCs w:val="17"/>
              </w:rPr>
              <w:t>MXN/m/mes</w:t>
            </w:r>
          </w:p>
        </w:tc>
        <w:tc>
          <w:tcPr>
            <w:tcW w:w="1408" w:type="dxa"/>
            <w:tcBorders>
              <w:left w:val="single" w:sz="4" w:space="0" w:color="auto"/>
              <w:right w:val="single" w:sz="4" w:space="0" w:color="auto"/>
            </w:tcBorders>
            <w:shd w:val="clear" w:color="auto" w:fill="D9D9D9" w:themeFill="background1" w:themeFillShade="D9"/>
            <w:vAlign w:val="center"/>
          </w:tcPr>
          <w:p w14:paraId="49F35BC6" w14:textId="77777777" w:rsidR="003B0090" w:rsidRPr="00433729" w:rsidRDefault="003B0090" w:rsidP="00D12670">
            <w:pPr>
              <w:pStyle w:val="Textotabla"/>
              <w:jc w:val="center"/>
              <w:rPr>
                <w:b/>
                <w:sz w:val="17"/>
                <w:szCs w:val="17"/>
              </w:rPr>
            </w:pPr>
            <w:r w:rsidRPr="00433729">
              <w:rPr>
                <w:b/>
                <w:sz w:val="17"/>
                <w:szCs w:val="17"/>
              </w:rPr>
              <w:t>MXN/m/mes</w:t>
            </w:r>
          </w:p>
        </w:tc>
        <w:tc>
          <w:tcPr>
            <w:tcW w:w="1492" w:type="dxa"/>
            <w:tcBorders>
              <w:left w:val="single" w:sz="4" w:space="0" w:color="auto"/>
              <w:right w:val="single" w:sz="4" w:space="0" w:color="auto"/>
            </w:tcBorders>
            <w:shd w:val="clear" w:color="auto" w:fill="D9D9D9" w:themeFill="background1" w:themeFillShade="D9"/>
            <w:vAlign w:val="center"/>
          </w:tcPr>
          <w:p w14:paraId="1814A2DC" w14:textId="77777777" w:rsidR="003B0090" w:rsidRPr="00433729" w:rsidRDefault="003B0090" w:rsidP="00D12670">
            <w:pPr>
              <w:pStyle w:val="Textotabla"/>
              <w:jc w:val="center"/>
              <w:rPr>
                <w:b/>
                <w:sz w:val="17"/>
                <w:szCs w:val="17"/>
              </w:rPr>
            </w:pPr>
            <w:r w:rsidRPr="00433729">
              <w:rPr>
                <w:b/>
                <w:sz w:val="17"/>
                <w:szCs w:val="17"/>
              </w:rPr>
              <w:t>MXN/KVA/mes</w:t>
            </w:r>
          </w:p>
        </w:tc>
        <w:tc>
          <w:tcPr>
            <w:tcW w:w="1494" w:type="dxa"/>
            <w:tcBorders>
              <w:left w:val="single" w:sz="4" w:space="0" w:color="auto"/>
              <w:right w:val="single" w:sz="4" w:space="0" w:color="auto"/>
            </w:tcBorders>
            <w:shd w:val="clear" w:color="auto" w:fill="D9D9D9" w:themeFill="background1" w:themeFillShade="D9"/>
            <w:vAlign w:val="center"/>
          </w:tcPr>
          <w:p w14:paraId="6AB882EC" w14:textId="77777777" w:rsidR="003B0090" w:rsidRPr="00433729" w:rsidRDefault="003B0090" w:rsidP="00D12670">
            <w:pPr>
              <w:pStyle w:val="Textotabla"/>
              <w:jc w:val="center"/>
              <w:rPr>
                <w:b/>
                <w:sz w:val="17"/>
                <w:szCs w:val="17"/>
              </w:rPr>
            </w:pPr>
            <w:r w:rsidRPr="00433729">
              <w:rPr>
                <w:b/>
                <w:sz w:val="17"/>
                <w:szCs w:val="17"/>
              </w:rPr>
              <w:t>MXN/KVA/mes</w:t>
            </w:r>
          </w:p>
        </w:tc>
      </w:tr>
      <w:tr w:rsidR="00044156" w:rsidRPr="00433729" w14:paraId="37F8ABCB" w14:textId="77777777" w:rsidTr="00433729">
        <w:trPr>
          <w:trHeight w:val="163"/>
          <w:tblHeader/>
          <w:jc w:val="center"/>
        </w:trPr>
        <w:tc>
          <w:tcPr>
            <w:tcW w:w="1413" w:type="dxa"/>
            <w:tcBorders>
              <w:top w:val="single" w:sz="4" w:space="0" w:color="auto"/>
            </w:tcBorders>
            <w:shd w:val="clear" w:color="auto" w:fill="auto"/>
            <w:vAlign w:val="bottom"/>
          </w:tcPr>
          <w:p w14:paraId="2937F192" w14:textId="77777777" w:rsidR="00044156" w:rsidRPr="00433729" w:rsidRDefault="00044156" w:rsidP="00044156">
            <w:pPr>
              <w:pStyle w:val="Textotabla"/>
              <w:jc w:val="center"/>
              <w:rPr>
                <w:b/>
                <w:sz w:val="17"/>
                <w:szCs w:val="17"/>
              </w:rPr>
            </w:pPr>
            <w:r w:rsidRPr="00433729">
              <w:rPr>
                <w:b/>
                <w:sz w:val="17"/>
                <w:szCs w:val="17"/>
              </w:rPr>
              <w:t>1</w:t>
            </w:r>
          </w:p>
        </w:tc>
        <w:tc>
          <w:tcPr>
            <w:tcW w:w="1336" w:type="dxa"/>
          </w:tcPr>
          <w:p w14:paraId="623B2FE6" w14:textId="4FA88BE5" w:rsidR="00044156" w:rsidRPr="00433729" w:rsidRDefault="00F13ADE" w:rsidP="00044156">
            <w:pPr>
              <w:pStyle w:val="Textotabla"/>
              <w:jc w:val="center"/>
              <w:rPr>
                <w:sz w:val="17"/>
                <w:szCs w:val="17"/>
              </w:rPr>
            </w:pPr>
            <w:r w:rsidRPr="00433729">
              <w:rPr>
                <w:sz w:val="17"/>
                <w:szCs w:val="17"/>
              </w:rPr>
              <w:t>314.20</w:t>
            </w:r>
          </w:p>
        </w:tc>
        <w:tc>
          <w:tcPr>
            <w:tcW w:w="1368" w:type="dxa"/>
          </w:tcPr>
          <w:p w14:paraId="13A97DCC" w14:textId="100BA64A" w:rsidR="00044156" w:rsidRPr="00433729" w:rsidRDefault="00F13ADE" w:rsidP="00044156">
            <w:pPr>
              <w:pStyle w:val="Textotabla"/>
              <w:jc w:val="center"/>
              <w:rPr>
                <w:sz w:val="17"/>
                <w:szCs w:val="17"/>
              </w:rPr>
            </w:pPr>
            <w:r w:rsidRPr="00433729">
              <w:rPr>
                <w:sz w:val="17"/>
                <w:szCs w:val="17"/>
              </w:rPr>
              <w:t>11,790.81</w:t>
            </w:r>
          </w:p>
        </w:tc>
        <w:tc>
          <w:tcPr>
            <w:tcW w:w="1315" w:type="dxa"/>
          </w:tcPr>
          <w:p w14:paraId="684BBC85" w14:textId="29F70D0C" w:rsidR="00044156" w:rsidRPr="00433729" w:rsidRDefault="00F13ADE" w:rsidP="00044156">
            <w:pPr>
              <w:pStyle w:val="Textotabla"/>
              <w:jc w:val="center"/>
              <w:rPr>
                <w:sz w:val="17"/>
                <w:szCs w:val="17"/>
              </w:rPr>
            </w:pPr>
            <w:r w:rsidRPr="00433729">
              <w:rPr>
                <w:sz w:val="17"/>
                <w:szCs w:val="17"/>
              </w:rPr>
              <w:t>11,954.69</w:t>
            </w:r>
          </w:p>
        </w:tc>
        <w:tc>
          <w:tcPr>
            <w:tcW w:w="1408" w:type="dxa"/>
          </w:tcPr>
          <w:p w14:paraId="3C8C2A1C" w14:textId="22EE239F" w:rsidR="00044156" w:rsidRPr="00433729" w:rsidRDefault="00F13ADE" w:rsidP="00044156">
            <w:pPr>
              <w:pStyle w:val="Textotabla"/>
              <w:jc w:val="center"/>
              <w:rPr>
                <w:sz w:val="17"/>
                <w:szCs w:val="17"/>
              </w:rPr>
            </w:pPr>
            <w:r w:rsidRPr="00433729">
              <w:rPr>
                <w:sz w:val="17"/>
                <w:szCs w:val="17"/>
              </w:rPr>
              <w:t>42.25</w:t>
            </w:r>
          </w:p>
        </w:tc>
        <w:tc>
          <w:tcPr>
            <w:tcW w:w="1492" w:type="dxa"/>
          </w:tcPr>
          <w:p w14:paraId="68384E4F" w14:textId="3E7D2D17" w:rsidR="00044156" w:rsidRPr="00433729" w:rsidRDefault="00F13ADE" w:rsidP="00044156">
            <w:pPr>
              <w:pStyle w:val="Textotabla"/>
              <w:jc w:val="center"/>
              <w:rPr>
                <w:sz w:val="17"/>
                <w:szCs w:val="17"/>
              </w:rPr>
            </w:pPr>
            <w:r w:rsidRPr="00433729">
              <w:rPr>
                <w:sz w:val="17"/>
                <w:szCs w:val="17"/>
              </w:rPr>
              <w:t>498.57</w:t>
            </w:r>
          </w:p>
        </w:tc>
        <w:tc>
          <w:tcPr>
            <w:tcW w:w="1494" w:type="dxa"/>
          </w:tcPr>
          <w:p w14:paraId="53211A3E" w14:textId="674DD1E8" w:rsidR="00044156" w:rsidRPr="00433729" w:rsidRDefault="00F13ADE" w:rsidP="00044156">
            <w:pPr>
              <w:pStyle w:val="Textotabla"/>
              <w:jc w:val="center"/>
              <w:rPr>
                <w:sz w:val="17"/>
                <w:szCs w:val="17"/>
                <w:lang w:val="es-419"/>
              </w:rPr>
            </w:pPr>
            <w:r w:rsidRPr="00433729">
              <w:rPr>
                <w:sz w:val="17"/>
                <w:szCs w:val="17"/>
              </w:rPr>
              <w:t>410.58</w:t>
            </w:r>
          </w:p>
        </w:tc>
      </w:tr>
      <w:tr w:rsidR="00044156" w:rsidRPr="00433729" w14:paraId="042AFF1B" w14:textId="77777777" w:rsidTr="00433729">
        <w:trPr>
          <w:trHeight w:val="163"/>
          <w:tblHeader/>
          <w:jc w:val="center"/>
        </w:trPr>
        <w:tc>
          <w:tcPr>
            <w:tcW w:w="1413" w:type="dxa"/>
            <w:tcBorders>
              <w:top w:val="single" w:sz="4" w:space="0" w:color="auto"/>
            </w:tcBorders>
            <w:shd w:val="clear" w:color="auto" w:fill="auto"/>
            <w:vAlign w:val="bottom"/>
          </w:tcPr>
          <w:p w14:paraId="59E35A78" w14:textId="77777777" w:rsidR="00044156" w:rsidRPr="00433729" w:rsidRDefault="00044156" w:rsidP="00044156">
            <w:pPr>
              <w:pStyle w:val="Textotabla"/>
              <w:jc w:val="center"/>
              <w:rPr>
                <w:b/>
                <w:sz w:val="17"/>
                <w:szCs w:val="17"/>
                <w:lang w:val="en-US"/>
              </w:rPr>
            </w:pPr>
            <w:r w:rsidRPr="00433729">
              <w:rPr>
                <w:b/>
                <w:sz w:val="17"/>
                <w:szCs w:val="17"/>
              </w:rPr>
              <w:t>2</w:t>
            </w:r>
          </w:p>
        </w:tc>
        <w:tc>
          <w:tcPr>
            <w:tcW w:w="1336" w:type="dxa"/>
          </w:tcPr>
          <w:p w14:paraId="021291A1" w14:textId="0C2F2AD1" w:rsidR="00044156" w:rsidRPr="00433729" w:rsidRDefault="00F13ADE" w:rsidP="00044156">
            <w:pPr>
              <w:pStyle w:val="Textotabla"/>
              <w:jc w:val="center"/>
              <w:rPr>
                <w:sz w:val="17"/>
                <w:szCs w:val="17"/>
              </w:rPr>
            </w:pPr>
            <w:r w:rsidRPr="00433729">
              <w:rPr>
                <w:sz w:val="17"/>
                <w:szCs w:val="17"/>
              </w:rPr>
              <w:t>145.74</w:t>
            </w:r>
          </w:p>
        </w:tc>
        <w:tc>
          <w:tcPr>
            <w:tcW w:w="1368" w:type="dxa"/>
          </w:tcPr>
          <w:p w14:paraId="1D696D69" w14:textId="088A3DD0" w:rsidR="00044156" w:rsidRPr="00433729" w:rsidRDefault="00F13ADE" w:rsidP="00044156">
            <w:pPr>
              <w:pStyle w:val="Textotabla"/>
              <w:jc w:val="center"/>
              <w:rPr>
                <w:sz w:val="17"/>
                <w:szCs w:val="17"/>
              </w:rPr>
            </w:pPr>
            <w:r w:rsidRPr="00433729">
              <w:rPr>
                <w:sz w:val="17"/>
                <w:szCs w:val="17"/>
              </w:rPr>
              <w:t>2,219.40</w:t>
            </w:r>
          </w:p>
        </w:tc>
        <w:tc>
          <w:tcPr>
            <w:tcW w:w="1315" w:type="dxa"/>
          </w:tcPr>
          <w:p w14:paraId="70971728" w14:textId="3A721CA5" w:rsidR="00044156" w:rsidRPr="00433729" w:rsidRDefault="00F13ADE" w:rsidP="00044156">
            <w:pPr>
              <w:pStyle w:val="Textotabla"/>
              <w:jc w:val="center"/>
              <w:rPr>
                <w:sz w:val="17"/>
                <w:szCs w:val="17"/>
              </w:rPr>
            </w:pPr>
            <w:r w:rsidRPr="00433729">
              <w:rPr>
                <w:sz w:val="17"/>
                <w:szCs w:val="17"/>
              </w:rPr>
              <w:t>3,280.93</w:t>
            </w:r>
          </w:p>
        </w:tc>
        <w:tc>
          <w:tcPr>
            <w:tcW w:w="1408" w:type="dxa"/>
          </w:tcPr>
          <w:p w14:paraId="6F604B58" w14:textId="46C1B5BD" w:rsidR="00044156" w:rsidRPr="00433729" w:rsidRDefault="00F13ADE" w:rsidP="00044156">
            <w:pPr>
              <w:pStyle w:val="Textotabla"/>
              <w:jc w:val="center"/>
              <w:rPr>
                <w:sz w:val="17"/>
                <w:szCs w:val="17"/>
              </w:rPr>
            </w:pPr>
            <w:r w:rsidRPr="00433729">
              <w:rPr>
                <w:sz w:val="17"/>
                <w:szCs w:val="17"/>
              </w:rPr>
              <w:t>18.65</w:t>
            </w:r>
          </w:p>
        </w:tc>
        <w:tc>
          <w:tcPr>
            <w:tcW w:w="1492" w:type="dxa"/>
          </w:tcPr>
          <w:p w14:paraId="5C376BDF" w14:textId="1065FEA9" w:rsidR="00044156" w:rsidRPr="00433729" w:rsidRDefault="00F13ADE" w:rsidP="00044156">
            <w:pPr>
              <w:pStyle w:val="Textotabla"/>
              <w:jc w:val="center"/>
              <w:rPr>
                <w:sz w:val="17"/>
                <w:szCs w:val="17"/>
              </w:rPr>
            </w:pPr>
            <w:r w:rsidRPr="00433729">
              <w:rPr>
                <w:sz w:val="17"/>
                <w:szCs w:val="17"/>
              </w:rPr>
              <w:t>290.15</w:t>
            </w:r>
          </w:p>
        </w:tc>
        <w:tc>
          <w:tcPr>
            <w:tcW w:w="1494" w:type="dxa"/>
          </w:tcPr>
          <w:p w14:paraId="5532426C" w14:textId="33E75B8F" w:rsidR="00044156" w:rsidRPr="00433729" w:rsidRDefault="00F13ADE" w:rsidP="00044156">
            <w:pPr>
              <w:pStyle w:val="Textotabla"/>
              <w:jc w:val="center"/>
              <w:rPr>
                <w:sz w:val="17"/>
                <w:szCs w:val="17"/>
                <w:lang w:val="es-419"/>
              </w:rPr>
            </w:pPr>
            <w:r w:rsidRPr="00433729">
              <w:rPr>
                <w:sz w:val="17"/>
                <w:szCs w:val="17"/>
              </w:rPr>
              <w:t>354.92</w:t>
            </w:r>
          </w:p>
        </w:tc>
      </w:tr>
      <w:tr w:rsidR="00044156" w:rsidRPr="00433729" w14:paraId="62DA2320" w14:textId="77777777" w:rsidTr="00433729">
        <w:trPr>
          <w:trHeight w:val="163"/>
          <w:tblHeader/>
          <w:jc w:val="center"/>
        </w:trPr>
        <w:tc>
          <w:tcPr>
            <w:tcW w:w="1413" w:type="dxa"/>
            <w:tcBorders>
              <w:top w:val="single" w:sz="4" w:space="0" w:color="auto"/>
            </w:tcBorders>
            <w:shd w:val="clear" w:color="auto" w:fill="auto"/>
            <w:vAlign w:val="bottom"/>
          </w:tcPr>
          <w:p w14:paraId="0089686F" w14:textId="77777777" w:rsidR="00044156" w:rsidRPr="00433729" w:rsidRDefault="00044156" w:rsidP="00044156">
            <w:pPr>
              <w:pStyle w:val="Textotabla"/>
              <w:jc w:val="center"/>
              <w:rPr>
                <w:b/>
                <w:sz w:val="17"/>
                <w:szCs w:val="17"/>
                <w:lang w:val="en-US"/>
              </w:rPr>
            </w:pPr>
            <w:r w:rsidRPr="00433729">
              <w:rPr>
                <w:b/>
                <w:sz w:val="17"/>
                <w:szCs w:val="17"/>
              </w:rPr>
              <w:t>3</w:t>
            </w:r>
          </w:p>
        </w:tc>
        <w:tc>
          <w:tcPr>
            <w:tcW w:w="1336" w:type="dxa"/>
          </w:tcPr>
          <w:p w14:paraId="32781196" w14:textId="4DB03F56" w:rsidR="00044156" w:rsidRPr="00433729" w:rsidRDefault="00F13ADE" w:rsidP="00044156">
            <w:pPr>
              <w:pStyle w:val="Textotabla"/>
              <w:jc w:val="center"/>
              <w:rPr>
                <w:sz w:val="17"/>
                <w:szCs w:val="17"/>
              </w:rPr>
            </w:pPr>
            <w:r w:rsidRPr="00433729">
              <w:rPr>
                <w:sz w:val="17"/>
                <w:szCs w:val="17"/>
              </w:rPr>
              <w:t>139.36</w:t>
            </w:r>
          </w:p>
        </w:tc>
        <w:tc>
          <w:tcPr>
            <w:tcW w:w="1368" w:type="dxa"/>
          </w:tcPr>
          <w:p w14:paraId="4347883A" w14:textId="7D7A9D88" w:rsidR="00044156" w:rsidRPr="00433729" w:rsidRDefault="00F13ADE" w:rsidP="00044156">
            <w:pPr>
              <w:pStyle w:val="Textotabla"/>
              <w:jc w:val="center"/>
              <w:rPr>
                <w:sz w:val="17"/>
                <w:szCs w:val="17"/>
              </w:rPr>
            </w:pPr>
            <w:r w:rsidRPr="00433729">
              <w:rPr>
                <w:sz w:val="17"/>
                <w:szCs w:val="17"/>
              </w:rPr>
              <w:t>3,039.30</w:t>
            </w:r>
          </w:p>
        </w:tc>
        <w:tc>
          <w:tcPr>
            <w:tcW w:w="1315" w:type="dxa"/>
          </w:tcPr>
          <w:p w14:paraId="2A41EB28" w14:textId="63FA5BB2" w:rsidR="00044156" w:rsidRPr="00433729" w:rsidRDefault="00F13ADE" w:rsidP="00044156">
            <w:pPr>
              <w:pStyle w:val="Textotabla"/>
              <w:jc w:val="center"/>
              <w:rPr>
                <w:sz w:val="17"/>
                <w:szCs w:val="17"/>
              </w:rPr>
            </w:pPr>
            <w:r w:rsidRPr="00433729">
              <w:rPr>
                <w:sz w:val="17"/>
                <w:szCs w:val="17"/>
              </w:rPr>
              <w:t>4,462.67</w:t>
            </w:r>
          </w:p>
        </w:tc>
        <w:tc>
          <w:tcPr>
            <w:tcW w:w="1408" w:type="dxa"/>
          </w:tcPr>
          <w:p w14:paraId="3DE723AA" w14:textId="169CAE15" w:rsidR="00044156" w:rsidRPr="00433729" w:rsidRDefault="00F13ADE" w:rsidP="00044156">
            <w:pPr>
              <w:pStyle w:val="Textotabla"/>
              <w:jc w:val="center"/>
              <w:rPr>
                <w:sz w:val="17"/>
                <w:szCs w:val="17"/>
              </w:rPr>
            </w:pPr>
            <w:r w:rsidRPr="00433729">
              <w:rPr>
                <w:sz w:val="17"/>
                <w:szCs w:val="17"/>
              </w:rPr>
              <w:t>16.65</w:t>
            </w:r>
          </w:p>
        </w:tc>
        <w:tc>
          <w:tcPr>
            <w:tcW w:w="1492" w:type="dxa"/>
          </w:tcPr>
          <w:p w14:paraId="67500B32" w14:textId="13CF1D1F" w:rsidR="00044156" w:rsidRPr="00433729" w:rsidRDefault="00F13ADE" w:rsidP="00044156">
            <w:pPr>
              <w:pStyle w:val="Textotabla"/>
              <w:jc w:val="center"/>
              <w:rPr>
                <w:sz w:val="17"/>
                <w:szCs w:val="17"/>
              </w:rPr>
            </w:pPr>
            <w:r w:rsidRPr="00433729">
              <w:rPr>
                <w:sz w:val="17"/>
                <w:szCs w:val="17"/>
              </w:rPr>
              <w:t>259.70</w:t>
            </w:r>
          </w:p>
        </w:tc>
        <w:tc>
          <w:tcPr>
            <w:tcW w:w="1494" w:type="dxa"/>
          </w:tcPr>
          <w:p w14:paraId="04CA6039" w14:textId="1B22B1A1" w:rsidR="00044156" w:rsidRPr="00433729" w:rsidRDefault="00F13ADE" w:rsidP="00044156">
            <w:pPr>
              <w:pStyle w:val="Textotabla"/>
              <w:jc w:val="center"/>
              <w:rPr>
                <w:sz w:val="17"/>
                <w:szCs w:val="17"/>
                <w:lang w:val="es-419"/>
              </w:rPr>
            </w:pPr>
            <w:r w:rsidRPr="00433729">
              <w:rPr>
                <w:sz w:val="17"/>
                <w:szCs w:val="17"/>
              </w:rPr>
              <w:t>334.75</w:t>
            </w:r>
          </w:p>
        </w:tc>
      </w:tr>
      <w:tr w:rsidR="00044156" w:rsidRPr="00433729" w14:paraId="19F9A6A4" w14:textId="77777777" w:rsidTr="00433729">
        <w:trPr>
          <w:trHeight w:val="163"/>
          <w:tblHeader/>
          <w:jc w:val="center"/>
        </w:trPr>
        <w:tc>
          <w:tcPr>
            <w:tcW w:w="1413" w:type="dxa"/>
            <w:tcBorders>
              <w:top w:val="single" w:sz="4" w:space="0" w:color="auto"/>
            </w:tcBorders>
            <w:shd w:val="clear" w:color="auto" w:fill="auto"/>
            <w:vAlign w:val="bottom"/>
          </w:tcPr>
          <w:p w14:paraId="65827A35" w14:textId="77777777" w:rsidR="00044156" w:rsidRPr="00433729" w:rsidRDefault="00044156" w:rsidP="00044156">
            <w:pPr>
              <w:pStyle w:val="Textotabla"/>
              <w:jc w:val="center"/>
              <w:rPr>
                <w:b/>
                <w:sz w:val="17"/>
                <w:szCs w:val="17"/>
                <w:lang w:val="en-US"/>
              </w:rPr>
            </w:pPr>
            <w:r w:rsidRPr="00433729">
              <w:rPr>
                <w:b/>
                <w:sz w:val="17"/>
                <w:szCs w:val="17"/>
              </w:rPr>
              <w:t>4</w:t>
            </w:r>
          </w:p>
        </w:tc>
        <w:tc>
          <w:tcPr>
            <w:tcW w:w="1336" w:type="dxa"/>
          </w:tcPr>
          <w:p w14:paraId="59973F8F" w14:textId="6BD0D2BE" w:rsidR="00044156" w:rsidRPr="00433729" w:rsidRDefault="00F13ADE" w:rsidP="00044156">
            <w:pPr>
              <w:pStyle w:val="Textotabla"/>
              <w:jc w:val="center"/>
              <w:rPr>
                <w:sz w:val="17"/>
                <w:szCs w:val="17"/>
              </w:rPr>
            </w:pPr>
            <w:r w:rsidRPr="00433729">
              <w:rPr>
                <w:sz w:val="17"/>
                <w:szCs w:val="17"/>
              </w:rPr>
              <w:t>55.80</w:t>
            </w:r>
          </w:p>
        </w:tc>
        <w:tc>
          <w:tcPr>
            <w:tcW w:w="1368" w:type="dxa"/>
          </w:tcPr>
          <w:p w14:paraId="1A6E37E7" w14:textId="1C80CED8" w:rsidR="00044156" w:rsidRPr="00433729" w:rsidRDefault="00F13ADE" w:rsidP="00044156">
            <w:pPr>
              <w:pStyle w:val="Textotabla"/>
              <w:jc w:val="center"/>
              <w:rPr>
                <w:sz w:val="17"/>
                <w:szCs w:val="17"/>
              </w:rPr>
            </w:pPr>
            <w:r w:rsidRPr="00433729">
              <w:rPr>
                <w:sz w:val="17"/>
                <w:szCs w:val="17"/>
              </w:rPr>
              <w:t>977.85</w:t>
            </w:r>
          </w:p>
        </w:tc>
        <w:tc>
          <w:tcPr>
            <w:tcW w:w="1315" w:type="dxa"/>
          </w:tcPr>
          <w:p w14:paraId="1163626D" w14:textId="148BF01D" w:rsidR="00044156" w:rsidRPr="00433729" w:rsidRDefault="00F13ADE" w:rsidP="00044156">
            <w:pPr>
              <w:pStyle w:val="Textotabla"/>
              <w:jc w:val="center"/>
              <w:rPr>
                <w:sz w:val="17"/>
                <w:szCs w:val="17"/>
              </w:rPr>
            </w:pPr>
            <w:r w:rsidRPr="00433729">
              <w:rPr>
                <w:sz w:val="17"/>
                <w:szCs w:val="17"/>
              </w:rPr>
              <w:t>4,573.73</w:t>
            </w:r>
          </w:p>
        </w:tc>
        <w:tc>
          <w:tcPr>
            <w:tcW w:w="1408" w:type="dxa"/>
          </w:tcPr>
          <w:p w14:paraId="2CC3AA58" w14:textId="7D7469F6" w:rsidR="00044156" w:rsidRPr="00433729" w:rsidRDefault="00F13ADE" w:rsidP="00044156">
            <w:pPr>
              <w:pStyle w:val="Textotabla"/>
              <w:jc w:val="center"/>
              <w:rPr>
                <w:sz w:val="17"/>
                <w:szCs w:val="17"/>
              </w:rPr>
            </w:pPr>
            <w:r w:rsidRPr="00433729">
              <w:rPr>
                <w:sz w:val="17"/>
                <w:szCs w:val="17"/>
              </w:rPr>
              <w:t>8.93</w:t>
            </w:r>
          </w:p>
        </w:tc>
        <w:tc>
          <w:tcPr>
            <w:tcW w:w="1492" w:type="dxa"/>
          </w:tcPr>
          <w:p w14:paraId="696AB507" w14:textId="7611F96D" w:rsidR="00044156" w:rsidRPr="00433729" w:rsidRDefault="00F13ADE" w:rsidP="00044156">
            <w:pPr>
              <w:pStyle w:val="Textotabla"/>
              <w:jc w:val="center"/>
              <w:rPr>
                <w:sz w:val="17"/>
                <w:szCs w:val="17"/>
              </w:rPr>
            </w:pPr>
            <w:r w:rsidRPr="00433729">
              <w:rPr>
                <w:sz w:val="17"/>
                <w:szCs w:val="17"/>
              </w:rPr>
              <w:t>180.87</w:t>
            </w:r>
          </w:p>
        </w:tc>
        <w:tc>
          <w:tcPr>
            <w:tcW w:w="1494" w:type="dxa"/>
          </w:tcPr>
          <w:p w14:paraId="3DAFBD30" w14:textId="0D40C4CB" w:rsidR="00044156" w:rsidRPr="00433729" w:rsidRDefault="00F13ADE" w:rsidP="00044156">
            <w:pPr>
              <w:pStyle w:val="Textotabla"/>
              <w:jc w:val="center"/>
              <w:rPr>
                <w:sz w:val="17"/>
                <w:szCs w:val="17"/>
                <w:lang w:val="es-419"/>
              </w:rPr>
            </w:pPr>
            <w:r w:rsidRPr="00433729">
              <w:rPr>
                <w:sz w:val="17"/>
                <w:szCs w:val="17"/>
              </w:rPr>
              <w:t>239.62</w:t>
            </w:r>
          </w:p>
        </w:tc>
      </w:tr>
      <w:tr w:rsidR="00044156" w:rsidRPr="00433729" w14:paraId="6B20FE13" w14:textId="77777777" w:rsidTr="00433729">
        <w:trPr>
          <w:trHeight w:val="163"/>
          <w:tblHeader/>
          <w:jc w:val="center"/>
        </w:trPr>
        <w:tc>
          <w:tcPr>
            <w:tcW w:w="1413" w:type="dxa"/>
            <w:tcBorders>
              <w:top w:val="single" w:sz="4" w:space="0" w:color="auto"/>
            </w:tcBorders>
            <w:shd w:val="clear" w:color="auto" w:fill="auto"/>
            <w:vAlign w:val="bottom"/>
          </w:tcPr>
          <w:p w14:paraId="197AB101" w14:textId="77777777" w:rsidR="00044156" w:rsidRPr="00433729" w:rsidRDefault="00044156" w:rsidP="00044156">
            <w:pPr>
              <w:pStyle w:val="Textotabla"/>
              <w:jc w:val="center"/>
              <w:rPr>
                <w:b/>
                <w:sz w:val="17"/>
                <w:szCs w:val="17"/>
                <w:lang w:val="en-US"/>
              </w:rPr>
            </w:pPr>
            <w:r w:rsidRPr="00433729">
              <w:rPr>
                <w:b/>
                <w:sz w:val="17"/>
                <w:szCs w:val="17"/>
              </w:rPr>
              <w:t>5</w:t>
            </w:r>
          </w:p>
        </w:tc>
        <w:tc>
          <w:tcPr>
            <w:tcW w:w="1336" w:type="dxa"/>
          </w:tcPr>
          <w:p w14:paraId="12E53B86" w14:textId="08CA697B" w:rsidR="00044156" w:rsidRPr="00433729" w:rsidRDefault="00F13ADE" w:rsidP="00044156">
            <w:pPr>
              <w:pStyle w:val="Textotabla"/>
              <w:jc w:val="center"/>
              <w:rPr>
                <w:sz w:val="17"/>
                <w:szCs w:val="17"/>
              </w:rPr>
            </w:pPr>
            <w:r w:rsidRPr="00433729">
              <w:rPr>
                <w:sz w:val="17"/>
                <w:szCs w:val="17"/>
              </w:rPr>
              <w:t>52.97</w:t>
            </w:r>
          </w:p>
        </w:tc>
        <w:tc>
          <w:tcPr>
            <w:tcW w:w="1368" w:type="dxa"/>
          </w:tcPr>
          <w:p w14:paraId="7F293414" w14:textId="583D3CF8" w:rsidR="00044156" w:rsidRPr="00433729" w:rsidRDefault="00F13ADE" w:rsidP="00044156">
            <w:pPr>
              <w:pStyle w:val="Textotabla"/>
              <w:jc w:val="center"/>
              <w:rPr>
                <w:sz w:val="17"/>
                <w:szCs w:val="17"/>
              </w:rPr>
            </w:pPr>
            <w:r w:rsidRPr="00433729">
              <w:rPr>
                <w:sz w:val="17"/>
                <w:szCs w:val="17"/>
              </w:rPr>
              <w:t>1,151.94</w:t>
            </w:r>
          </w:p>
        </w:tc>
        <w:tc>
          <w:tcPr>
            <w:tcW w:w="1315" w:type="dxa"/>
          </w:tcPr>
          <w:p w14:paraId="6ABFF081" w14:textId="4058D328" w:rsidR="00044156" w:rsidRPr="00433729" w:rsidRDefault="00F13ADE" w:rsidP="00044156">
            <w:pPr>
              <w:pStyle w:val="Textotabla"/>
              <w:jc w:val="center"/>
              <w:rPr>
                <w:sz w:val="17"/>
                <w:szCs w:val="17"/>
              </w:rPr>
            </w:pPr>
            <w:r w:rsidRPr="00433729">
              <w:rPr>
                <w:sz w:val="17"/>
                <w:szCs w:val="17"/>
              </w:rPr>
              <w:t>5,667.41</w:t>
            </w:r>
          </w:p>
        </w:tc>
        <w:tc>
          <w:tcPr>
            <w:tcW w:w="1408" w:type="dxa"/>
          </w:tcPr>
          <w:p w14:paraId="607A6DD6" w14:textId="41380BD3" w:rsidR="00044156" w:rsidRPr="00433729" w:rsidRDefault="00F13ADE" w:rsidP="00044156">
            <w:pPr>
              <w:pStyle w:val="Textotabla"/>
              <w:jc w:val="center"/>
              <w:rPr>
                <w:sz w:val="17"/>
                <w:szCs w:val="17"/>
              </w:rPr>
            </w:pPr>
            <w:r w:rsidRPr="00433729">
              <w:rPr>
                <w:sz w:val="17"/>
                <w:szCs w:val="17"/>
              </w:rPr>
              <w:t>9.60</w:t>
            </w:r>
          </w:p>
        </w:tc>
        <w:tc>
          <w:tcPr>
            <w:tcW w:w="1492" w:type="dxa"/>
          </w:tcPr>
          <w:p w14:paraId="53D496F0" w14:textId="5EE366AF" w:rsidR="00044156" w:rsidRPr="00433729" w:rsidRDefault="00F13ADE" w:rsidP="00044156">
            <w:pPr>
              <w:pStyle w:val="Textotabla"/>
              <w:jc w:val="center"/>
              <w:rPr>
                <w:sz w:val="17"/>
                <w:szCs w:val="17"/>
              </w:rPr>
            </w:pPr>
            <w:r w:rsidRPr="00433729">
              <w:rPr>
                <w:sz w:val="17"/>
                <w:szCs w:val="17"/>
              </w:rPr>
              <w:t>149.80</w:t>
            </w:r>
          </w:p>
        </w:tc>
        <w:tc>
          <w:tcPr>
            <w:tcW w:w="1494" w:type="dxa"/>
          </w:tcPr>
          <w:p w14:paraId="1DAF5A1E" w14:textId="4518CD3A" w:rsidR="00044156" w:rsidRPr="00433729" w:rsidRDefault="00F13ADE" w:rsidP="00044156">
            <w:pPr>
              <w:pStyle w:val="Textotabla"/>
              <w:jc w:val="center"/>
              <w:rPr>
                <w:sz w:val="17"/>
                <w:szCs w:val="17"/>
                <w:lang w:val="es-419"/>
              </w:rPr>
            </w:pPr>
            <w:r w:rsidRPr="00433729">
              <w:rPr>
                <w:sz w:val="17"/>
                <w:szCs w:val="17"/>
              </w:rPr>
              <w:t>365.96</w:t>
            </w:r>
          </w:p>
        </w:tc>
      </w:tr>
      <w:tr w:rsidR="00044156" w:rsidRPr="00433729" w14:paraId="7BBE4C96" w14:textId="77777777" w:rsidTr="00433729">
        <w:trPr>
          <w:trHeight w:val="163"/>
          <w:tblHeader/>
          <w:jc w:val="center"/>
        </w:trPr>
        <w:tc>
          <w:tcPr>
            <w:tcW w:w="1413" w:type="dxa"/>
            <w:tcBorders>
              <w:top w:val="single" w:sz="4" w:space="0" w:color="auto"/>
            </w:tcBorders>
            <w:shd w:val="clear" w:color="auto" w:fill="auto"/>
            <w:vAlign w:val="bottom"/>
          </w:tcPr>
          <w:p w14:paraId="6BBFFC30" w14:textId="77777777" w:rsidR="00044156" w:rsidRPr="00433729" w:rsidRDefault="00044156" w:rsidP="00044156">
            <w:pPr>
              <w:pStyle w:val="Textotabla"/>
              <w:jc w:val="center"/>
              <w:rPr>
                <w:b/>
                <w:sz w:val="17"/>
                <w:szCs w:val="17"/>
                <w:lang w:val="en-US"/>
              </w:rPr>
            </w:pPr>
            <w:r w:rsidRPr="00433729">
              <w:rPr>
                <w:b/>
                <w:sz w:val="17"/>
                <w:szCs w:val="17"/>
              </w:rPr>
              <w:t>6</w:t>
            </w:r>
          </w:p>
        </w:tc>
        <w:tc>
          <w:tcPr>
            <w:tcW w:w="1336" w:type="dxa"/>
          </w:tcPr>
          <w:p w14:paraId="3F3A9CD2" w14:textId="638608B4" w:rsidR="00044156" w:rsidRPr="00433729" w:rsidRDefault="00F13ADE" w:rsidP="00044156">
            <w:pPr>
              <w:pStyle w:val="Textotabla"/>
              <w:jc w:val="center"/>
              <w:rPr>
                <w:sz w:val="17"/>
                <w:szCs w:val="17"/>
              </w:rPr>
            </w:pPr>
            <w:r w:rsidRPr="00433729">
              <w:rPr>
                <w:sz w:val="17"/>
                <w:szCs w:val="17"/>
              </w:rPr>
              <w:t>35.50</w:t>
            </w:r>
          </w:p>
        </w:tc>
        <w:tc>
          <w:tcPr>
            <w:tcW w:w="1368" w:type="dxa"/>
          </w:tcPr>
          <w:p w14:paraId="469F06F8" w14:textId="2808CB0B" w:rsidR="00044156" w:rsidRPr="00433729" w:rsidRDefault="00F13ADE" w:rsidP="00044156">
            <w:pPr>
              <w:pStyle w:val="Textotabla"/>
              <w:jc w:val="center"/>
              <w:rPr>
                <w:sz w:val="17"/>
                <w:szCs w:val="17"/>
              </w:rPr>
            </w:pPr>
            <w:r w:rsidRPr="00433729">
              <w:rPr>
                <w:sz w:val="17"/>
                <w:szCs w:val="17"/>
              </w:rPr>
              <w:t>1,044.32</w:t>
            </w:r>
          </w:p>
        </w:tc>
        <w:tc>
          <w:tcPr>
            <w:tcW w:w="1315" w:type="dxa"/>
          </w:tcPr>
          <w:p w14:paraId="5DDB3A66" w14:textId="74621CD1" w:rsidR="00044156" w:rsidRPr="00433729" w:rsidRDefault="00F13ADE" w:rsidP="00044156">
            <w:pPr>
              <w:pStyle w:val="Textotabla"/>
              <w:jc w:val="center"/>
              <w:rPr>
                <w:sz w:val="17"/>
                <w:szCs w:val="17"/>
              </w:rPr>
            </w:pPr>
            <w:r w:rsidRPr="00433729">
              <w:rPr>
                <w:sz w:val="17"/>
                <w:szCs w:val="17"/>
              </w:rPr>
              <w:t>2,178.14</w:t>
            </w:r>
          </w:p>
        </w:tc>
        <w:tc>
          <w:tcPr>
            <w:tcW w:w="1408" w:type="dxa"/>
          </w:tcPr>
          <w:p w14:paraId="3E5C40E2" w14:textId="72F86420" w:rsidR="00044156" w:rsidRPr="00433729" w:rsidRDefault="00F13ADE" w:rsidP="00044156">
            <w:pPr>
              <w:pStyle w:val="Textotabla"/>
              <w:jc w:val="center"/>
              <w:rPr>
                <w:sz w:val="17"/>
                <w:szCs w:val="17"/>
              </w:rPr>
            </w:pPr>
            <w:r w:rsidRPr="00433729">
              <w:rPr>
                <w:sz w:val="17"/>
                <w:szCs w:val="17"/>
              </w:rPr>
              <w:t>7.25</w:t>
            </w:r>
          </w:p>
        </w:tc>
        <w:tc>
          <w:tcPr>
            <w:tcW w:w="1492" w:type="dxa"/>
          </w:tcPr>
          <w:p w14:paraId="7431F22B" w14:textId="563B69CC" w:rsidR="00044156" w:rsidRPr="00433729" w:rsidRDefault="00F13ADE" w:rsidP="00044156">
            <w:pPr>
              <w:pStyle w:val="Textotabla"/>
              <w:jc w:val="center"/>
              <w:rPr>
                <w:sz w:val="17"/>
                <w:szCs w:val="17"/>
              </w:rPr>
            </w:pPr>
            <w:r w:rsidRPr="00433729">
              <w:rPr>
                <w:sz w:val="17"/>
                <w:szCs w:val="17"/>
              </w:rPr>
              <w:t>266.36</w:t>
            </w:r>
          </w:p>
        </w:tc>
        <w:tc>
          <w:tcPr>
            <w:tcW w:w="1494" w:type="dxa"/>
          </w:tcPr>
          <w:p w14:paraId="3B24542E" w14:textId="4056A3C1" w:rsidR="00044156" w:rsidRPr="00433729" w:rsidRDefault="00F13ADE" w:rsidP="00044156">
            <w:pPr>
              <w:pStyle w:val="Textotabla"/>
              <w:jc w:val="center"/>
              <w:rPr>
                <w:sz w:val="17"/>
                <w:szCs w:val="17"/>
                <w:lang w:val="es-419"/>
              </w:rPr>
            </w:pPr>
            <w:r w:rsidRPr="00433729">
              <w:rPr>
                <w:sz w:val="17"/>
                <w:szCs w:val="17"/>
              </w:rPr>
              <w:t>247.65</w:t>
            </w:r>
          </w:p>
        </w:tc>
      </w:tr>
      <w:tr w:rsidR="00044156" w:rsidRPr="00433729" w14:paraId="3F7EE002" w14:textId="77777777" w:rsidTr="00433729">
        <w:trPr>
          <w:trHeight w:val="163"/>
          <w:tblHeader/>
          <w:jc w:val="center"/>
        </w:trPr>
        <w:tc>
          <w:tcPr>
            <w:tcW w:w="1413" w:type="dxa"/>
            <w:tcBorders>
              <w:top w:val="single" w:sz="4" w:space="0" w:color="auto"/>
            </w:tcBorders>
            <w:shd w:val="clear" w:color="auto" w:fill="auto"/>
            <w:vAlign w:val="bottom"/>
          </w:tcPr>
          <w:p w14:paraId="4E8D1B90" w14:textId="77777777" w:rsidR="00044156" w:rsidRPr="00433729" w:rsidRDefault="00044156" w:rsidP="00044156">
            <w:pPr>
              <w:pStyle w:val="Textotabla"/>
              <w:jc w:val="center"/>
              <w:rPr>
                <w:b/>
                <w:sz w:val="17"/>
                <w:szCs w:val="17"/>
                <w:lang w:val="en-US"/>
              </w:rPr>
            </w:pPr>
            <w:r w:rsidRPr="00433729">
              <w:rPr>
                <w:b/>
                <w:sz w:val="17"/>
                <w:szCs w:val="17"/>
              </w:rPr>
              <w:t>7</w:t>
            </w:r>
          </w:p>
        </w:tc>
        <w:tc>
          <w:tcPr>
            <w:tcW w:w="1336" w:type="dxa"/>
          </w:tcPr>
          <w:p w14:paraId="166753EF" w14:textId="46269539" w:rsidR="00044156" w:rsidRPr="00433729" w:rsidRDefault="00F13ADE" w:rsidP="00044156">
            <w:pPr>
              <w:pStyle w:val="Textotabla"/>
              <w:jc w:val="center"/>
              <w:rPr>
                <w:sz w:val="17"/>
                <w:szCs w:val="17"/>
              </w:rPr>
            </w:pPr>
            <w:r w:rsidRPr="00433729">
              <w:rPr>
                <w:sz w:val="17"/>
                <w:szCs w:val="17"/>
              </w:rPr>
              <w:t>20.54</w:t>
            </w:r>
          </w:p>
        </w:tc>
        <w:tc>
          <w:tcPr>
            <w:tcW w:w="1368" w:type="dxa"/>
          </w:tcPr>
          <w:p w14:paraId="150BAB87" w14:textId="51378B3D" w:rsidR="00044156" w:rsidRPr="00433729" w:rsidRDefault="00F13ADE" w:rsidP="00044156">
            <w:pPr>
              <w:pStyle w:val="Textotabla"/>
              <w:jc w:val="center"/>
              <w:rPr>
                <w:sz w:val="17"/>
                <w:szCs w:val="17"/>
              </w:rPr>
            </w:pPr>
            <w:r w:rsidRPr="00433729">
              <w:rPr>
                <w:sz w:val="17"/>
                <w:szCs w:val="17"/>
              </w:rPr>
              <w:t>1,930.53</w:t>
            </w:r>
          </w:p>
        </w:tc>
        <w:tc>
          <w:tcPr>
            <w:tcW w:w="1315" w:type="dxa"/>
          </w:tcPr>
          <w:p w14:paraId="7BC01A41" w14:textId="5AE593B3" w:rsidR="00044156" w:rsidRPr="00433729" w:rsidRDefault="00F13ADE" w:rsidP="00044156">
            <w:pPr>
              <w:pStyle w:val="Textotabla"/>
              <w:jc w:val="center"/>
              <w:rPr>
                <w:sz w:val="17"/>
                <w:szCs w:val="17"/>
              </w:rPr>
            </w:pPr>
            <w:r w:rsidRPr="00433729">
              <w:rPr>
                <w:sz w:val="17"/>
                <w:szCs w:val="17"/>
              </w:rPr>
              <w:t>4,998.18</w:t>
            </w:r>
          </w:p>
        </w:tc>
        <w:tc>
          <w:tcPr>
            <w:tcW w:w="1408" w:type="dxa"/>
          </w:tcPr>
          <w:p w14:paraId="13BC2302" w14:textId="3460337D" w:rsidR="00044156" w:rsidRPr="00433729" w:rsidRDefault="00F13ADE" w:rsidP="00044156">
            <w:pPr>
              <w:pStyle w:val="Textotabla"/>
              <w:jc w:val="center"/>
              <w:rPr>
                <w:sz w:val="17"/>
                <w:szCs w:val="17"/>
              </w:rPr>
            </w:pPr>
            <w:r w:rsidRPr="00433729">
              <w:rPr>
                <w:sz w:val="17"/>
                <w:szCs w:val="17"/>
              </w:rPr>
              <w:t>4.94</w:t>
            </w:r>
          </w:p>
        </w:tc>
        <w:tc>
          <w:tcPr>
            <w:tcW w:w="1492" w:type="dxa"/>
          </w:tcPr>
          <w:p w14:paraId="3397ACB7" w14:textId="54A39A0A" w:rsidR="00044156" w:rsidRPr="00433729" w:rsidRDefault="00F13ADE" w:rsidP="00044156">
            <w:pPr>
              <w:pStyle w:val="Textotabla"/>
              <w:jc w:val="center"/>
              <w:rPr>
                <w:sz w:val="17"/>
                <w:szCs w:val="17"/>
              </w:rPr>
            </w:pPr>
            <w:r w:rsidRPr="00433729">
              <w:rPr>
                <w:sz w:val="17"/>
                <w:szCs w:val="17"/>
              </w:rPr>
              <w:t>224.84</w:t>
            </w:r>
          </w:p>
        </w:tc>
        <w:tc>
          <w:tcPr>
            <w:tcW w:w="1494" w:type="dxa"/>
          </w:tcPr>
          <w:p w14:paraId="5CC9A9AB" w14:textId="32A5DEA8" w:rsidR="00044156" w:rsidRPr="00433729" w:rsidRDefault="00F13ADE" w:rsidP="00044156">
            <w:pPr>
              <w:pStyle w:val="Textotabla"/>
              <w:jc w:val="center"/>
              <w:rPr>
                <w:sz w:val="17"/>
                <w:szCs w:val="17"/>
                <w:lang w:val="es-419"/>
              </w:rPr>
            </w:pPr>
            <w:r w:rsidRPr="00433729">
              <w:rPr>
                <w:sz w:val="17"/>
                <w:szCs w:val="17"/>
              </w:rPr>
              <w:t>304.51</w:t>
            </w:r>
          </w:p>
        </w:tc>
      </w:tr>
      <w:tr w:rsidR="00044156" w:rsidRPr="00433729" w14:paraId="4DDD0C80" w14:textId="77777777" w:rsidTr="00433729">
        <w:trPr>
          <w:trHeight w:val="163"/>
          <w:tblHeader/>
          <w:jc w:val="center"/>
        </w:trPr>
        <w:tc>
          <w:tcPr>
            <w:tcW w:w="1413" w:type="dxa"/>
            <w:tcBorders>
              <w:top w:val="single" w:sz="4" w:space="0" w:color="auto"/>
            </w:tcBorders>
            <w:shd w:val="clear" w:color="auto" w:fill="auto"/>
            <w:vAlign w:val="bottom"/>
          </w:tcPr>
          <w:p w14:paraId="0164933C" w14:textId="77777777" w:rsidR="00044156" w:rsidRPr="00433729" w:rsidRDefault="00044156" w:rsidP="00044156">
            <w:pPr>
              <w:pStyle w:val="Textotabla"/>
              <w:jc w:val="center"/>
              <w:rPr>
                <w:b/>
                <w:sz w:val="17"/>
                <w:szCs w:val="17"/>
                <w:lang w:val="en-US"/>
              </w:rPr>
            </w:pPr>
            <w:r w:rsidRPr="00433729">
              <w:rPr>
                <w:b/>
                <w:sz w:val="17"/>
                <w:szCs w:val="17"/>
              </w:rPr>
              <w:t>8</w:t>
            </w:r>
          </w:p>
        </w:tc>
        <w:tc>
          <w:tcPr>
            <w:tcW w:w="1336" w:type="dxa"/>
          </w:tcPr>
          <w:p w14:paraId="0A71047F" w14:textId="205BAC0C" w:rsidR="00044156" w:rsidRPr="00433729" w:rsidRDefault="00F13ADE" w:rsidP="00044156">
            <w:pPr>
              <w:pStyle w:val="Textotabla"/>
              <w:jc w:val="center"/>
              <w:rPr>
                <w:sz w:val="17"/>
                <w:szCs w:val="17"/>
              </w:rPr>
            </w:pPr>
            <w:r w:rsidRPr="00433729">
              <w:rPr>
                <w:sz w:val="17"/>
                <w:szCs w:val="17"/>
              </w:rPr>
              <w:t>11.14</w:t>
            </w:r>
          </w:p>
        </w:tc>
        <w:tc>
          <w:tcPr>
            <w:tcW w:w="1368" w:type="dxa"/>
          </w:tcPr>
          <w:p w14:paraId="2CC6293F" w14:textId="77E41A1A" w:rsidR="00044156" w:rsidRPr="00433729" w:rsidRDefault="00F13ADE" w:rsidP="00044156">
            <w:pPr>
              <w:pStyle w:val="Textotabla"/>
              <w:jc w:val="center"/>
              <w:rPr>
                <w:sz w:val="17"/>
                <w:szCs w:val="17"/>
              </w:rPr>
            </w:pPr>
            <w:r w:rsidRPr="00433729">
              <w:rPr>
                <w:sz w:val="17"/>
                <w:szCs w:val="17"/>
              </w:rPr>
              <w:t>894.09</w:t>
            </w:r>
          </w:p>
        </w:tc>
        <w:tc>
          <w:tcPr>
            <w:tcW w:w="1315" w:type="dxa"/>
          </w:tcPr>
          <w:p w14:paraId="49292233" w14:textId="04CA5E2C" w:rsidR="00044156" w:rsidRPr="00433729" w:rsidRDefault="00F13ADE" w:rsidP="00044156">
            <w:pPr>
              <w:pStyle w:val="Textotabla"/>
              <w:jc w:val="center"/>
              <w:rPr>
                <w:sz w:val="17"/>
                <w:szCs w:val="17"/>
              </w:rPr>
            </w:pPr>
            <w:r w:rsidRPr="00433729">
              <w:rPr>
                <w:sz w:val="17"/>
                <w:szCs w:val="17"/>
              </w:rPr>
              <w:t>1,586.92</w:t>
            </w:r>
          </w:p>
        </w:tc>
        <w:tc>
          <w:tcPr>
            <w:tcW w:w="1408" w:type="dxa"/>
          </w:tcPr>
          <w:p w14:paraId="4A11EB96" w14:textId="628B61E0" w:rsidR="00044156" w:rsidRPr="00433729" w:rsidRDefault="00F13ADE" w:rsidP="00044156">
            <w:pPr>
              <w:pStyle w:val="Textotabla"/>
              <w:jc w:val="center"/>
              <w:rPr>
                <w:sz w:val="17"/>
                <w:szCs w:val="17"/>
              </w:rPr>
            </w:pPr>
            <w:r w:rsidRPr="00433729">
              <w:rPr>
                <w:sz w:val="17"/>
                <w:szCs w:val="17"/>
              </w:rPr>
              <w:t>4.19</w:t>
            </w:r>
          </w:p>
        </w:tc>
        <w:tc>
          <w:tcPr>
            <w:tcW w:w="1492" w:type="dxa"/>
          </w:tcPr>
          <w:p w14:paraId="2C87AE9D" w14:textId="03E8B745" w:rsidR="00044156" w:rsidRPr="00433729" w:rsidRDefault="00F13ADE" w:rsidP="00044156">
            <w:pPr>
              <w:pStyle w:val="Textotabla"/>
              <w:jc w:val="center"/>
              <w:rPr>
                <w:sz w:val="17"/>
                <w:szCs w:val="17"/>
              </w:rPr>
            </w:pPr>
            <w:r w:rsidRPr="00433729">
              <w:rPr>
                <w:sz w:val="17"/>
                <w:szCs w:val="17"/>
              </w:rPr>
              <w:t>202.70</w:t>
            </w:r>
          </w:p>
        </w:tc>
        <w:tc>
          <w:tcPr>
            <w:tcW w:w="1494" w:type="dxa"/>
          </w:tcPr>
          <w:p w14:paraId="6C427DB2" w14:textId="45E36D48" w:rsidR="00044156" w:rsidRPr="00433729" w:rsidRDefault="00F13ADE" w:rsidP="00044156">
            <w:pPr>
              <w:pStyle w:val="Textotabla"/>
              <w:jc w:val="center"/>
              <w:rPr>
                <w:sz w:val="17"/>
                <w:szCs w:val="17"/>
                <w:lang w:val="es-419"/>
              </w:rPr>
            </w:pPr>
            <w:r w:rsidRPr="00433729">
              <w:rPr>
                <w:sz w:val="17"/>
                <w:szCs w:val="17"/>
              </w:rPr>
              <w:t>245.19</w:t>
            </w:r>
          </w:p>
        </w:tc>
      </w:tr>
      <w:tr w:rsidR="00044156" w:rsidRPr="00433729" w14:paraId="241AD188" w14:textId="77777777" w:rsidTr="00433729">
        <w:trPr>
          <w:trHeight w:val="163"/>
          <w:tblHeader/>
          <w:jc w:val="center"/>
        </w:trPr>
        <w:tc>
          <w:tcPr>
            <w:tcW w:w="1413" w:type="dxa"/>
            <w:tcBorders>
              <w:top w:val="single" w:sz="4" w:space="0" w:color="auto"/>
            </w:tcBorders>
            <w:shd w:val="clear" w:color="auto" w:fill="auto"/>
            <w:vAlign w:val="bottom"/>
          </w:tcPr>
          <w:p w14:paraId="343567A3" w14:textId="77777777" w:rsidR="00044156" w:rsidRPr="00433729" w:rsidRDefault="00044156" w:rsidP="00044156">
            <w:pPr>
              <w:pStyle w:val="Textotabla"/>
              <w:jc w:val="center"/>
              <w:rPr>
                <w:b/>
                <w:sz w:val="17"/>
                <w:szCs w:val="17"/>
                <w:lang w:val="en-US"/>
              </w:rPr>
            </w:pPr>
            <w:r w:rsidRPr="00433729">
              <w:rPr>
                <w:b/>
                <w:sz w:val="17"/>
                <w:szCs w:val="17"/>
              </w:rPr>
              <w:t>9</w:t>
            </w:r>
          </w:p>
        </w:tc>
        <w:tc>
          <w:tcPr>
            <w:tcW w:w="1336" w:type="dxa"/>
          </w:tcPr>
          <w:p w14:paraId="7FD5A995" w14:textId="1112DCA5" w:rsidR="00044156" w:rsidRPr="00433729" w:rsidRDefault="00F13ADE" w:rsidP="00044156">
            <w:pPr>
              <w:pStyle w:val="Textotabla"/>
              <w:jc w:val="center"/>
              <w:rPr>
                <w:sz w:val="17"/>
                <w:szCs w:val="17"/>
              </w:rPr>
            </w:pPr>
            <w:r w:rsidRPr="00433729">
              <w:rPr>
                <w:sz w:val="17"/>
                <w:szCs w:val="17"/>
              </w:rPr>
              <w:t>31.52</w:t>
            </w:r>
          </w:p>
        </w:tc>
        <w:tc>
          <w:tcPr>
            <w:tcW w:w="1368" w:type="dxa"/>
          </w:tcPr>
          <w:p w14:paraId="42D7C35F" w14:textId="1BA76615" w:rsidR="00044156" w:rsidRPr="00433729" w:rsidRDefault="00F13ADE" w:rsidP="00044156">
            <w:pPr>
              <w:pStyle w:val="Textotabla"/>
              <w:jc w:val="center"/>
              <w:rPr>
                <w:sz w:val="17"/>
                <w:szCs w:val="17"/>
              </w:rPr>
            </w:pPr>
            <w:r w:rsidRPr="00433729">
              <w:rPr>
                <w:sz w:val="17"/>
                <w:szCs w:val="17"/>
              </w:rPr>
              <w:t>2,349.33</w:t>
            </w:r>
          </w:p>
        </w:tc>
        <w:tc>
          <w:tcPr>
            <w:tcW w:w="1315" w:type="dxa"/>
          </w:tcPr>
          <w:p w14:paraId="6A6EF24B" w14:textId="0003F9B1" w:rsidR="00044156" w:rsidRPr="00433729" w:rsidRDefault="00F13ADE" w:rsidP="00044156">
            <w:pPr>
              <w:pStyle w:val="Textotabla"/>
              <w:jc w:val="center"/>
              <w:rPr>
                <w:sz w:val="17"/>
                <w:szCs w:val="17"/>
              </w:rPr>
            </w:pPr>
            <w:r w:rsidRPr="00433729">
              <w:rPr>
                <w:sz w:val="17"/>
                <w:szCs w:val="17"/>
              </w:rPr>
              <w:t>10,929.29</w:t>
            </w:r>
          </w:p>
        </w:tc>
        <w:tc>
          <w:tcPr>
            <w:tcW w:w="1408" w:type="dxa"/>
          </w:tcPr>
          <w:p w14:paraId="3D521ED5" w14:textId="338EA869" w:rsidR="00044156" w:rsidRPr="00433729" w:rsidRDefault="00F13ADE" w:rsidP="00044156">
            <w:pPr>
              <w:pStyle w:val="Textotabla"/>
              <w:jc w:val="center"/>
              <w:rPr>
                <w:sz w:val="17"/>
                <w:szCs w:val="17"/>
              </w:rPr>
            </w:pPr>
            <w:r w:rsidRPr="00433729">
              <w:rPr>
                <w:sz w:val="17"/>
                <w:szCs w:val="17"/>
              </w:rPr>
              <w:t>5.66</w:t>
            </w:r>
          </w:p>
        </w:tc>
        <w:tc>
          <w:tcPr>
            <w:tcW w:w="1492" w:type="dxa"/>
          </w:tcPr>
          <w:p w14:paraId="1275A753" w14:textId="53FC973D" w:rsidR="00044156" w:rsidRPr="00433729" w:rsidRDefault="00F13ADE" w:rsidP="00044156">
            <w:pPr>
              <w:pStyle w:val="Textotabla"/>
              <w:jc w:val="center"/>
              <w:rPr>
                <w:sz w:val="17"/>
                <w:szCs w:val="17"/>
              </w:rPr>
            </w:pPr>
            <w:r w:rsidRPr="00433729">
              <w:rPr>
                <w:sz w:val="17"/>
                <w:szCs w:val="17"/>
              </w:rPr>
              <w:t>232.88</w:t>
            </w:r>
          </w:p>
        </w:tc>
        <w:tc>
          <w:tcPr>
            <w:tcW w:w="1494" w:type="dxa"/>
          </w:tcPr>
          <w:p w14:paraId="46A0DBBE" w14:textId="1C42D465" w:rsidR="00044156" w:rsidRPr="00433729" w:rsidRDefault="00F13ADE" w:rsidP="00044156">
            <w:pPr>
              <w:pStyle w:val="Textotabla"/>
              <w:jc w:val="center"/>
              <w:rPr>
                <w:sz w:val="17"/>
                <w:szCs w:val="17"/>
                <w:lang w:val="es-419"/>
              </w:rPr>
            </w:pPr>
            <w:r w:rsidRPr="00433729">
              <w:rPr>
                <w:sz w:val="17"/>
                <w:szCs w:val="17"/>
              </w:rPr>
              <w:t>232.76</w:t>
            </w:r>
          </w:p>
        </w:tc>
      </w:tr>
      <w:tr w:rsidR="00044156" w:rsidRPr="00433729" w14:paraId="68805E37" w14:textId="77777777" w:rsidTr="00433729">
        <w:trPr>
          <w:trHeight w:val="163"/>
          <w:tblHeader/>
          <w:jc w:val="center"/>
        </w:trPr>
        <w:tc>
          <w:tcPr>
            <w:tcW w:w="1413" w:type="dxa"/>
            <w:tcBorders>
              <w:top w:val="single" w:sz="4" w:space="0" w:color="auto"/>
            </w:tcBorders>
            <w:shd w:val="clear" w:color="auto" w:fill="auto"/>
            <w:vAlign w:val="bottom"/>
          </w:tcPr>
          <w:p w14:paraId="33E50927" w14:textId="77777777" w:rsidR="00044156" w:rsidRPr="00433729" w:rsidRDefault="00044156" w:rsidP="00044156">
            <w:pPr>
              <w:pStyle w:val="Textotabla"/>
              <w:jc w:val="center"/>
              <w:rPr>
                <w:b/>
                <w:sz w:val="17"/>
                <w:szCs w:val="17"/>
                <w:lang w:val="en-US"/>
              </w:rPr>
            </w:pPr>
            <w:r w:rsidRPr="00433729">
              <w:rPr>
                <w:b/>
                <w:sz w:val="17"/>
                <w:szCs w:val="17"/>
              </w:rPr>
              <w:t>10</w:t>
            </w:r>
          </w:p>
        </w:tc>
        <w:tc>
          <w:tcPr>
            <w:tcW w:w="1336" w:type="dxa"/>
            <w:vAlign w:val="bottom"/>
          </w:tcPr>
          <w:p w14:paraId="749CE03A" w14:textId="4F9B7120" w:rsidR="00044156" w:rsidRPr="00433729" w:rsidRDefault="00044156" w:rsidP="00044156">
            <w:pPr>
              <w:pStyle w:val="Textotabla"/>
              <w:jc w:val="center"/>
              <w:rPr>
                <w:sz w:val="17"/>
                <w:szCs w:val="17"/>
              </w:rPr>
            </w:pPr>
            <w:r w:rsidRPr="00433729">
              <w:rPr>
                <w:rFonts w:cs="Calibri"/>
                <w:sz w:val="17"/>
                <w:szCs w:val="17"/>
              </w:rPr>
              <w:t>NA</w:t>
            </w:r>
          </w:p>
        </w:tc>
        <w:tc>
          <w:tcPr>
            <w:tcW w:w="1368" w:type="dxa"/>
          </w:tcPr>
          <w:p w14:paraId="415300B7" w14:textId="4ADAF597" w:rsidR="00044156" w:rsidRPr="00433729" w:rsidRDefault="00F13ADE" w:rsidP="00044156">
            <w:pPr>
              <w:pStyle w:val="Textotabla"/>
              <w:jc w:val="center"/>
              <w:rPr>
                <w:sz w:val="17"/>
                <w:szCs w:val="17"/>
              </w:rPr>
            </w:pPr>
            <w:r w:rsidRPr="00433729">
              <w:rPr>
                <w:sz w:val="17"/>
                <w:szCs w:val="17"/>
              </w:rPr>
              <w:t>1,598.66</w:t>
            </w:r>
          </w:p>
        </w:tc>
        <w:tc>
          <w:tcPr>
            <w:tcW w:w="1315" w:type="dxa"/>
          </w:tcPr>
          <w:p w14:paraId="284F38D6" w14:textId="4D0C85F6" w:rsidR="00044156" w:rsidRPr="00433729" w:rsidRDefault="00F13ADE" w:rsidP="00044156">
            <w:pPr>
              <w:pStyle w:val="Textotabla"/>
              <w:jc w:val="center"/>
              <w:rPr>
                <w:sz w:val="17"/>
                <w:szCs w:val="17"/>
              </w:rPr>
            </w:pPr>
            <w:r w:rsidRPr="00433729">
              <w:rPr>
                <w:sz w:val="17"/>
                <w:szCs w:val="17"/>
              </w:rPr>
              <w:t>2,679.68</w:t>
            </w:r>
          </w:p>
        </w:tc>
        <w:tc>
          <w:tcPr>
            <w:tcW w:w="1408" w:type="dxa"/>
          </w:tcPr>
          <w:p w14:paraId="024420BE" w14:textId="5370C0A7" w:rsidR="00044156" w:rsidRPr="00433729" w:rsidRDefault="00F13ADE" w:rsidP="00044156">
            <w:pPr>
              <w:pStyle w:val="Textotabla"/>
              <w:jc w:val="center"/>
              <w:rPr>
                <w:sz w:val="17"/>
                <w:szCs w:val="17"/>
              </w:rPr>
            </w:pPr>
            <w:r w:rsidRPr="00433729">
              <w:rPr>
                <w:sz w:val="17"/>
                <w:szCs w:val="17"/>
              </w:rPr>
              <w:t>2.71</w:t>
            </w:r>
          </w:p>
        </w:tc>
        <w:tc>
          <w:tcPr>
            <w:tcW w:w="1492" w:type="dxa"/>
          </w:tcPr>
          <w:p w14:paraId="0AA8D8F1" w14:textId="279BA202" w:rsidR="00044156" w:rsidRPr="00433729" w:rsidRDefault="00F13ADE" w:rsidP="00044156">
            <w:pPr>
              <w:pStyle w:val="Textotabla"/>
              <w:jc w:val="center"/>
              <w:rPr>
                <w:sz w:val="17"/>
                <w:szCs w:val="17"/>
              </w:rPr>
            </w:pPr>
            <w:r w:rsidRPr="00433729">
              <w:rPr>
                <w:sz w:val="17"/>
                <w:szCs w:val="17"/>
              </w:rPr>
              <w:t>260.91</w:t>
            </w:r>
          </w:p>
        </w:tc>
        <w:tc>
          <w:tcPr>
            <w:tcW w:w="1494" w:type="dxa"/>
          </w:tcPr>
          <w:p w14:paraId="0A9746B6" w14:textId="3D03D2C2" w:rsidR="00044156" w:rsidRPr="00433729" w:rsidRDefault="00F13ADE" w:rsidP="00044156">
            <w:pPr>
              <w:pStyle w:val="Textotabla"/>
              <w:jc w:val="center"/>
              <w:rPr>
                <w:sz w:val="17"/>
                <w:szCs w:val="17"/>
                <w:lang w:val="es-419"/>
              </w:rPr>
            </w:pPr>
            <w:r w:rsidRPr="00433729">
              <w:rPr>
                <w:sz w:val="17"/>
                <w:szCs w:val="17"/>
              </w:rPr>
              <w:t>225.61</w:t>
            </w:r>
          </w:p>
        </w:tc>
      </w:tr>
      <w:tr w:rsidR="00044156" w:rsidRPr="00433729" w14:paraId="3106F196" w14:textId="77777777" w:rsidTr="00433729">
        <w:trPr>
          <w:trHeight w:val="163"/>
          <w:tblHeader/>
          <w:jc w:val="center"/>
        </w:trPr>
        <w:tc>
          <w:tcPr>
            <w:tcW w:w="1413" w:type="dxa"/>
            <w:shd w:val="clear" w:color="auto" w:fill="auto"/>
            <w:vAlign w:val="bottom"/>
          </w:tcPr>
          <w:p w14:paraId="1FAB5813" w14:textId="77777777" w:rsidR="00044156" w:rsidRPr="00433729" w:rsidRDefault="00044156" w:rsidP="00044156">
            <w:pPr>
              <w:pStyle w:val="Textotabla"/>
              <w:jc w:val="center"/>
              <w:rPr>
                <w:b/>
                <w:sz w:val="17"/>
                <w:szCs w:val="17"/>
              </w:rPr>
            </w:pPr>
            <w:r w:rsidRPr="00433729">
              <w:rPr>
                <w:b/>
                <w:sz w:val="17"/>
                <w:szCs w:val="17"/>
              </w:rPr>
              <w:t>11</w:t>
            </w:r>
          </w:p>
        </w:tc>
        <w:tc>
          <w:tcPr>
            <w:tcW w:w="1336" w:type="dxa"/>
          </w:tcPr>
          <w:p w14:paraId="0B5E99A9" w14:textId="19C77A37" w:rsidR="00044156" w:rsidRPr="00433729" w:rsidRDefault="00F13ADE" w:rsidP="00044156">
            <w:pPr>
              <w:pStyle w:val="Textotabla"/>
              <w:jc w:val="center"/>
              <w:rPr>
                <w:sz w:val="17"/>
                <w:szCs w:val="17"/>
              </w:rPr>
            </w:pPr>
            <w:r w:rsidRPr="00433729">
              <w:rPr>
                <w:sz w:val="17"/>
                <w:szCs w:val="17"/>
              </w:rPr>
              <w:t>16.00</w:t>
            </w:r>
          </w:p>
        </w:tc>
        <w:tc>
          <w:tcPr>
            <w:tcW w:w="1368" w:type="dxa"/>
          </w:tcPr>
          <w:p w14:paraId="4739AA2E" w14:textId="14A83F7D" w:rsidR="00044156" w:rsidRPr="00433729" w:rsidRDefault="00F13ADE" w:rsidP="00044156">
            <w:pPr>
              <w:pStyle w:val="Textotabla"/>
              <w:jc w:val="center"/>
              <w:rPr>
                <w:sz w:val="17"/>
                <w:szCs w:val="17"/>
              </w:rPr>
            </w:pPr>
            <w:r w:rsidRPr="00433729">
              <w:rPr>
                <w:sz w:val="17"/>
                <w:szCs w:val="17"/>
              </w:rPr>
              <w:t>305.16</w:t>
            </w:r>
          </w:p>
        </w:tc>
        <w:tc>
          <w:tcPr>
            <w:tcW w:w="1315" w:type="dxa"/>
          </w:tcPr>
          <w:p w14:paraId="0A4292FC" w14:textId="15985808" w:rsidR="00044156" w:rsidRPr="00433729" w:rsidRDefault="00F13ADE" w:rsidP="00044156">
            <w:pPr>
              <w:pStyle w:val="Textotabla"/>
              <w:jc w:val="center"/>
              <w:rPr>
                <w:sz w:val="17"/>
                <w:szCs w:val="17"/>
              </w:rPr>
            </w:pPr>
            <w:r w:rsidRPr="00433729">
              <w:rPr>
                <w:sz w:val="17"/>
                <w:szCs w:val="17"/>
              </w:rPr>
              <w:t>60.18</w:t>
            </w:r>
          </w:p>
        </w:tc>
        <w:tc>
          <w:tcPr>
            <w:tcW w:w="1408" w:type="dxa"/>
          </w:tcPr>
          <w:p w14:paraId="370D9315" w14:textId="18CC5A24" w:rsidR="00044156" w:rsidRPr="00433729" w:rsidRDefault="00F13ADE" w:rsidP="00044156">
            <w:pPr>
              <w:pStyle w:val="Textotabla"/>
              <w:jc w:val="center"/>
              <w:rPr>
                <w:sz w:val="17"/>
                <w:szCs w:val="17"/>
              </w:rPr>
            </w:pPr>
            <w:r w:rsidRPr="00433729">
              <w:rPr>
                <w:sz w:val="17"/>
                <w:szCs w:val="17"/>
              </w:rPr>
              <w:t>1.22</w:t>
            </w:r>
          </w:p>
        </w:tc>
        <w:tc>
          <w:tcPr>
            <w:tcW w:w="1492" w:type="dxa"/>
          </w:tcPr>
          <w:p w14:paraId="1ED055B0" w14:textId="72AADDA8" w:rsidR="00044156" w:rsidRPr="00433729" w:rsidRDefault="00F13ADE" w:rsidP="00044156">
            <w:pPr>
              <w:pStyle w:val="Textotabla"/>
              <w:jc w:val="center"/>
              <w:rPr>
                <w:sz w:val="17"/>
                <w:szCs w:val="17"/>
              </w:rPr>
            </w:pPr>
            <w:r w:rsidRPr="00433729">
              <w:rPr>
                <w:sz w:val="17"/>
                <w:szCs w:val="17"/>
              </w:rPr>
              <w:t>221.43</w:t>
            </w:r>
          </w:p>
        </w:tc>
        <w:tc>
          <w:tcPr>
            <w:tcW w:w="1494" w:type="dxa"/>
          </w:tcPr>
          <w:p w14:paraId="3973F83C" w14:textId="338DE690" w:rsidR="00044156" w:rsidRPr="00433729" w:rsidRDefault="00F13ADE" w:rsidP="00044156">
            <w:pPr>
              <w:pStyle w:val="Textotabla"/>
              <w:jc w:val="center"/>
              <w:rPr>
                <w:sz w:val="17"/>
                <w:szCs w:val="17"/>
                <w:lang w:val="es-419"/>
              </w:rPr>
            </w:pPr>
            <w:r w:rsidRPr="00433729">
              <w:rPr>
                <w:sz w:val="17"/>
                <w:szCs w:val="17"/>
              </w:rPr>
              <w:t>223.44</w:t>
            </w:r>
          </w:p>
        </w:tc>
      </w:tr>
      <w:tr w:rsidR="00044156" w:rsidRPr="00433729" w14:paraId="6C199BA9" w14:textId="77777777" w:rsidTr="00433729">
        <w:trPr>
          <w:trHeight w:val="163"/>
          <w:tblHeader/>
          <w:jc w:val="center"/>
        </w:trPr>
        <w:tc>
          <w:tcPr>
            <w:tcW w:w="1413" w:type="dxa"/>
            <w:shd w:val="clear" w:color="auto" w:fill="auto"/>
            <w:vAlign w:val="bottom"/>
          </w:tcPr>
          <w:p w14:paraId="726ECE85" w14:textId="77777777" w:rsidR="00044156" w:rsidRPr="00433729" w:rsidRDefault="00044156" w:rsidP="00044156">
            <w:pPr>
              <w:pStyle w:val="Textotabla"/>
              <w:jc w:val="center"/>
              <w:rPr>
                <w:b/>
                <w:sz w:val="17"/>
                <w:szCs w:val="17"/>
              </w:rPr>
            </w:pPr>
            <w:r w:rsidRPr="00433729">
              <w:rPr>
                <w:b/>
                <w:sz w:val="17"/>
                <w:szCs w:val="17"/>
              </w:rPr>
              <w:t>12</w:t>
            </w:r>
          </w:p>
        </w:tc>
        <w:tc>
          <w:tcPr>
            <w:tcW w:w="1336" w:type="dxa"/>
            <w:vAlign w:val="bottom"/>
          </w:tcPr>
          <w:p w14:paraId="1FF5CC04" w14:textId="427C9FAD" w:rsidR="00044156" w:rsidRPr="00433729" w:rsidRDefault="00044156" w:rsidP="00044156">
            <w:pPr>
              <w:pStyle w:val="Textotabla"/>
              <w:jc w:val="center"/>
              <w:rPr>
                <w:sz w:val="17"/>
                <w:szCs w:val="17"/>
              </w:rPr>
            </w:pPr>
            <w:r w:rsidRPr="00433729">
              <w:rPr>
                <w:rFonts w:cs="Calibri"/>
                <w:sz w:val="17"/>
                <w:szCs w:val="17"/>
              </w:rPr>
              <w:t>NA</w:t>
            </w:r>
          </w:p>
        </w:tc>
        <w:tc>
          <w:tcPr>
            <w:tcW w:w="1368" w:type="dxa"/>
            <w:vAlign w:val="bottom"/>
          </w:tcPr>
          <w:p w14:paraId="33A06722" w14:textId="3C668FBA" w:rsidR="00044156" w:rsidRPr="00433729" w:rsidRDefault="00044156" w:rsidP="00044156">
            <w:pPr>
              <w:pStyle w:val="Textotabla"/>
              <w:jc w:val="center"/>
              <w:rPr>
                <w:sz w:val="17"/>
                <w:szCs w:val="17"/>
              </w:rPr>
            </w:pPr>
            <w:r w:rsidRPr="00433729">
              <w:rPr>
                <w:rFonts w:cs="Calibri"/>
                <w:sz w:val="17"/>
                <w:szCs w:val="17"/>
              </w:rPr>
              <w:t>NA</w:t>
            </w:r>
          </w:p>
        </w:tc>
        <w:tc>
          <w:tcPr>
            <w:tcW w:w="1315" w:type="dxa"/>
          </w:tcPr>
          <w:p w14:paraId="2BA1473D" w14:textId="65D2E3F3" w:rsidR="00044156" w:rsidRPr="00433729" w:rsidRDefault="00F13ADE" w:rsidP="00044156">
            <w:pPr>
              <w:pStyle w:val="Textotabla"/>
              <w:jc w:val="center"/>
              <w:rPr>
                <w:sz w:val="17"/>
                <w:szCs w:val="17"/>
              </w:rPr>
            </w:pPr>
            <w:r w:rsidRPr="00433729">
              <w:rPr>
                <w:sz w:val="17"/>
                <w:szCs w:val="17"/>
              </w:rPr>
              <w:t>2,586.92</w:t>
            </w:r>
          </w:p>
        </w:tc>
        <w:tc>
          <w:tcPr>
            <w:tcW w:w="1408" w:type="dxa"/>
          </w:tcPr>
          <w:p w14:paraId="6536B85D" w14:textId="4DE6B7CF" w:rsidR="00044156" w:rsidRPr="00433729" w:rsidRDefault="00F13ADE" w:rsidP="00044156">
            <w:pPr>
              <w:pStyle w:val="Textotabla"/>
              <w:jc w:val="center"/>
              <w:rPr>
                <w:sz w:val="17"/>
                <w:szCs w:val="17"/>
              </w:rPr>
            </w:pPr>
            <w:r w:rsidRPr="00433729">
              <w:rPr>
                <w:sz w:val="17"/>
                <w:szCs w:val="17"/>
              </w:rPr>
              <w:t>2.98</w:t>
            </w:r>
          </w:p>
        </w:tc>
        <w:tc>
          <w:tcPr>
            <w:tcW w:w="1492" w:type="dxa"/>
          </w:tcPr>
          <w:p w14:paraId="7F4BB361" w14:textId="27266EDF" w:rsidR="00044156" w:rsidRPr="00433729" w:rsidRDefault="00F13ADE" w:rsidP="00044156">
            <w:pPr>
              <w:pStyle w:val="Textotabla"/>
              <w:jc w:val="center"/>
              <w:rPr>
                <w:sz w:val="17"/>
                <w:szCs w:val="17"/>
              </w:rPr>
            </w:pPr>
            <w:r w:rsidRPr="00433729">
              <w:rPr>
                <w:sz w:val="17"/>
                <w:szCs w:val="17"/>
              </w:rPr>
              <w:t>139.87</w:t>
            </w:r>
          </w:p>
        </w:tc>
        <w:tc>
          <w:tcPr>
            <w:tcW w:w="1494" w:type="dxa"/>
          </w:tcPr>
          <w:p w14:paraId="162D8A26" w14:textId="03579E55" w:rsidR="00044156" w:rsidRPr="00433729" w:rsidRDefault="00F13ADE" w:rsidP="00044156">
            <w:pPr>
              <w:pStyle w:val="Textotabla"/>
              <w:jc w:val="center"/>
              <w:rPr>
                <w:sz w:val="17"/>
                <w:szCs w:val="17"/>
              </w:rPr>
            </w:pPr>
            <w:r w:rsidRPr="00433729">
              <w:rPr>
                <w:sz w:val="17"/>
                <w:szCs w:val="17"/>
              </w:rPr>
              <w:t>141.45</w:t>
            </w:r>
          </w:p>
        </w:tc>
      </w:tr>
      <w:tr w:rsidR="00044156" w:rsidRPr="00433729" w14:paraId="0D23422D" w14:textId="77777777" w:rsidTr="00433729">
        <w:trPr>
          <w:trHeight w:val="163"/>
          <w:tblHeader/>
          <w:jc w:val="center"/>
        </w:trPr>
        <w:tc>
          <w:tcPr>
            <w:tcW w:w="1413" w:type="dxa"/>
            <w:shd w:val="clear" w:color="auto" w:fill="auto"/>
            <w:vAlign w:val="bottom"/>
          </w:tcPr>
          <w:p w14:paraId="2D7583A7" w14:textId="77777777" w:rsidR="00044156" w:rsidRPr="00433729" w:rsidRDefault="00044156" w:rsidP="00044156">
            <w:pPr>
              <w:pStyle w:val="Textotabla"/>
              <w:jc w:val="center"/>
              <w:rPr>
                <w:b/>
                <w:sz w:val="17"/>
                <w:szCs w:val="17"/>
                <w:lang w:val="en-US"/>
              </w:rPr>
            </w:pPr>
            <w:r w:rsidRPr="00433729">
              <w:rPr>
                <w:b/>
                <w:sz w:val="17"/>
                <w:szCs w:val="17"/>
              </w:rPr>
              <w:t>13</w:t>
            </w:r>
          </w:p>
        </w:tc>
        <w:tc>
          <w:tcPr>
            <w:tcW w:w="1336" w:type="dxa"/>
            <w:vAlign w:val="bottom"/>
          </w:tcPr>
          <w:p w14:paraId="10486ED2" w14:textId="11D6DFDA" w:rsidR="00044156" w:rsidRPr="00433729" w:rsidRDefault="00044156" w:rsidP="00044156">
            <w:pPr>
              <w:pStyle w:val="Textotabla"/>
              <w:jc w:val="center"/>
              <w:rPr>
                <w:sz w:val="17"/>
                <w:szCs w:val="17"/>
              </w:rPr>
            </w:pPr>
            <w:r w:rsidRPr="00433729">
              <w:rPr>
                <w:rFonts w:cs="Calibri"/>
                <w:sz w:val="17"/>
                <w:szCs w:val="17"/>
              </w:rPr>
              <w:t>NA</w:t>
            </w:r>
          </w:p>
        </w:tc>
        <w:tc>
          <w:tcPr>
            <w:tcW w:w="1368" w:type="dxa"/>
            <w:vAlign w:val="bottom"/>
          </w:tcPr>
          <w:p w14:paraId="45D016E6" w14:textId="5674AC7A" w:rsidR="00044156" w:rsidRPr="00433729" w:rsidRDefault="00044156" w:rsidP="00044156">
            <w:pPr>
              <w:pStyle w:val="Textotabla"/>
              <w:jc w:val="center"/>
              <w:rPr>
                <w:sz w:val="17"/>
                <w:szCs w:val="17"/>
              </w:rPr>
            </w:pPr>
            <w:r w:rsidRPr="00433729">
              <w:rPr>
                <w:rFonts w:cs="Calibri"/>
                <w:sz w:val="17"/>
                <w:szCs w:val="17"/>
              </w:rPr>
              <w:t>NA</w:t>
            </w:r>
          </w:p>
        </w:tc>
        <w:tc>
          <w:tcPr>
            <w:tcW w:w="1315" w:type="dxa"/>
            <w:vAlign w:val="bottom"/>
          </w:tcPr>
          <w:p w14:paraId="5B0B60A0" w14:textId="6BBDAB4F" w:rsidR="00044156" w:rsidRPr="00433729" w:rsidRDefault="00044156" w:rsidP="00044156">
            <w:pPr>
              <w:pStyle w:val="Textotabla"/>
              <w:jc w:val="center"/>
              <w:rPr>
                <w:sz w:val="17"/>
                <w:szCs w:val="17"/>
              </w:rPr>
            </w:pPr>
            <w:r w:rsidRPr="00433729">
              <w:rPr>
                <w:rFonts w:cs="Calibri"/>
                <w:sz w:val="17"/>
                <w:szCs w:val="17"/>
              </w:rPr>
              <w:t>NA</w:t>
            </w:r>
          </w:p>
        </w:tc>
        <w:tc>
          <w:tcPr>
            <w:tcW w:w="1408" w:type="dxa"/>
          </w:tcPr>
          <w:p w14:paraId="5E86C99E" w14:textId="6DC7B771" w:rsidR="00044156" w:rsidRPr="00433729" w:rsidRDefault="00F13ADE" w:rsidP="00044156">
            <w:pPr>
              <w:pStyle w:val="Textotabla"/>
              <w:jc w:val="center"/>
              <w:rPr>
                <w:sz w:val="17"/>
                <w:szCs w:val="17"/>
              </w:rPr>
            </w:pPr>
            <w:r w:rsidRPr="00433729">
              <w:rPr>
                <w:sz w:val="17"/>
                <w:szCs w:val="17"/>
              </w:rPr>
              <w:t>2.88</w:t>
            </w:r>
          </w:p>
        </w:tc>
        <w:tc>
          <w:tcPr>
            <w:tcW w:w="1492" w:type="dxa"/>
          </w:tcPr>
          <w:p w14:paraId="73F19706" w14:textId="21D55041" w:rsidR="00044156" w:rsidRPr="00433729" w:rsidRDefault="00F13ADE" w:rsidP="00044156">
            <w:pPr>
              <w:pStyle w:val="Textotabla"/>
              <w:jc w:val="center"/>
              <w:rPr>
                <w:sz w:val="17"/>
                <w:szCs w:val="17"/>
              </w:rPr>
            </w:pPr>
            <w:r w:rsidRPr="00433729">
              <w:rPr>
                <w:sz w:val="17"/>
                <w:szCs w:val="17"/>
              </w:rPr>
              <w:t>309.50</w:t>
            </w:r>
          </w:p>
        </w:tc>
        <w:tc>
          <w:tcPr>
            <w:tcW w:w="1494" w:type="dxa"/>
          </w:tcPr>
          <w:p w14:paraId="163BBF36" w14:textId="0F749E2A" w:rsidR="00044156" w:rsidRPr="00433729" w:rsidRDefault="00F13ADE" w:rsidP="00044156">
            <w:pPr>
              <w:pStyle w:val="Textotabla"/>
              <w:jc w:val="center"/>
              <w:rPr>
                <w:sz w:val="17"/>
                <w:szCs w:val="17"/>
              </w:rPr>
            </w:pPr>
            <w:r w:rsidRPr="00433729">
              <w:rPr>
                <w:sz w:val="17"/>
                <w:szCs w:val="17"/>
              </w:rPr>
              <w:t>477.27</w:t>
            </w:r>
          </w:p>
        </w:tc>
      </w:tr>
      <w:tr w:rsidR="00044156" w:rsidRPr="00433729" w14:paraId="5160CF85" w14:textId="77777777" w:rsidTr="00433729">
        <w:trPr>
          <w:trHeight w:val="163"/>
          <w:tblHeader/>
          <w:jc w:val="center"/>
        </w:trPr>
        <w:tc>
          <w:tcPr>
            <w:tcW w:w="1413" w:type="dxa"/>
            <w:shd w:val="clear" w:color="auto" w:fill="auto"/>
            <w:vAlign w:val="bottom"/>
          </w:tcPr>
          <w:p w14:paraId="1CAE7DBC" w14:textId="77777777" w:rsidR="00044156" w:rsidRPr="00433729" w:rsidRDefault="00044156" w:rsidP="00044156">
            <w:pPr>
              <w:pStyle w:val="Textotabla"/>
              <w:jc w:val="center"/>
              <w:rPr>
                <w:b/>
                <w:sz w:val="17"/>
                <w:szCs w:val="17"/>
              </w:rPr>
            </w:pPr>
            <w:r w:rsidRPr="00433729">
              <w:rPr>
                <w:b/>
                <w:sz w:val="17"/>
                <w:szCs w:val="17"/>
              </w:rPr>
              <w:t>14</w:t>
            </w:r>
          </w:p>
        </w:tc>
        <w:tc>
          <w:tcPr>
            <w:tcW w:w="1336" w:type="dxa"/>
          </w:tcPr>
          <w:p w14:paraId="6D1A506A" w14:textId="617D6082" w:rsidR="00044156" w:rsidRPr="00433729" w:rsidRDefault="00F13ADE" w:rsidP="00044156">
            <w:pPr>
              <w:pStyle w:val="Textotabla"/>
              <w:jc w:val="center"/>
              <w:rPr>
                <w:sz w:val="17"/>
                <w:szCs w:val="17"/>
              </w:rPr>
            </w:pPr>
            <w:r w:rsidRPr="00433729">
              <w:rPr>
                <w:sz w:val="17"/>
                <w:szCs w:val="17"/>
              </w:rPr>
              <w:t>106.23</w:t>
            </w:r>
          </w:p>
        </w:tc>
        <w:tc>
          <w:tcPr>
            <w:tcW w:w="1368" w:type="dxa"/>
          </w:tcPr>
          <w:p w14:paraId="258BD86A" w14:textId="21EC47BA" w:rsidR="00044156" w:rsidRPr="00433729" w:rsidRDefault="00F13ADE" w:rsidP="00044156">
            <w:pPr>
              <w:pStyle w:val="Textotabla"/>
              <w:jc w:val="center"/>
              <w:rPr>
                <w:sz w:val="17"/>
                <w:szCs w:val="17"/>
              </w:rPr>
            </w:pPr>
            <w:r w:rsidRPr="00433729">
              <w:rPr>
                <w:sz w:val="17"/>
                <w:szCs w:val="17"/>
              </w:rPr>
              <w:t>5,933.62</w:t>
            </w:r>
          </w:p>
        </w:tc>
        <w:tc>
          <w:tcPr>
            <w:tcW w:w="1315" w:type="dxa"/>
          </w:tcPr>
          <w:p w14:paraId="00FA0F30" w14:textId="00885EA6" w:rsidR="00044156" w:rsidRPr="00433729" w:rsidRDefault="00F13ADE" w:rsidP="00044156">
            <w:pPr>
              <w:pStyle w:val="Textotabla"/>
              <w:jc w:val="center"/>
              <w:rPr>
                <w:sz w:val="17"/>
                <w:szCs w:val="17"/>
              </w:rPr>
            </w:pPr>
            <w:r w:rsidRPr="00433729">
              <w:rPr>
                <w:sz w:val="17"/>
                <w:szCs w:val="17"/>
              </w:rPr>
              <w:t>3,747.10</w:t>
            </w:r>
          </w:p>
        </w:tc>
        <w:tc>
          <w:tcPr>
            <w:tcW w:w="1408" w:type="dxa"/>
          </w:tcPr>
          <w:p w14:paraId="14254C27" w14:textId="0AA3C300" w:rsidR="00044156" w:rsidRPr="00433729" w:rsidRDefault="00F13ADE" w:rsidP="00044156">
            <w:pPr>
              <w:pStyle w:val="Textotabla"/>
              <w:jc w:val="center"/>
              <w:rPr>
                <w:sz w:val="17"/>
                <w:szCs w:val="17"/>
              </w:rPr>
            </w:pPr>
            <w:r w:rsidRPr="00433729">
              <w:rPr>
                <w:sz w:val="17"/>
                <w:szCs w:val="17"/>
              </w:rPr>
              <w:t>13.57</w:t>
            </w:r>
          </w:p>
        </w:tc>
        <w:tc>
          <w:tcPr>
            <w:tcW w:w="1492" w:type="dxa"/>
          </w:tcPr>
          <w:p w14:paraId="75E731FB" w14:textId="1096FEF6" w:rsidR="00044156" w:rsidRPr="00433729" w:rsidRDefault="00F13ADE" w:rsidP="00044156">
            <w:pPr>
              <w:pStyle w:val="Textotabla"/>
              <w:jc w:val="center"/>
              <w:rPr>
                <w:sz w:val="17"/>
                <w:szCs w:val="17"/>
              </w:rPr>
            </w:pPr>
            <w:r w:rsidRPr="00433729">
              <w:rPr>
                <w:sz w:val="17"/>
                <w:szCs w:val="17"/>
              </w:rPr>
              <w:t>574.85</w:t>
            </w:r>
          </w:p>
        </w:tc>
        <w:tc>
          <w:tcPr>
            <w:tcW w:w="1494" w:type="dxa"/>
          </w:tcPr>
          <w:p w14:paraId="41757045" w14:textId="0BBFE190" w:rsidR="00044156" w:rsidRPr="00433729" w:rsidRDefault="00F13ADE" w:rsidP="00044156">
            <w:pPr>
              <w:pStyle w:val="Textotabla"/>
              <w:jc w:val="center"/>
              <w:rPr>
                <w:sz w:val="17"/>
                <w:szCs w:val="17"/>
              </w:rPr>
            </w:pPr>
            <w:r w:rsidRPr="00433729">
              <w:rPr>
                <w:sz w:val="17"/>
                <w:szCs w:val="17"/>
              </w:rPr>
              <w:t>346.43</w:t>
            </w:r>
          </w:p>
        </w:tc>
      </w:tr>
    </w:tbl>
    <w:p w14:paraId="7C8DEDBF" w14:textId="77777777" w:rsidR="00433729" w:rsidRDefault="00433729" w:rsidP="00C51956">
      <w:pPr>
        <w:jc w:val="both"/>
      </w:pPr>
    </w:p>
    <w:p w14:paraId="4C744A8B" w14:textId="74A5AC51" w:rsidR="00C51956" w:rsidRPr="00BD110B" w:rsidRDefault="00C51956" w:rsidP="00C51956">
      <w:pPr>
        <w:jc w:val="both"/>
        <w:rPr>
          <w:rFonts w:ascii="ITC Avant Garde" w:hAnsi="ITC Avant Garde"/>
          <w:sz w:val="18"/>
          <w:szCs w:val="18"/>
          <w:lang w:val="es-419"/>
        </w:rPr>
      </w:pPr>
      <w:r w:rsidRPr="00BD110B">
        <w:t>*</w:t>
      </w:r>
      <w:r w:rsidRPr="00BD110B">
        <w:rPr>
          <w:rFonts w:ascii="ITC Avant Garde" w:hAnsi="ITC Avant Garde"/>
          <w:sz w:val="18"/>
          <w:szCs w:val="18"/>
        </w:rPr>
        <w:t xml:space="preserve"> </w:t>
      </w:r>
      <w:r w:rsidR="00C16E39" w:rsidRPr="00BD110B">
        <w:rPr>
          <w:rFonts w:ascii="ITC Avant Garde" w:hAnsi="ITC Avant Garde"/>
          <w:sz w:val="18"/>
          <w:szCs w:val="18"/>
        </w:rPr>
        <w:t xml:space="preserve">El concepto de cobro por el servicio de </w:t>
      </w:r>
      <w:r w:rsidR="00F348C5" w:rsidRPr="00BD110B">
        <w:rPr>
          <w:rFonts w:ascii="ITC Avant Garde" w:hAnsi="ITC Avant Garde"/>
          <w:sz w:val="18"/>
          <w:szCs w:val="18"/>
        </w:rPr>
        <w:t>m</w:t>
      </w:r>
      <w:r w:rsidR="00C16E39" w:rsidRPr="00BD110B">
        <w:rPr>
          <w:rFonts w:ascii="ITC Avant Garde" w:hAnsi="ITC Avant Garde"/>
          <w:sz w:val="18"/>
          <w:szCs w:val="18"/>
        </w:rPr>
        <w:t xml:space="preserve">antenimiento a la </w:t>
      </w:r>
      <w:r w:rsidR="00F348C5" w:rsidRPr="00BD110B">
        <w:rPr>
          <w:rFonts w:ascii="ITC Avant Garde" w:hAnsi="ITC Avant Garde"/>
          <w:sz w:val="18"/>
          <w:szCs w:val="18"/>
        </w:rPr>
        <w:t>i</w:t>
      </w:r>
      <w:r w:rsidR="00C16E39" w:rsidRPr="00BD110B">
        <w:rPr>
          <w:rFonts w:ascii="ITC Avant Garde" w:hAnsi="ITC Avant Garde"/>
          <w:sz w:val="18"/>
          <w:szCs w:val="18"/>
        </w:rPr>
        <w:t>nfraestructura ya se encuentra incluido en la tarifa correspondiente</w:t>
      </w:r>
      <w:r w:rsidRPr="00BD110B">
        <w:rPr>
          <w:rFonts w:ascii="ITC Avant Garde" w:hAnsi="ITC Avant Garde"/>
          <w:sz w:val="18"/>
          <w:szCs w:val="18"/>
        </w:rPr>
        <w:t>.</w:t>
      </w:r>
    </w:p>
    <w:p w14:paraId="0A0613F6" w14:textId="77777777" w:rsidR="00D12670" w:rsidRPr="00BD110B" w:rsidRDefault="00D12670" w:rsidP="00D12670">
      <w:pPr>
        <w:rPr>
          <w:rFonts w:ascii="ITC Avant Garde" w:hAnsi="ITC Avant Garde"/>
          <w:b/>
          <w:sz w:val="18"/>
          <w:szCs w:val="18"/>
        </w:rPr>
      </w:pPr>
      <w:r w:rsidRPr="00BD110B">
        <w:rPr>
          <w:rFonts w:ascii="ITC Avant Garde" w:hAnsi="ITC Avant Garde"/>
          <w:b/>
          <w:sz w:val="18"/>
          <w:szCs w:val="18"/>
        </w:rPr>
        <w:t>Nota:</w:t>
      </w:r>
    </w:p>
    <w:p w14:paraId="2AA65A40" w14:textId="77777777" w:rsidR="0079433A" w:rsidRDefault="001D452C" w:rsidP="00D12670">
      <w:pPr>
        <w:jc w:val="both"/>
        <w:rPr>
          <w:rFonts w:ascii="ITC Avant Garde" w:hAnsi="ITC Avant Garde"/>
          <w:sz w:val="18"/>
          <w:szCs w:val="18"/>
          <w:lang w:val="es-419"/>
        </w:rPr>
      </w:pPr>
      <w:r w:rsidRPr="00BD110B">
        <w:rPr>
          <w:rFonts w:ascii="ITC Avant Garde" w:hAnsi="ITC Avant Garde"/>
          <w:sz w:val="18"/>
          <w:szCs w:val="18"/>
        </w:rPr>
        <w:t>El</w:t>
      </w:r>
      <w:r w:rsidR="00D12670" w:rsidRPr="00BD110B">
        <w:rPr>
          <w:rFonts w:ascii="ITC Avant Garde" w:hAnsi="ITC Avant Garde"/>
          <w:sz w:val="18"/>
          <w:szCs w:val="18"/>
        </w:rPr>
        <w:t xml:space="preserve"> término “</w:t>
      </w:r>
      <w:r w:rsidR="00D12670" w:rsidRPr="00BD110B">
        <w:rPr>
          <w:rFonts w:ascii="ITC Avant Garde" w:hAnsi="ITC Avant Garde"/>
          <w:sz w:val="18"/>
          <w:szCs w:val="18"/>
          <w:lang w:val="es-419"/>
        </w:rPr>
        <w:t>NA</w:t>
      </w:r>
      <w:r w:rsidRPr="00BD110B">
        <w:rPr>
          <w:rFonts w:ascii="ITC Avant Garde" w:hAnsi="ITC Avant Garde"/>
          <w:sz w:val="18"/>
          <w:szCs w:val="18"/>
        </w:rPr>
        <w:t>”</w:t>
      </w:r>
      <w:r w:rsidR="00D12670" w:rsidRPr="00BD110B">
        <w:rPr>
          <w:rFonts w:ascii="ITC Avant Garde" w:hAnsi="ITC Avant Garde"/>
          <w:sz w:val="18"/>
          <w:szCs w:val="18"/>
          <w:lang w:val="es-419"/>
        </w:rPr>
        <w:t xml:space="preserve"> </w:t>
      </w:r>
      <w:r w:rsidR="00D12670" w:rsidRPr="00BD110B">
        <w:rPr>
          <w:rFonts w:ascii="ITC Avant Garde" w:hAnsi="ITC Avant Garde"/>
          <w:sz w:val="18"/>
          <w:szCs w:val="18"/>
        </w:rPr>
        <w:t xml:space="preserve">denota que la tarifa correspondiente </w:t>
      </w:r>
      <w:r w:rsidRPr="00BD110B">
        <w:rPr>
          <w:rFonts w:ascii="ITC Avant Garde" w:hAnsi="ITC Avant Garde"/>
          <w:sz w:val="18"/>
          <w:szCs w:val="18"/>
        </w:rPr>
        <w:t>n</w:t>
      </w:r>
      <w:r w:rsidRPr="00BD110B">
        <w:rPr>
          <w:rFonts w:ascii="ITC Avant Garde" w:hAnsi="ITC Avant Garde"/>
          <w:sz w:val="18"/>
          <w:szCs w:val="18"/>
          <w:lang w:val="es-419"/>
        </w:rPr>
        <w:t>o</w:t>
      </w:r>
      <w:r w:rsidR="00D12670" w:rsidRPr="00BD110B">
        <w:rPr>
          <w:rFonts w:ascii="ITC Avant Garde" w:hAnsi="ITC Avant Garde"/>
          <w:sz w:val="18"/>
          <w:szCs w:val="18"/>
          <w:lang w:val="es-419"/>
        </w:rPr>
        <w:t xml:space="preserve"> </w:t>
      </w:r>
      <w:r w:rsidR="004A0A01">
        <w:rPr>
          <w:rFonts w:ascii="ITC Avant Garde" w:hAnsi="ITC Avant Garde"/>
          <w:sz w:val="18"/>
          <w:szCs w:val="18"/>
        </w:rPr>
        <w:t xml:space="preserve">es </w:t>
      </w:r>
      <w:r w:rsidR="00D12670" w:rsidRPr="00BD110B">
        <w:rPr>
          <w:rFonts w:ascii="ITC Avant Garde" w:hAnsi="ITC Avant Garde"/>
          <w:sz w:val="18"/>
          <w:szCs w:val="18"/>
          <w:lang w:val="es-419"/>
        </w:rPr>
        <w:t>aplica</w:t>
      </w:r>
      <w:proofErr w:type="spellStart"/>
      <w:r w:rsidR="004A0A01">
        <w:rPr>
          <w:rFonts w:ascii="ITC Avant Garde" w:hAnsi="ITC Avant Garde"/>
          <w:sz w:val="18"/>
          <w:szCs w:val="18"/>
        </w:rPr>
        <w:t>ble</w:t>
      </w:r>
      <w:proofErr w:type="spellEnd"/>
      <w:r w:rsidRPr="00BD110B">
        <w:rPr>
          <w:rFonts w:ascii="ITC Avant Garde" w:hAnsi="ITC Avant Garde"/>
          <w:sz w:val="18"/>
          <w:szCs w:val="18"/>
        </w:rPr>
        <w:t xml:space="preserve"> cuando</w:t>
      </w:r>
      <w:r w:rsidR="00D12670" w:rsidRPr="00BD110B">
        <w:rPr>
          <w:rFonts w:ascii="ITC Avant Garde" w:hAnsi="ITC Avant Garde"/>
          <w:sz w:val="18"/>
          <w:szCs w:val="18"/>
        </w:rPr>
        <w:t xml:space="preserve"> </w:t>
      </w:r>
      <w:r w:rsidR="00D12670" w:rsidRPr="00BD110B">
        <w:rPr>
          <w:rFonts w:ascii="ITC Avant Garde" w:hAnsi="ITC Avant Garde"/>
          <w:sz w:val="18"/>
          <w:szCs w:val="18"/>
          <w:lang w:val="es-419"/>
        </w:rPr>
        <w:t>la infraestructura es operada bajo el esquema de comodato</w:t>
      </w:r>
      <w:r w:rsidRPr="00BD110B">
        <w:rPr>
          <w:rFonts w:ascii="ITC Avant Garde" w:hAnsi="ITC Avant Garde"/>
          <w:sz w:val="18"/>
          <w:szCs w:val="18"/>
        </w:rPr>
        <w:t>,</w:t>
      </w:r>
      <w:r w:rsidR="00D12670" w:rsidRPr="00BD110B">
        <w:rPr>
          <w:rFonts w:ascii="ITC Avant Garde" w:hAnsi="ITC Avant Garde"/>
          <w:sz w:val="18"/>
          <w:szCs w:val="18"/>
          <w:lang w:val="es-419"/>
        </w:rPr>
        <w:t xml:space="preserve"> por lo que el acceso a la misma dependerá de los acuerdos </w:t>
      </w:r>
      <w:r w:rsidRPr="00BD110B">
        <w:rPr>
          <w:rFonts w:ascii="ITC Avant Garde" w:hAnsi="ITC Avant Garde"/>
          <w:sz w:val="18"/>
          <w:szCs w:val="18"/>
        </w:rPr>
        <w:t>entre el CS y el dueño de la infraestructura</w:t>
      </w:r>
      <w:r w:rsidR="00D12670" w:rsidRPr="00BD110B">
        <w:rPr>
          <w:rFonts w:ascii="ITC Avant Garde" w:hAnsi="ITC Avant Garde"/>
          <w:sz w:val="18"/>
          <w:szCs w:val="18"/>
          <w:lang w:val="es-419"/>
        </w:rPr>
        <w:t>.</w:t>
      </w:r>
    </w:p>
    <w:p w14:paraId="7994B237" w14:textId="4C63C5C1" w:rsidR="00FA226B" w:rsidRPr="00BD110B" w:rsidRDefault="00FA226B" w:rsidP="00433729">
      <w:pPr>
        <w:pStyle w:val="IFTnormal"/>
        <w:spacing w:after="0"/>
        <w:rPr>
          <w:b/>
        </w:rPr>
      </w:pPr>
      <w:r w:rsidRPr="00BD110B">
        <w:rPr>
          <w:b/>
        </w:rPr>
        <w:t>Servicio de Emisión de Señal</w:t>
      </w:r>
    </w:p>
    <w:p w14:paraId="25C2D054" w14:textId="77777777" w:rsidR="004802C1" w:rsidRPr="00BD110B" w:rsidRDefault="004802C1" w:rsidP="004802C1">
      <w:pPr>
        <w:pStyle w:val="IFTnormal"/>
        <w:rPr>
          <w:i/>
        </w:rPr>
      </w:pPr>
      <w:r w:rsidRPr="00BD110B">
        <w:rPr>
          <w:i/>
        </w:rPr>
        <w:t>Cobros recurrentes</w:t>
      </w:r>
    </w:p>
    <w:p w14:paraId="277C7A1A" w14:textId="57C119DB" w:rsidR="00E42EA9" w:rsidRPr="00BD110B" w:rsidRDefault="004802C1" w:rsidP="004802C1">
      <w:pPr>
        <w:pStyle w:val="IFTnormal"/>
        <w:rPr>
          <w:b/>
        </w:rPr>
      </w:pPr>
      <w:r w:rsidRPr="00BD110B">
        <w:t xml:space="preserve">Las cantidades mensuales que el CS deberá cubrir </w:t>
      </w:r>
      <w:r w:rsidR="001D452C" w:rsidRPr="00BD110B">
        <w:t xml:space="preserve">al AEP </w:t>
      </w:r>
      <w:r w:rsidRPr="00BD110B">
        <w:t xml:space="preserve">se encuentran en función de la clasificación correspondiente al sitio </w:t>
      </w:r>
      <w:r w:rsidR="001D452C" w:rsidRPr="00BD110B">
        <w:t>asociado al</w:t>
      </w:r>
      <w:r w:rsidRPr="00BD110B">
        <w:t xml:space="preserve"> servicio, </w:t>
      </w:r>
      <w:r w:rsidR="001D452C" w:rsidRPr="00BD110B">
        <w:t>plasmada</w:t>
      </w:r>
      <w:r w:rsidRPr="00BD110B">
        <w:t xml:space="preserve"> en </w:t>
      </w:r>
      <w:r w:rsidR="009A3DB3" w:rsidRPr="00BD110B">
        <w:t>el presente anexo</w:t>
      </w:r>
      <w:r w:rsidRPr="00BD110B">
        <w:t xml:space="preserve">, </w:t>
      </w:r>
      <w:r w:rsidR="001D452C" w:rsidRPr="00BD110B">
        <w:t>las cuales se describen en las</w:t>
      </w:r>
      <w:r w:rsidRPr="00BD110B">
        <w:t xml:space="preserve"> siguientes </w:t>
      </w:r>
      <w:r w:rsidR="001D452C" w:rsidRPr="00BD110B">
        <w:t>tablas</w:t>
      </w:r>
      <w:r w:rsidRPr="00BD110B">
        <w:t>:</w:t>
      </w:r>
    </w:p>
    <w:p w14:paraId="38C729A4" w14:textId="77777777" w:rsidR="0079433A" w:rsidRDefault="00FA226B" w:rsidP="00433729">
      <w:pPr>
        <w:pStyle w:val="IFTnormal"/>
        <w:spacing w:after="0"/>
      </w:pPr>
      <w:r w:rsidRPr="00BD110B">
        <w:rPr>
          <w:b/>
        </w:rPr>
        <w:t>CASO 1:</w:t>
      </w:r>
      <w:r w:rsidRPr="00BD110B">
        <w:t xml:space="preserve"> En caso de que el CS no pague </w:t>
      </w:r>
      <w:r w:rsidR="00BF1CC4" w:rsidRPr="00BD110B">
        <w:rPr>
          <w:lang w:val="es-419"/>
        </w:rPr>
        <w:t>al AEP o a un tercero</w:t>
      </w:r>
      <w:r w:rsidR="004A5B4D" w:rsidRPr="00BD110B">
        <w:t xml:space="preserve"> </w:t>
      </w:r>
      <w:r w:rsidRPr="00BD110B">
        <w:t>por adquisición de alguno de los elementos</w:t>
      </w:r>
      <w:r w:rsidR="00BF1B81" w:rsidRPr="00BD110B">
        <w:rPr>
          <w:rStyle w:val="Refdenotaalpie"/>
        </w:rPr>
        <w:footnoteReference w:id="17"/>
      </w:r>
      <w:r w:rsidRPr="00BD110B">
        <w:t>.</w:t>
      </w:r>
    </w:p>
    <w:p w14:paraId="3B427C23" w14:textId="77777777" w:rsidR="0079433A" w:rsidRDefault="00D12670" w:rsidP="003816E1">
      <w:pPr>
        <w:pStyle w:val="IFTnormal"/>
        <w:spacing w:after="0"/>
        <w:rPr>
          <w:b/>
          <w:i/>
          <w:u w:val="single"/>
        </w:rPr>
      </w:pPr>
      <w:r w:rsidRPr="00BD110B">
        <w:rPr>
          <w:b/>
          <w:i/>
          <w:u w:val="single"/>
        </w:rPr>
        <w:t>Niveles tarifarios aplicables para 2018</w:t>
      </w:r>
    </w:p>
    <w:p w14:paraId="78F727AF" w14:textId="4B955749" w:rsidR="00433729" w:rsidRPr="00AE6F70" w:rsidRDefault="00AE6F70" w:rsidP="00AE6F70">
      <w:pPr>
        <w:pStyle w:val="IFTnormal"/>
        <w:spacing w:after="0"/>
        <w:jc w:val="center"/>
        <w:rPr>
          <w:b/>
          <w:i/>
          <w:sz w:val="18"/>
          <w:szCs w:val="18"/>
          <w:u w:val="single"/>
        </w:rPr>
      </w:pPr>
      <w:r w:rsidRPr="00AE6F70">
        <w:rPr>
          <w:b/>
          <w:sz w:val="18"/>
          <w:szCs w:val="18"/>
        </w:rPr>
        <w:t>Costo mensual en pesos por canal*</w:t>
      </w:r>
    </w:p>
    <w:tbl>
      <w:tblPr>
        <w:tblStyle w:val="Tablaconcuadrcula"/>
        <w:tblW w:w="8985" w:type="dxa"/>
        <w:jc w:val="center"/>
        <w:tblLayout w:type="fixed"/>
        <w:tblLook w:val="04A0" w:firstRow="1" w:lastRow="0" w:firstColumn="1" w:lastColumn="0" w:noHBand="0" w:noVBand="1"/>
        <w:tblCaption w:val="Tabla"/>
        <w:tblDescription w:val="Tabla 14: Tarifas mensuales por el sistema instalado."/>
      </w:tblPr>
      <w:tblGrid>
        <w:gridCol w:w="1422"/>
        <w:gridCol w:w="1284"/>
        <w:gridCol w:w="1426"/>
        <w:gridCol w:w="1427"/>
        <w:gridCol w:w="1426"/>
        <w:gridCol w:w="2000"/>
      </w:tblGrid>
      <w:tr w:rsidR="003B0090" w:rsidRPr="00BD110B" w14:paraId="3CDCE389" w14:textId="77777777" w:rsidTr="00AE6F70">
        <w:trPr>
          <w:trHeight w:val="1710"/>
          <w:tblHeader/>
          <w:jc w:val="center"/>
        </w:trPr>
        <w:tc>
          <w:tcPr>
            <w:tcW w:w="1422" w:type="dxa"/>
            <w:tcBorders>
              <w:top w:val="single" w:sz="4" w:space="0" w:color="auto"/>
              <w:left w:val="single" w:sz="4" w:space="0" w:color="auto"/>
              <w:right w:val="single" w:sz="4" w:space="0" w:color="auto"/>
            </w:tcBorders>
            <w:shd w:val="clear" w:color="auto" w:fill="D9D9D9" w:themeFill="background1" w:themeFillShade="D9"/>
            <w:vAlign w:val="center"/>
          </w:tcPr>
          <w:p w14:paraId="0FC05CFE" w14:textId="652482AF" w:rsidR="003B0090" w:rsidRPr="00BD110B" w:rsidRDefault="003B0090" w:rsidP="004A5B4D">
            <w:pPr>
              <w:pStyle w:val="Textotabla"/>
              <w:jc w:val="center"/>
              <w:rPr>
                <w:b/>
              </w:rPr>
            </w:pPr>
            <w:r w:rsidRPr="00BD110B">
              <w:rPr>
                <w:b/>
              </w:rPr>
              <w:lastRenderedPageBreak/>
              <w:t>Clasificación de Sitio</w:t>
            </w:r>
          </w:p>
        </w:tc>
        <w:tc>
          <w:tcPr>
            <w:tcW w:w="1284" w:type="dxa"/>
            <w:tcBorders>
              <w:top w:val="single" w:sz="4" w:space="0" w:color="auto"/>
              <w:left w:val="single" w:sz="4" w:space="0" w:color="auto"/>
              <w:right w:val="single" w:sz="4" w:space="0" w:color="auto"/>
            </w:tcBorders>
            <w:shd w:val="clear" w:color="auto" w:fill="D9D9D9" w:themeFill="background1" w:themeFillShade="D9"/>
            <w:vAlign w:val="center"/>
          </w:tcPr>
          <w:p w14:paraId="61BC3B23" w14:textId="77777777" w:rsidR="003B0090" w:rsidRPr="00BD110B" w:rsidRDefault="003B0090" w:rsidP="004A5B4D">
            <w:pPr>
              <w:pStyle w:val="Textotabla"/>
              <w:jc w:val="center"/>
              <w:rPr>
                <w:b/>
              </w:rPr>
            </w:pPr>
            <w:r w:rsidRPr="00BD110B">
              <w:rPr>
                <w:b/>
              </w:rPr>
              <w:t>Antena</w:t>
            </w:r>
          </w:p>
        </w:tc>
        <w:tc>
          <w:tcPr>
            <w:tcW w:w="1426" w:type="dxa"/>
            <w:tcBorders>
              <w:top w:val="single" w:sz="4" w:space="0" w:color="auto"/>
              <w:left w:val="single" w:sz="4" w:space="0" w:color="auto"/>
              <w:right w:val="single" w:sz="4" w:space="0" w:color="auto"/>
            </w:tcBorders>
            <w:shd w:val="clear" w:color="auto" w:fill="D9D9D9" w:themeFill="background1" w:themeFillShade="D9"/>
            <w:vAlign w:val="center"/>
          </w:tcPr>
          <w:p w14:paraId="0D3596C5" w14:textId="77777777" w:rsidR="003B0090" w:rsidRPr="00BD110B" w:rsidRDefault="003B0090" w:rsidP="004A5B4D">
            <w:pPr>
              <w:pStyle w:val="Textotabla"/>
              <w:jc w:val="center"/>
              <w:rPr>
                <w:b/>
              </w:rPr>
            </w:pPr>
            <w:r w:rsidRPr="00BD110B">
              <w:rPr>
                <w:b/>
              </w:rPr>
              <w:t>Línea de transmisión</w:t>
            </w:r>
          </w:p>
        </w:tc>
        <w:tc>
          <w:tcPr>
            <w:tcW w:w="1427" w:type="dxa"/>
            <w:tcBorders>
              <w:top w:val="single" w:sz="4" w:space="0" w:color="auto"/>
              <w:left w:val="single" w:sz="4" w:space="0" w:color="auto"/>
              <w:right w:val="single" w:sz="4" w:space="0" w:color="auto"/>
            </w:tcBorders>
            <w:shd w:val="clear" w:color="auto" w:fill="D9D9D9" w:themeFill="background1" w:themeFillShade="D9"/>
            <w:vAlign w:val="center"/>
          </w:tcPr>
          <w:p w14:paraId="5BE5AA01" w14:textId="77777777" w:rsidR="003B0090" w:rsidRPr="00BD110B" w:rsidRDefault="003B0090" w:rsidP="004A5B4D">
            <w:pPr>
              <w:pStyle w:val="Textotabla"/>
              <w:jc w:val="center"/>
              <w:rPr>
                <w:b/>
              </w:rPr>
            </w:pPr>
            <w:r w:rsidRPr="00BD110B">
              <w:rPr>
                <w:b/>
              </w:rPr>
              <w:t>Panel de parcheo</w:t>
            </w:r>
          </w:p>
        </w:tc>
        <w:tc>
          <w:tcPr>
            <w:tcW w:w="1426" w:type="dxa"/>
            <w:tcBorders>
              <w:top w:val="single" w:sz="4" w:space="0" w:color="auto"/>
              <w:left w:val="single" w:sz="4" w:space="0" w:color="auto"/>
              <w:right w:val="single" w:sz="4" w:space="0" w:color="auto"/>
            </w:tcBorders>
            <w:shd w:val="clear" w:color="auto" w:fill="D9D9D9" w:themeFill="background1" w:themeFillShade="D9"/>
            <w:vAlign w:val="center"/>
          </w:tcPr>
          <w:p w14:paraId="14B7C92C" w14:textId="77777777" w:rsidR="003B0090" w:rsidRPr="00BD110B" w:rsidRDefault="003B0090" w:rsidP="004A5B4D">
            <w:pPr>
              <w:pStyle w:val="Textotabla"/>
              <w:jc w:val="center"/>
              <w:rPr>
                <w:b/>
              </w:rPr>
            </w:pPr>
            <w:r w:rsidRPr="00BD110B">
              <w:rPr>
                <w:b/>
              </w:rPr>
              <w:t>Filtro de máscara</w:t>
            </w:r>
          </w:p>
        </w:tc>
        <w:tc>
          <w:tcPr>
            <w:tcW w:w="2000" w:type="dxa"/>
            <w:tcBorders>
              <w:top w:val="single" w:sz="4" w:space="0" w:color="auto"/>
              <w:left w:val="single" w:sz="4" w:space="0" w:color="auto"/>
              <w:right w:val="single" w:sz="4" w:space="0" w:color="auto"/>
            </w:tcBorders>
            <w:shd w:val="clear" w:color="auto" w:fill="D9D9D9" w:themeFill="background1" w:themeFillShade="D9"/>
            <w:vAlign w:val="center"/>
          </w:tcPr>
          <w:p w14:paraId="69AD6A88" w14:textId="412831EF" w:rsidR="003B0090" w:rsidRPr="00BD110B" w:rsidRDefault="003B0090" w:rsidP="004A5B4D">
            <w:pPr>
              <w:pStyle w:val="Textotabla"/>
              <w:jc w:val="center"/>
              <w:rPr>
                <w:b/>
              </w:rPr>
            </w:pPr>
            <w:proofErr w:type="spellStart"/>
            <w:r w:rsidRPr="00BD110B">
              <w:rPr>
                <w:b/>
              </w:rPr>
              <w:t>Combinador</w:t>
            </w:r>
            <w:proofErr w:type="spellEnd"/>
          </w:p>
        </w:tc>
      </w:tr>
      <w:tr w:rsidR="003F498E" w:rsidRPr="00BD110B" w14:paraId="72A19C59" w14:textId="77777777" w:rsidTr="003B0090">
        <w:trPr>
          <w:trHeight w:val="107"/>
          <w:tblHeader/>
          <w:jc w:val="center"/>
        </w:trPr>
        <w:tc>
          <w:tcPr>
            <w:tcW w:w="1422" w:type="dxa"/>
            <w:tcBorders>
              <w:top w:val="single" w:sz="4" w:space="0" w:color="auto"/>
            </w:tcBorders>
            <w:shd w:val="clear" w:color="auto" w:fill="auto"/>
            <w:vAlign w:val="bottom"/>
          </w:tcPr>
          <w:p w14:paraId="0111C97A" w14:textId="77777777" w:rsidR="003F498E" w:rsidRPr="00BD110B" w:rsidRDefault="003F498E" w:rsidP="003F498E">
            <w:pPr>
              <w:pStyle w:val="Textotabla"/>
              <w:jc w:val="center"/>
            </w:pPr>
            <w:r w:rsidRPr="00BD110B">
              <w:t>1</w:t>
            </w:r>
          </w:p>
        </w:tc>
        <w:tc>
          <w:tcPr>
            <w:tcW w:w="1284" w:type="dxa"/>
          </w:tcPr>
          <w:p w14:paraId="226B0478" w14:textId="5B3CFBA5" w:rsidR="003F498E" w:rsidRPr="00BD110B" w:rsidRDefault="00F13ADE" w:rsidP="003F498E">
            <w:pPr>
              <w:pStyle w:val="Textotabla"/>
              <w:jc w:val="center"/>
              <w:rPr>
                <w:rFonts w:cs="Calibri"/>
                <w:szCs w:val="18"/>
              </w:rPr>
            </w:pPr>
            <w:r w:rsidRPr="00E07448">
              <w:t>41,547.95</w:t>
            </w:r>
          </w:p>
        </w:tc>
        <w:tc>
          <w:tcPr>
            <w:tcW w:w="1426" w:type="dxa"/>
          </w:tcPr>
          <w:p w14:paraId="7E973D71" w14:textId="4D8EDAD5" w:rsidR="003F498E" w:rsidRPr="00BD110B" w:rsidRDefault="00F13ADE" w:rsidP="003F498E">
            <w:pPr>
              <w:pStyle w:val="Textotabla"/>
              <w:jc w:val="center"/>
              <w:rPr>
                <w:rFonts w:cs="Calibri"/>
                <w:szCs w:val="18"/>
              </w:rPr>
            </w:pPr>
            <w:r w:rsidRPr="00E07448">
              <w:t>12,219.06</w:t>
            </w:r>
          </w:p>
        </w:tc>
        <w:tc>
          <w:tcPr>
            <w:tcW w:w="1427" w:type="dxa"/>
          </w:tcPr>
          <w:p w14:paraId="0B1D1931" w14:textId="7C6DFAD0" w:rsidR="003F498E" w:rsidRPr="00BD110B" w:rsidRDefault="00F13ADE" w:rsidP="003F498E">
            <w:pPr>
              <w:pStyle w:val="Textotabla"/>
              <w:jc w:val="center"/>
              <w:rPr>
                <w:rFonts w:cs="Calibri"/>
                <w:szCs w:val="18"/>
              </w:rPr>
            </w:pPr>
            <w:r w:rsidRPr="00E07448">
              <w:t>4,353.30</w:t>
            </w:r>
          </w:p>
        </w:tc>
        <w:tc>
          <w:tcPr>
            <w:tcW w:w="1426" w:type="dxa"/>
          </w:tcPr>
          <w:p w14:paraId="765C35B4" w14:textId="223BEACF" w:rsidR="003F498E" w:rsidRPr="00BD110B" w:rsidRDefault="00F13ADE" w:rsidP="003F498E">
            <w:pPr>
              <w:pStyle w:val="Textotabla"/>
              <w:jc w:val="center"/>
              <w:rPr>
                <w:rFonts w:cs="Calibri"/>
                <w:szCs w:val="18"/>
              </w:rPr>
            </w:pPr>
            <w:r w:rsidRPr="00E07448">
              <w:t>25,152.63</w:t>
            </w:r>
          </w:p>
        </w:tc>
        <w:tc>
          <w:tcPr>
            <w:tcW w:w="2000" w:type="dxa"/>
          </w:tcPr>
          <w:p w14:paraId="4A85307A" w14:textId="6FABDABE" w:rsidR="003F498E" w:rsidRPr="00BD110B" w:rsidRDefault="00F13ADE" w:rsidP="003F498E">
            <w:pPr>
              <w:pStyle w:val="Textotabla"/>
              <w:jc w:val="center"/>
              <w:rPr>
                <w:rFonts w:cs="Calibri"/>
                <w:szCs w:val="18"/>
              </w:rPr>
            </w:pPr>
            <w:r w:rsidRPr="00E07448">
              <w:t>65,625.00</w:t>
            </w:r>
          </w:p>
        </w:tc>
      </w:tr>
      <w:tr w:rsidR="003F498E" w:rsidRPr="00BD110B" w14:paraId="22329F04" w14:textId="77777777" w:rsidTr="003B0090">
        <w:trPr>
          <w:trHeight w:val="107"/>
          <w:tblHeader/>
          <w:jc w:val="center"/>
        </w:trPr>
        <w:tc>
          <w:tcPr>
            <w:tcW w:w="1422" w:type="dxa"/>
            <w:tcBorders>
              <w:top w:val="single" w:sz="4" w:space="0" w:color="auto"/>
            </w:tcBorders>
            <w:shd w:val="clear" w:color="auto" w:fill="auto"/>
            <w:vAlign w:val="bottom"/>
          </w:tcPr>
          <w:p w14:paraId="3CF7EEFB" w14:textId="77777777" w:rsidR="003F498E" w:rsidRPr="00BD110B" w:rsidRDefault="003F498E" w:rsidP="003F498E">
            <w:pPr>
              <w:pStyle w:val="Textotabla"/>
              <w:jc w:val="center"/>
            </w:pPr>
            <w:r w:rsidRPr="00BD110B">
              <w:t>2</w:t>
            </w:r>
          </w:p>
        </w:tc>
        <w:tc>
          <w:tcPr>
            <w:tcW w:w="1284" w:type="dxa"/>
          </w:tcPr>
          <w:p w14:paraId="0E97D559" w14:textId="2EF3992B" w:rsidR="003F498E" w:rsidRPr="00BD110B" w:rsidRDefault="00F13ADE" w:rsidP="003F498E">
            <w:pPr>
              <w:pStyle w:val="Textotabla"/>
              <w:jc w:val="center"/>
              <w:rPr>
                <w:rFonts w:cs="Calibri"/>
                <w:szCs w:val="18"/>
              </w:rPr>
            </w:pPr>
            <w:r w:rsidRPr="00E07448">
              <w:t>7,956.63</w:t>
            </w:r>
          </w:p>
        </w:tc>
        <w:tc>
          <w:tcPr>
            <w:tcW w:w="1426" w:type="dxa"/>
          </w:tcPr>
          <w:p w14:paraId="71E079B7" w14:textId="5247E10F" w:rsidR="003F498E" w:rsidRPr="00BD110B" w:rsidRDefault="00F13ADE" w:rsidP="003F498E">
            <w:pPr>
              <w:pStyle w:val="Textotabla"/>
              <w:jc w:val="center"/>
              <w:rPr>
                <w:rFonts w:cs="Calibri"/>
                <w:szCs w:val="18"/>
              </w:rPr>
            </w:pPr>
            <w:r w:rsidRPr="00E07448">
              <w:t>3,003.57</w:t>
            </w:r>
          </w:p>
        </w:tc>
        <w:tc>
          <w:tcPr>
            <w:tcW w:w="1427" w:type="dxa"/>
          </w:tcPr>
          <w:p w14:paraId="4BAA5F23" w14:textId="2A91DF82" w:rsidR="003F498E" w:rsidRPr="00BD110B" w:rsidRDefault="00F13ADE" w:rsidP="003F498E">
            <w:pPr>
              <w:pStyle w:val="Textotabla"/>
              <w:jc w:val="center"/>
              <w:rPr>
                <w:rFonts w:cs="Calibri"/>
                <w:szCs w:val="18"/>
              </w:rPr>
            </w:pPr>
            <w:r w:rsidRPr="00E07448">
              <w:t>1,676.71</w:t>
            </w:r>
          </w:p>
        </w:tc>
        <w:tc>
          <w:tcPr>
            <w:tcW w:w="1426" w:type="dxa"/>
          </w:tcPr>
          <w:p w14:paraId="62108CB7" w14:textId="393836A6" w:rsidR="003F498E" w:rsidRPr="00BD110B" w:rsidRDefault="00F13ADE" w:rsidP="003F498E">
            <w:pPr>
              <w:pStyle w:val="Textotabla"/>
              <w:jc w:val="center"/>
              <w:rPr>
                <w:rFonts w:cs="Calibri"/>
                <w:szCs w:val="18"/>
              </w:rPr>
            </w:pPr>
            <w:r w:rsidRPr="00E07448">
              <w:t>4,663.10</w:t>
            </w:r>
          </w:p>
        </w:tc>
        <w:tc>
          <w:tcPr>
            <w:tcW w:w="2000" w:type="dxa"/>
          </w:tcPr>
          <w:p w14:paraId="2FF341DE" w14:textId="3C954F87" w:rsidR="003F498E" w:rsidRPr="00BD110B" w:rsidRDefault="00F13ADE" w:rsidP="003F498E">
            <w:pPr>
              <w:pStyle w:val="Textotabla"/>
              <w:jc w:val="center"/>
              <w:rPr>
                <w:rFonts w:cs="Calibri"/>
                <w:szCs w:val="18"/>
              </w:rPr>
            </w:pPr>
            <w:r w:rsidRPr="00E07448">
              <w:t>10,767.65</w:t>
            </w:r>
          </w:p>
        </w:tc>
      </w:tr>
      <w:tr w:rsidR="003F498E" w:rsidRPr="00BD110B" w14:paraId="283072F5" w14:textId="77777777" w:rsidTr="003B0090">
        <w:trPr>
          <w:trHeight w:val="107"/>
          <w:tblHeader/>
          <w:jc w:val="center"/>
        </w:trPr>
        <w:tc>
          <w:tcPr>
            <w:tcW w:w="1422" w:type="dxa"/>
            <w:tcBorders>
              <w:top w:val="single" w:sz="4" w:space="0" w:color="auto"/>
            </w:tcBorders>
            <w:shd w:val="clear" w:color="auto" w:fill="auto"/>
            <w:vAlign w:val="bottom"/>
          </w:tcPr>
          <w:p w14:paraId="0B0B2D3B" w14:textId="77777777" w:rsidR="003F498E" w:rsidRPr="00BD110B" w:rsidRDefault="003F498E" w:rsidP="003F498E">
            <w:pPr>
              <w:pStyle w:val="Textotabla"/>
              <w:jc w:val="center"/>
            </w:pPr>
            <w:r w:rsidRPr="00BD110B">
              <w:t>3</w:t>
            </w:r>
          </w:p>
        </w:tc>
        <w:tc>
          <w:tcPr>
            <w:tcW w:w="1284" w:type="dxa"/>
          </w:tcPr>
          <w:p w14:paraId="46D2DC91" w14:textId="4718C3FC" w:rsidR="003F498E" w:rsidRPr="00BD110B" w:rsidRDefault="00F13ADE" w:rsidP="003F498E">
            <w:pPr>
              <w:pStyle w:val="Textotabla"/>
              <w:jc w:val="center"/>
              <w:rPr>
                <w:rFonts w:cs="Calibri"/>
                <w:szCs w:val="18"/>
              </w:rPr>
            </w:pPr>
            <w:r w:rsidRPr="00E07448">
              <w:t>14,153.35</w:t>
            </w:r>
          </w:p>
        </w:tc>
        <w:tc>
          <w:tcPr>
            <w:tcW w:w="1426" w:type="dxa"/>
          </w:tcPr>
          <w:p w14:paraId="22647FFE" w14:textId="1C238180" w:rsidR="003F498E" w:rsidRPr="00BD110B" w:rsidRDefault="00F13ADE" w:rsidP="003F498E">
            <w:pPr>
              <w:pStyle w:val="Textotabla"/>
              <w:jc w:val="center"/>
              <w:rPr>
                <w:rFonts w:cs="Calibri"/>
                <w:szCs w:val="18"/>
              </w:rPr>
            </w:pPr>
            <w:r w:rsidRPr="00E07448">
              <w:t>9,899.58</w:t>
            </w:r>
          </w:p>
        </w:tc>
        <w:tc>
          <w:tcPr>
            <w:tcW w:w="1427" w:type="dxa"/>
          </w:tcPr>
          <w:p w14:paraId="048EFA89" w14:textId="192BD502" w:rsidR="003F498E" w:rsidRPr="00BD110B" w:rsidRDefault="00F13ADE" w:rsidP="003F498E">
            <w:pPr>
              <w:pStyle w:val="Textotabla"/>
              <w:jc w:val="center"/>
              <w:rPr>
                <w:rFonts w:cs="Calibri"/>
                <w:szCs w:val="18"/>
              </w:rPr>
            </w:pPr>
            <w:r w:rsidRPr="00E07448">
              <w:t>1,328.21</w:t>
            </w:r>
          </w:p>
        </w:tc>
        <w:tc>
          <w:tcPr>
            <w:tcW w:w="1426" w:type="dxa"/>
          </w:tcPr>
          <w:p w14:paraId="7C2E0347" w14:textId="41976878" w:rsidR="003F498E" w:rsidRPr="00BD110B" w:rsidRDefault="00F13ADE" w:rsidP="003F498E">
            <w:pPr>
              <w:pStyle w:val="Textotabla"/>
              <w:jc w:val="center"/>
              <w:rPr>
                <w:rFonts w:cs="Calibri"/>
                <w:szCs w:val="18"/>
              </w:rPr>
            </w:pPr>
            <w:r w:rsidRPr="00E07448">
              <w:t>11,885.46</w:t>
            </w:r>
          </w:p>
        </w:tc>
        <w:tc>
          <w:tcPr>
            <w:tcW w:w="2000" w:type="dxa"/>
          </w:tcPr>
          <w:p w14:paraId="0C40ACC3" w14:textId="688FAD04" w:rsidR="003F498E" w:rsidRPr="00BD110B" w:rsidRDefault="00F13ADE" w:rsidP="003F498E">
            <w:pPr>
              <w:pStyle w:val="Textotabla"/>
              <w:jc w:val="center"/>
              <w:rPr>
                <w:rFonts w:cs="Calibri"/>
                <w:szCs w:val="18"/>
              </w:rPr>
            </w:pPr>
            <w:r w:rsidRPr="00E07448">
              <w:t>27,879.19</w:t>
            </w:r>
          </w:p>
        </w:tc>
      </w:tr>
      <w:tr w:rsidR="003F498E" w:rsidRPr="00BD110B" w14:paraId="5A4BA621" w14:textId="77777777" w:rsidTr="003B0090">
        <w:trPr>
          <w:trHeight w:val="107"/>
          <w:tblHeader/>
          <w:jc w:val="center"/>
        </w:trPr>
        <w:tc>
          <w:tcPr>
            <w:tcW w:w="1422" w:type="dxa"/>
            <w:tcBorders>
              <w:top w:val="single" w:sz="4" w:space="0" w:color="auto"/>
            </w:tcBorders>
            <w:shd w:val="clear" w:color="auto" w:fill="auto"/>
            <w:vAlign w:val="bottom"/>
          </w:tcPr>
          <w:p w14:paraId="65B6EABB" w14:textId="77777777" w:rsidR="003F498E" w:rsidRPr="00BD110B" w:rsidRDefault="003F498E" w:rsidP="003F498E">
            <w:pPr>
              <w:pStyle w:val="Textotabla"/>
              <w:jc w:val="center"/>
            </w:pPr>
            <w:r w:rsidRPr="00BD110B">
              <w:t>4</w:t>
            </w:r>
          </w:p>
        </w:tc>
        <w:tc>
          <w:tcPr>
            <w:tcW w:w="1284" w:type="dxa"/>
          </w:tcPr>
          <w:p w14:paraId="3557FDF2" w14:textId="6AED6218" w:rsidR="003F498E" w:rsidRPr="00BD110B" w:rsidRDefault="00F13ADE" w:rsidP="003F498E">
            <w:pPr>
              <w:pStyle w:val="Textotabla"/>
              <w:jc w:val="center"/>
              <w:rPr>
                <w:rFonts w:cs="Calibri"/>
                <w:szCs w:val="18"/>
              </w:rPr>
            </w:pPr>
            <w:r w:rsidRPr="00E07448">
              <w:t>11,293.95</w:t>
            </w:r>
          </w:p>
        </w:tc>
        <w:tc>
          <w:tcPr>
            <w:tcW w:w="1426" w:type="dxa"/>
          </w:tcPr>
          <w:p w14:paraId="0BB609FB" w14:textId="2FD92549" w:rsidR="003F498E" w:rsidRPr="00BD110B" w:rsidRDefault="00F13ADE" w:rsidP="003F498E">
            <w:pPr>
              <w:pStyle w:val="Textotabla"/>
              <w:jc w:val="center"/>
              <w:rPr>
                <w:rFonts w:cs="Calibri"/>
                <w:szCs w:val="18"/>
              </w:rPr>
            </w:pPr>
            <w:r w:rsidRPr="00E07448">
              <w:t>3,342.62</w:t>
            </w:r>
          </w:p>
        </w:tc>
        <w:tc>
          <w:tcPr>
            <w:tcW w:w="1427" w:type="dxa"/>
          </w:tcPr>
          <w:p w14:paraId="61A98639" w14:textId="38783105" w:rsidR="003F498E" w:rsidRPr="00BD110B" w:rsidRDefault="00F13ADE" w:rsidP="003F498E">
            <w:pPr>
              <w:pStyle w:val="Textotabla"/>
              <w:jc w:val="center"/>
              <w:rPr>
                <w:rFonts w:cs="Calibri"/>
                <w:szCs w:val="18"/>
              </w:rPr>
            </w:pPr>
            <w:r w:rsidRPr="00E07448">
              <w:t>1,147.40</w:t>
            </w:r>
          </w:p>
        </w:tc>
        <w:tc>
          <w:tcPr>
            <w:tcW w:w="1426" w:type="dxa"/>
          </w:tcPr>
          <w:p w14:paraId="3F8F20B5" w14:textId="75FD5BF0" w:rsidR="003F498E" w:rsidRPr="00BD110B" w:rsidRDefault="00F13ADE" w:rsidP="003F498E">
            <w:pPr>
              <w:pStyle w:val="Textotabla"/>
              <w:jc w:val="center"/>
              <w:rPr>
                <w:rFonts w:cs="Calibri"/>
                <w:szCs w:val="18"/>
              </w:rPr>
            </w:pPr>
            <w:r w:rsidRPr="00E07448">
              <w:t>4,526.51</w:t>
            </w:r>
          </w:p>
        </w:tc>
        <w:tc>
          <w:tcPr>
            <w:tcW w:w="2000" w:type="dxa"/>
          </w:tcPr>
          <w:p w14:paraId="70E69E16" w14:textId="13BCFF33" w:rsidR="003F498E" w:rsidRPr="00BD110B" w:rsidRDefault="00F13ADE" w:rsidP="003F498E">
            <w:pPr>
              <w:pStyle w:val="Textotabla"/>
              <w:jc w:val="center"/>
              <w:rPr>
                <w:rFonts w:cs="Calibri"/>
                <w:szCs w:val="18"/>
              </w:rPr>
            </w:pPr>
            <w:r w:rsidRPr="00E07448">
              <w:t>12,006.01</w:t>
            </w:r>
          </w:p>
        </w:tc>
      </w:tr>
      <w:tr w:rsidR="003F498E" w:rsidRPr="00BD110B" w14:paraId="7A70F932" w14:textId="77777777" w:rsidTr="003B0090">
        <w:trPr>
          <w:trHeight w:val="107"/>
          <w:tblHeader/>
          <w:jc w:val="center"/>
        </w:trPr>
        <w:tc>
          <w:tcPr>
            <w:tcW w:w="1422" w:type="dxa"/>
            <w:tcBorders>
              <w:top w:val="single" w:sz="4" w:space="0" w:color="auto"/>
            </w:tcBorders>
            <w:shd w:val="clear" w:color="auto" w:fill="auto"/>
            <w:vAlign w:val="bottom"/>
          </w:tcPr>
          <w:p w14:paraId="23312ECF" w14:textId="77777777" w:rsidR="003F498E" w:rsidRPr="00BD110B" w:rsidRDefault="003F498E" w:rsidP="003F498E">
            <w:pPr>
              <w:pStyle w:val="Textotabla"/>
              <w:jc w:val="center"/>
            </w:pPr>
            <w:r w:rsidRPr="00BD110B">
              <w:t>5</w:t>
            </w:r>
          </w:p>
        </w:tc>
        <w:tc>
          <w:tcPr>
            <w:tcW w:w="1284" w:type="dxa"/>
          </w:tcPr>
          <w:p w14:paraId="30DD877A" w14:textId="5497087D" w:rsidR="003F498E" w:rsidRPr="00BD110B" w:rsidRDefault="00F13ADE" w:rsidP="003F498E">
            <w:pPr>
              <w:pStyle w:val="Textotabla"/>
              <w:jc w:val="center"/>
              <w:rPr>
                <w:rFonts w:cs="Calibri"/>
                <w:szCs w:val="18"/>
              </w:rPr>
            </w:pPr>
            <w:r w:rsidRPr="00E07448">
              <w:t>12,672.68</w:t>
            </w:r>
          </w:p>
        </w:tc>
        <w:tc>
          <w:tcPr>
            <w:tcW w:w="1426" w:type="dxa"/>
          </w:tcPr>
          <w:p w14:paraId="3DA329B7" w14:textId="412D8FC2" w:rsidR="003F498E" w:rsidRPr="00BD110B" w:rsidRDefault="00F13ADE" w:rsidP="003F498E">
            <w:pPr>
              <w:pStyle w:val="Textotabla"/>
              <w:jc w:val="center"/>
              <w:rPr>
                <w:rFonts w:cs="Calibri"/>
                <w:szCs w:val="18"/>
              </w:rPr>
            </w:pPr>
            <w:r w:rsidRPr="00E07448">
              <w:t>5,724.91</w:t>
            </w:r>
          </w:p>
        </w:tc>
        <w:tc>
          <w:tcPr>
            <w:tcW w:w="1427" w:type="dxa"/>
          </w:tcPr>
          <w:p w14:paraId="37841584" w14:textId="0BF0D1FB" w:rsidR="003F498E" w:rsidRPr="00BD110B" w:rsidRDefault="00F13ADE" w:rsidP="003F498E">
            <w:pPr>
              <w:pStyle w:val="Textotabla"/>
              <w:jc w:val="center"/>
              <w:rPr>
                <w:rFonts w:cs="Calibri"/>
                <w:szCs w:val="18"/>
              </w:rPr>
            </w:pPr>
            <w:r w:rsidRPr="00E07448">
              <w:t>891.78</w:t>
            </w:r>
          </w:p>
        </w:tc>
        <w:tc>
          <w:tcPr>
            <w:tcW w:w="1426" w:type="dxa"/>
          </w:tcPr>
          <w:p w14:paraId="613A4018" w14:textId="30B44F1E" w:rsidR="003F498E" w:rsidRPr="00BD110B" w:rsidRDefault="00F13ADE" w:rsidP="003F498E">
            <w:pPr>
              <w:pStyle w:val="Textotabla"/>
              <w:jc w:val="center"/>
              <w:rPr>
                <w:rFonts w:cs="Calibri"/>
                <w:szCs w:val="18"/>
              </w:rPr>
            </w:pPr>
            <w:r w:rsidRPr="00E07448">
              <w:t>5,193.46</w:t>
            </w:r>
          </w:p>
        </w:tc>
        <w:tc>
          <w:tcPr>
            <w:tcW w:w="2000" w:type="dxa"/>
          </w:tcPr>
          <w:p w14:paraId="12B9BC14" w14:textId="104C0FF0" w:rsidR="003F498E" w:rsidRPr="00BD110B" w:rsidRDefault="00F13ADE" w:rsidP="003F498E">
            <w:pPr>
              <w:pStyle w:val="Textotabla"/>
              <w:jc w:val="center"/>
              <w:rPr>
                <w:rFonts w:cs="Calibri"/>
                <w:szCs w:val="18"/>
              </w:rPr>
            </w:pPr>
            <w:r w:rsidRPr="00E07448">
              <w:t>13,861.81</w:t>
            </w:r>
          </w:p>
        </w:tc>
      </w:tr>
      <w:tr w:rsidR="003F498E" w:rsidRPr="00BD110B" w14:paraId="4C902293" w14:textId="77777777" w:rsidTr="003B0090">
        <w:trPr>
          <w:trHeight w:val="107"/>
          <w:tblHeader/>
          <w:jc w:val="center"/>
        </w:trPr>
        <w:tc>
          <w:tcPr>
            <w:tcW w:w="1422" w:type="dxa"/>
            <w:tcBorders>
              <w:top w:val="single" w:sz="4" w:space="0" w:color="auto"/>
            </w:tcBorders>
            <w:shd w:val="clear" w:color="auto" w:fill="auto"/>
            <w:vAlign w:val="bottom"/>
          </w:tcPr>
          <w:p w14:paraId="5B14DA44" w14:textId="77777777" w:rsidR="003F498E" w:rsidRPr="00BD110B" w:rsidRDefault="003F498E" w:rsidP="003F498E">
            <w:pPr>
              <w:pStyle w:val="Textotabla"/>
              <w:jc w:val="center"/>
            </w:pPr>
            <w:r w:rsidRPr="00BD110B">
              <w:t>6</w:t>
            </w:r>
          </w:p>
        </w:tc>
        <w:tc>
          <w:tcPr>
            <w:tcW w:w="1284" w:type="dxa"/>
          </w:tcPr>
          <w:p w14:paraId="4A063A25" w14:textId="510C1C17" w:rsidR="003F498E" w:rsidRPr="00BD110B" w:rsidRDefault="00F13ADE" w:rsidP="003F498E">
            <w:pPr>
              <w:pStyle w:val="Textotabla"/>
              <w:jc w:val="center"/>
              <w:rPr>
                <w:rFonts w:cs="Calibri"/>
                <w:szCs w:val="18"/>
              </w:rPr>
            </w:pPr>
            <w:r w:rsidRPr="00E07448">
              <w:t>5,355.94</w:t>
            </w:r>
          </w:p>
        </w:tc>
        <w:tc>
          <w:tcPr>
            <w:tcW w:w="1426" w:type="dxa"/>
          </w:tcPr>
          <w:p w14:paraId="6BF1764E" w14:textId="589E7725" w:rsidR="003F498E" w:rsidRPr="00BD110B" w:rsidRDefault="00F13ADE" w:rsidP="003F498E">
            <w:pPr>
              <w:pStyle w:val="Textotabla"/>
              <w:jc w:val="center"/>
              <w:rPr>
                <w:rFonts w:cs="Calibri"/>
                <w:szCs w:val="18"/>
              </w:rPr>
            </w:pPr>
            <w:r w:rsidRPr="00E07448">
              <w:t>2,076.88</w:t>
            </w:r>
          </w:p>
        </w:tc>
        <w:tc>
          <w:tcPr>
            <w:tcW w:w="1427" w:type="dxa"/>
          </w:tcPr>
          <w:p w14:paraId="29547883" w14:textId="524DA9A5" w:rsidR="003F498E" w:rsidRPr="00BD110B" w:rsidRDefault="00F13ADE" w:rsidP="003F498E">
            <w:pPr>
              <w:pStyle w:val="Textotabla"/>
              <w:jc w:val="center"/>
              <w:rPr>
                <w:rFonts w:cs="Calibri"/>
                <w:szCs w:val="18"/>
              </w:rPr>
            </w:pPr>
            <w:r w:rsidRPr="00E07448">
              <w:t>1,104.83</w:t>
            </w:r>
          </w:p>
        </w:tc>
        <w:tc>
          <w:tcPr>
            <w:tcW w:w="1426" w:type="dxa"/>
          </w:tcPr>
          <w:p w14:paraId="289FFBE7" w14:textId="08720BAB" w:rsidR="003F498E" w:rsidRPr="00BD110B" w:rsidRDefault="00F13ADE" w:rsidP="003F498E">
            <w:pPr>
              <w:pStyle w:val="Textotabla"/>
              <w:jc w:val="center"/>
              <w:rPr>
                <w:rFonts w:cs="Calibri"/>
                <w:szCs w:val="18"/>
              </w:rPr>
            </w:pPr>
            <w:r w:rsidRPr="00E07448">
              <w:t>3,454.81</w:t>
            </w:r>
          </w:p>
        </w:tc>
        <w:tc>
          <w:tcPr>
            <w:tcW w:w="2000" w:type="dxa"/>
          </w:tcPr>
          <w:p w14:paraId="1C8F9D3E" w14:textId="1A3641BE" w:rsidR="003F498E" w:rsidRPr="00BD110B" w:rsidRDefault="00F13ADE" w:rsidP="003F498E">
            <w:pPr>
              <w:pStyle w:val="Textotabla"/>
              <w:jc w:val="center"/>
              <w:rPr>
                <w:rFonts w:cs="Calibri"/>
                <w:szCs w:val="18"/>
              </w:rPr>
            </w:pPr>
            <w:r w:rsidRPr="00E07448">
              <w:t>8,702.41</w:t>
            </w:r>
          </w:p>
        </w:tc>
      </w:tr>
      <w:tr w:rsidR="003F498E" w:rsidRPr="00BD110B" w14:paraId="7A7813D9" w14:textId="77777777" w:rsidTr="003B0090">
        <w:trPr>
          <w:trHeight w:val="107"/>
          <w:tblHeader/>
          <w:jc w:val="center"/>
        </w:trPr>
        <w:tc>
          <w:tcPr>
            <w:tcW w:w="1422" w:type="dxa"/>
            <w:tcBorders>
              <w:top w:val="single" w:sz="4" w:space="0" w:color="auto"/>
            </w:tcBorders>
            <w:shd w:val="clear" w:color="auto" w:fill="auto"/>
            <w:vAlign w:val="bottom"/>
          </w:tcPr>
          <w:p w14:paraId="508B2D14" w14:textId="77777777" w:rsidR="003F498E" w:rsidRPr="00BD110B" w:rsidRDefault="003F498E" w:rsidP="003F498E">
            <w:pPr>
              <w:pStyle w:val="Textotabla"/>
              <w:jc w:val="center"/>
            </w:pPr>
            <w:r w:rsidRPr="00BD110B">
              <w:t>7</w:t>
            </w:r>
          </w:p>
        </w:tc>
        <w:tc>
          <w:tcPr>
            <w:tcW w:w="1284" w:type="dxa"/>
          </w:tcPr>
          <w:p w14:paraId="064D43A4" w14:textId="2E84C65B" w:rsidR="003F498E" w:rsidRPr="00BD110B" w:rsidRDefault="00F13ADE" w:rsidP="003F498E">
            <w:pPr>
              <w:pStyle w:val="Textotabla"/>
              <w:jc w:val="center"/>
              <w:rPr>
                <w:rFonts w:cs="Calibri"/>
                <w:szCs w:val="18"/>
              </w:rPr>
            </w:pPr>
            <w:r w:rsidRPr="00E07448">
              <w:t>14,488.64</w:t>
            </w:r>
          </w:p>
        </w:tc>
        <w:tc>
          <w:tcPr>
            <w:tcW w:w="1426" w:type="dxa"/>
          </w:tcPr>
          <w:p w14:paraId="5D28A937" w14:textId="36BA4A9B" w:rsidR="003F498E" w:rsidRPr="00BD110B" w:rsidRDefault="00F13ADE" w:rsidP="003F498E">
            <w:pPr>
              <w:pStyle w:val="Textotabla"/>
              <w:jc w:val="center"/>
              <w:rPr>
                <w:rFonts w:cs="Calibri"/>
                <w:szCs w:val="18"/>
              </w:rPr>
            </w:pPr>
            <w:r w:rsidRPr="00E07448">
              <w:t>8,092.07</w:t>
            </w:r>
          </w:p>
        </w:tc>
        <w:tc>
          <w:tcPr>
            <w:tcW w:w="1427" w:type="dxa"/>
          </w:tcPr>
          <w:p w14:paraId="7BF09D7C" w14:textId="062C0296" w:rsidR="003F498E" w:rsidRPr="00BD110B" w:rsidRDefault="00F13ADE" w:rsidP="003F498E">
            <w:pPr>
              <w:pStyle w:val="Textotabla"/>
              <w:jc w:val="center"/>
              <w:rPr>
                <w:rFonts w:cs="Calibri"/>
                <w:szCs w:val="18"/>
              </w:rPr>
            </w:pPr>
            <w:r w:rsidRPr="00E07448">
              <w:t>1,060.08</w:t>
            </w:r>
          </w:p>
        </w:tc>
        <w:tc>
          <w:tcPr>
            <w:tcW w:w="1426" w:type="dxa"/>
          </w:tcPr>
          <w:p w14:paraId="58D69D93" w14:textId="616BFAB3" w:rsidR="003F498E" w:rsidRPr="00BD110B" w:rsidRDefault="00F13ADE" w:rsidP="003F498E">
            <w:pPr>
              <w:pStyle w:val="Textotabla"/>
              <w:jc w:val="center"/>
              <w:rPr>
                <w:rFonts w:cs="Calibri"/>
                <w:szCs w:val="18"/>
              </w:rPr>
            </w:pPr>
            <w:r w:rsidRPr="00E07448">
              <w:t>9,736.65</w:t>
            </w:r>
          </w:p>
        </w:tc>
        <w:tc>
          <w:tcPr>
            <w:tcW w:w="2000" w:type="dxa"/>
          </w:tcPr>
          <w:p w14:paraId="3C67F03C" w14:textId="067D8670" w:rsidR="003F498E" w:rsidRPr="00BD110B" w:rsidRDefault="00F13ADE" w:rsidP="003F498E">
            <w:pPr>
              <w:pStyle w:val="Textotabla"/>
              <w:jc w:val="center"/>
              <w:rPr>
                <w:rFonts w:cs="Calibri"/>
                <w:szCs w:val="18"/>
              </w:rPr>
            </w:pPr>
            <w:r w:rsidRPr="00E07448">
              <w:t>24,976.69</w:t>
            </w:r>
          </w:p>
        </w:tc>
      </w:tr>
      <w:tr w:rsidR="003F498E" w:rsidRPr="00BD110B" w14:paraId="76A64F84" w14:textId="77777777" w:rsidTr="003B0090">
        <w:trPr>
          <w:trHeight w:val="107"/>
          <w:tblHeader/>
          <w:jc w:val="center"/>
        </w:trPr>
        <w:tc>
          <w:tcPr>
            <w:tcW w:w="1422" w:type="dxa"/>
            <w:tcBorders>
              <w:top w:val="single" w:sz="4" w:space="0" w:color="auto"/>
            </w:tcBorders>
            <w:shd w:val="clear" w:color="auto" w:fill="auto"/>
            <w:vAlign w:val="bottom"/>
          </w:tcPr>
          <w:p w14:paraId="6B9E54CE" w14:textId="77777777" w:rsidR="003F498E" w:rsidRPr="00BD110B" w:rsidRDefault="003F498E" w:rsidP="003F498E">
            <w:pPr>
              <w:pStyle w:val="Textotabla"/>
              <w:jc w:val="center"/>
            </w:pPr>
            <w:r w:rsidRPr="00BD110B">
              <w:t>8</w:t>
            </w:r>
          </w:p>
        </w:tc>
        <w:tc>
          <w:tcPr>
            <w:tcW w:w="1284" w:type="dxa"/>
          </w:tcPr>
          <w:p w14:paraId="34284F1C" w14:textId="189B2F43" w:rsidR="003F498E" w:rsidRPr="00BD110B" w:rsidRDefault="00F13ADE" w:rsidP="003F498E">
            <w:pPr>
              <w:pStyle w:val="Textotabla"/>
              <w:jc w:val="center"/>
              <w:rPr>
                <w:rFonts w:cs="Calibri"/>
                <w:szCs w:val="18"/>
              </w:rPr>
            </w:pPr>
            <w:r w:rsidRPr="00E07448">
              <w:t>5,600.30</w:t>
            </w:r>
          </w:p>
        </w:tc>
        <w:tc>
          <w:tcPr>
            <w:tcW w:w="1426" w:type="dxa"/>
          </w:tcPr>
          <w:p w14:paraId="096FAAC9" w14:textId="1470D623" w:rsidR="003F498E" w:rsidRPr="00BD110B" w:rsidRDefault="00F13ADE" w:rsidP="003F498E">
            <w:pPr>
              <w:pStyle w:val="Textotabla"/>
              <w:jc w:val="center"/>
              <w:rPr>
                <w:rFonts w:cs="Calibri"/>
                <w:szCs w:val="18"/>
              </w:rPr>
            </w:pPr>
            <w:r w:rsidRPr="00E07448">
              <w:t>3,541.70</w:t>
            </w:r>
          </w:p>
        </w:tc>
        <w:tc>
          <w:tcPr>
            <w:tcW w:w="1427" w:type="dxa"/>
          </w:tcPr>
          <w:p w14:paraId="1BF78AAF" w14:textId="47D3CA6A" w:rsidR="003F498E" w:rsidRPr="00BD110B" w:rsidRDefault="00F13ADE" w:rsidP="003F498E">
            <w:pPr>
              <w:pStyle w:val="Textotabla"/>
              <w:jc w:val="center"/>
              <w:rPr>
                <w:rFonts w:cs="Calibri"/>
                <w:szCs w:val="18"/>
              </w:rPr>
            </w:pPr>
            <w:r w:rsidRPr="00E07448">
              <w:t>1,056.38</w:t>
            </w:r>
          </w:p>
        </w:tc>
        <w:tc>
          <w:tcPr>
            <w:tcW w:w="1426" w:type="dxa"/>
          </w:tcPr>
          <w:p w14:paraId="02900EC1" w14:textId="23092C36" w:rsidR="003F498E" w:rsidRPr="00BD110B" w:rsidRDefault="00F13ADE" w:rsidP="003F498E">
            <w:pPr>
              <w:pStyle w:val="Textotabla"/>
              <w:jc w:val="center"/>
              <w:rPr>
                <w:rFonts w:cs="Calibri"/>
                <w:szCs w:val="18"/>
              </w:rPr>
            </w:pPr>
            <w:r w:rsidRPr="00E07448">
              <w:t>4,889.54</w:t>
            </w:r>
          </w:p>
        </w:tc>
        <w:tc>
          <w:tcPr>
            <w:tcW w:w="2000" w:type="dxa"/>
          </w:tcPr>
          <w:p w14:paraId="6B92B7E9" w14:textId="31F1D614" w:rsidR="003F498E" w:rsidRPr="00BD110B" w:rsidRDefault="00F13ADE" w:rsidP="003F498E">
            <w:pPr>
              <w:pStyle w:val="Textotabla"/>
              <w:jc w:val="center"/>
              <w:rPr>
                <w:rFonts w:cs="Calibri"/>
                <w:szCs w:val="18"/>
              </w:rPr>
            </w:pPr>
            <w:r w:rsidRPr="00E07448">
              <w:t>12,527.45</w:t>
            </w:r>
          </w:p>
        </w:tc>
      </w:tr>
      <w:tr w:rsidR="003F498E" w:rsidRPr="00BD110B" w14:paraId="1E8DE673" w14:textId="77777777" w:rsidTr="003B0090">
        <w:trPr>
          <w:trHeight w:val="107"/>
          <w:tblHeader/>
          <w:jc w:val="center"/>
        </w:trPr>
        <w:tc>
          <w:tcPr>
            <w:tcW w:w="1422" w:type="dxa"/>
            <w:tcBorders>
              <w:top w:val="single" w:sz="4" w:space="0" w:color="auto"/>
            </w:tcBorders>
            <w:shd w:val="clear" w:color="auto" w:fill="auto"/>
            <w:vAlign w:val="bottom"/>
          </w:tcPr>
          <w:p w14:paraId="6545850B" w14:textId="77777777" w:rsidR="003F498E" w:rsidRPr="00BD110B" w:rsidRDefault="003F498E" w:rsidP="003F498E">
            <w:pPr>
              <w:pStyle w:val="Textotabla"/>
              <w:jc w:val="center"/>
            </w:pPr>
            <w:r w:rsidRPr="00BD110B">
              <w:t>9</w:t>
            </w:r>
          </w:p>
        </w:tc>
        <w:tc>
          <w:tcPr>
            <w:tcW w:w="1284" w:type="dxa"/>
          </w:tcPr>
          <w:p w14:paraId="370DEE35" w14:textId="25AE9B87" w:rsidR="003F498E" w:rsidRPr="00BD110B" w:rsidRDefault="00F13ADE" w:rsidP="003F498E">
            <w:pPr>
              <w:pStyle w:val="Textotabla"/>
              <w:jc w:val="center"/>
              <w:rPr>
                <w:rFonts w:cs="Calibri"/>
                <w:szCs w:val="18"/>
              </w:rPr>
            </w:pPr>
            <w:r w:rsidRPr="00E07448">
              <w:t>32,578.66</w:t>
            </w:r>
          </w:p>
        </w:tc>
        <w:tc>
          <w:tcPr>
            <w:tcW w:w="1426" w:type="dxa"/>
          </w:tcPr>
          <w:p w14:paraId="2C7840B8" w14:textId="369150DA" w:rsidR="003F498E" w:rsidRPr="00BD110B" w:rsidRDefault="00F13ADE" w:rsidP="003F498E">
            <w:pPr>
              <w:pStyle w:val="Textotabla"/>
              <w:jc w:val="center"/>
              <w:rPr>
                <w:rFonts w:cs="Calibri"/>
                <w:szCs w:val="18"/>
              </w:rPr>
            </w:pPr>
            <w:r w:rsidRPr="00E07448">
              <w:t>11,184.26</w:t>
            </w:r>
          </w:p>
        </w:tc>
        <w:tc>
          <w:tcPr>
            <w:tcW w:w="1427" w:type="dxa"/>
          </w:tcPr>
          <w:p w14:paraId="1C57A80A" w14:textId="7FD7879E" w:rsidR="003F498E" w:rsidRPr="00BD110B" w:rsidRDefault="00F13ADE" w:rsidP="003F498E">
            <w:pPr>
              <w:pStyle w:val="Textotabla"/>
              <w:jc w:val="center"/>
              <w:rPr>
                <w:rFonts w:cs="Calibri"/>
                <w:szCs w:val="18"/>
              </w:rPr>
            </w:pPr>
            <w:r w:rsidRPr="00E07448">
              <w:t>1,385.26</w:t>
            </w:r>
          </w:p>
        </w:tc>
        <w:tc>
          <w:tcPr>
            <w:tcW w:w="1426" w:type="dxa"/>
          </w:tcPr>
          <w:p w14:paraId="69D64F43" w14:textId="0A7AC318" w:rsidR="003F498E" w:rsidRPr="00BD110B" w:rsidRDefault="00F13ADE" w:rsidP="003F498E">
            <w:pPr>
              <w:pStyle w:val="Textotabla"/>
              <w:jc w:val="center"/>
              <w:rPr>
                <w:rFonts w:cs="Calibri"/>
                <w:szCs w:val="18"/>
              </w:rPr>
            </w:pPr>
            <w:r w:rsidRPr="00E07448">
              <w:t>10,839.69</w:t>
            </w:r>
          </w:p>
        </w:tc>
        <w:tc>
          <w:tcPr>
            <w:tcW w:w="2000" w:type="dxa"/>
          </w:tcPr>
          <w:p w14:paraId="5DABB00E" w14:textId="229B2B97" w:rsidR="003F498E" w:rsidRPr="00BD110B" w:rsidRDefault="00F13ADE" w:rsidP="003F498E">
            <w:pPr>
              <w:pStyle w:val="Textotabla"/>
              <w:jc w:val="center"/>
              <w:rPr>
                <w:rFonts w:cs="Calibri"/>
                <w:szCs w:val="18"/>
              </w:rPr>
            </w:pPr>
            <w:r w:rsidRPr="00E07448">
              <w:t>30,748.56</w:t>
            </w:r>
          </w:p>
        </w:tc>
      </w:tr>
      <w:tr w:rsidR="003F498E" w:rsidRPr="00BD110B" w14:paraId="57FE8D1A" w14:textId="77777777" w:rsidTr="003B0090">
        <w:trPr>
          <w:trHeight w:val="107"/>
          <w:tblHeader/>
          <w:jc w:val="center"/>
        </w:trPr>
        <w:tc>
          <w:tcPr>
            <w:tcW w:w="1422" w:type="dxa"/>
            <w:tcBorders>
              <w:top w:val="single" w:sz="4" w:space="0" w:color="auto"/>
            </w:tcBorders>
            <w:shd w:val="clear" w:color="auto" w:fill="auto"/>
            <w:vAlign w:val="bottom"/>
          </w:tcPr>
          <w:p w14:paraId="44CE89B1" w14:textId="77777777" w:rsidR="003F498E" w:rsidRPr="00BD110B" w:rsidRDefault="003F498E" w:rsidP="003F498E">
            <w:pPr>
              <w:pStyle w:val="Textotabla"/>
              <w:jc w:val="center"/>
            </w:pPr>
            <w:r w:rsidRPr="00BD110B">
              <w:t>10</w:t>
            </w:r>
          </w:p>
        </w:tc>
        <w:tc>
          <w:tcPr>
            <w:tcW w:w="1284" w:type="dxa"/>
          </w:tcPr>
          <w:p w14:paraId="428522D1" w14:textId="35E3F85A" w:rsidR="003F498E" w:rsidRPr="00BD110B" w:rsidRDefault="00F13ADE" w:rsidP="003F498E">
            <w:pPr>
              <w:pStyle w:val="Textotabla"/>
              <w:jc w:val="center"/>
              <w:rPr>
                <w:rFonts w:cs="Calibri"/>
                <w:szCs w:val="18"/>
              </w:rPr>
            </w:pPr>
            <w:r w:rsidRPr="00E07448">
              <w:t>7,406.40</w:t>
            </w:r>
          </w:p>
        </w:tc>
        <w:tc>
          <w:tcPr>
            <w:tcW w:w="1426" w:type="dxa"/>
          </w:tcPr>
          <w:p w14:paraId="08958BC3" w14:textId="024D124A" w:rsidR="003F498E" w:rsidRPr="00BD110B" w:rsidRDefault="00F13ADE" w:rsidP="003F498E">
            <w:pPr>
              <w:pStyle w:val="Textotabla"/>
              <w:jc w:val="center"/>
              <w:rPr>
                <w:rFonts w:cs="Calibri"/>
                <w:szCs w:val="18"/>
              </w:rPr>
            </w:pPr>
            <w:r w:rsidRPr="00E07448">
              <w:t>3,825.88</w:t>
            </w:r>
          </w:p>
        </w:tc>
        <w:tc>
          <w:tcPr>
            <w:tcW w:w="1427" w:type="dxa"/>
          </w:tcPr>
          <w:p w14:paraId="6C1F7787" w14:textId="61C361D8" w:rsidR="003F498E" w:rsidRPr="00BD110B" w:rsidRDefault="00F13ADE" w:rsidP="003F498E">
            <w:pPr>
              <w:pStyle w:val="Textotabla"/>
              <w:jc w:val="center"/>
              <w:rPr>
                <w:rFonts w:cs="Calibri"/>
                <w:szCs w:val="18"/>
              </w:rPr>
            </w:pPr>
            <w:r w:rsidRPr="00E07448">
              <w:t>1,262.09</w:t>
            </w:r>
          </w:p>
        </w:tc>
        <w:tc>
          <w:tcPr>
            <w:tcW w:w="1426" w:type="dxa"/>
          </w:tcPr>
          <w:p w14:paraId="0E395F05" w14:textId="1F8D87D2" w:rsidR="003F498E" w:rsidRPr="00BD110B" w:rsidRDefault="00F13ADE" w:rsidP="003F498E">
            <w:pPr>
              <w:pStyle w:val="Textotabla"/>
              <w:jc w:val="center"/>
              <w:rPr>
                <w:rFonts w:cs="Calibri"/>
                <w:szCs w:val="18"/>
              </w:rPr>
            </w:pPr>
            <w:r w:rsidRPr="00E07448">
              <w:t>5,469.16</w:t>
            </w:r>
          </w:p>
        </w:tc>
        <w:tc>
          <w:tcPr>
            <w:tcW w:w="2000" w:type="dxa"/>
          </w:tcPr>
          <w:p w14:paraId="49FF08B9" w14:textId="13A0406F" w:rsidR="003F498E" w:rsidRPr="00BD110B" w:rsidRDefault="00F13ADE" w:rsidP="003F498E">
            <w:pPr>
              <w:pStyle w:val="Textotabla"/>
              <w:jc w:val="center"/>
              <w:rPr>
                <w:rFonts w:cs="Calibri"/>
                <w:szCs w:val="18"/>
              </w:rPr>
            </w:pPr>
            <w:r w:rsidRPr="00E07448">
              <w:t>13,698.88</w:t>
            </w:r>
          </w:p>
        </w:tc>
      </w:tr>
      <w:tr w:rsidR="003F498E" w:rsidRPr="00BD110B" w14:paraId="358AC3DC" w14:textId="77777777" w:rsidTr="003B0090">
        <w:trPr>
          <w:trHeight w:val="107"/>
          <w:tblHeader/>
          <w:jc w:val="center"/>
        </w:trPr>
        <w:tc>
          <w:tcPr>
            <w:tcW w:w="1422" w:type="dxa"/>
            <w:shd w:val="clear" w:color="auto" w:fill="auto"/>
            <w:vAlign w:val="bottom"/>
          </w:tcPr>
          <w:p w14:paraId="5B780DDD" w14:textId="77777777" w:rsidR="003F498E" w:rsidRPr="00BD110B" w:rsidRDefault="003F498E" w:rsidP="003F498E">
            <w:pPr>
              <w:pStyle w:val="Textotabla"/>
              <w:jc w:val="center"/>
            </w:pPr>
            <w:r w:rsidRPr="00BD110B">
              <w:t>11</w:t>
            </w:r>
          </w:p>
        </w:tc>
        <w:tc>
          <w:tcPr>
            <w:tcW w:w="1284" w:type="dxa"/>
          </w:tcPr>
          <w:p w14:paraId="27B8B4F3" w14:textId="05D49E32" w:rsidR="003F498E" w:rsidRPr="00BD110B" w:rsidRDefault="00F13ADE" w:rsidP="003F498E">
            <w:pPr>
              <w:pStyle w:val="Textotabla"/>
              <w:jc w:val="center"/>
              <w:rPr>
                <w:rFonts w:cs="Calibri"/>
                <w:szCs w:val="18"/>
              </w:rPr>
            </w:pPr>
            <w:r w:rsidRPr="00E07448">
              <w:t>521.79</w:t>
            </w:r>
          </w:p>
        </w:tc>
        <w:tc>
          <w:tcPr>
            <w:tcW w:w="1426" w:type="dxa"/>
          </w:tcPr>
          <w:p w14:paraId="740283B3" w14:textId="48C59CA9" w:rsidR="003F498E" w:rsidRPr="00BD110B" w:rsidRDefault="00F13ADE" w:rsidP="003F498E">
            <w:pPr>
              <w:pStyle w:val="Textotabla"/>
              <w:jc w:val="center"/>
              <w:rPr>
                <w:rFonts w:cs="Calibri"/>
                <w:szCs w:val="18"/>
              </w:rPr>
            </w:pPr>
            <w:r w:rsidRPr="00E07448">
              <w:t>921.43</w:t>
            </w:r>
          </w:p>
        </w:tc>
        <w:tc>
          <w:tcPr>
            <w:tcW w:w="1427" w:type="dxa"/>
          </w:tcPr>
          <w:p w14:paraId="1F83576D" w14:textId="6017D795" w:rsidR="003F498E" w:rsidRPr="00BD110B" w:rsidRDefault="00F13ADE" w:rsidP="003F498E">
            <w:pPr>
              <w:pStyle w:val="Textotabla"/>
              <w:jc w:val="center"/>
              <w:rPr>
                <w:rFonts w:cs="Calibri"/>
                <w:szCs w:val="18"/>
              </w:rPr>
            </w:pPr>
            <w:r w:rsidRPr="00E07448">
              <w:t>903.30</w:t>
            </w:r>
          </w:p>
        </w:tc>
        <w:tc>
          <w:tcPr>
            <w:tcW w:w="1426" w:type="dxa"/>
          </w:tcPr>
          <w:p w14:paraId="0CBDAB92" w14:textId="0DB66751" w:rsidR="003F498E" w:rsidRPr="00BD110B" w:rsidRDefault="00F13ADE" w:rsidP="003F498E">
            <w:pPr>
              <w:pStyle w:val="Textotabla"/>
              <w:jc w:val="center"/>
              <w:rPr>
                <w:rFonts w:cs="Calibri"/>
                <w:szCs w:val="18"/>
              </w:rPr>
            </w:pPr>
            <w:r w:rsidRPr="00E07448">
              <w:t>2,014.84</w:t>
            </w:r>
          </w:p>
        </w:tc>
        <w:tc>
          <w:tcPr>
            <w:tcW w:w="2000" w:type="dxa"/>
          </w:tcPr>
          <w:p w14:paraId="636BB1A4" w14:textId="29A64F64" w:rsidR="003F498E" w:rsidRPr="00BD110B" w:rsidRDefault="00F13ADE" w:rsidP="003F498E">
            <w:pPr>
              <w:pStyle w:val="Textotabla"/>
              <w:jc w:val="center"/>
              <w:rPr>
                <w:rFonts w:cs="Calibri"/>
                <w:szCs w:val="18"/>
              </w:rPr>
            </w:pPr>
            <w:r w:rsidRPr="00E07448">
              <w:t>4,255.42</w:t>
            </w:r>
          </w:p>
        </w:tc>
      </w:tr>
      <w:tr w:rsidR="003F498E" w:rsidRPr="00BD110B" w14:paraId="580F997E" w14:textId="77777777" w:rsidTr="003B0090">
        <w:trPr>
          <w:trHeight w:val="107"/>
          <w:tblHeader/>
          <w:jc w:val="center"/>
        </w:trPr>
        <w:tc>
          <w:tcPr>
            <w:tcW w:w="1422" w:type="dxa"/>
            <w:shd w:val="clear" w:color="auto" w:fill="auto"/>
            <w:vAlign w:val="bottom"/>
          </w:tcPr>
          <w:p w14:paraId="27889C40" w14:textId="77777777" w:rsidR="003F498E" w:rsidRPr="00BD110B" w:rsidRDefault="003F498E" w:rsidP="003F498E">
            <w:pPr>
              <w:pStyle w:val="Textotabla"/>
              <w:jc w:val="center"/>
            </w:pPr>
            <w:r w:rsidRPr="00BD110B">
              <w:t>12</w:t>
            </w:r>
          </w:p>
        </w:tc>
        <w:tc>
          <w:tcPr>
            <w:tcW w:w="1284" w:type="dxa"/>
          </w:tcPr>
          <w:p w14:paraId="3EDF081C" w14:textId="6C40754F" w:rsidR="003F498E" w:rsidRPr="00BD110B" w:rsidRDefault="00F13ADE" w:rsidP="003F498E">
            <w:pPr>
              <w:pStyle w:val="Textotabla"/>
              <w:jc w:val="center"/>
              <w:rPr>
                <w:rFonts w:cs="Calibri"/>
                <w:szCs w:val="18"/>
              </w:rPr>
            </w:pPr>
            <w:r w:rsidRPr="00E07448">
              <w:t>3,828.34</w:t>
            </w:r>
          </w:p>
        </w:tc>
        <w:tc>
          <w:tcPr>
            <w:tcW w:w="1426" w:type="dxa"/>
          </w:tcPr>
          <w:p w14:paraId="0D46F13E" w14:textId="7FE14A90" w:rsidR="003F498E" w:rsidRPr="00BD110B" w:rsidRDefault="00F13ADE" w:rsidP="003F498E">
            <w:pPr>
              <w:pStyle w:val="Textotabla"/>
              <w:jc w:val="center"/>
              <w:rPr>
                <w:rFonts w:cs="Calibri"/>
                <w:szCs w:val="18"/>
              </w:rPr>
            </w:pPr>
            <w:r w:rsidRPr="00E07448">
              <w:t>1,689.38</w:t>
            </w:r>
          </w:p>
        </w:tc>
        <w:tc>
          <w:tcPr>
            <w:tcW w:w="1427" w:type="dxa"/>
          </w:tcPr>
          <w:p w14:paraId="75A18D8B" w14:textId="00F661B0" w:rsidR="003F498E" w:rsidRPr="00BD110B" w:rsidRDefault="00F13ADE" w:rsidP="003F498E">
            <w:pPr>
              <w:pStyle w:val="Textotabla"/>
              <w:jc w:val="center"/>
              <w:rPr>
                <w:rFonts w:cs="Calibri"/>
                <w:szCs w:val="18"/>
              </w:rPr>
            </w:pPr>
            <w:r w:rsidRPr="00E07448">
              <w:t>656.74</w:t>
            </w:r>
          </w:p>
        </w:tc>
        <w:tc>
          <w:tcPr>
            <w:tcW w:w="1426" w:type="dxa"/>
          </w:tcPr>
          <w:p w14:paraId="51C00C46" w14:textId="070E5BA8" w:rsidR="003F498E" w:rsidRPr="00BD110B" w:rsidRDefault="00F13ADE" w:rsidP="003F498E">
            <w:pPr>
              <w:pStyle w:val="Textotabla"/>
              <w:jc w:val="center"/>
              <w:rPr>
                <w:rFonts w:cs="Calibri"/>
                <w:szCs w:val="18"/>
              </w:rPr>
            </w:pPr>
            <w:r w:rsidRPr="00E07448">
              <w:t>2,787.02</w:t>
            </w:r>
          </w:p>
        </w:tc>
        <w:tc>
          <w:tcPr>
            <w:tcW w:w="2000" w:type="dxa"/>
          </w:tcPr>
          <w:p w14:paraId="4FA3C028" w14:textId="4CDEF0C8" w:rsidR="003F498E" w:rsidRPr="00BD110B" w:rsidRDefault="00F13ADE" w:rsidP="003F498E">
            <w:pPr>
              <w:pStyle w:val="Textotabla"/>
              <w:jc w:val="center"/>
              <w:rPr>
                <w:rFonts w:cs="Calibri"/>
                <w:szCs w:val="18"/>
              </w:rPr>
            </w:pPr>
            <w:r w:rsidRPr="00E07448">
              <w:t>7,498.04</w:t>
            </w:r>
          </w:p>
        </w:tc>
      </w:tr>
      <w:tr w:rsidR="003F498E" w:rsidRPr="00BD110B" w14:paraId="213ADA24" w14:textId="77777777" w:rsidTr="003B0090">
        <w:trPr>
          <w:trHeight w:val="107"/>
          <w:tblHeader/>
          <w:jc w:val="center"/>
        </w:trPr>
        <w:tc>
          <w:tcPr>
            <w:tcW w:w="1422" w:type="dxa"/>
            <w:shd w:val="clear" w:color="auto" w:fill="auto"/>
            <w:vAlign w:val="bottom"/>
          </w:tcPr>
          <w:p w14:paraId="6980643E" w14:textId="77777777" w:rsidR="003F498E" w:rsidRPr="00BD110B" w:rsidRDefault="003F498E" w:rsidP="003F498E">
            <w:pPr>
              <w:pStyle w:val="Textotabla"/>
              <w:jc w:val="center"/>
            </w:pPr>
            <w:r w:rsidRPr="00BD110B">
              <w:t>13</w:t>
            </w:r>
          </w:p>
        </w:tc>
        <w:tc>
          <w:tcPr>
            <w:tcW w:w="1284" w:type="dxa"/>
          </w:tcPr>
          <w:p w14:paraId="7D9286D2" w14:textId="1FC80934" w:rsidR="003F498E" w:rsidRPr="00BD110B" w:rsidRDefault="00F13ADE" w:rsidP="003F498E">
            <w:pPr>
              <w:pStyle w:val="Textotabla"/>
              <w:jc w:val="center"/>
              <w:rPr>
                <w:rFonts w:cs="Calibri"/>
                <w:szCs w:val="18"/>
              </w:rPr>
            </w:pPr>
            <w:r w:rsidRPr="00E07448">
              <w:t>548.37</w:t>
            </w:r>
          </w:p>
        </w:tc>
        <w:tc>
          <w:tcPr>
            <w:tcW w:w="1426" w:type="dxa"/>
          </w:tcPr>
          <w:p w14:paraId="794B207E" w14:textId="5815D845" w:rsidR="003F498E" w:rsidRPr="00BD110B" w:rsidRDefault="00F13ADE" w:rsidP="003F498E">
            <w:pPr>
              <w:pStyle w:val="Textotabla"/>
              <w:jc w:val="center"/>
              <w:rPr>
                <w:rFonts w:cs="Calibri"/>
                <w:szCs w:val="18"/>
              </w:rPr>
            </w:pPr>
            <w:r w:rsidRPr="00E07448">
              <w:t>523.16</w:t>
            </w:r>
          </w:p>
        </w:tc>
        <w:tc>
          <w:tcPr>
            <w:tcW w:w="1427" w:type="dxa"/>
          </w:tcPr>
          <w:p w14:paraId="522A8BDE" w14:textId="5916BABD" w:rsidR="003F498E" w:rsidRPr="00BD110B" w:rsidRDefault="00F13ADE" w:rsidP="003F498E">
            <w:pPr>
              <w:pStyle w:val="Textotabla"/>
              <w:jc w:val="center"/>
              <w:rPr>
                <w:rFonts w:cs="Calibri"/>
                <w:szCs w:val="18"/>
              </w:rPr>
            </w:pPr>
            <w:r w:rsidRPr="00E07448">
              <w:t>961.52</w:t>
            </w:r>
          </w:p>
        </w:tc>
        <w:tc>
          <w:tcPr>
            <w:tcW w:w="1426" w:type="dxa"/>
          </w:tcPr>
          <w:p w14:paraId="4544947F" w14:textId="5806BF2C" w:rsidR="003F498E" w:rsidRPr="00BD110B" w:rsidRDefault="00F13ADE" w:rsidP="003F498E">
            <w:pPr>
              <w:pStyle w:val="Textotabla"/>
              <w:jc w:val="center"/>
              <w:rPr>
                <w:rFonts w:cs="Calibri"/>
                <w:szCs w:val="18"/>
              </w:rPr>
            </w:pPr>
            <w:r w:rsidRPr="00E07448">
              <w:t>1,344.31</w:t>
            </w:r>
          </w:p>
        </w:tc>
        <w:tc>
          <w:tcPr>
            <w:tcW w:w="2000" w:type="dxa"/>
          </w:tcPr>
          <w:p w14:paraId="7301A599" w14:textId="15E0E503" w:rsidR="003F498E" w:rsidRPr="00BD110B" w:rsidRDefault="00F13ADE" w:rsidP="003F498E">
            <w:pPr>
              <w:pStyle w:val="Textotabla"/>
              <w:jc w:val="center"/>
              <w:rPr>
                <w:rFonts w:cs="Calibri"/>
                <w:szCs w:val="18"/>
              </w:rPr>
            </w:pPr>
            <w:r w:rsidRPr="00E07448">
              <w:t>2,832.42</w:t>
            </w:r>
          </w:p>
        </w:tc>
      </w:tr>
      <w:tr w:rsidR="003F498E" w:rsidRPr="00BD110B" w14:paraId="215039B0" w14:textId="77777777" w:rsidTr="003B0090">
        <w:trPr>
          <w:trHeight w:val="107"/>
          <w:tblHeader/>
          <w:jc w:val="center"/>
        </w:trPr>
        <w:tc>
          <w:tcPr>
            <w:tcW w:w="1422" w:type="dxa"/>
            <w:shd w:val="clear" w:color="auto" w:fill="auto"/>
            <w:vAlign w:val="bottom"/>
          </w:tcPr>
          <w:p w14:paraId="69CF5EC8" w14:textId="77777777" w:rsidR="003F498E" w:rsidRPr="00BD110B" w:rsidRDefault="003F498E" w:rsidP="003F498E">
            <w:pPr>
              <w:pStyle w:val="Textotabla"/>
              <w:jc w:val="center"/>
            </w:pPr>
            <w:r w:rsidRPr="00BD110B">
              <w:t>14</w:t>
            </w:r>
          </w:p>
        </w:tc>
        <w:tc>
          <w:tcPr>
            <w:tcW w:w="1284" w:type="dxa"/>
          </w:tcPr>
          <w:p w14:paraId="53741857" w14:textId="6FBE5863" w:rsidR="003F498E" w:rsidRPr="00BD110B" w:rsidRDefault="00F13ADE" w:rsidP="003F498E">
            <w:pPr>
              <w:pStyle w:val="Textotabla"/>
              <w:jc w:val="center"/>
              <w:rPr>
                <w:rFonts w:cs="Calibri"/>
                <w:szCs w:val="18"/>
              </w:rPr>
            </w:pPr>
            <w:r w:rsidRPr="00E07448">
              <w:t>13,799.40</w:t>
            </w:r>
          </w:p>
        </w:tc>
        <w:tc>
          <w:tcPr>
            <w:tcW w:w="1426" w:type="dxa"/>
          </w:tcPr>
          <w:p w14:paraId="27D69AD9" w14:textId="7451C5EC" w:rsidR="003F498E" w:rsidRPr="00BD110B" w:rsidRDefault="00F13ADE" w:rsidP="003F498E">
            <w:pPr>
              <w:pStyle w:val="Textotabla"/>
              <w:jc w:val="center"/>
              <w:rPr>
                <w:rFonts w:cs="Calibri"/>
                <w:szCs w:val="18"/>
              </w:rPr>
            </w:pPr>
            <w:r w:rsidRPr="00E07448">
              <w:t>5,706.32</w:t>
            </w:r>
          </w:p>
        </w:tc>
        <w:tc>
          <w:tcPr>
            <w:tcW w:w="1427" w:type="dxa"/>
          </w:tcPr>
          <w:p w14:paraId="6EFF371E" w14:textId="0022E799" w:rsidR="003F498E" w:rsidRPr="00BD110B" w:rsidRDefault="00F13ADE" w:rsidP="003F498E">
            <w:pPr>
              <w:pStyle w:val="Textotabla"/>
              <w:jc w:val="center"/>
              <w:rPr>
                <w:rFonts w:cs="Calibri"/>
                <w:szCs w:val="18"/>
              </w:rPr>
            </w:pPr>
            <w:r w:rsidRPr="00E07448">
              <w:t>2,992.71</w:t>
            </w:r>
          </w:p>
        </w:tc>
        <w:tc>
          <w:tcPr>
            <w:tcW w:w="1426" w:type="dxa"/>
          </w:tcPr>
          <w:p w14:paraId="4FF27441" w14:textId="561B8B9B" w:rsidR="003F498E" w:rsidRPr="00BD110B" w:rsidRDefault="00F13ADE" w:rsidP="003F498E">
            <w:pPr>
              <w:pStyle w:val="Textotabla"/>
              <w:jc w:val="center"/>
              <w:rPr>
                <w:rFonts w:cs="Calibri"/>
                <w:szCs w:val="18"/>
              </w:rPr>
            </w:pPr>
            <w:r w:rsidRPr="00E07448">
              <w:t>7,175.01</w:t>
            </w:r>
          </w:p>
        </w:tc>
        <w:tc>
          <w:tcPr>
            <w:tcW w:w="2000" w:type="dxa"/>
          </w:tcPr>
          <w:p w14:paraId="2362D348" w14:textId="79C7ADE5" w:rsidR="003F498E" w:rsidRPr="00BD110B" w:rsidRDefault="00F13ADE" w:rsidP="003F498E">
            <w:pPr>
              <w:pStyle w:val="Textotabla"/>
              <w:jc w:val="center"/>
              <w:rPr>
                <w:rFonts w:cs="Calibri"/>
                <w:szCs w:val="18"/>
              </w:rPr>
            </w:pPr>
            <w:r w:rsidRPr="00E07448">
              <w:t>12,531.61</w:t>
            </w:r>
          </w:p>
        </w:tc>
      </w:tr>
    </w:tbl>
    <w:p w14:paraId="50F365E1" w14:textId="77777777" w:rsidR="00433729" w:rsidRDefault="00433729" w:rsidP="00C51956">
      <w:pPr>
        <w:jc w:val="both"/>
      </w:pPr>
    </w:p>
    <w:p w14:paraId="5E0B2D34" w14:textId="7FB61F9E" w:rsidR="00C51956" w:rsidRDefault="00C51956" w:rsidP="00C51956">
      <w:pPr>
        <w:jc w:val="both"/>
        <w:rPr>
          <w:rFonts w:ascii="ITC Avant Garde" w:hAnsi="ITC Avant Garde"/>
          <w:sz w:val="18"/>
          <w:szCs w:val="18"/>
        </w:rPr>
      </w:pPr>
      <w:r w:rsidRPr="00BD110B">
        <w:t>*</w:t>
      </w:r>
      <w:r w:rsidRPr="00BD110B">
        <w:rPr>
          <w:rFonts w:ascii="ITC Avant Garde" w:hAnsi="ITC Avant Garde"/>
          <w:sz w:val="18"/>
          <w:szCs w:val="18"/>
        </w:rPr>
        <w:t xml:space="preserve"> </w:t>
      </w:r>
      <w:r w:rsidR="00C16E39" w:rsidRPr="00BD110B">
        <w:rPr>
          <w:rFonts w:ascii="ITC Avant Garde" w:hAnsi="ITC Avant Garde"/>
          <w:sz w:val="18"/>
          <w:szCs w:val="18"/>
        </w:rPr>
        <w:t xml:space="preserve">El concepto de cobro por el servicio de </w:t>
      </w:r>
      <w:r w:rsidR="00F348C5" w:rsidRPr="00BD110B">
        <w:rPr>
          <w:rFonts w:ascii="ITC Avant Garde" w:hAnsi="ITC Avant Garde"/>
          <w:sz w:val="18"/>
          <w:szCs w:val="18"/>
        </w:rPr>
        <w:t>m</w:t>
      </w:r>
      <w:r w:rsidR="00C16E39" w:rsidRPr="00BD110B">
        <w:rPr>
          <w:rFonts w:ascii="ITC Avant Garde" w:hAnsi="ITC Avant Garde"/>
          <w:sz w:val="18"/>
          <w:szCs w:val="18"/>
        </w:rPr>
        <w:t xml:space="preserve">antenimiento a la </w:t>
      </w:r>
      <w:r w:rsidR="00F348C5" w:rsidRPr="00BD110B">
        <w:rPr>
          <w:rFonts w:ascii="ITC Avant Garde" w:hAnsi="ITC Avant Garde"/>
          <w:sz w:val="18"/>
          <w:szCs w:val="18"/>
        </w:rPr>
        <w:t>i</w:t>
      </w:r>
      <w:r w:rsidR="00C16E39" w:rsidRPr="00BD110B">
        <w:rPr>
          <w:rFonts w:ascii="ITC Avant Garde" w:hAnsi="ITC Avant Garde"/>
          <w:sz w:val="18"/>
          <w:szCs w:val="18"/>
        </w:rPr>
        <w:t>nfraestructura ya se encuentra incluido en la tarifa correspondiente</w:t>
      </w:r>
      <w:r w:rsidRPr="00BD110B">
        <w:rPr>
          <w:rFonts w:ascii="ITC Avant Garde" w:hAnsi="ITC Avant Garde"/>
          <w:sz w:val="18"/>
          <w:szCs w:val="18"/>
        </w:rPr>
        <w:t>.</w:t>
      </w:r>
    </w:p>
    <w:p w14:paraId="24983AC9" w14:textId="18D2D23C" w:rsidR="00ED2133" w:rsidRDefault="00ED2133">
      <w:pPr>
        <w:rPr>
          <w:rFonts w:ascii="ITC Avant Garde" w:hAnsi="ITC Avant Garde"/>
          <w:sz w:val="18"/>
          <w:szCs w:val="18"/>
        </w:rPr>
      </w:pPr>
      <w:r>
        <w:rPr>
          <w:rFonts w:ascii="ITC Avant Garde" w:hAnsi="ITC Avant Garde"/>
          <w:sz w:val="18"/>
          <w:szCs w:val="18"/>
        </w:rPr>
        <w:br w:type="page"/>
      </w:r>
    </w:p>
    <w:p w14:paraId="7E4568F3" w14:textId="68ABE849" w:rsidR="00D12670" w:rsidRDefault="00D12670" w:rsidP="00D12670">
      <w:pPr>
        <w:pStyle w:val="IFTnormal"/>
        <w:rPr>
          <w:b/>
          <w:i/>
          <w:u w:val="single"/>
        </w:rPr>
      </w:pPr>
      <w:r w:rsidRPr="00BD110B">
        <w:rPr>
          <w:b/>
          <w:i/>
          <w:u w:val="single"/>
        </w:rPr>
        <w:lastRenderedPageBreak/>
        <w:t>Niveles tarifarios aplicables para 2019</w:t>
      </w:r>
    </w:p>
    <w:p w14:paraId="1D274587" w14:textId="2CAE6031" w:rsidR="00433729" w:rsidRPr="00AE6F70" w:rsidRDefault="00AE6F70" w:rsidP="00AE6F70">
      <w:pPr>
        <w:pStyle w:val="IFTnormal"/>
        <w:jc w:val="center"/>
        <w:rPr>
          <w:b/>
          <w:i/>
          <w:sz w:val="18"/>
          <w:szCs w:val="18"/>
          <w:u w:val="single"/>
        </w:rPr>
      </w:pPr>
      <w:r w:rsidRPr="00AE6F70">
        <w:rPr>
          <w:b/>
          <w:sz w:val="18"/>
          <w:szCs w:val="18"/>
        </w:rPr>
        <w:t>Costo mensual en pesos por canal*</w:t>
      </w:r>
    </w:p>
    <w:tbl>
      <w:tblPr>
        <w:tblStyle w:val="Tablaconcuadrcula"/>
        <w:tblW w:w="8765" w:type="dxa"/>
        <w:jc w:val="center"/>
        <w:tblLayout w:type="fixed"/>
        <w:tblLook w:val="04A0" w:firstRow="1" w:lastRow="0" w:firstColumn="1" w:lastColumn="0" w:noHBand="0" w:noVBand="1"/>
        <w:tblCaption w:val="Tabla"/>
        <w:tblDescription w:val="Tabla 14: Tarifas mensuales por el sistema instalado."/>
      </w:tblPr>
      <w:tblGrid>
        <w:gridCol w:w="1558"/>
        <w:gridCol w:w="1429"/>
        <w:gridCol w:w="1429"/>
        <w:gridCol w:w="1373"/>
        <w:gridCol w:w="1373"/>
        <w:gridCol w:w="1603"/>
      </w:tblGrid>
      <w:tr w:rsidR="003B0090" w:rsidRPr="00BD110B" w14:paraId="06C3F06A" w14:textId="77777777" w:rsidTr="00AE6F70">
        <w:trPr>
          <w:trHeight w:val="2448"/>
          <w:tblHeader/>
          <w:jc w:val="center"/>
        </w:trPr>
        <w:tc>
          <w:tcPr>
            <w:tcW w:w="1558" w:type="dxa"/>
            <w:tcBorders>
              <w:top w:val="single" w:sz="4" w:space="0" w:color="auto"/>
              <w:left w:val="single" w:sz="4" w:space="0" w:color="auto"/>
              <w:right w:val="single" w:sz="4" w:space="0" w:color="auto"/>
            </w:tcBorders>
            <w:shd w:val="clear" w:color="auto" w:fill="D9D9D9" w:themeFill="background1" w:themeFillShade="D9"/>
            <w:vAlign w:val="center"/>
          </w:tcPr>
          <w:p w14:paraId="06773E7F" w14:textId="3CCB5AB9" w:rsidR="003B0090" w:rsidRPr="00BD110B" w:rsidRDefault="003B0090" w:rsidP="00D12670">
            <w:pPr>
              <w:pStyle w:val="Textotabla"/>
              <w:jc w:val="center"/>
              <w:rPr>
                <w:b/>
              </w:rPr>
            </w:pPr>
            <w:r w:rsidRPr="00BD110B">
              <w:rPr>
                <w:b/>
              </w:rPr>
              <w:t>Clasificación de Sitio</w:t>
            </w:r>
          </w:p>
        </w:tc>
        <w:tc>
          <w:tcPr>
            <w:tcW w:w="1429" w:type="dxa"/>
            <w:tcBorders>
              <w:top w:val="single" w:sz="4" w:space="0" w:color="auto"/>
              <w:left w:val="single" w:sz="4" w:space="0" w:color="auto"/>
              <w:right w:val="single" w:sz="4" w:space="0" w:color="auto"/>
            </w:tcBorders>
            <w:shd w:val="clear" w:color="auto" w:fill="D9D9D9" w:themeFill="background1" w:themeFillShade="D9"/>
            <w:vAlign w:val="center"/>
          </w:tcPr>
          <w:p w14:paraId="27A54CC7" w14:textId="77777777" w:rsidR="003B0090" w:rsidRPr="00BD110B" w:rsidRDefault="003B0090" w:rsidP="00D12670">
            <w:pPr>
              <w:pStyle w:val="Textotabla"/>
              <w:jc w:val="center"/>
              <w:rPr>
                <w:b/>
              </w:rPr>
            </w:pPr>
            <w:r w:rsidRPr="00BD110B">
              <w:rPr>
                <w:b/>
              </w:rPr>
              <w:t>Antena</w:t>
            </w:r>
          </w:p>
        </w:tc>
        <w:tc>
          <w:tcPr>
            <w:tcW w:w="1429" w:type="dxa"/>
            <w:tcBorders>
              <w:top w:val="single" w:sz="4" w:space="0" w:color="auto"/>
              <w:left w:val="single" w:sz="4" w:space="0" w:color="auto"/>
              <w:right w:val="single" w:sz="4" w:space="0" w:color="auto"/>
            </w:tcBorders>
            <w:shd w:val="clear" w:color="auto" w:fill="D9D9D9" w:themeFill="background1" w:themeFillShade="D9"/>
            <w:vAlign w:val="center"/>
          </w:tcPr>
          <w:p w14:paraId="0B7F4271" w14:textId="77777777" w:rsidR="003B0090" w:rsidRPr="00BD110B" w:rsidRDefault="003B0090" w:rsidP="00D12670">
            <w:pPr>
              <w:pStyle w:val="Textotabla"/>
              <w:jc w:val="center"/>
              <w:rPr>
                <w:b/>
              </w:rPr>
            </w:pPr>
            <w:r w:rsidRPr="00BD110B">
              <w:rPr>
                <w:b/>
              </w:rPr>
              <w:t>Línea de transmisión</w:t>
            </w:r>
          </w:p>
        </w:tc>
        <w:tc>
          <w:tcPr>
            <w:tcW w:w="1373" w:type="dxa"/>
            <w:tcBorders>
              <w:top w:val="single" w:sz="4" w:space="0" w:color="auto"/>
              <w:left w:val="single" w:sz="4" w:space="0" w:color="auto"/>
              <w:right w:val="single" w:sz="4" w:space="0" w:color="auto"/>
            </w:tcBorders>
            <w:shd w:val="clear" w:color="auto" w:fill="D9D9D9" w:themeFill="background1" w:themeFillShade="D9"/>
            <w:vAlign w:val="center"/>
          </w:tcPr>
          <w:p w14:paraId="2C249BDB" w14:textId="77777777" w:rsidR="003B0090" w:rsidRPr="00BD110B" w:rsidRDefault="003B0090" w:rsidP="00D12670">
            <w:pPr>
              <w:pStyle w:val="Textotabla"/>
              <w:jc w:val="center"/>
              <w:rPr>
                <w:b/>
              </w:rPr>
            </w:pPr>
            <w:r w:rsidRPr="00BD110B">
              <w:rPr>
                <w:b/>
              </w:rPr>
              <w:t>Panel de parcheo</w:t>
            </w:r>
          </w:p>
        </w:tc>
        <w:tc>
          <w:tcPr>
            <w:tcW w:w="1373" w:type="dxa"/>
            <w:tcBorders>
              <w:top w:val="single" w:sz="4" w:space="0" w:color="auto"/>
              <w:left w:val="single" w:sz="4" w:space="0" w:color="auto"/>
              <w:right w:val="single" w:sz="4" w:space="0" w:color="auto"/>
            </w:tcBorders>
            <w:shd w:val="clear" w:color="auto" w:fill="D9D9D9" w:themeFill="background1" w:themeFillShade="D9"/>
            <w:vAlign w:val="center"/>
          </w:tcPr>
          <w:p w14:paraId="137BD9E2" w14:textId="77777777" w:rsidR="003B0090" w:rsidRPr="00BD110B" w:rsidRDefault="003B0090" w:rsidP="00D12670">
            <w:pPr>
              <w:pStyle w:val="Textotabla"/>
              <w:jc w:val="center"/>
              <w:rPr>
                <w:b/>
              </w:rPr>
            </w:pPr>
            <w:r w:rsidRPr="00BD110B">
              <w:rPr>
                <w:b/>
              </w:rPr>
              <w:t>Filtro de máscara</w:t>
            </w:r>
          </w:p>
        </w:tc>
        <w:tc>
          <w:tcPr>
            <w:tcW w:w="1603" w:type="dxa"/>
            <w:tcBorders>
              <w:top w:val="single" w:sz="4" w:space="0" w:color="auto"/>
              <w:left w:val="single" w:sz="4" w:space="0" w:color="auto"/>
              <w:right w:val="single" w:sz="4" w:space="0" w:color="auto"/>
            </w:tcBorders>
            <w:shd w:val="clear" w:color="auto" w:fill="D9D9D9" w:themeFill="background1" w:themeFillShade="D9"/>
            <w:vAlign w:val="center"/>
          </w:tcPr>
          <w:p w14:paraId="116264DB" w14:textId="77777777" w:rsidR="003B0090" w:rsidRPr="00BD110B" w:rsidRDefault="003B0090" w:rsidP="00D12670">
            <w:pPr>
              <w:pStyle w:val="Textotabla"/>
              <w:jc w:val="center"/>
              <w:rPr>
                <w:b/>
              </w:rPr>
            </w:pPr>
            <w:proofErr w:type="spellStart"/>
            <w:r w:rsidRPr="00BD110B">
              <w:rPr>
                <w:b/>
              </w:rPr>
              <w:t>Combinador</w:t>
            </w:r>
            <w:proofErr w:type="spellEnd"/>
          </w:p>
        </w:tc>
      </w:tr>
      <w:tr w:rsidR="003F498E" w:rsidRPr="00BD110B" w14:paraId="4895823A" w14:textId="77777777" w:rsidTr="00433729">
        <w:trPr>
          <w:trHeight w:val="101"/>
          <w:tblHeader/>
          <w:jc w:val="center"/>
        </w:trPr>
        <w:tc>
          <w:tcPr>
            <w:tcW w:w="1558" w:type="dxa"/>
            <w:tcBorders>
              <w:top w:val="single" w:sz="4" w:space="0" w:color="auto"/>
            </w:tcBorders>
            <w:shd w:val="clear" w:color="auto" w:fill="auto"/>
            <w:vAlign w:val="bottom"/>
          </w:tcPr>
          <w:p w14:paraId="25EAD798" w14:textId="77777777" w:rsidR="003F498E" w:rsidRPr="00BD110B" w:rsidRDefault="003F498E" w:rsidP="003F498E">
            <w:pPr>
              <w:pStyle w:val="Textotabla"/>
              <w:jc w:val="center"/>
            </w:pPr>
            <w:r w:rsidRPr="00BD110B">
              <w:t>1</w:t>
            </w:r>
          </w:p>
        </w:tc>
        <w:tc>
          <w:tcPr>
            <w:tcW w:w="1429" w:type="dxa"/>
          </w:tcPr>
          <w:p w14:paraId="3D5DA7D4" w14:textId="7C672AB1" w:rsidR="003F498E" w:rsidRPr="00BD110B" w:rsidRDefault="00F13ADE" w:rsidP="003F498E">
            <w:pPr>
              <w:pStyle w:val="Textotabla"/>
              <w:jc w:val="center"/>
              <w:rPr>
                <w:rFonts w:cs="Calibri"/>
                <w:szCs w:val="18"/>
              </w:rPr>
            </w:pPr>
            <w:r w:rsidRPr="00057605">
              <w:t>43,022.67</w:t>
            </w:r>
          </w:p>
        </w:tc>
        <w:tc>
          <w:tcPr>
            <w:tcW w:w="1429" w:type="dxa"/>
          </w:tcPr>
          <w:p w14:paraId="4CFC400A" w14:textId="1CDDB5EC" w:rsidR="003F498E" w:rsidRPr="00BD110B" w:rsidRDefault="00F13ADE" w:rsidP="003F498E">
            <w:pPr>
              <w:pStyle w:val="Textotabla"/>
              <w:jc w:val="center"/>
              <w:rPr>
                <w:rFonts w:cs="Calibri"/>
                <w:szCs w:val="18"/>
              </w:rPr>
            </w:pPr>
            <w:r w:rsidRPr="00057605">
              <w:t>12,646.73</w:t>
            </w:r>
          </w:p>
        </w:tc>
        <w:tc>
          <w:tcPr>
            <w:tcW w:w="1373" w:type="dxa"/>
          </w:tcPr>
          <w:p w14:paraId="0431992D" w14:textId="0098EEB0" w:rsidR="003F498E" w:rsidRPr="00BD110B" w:rsidRDefault="00F13ADE" w:rsidP="003F498E">
            <w:pPr>
              <w:pStyle w:val="Textotabla"/>
              <w:jc w:val="center"/>
              <w:rPr>
                <w:rFonts w:cs="Calibri"/>
                <w:szCs w:val="18"/>
              </w:rPr>
            </w:pPr>
            <w:r w:rsidRPr="00057605">
              <w:t>4,506.13</w:t>
            </w:r>
          </w:p>
        </w:tc>
        <w:tc>
          <w:tcPr>
            <w:tcW w:w="1373" w:type="dxa"/>
          </w:tcPr>
          <w:p w14:paraId="7DCE0925" w14:textId="35D2A5BA" w:rsidR="003F498E" w:rsidRPr="00BD110B" w:rsidRDefault="00F13ADE" w:rsidP="003F498E">
            <w:pPr>
              <w:pStyle w:val="Textotabla"/>
              <w:jc w:val="center"/>
              <w:rPr>
                <w:rFonts w:cs="Calibri"/>
                <w:szCs w:val="18"/>
              </w:rPr>
            </w:pPr>
            <w:r w:rsidRPr="00057605">
              <w:t>26,036.39</w:t>
            </w:r>
          </w:p>
        </w:tc>
        <w:tc>
          <w:tcPr>
            <w:tcW w:w="1603" w:type="dxa"/>
          </w:tcPr>
          <w:p w14:paraId="6441BA50" w14:textId="6D2C9F33" w:rsidR="003F498E" w:rsidRPr="00BD110B" w:rsidRDefault="00F13ADE" w:rsidP="003F498E">
            <w:pPr>
              <w:pStyle w:val="Textotabla"/>
              <w:jc w:val="center"/>
              <w:rPr>
                <w:rFonts w:cs="Calibri"/>
                <w:szCs w:val="18"/>
              </w:rPr>
            </w:pPr>
            <w:r w:rsidRPr="00057605">
              <w:t>68,013.37</w:t>
            </w:r>
          </w:p>
        </w:tc>
      </w:tr>
      <w:tr w:rsidR="003F498E" w:rsidRPr="00BD110B" w14:paraId="35373DAB" w14:textId="77777777" w:rsidTr="00433729">
        <w:trPr>
          <w:trHeight w:val="101"/>
          <w:tblHeader/>
          <w:jc w:val="center"/>
        </w:trPr>
        <w:tc>
          <w:tcPr>
            <w:tcW w:w="1558" w:type="dxa"/>
            <w:tcBorders>
              <w:top w:val="single" w:sz="4" w:space="0" w:color="auto"/>
            </w:tcBorders>
            <w:shd w:val="clear" w:color="auto" w:fill="auto"/>
            <w:vAlign w:val="bottom"/>
          </w:tcPr>
          <w:p w14:paraId="2AB1CBE1" w14:textId="77777777" w:rsidR="003F498E" w:rsidRPr="00BD110B" w:rsidRDefault="003F498E" w:rsidP="003F498E">
            <w:pPr>
              <w:pStyle w:val="Textotabla"/>
              <w:jc w:val="center"/>
            </w:pPr>
            <w:r w:rsidRPr="00BD110B">
              <w:t>2</w:t>
            </w:r>
          </w:p>
        </w:tc>
        <w:tc>
          <w:tcPr>
            <w:tcW w:w="1429" w:type="dxa"/>
          </w:tcPr>
          <w:p w14:paraId="01E7444B" w14:textId="63E4652E" w:rsidR="003F498E" w:rsidRPr="00BD110B" w:rsidRDefault="00F13ADE" w:rsidP="003F498E">
            <w:pPr>
              <w:pStyle w:val="Textotabla"/>
              <w:jc w:val="center"/>
              <w:rPr>
                <w:rFonts w:cs="Calibri"/>
                <w:szCs w:val="18"/>
              </w:rPr>
            </w:pPr>
            <w:r w:rsidRPr="00057605">
              <w:t>8,241.75</w:t>
            </w:r>
          </w:p>
        </w:tc>
        <w:tc>
          <w:tcPr>
            <w:tcW w:w="1429" w:type="dxa"/>
          </w:tcPr>
          <w:p w14:paraId="2033A4A6" w14:textId="4C0A8714" w:rsidR="003F498E" w:rsidRPr="00BD110B" w:rsidRDefault="00F13ADE" w:rsidP="003F498E">
            <w:pPr>
              <w:pStyle w:val="Textotabla"/>
              <w:jc w:val="center"/>
              <w:rPr>
                <w:rFonts w:cs="Calibri"/>
                <w:szCs w:val="18"/>
              </w:rPr>
            </w:pPr>
            <w:r w:rsidRPr="00057605">
              <w:t>3,108.70</w:t>
            </w:r>
          </w:p>
        </w:tc>
        <w:tc>
          <w:tcPr>
            <w:tcW w:w="1373" w:type="dxa"/>
          </w:tcPr>
          <w:p w14:paraId="78403F02" w14:textId="4AECDD49" w:rsidR="003F498E" w:rsidRPr="00BD110B" w:rsidRDefault="00F13ADE" w:rsidP="003F498E">
            <w:pPr>
              <w:pStyle w:val="Textotabla"/>
              <w:jc w:val="center"/>
              <w:rPr>
                <w:rFonts w:cs="Calibri"/>
                <w:szCs w:val="18"/>
              </w:rPr>
            </w:pPr>
            <w:r w:rsidRPr="00057605">
              <w:t>1,735.68</w:t>
            </w:r>
          </w:p>
        </w:tc>
        <w:tc>
          <w:tcPr>
            <w:tcW w:w="1373" w:type="dxa"/>
          </w:tcPr>
          <w:p w14:paraId="53BE243D" w14:textId="7BF21D3F" w:rsidR="003F498E" w:rsidRPr="00BD110B" w:rsidRDefault="00F13ADE" w:rsidP="003F498E">
            <w:pPr>
              <w:pStyle w:val="Textotabla"/>
              <w:jc w:val="center"/>
              <w:rPr>
                <w:rFonts w:cs="Calibri"/>
                <w:szCs w:val="18"/>
              </w:rPr>
            </w:pPr>
            <w:r w:rsidRPr="00057605">
              <w:t>4,828.31</w:t>
            </w:r>
          </w:p>
        </w:tc>
        <w:tc>
          <w:tcPr>
            <w:tcW w:w="1603" w:type="dxa"/>
          </w:tcPr>
          <w:p w14:paraId="40812362" w14:textId="1258F107" w:rsidR="003F498E" w:rsidRPr="00BD110B" w:rsidRDefault="00F13ADE" w:rsidP="003F498E">
            <w:pPr>
              <w:pStyle w:val="Textotabla"/>
              <w:jc w:val="center"/>
              <w:rPr>
                <w:rFonts w:cs="Calibri"/>
                <w:szCs w:val="18"/>
              </w:rPr>
            </w:pPr>
            <w:r w:rsidRPr="00057605">
              <w:t>11,161.34</w:t>
            </w:r>
          </w:p>
        </w:tc>
      </w:tr>
      <w:tr w:rsidR="003F498E" w:rsidRPr="00BD110B" w14:paraId="19242B4E" w14:textId="77777777" w:rsidTr="00433729">
        <w:trPr>
          <w:trHeight w:val="101"/>
          <w:tblHeader/>
          <w:jc w:val="center"/>
        </w:trPr>
        <w:tc>
          <w:tcPr>
            <w:tcW w:w="1558" w:type="dxa"/>
            <w:tcBorders>
              <w:top w:val="single" w:sz="4" w:space="0" w:color="auto"/>
            </w:tcBorders>
            <w:shd w:val="clear" w:color="auto" w:fill="auto"/>
            <w:vAlign w:val="bottom"/>
          </w:tcPr>
          <w:p w14:paraId="2345A582" w14:textId="77777777" w:rsidR="003F498E" w:rsidRPr="00BD110B" w:rsidRDefault="003F498E" w:rsidP="003F498E">
            <w:pPr>
              <w:pStyle w:val="Textotabla"/>
              <w:jc w:val="center"/>
            </w:pPr>
            <w:r w:rsidRPr="00BD110B">
              <w:t>3</w:t>
            </w:r>
          </w:p>
        </w:tc>
        <w:tc>
          <w:tcPr>
            <w:tcW w:w="1429" w:type="dxa"/>
          </w:tcPr>
          <w:p w14:paraId="41EB44A4" w14:textId="792345D3" w:rsidR="003F498E" w:rsidRPr="00BD110B" w:rsidRDefault="00F13ADE" w:rsidP="003F498E">
            <w:pPr>
              <w:pStyle w:val="Textotabla"/>
              <w:jc w:val="center"/>
              <w:rPr>
                <w:rFonts w:cs="Calibri"/>
                <w:szCs w:val="18"/>
              </w:rPr>
            </w:pPr>
            <w:r w:rsidRPr="00057605">
              <w:t>14,659.17</w:t>
            </w:r>
          </w:p>
        </w:tc>
        <w:tc>
          <w:tcPr>
            <w:tcW w:w="1429" w:type="dxa"/>
          </w:tcPr>
          <w:p w14:paraId="79B52E4D" w14:textId="593A96E7" w:rsidR="003F498E" w:rsidRPr="00BD110B" w:rsidRDefault="00F13ADE" w:rsidP="003F498E">
            <w:pPr>
              <w:pStyle w:val="Textotabla"/>
              <w:jc w:val="center"/>
              <w:rPr>
                <w:rFonts w:cs="Calibri"/>
                <w:szCs w:val="18"/>
              </w:rPr>
            </w:pPr>
            <w:r w:rsidRPr="00057605">
              <w:t>10,246.07</w:t>
            </w:r>
          </w:p>
        </w:tc>
        <w:tc>
          <w:tcPr>
            <w:tcW w:w="1373" w:type="dxa"/>
          </w:tcPr>
          <w:p w14:paraId="36BE414D" w14:textId="37BC0172" w:rsidR="003F498E" w:rsidRPr="00BD110B" w:rsidRDefault="00F13ADE" w:rsidP="003F498E">
            <w:pPr>
              <w:pStyle w:val="Textotabla"/>
              <w:jc w:val="center"/>
              <w:rPr>
                <w:rFonts w:cs="Calibri"/>
                <w:szCs w:val="18"/>
              </w:rPr>
            </w:pPr>
            <w:r w:rsidRPr="00057605">
              <w:t>1,374.91</w:t>
            </w:r>
          </w:p>
        </w:tc>
        <w:tc>
          <w:tcPr>
            <w:tcW w:w="1373" w:type="dxa"/>
          </w:tcPr>
          <w:p w14:paraId="3BDBEE3B" w14:textId="429050F9" w:rsidR="003F498E" w:rsidRPr="00BD110B" w:rsidRDefault="00F13ADE" w:rsidP="003F498E">
            <w:pPr>
              <w:pStyle w:val="Textotabla"/>
              <w:jc w:val="center"/>
              <w:rPr>
                <w:rFonts w:cs="Calibri"/>
                <w:szCs w:val="18"/>
              </w:rPr>
            </w:pPr>
            <w:r w:rsidRPr="00057605">
              <w:t>12,304.14</w:t>
            </w:r>
          </w:p>
        </w:tc>
        <w:tc>
          <w:tcPr>
            <w:tcW w:w="1603" w:type="dxa"/>
          </w:tcPr>
          <w:p w14:paraId="7F4F1D4E" w14:textId="357F4323" w:rsidR="003F498E" w:rsidRPr="00BD110B" w:rsidRDefault="00F13ADE" w:rsidP="003F498E">
            <w:pPr>
              <w:pStyle w:val="Textotabla"/>
              <w:jc w:val="center"/>
              <w:rPr>
                <w:rFonts w:cs="Calibri"/>
                <w:szCs w:val="18"/>
              </w:rPr>
            </w:pPr>
            <w:r w:rsidRPr="00057605">
              <w:t>28,899.95</w:t>
            </w:r>
          </w:p>
        </w:tc>
      </w:tr>
      <w:tr w:rsidR="003F498E" w:rsidRPr="00BD110B" w14:paraId="3DD4B0B4" w14:textId="77777777" w:rsidTr="00433729">
        <w:trPr>
          <w:trHeight w:val="101"/>
          <w:tblHeader/>
          <w:jc w:val="center"/>
        </w:trPr>
        <w:tc>
          <w:tcPr>
            <w:tcW w:w="1558" w:type="dxa"/>
            <w:tcBorders>
              <w:top w:val="single" w:sz="4" w:space="0" w:color="auto"/>
            </w:tcBorders>
            <w:shd w:val="clear" w:color="auto" w:fill="auto"/>
            <w:vAlign w:val="bottom"/>
          </w:tcPr>
          <w:p w14:paraId="1B9E0D74" w14:textId="77777777" w:rsidR="003F498E" w:rsidRPr="00BD110B" w:rsidRDefault="003F498E" w:rsidP="003F498E">
            <w:pPr>
              <w:pStyle w:val="Textotabla"/>
              <w:jc w:val="center"/>
            </w:pPr>
            <w:r w:rsidRPr="00BD110B">
              <w:t>4</w:t>
            </w:r>
          </w:p>
        </w:tc>
        <w:tc>
          <w:tcPr>
            <w:tcW w:w="1429" w:type="dxa"/>
          </w:tcPr>
          <w:p w14:paraId="1976E4DF" w14:textId="6E3F7805" w:rsidR="003F498E" w:rsidRPr="00BD110B" w:rsidRDefault="00F13ADE" w:rsidP="003F498E">
            <w:pPr>
              <w:pStyle w:val="Textotabla"/>
              <w:jc w:val="center"/>
              <w:rPr>
                <w:rFonts w:cs="Calibri"/>
                <w:szCs w:val="18"/>
              </w:rPr>
            </w:pPr>
            <w:r w:rsidRPr="00057605">
              <w:t>11,694.63</w:t>
            </w:r>
          </w:p>
        </w:tc>
        <w:tc>
          <w:tcPr>
            <w:tcW w:w="1429" w:type="dxa"/>
          </w:tcPr>
          <w:p w14:paraId="01370EAA" w14:textId="13EC3DA6" w:rsidR="003F498E" w:rsidRPr="00BD110B" w:rsidRDefault="00F13ADE" w:rsidP="003F498E">
            <w:pPr>
              <w:pStyle w:val="Textotabla"/>
              <w:jc w:val="center"/>
              <w:rPr>
                <w:rFonts w:cs="Calibri"/>
                <w:szCs w:val="18"/>
              </w:rPr>
            </w:pPr>
            <w:r w:rsidRPr="00057605">
              <w:t>3,459.61</w:t>
            </w:r>
          </w:p>
        </w:tc>
        <w:tc>
          <w:tcPr>
            <w:tcW w:w="1373" w:type="dxa"/>
          </w:tcPr>
          <w:p w14:paraId="383A4675" w14:textId="6905B715" w:rsidR="003F498E" w:rsidRPr="00BD110B" w:rsidRDefault="00F13ADE" w:rsidP="003F498E">
            <w:pPr>
              <w:pStyle w:val="Textotabla"/>
              <w:jc w:val="center"/>
              <w:rPr>
                <w:rFonts w:cs="Calibri"/>
                <w:szCs w:val="18"/>
              </w:rPr>
            </w:pPr>
            <w:r w:rsidRPr="00057605">
              <w:t>1,187.81</w:t>
            </w:r>
          </w:p>
        </w:tc>
        <w:tc>
          <w:tcPr>
            <w:tcW w:w="1373" w:type="dxa"/>
          </w:tcPr>
          <w:p w14:paraId="2EADC0E9" w14:textId="1B4DA029" w:rsidR="003F498E" w:rsidRPr="00BD110B" w:rsidRDefault="00F13ADE" w:rsidP="003F498E">
            <w:pPr>
              <w:pStyle w:val="Textotabla"/>
              <w:jc w:val="center"/>
              <w:rPr>
                <w:rFonts w:cs="Calibri"/>
                <w:szCs w:val="18"/>
              </w:rPr>
            </w:pPr>
            <w:r w:rsidRPr="00057605">
              <w:t>4,687.09</w:t>
            </w:r>
          </w:p>
        </w:tc>
        <w:tc>
          <w:tcPr>
            <w:tcW w:w="1603" w:type="dxa"/>
          </w:tcPr>
          <w:p w14:paraId="5ACE77BF" w14:textId="0C05FE38" w:rsidR="003F498E" w:rsidRPr="00BD110B" w:rsidRDefault="00F13ADE" w:rsidP="003F498E">
            <w:pPr>
              <w:pStyle w:val="Textotabla"/>
              <w:jc w:val="center"/>
              <w:rPr>
                <w:rFonts w:cs="Calibri"/>
                <w:szCs w:val="18"/>
              </w:rPr>
            </w:pPr>
            <w:r w:rsidRPr="00057605">
              <w:t>12,446.11</w:t>
            </w:r>
          </w:p>
        </w:tc>
      </w:tr>
      <w:tr w:rsidR="003F498E" w:rsidRPr="00BD110B" w14:paraId="2F201CC7" w14:textId="77777777" w:rsidTr="00433729">
        <w:trPr>
          <w:trHeight w:val="101"/>
          <w:tblHeader/>
          <w:jc w:val="center"/>
        </w:trPr>
        <w:tc>
          <w:tcPr>
            <w:tcW w:w="1558" w:type="dxa"/>
            <w:tcBorders>
              <w:top w:val="single" w:sz="4" w:space="0" w:color="auto"/>
            </w:tcBorders>
            <w:shd w:val="clear" w:color="auto" w:fill="auto"/>
            <w:vAlign w:val="bottom"/>
          </w:tcPr>
          <w:p w14:paraId="238BCCD3" w14:textId="77777777" w:rsidR="003F498E" w:rsidRPr="00BD110B" w:rsidRDefault="003F498E" w:rsidP="003F498E">
            <w:pPr>
              <w:pStyle w:val="Textotabla"/>
              <w:jc w:val="center"/>
            </w:pPr>
            <w:r w:rsidRPr="00BD110B">
              <w:t>5</w:t>
            </w:r>
          </w:p>
        </w:tc>
        <w:tc>
          <w:tcPr>
            <w:tcW w:w="1429" w:type="dxa"/>
          </w:tcPr>
          <w:p w14:paraId="453D6F8D" w14:textId="5CF65C18" w:rsidR="003F498E" w:rsidRPr="00BD110B" w:rsidRDefault="00F13ADE" w:rsidP="003F498E">
            <w:pPr>
              <w:pStyle w:val="Textotabla"/>
              <w:jc w:val="center"/>
              <w:rPr>
                <w:rFonts w:cs="Calibri"/>
                <w:szCs w:val="18"/>
              </w:rPr>
            </w:pPr>
            <w:r w:rsidRPr="00057605">
              <w:t>13,122.73</w:t>
            </w:r>
          </w:p>
        </w:tc>
        <w:tc>
          <w:tcPr>
            <w:tcW w:w="1429" w:type="dxa"/>
          </w:tcPr>
          <w:p w14:paraId="60ED5734" w14:textId="7237F5EF" w:rsidR="003F498E" w:rsidRPr="00BD110B" w:rsidRDefault="00F13ADE" w:rsidP="003F498E">
            <w:pPr>
              <w:pStyle w:val="Textotabla"/>
              <w:jc w:val="center"/>
              <w:rPr>
                <w:rFonts w:cs="Calibri"/>
                <w:szCs w:val="18"/>
              </w:rPr>
            </w:pPr>
            <w:r w:rsidRPr="00057605">
              <w:t>5,925.28</w:t>
            </w:r>
          </w:p>
        </w:tc>
        <w:tc>
          <w:tcPr>
            <w:tcW w:w="1373" w:type="dxa"/>
          </w:tcPr>
          <w:p w14:paraId="0C373DB6" w14:textId="67E2BD45" w:rsidR="003F498E" w:rsidRPr="00BD110B" w:rsidRDefault="00F13ADE" w:rsidP="003F498E">
            <w:pPr>
              <w:pStyle w:val="Textotabla"/>
              <w:jc w:val="center"/>
              <w:rPr>
                <w:rFonts w:cs="Calibri"/>
                <w:szCs w:val="18"/>
              </w:rPr>
            </w:pPr>
            <w:r w:rsidRPr="00057605">
              <w:t>923.20</w:t>
            </w:r>
          </w:p>
        </w:tc>
        <w:tc>
          <w:tcPr>
            <w:tcW w:w="1373" w:type="dxa"/>
          </w:tcPr>
          <w:p w14:paraId="3E471E19" w14:textId="0083EC31" w:rsidR="003F498E" w:rsidRPr="00BD110B" w:rsidRDefault="00F13ADE" w:rsidP="003F498E">
            <w:pPr>
              <w:pStyle w:val="Textotabla"/>
              <w:jc w:val="center"/>
              <w:rPr>
                <w:rFonts w:cs="Calibri"/>
                <w:szCs w:val="18"/>
              </w:rPr>
            </w:pPr>
            <w:r w:rsidRPr="00057605">
              <w:t>5,377.57</w:t>
            </w:r>
          </w:p>
        </w:tc>
        <w:tc>
          <w:tcPr>
            <w:tcW w:w="1603" w:type="dxa"/>
          </w:tcPr>
          <w:p w14:paraId="495A7AA6" w14:textId="6008CB65" w:rsidR="003F498E" w:rsidRPr="00BD110B" w:rsidRDefault="00F13ADE" w:rsidP="003F498E">
            <w:pPr>
              <w:pStyle w:val="Textotabla"/>
              <w:jc w:val="center"/>
              <w:rPr>
                <w:rFonts w:cs="Calibri"/>
                <w:szCs w:val="18"/>
              </w:rPr>
            </w:pPr>
            <w:r w:rsidRPr="00057605">
              <w:t>14,370.36</w:t>
            </w:r>
          </w:p>
        </w:tc>
      </w:tr>
      <w:tr w:rsidR="003F498E" w:rsidRPr="00BD110B" w14:paraId="390963BD" w14:textId="77777777" w:rsidTr="00433729">
        <w:trPr>
          <w:trHeight w:val="101"/>
          <w:tblHeader/>
          <w:jc w:val="center"/>
        </w:trPr>
        <w:tc>
          <w:tcPr>
            <w:tcW w:w="1558" w:type="dxa"/>
            <w:tcBorders>
              <w:top w:val="single" w:sz="4" w:space="0" w:color="auto"/>
            </w:tcBorders>
            <w:shd w:val="clear" w:color="auto" w:fill="auto"/>
            <w:vAlign w:val="bottom"/>
          </w:tcPr>
          <w:p w14:paraId="7DFCDC66" w14:textId="77777777" w:rsidR="003F498E" w:rsidRPr="00BD110B" w:rsidRDefault="003F498E" w:rsidP="003F498E">
            <w:pPr>
              <w:pStyle w:val="Textotabla"/>
              <w:jc w:val="center"/>
            </w:pPr>
            <w:r w:rsidRPr="00BD110B">
              <w:t>6</w:t>
            </w:r>
          </w:p>
        </w:tc>
        <w:tc>
          <w:tcPr>
            <w:tcW w:w="1429" w:type="dxa"/>
          </w:tcPr>
          <w:p w14:paraId="68A03AA6" w14:textId="4C6FD95A" w:rsidR="003F498E" w:rsidRPr="00BD110B" w:rsidRDefault="00F13ADE" w:rsidP="003F498E">
            <w:pPr>
              <w:pStyle w:val="Textotabla"/>
              <w:jc w:val="center"/>
              <w:rPr>
                <w:rFonts w:cs="Calibri"/>
                <w:szCs w:val="18"/>
              </w:rPr>
            </w:pPr>
            <w:r w:rsidRPr="00057605">
              <w:t>5,549.71</w:t>
            </w:r>
          </w:p>
        </w:tc>
        <w:tc>
          <w:tcPr>
            <w:tcW w:w="1429" w:type="dxa"/>
          </w:tcPr>
          <w:p w14:paraId="65F6ED69" w14:textId="79F23A11" w:rsidR="003F498E" w:rsidRPr="00BD110B" w:rsidRDefault="00F13ADE" w:rsidP="003F498E">
            <w:pPr>
              <w:pStyle w:val="Textotabla"/>
              <w:jc w:val="center"/>
              <w:rPr>
                <w:rFonts w:cs="Calibri"/>
                <w:szCs w:val="18"/>
              </w:rPr>
            </w:pPr>
            <w:r w:rsidRPr="00057605">
              <w:t>2,149.57</w:t>
            </w:r>
          </w:p>
        </w:tc>
        <w:tc>
          <w:tcPr>
            <w:tcW w:w="1373" w:type="dxa"/>
          </w:tcPr>
          <w:p w14:paraId="4CFEBFB1" w14:textId="5CAA9F5A" w:rsidR="003F498E" w:rsidRPr="00BD110B" w:rsidRDefault="00F13ADE" w:rsidP="003F498E">
            <w:pPr>
              <w:pStyle w:val="Textotabla"/>
              <w:jc w:val="center"/>
              <w:rPr>
                <w:rFonts w:cs="Calibri"/>
                <w:szCs w:val="18"/>
              </w:rPr>
            </w:pPr>
            <w:r w:rsidRPr="00057605">
              <w:t>1,143.72</w:t>
            </w:r>
          </w:p>
        </w:tc>
        <w:tc>
          <w:tcPr>
            <w:tcW w:w="1373" w:type="dxa"/>
          </w:tcPr>
          <w:p w14:paraId="640CCE61" w14:textId="18B01F3B" w:rsidR="003F498E" w:rsidRPr="00BD110B" w:rsidRDefault="00F13ADE" w:rsidP="003F498E">
            <w:pPr>
              <w:pStyle w:val="Textotabla"/>
              <w:jc w:val="center"/>
              <w:rPr>
                <w:rFonts w:cs="Calibri"/>
                <w:szCs w:val="18"/>
              </w:rPr>
            </w:pPr>
            <w:r w:rsidRPr="00057605">
              <w:t>3,577.38</w:t>
            </w:r>
          </w:p>
        </w:tc>
        <w:tc>
          <w:tcPr>
            <w:tcW w:w="1603" w:type="dxa"/>
          </w:tcPr>
          <w:p w14:paraId="5A563A5A" w14:textId="37AAE49D" w:rsidR="003F498E" w:rsidRPr="00BD110B" w:rsidRDefault="00F13ADE" w:rsidP="003F498E">
            <w:pPr>
              <w:pStyle w:val="Textotabla"/>
              <w:jc w:val="center"/>
              <w:rPr>
                <w:rFonts w:cs="Calibri"/>
                <w:szCs w:val="18"/>
              </w:rPr>
            </w:pPr>
            <w:r w:rsidRPr="00057605">
              <w:t>9,021.22</w:t>
            </w:r>
          </w:p>
        </w:tc>
      </w:tr>
      <w:tr w:rsidR="003F498E" w:rsidRPr="00BD110B" w14:paraId="60928C4E" w14:textId="77777777" w:rsidTr="00433729">
        <w:trPr>
          <w:trHeight w:val="101"/>
          <w:tblHeader/>
          <w:jc w:val="center"/>
        </w:trPr>
        <w:tc>
          <w:tcPr>
            <w:tcW w:w="1558" w:type="dxa"/>
            <w:tcBorders>
              <w:top w:val="single" w:sz="4" w:space="0" w:color="auto"/>
            </w:tcBorders>
            <w:shd w:val="clear" w:color="auto" w:fill="auto"/>
            <w:vAlign w:val="bottom"/>
          </w:tcPr>
          <w:p w14:paraId="384429B8" w14:textId="77777777" w:rsidR="003F498E" w:rsidRPr="00BD110B" w:rsidRDefault="003F498E" w:rsidP="003F498E">
            <w:pPr>
              <w:pStyle w:val="Textotabla"/>
              <w:jc w:val="center"/>
            </w:pPr>
            <w:r w:rsidRPr="00BD110B">
              <w:t>7</w:t>
            </w:r>
          </w:p>
        </w:tc>
        <w:tc>
          <w:tcPr>
            <w:tcW w:w="1429" w:type="dxa"/>
          </w:tcPr>
          <w:p w14:paraId="2A014C71" w14:textId="32112E22" w:rsidR="003F498E" w:rsidRPr="00BD110B" w:rsidRDefault="00F13ADE" w:rsidP="003F498E">
            <w:pPr>
              <w:pStyle w:val="Textotabla"/>
              <w:jc w:val="center"/>
              <w:rPr>
                <w:rFonts w:cs="Calibri"/>
                <w:szCs w:val="18"/>
              </w:rPr>
            </w:pPr>
            <w:r w:rsidRPr="00057605">
              <w:t>15,008.15</w:t>
            </w:r>
          </w:p>
        </w:tc>
        <w:tc>
          <w:tcPr>
            <w:tcW w:w="1429" w:type="dxa"/>
          </w:tcPr>
          <w:p w14:paraId="0EDE414D" w14:textId="67BF3696" w:rsidR="003F498E" w:rsidRPr="00BD110B" w:rsidRDefault="00F13ADE" w:rsidP="003F498E">
            <w:pPr>
              <w:pStyle w:val="Textotabla"/>
              <w:jc w:val="center"/>
              <w:rPr>
                <w:rFonts w:cs="Calibri"/>
                <w:szCs w:val="18"/>
              </w:rPr>
            </w:pPr>
            <w:r w:rsidRPr="00057605">
              <w:t>8,375.30</w:t>
            </w:r>
          </w:p>
        </w:tc>
        <w:tc>
          <w:tcPr>
            <w:tcW w:w="1373" w:type="dxa"/>
          </w:tcPr>
          <w:p w14:paraId="7F7BEDED" w14:textId="2D9E11BA" w:rsidR="003F498E" w:rsidRPr="00BD110B" w:rsidRDefault="00F13ADE" w:rsidP="003F498E">
            <w:pPr>
              <w:pStyle w:val="Textotabla"/>
              <w:jc w:val="center"/>
              <w:rPr>
                <w:rFonts w:cs="Calibri"/>
                <w:szCs w:val="18"/>
              </w:rPr>
            </w:pPr>
            <w:r w:rsidRPr="00057605">
              <w:t>1,097.42</w:t>
            </w:r>
          </w:p>
        </w:tc>
        <w:tc>
          <w:tcPr>
            <w:tcW w:w="1373" w:type="dxa"/>
          </w:tcPr>
          <w:p w14:paraId="50639DD3" w14:textId="241AE25E" w:rsidR="003F498E" w:rsidRPr="00BD110B" w:rsidRDefault="00F13ADE" w:rsidP="003F498E">
            <w:pPr>
              <w:pStyle w:val="Textotabla"/>
              <w:jc w:val="center"/>
              <w:rPr>
                <w:rFonts w:cs="Calibri"/>
                <w:szCs w:val="18"/>
              </w:rPr>
            </w:pPr>
            <w:r w:rsidRPr="00057605">
              <w:t>10,080.05</w:t>
            </w:r>
          </w:p>
        </w:tc>
        <w:tc>
          <w:tcPr>
            <w:tcW w:w="1603" w:type="dxa"/>
          </w:tcPr>
          <w:p w14:paraId="18AA83E4" w14:textId="366AE2CD" w:rsidR="003F498E" w:rsidRPr="00BD110B" w:rsidRDefault="00F13ADE" w:rsidP="003F498E">
            <w:pPr>
              <w:pStyle w:val="Textotabla"/>
              <w:jc w:val="center"/>
              <w:rPr>
                <w:rFonts w:cs="Calibri"/>
                <w:szCs w:val="18"/>
              </w:rPr>
            </w:pPr>
            <w:r w:rsidRPr="00057605">
              <w:t>25,892.33</w:t>
            </w:r>
          </w:p>
        </w:tc>
      </w:tr>
      <w:tr w:rsidR="003F498E" w:rsidRPr="00BD110B" w14:paraId="7D82F1D8" w14:textId="77777777" w:rsidTr="00433729">
        <w:trPr>
          <w:trHeight w:val="101"/>
          <w:tblHeader/>
          <w:jc w:val="center"/>
        </w:trPr>
        <w:tc>
          <w:tcPr>
            <w:tcW w:w="1558" w:type="dxa"/>
            <w:tcBorders>
              <w:top w:val="single" w:sz="4" w:space="0" w:color="auto"/>
            </w:tcBorders>
            <w:shd w:val="clear" w:color="auto" w:fill="auto"/>
            <w:vAlign w:val="bottom"/>
          </w:tcPr>
          <w:p w14:paraId="711D7B4D" w14:textId="77777777" w:rsidR="003F498E" w:rsidRPr="00BD110B" w:rsidRDefault="003F498E" w:rsidP="003F498E">
            <w:pPr>
              <w:pStyle w:val="Textotabla"/>
              <w:jc w:val="center"/>
            </w:pPr>
            <w:r w:rsidRPr="00BD110B">
              <w:t>8</w:t>
            </w:r>
          </w:p>
        </w:tc>
        <w:tc>
          <w:tcPr>
            <w:tcW w:w="1429" w:type="dxa"/>
          </w:tcPr>
          <w:p w14:paraId="1310398D" w14:textId="3D8BA438" w:rsidR="003F498E" w:rsidRPr="00BD110B" w:rsidRDefault="00F13ADE" w:rsidP="003F498E">
            <w:pPr>
              <w:pStyle w:val="Textotabla"/>
              <w:jc w:val="center"/>
              <w:rPr>
                <w:rFonts w:cs="Calibri"/>
                <w:szCs w:val="18"/>
              </w:rPr>
            </w:pPr>
            <w:r w:rsidRPr="00057605">
              <w:t>5,801.97</w:t>
            </w:r>
          </w:p>
        </w:tc>
        <w:tc>
          <w:tcPr>
            <w:tcW w:w="1429" w:type="dxa"/>
          </w:tcPr>
          <w:p w14:paraId="707CA45F" w14:textId="3127D8B4" w:rsidR="003F498E" w:rsidRPr="00BD110B" w:rsidRDefault="00F13ADE" w:rsidP="003F498E">
            <w:pPr>
              <w:pStyle w:val="Textotabla"/>
              <w:jc w:val="center"/>
              <w:rPr>
                <w:rFonts w:cs="Calibri"/>
                <w:szCs w:val="18"/>
              </w:rPr>
            </w:pPr>
            <w:r w:rsidRPr="00057605">
              <w:t>3,665.66</w:t>
            </w:r>
          </w:p>
        </w:tc>
        <w:tc>
          <w:tcPr>
            <w:tcW w:w="1373" w:type="dxa"/>
          </w:tcPr>
          <w:p w14:paraId="78BABBA8" w14:textId="60B13B7E" w:rsidR="003F498E" w:rsidRPr="00BD110B" w:rsidRDefault="00F13ADE" w:rsidP="003F498E">
            <w:pPr>
              <w:pStyle w:val="Textotabla"/>
              <w:jc w:val="center"/>
              <w:rPr>
                <w:rFonts w:cs="Calibri"/>
                <w:szCs w:val="18"/>
              </w:rPr>
            </w:pPr>
            <w:r w:rsidRPr="00057605">
              <w:t>1,093.60</w:t>
            </w:r>
          </w:p>
        </w:tc>
        <w:tc>
          <w:tcPr>
            <w:tcW w:w="1373" w:type="dxa"/>
          </w:tcPr>
          <w:p w14:paraId="2EBE12A5" w14:textId="0A444344" w:rsidR="003F498E" w:rsidRPr="00BD110B" w:rsidRDefault="00F13ADE" w:rsidP="003F498E">
            <w:pPr>
              <w:pStyle w:val="Textotabla"/>
              <w:jc w:val="center"/>
              <w:rPr>
                <w:rFonts w:cs="Calibri"/>
                <w:szCs w:val="18"/>
              </w:rPr>
            </w:pPr>
            <w:r w:rsidRPr="00057605">
              <w:t>5,062.97</w:t>
            </w:r>
          </w:p>
        </w:tc>
        <w:tc>
          <w:tcPr>
            <w:tcW w:w="1603" w:type="dxa"/>
          </w:tcPr>
          <w:p w14:paraId="4CDE0C19" w14:textId="77D55028" w:rsidR="003F498E" w:rsidRPr="00BD110B" w:rsidRDefault="00F13ADE" w:rsidP="003F498E">
            <w:pPr>
              <w:pStyle w:val="Textotabla"/>
              <w:jc w:val="center"/>
              <w:rPr>
                <w:rFonts w:cs="Calibri"/>
                <w:szCs w:val="18"/>
              </w:rPr>
            </w:pPr>
            <w:r w:rsidRPr="00057605">
              <w:t>12,986.79</w:t>
            </w:r>
          </w:p>
        </w:tc>
      </w:tr>
      <w:tr w:rsidR="003F498E" w:rsidRPr="00BD110B" w14:paraId="164E90FF" w14:textId="77777777" w:rsidTr="00433729">
        <w:trPr>
          <w:trHeight w:val="101"/>
          <w:tblHeader/>
          <w:jc w:val="center"/>
        </w:trPr>
        <w:tc>
          <w:tcPr>
            <w:tcW w:w="1558" w:type="dxa"/>
            <w:tcBorders>
              <w:top w:val="single" w:sz="4" w:space="0" w:color="auto"/>
            </w:tcBorders>
            <w:shd w:val="clear" w:color="auto" w:fill="auto"/>
            <w:vAlign w:val="bottom"/>
          </w:tcPr>
          <w:p w14:paraId="2384F8B6" w14:textId="77777777" w:rsidR="003F498E" w:rsidRPr="00BD110B" w:rsidRDefault="003F498E" w:rsidP="003F498E">
            <w:pPr>
              <w:pStyle w:val="Textotabla"/>
              <w:jc w:val="center"/>
            </w:pPr>
            <w:r w:rsidRPr="00BD110B">
              <w:t>9</w:t>
            </w:r>
          </w:p>
        </w:tc>
        <w:tc>
          <w:tcPr>
            <w:tcW w:w="1429" w:type="dxa"/>
          </w:tcPr>
          <w:p w14:paraId="3F4620BB" w14:textId="4D71012C" w:rsidR="003F498E" w:rsidRPr="00BD110B" w:rsidRDefault="00F13ADE" w:rsidP="003F498E">
            <w:pPr>
              <w:pStyle w:val="Textotabla"/>
              <w:jc w:val="center"/>
              <w:rPr>
                <w:rFonts w:cs="Calibri"/>
                <w:szCs w:val="18"/>
              </w:rPr>
            </w:pPr>
            <w:r w:rsidRPr="00057605">
              <w:t>33,731.44</w:t>
            </w:r>
          </w:p>
        </w:tc>
        <w:tc>
          <w:tcPr>
            <w:tcW w:w="1429" w:type="dxa"/>
          </w:tcPr>
          <w:p w14:paraId="00626BC5" w14:textId="0346CB88" w:rsidR="003F498E" w:rsidRPr="00BD110B" w:rsidRDefault="00F13ADE" w:rsidP="003F498E">
            <w:pPr>
              <w:pStyle w:val="Textotabla"/>
              <w:jc w:val="center"/>
              <w:rPr>
                <w:rFonts w:cs="Calibri"/>
                <w:szCs w:val="18"/>
              </w:rPr>
            </w:pPr>
            <w:r w:rsidRPr="00057605">
              <w:t>11,575.71</w:t>
            </w:r>
          </w:p>
        </w:tc>
        <w:tc>
          <w:tcPr>
            <w:tcW w:w="1373" w:type="dxa"/>
          </w:tcPr>
          <w:p w14:paraId="5ACD2321" w14:textId="4DFACC04" w:rsidR="003F498E" w:rsidRPr="00BD110B" w:rsidRDefault="00F13ADE" w:rsidP="003F498E">
            <w:pPr>
              <w:pStyle w:val="Textotabla"/>
              <w:jc w:val="center"/>
              <w:rPr>
                <w:rFonts w:cs="Calibri"/>
                <w:szCs w:val="18"/>
              </w:rPr>
            </w:pPr>
            <w:r w:rsidRPr="00057605">
              <w:t>1,434.04</w:t>
            </w:r>
          </w:p>
        </w:tc>
        <w:tc>
          <w:tcPr>
            <w:tcW w:w="1373" w:type="dxa"/>
          </w:tcPr>
          <w:p w14:paraId="0AC99C88" w14:textId="2971845B" w:rsidR="003F498E" w:rsidRPr="00BD110B" w:rsidRDefault="00F13ADE" w:rsidP="003F498E">
            <w:pPr>
              <w:pStyle w:val="Textotabla"/>
              <w:jc w:val="center"/>
              <w:rPr>
                <w:rFonts w:cs="Calibri"/>
                <w:szCs w:val="18"/>
              </w:rPr>
            </w:pPr>
            <w:r w:rsidRPr="00057605">
              <w:t>11,221.71</w:t>
            </w:r>
          </w:p>
        </w:tc>
        <w:tc>
          <w:tcPr>
            <w:tcW w:w="1603" w:type="dxa"/>
          </w:tcPr>
          <w:p w14:paraId="7386D2B6" w14:textId="02EF6BCE" w:rsidR="003F498E" w:rsidRPr="00BD110B" w:rsidRDefault="00F13ADE" w:rsidP="003F498E">
            <w:pPr>
              <w:pStyle w:val="Textotabla"/>
              <w:jc w:val="center"/>
              <w:rPr>
                <w:rFonts w:cs="Calibri"/>
                <w:szCs w:val="18"/>
              </w:rPr>
            </w:pPr>
            <w:r w:rsidRPr="00057605">
              <w:t>31,875.66</w:t>
            </w:r>
          </w:p>
        </w:tc>
      </w:tr>
      <w:tr w:rsidR="003F498E" w:rsidRPr="00BD110B" w14:paraId="19E962E0" w14:textId="77777777" w:rsidTr="00433729">
        <w:trPr>
          <w:trHeight w:val="101"/>
          <w:tblHeader/>
          <w:jc w:val="center"/>
        </w:trPr>
        <w:tc>
          <w:tcPr>
            <w:tcW w:w="1558" w:type="dxa"/>
            <w:tcBorders>
              <w:top w:val="single" w:sz="4" w:space="0" w:color="auto"/>
            </w:tcBorders>
            <w:shd w:val="clear" w:color="auto" w:fill="auto"/>
            <w:vAlign w:val="bottom"/>
          </w:tcPr>
          <w:p w14:paraId="5F1D4A4C" w14:textId="77777777" w:rsidR="003F498E" w:rsidRPr="00BD110B" w:rsidRDefault="003F498E" w:rsidP="003F498E">
            <w:pPr>
              <w:pStyle w:val="Textotabla"/>
              <w:jc w:val="center"/>
            </w:pPr>
            <w:r w:rsidRPr="00BD110B">
              <w:t>10</w:t>
            </w:r>
          </w:p>
        </w:tc>
        <w:tc>
          <w:tcPr>
            <w:tcW w:w="1429" w:type="dxa"/>
          </w:tcPr>
          <w:p w14:paraId="01B82047" w14:textId="5913DEE5" w:rsidR="003F498E" w:rsidRPr="00BD110B" w:rsidRDefault="00F13ADE" w:rsidP="003F498E">
            <w:pPr>
              <w:pStyle w:val="Textotabla"/>
              <w:jc w:val="center"/>
              <w:rPr>
                <w:rFonts w:cs="Calibri"/>
                <w:szCs w:val="18"/>
              </w:rPr>
            </w:pPr>
            <w:r w:rsidRPr="00057605">
              <w:t>7,673.63</w:t>
            </w:r>
          </w:p>
        </w:tc>
        <w:tc>
          <w:tcPr>
            <w:tcW w:w="1429" w:type="dxa"/>
          </w:tcPr>
          <w:p w14:paraId="0FBAEF08" w14:textId="6A5AE94E" w:rsidR="003F498E" w:rsidRPr="00BD110B" w:rsidRDefault="00F13ADE" w:rsidP="003F498E">
            <w:pPr>
              <w:pStyle w:val="Textotabla"/>
              <w:jc w:val="center"/>
              <w:rPr>
                <w:rFonts w:cs="Calibri"/>
                <w:szCs w:val="18"/>
              </w:rPr>
            </w:pPr>
            <w:r w:rsidRPr="00057605">
              <w:t>3,959.78</w:t>
            </w:r>
          </w:p>
        </w:tc>
        <w:tc>
          <w:tcPr>
            <w:tcW w:w="1373" w:type="dxa"/>
          </w:tcPr>
          <w:p w14:paraId="1170B1F8" w14:textId="3CB547AD" w:rsidR="003F498E" w:rsidRPr="00BD110B" w:rsidRDefault="00F13ADE" w:rsidP="003F498E">
            <w:pPr>
              <w:pStyle w:val="Textotabla"/>
              <w:jc w:val="center"/>
              <w:rPr>
                <w:rFonts w:cs="Calibri"/>
                <w:szCs w:val="18"/>
              </w:rPr>
            </w:pPr>
            <w:r w:rsidRPr="00057605">
              <w:t>1,306.55</w:t>
            </w:r>
          </w:p>
        </w:tc>
        <w:tc>
          <w:tcPr>
            <w:tcW w:w="1373" w:type="dxa"/>
          </w:tcPr>
          <w:p w14:paraId="2B683A15" w14:textId="118B98BC" w:rsidR="003F498E" w:rsidRPr="00BD110B" w:rsidRDefault="00F13ADE" w:rsidP="003F498E">
            <w:pPr>
              <w:pStyle w:val="Textotabla"/>
              <w:jc w:val="center"/>
              <w:rPr>
                <w:rFonts w:cs="Calibri"/>
                <w:szCs w:val="18"/>
              </w:rPr>
            </w:pPr>
            <w:r w:rsidRPr="00057605">
              <w:t>5,662.71</w:t>
            </w:r>
          </w:p>
        </w:tc>
        <w:tc>
          <w:tcPr>
            <w:tcW w:w="1603" w:type="dxa"/>
          </w:tcPr>
          <w:p w14:paraId="5888F9F0" w14:textId="336F1274" w:rsidR="003F498E" w:rsidRPr="00BD110B" w:rsidRDefault="00F13ADE" w:rsidP="003F498E">
            <w:pPr>
              <w:pStyle w:val="Textotabla"/>
              <w:jc w:val="center"/>
              <w:rPr>
                <w:rFonts w:cs="Calibri"/>
                <w:szCs w:val="18"/>
              </w:rPr>
            </w:pPr>
            <w:r w:rsidRPr="00057605">
              <w:t>14,200.85</w:t>
            </w:r>
          </w:p>
        </w:tc>
      </w:tr>
      <w:tr w:rsidR="003F498E" w:rsidRPr="00BD110B" w14:paraId="7BC22485" w14:textId="77777777" w:rsidTr="00433729">
        <w:trPr>
          <w:trHeight w:val="101"/>
          <w:tblHeader/>
          <w:jc w:val="center"/>
        </w:trPr>
        <w:tc>
          <w:tcPr>
            <w:tcW w:w="1558" w:type="dxa"/>
            <w:shd w:val="clear" w:color="auto" w:fill="auto"/>
            <w:vAlign w:val="bottom"/>
          </w:tcPr>
          <w:p w14:paraId="2982FA6D" w14:textId="77777777" w:rsidR="003F498E" w:rsidRPr="00BD110B" w:rsidRDefault="003F498E" w:rsidP="003F498E">
            <w:pPr>
              <w:pStyle w:val="Textotabla"/>
              <w:jc w:val="center"/>
            </w:pPr>
            <w:r w:rsidRPr="00BD110B">
              <w:t>11</w:t>
            </w:r>
          </w:p>
        </w:tc>
        <w:tc>
          <w:tcPr>
            <w:tcW w:w="1429" w:type="dxa"/>
          </w:tcPr>
          <w:p w14:paraId="20CDF347" w14:textId="4723C1C9" w:rsidR="003F498E" w:rsidRPr="00BD110B" w:rsidRDefault="00F13ADE" w:rsidP="003F498E">
            <w:pPr>
              <w:pStyle w:val="Textotabla"/>
              <w:jc w:val="center"/>
              <w:rPr>
                <w:rFonts w:cs="Calibri"/>
                <w:szCs w:val="18"/>
              </w:rPr>
            </w:pPr>
            <w:r w:rsidRPr="00057605">
              <w:t>540.32</w:t>
            </w:r>
          </w:p>
        </w:tc>
        <w:tc>
          <w:tcPr>
            <w:tcW w:w="1429" w:type="dxa"/>
          </w:tcPr>
          <w:p w14:paraId="17FAAFCE" w14:textId="41CE0719" w:rsidR="003F498E" w:rsidRPr="00BD110B" w:rsidRDefault="00F13ADE" w:rsidP="003F498E">
            <w:pPr>
              <w:pStyle w:val="Textotabla"/>
              <w:jc w:val="center"/>
              <w:rPr>
                <w:rFonts w:cs="Calibri"/>
                <w:szCs w:val="18"/>
              </w:rPr>
            </w:pPr>
            <w:r w:rsidRPr="00057605">
              <w:t>953.68</w:t>
            </w:r>
          </w:p>
        </w:tc>
        <w:tc>
          <w:tcPr>
            <w:tcW w:w="1373" w:type="dxa"/>
          </w:tcPr>
          <w:p w14:paraId="0737307B" w14:textId="17F32413" w:rsidR="003F498E" w:rsidRPr="00BD110B" w:rsidRDefault="00F13ADE" w:rsidP="003F498E">
            <w:pPr>
              <w:pStyle w:val="Textotabla"/>
              <w:jc w:val="center"/>
              <w:rPr>
                <w:rFonts w:cs="Calibri"/>
                <w:szCs w:val="18"/>
              </w:rPr>
            </w:pPr>
            <w:r w:rsidRPr="00057605">
              <w:t>935.04</w:t>
            </w:r>
          </w:p>
        </w:tc>
        <w:tc>
          <w:tcPr>
            <w:tcW w:w="1373" w:type="dxa"/>
          </w:tcPr>
          <w:p w14:paraId="6B4B8C76" w14:textId="65BBA625" w:rsidR="003F498E" w:rsidRPr="00BD110B" w:rsidRDefault="00F13ADE" w:rsidP="003F498E">
            <w:pPr>
              <w:pStyle w:val="Textotabla"/>
              <w:jc w:val="center"/>
              <w:rPr>
                <w:rFonts w:cs="Calibri"/>
                <w:szCs w:val="18"/>
              </w:rPr>
            </w:pPr>
            <w:r w:rsidRPr="00057605">
              <w:t>2,086.41</w:t>
            </w:r>
          </w:p>
        </w:tc>
        <w:tc>
          <w:tcPr>
            <w:tcW w:w="1603" w:type="dxa"/>
          </w:tcPr>
          <w:p w14:paraId="4C588A65" w14:textId="6AE1D0F3" w:rsidR="003F498E" w:rsidRPr="00BD110B" w:rsidRDefault="00F13ADE" w:rsidP="003F498E">
            <w:pPr>
              <w:pStyle w:val="Textotabla"/>
              <w:jc w:val="center"/>
              <w:rPr>
                <w:rFonts w:cs="Calibri"/>
                <w:szCs w:val="18"/>
              </w:rPr>
            </w:pPr>
            <w:r w:rsidRPr="00057605">
              <w:t>4,411.03</w:t>
            </w:r>
          </w:p>
        </w:tc>
      </w:tr>
      <w:tr w:rsidR="003F498E" w:rsidRPr="00BD110B" w14:paraId="6841A01D" w14:textId="77777777" w:rsidTr="00433729">
        <w:trPr>
          <w:trHeight w:val="101"/>
          <w:tblHeader/>
          <w:jc w:val="center"/>
        </w:trPr>
        <w:tc>
          <w:tcPr>
            <w:tcW w:w="1558" w:type="dxa"/>
            <w:shd w:val="clear" w:color="auto" w:fill="auto"/>
            <w:vAlign w:val="bottom"/>
          </w:tcPr>
          <w:p w14:paraId="62000EBB" w14:textId="77777777" w:rsidR="003F498E" w:rsidRPr="00BD110B" w:rsidRDefault="003F498E" w:rsidP="003F498E">
            <w:pPr>
              <w:pStyle w:val="Textotabla"/>
              <w:jc w:val="center"/>
            </w:pPr>
            <w:r w:rsidRPr="00BD110B">
              <w:t>12</w:t>
            </w:r>
          </w:p>
        </w:tc>
        <w:tc>
          <w:tcPr>
            <w:tcW w:w="1429" w:type="dxa"/>
          </w:tcPr>
          <w:p w14:paraId="3742050F" w14:textId="7419EF9D" w:rsidR="003F498E" w:rsidRPr="00BD110B" w:rsidRDefault="00F13ADE" w:rsidP="003F498E">
            <w:pPr>
              <w:pStyle w:val="Textotabla"/>
              <w:jc w:val="center"/>
              <w:rPr>
                <w:rFonts w:cs="Calibri"/>
                <w:szCs w:val="18"/>
              </w:rPr>
            </w:pPr>
            <w:r w:rsidRPr="00057605">
              <w:t>3,966.45</w:t>
            </w:r>
          </w:p>
        </w:tc>
        <w:tc>
          <w:tcPr>
            <w:tcW w:w="1429" w:type="dxa"/>
          </w:tcPr>
          <w:p w14:paraId="7AC8E437" w14:textId="220A4542" w:rsidR="003F498E" w:rsidRPr="00BD110B" w:rsidRDefault="00F13ADE" w:rsidP="003F498E">
            <w:pPr>
              <w:pStyle w:val="Textotabla"/>
              <w:jc w:val="center"/>
              <w:rPr>
                <w:rFonts w:cs="Calibri"/>
                <w:szCs w:val="18"/>
              </w:rPr>
            </w:pPr>
            <w:r w:rsidRPr="00057605">
              <w:t>1,748.51</w:t>
            </w:r>
          </w:p>
        </w:tc>
        <w:tc>
          <w:tcPr>
            <w:tcW w:w="1373" w:type="dxa"/>
          </w:tcPr>
          <w:p w14:paraId="07E81509" w14:textId="7F0FCC1D" w:rsidR="003F498E" w:rsidRPr="00BD110B" w:rsidRDefault="00F13ADE" w:rsidP="003F498E">
            <w:pPr>
              <w:pStyle w:val="Textotabla"/>
              <w:jc w:val="center"/>
              <w:rPr>
                <w:rFonts w:cs="Calibri"/>
                <w:szCs w:val="18"/>
              </w:rPr>
            </w:pPr>
            <w:r w:rsidRPr="00057605">
              <w:t>679.83</w:t>
            </w:r>
          </w:p>
        </w:tc>
        <w:tc>
          <w:tcPr>
            <w:tcW w:w="1373" w:type="dxa"/>
          </w:tcPr>
          <w:p w14:paraId="6D7BA1E7" w14:textId="1C167E42" w:rsidR="003F498E" w:rsidRPr="00BD110B" w:rsidRDefault="00F13ADE" w:rsidP="003F498E">
            <w:pPr>
              <w:pStyle w:val="Textotabla"/>
              <w:jc w:val="center"/>
              <w:rPr>
                <w:rFonts w:cs="Calibri"/>
                <w:szCs w:val="18"/>
              </w:rPr>
            </w:pPr>
            <w:r w:rsidRPr="00057605">
              <w:t>2,886.04</w:t>
            </w:r>
          </w:p>
        </w:tc>
        <w:tc>
          <w:tcPr>
            <w:tcW w:w="1603" w:type="dxa"/>
          </w:tcPr>
          <w:p w14:paraId="3AFF1E7E" w14:textId="25F6580F" w:rsidR="003F498E" w:rsidRPr="00BD110B" w:rsidRDefault="00F13ADE" w:rsidP="003F498E">
            <w:pPr>
              <w:pStyle w:val="Textotabla"/>
              <w:jc w:val="center"/>
              <w:rPr>
                <w:rFonts w:cs="Calibri"/>
                <w:szCs w:val="18"/>
              </w:rPr>
            </w:pPr>
            <w:r w:rsidRPr="00057605">
              <w:t>7,772.97</w:t>
            </w:r>
          </w:p>
        </w:tc>
      </w:tr>
      <w:tr w:rsidR="003F498E" w:rsidRPr="00BD110B" w14:paraId="2CBEC9B7" w14:textId="77777777" w:rsidTr="00433729">
        <w:trPr>
          <w:trHeight w:val="101"/>
          <w:tblHeader/>
          <w:jc w:val="center"/>
        </w:trPr>
        <w:tc>
          <w:tcPr>
            <w:tcW w:w="1558" w:type="dxa"/>
            <w:shd w:val="clear" w:color="auto" w:fill="auto"/>
            <w:vAlign w:val="bottom"/>
          </w:tcPr>
          <w:p w14:paraId="38A8584B" w14:textId="77777777" w:rsidR="003F498E" w:rsidRPr="00BD110B" w:rsidRDefault="003F498E" w:rsidP="003F498E">
            <w:pPr>
              <w:pStyle w:val="Textotabla"/>
              <w:jc w:val="center"/>
            </w:pPr>
            <w:r w:rsidRPr="00BD110B">
              <w:t>13</w:t>
            </w:r>
          </w:p>
        </w:tc>
        <w:tc>
          <w:tcPr>
            <w:tcW w:w="1429" w:type="dxa"/>
          </w:tcPr>
          <w:p w14:paraId="2D501455" w14:textId="769D061F" w:rsidR="003F498E" w:rsidRPr="00BD110B" w:rsidRDefault="00F13ADE" w:rsidP="003F498E">
            <w:pPr>
              <w:pStyle w:val="Textotabla"/>
              <w:jc w:val="center"/>
              <w:rPr>
                <w:rFonts w:cs="Calibri"/>
                <w:szCs w:val="18"/>
              </w:rPr>
            </w:pPr>
            <w:r w:rsidRPr="00057605">
              <w:t>567.88</w:t>
            </w:r>
          </w:p>
        </w:tc>
        <w:tc>
          <w:tcPr>
            <w:tcW w:w="1429" w:type="dxa"/>
          </w:tcPr>
          <w:p w14:paraId="7428C79C" w14:textId="0100C8D4" w:rsidR="003F498E" w:rsidRPr="00BD110B" w:rsidRDefault="00F13ADE" w:rsidP="003F498E">
            <w:pPr>
              <w:pStyle w:val="Textotabla"/>
              <w:jc w:val="center"/>
              <w:rPr>
                <w:rFonts w:cs="Calibri"/>
                <w:szCs w:val="18"/>
              </w:rPr>
            </w:pPr>
            <w:r w:rsidRPr="00057605">
              <w:t>541.47</w:t>
            </w:r>
          </w:p>
        </w:tc>
        <w:tc>
          <w:tcPr>
            <w:tcW w:w="1373" w:type="dxa"/>
          </w:tcPr>
          <w:p w14:paraId="5B7E977E" w14:textId="16252058" w:rsidR="003F498E" w:rsidRPr="00BD110B" w:rsidRDefault="00F13ADE" w:rsidP="003F498E">
            <w:pPr>
              <w:pStyle w:val="Textotabla"/>
              <w:jc w:val="center"/>
              <w:rPr>
                <w:rFonts w:cs="Calibri"/>
                <w:szCs w:val="18"/>
              </w:rPr>
            </w:pPr>
            <w:r w:rsidRPr="00057605">
              <w:t>995.27</w:t>
            </w:r>
          </w:p>
        </w:tc>
        <w:tc>
          <w:tcPr>
            <w:tcW w:w="1373" w:type="dxa"/>
          </w:tcPr>
          <w:p w14:paraId="2286A54D" w14:textId="295693B5" w:rsidR="003F498E" w:rsidRPr="00BD110B" w:rsidRDefault="00F13ADE" w:rsidP="003F498E">
            <w:pPr>
              <w:pStyle w:val="Textotabla"/>
              <w:jc w:val="center"/>
              <w:rPr>
                <w:rFonts w:cs="Calibri"/>
                <w:szCs w:val="18"/>
              </w:rPr>
            </w:pPr>
            <w:r w:rsidRPr="00057605">
              <w:t>1,391.91</w:t>
            </w:r>
          </w:p>
        </w:tc>
        <w:tc>
          <w:tcPr>
            <w:tcW w:w="1603" w:type="dxa"/>
          </w:tcPr>
          <w:p w14:paraId="22803D5C" w14:textId="796D4D85" w:rsidR="003F498E" w:rsidRPr="00BD110B" w:rsidRDefault="00F13ADE" w:rsidP="003F498E">
            <w:pPr>
              <w:pStyle w:val="Textotabla"/>
              <w:jc w:val="center"/>
              <w:rPr>
                <w:rFonts w:cs="Calibri"/>
                <w:szCs w:val="18"/>
              </w:rPr>
            </w:pPr>
            <w:r w:rsidRPr="00057605">
              <w:t>2,935.91</w:t>
            </w:r>
          </w:p>
        </w:tc>
      </w:tr>
      <w:tr w:rsidR="003F498E" w:rsidRPr="00BD110B" w14:paraId="4B0AA484" w14:textId="77777777" w:rsidTr="00433729">
        <w:trPr>
          <w:trHeight w:val="101"/>
          <w:tblHeader/>
          <w:jc w:val="center"/>
        </w:trPr>
        <w:tc>
          <w:tcPr>
            <w:tcW w:w="1558" w:type="dxa"/>
            <w:shd w:val="clear" w:color="auto" w:fill="auto"/>
            <w:vAlign w:val="bottom"/>
          </w:tcPr>
          <w:p w14:paraId="2E4D3C69" w14:textId="77777777" w:rsidR="003F498E" w:rsidRPr="00BD110B" w:rsidRDefault="003F498E" w:rsidP="003F498E">
            <w:pPr>
              <w:pStyle w:val="Textotabla"/>
              <w:jc w:val="center"/>
            </w:pPr>
            <w:r w:rsidRPr="00BD110B">
              <w:t>14</w:t>
            </w:r>
          </w:p>
        </w:tc>
        <w:tc>
          <w:tcPr>
            <w:tcW w:w="1429" w:type="dxa"/>
          </w:tcPr>
          <w:p w14:paraId="64135432" w14:textId="7143E9CD" w:rsidR="003F498E" w:rsidRPr="00BD110B" w:rsidRDefault="00F13ADE" w:rsidP="003F498E">
            <w:pPr>
              <w:pStyle w:val="Textotabla"/>
              <w:jc w:val="center"/>
              <w:rPr>
                <w:rFonts w:cs="Calibri"/>
                <w:szCs w:val="18"/>
              </w:rPr>
            </w:pPr>
            <w:r w:rsidRPr="00057605">
              <w:t>14,293.96</w:t>
            </w:r>
          </w:p>
        </w:tc>
        <w:tc>
          <w:tcPr>
            <w:tcW w:w="1429" w:type="dxa"/>
          </w:tcPr>
          <w:p w14:paraId="5491EA04" w14:textId="556D5715" w:rsidR="003F498E" w:rsidRPr="00BD110B" w:rsidRDefault="00F13ADE" w:rsidP="003F498E">
            <w:pPr>
              <w:pStyle w:val="Textotabla"/>
              <w:jc w:val="center"/>
              <w:rPr>
                <w:rFonts w:cs="Calibri"/>
                <w:szCs w:val="18"/>
              </w:rPr>
            </w:pPr>
            <w:r w:rsidRPr="00057605">
              <w:t>5,906.04</w:t>
            </w:r>
          </w:p>
        </w:tc>
        <w:tc>
          <w:tcPr>
            <w:tcW w:w="1373" w:type="dxa"/>
          </w:tcPr>
          <w:p w14:paraId="7CCB6BD9" w14:textId="5EB292F9" w:rsidR="003F498E" w:rsidRPr="00BD110B" w:rsidRDefault="00F13ADE" w:rsidP="003F498E">
            <w:pPr>
              <w:pStyle w:val="Textotabla"/>
              <w:jc w:val="center"/>
              <w:rPr>
                <w:rFonts w:cs="Calibri"/>
                <w:szCs w:val="18"/>
              </w:rPr>
            </w:pPr>
            <w:r w:rsidRPr="00057605">
              <w:t>3,097.96</w:t>
            </w:r>
          </w:p>
        </w:tc>
        <w:tc>
          <w:tcPr>
            <w:tcW w:w="1373" w:type="dxa"/>
          </w:tcPr>
          <w:p w14:paraId="22F56037" w14:textId="03BD4C34" w:rsidR="003F498E" w:rsidRPr="00BD110B" w:rsidRDefault="00F13ADE" w:rsidP="003F498E">
            <w:pPr>
              <w:pStyle w:val="Textotabla"/>
              <w:jc w:val="center"/>
              <w:rPr>
                <w:rFonts w:cs="Calibri"/>
                <w:szCs w:val="18"/>
              </w:rPr>
            </w:pPr>
            <w:r w:rsidRPr="00057605">
              <w:t>7,428.61</w:t>
            </w:r>
          </w:p>
        </w:tc>
        <w:tc>
          <w:tcPr>
            <w:tcW w:w="1603" w:type="dxa"/>
          </w:tcPr>
          <w:p w14:paraId="3A78E58A" w14:textId="10211008" w:rsidR="003F498E" w:rsidRPr="00BD110B" w:rsidRDefault="00F13ADE" w:rsidP="003F498E">
            <w:pPr>
              <w:pStyle w:val="Textotabla"/>
              <w:jc w:val="center"/>
              <w:rPr>
                <w:rFonts w:cs="Calibri"/>
                <w:szCs w:val="18"/>
              </w:rPr>
            </w:pPr>
            <w:r w:rsidRPr="00057605">
              <w:t>12,987.67</w:t>
            </w:r>
          </w:p>
        </w:tc>
      </w:tr>
    </w:tbl>
    <w:p w14:paraId="5AF350C9" w14:textId="77777777" w:rsidR="00433729" w:rsidRDefault="00433729" w:rsidP="00C51956">
      <w:pPr>
        <w:jc w:val="both"/>
      </w:pPr>
    </w:p>
    <w:p w14:paraId="410CCCDF" w14:textId="77777777" w:rsidR="0079433A" w:rsidRDefault="00C51956" w:rsidP="00C51956">
      <w:pPr>
        <w:jc w:val="both"/>
        <w:rPr>
          <w:rFonts w:ascii="ITC Avant Garde" w:hAnsi="ITC Avant Garde"/>
          <w:sz w:val="18"/>
          <w:szCs w:val="18"/>
          <w:lang w:val="es-419"/>
        </w:rPr>
      </w:pPr>
      <w:r w:rsidRPr="00BD110B">
        <w:t>*</w:t>
      </w:r>
      <w:r w:rsidRPr="00BD110B">
        <w:rPr>
          <w:rFonts w:ascii="ITC Avant Garde" w:hAnsi="ITC Avant Garde"/>
          <w:sz w:val="18"/>
          <w:szCs w:val="18"/>
        </w:rPr>
        <w:t xml:space="preserve"> </w:t>
      </w:r>
      <w:r w:rsidR="00C16E39" w:rsidRPr="00BD110B">
        <w:rPr>
          <w:rFonts w:ascii="ITC Avant Garde" w:hAnsi="ITC Avant Garde"/>
          <w:sz w:val="18"/>
          <w:szCs w:val="18"/>
        </w:rPr>
        <w:t xml:space="preserve">El concepto de cobro por el servicio de </w:t>
      </w:r>
      <w:r w:rsidR="00F348C5" w:rsidRPr="00BD110B">
        <w:rPr>
          <w:rFonts w:ascii="ITC Avant Garde" w:hAnsi="ITC Avant Garde"/>
          <w:sz w:val="18"/>
          <w:szCs w:val="18"/>
        </w:rPr>
        <w:t>m</w:t>
      </w:r>
      <w:r w:rsidR="00C16E39" w:rsidRPr="00BD110B">
        <w:rPr>
          <w:rFonts w:ascii="ITC Avant Garde" w:hAnsi="ITC Avant Garde"/>
          <w:sz w:val="18"/>
          <w:szCs w:val="18"/>
        </w:rPr>
        <w:t xml:space="preserve">antenimiento a la </w:t>
      </w:r>
      <w:r w:rsidR="00F348C5" w:rsidRPr="00BD110B">
        <w:rPr>
          <w:rFonts w:ascii="ITC Avant Garde" w:hAnsi="ITC Avant Garde"/>
          <w:sz w:val="18"/>
          <w:szCs w:val="18"/>
        </w:rPr>
        <w:t>i</w:t>
      </w:r>
      <w:r w:rsidR="00C16E39" w:rsidRPr="00BD110B">
        <w:rPr>
          <w:rFonts w:ascii="ITC Avant Garde" w:hAnsi="ITC Avant Garde"/>
          <w:sz w:val="18"/>
          <w:szCs w:val="18"/>
        </w:rPr>
        <w:t>nfraestructura ya se encuentra incluido en la tarifa correspondiente</w:t>
      </w:r>
      <w:r w:rsidRPr="00BD110B">
        <w:rPr>
          <w:rFonts w:ascii="ITC Avant Garde" w:hAnsi="ITC Avant Garde"/>
          <w:sz w:val="18"/>
          <w:szCs w:val="18"/>
        </w:rPr>
        <w:t>.</w:t>
      </w:r>
    </w:p>
    <w:p w14:paraId="20BB307D" w14:textId="00A124C8" w:rsidR="00FA226B" w:rsidRDefault="00FA226B" w:rsidP="00FA226B">
      <w:pPr>
        <w:pStyle w:val="IFTnormal"/>
      </w:pPr>
      <w:r w:rsidRPr="00BD110B">
        <w:rPr>
          <w:b/>
        </w:rPr>
        <w:t>CASO 2:</w:t>
      </w:r>
      <w:r w:rsidRPr="00BD110B">
        <w:t xml:space="preserve"> En caso de que el CS pague </w:t>
      </w:r>
      <w:r w:rsidR="00826338" w:rsidRPr="00BD110B">
        <w:rPr>
          <w:lang w:val="es-419"/>
        </w:rPr>
        <w:t>al AEP o a un tercero</w:t>
      </w:r>
      <w:r w:rsidRPr="00BD110B">
        <w:t xml:space="preserve"> por adquisición de alguno de los elementos</w:t>
      </w:r>
      <w:r w:rsidR="00047794" w:rsidRPr="00BD110B">
        <w:rPr>
          <w:rStyle w:val="Refdenotaalpie"/>
        </w:rPr>
        <w:footnoteReference w:id="18"/>
      </w:r>
      <w:r w:rsidRPr="00BD110B">
        <w:t>.</w:t>
      </w:r>
    </w:p>
    <w:p w14:paraId="10D0DE73" w14:textId="77777777" w:rsidR="0079433A" w:rsidRDefault="00D12670" w:rsidP="00FA226B">
      <w:pPr>
        <w:pStyle w:val="IFTnormal"/>
        <w:rPr>
          <w:b/>
          <w:i/>
          <w:u w:val="single"/>
        </w:rPr>
      </w:pPr>
      <w:r w:rsidRPr="00BD110B">
        <w:rPr>
          <w:b/>
          <w:i/>
          <w:u w:val="single"/>
        </w:rPr>
        <w:t>Niveles tarifarios aplicables para 2018</w:t>
      </w:r>
    </w:p>
    <w:p w14:paraId="1F1C4CBB" w14:textId="231C540B" w:rsidR="00AE6F70" w:rsidRPr="00AE6F70" w:rsidRDefault="00AE6F70" w:rsidP="00AE6F70">
      <w:pPr>
        <w:pStyle w:val="IFTnormal"/>
        <w:jc w:val="center"/>
        <w:rPr>
          <w:sz w:val="18"/>
          <w:szCs w:val="18"/>
        </w:rPr>
      </w:pPr>
      <w:r w:rsidRPr="00AE6F70">
        <w:rPr>
          <w:b/>
          <w:sz w:val="18"/>
          <w:szCs w:val="18"/>
        </w:rPr>
        <w:t>Costo mensual en pesos por canal*</w:t>
      </w:r>
    </w:p>
    <w:tbl>
      <w:tblPr>
        <w:tblStyle w:val="Tablaconcuadrcula"/>
        <w:tblW w:w="8926" w:type="dxa"/>
        <w:jc w:val="center"/>
        <w:tblLayout w:type="fixed"/>
        <w:tblLook w:val="04A0" w:firstRow="1" w:lastRow="0" w:firstColumn="1" w:lastColumn="0" w:noHBand="0" w:noVBand="1"/>
        <w:tblCaption w:val="Tabla"/>
        <w:tblDescription w:val="Tabla 14: Tarifas mensuales por el sistema instalado."/>
      </w:tblPr>
      <w:tblGrid>
        <w:gridCol w:w="1413"/>
        <w:gridCol w:w="1701"/>
        <w:gridCol w:w="1276"/>
        <w:gridCol w:w="1134"/>
        <w:gridCol w:w="1417"/>
        <w:gridCol w:w="1985"/>
      </w:tblGrid>
      <w:tr w:rsidR="00FA226B" w:rsidRPr="00BD110B" w14:paraId="40119D0B" w14:textId="77777777" w:rsidTr="005F497D">
        <w:trPr>
          <w:trHeight w:val="1481"/>
          <w:tblHeader/>
          <w:jc w:val="center"/>
        </w:trPr>
        <w:tc>
          <w:tcPr>
            <w:tcW w:w="1413" w:type="dxa"/>
            <w:tcBorders>
              <w:left w:val="single" w:sz="4" w:space="0" w:color="auto"/>
              <w:right w:val="single" w:sz="4" w:space="0" w:color="auto"/>
            </w:tcBorders>
            <w:shd w:val="clear" w:color="auto" w:fill="D9D9D9" w:themeFill="background1" w:themeFillShade="D9"/>
            <w:vAlign w:val="center"/>
          </w:tcPr>
          <w:p w14:paraId="1C87C470" w14:textId="587F120A" w:rsidR="00FA226B" w:rsidRPr="00BD110B" w:rsidRDefault="00AE6F70" w:rsidP="004A5B4D">
            <w:pPr>
              <w:pStyle w:val="Textotabla"/>
              <w:jc w:val="center"/>
              <w:rPr>
                <w:b/>
              </w:rPr>
            </w:pPr>
            <w:r w:rsidRPr="00BD110B">
              <w:rPr>
                <w:b/>
              </w:rPr>
              <w:lastRenderedPageBreak/>
              <w:t>Clasificación de Sitio</w:t>
            </w:r>
          </w:p>
        </w:tc>
        <w:tc>
          <w:tcPr>
            <w:tcW w:w="1701" w:type="dxa"/>
            <w:tcBorders>
              <w:left w:val="single" w:sz="4" w:space="0" w:color="auto"/>
              <w:right w:val="single" w:sz="4" w:space="0" w:color="auto"/>
            </w:tcBorders>
            <w:shd w:val="clear" w:color="auto" w:fill="D9D9D9" w:themeFill="background1" w:themeFillShade="D9"/>
            <w:vAlign w:val="center"/>
          </w:tcPr>
          <w:p w14:paraId="1F87CF56" w14:textId="77777777" w:rsidR="00FA226B" w:rsidRPr="00BD110B" w:rsidRDefault="00FA226B" w:rsidP="004A5B4D">
            <w:pPr>
              <w:pStyle w:val="Textotabla"/>
              <w:jc w:val="center"/>
              <w:rPr>
                <w:b/>
              </w:rPr>
            </w:pPr>
            <w:r w:rsidRPr="00BD110B">
              <w:rPr>
                <w:b/>
              </w:rPr>
              <w:t>Antena</w:t>
            </w:r>
          </w:p>
        </w:tc>
        <w:tc>
          <w:tcPr>
            <w:tcW w:w="1276" w:type="dxa"/>
            <w:tcBorders>
              <w:left w:val="single" w:sz="4" w:space="0" w:color="auto"/>
              <w:right w:val="single" w:sz="4" w:space="0" w:color="auto"/>
            </w:tcBorders>
            <w:shd w:val="clear" w:color="auto" w:fill="D9D9D9" w:themeFill="background1" w:themeFillShade="D9"/>
            <w:vAlign w:val="center"/>
          </w:tcPr>
          <w:p w14:paraId="3829D722" w14:textId="77777777" w:rsidR="00FA226B" w:rsidRPr="00BD110B" w:rsidRDefault="00FA226B" w:rsidP="004A5B4D">
            <w:pPr>
              <w:pStyle w:val="Textotabla"/>
              <w:jc w:val="center"/>
              <w:rPr>
                <w:b/>
              </w:rPr>
            </w:pPr>
            <w:r w:rsidRPr="00BD110B">
              <w:rPr>
                <w:b/>
              </w:rPr>
              <w:t>Línea de transmisión</w:t>
            </w:r>
          </w:p>
        </w:tc>
        <w:tc>
          <w:tcPr>
            <w:tcW w:w="1134" w:type="dxa"/>
            <w:tcBorders>
              <w:left w:val="single" w:sz="4" w:space="0" w:color="auto"/>
              <w:right w:val="single" w:sz="4" w:space="0" w:color="auto"/>
            </w:tcBorders>
            <w:shd w:val="clear" w:color="auto" w:fill="D9D9D9" w:themeFill="background1" w:themeFillShade="D9"/>
            <w:vAlign w:val="center"/>
          </w:tcPr>
          <w:p w14:paraId="382EF25E" w14:textId="77777777" w:rsidR="00FA226B" w:rsidRPr="00BD110B" w:rsidRDefault="00FA226B" w:rsidP="004A5B4D">
            <w:pPr>
              <w:pStyle w:val="Textotabla"/>
              <w:jc w:val="center"/>
              <w:rPr>
                <w:b/>
              </w:rPr>
            </w:pPr>
            <w:r w:rsidRPr="00BD110B">
              <w:rPr>
                <w:b/>
              </w:rPr>
              <w:t>Panel de parcheo</w:t>
            </w:r>
          </w:p>
        </w:tc>
        <w:tc>
          <w:tcPr>
            <w:tcW w:w="1417" w:type="dxa"/>
            <w:tcBorders>
              <w:left w:val="single" w:sz="4" w:space="0" w:color="auto"/>
              <w:right w:val="single" w:sz="4" w:space="0" w:color="auto"/>
            </w:tcBorders>
            <w:shd w:val="clear" w:color="auto" w:fill="D9D9D9" w:themeFill="background1" w:themeFillShade="D9"/>
            <w:vAlign w:val="center"/>
          </w:tcPr>
          <w:p w14:paraId="7C14D0C5" w14:textId="77777777" w:rsidR="00FA226B" w:rsidRPr="00BD110B" w:rsidRDefault="00FA226B" w:rsidP="004A5B4D">
            <w:pPr>
              <w:pStyle w:val="Textotabla"/>
              <w:jc w:val="center"/>
              <w:rPr>
                <w:b/>
              </w:rPr>
            </w:pPr>
            <w:r w:rsidRPr="00BD110B">
              <w:rPr>
                <w:b/>
              </w:rPr>
              <w:t>Filtro de máscara</w:t>
            </w:r>
          </w:p>
        </w:tc>
        <w:tc>
          <w:tcPr>
            <w:tcW w:w="1985" w:type="dxa"/>
            <w:tcBorders>
              <w:left w:val="single" w:sz="4" w:space="0" w:color="auto"/>
              <w:right w:val="single" w:sz="4" w:space="0" w:color="auto"/>
            </w:tcBorders>
            <w:shd w:val="clear" w:color="auto" w:fill="D9D9D9" w:themeFill="background1" w:themeFillShade="D9"/>
            <w:vAlign w:val="center"/>
          </w:tcPr>
          <w:p w14:paraId="459A007D" w14:textId="7342CB55" w:rsidR="00FA226B" w:rsidRPr="00BD110B" w:rsidRDefault="00047794" w:rsidP="004A5B4D">
            <w:pPr>
              <w:pStyle w:val="Textotabla"/>
              <w:jc w:val="center"/>
              <w:rPr>
                <w:b/>
              </w:rPr>
            </w:pPr>
            <w:proofErr w:type="spellStart"/>
            <w:r w:rsidRPr="00BD110B">
              <w:rPr>
                <w:b/>
              </w:rPr>
              <w:t>Combinador</w:t>
            </w:r>
            <w:proofErr w:type="spellEnd"/>
          </w:p>
        </w:tc>
      </w:tr>
      <w:tr w:rsidR="003F498E" w:rsidRPr="00BD110B" w14:paraId="6D7222E5" w14:textId="77777777" w:rsidTr="005F497D">
        <w:trPr>
          <w:trHeight w:val="89"/>
          <w:tblHeader/>
          <w:jc w:val="center"/>
        </w:trPr>
        <w:tc>
          <w:tcPr>
            <w:tcW w:w="1413" w:type="dxa"/>
            <w:tcBorders>
              <w:top w:val="single" w:sz="4" w:space="0" w:color="auto"/>
            </w:tcBorders>
            <w:shd w:val="clear" w:color="auto" w:fill="auto"/>
            <w:vAlign w:val="bottom"/>
          </w:tcPr>
          <w:p w14:paraId="7EC27C78" w14:textId="1791980B" w:rsidR="003F498E" w:rsidRPr="00BD110B" w:rsidRDefault="003F498E" w:rsidP="003F498E">
            <w:pPr>
              <w:pStyle w:val="Textotabla"/>
              <w:jc w:val="center"/>
            </w:pPr>
            <w:r w:rsidRPr="00BD110B">
              <w:t>1</w:t>
            </w:r>
          </w:p>
        </w:tc>
        <w:tc>
          <w:tcPr>
            <w:tcW w:w="1701" w:type="dxa"/>
          </w:tcPr>
          <w:p w14:paraId="062E00C2" w14:textId="5F70ABAA" w:rsidR="003F498E" w:rsidRPr="00BD110B" w:rsidRDefault="00E9506E" w:rsidP="003F498E">
            <w:pPr>
              <w:pStyle w:val="Textotabla"/>
              <w:jc w:val="center"/>
              <w:rPr>
                <w:rFonts w:cs="Calibri"/>
                <w:szCs w:val="18"/>
              </w:rPr>
            </w:pPr>
            <w:r w:rsidRPr="000B0749">
              <w:t>36,865.61</w:t>
            </w:r>
          </w:p>
        </w:tc>
        <w:tc>
          <w:tcPr>
            <w:tcW w:w="1276" w:type="dxa"/>
          </w:tcPr>
          <w:p w14:paraId="2DDFBB04" w14:textId="48D5272A"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7B164631" w14:textId="007691C5" w:rsidR="003F498E" w:rsidRPr="00BD110B" w:rsidRDefault="00E9506E" w:rsidP="003F498E">
            <w:pPr>
              <w:pStyle w:val="Textotabla"/>
              <w:jc w:val="center"/>
              <w:rPr>
                <w:rFonts w:cs="Calibri"/>
                <w:szCs w:val="18"/>
              </w:rPr>
            </w:pPr>
            <w:r w:rsidRPr="005010A8">
              <w:t>4,099.34</w:t>
            </w:r>
          </w:p>
        </w:tc>
        <w:tc>
          <w:tcPr>
            <w:tcW w:w="1417" w:type="dxa"/>
          </w:tcPr>
          <w:p w14:paraId="208FB96B" w14:textId="5FC2F374" w:rsidR="003F498E" w:rsidRPr="00BD110B" w:rsidRDefault="00E9506E" w:rsidP="003F498E">
            <w:pPr>
              <w:pStyle w:val="Textotabla"/>
              <w:jc w:val="center"/>
              <w:rPr>
                <w:rFonts w:cs="Calibri"/>
                <w:szCs w:val="18"/>
              </w:rPr>
            </w:pPr>
            <w:r w:rsidRPr="005010A8">
              <w:t>12,515.63</w:t>
            </w:r>
          </w:p>
        </w:tc>
        <w:tc>
          <w:tcPr>
            <w:tcW w:w="1985" w:type="dxa"/>
          </w:tcPr>
          <w:p w14:paraId="44C8FBD6" w14:textId="55028E85" w:rsidR="003F498E" w:rsidRPr="00BD110B" w:rsidRDefault="00E9506E" w:rsidP="003F498E">
            <w:pPr>
              <w:pStyle w:val="Textotabla"/>
              <w:jc w:val="center"/>
              <w:rPr>
                <w:rFonts w:cs="Calibri"/>
                <w:szCs w:val="18"/>
              </w:rPr>
            </w:pPr>
            <w:r w:rsidRPr="005010A8">
              <w:t>25,210.55</w:t>
            </w:r>
          </w:p>
        </w:tc>
      </w:tr>
      <w:tr w:rsidR="003F498E" w:rsidRPr="00BD110B" w14:paraId="7478FDE3" w14:textId="77777777" w:rsidTr="005F497D">
        <w:trPr>
          <w:trHeight w:val="89"/>
          <w:tblHeader/>
          <w:jc w:val="center"/>
        </w:trPr>
        <w:tc>
          <w:tcPr>
            <w:tcW w:w="1413" w:type="dxa"/>
            <w:tcBorders>
              <w:top w:val="single" w:sz="4" w:space="0" w:color="auto"/>
            </w:tcBorders>
            <w:shd w:val="clear" w:color="auto" w:fill="auto"/>
            <w:vAlign w:val="bottom"/>
          </w:tcPr>
          <w:p w14:paraId="4EB1A972" w14:textId="3CA0A24B" w:rsidR="003F498E" w:rsidRPr="00BD110B" w:rsidRDefault="003F498E" w:rsidP="003F498E">
            <w:pPr>
              <w:pStyle w:val="Textotabla"/>
              <w:jc w:val="center"/>
            </w:pPr>
            <w:r w:rsidRPr="00BD110B">
              <w:t>2</w:t>
            </w:r>
          </w:p>
        </w:tc>
        <w:tc>
          <w:tcPr>
            <w:tcW w:w="1701" w:type="dxa"/>
          </w:tcPr>
          <w:p w14:paraId="10BE56CE" w14:textId="5E226067" w:rsidR="003F498E" w:rsidRPr="00BD110B" w:rsidRDefault="00E9506E" w:rsidP="003F498E">
            <w:pPr>
              <w:pStyle w:val="Textotabla"/>
              <w:jc w:val="center"/>
              <w:rPr>
                <w:rFonts w:cs="Calibri"/>
                <w:szCs w:val="18"/>
              </w:rPr>
            </w:pPr>
            <w:r w:rsidRPr="000B0749">
              <w:t>6,221.66</w:t>
            </w:r>
          </w:p>
        </w:tc>
        <w:tc>
          <w:tcPr>
            <w:tcW w:w="1276" w:type="dxa"/>
          </w:tcPr>
          <w:p w14:paraId="7114CEE3" w14:textId="7586C638"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4651C131" w14:textId="67D93252" w:rsidR="003F498E" w:rsidRPr="00BD110B" w:rsidRDefault="00E9506E" w:rsidP="003F498E">
            <w:pPr>
              <w:pStyle w:val="Textotabla"/>
              <w:jc w:val="center"/>
              <w:rPr>
                <w:rFonts w:cs="Calibri"/>
                <w:szCs w:val="18"/>
              </w:rPr>
            </w:pPr>
            <w:r w:rsidRPr="005010A8">
              <w:t>1,522.34</w:t>
            </w:r>
          </w:p>
        </w:tc>
        <w:tc>
          <w:tcPr>
            <w:tcW w:w="1417" w:type="dxa"/>
          </w:tcPr>
          <w:p w14:paraId="496D4FD7" w14:textId="126C6B01" w:rsidR="003F498E" w:rsidRPr="00BD110B" w:rsidRDefault="00E9506E" w:rsidP="003F498E">
            <w:pPr>
              <w:pStyle w:val="Textotabla"/>
              <w:jc w:val="center"/>
              <w:rPr>
                <w:rFonts w:cs="Calibri"/>
                <w:szCs w:val="18"/>
              </w:rPr>
            </w:pPr>
            <w:r w:rsidRPr="005010A8">
              <w:t>2,079.60</w:t>
            </w:r>
          </w:p>
        </w:tc>
        <w:tc>
          <w:tcPr>
            <w:tcW w:w="1985" w:type="dxa"/>
          </w:tcPr>
          <w:p w14:paraId="019CB92F" w14:textId="6451B876" w:rsidR="003F498E" w:rsidRPr="00BD110B" w:rsidRDefault="00E9506E" w:rsidP="003F498E">
            <w:pPr>
              <w:pStyle w:val="Textotabla"/>
              <w:jc w:val="center"/>
              <w:rPr>
                <w:rFonts w:cs="Calibri"/>
                <w:szCs w:val="18"/>
              </w:rPr>
            </w:pPr>
            <w:r w:rsidRPr="005010A8">
              <w:t>3,324.22</w:t>
            </w:r>
          </w:p>
        </w:tc>
      </w:tr>
      <w:tr w:rsidR="003F498E" w:rsidRPr="00BD110B" w14:paraId="1A7C21F4" w14:textId="77777777" w:rsidTr="005F497D">
        <w:trPr>
          <w:trHeight w:val="89"/>
          <w:tblHeader/>
          <w:jc w:val="center"/>
        </w:trPr>
        <w:tc>
          <w:tcPr>
            <w:tcW w:w="1413" w:type="dxa"/>
            <w:tcBorders>
              <w:top w:val="single" w:sz="4" w:space="0" w:color="auto"/>
            </w:tcBorders>
            <w:shd w:val="clear" w:color="auto" w:fill="auto"/>
            <w:vAlign w:val="bottom"/>
          </w:tcPr>
          <w:p w14:paraId="60B0E80C" w14:textId="5F91E1BF" w:rsidR="003F498E" w:rsidRPr="00BD110B" w:rsidRDefault="003F498E" w:rsidP="003F498E">
            <w:pPr>
              <w:pStyle w:val="Textotabla"/>
              <w:jc w:val="center"/>
            </w:pPr>
            <w:r w:rsidRPr="00BD110B">
              <w:t>3</w:t>
            </w:r>
          </w:p>
        </w:tc>
        <w:tc>
          <w:tcPr>
            <w:tcW w:w="1701" w:type="dxa"/>
          </w:tcPr>
          <w:p w14:paraId="7DC30007" w14:textId="637E573A" w:rsidR="003F498E" w:rsidRPr="00BD110B" w:rsidRDefault="00E9506E" w:rsidP="003F498E">
            <w:pPr>
              <w:pStyle w:val="Textotabla"/>
              <w:jc w:val="center"/>
              <w:rPr>
                <w:rFonts w:cs="Calibri"/>
                <w:szCs w:val="18"/>
              </w:rPr>
            </w:pPr>
            <w:r w:rsidRPr="000B0749">
              <w:t>10,947.75</w:t>
            </w:r>
          </w:p>
        </w:tc>
        <w:tc>
          <w:tcPr>
            <w:tcW w:w="1276" w:type="dxa"/>
          </w:tcPr>
          <w:p w14:paraId="3CE50D6C" w14:textId="1D6B914E"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3A40ABE5" w14:textId="00E53ECA" w:rsidR="003F498E" w:rsidRPr="00BD110B" w:rsidRDefault="00E9506E" w:rsidP="003F498E">
            <w:pPr>
              <w:pStyle w:val="Textotabla"/>
              <w:jc w:val="center"/>
              <w:rPr>
                <w:rFonts w:cs="Calibri"/>
                <w:szCs w:val="18"/>
              </w:rPr>
            </w:pPr>
            <w:r w:rsidRPr="005010A8">
              <w:t>1,157.11</w:t>
            </w:r>
          </w:p>
        </w:tc>
        <w:tc>
          <w:tcPr>
            <w:tcW w:w="1417" w:type="dxa"/>
          </w:tcPr>
          <w:p w14:paraId="5E0F4ADA" w14:textId="75A68261" w:rsidR="003F498E" w:rsidRPr="00BD110B" w:rsidRDefault="00E9506E" w:rsidP="003F498E">
            <w:pPr>
              <w:pStyle w:val="Textotabla"/>
              <w:jc w:val="center"/>
              <w:rPr>
                <w:rFonts w:cs="Calibri"/>
                <w:szCs w:val="18"/>
              </w:rPr>
            </w:pPr>
            <w:r w:rsidRPr="005010A8">
              <w:t>3,688.52</w:t>
            </w:r>
          </w:p>
        </w:tc>
        <w:tc>
          <w:tcPr>
            <w:tcW w:w="1985" w:type="dxa"/>
          </w:tcPr>
          <w:p w14:paraId="0BB78529" w14:textId="0FE4A985" w:rsidR="003F498E" w:rsidRPr="00BD110B" w:rsidRDefault="00E9506E" w:rsidP="003F498E">
            <w:pPr>
              <w:pStyle w:val="Textotabla"/>
              <w:jc w:val="center"/>
              <w:rPr>
                <w:rFonts w:cs="Calibri"/>
                <w:szCs w:val="18"/>
              </w:rPr>
            </w:pPr>
            <w:r w:rsidRPr="005010A8">
              <w:t>7,884.32</w:t>
            </w:r>
          </w:p>
        </w:tc>
      </w:tr>
      <w:tr w:rsidR="003F498E" w:rsidRPr="00BD110B" w14:paraId="365403D0" w14:textId="77777777" w:rsidTr="005F497D">
        <w:trPr>
          <w:trHeight w:val="89"/>
          <w:tblHeader/>
          <w:jc w:val="center"/>
        </w:trPr>
        <w:tc>
          <w:tcPr>
            <w:tcW w:w="1413" w:type="dxa"/>
            <w:tcBorders>
              <w:top w:val="single" w:sz="4" w:space="0" w:color="auto"/>
            </w:tcBorders>
            <w:shd w:val="clear" w:color="auto" w:fill="auto"/>
            <w:vAlign w:val="bottom"/>
          </w:tcPr>
          <w:p w14:paraId="272F5FFD" w14:textId="3BFCB673" w:rsidR="003F498E" w:rsidRPr="00BD110B" w:rsidRDefault="003F498E" w:rsidP="003F498E">
            <w:pPr>
              <w:pStyle w:val="Textotabla"/>
              <w:jc w:val="center"/>
            </w:pPr>
            <w:r w:rsidRPr="00BD110B">
              <w:t>4</w:t>
            </w:r>
          </w:p>
        </w:tc>
        <w:tc>
          <w:tcPr>
            <w:tcW w:w="1701" w:type="dxa"/>
          </w:tcPr>
          <w:p w14:paraId="5F823849" w14:textId="52481015" w:rsidR="003F498E" w:rsidRPr="00BD110B" w:rsidRDefault="00E9506E" w:rsidP="003F498E">
            <w:pPr>
              <w:pStyle w:val="Textotabla"/>
              <w:jc w:val="center"/>
              <w:rPr>
                <w:rFonts w:cs="Calibri"/>
                <w:szCs w:val="18"/>
              </w:rPr>
            </w:pPr>
            <w:r w:rsidRPr="000B0749">
              <w:t>9,236.56</w:t>
            </w:r>
          </w:p>
        </w:tc>
        <w:tc>
          <w:tcPr>
            <w:tcW w:w="1276" w:type="dxa"/>
          </w:tcPr>
          <w:p w14:paraId="21B63E62" w14:textId="45865E5D"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678404B9" w14:textId="319DDB62" w:rsidR="003F498E" w:rsidRPr="00BD110B" w:rsidRDefault="00E9506E" w:rsidP="003F498E">
            <w:pPr>
              <w:pStyle w:val="Textotabla"/>
              <w:jc w:val="center"/>
              <w:rPr>
                <w:rFonts w:cs="Calibri"/>
                <w:szCs w:val="18"/>
              </w:rPr>
            </w:pPr>
            <w:r w:rsidRPr="005010A8">
              <w:t>989.77</w:t>
            </w:r>
          </w:p>
        </w:tc>
        <w:tc>
          <w:tcPr>
            <w:tcW w:w="1417" w:type="dxa"/>
          </w:tcPr>
          <w:p w14:paraId="4EB62637" w14:textId="0FF60BB5" w:rsidR="003F498E" w:rsidRPr="00BD110B" w:rsidRDefault="00E9506E" w:rsidP="003F498E">
            <w:pPr>
              <w:pStyle w:val="Textotabla"/>
              <w:jc w:val="center"/>
              <w:rPr>
                <w:rFonts w:cs="Calibri"/>
                <w:szCs w:val="18"/>
              </w:rPr>
            </w:pPr>
            <w:r w:rsidRPr="005010A8">
              <w:t>1,527.55</w:t>
            </w:r>
          </w:p>
        </w:tc>
        <w:tc>
          <w:tcPr>
            <w:tcW w:w="1985" w:type="dxa"/>
          </w:tcPr>
          <w:p w14:paraId="3CE4F33B" w14:textId="6D2BCEB5" w:rsidR="003F498E" w:rsidRPr="00BD110B" w:rsidRDefault="00E9506E" w:rsidP="003F498E">
            <w:pPr>
              <w:pStyle w:val="Textotabla"/>
              <w:jc w:val="center"/>
              <w:rPr>
                <w:rFonts w:cs="Calibri"/>
                <w:szCs w:val="18"/>
              </w:rPr>
            </w:pPr>
            <w:r w:rsidRPr="005010A8">
              <w:t>3,171.64</w:t>
            </w:r>
          </w:p>
        </w:tc>
      </w:tr>
      <w:tr w:rsidR="003F498E" w:rsidRPr="00BD110B" w14:paraId="3F7D8B74" w14:textId="77777777" w:rsidTr="005F497D">
        <w:trPr>
          <w:trHeight w:val="89"/>
          <w:tblHeader/>
          <w:jc w:val="center"/>
        </w:trPr>
        <w:tc>
          <w:tcPr>
            <w:tcW w:w="1413" w:type="dxa"/>
            <w:tcBorders>
              <w:top w:val="single" w:sz="4" w:space="0" w:color="auto"/>
            </w:tcBorders>
            <w:shd w:val="clear" w:color="auto" w:fill="auto"/>
            <w:vAlign w:val="bottom"/>
          </w:tcPr>
          <w:p w14:paraId="5023132F" w14:textId="2E4B903B" w:rsidR="003F498E" w:rsidRPr="00BD110B" w:rsidRDefault="003F498E" w:rsidP="003F498E">
            <w:pPr>
              <w:pStyle w:val="Textotabla"/>
              <w:jc w:val="center"/>
            </w:pPr>
            <w:r w:rsidRPr="00BD110B">
              <w:t>5</w:t>
            </w:r>
          </w:p>
        </w:tc>
        <w:tc>
          <w:tcPr>
            <w:tcW w:w="1701" w:type="dxa"/>
          </w:tcPr>
          <w:p w14:paraId="6CA3DCFF" w14:textId="44A5D92F" w:rsidR="003F498E" w:rsidRPr="00BD110B" w:rsidRDefault="00E9506E" w:rsidP="003F498E">
            <w:pPr>
              <w:pStyle w:val="Textotabla"/>
              <w:jc w:val="center"/>
              <w:rPr>
                <w:rFonts w:cs="Calibri"/>
                <w:szCs w:val="18"/>
              </w:rPr>
            </w:pPr>
            <w:r w:rsidRPr="000B0749">
              <w:t>10,624.16</w:t>
            </w:r>
          </w:p>
        </w:tc>
        <w:tc>
          <w:tcPr>
            <w:tcW w:w="1276" w:type="dxa"/>
          </w:tcPr>
          <w:p w14:paraId="65620431" w14:textId="578216FB"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7C47B8D1" w14:textId="2989BB6A" w:rsidR="003F498E" w:rsidRPr="00BD110B" w:rsidRDefault="00E9506E" w:rsidP="003F498E">
            <w:pPr>
              <w:pStyle w:val="Textotabla"/>
              <w:jc w:val="center"/>
              <w:rPr>
                <w:rFonts w:cs="Calibri"/>
                <w:szCs w:val="18"/>
              </w:rPr>
            </w:pPr>
            <w:r w:rsidRPr="005010A8">
              <w:t>745.25</w:t>
            </w:r>
          </w:p>
        </w:tc>
        <w:tc>
          <w:tcPr>
            <w:tcW w:w="1417" w:type="dxa"/>
          </w:tcPr>
          <w:p w14:paraId="668A3524" w14:textId="23E79518" w:rsidR="003F498E" w:rsidRPr="00BD110B" w:rsidRDefault="00E9506E" w:rsidP="003F498E">
            <w:pPr>
              <w:pStyle w:val="Textotabla"/>
              <w:jc w:val="center"/>
              <w:rPr>
                <w:rFonts w:cs="Calibri"/>
                <w:szCs w:val="18"/>
              </w:rPr>
            </w:pPr>
            <w:r w:rsidRPr="005010A8">
              <w:t>1,335.49</w:t>
            </w:r>
          </w:p>
        </w:tc>
        <w:tc>
          <w:tcPr>
            <w:tcW w:w="1985" w:type="dxa"/>
          </w:tcPr>
          <w:p w14:paraId="5F2592CC" w14:textId="064F8D6B" w:rsidR="003F498E" w:rsidRPr="00BD110B" w:rsidRDefault="00E9506E" w:rsidP="003F498E">
            <w:pPr>
              <w:pStyle w:val="Textotabla"/>
              <w:jc w:val="center"/>
              <w:rPr>
                <w:rFonts w:cs="Calibri"/>
                <w:szCs w:val="18"/>
              </w:rPr>
            </w:pPr>
            <w:r w:rsidRPr="005010A8">
              <w:t>3,450.45</w:t>
            </w:r>
          </w:p>
        </w:tc>
      </w:tr>
      <w:tr w:rsidR="003F498E" w:rsidRPr="00BD110B" w14:paraId="51B3B445" w14:textId="77777777" w:rsidTr="005F497D">
        <w:trPr>
          <w:trHeight w:val="89"/>
          <w:tblHeader/>
          <w:jc w:val="center"/>
        </w:trPr>
        <w:tc>
          <w:tcPr>
            <w:tcW w:w="1413" w:type="dxa"/>
            <w:tcBorders>
              <w:top w:val="single" w:sz="4" w:space="0" w:color="auto"/>
            </w:tcBorders>
            <w:shd w:val="clear" w:color="auto" w:fill="auto"/>
            <w:vAlign w:val="bottom"/>
          </w:tcPr>
          <w:p w14:paraId="4E5BB7D5" w14:textId="0FF9D0BB" w:rsidR="003F498E" w:rsidRPr="00BD110B" w:rsidRDefault="003F498E" w:rsidP="003F498E">
            <w:pPr>
              <w:pStyle w:val="Textotabla"/>
              <w:jc w:val="center"/>
            </w:pPr>
            <w:r w:rsidRPr="00BD110B">
              <w:t>6</w:t>
            </w:r>
          </w:p>
        </w:tc>
        <w:tc>
          <w:tcPr>
            <w:tcW w:w="1701" w:type="dxa"/>
          </w:tcPr>
          <w:p w14:paraId="2FA8464A" w14:textId="34F0F13A" w:rsidR="003F498E" w:rsidRPr="00BD110B" w:rsidRDefault="00E9506E" w:rsidP="003F498E">
            <w:pPr>
              <w:pStyle w:val="Textotabla"/>
              <w:jc w:val="center"/>
              <w:rPr>
                <w:rFonts w:cs="Calibri"/>
                <w:szCs w:val="18"/>
              </w:rPr>
            </w:pPr>
            <w:r w:rsidRPr="000B0749">
              <w:t>3,951.24</w:t>
            </w:r>
          </w:p>
        </w:tc>
        <w:tc>
          <w:tcPr>
            <w:tcW w:w="1276" w:type="dxa"/>
          </w:tcPr>
          <w:p w14:paraId="659D4B8A" w14:textId="23DE53CF"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5E67D1FC" w14:textId="1A63101F" w:rsidR="003F498E" w:rsidRPr="00BD110B" w:rsidRDefault="00E9506E" w:rsidP="003F498E">
            <w:pPr>
              <w:pStyle w:val="Textotabla"/>
              <w:jc w:val="center"/>
              <w:rPr>
                <w:rFonts w:cs="Calibri"/>
                <w:szCs w:val="18"/>
              </w:rPr>
            </w:pPr>
            <w:r w:rsidRPr="005010A8">
              <w:t>954.56</w:t>
            </w:r>
          </w:p>
        </w:tc>
        <w:tc>
          <w:tcPr>
            <w:tcW w:w="1417" w:type="dxa"/>
          </w:tcPr>
          <w:p w14:paraId="4FEF9D1E" w14:textId="656E24C4" w:rsidR="003F498E" w:rsidRPr="00BD110B" w:rsidRDefault="00E9506E" w:rsidP="003F498E">
            <w:pPr>
              <w:pStyle w:val="Textotabla"/>
              <w:jc w:val="center"/>
              <w:rPr>
                <w:rFonts w:cs="Calibri"/>
                <w:szCs w:val="18"/>
              </w:rPr>
            </w:pPr>
            <w:r w:rsidRPr="005010A8">
              <w:t>1,278.14</w:t>
            </w:r>
          </w:p>
        </w:tc>
        <w:tc>
          <w:tcPr>
            <w:tcW w:w="1985" w:type="dxa"/>
          </w:tcPr>
          <w:p w14:paraId="366B694E" w14:textId="4D855330" w:rsidR="003F498E" w:rsidRPr="00BD110B" w:rsidRDefault="00E9506E" w:rsidP="003F498E">
            <w:pPr>
              <w:pStyle w:val="Textotabla"/>
              <w:jc w:val="center"/>
              <w:rPr>
                <w:rFonts w:cs="Calibri"/>
                <w:szCs w:val="18"/>
              </w:rPr>
            </w:pPr>
            <w:r w:rsidRPr="005010A8">
              <w:t>2,382.78</w:t>
            </w:r>
          </w:p>
        </w:tc>
      </w:tr>
      <w:tr w:rsidR="003F498E" w:rsidRPr="00BD110B" w14:paraId="017831AD" w14:textId="77777777" w:rsidTr="005F497D">
        <w:trPr>
          <w:trHeight w:val="89"/>
          <w:tblHeader/>
          <w:jc w:val="center"/>
        </w:trPr>
        <w:tc>
          <w:tcPr>
            <w:tcW w:w="1413" w:type="dxa"/>
            <w:tcBorders>
              <w:top w:val="single" w:sz="4" w:space="0" w:color="auto"/>
            </w:tcBorders>
            <w:shd w:val="clear" w:color="auto" w:fill="auto"/>
            <w:vAlign w:val="bottom"/>
          </w:tcPr>
          <w:p w14:paraId="76179A39" w14:textId="5C5BBDDD" w:rsidR="003F498E" w:rsidRPr="00BD110B" w:rsidRDefault="003F498E" w:rsidP="003F498E">
            <w:pPr>
              <w:pStyle w:val="Textotabla"/>
              <w:jc w:val="center"/>
            </w:pPr>
            <w:r w:rsidRPr="00BD110B">
              <w:t>7</w:t>
            </w:r>
          </w:p>
        </w:tc>
        <w:tc>
          <w:tcPr>
            <w:tcW w:w="1701" w:type="dxa"/>
          </w:tcPr>
          <w:p w14:paraId="028470C6" w14:textId="0ED52611" w:rsidR="003F498E" w:rsidRPr="00BD110B" w:rsidRDefault="00E9506E" w:rsidP="003F498E">
            <w:pPr>
              <w:pStyle w:val="Textotabla"/>
              <w:jc w:val="center"/>
              <w:rPr>
                <w:rFonts w:cs="Calibri"/>
                <w:szCs w:val="18"/>
              </w:rPr>
            </w:pPr>
            <w:r w:rsidRPr="000B0749">
              <w:t>11,621.20</w:t>
            </w:r>
          </w:p>
        </w:tc>
        <w:tc>
          <w:tcPr>
            <w:tcW w:w="1276" w:type="dxa"/>
          </w:tcPr>
          <w:p w14:paraId="2DE71D58" w14:textId="35C66CA0"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165D8267" w14:textId="2222148C" w:rsidR="003F498E" w:rsidRPr="00BD110B" w:rsidRDefault="00E9506E" w:rsidP="003F498E">
            <w:pPr>
              <w:pStyle w:val="Textotabla"/>
              <w:jc w:val="center"/>
              <w:rPr>
                <w:rFonts w:cs="Calibri"/>
                <w:szCs w:val="18"/>
              </w:rPr>
            </w:pPr>
            <w:r w:rsidRPr="005010A8">
              <w:t>893.03</w:t>
            </w:r>
          </w:p>
        </w:tc>
        <w:tc>
          <w:tcPr>
            <w:tcW w:w="1417" w:type="dxa"/>
          </w:tcPr>
          <w:p w14:paraId="1C607433" w14:textId="5A8C9DEF" w:rsidR="003F498E" w:rsidRPr="00BD110B" w:rsidRDefault="00E9506E" w:rsidP="003F498E">
            <w:pPr>
              <w:pStyle w:val="Textotabla"/>
              <w:jc w:val="center"/>
              <w:rPr>
                <w:rFonts w:cs="Calibri"/>
                <w:szCs w:val="18"/>
              </w:rPr>
            </w:pPr>
            <w:r w:rsidRPr="005010A8">
              <w:t>2,551.88</w:t>
            </w:r>
          </w:p>
        </w:tc>
        <w:tc>
          <w:tcPr>
            <w:tcW w:w="1985" w:type="dxa"/>
          </w:tcPr>
          <w:p w14:paraId="3B5686A5" w14:textId="5F93CA84" w:rsidR="003F498E" w:rsidRPr="00BD110B" w:rsidRDefault="00E9506E" w:rsidP="003F498E">
            <w:pPr>
              <w:pStyle w:val="Textotabla"/>
              <w:jc w:val="center"/>
              <w:rPr>
                <w:rFonts w:cs="Calibri"/>
                <w:szCs w:val="18"/>
              </w:rPr>
            </w:pPr>
            <w:r w:rsidRPr="005010A8">
              <w:t>6,572.36</w:t>
            </w:r>
          </w:p>
        </w:tc>
      </w:tr>
      <w:tr w:rsidR="003F498E" w:rsidRPr="00BD110B" w14:paraId="73B19F2B" w14:textId="77777777" w:rsidTr="005F497D">
        <w:trPr>
          <w:trHeight w:val="89"/>
          <w:tblHeader/>
          <w:jc w:val="center"/>
        </w:trPr>
        <w:tc>
          <w:tcPr>
            <w:tcW w:w="1413" w:type="dxa"/>
            <w:tcBorders>
              <w:top w:val="single" w:sz="4" w:space="0" w:color="auto"/>
            </w:tcBorders>
            <w:shd w:val="clear" w:color="auto" w:fill="auto"/>
            <w:vAlign w:val="bottom"/>
          </w:tcPr>
          <w:p w14:paraId="7B166321" w14:textId="2CCEEE59" w:rsidR="003F498E" w:rsidRPr="00BD110B" w:rsidRDefault="003F498E" w:rsidP="003F498E">
            <w:pPr>
              <w:pStyle w:val="Textotabla"/>
              <w:jc w:val="center"/>
            </w:pPr>
            <w:r w:rsidRPr="00BD110B">
              <w:t>8</w:t>
            </w:r>
          </w:p>
        </w:tc>
        <w:tc>
          <w:tcPr>
            <w:tcW w:w="1701" w:type="dxa"/>
          </w:tcPr>
          <w:p w14:paraId="24E5EC6A" w14:textId="43CD0AFC" w:rsidR="003F498E" w:rsidRPr="00BD110B" w:rsidRDefault="00E9506E" w:rsidP="003F498E">
            <w:pPr>
              <w:pStyle w:val="Textotabla"/>
              <w:jc w:val="center"/>
              <w:rPr>
                <w:rFonts w:cs="Calibri"/>
                <w:szCs w:val="18"/>
              </w:rPr>
            </w:pPr>
            <w:r w:rsidRPr="000B0749">
              <w:t>3,475.13</w:t>
            </w:r>
          </w:p>
        </w:tc>
        <w:tc>
          <w:tcPr>
            <w:tcW w:w="1276" w:type="dxa"/>
          </w:tcPr>
          <w:p w14:paraId="23AB7474" w14:textId="39B8E4E9"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039F46BC" w14:textId="2C2B4801" w:rsidR="003F498E" w:rsidRPr="00BD110B" w:rsidRDefault="00E9506E" w:rsidP="003F498E">
            <w:pPr>
              <w:pStyle w:val="Textotabla"/>
              <w:jc w:val="center"/>
              <w:rPr>
                <w:rFonts w:cs="Calibri"/>
                <w:szCs w:val="18"/>
              </w:rPr>
            </w:pPr>
            <w:r w:rsidRPr="005010A8">
              <w:t>894.43</w:t>
            </w:r>
          </w:p>
        </w:tc>
        <w:tc>
          <w:tcPr>
            <w:tcW w:w="1417" w:type="dxa"/>
          </w:tcPr>
          <w:p w14:paraId="10693D71" w14:textId="13761BC4" w:rsidR="003F498E" w:rsidRPr="00BD110B" w:rsidRDefault="00E9506E" w:rsidP="003F498E">
            <w:pPr>
              <w:pStyle w:val="Textotabla"/>
              <w:jc w:val="center"/>
              <w:rPr>
                <w:rFonts w:cs="Calibri"/>
                <w:szCs w:val="18"/>
              </w:rPr>
            </w:pPr>
            <w:r w:rsidRPr="005010A8">
              <w:t>1,483.88</w:t>
            </w:r>
          </w:p>
        </w:tc>
        <w:tc>
          <w:tcPr>
            <w:tcW w:w="1985" w:type="dxa"/>
          </w:tcPr>
          <w:p w14:paraId="3066D2CC" w14:textId="3513FA08" w:rsidR="003F498E" w:rsidRPr="00BD110B" w:rsidRDefault="00E9506E" w:rsidP="003F498E">
            <w:pPr>
              <w:pStyle w:val="Textotabla"/>
              <w:jc w:val="center"/>
              <w:rPr>
                <w:rFonts w:cs="Calibri"/>
                <w:szCs w:val="18"/>
              </w:rPr>
            </w:pPr>
            <w:r w:rsidRPr="005010A8">
              <w:t>3,254.62</w:t>
            </w:r>
          </w:p>
        </w:tc>
      </w:tr>
      <w:tr w:rsidR="003F498E" w:rsidRPr="00BD110B" w14:paraId="7A956B75" w14:textId="77777777" w:rsidTr="005F497D">
        <w:trPr>
          <w:trHeight w:val="89"/>
          <w:tblHeader/>
          <w:jc w:val="center"/>
        </w:trPr>
        <w:tc>
          <w:tcPr>
            <w:tcW w:w="1413" w:type="dxa"/>
            <w:tcBorders>
              <w:top w:val="single" w:sz="4" w:space="0" w:color="auto"/>
            </w:tcBorders>
            <w:shd w:val="clear" w:color="auto" w:fill="auto"/>
            <w:vAlign w:val="bottom"/>
          </w:tcPr>
          <w:p w14:paraId="00342445" w14:textId="1519BE9D" w:rsidR="003F498E" w:rsidRPr="00BD110B" w:rsidRDefault="003F498E" w:rsidP="003F498E">
            <w:pPr>
              <w:pStyle w:val="Textotabla"/>
              <w:jc w:val="center"/>
            </w:pPr>
            <w:r w:rsidRPr="00BD110B">
              <w:t>9</w:t>
            </w:r>
          </w:p>
        </w:tc>
        <w:tc>
          <w:tcPr>
            <w:tcW w:w="1701" w:type="dxa"/>
          </w:tcPr>
          <w:p w14:paraId="6B60110E" w14:textId="5A6BD7DA" w:rsidR="003F498E" w:rsidRPr="00BD110B" w:rsidRDefault="00E9506E" w:rsidP="003F498E">
            <w:pPr>
              <w:pStyle w:val="Textotabla"/>
              <w:jc w:val="center"/>
              <w:rPr>
                <w:rFonts w:cs="Calibri"/>
                <w:szCs w:val="18"/>
              </w:rPr>
            </w:pPr>
            <w:r w:rsidRPr="000B0749">
              <w:t>28,949.85</w:t>
            </w:r>
          </w:p>
        </w:tc>
        <w:tc>
          <w:tcPr>
            <w:tcW w:w="1276" w:type="dxa"/>
          </w:tcPr>
          <w:p w14:paraId="5F7B2372" w14:textId="0191F8E7"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120BC115" w14:textId="7644A2F4" w:rsidR="003F498E" w:rsidRPr="00BD110B" w:rsidRDefault="00E9506E" w:rsidP="003F498E">
            <w:pPr>
              <w:pStyle w:val="Textotabla"/>
              <w:jc w:val="center"/>
              <w:rPr>
                <w:rFonts w:cs="Calibri"/>
                <w:szCs w:val="18"/>
              </w:rPr>
            </w:pPr>
            <w:r w:rsidRPr="005010A8">
              <w:t>1,181.97</w:t>
            </w:r>
          </w:p>
        </w:tc>
        <w:tc>
          <w:tcPr>
            <w:tcW w:w="1417" w:type="dxa"/>
          </w:tcPr>
          <w:p w14:paraId="67FAEEFC" w14:textId="422C65E6" w:rsidR="003F498E" w:rsidRPr="00BD110B" w:rsidRDefault="00E9506E" w:rsidP="003F498E">
            <w:pPr>
              <w:pStyle w:val="Textotabla"/>
              <w:jc w:val="center"/>
              <w:rPr>
                <w:rFonts w:cs="Calibri"/>
                <w:szCs w:val="18"/>
              </w:rPr>
            </w:pPr>
            <w:r w:rsidRPr="005010A8">
              <w:t>2,710.72</w:t>
            </w:r>
          </w:p>
        </w:tc>
        <w:tc>
          <w:tcPr>
            <w:tcW w:w="1985" w:type="dxa"/>
          </w:tcPr>
          <w:p w14:paraId="20AF27C5" w14:textId="3C4DFAC0" w:rsidR="003F498E" w:rsidRPr="00BD110B" w:rsidRDefault="00E9506E" w:rsidP="003F498E">
            <w:pPr>
              <w:pStyle w:val="Textotabla"/>
              <w:jc w:val="center"/>
              <w:rPr>
                <w:rFonts w:cs="Calibri"/>
                <w:szCs w:val="18"/>
              </w:rPr>
            </w:pPr>
            <w:r w:rsidRPr="005010A8">
              <w:t>8,134.92</w:t>
            </w:r>
          </w:p>
        </w:tc>
      </w:tr>
      <w:tr w:rsidR="003F498E" w:rsidRPr="00BD110B" w14:paraId="1A06E99B" w14:textId="77777777" w:rsidTr="005F497D">
        <w:trPr>
          <w:trHeight w:val="89"/>
          <w:tblHeader/>
          <w:jc w:val="center"/>
        </w:trPr>
        <w:tc>
          <w:tcPr>
            <w:tcW w:w="1413" w:type="dxa"/>
            <w:tcBorders>
              <w:top w:val="single" w:sz="4" w:space="0" w:color="auto"/>
            </w:tcBorders>
            <w:shd w:val="clear" w:color="auto" w:fill="auto"/>
            <w:vAlign w:val="bottom"/>
          </w:tcPr>
          <w:p w14:paraId="51485EDD" w14:textId="45B377FF" w:rsidR="003F498E" w:rsidRPr="00BD110B" w:rsidRDefault="003F498E" w:rsidP="003F498E">
            <w:pPr>
              <w:pStyle w:val="Textotabla"/>
              <w:jc w:val="center"/>
            </w:pPr>
            <w:r w:rsidRPr="00BD110B">
              <w:t>10</w:t>
            </w:r>
          </w:p>
        </w:tc>
        <w:tc>
          <w:tcPr>
            <w:tcW w:w="1701" w:type="dxa"/>
          </w:tcPr>
          <w:p w14:paraId="606C2BC2" w14:textId="16997B8F" w:rsidR="003F498E" w:rsidRPr="00BD110B" w:rsidRDefault="00E9506E" w:rsidP="003F498E">
            <w:pPr>
              <w:pStyle w:val="Textotabla"/>
              <w:jc w:val="center"/>
              <w:rPr>
                <w:rFonts w:cs="Calibri"/>
                <w:szCs w:val="18"/>
              </w:rPr>
            </w:pPr>
            <w:r w:rsidRPr="000B0749">
              <w:t>5,571.43</w:t>
            </w:r>
          </w:p>
        </w:tc>
        <w:tc>
          <w:tcPr>
            <w:tcW w:w="1276" w:type="dxa"/>
          </w:tcPr>
          <w:p w14:paraId="30D7ABC3" w14:textId="09E92F27"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5CE51C19" w14:textId="1925CE54" w:rsidR="003F498E" w:rsidRPr="00BD110B" w:rsidRDefault="00E9506E" w:rsidP="003F498E">
            <w:pPr>
              <w:pStyle w:val="Textotabla"/>
              <w:jc w:val="center"/>
              <w:rPr>
                <w:rFonts w:cs="Calibri"/>
                <w:szCs w:val="18"/>
              </w:rPr>
            </w:pPr>
            <w:r w:rsidRPr="005010A8">
              <w:t>1,097.86</w:t>
            </w:r>
          </w:p>
        </w:tc>
        <w:tc>
          <w:tcPr>
            <w:tcW w:w="1417" w:type="dxa"/>
          </w:tcPr>
          <w:p w14:paraId="5C73D721" w14:textId="12051685" w:rsidR="003F498E" w:rsidRPr="00BD110B" w:rsidRDefault="00E9506E" w:rsidP="003F498E">
            <w:pPr>
              <w:pStyle w:val="Textotabla"/>
              <w:jc w:val="center"/>
              <w:rPr>
                <w:rFonts w:cs="Calibri"/>
                <w:szCs w:val="18"/>
              </w:rPr>
            </w:pPr>
            <w:r w:rsidRPr="005010A8">
              <w:t>1,704.75</w:t>
            </w:r>
          </w:p>
        </w:tc>
        <w:tc>
          <w:tcPr>
            <w:tcW w:w="1985" w:type="dxa"/>
          </w:tcPr>
          <w:p w14:paraId="6310E3FA" w14:textId="683DB00D" w:rsidR="003F498E" w:rsidRPr="00BD110B" w:rsidRDefault="00E9506E" w:rsidP="003F498E">
            <w:pPr>
              <w:pStyle w:val="Textotabla"/>
              <w:jc w:val="center"/>
              <w:rPr>
                <w:rFonts w:cs="Calibri"/>
                <w:szCs w:val="18"/>
              </w:rPr>
            </w:pPr>
            <w:r w:rsidRPr="005010A8">
              <w:t>3,718.33</w:t>
            </w:r>
          </w:p>
        </w:tc>
      </w:tr>
      <w:tr w:rsidR="003F498E" w:rsidRPr="00BD110B" w14:paraId="4C5B934E" w14:textId="77777777" w:rsidTr="005F497D">
        <w:trPr>
          <w:trHeight w:val="89"/>
          <w:tblHeader/>
          <w:jc w:val="center"/>
        </w:trPr>
        <w:tc>
          <w:tcPr>
            <w:tcW w:w="1413" w:type="dxa"/>
            <w:shd w:val="clear" w:color="auto" w:fill="auto"/>
            <w:vAlign w:val="bottom"/>
          </w:tcPr>
          <w:p w14:paraId="163C957C" w14:textId="0EDF1676" w:rsidR="003F498E" w:rsidRPr="00BD110B" w:rsidRDefault="003F498E" w:rsidP="003F498E">
            <w:pPr>
              <w:pStyle w:val="Textotabla"/>
              <w:jc w:val="center"/>
            </w:pPr>
            <w:r w:rsidRPr="00BD110B">
              <w:t>11</w:t>
            </w:r>
          </w:p>
        </w:tc>
        <w:tc>
          <w:tcPr>
            <w:tcW w:w="1701" w:type="dxa"/>
          </w:tcPr>
          <w:p w14:paraId="2D3F760A" w14:textId="2197C45B" w:rsidR="003F498E" w:rsidRPr="00BD110B" w:rsidRDefault="00E9506E" w:rsidP="003F498E">
            <w:pPr>
              <w:pStyle w:val="Textotabla"/>
              <w:jc w:val="center"/>
              <w:rPr>
                <w:rFonts w:cs="Calibri"/>
                <w:szCs w:val="18"/>
              </w:rPr>
            </w:pPr>
            <w:r w:rsidRPr="000B0749">
              <w:t>91.43</w:t>
            </w:r>
          </w:p>
        </w:tc>
        <w:tc>
          <w:tcPr>
            <w:tcW w:w="1276" w:type="dxa"/>
          </w:tcPr>
          <w:p w14:paraId="76A015C0" w14:textId="3127BECE"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766F68D3" w14:textId="5654A489" w:rsidR="003F498E" w:rsidRPr="00BD110B" w:rsidRDefault="00E9506E" w:rsidP="003F498E">
            <w:pPr>
              <w:pStyle w:val="Textotabla"/>
              <w:jc w:val="center"/>
              <w:rPr>
                <w:rFonts w:cs="Calibri"/>
                <w:szCs w:val="18"/>
              </w:rPr>
            </w:pPr>
            <w:r w:rsidRPr="005010A8">
              <w:t>784.93</w:t>
            </w:r>
          </w:p>
        </w:tc>
        <w:tc>
          <w:tcPr>
            <w:tcW w:w="1417" w:type="dxa"/>
          </w:tcPr>
          <w:p w14:paraId="2B154D15" w14:textId="0838EE92" w:rsidR="003F498E" w:rsidRPr="00BD110B" w:rsidRDefault="00E9506E" w:rsidP="003F498E">
            <w:pPr>
              <w:pStyle w:val="Textotabla"/>
              <w:jc w:val="center"/>
              <w:rPr>
                <w:rFonts w:cs="Calibri"/>
                <w:szCs w:val="18"/>
              </w:rPr>
            </w:pPr>
            <w:r w:rsidRPr="005010A8">
              <w:t>814.18</w:t>
            </w:r>
          </w:p>
        </w:tc>
        <w:tc>
          <w:tcPr>
            <w:tcW w:w="1985" w:type="dxa"/>
          </w:tcPr>
          <w:p w14:paraId="6B3ADDCB" w14:textId="0B24FF81" w:rsidR="003F498E" w:rsidRPr="00BD110B" w:rsidRDefault="00E9506E" w:rsidP="003F498E">
            <w:pPr>
              <w:pStyle w:val="Textotabla"/>
              <w:jc w:val="center"/>
              <w:rPr>
                <w:rFonts w:cs="Calibri"/>
                <w:szCs w:val="18"/>
              </w:rPr>
            </w:pPr>
            <w:r w:rsidRPr="005010A8">
              <w:t>1,297.34</w:t>
            </w:r>
          </w:p>
        </w:tc>
      </w:tr>
      <w:tr w:rsidR="003F498E" w:rsidRPr="00BD110B" w14:paraId="2BB9E6EA" w14:textId="77777777" w:rsidTr="005F497D">
        <w:trPr>
          <w:trHeight w:val="89"/>
          <w:tblHeader/>
          <w:jc w:val="center"/>
        </w:trPr>
        <w:tc>
          <w:tcPr>
            <w:tcW w:w="1413" w:type="dxa"/>
            <w:shd w:val="clear" w:color="auto" w:fill="auto"/>
            <w:vAlign w:val="bottom"/>
          </w:tcPr>
          <w:p w14:paraId="702EFA2A" w14:textId="6A70F8BB" w:rsidR="003F498E" w:rsidRPr="00BD110B" w:rsidRDefault="003F498E" w:rsidP="003F498E">
            <w:pPr>
              <w:pStyle w:val="Textotabla"/>
              <w:jc w:val="center"/>
            </w:pPr>
            <w:r w:rsidRPr="00BD110B">
              <w:t>12</w:t>
            </w:r>
          </w:p>
        </w:tc>
        <w:tc>
          <w:tcPr>
            <w:tcW w:w="1701" w:type="dxa"/>
          </w:tcPr>
          <w:p w14:paraId="55400D80" w14:textId="256AAEA3" w:rsidR="003F498E" w:rsidRPr="00BD110B" w:rsidRDefault="00E9506E" w:rsidP="003F498E">
            <w:pPr>
              <w:pStyle w:val="Textotabla"/>
              <w:jc w:val="center"/>
              <w:rPr>
                <w:rFonts w:cs="Calibri"/>
                <w:szCs w:val="18"/>
              </w:rPr>
            </w:pPr>
            <w:r w:rsidRPr="000B0749">
              <w:t>3,021.59</w:t>
            </w:r>
          </w:p>
        </w:tc>
        <w:tc>
          <w:tcPr>
            <w:tcW w:w="1276" w:type="dxa"/>
          </w:tcPr>
          <w:p w14:paraId="1552C53D" w14:textId="28824824"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2365718E" w14:textId="08BA7497" w:rsidR="003F498E" w:rsidRPr="00BD110B" w:rsidRDefault="00E9506E" w:rsidP="003F498E">
            <w:pPr>
              <w:pStyle w:val="Textotabla"/>
              <w:jc w:val="center"/>
              <w:rPr>
                <w:rFonts w:cs="Calibri"/>
                <w:szCs w:val="18"/>
              </w:rPr>
            </w:pPr>
            <w:r w:rsidRPr="005010A8">
              <w:t>545.76</w:t>
            </w:r>
          </w:p>
        </w:tc>
        <w:tc>
          <w:tcPr>
            <w:tcW w:w="1417" w:type="dxa"/>
          </w:tcPr>
          <w:p w14:paraId="05C21780" w14:textId="7417825E" w:rsidR="003F498E" w:rsidRPr="00BD110B" w:rsidRDefault="00E9506E" w:rsidP="003F498E">
            <w:pPr>
              <w:pStyle w:val="Textotabla"/>
              <w:jc w:val="center"/>
              <w:rPr>
                <w:rFonts w:cs="Calibri"/>
                <w:szCs w:val="18"/>
              </w:rPr>
            </w:pPr>
            <w:r w:rsidRPr="005010A8">
              <w:t>960.13</w:t>
            </w:r>
          </w:p>
        </w:tc>
        <w:tc>
          <w:tcPr>
            <w:tcW w:w="1985" w:type="dxa"/>
          </w:tcPr>
          <w:p w14:paraId="020C44D9" w14:textId="44F15539" w:rsidR="003F498E" w:rsidRPr="00BD110B" w:rsidRDefault="00E9506E" w:rsidP="003F498E">
            <w:pPr>
              <w:pStyle w:val="Textotabla"/>
              <w:jc w:val="center"/>
              <w:rPr>
                <w:rFonts w:cs="Calibri"/>
                <w:szCs w:val="18"/>
              </w:rPr>
            </w:pPr>
            <w:r w:rsidRPr="005010A8">
              <w:t>1,919.99</w:t>
            </w:r>
          </w:p>
        </w:tc>
      </w:tr>
      <w:tr w:rsidR="003F498E" w:rsidRPr="00BD110B" w14:paraId="568FC6D9" w14:textId="77777777" w:rsidTr="005F497D">
        <w:trPr>
          <w:trHeight w:val="89"/>
          <w:tblHeader/>
          <w:jc w:val="center"/>
        </w:trPr>
        <w:tc>
          <w:tcPr>
            <w:tcW w:w="1413" w:type="dxa"/>
            <w:shd w:val="clear" w:color="auto" w:fill="auto"/>
            <w:vAlign w:val="bottom"/>
          </w:tcPr>
          <w:p w14:paraId="15DC6DB0" w14:textId="0D8B6709" w:rsidR="003F498E" w:rsidRPr="00BD110B" w:rsidRDefault="003F498E" w:rsidP="003F498E">
            <w:pPr>
              <w:pStyle w:val="Textotabla"/>
              <w:jc w:val="center"/>
            </w:pPr>
            <w:r w:rsidRPr="00BD110B">
              <w:t>13</w:t>
            </w:r>
          </w:p>
        </w:tc>
        <w:tc>
          <w:tcPr>
            <w:tcW w:w="1701" w:type="dxa"/>
          </w:tcPr>
          <w:p w14:paraId="4468B8C7" w14:textId="795F35F5" w:rsidR="003F498E" w:rsidRPr="00BD110B" w:rsidRDefault="00E9506E" w:rsidP="003F498E">
            <w:pPr>
              <w:pStyle w:val="Textotabla"/>
              <w:jc w:val="center"/>
              <w:rPr>
                <w:rFonts w:cs="Calibri"/>
                <w:szCs w:val="18"/>
              </w:rPr>
            </w:pPr>
            <w:r w:rsidRPr="000B0749">
              <w:t>33.68</w:t>
            </w:r>
          </w:p>
        </w:tc>
        <w:tc>
          <w:tcPr>
            <w:tcW w:w="1276" w:type="dxa"/>
          </w:tcPr>
          <w:p w14:paraId="00857AD8" w14:textId="5B71574D"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1BC66E10" w14:textId="54A5F86E" w:rsidR="003F498E" w:rsidRPr="00BD110B" w:rsidRDefault="00E9506E" w:rsidP="003F498E">
            <w:pPr>
              <w:pStyle w:val="Textotabla"/>
              <w:jc w:val="center"/>
              <w:rPr>
                <w:rFonts w:cs="Calibri"/>
                <w:szCs w:val="18"/>
              </w:rPr>
            </w:pPr>
            <w:r w:rsidRPr="005010A8">
              <w:t>821.11</w:t>
            </w:r>
          </w:p>
        </w:tc>
        <w:tc>
          <w:tcPr>
            <w:tcW w:w="1417" w:type="dxa"/>
          </w:tcPr>
          <w:p w14:paraId="26791B21" w14:textId="7E387AAF" w:rsidR="003F498E" w:rsidRPr="00BD110B" w:rsidRDefault="00E9506E" w:rsidP="003F498E">
            <w:pPr>
              <w:pStyle w:val="Textotabla"/>
              <w:jc w:val="center"/>
              <w:rPr>
                <w:rFonts w:cs="Calibri"/>
                <w:szCs w:val="18"/>
              </w:rPr>
            </w:pPr>
            <w:r w:rsidRPr="005010A8">
              <w:t>591.55</w:t>
            </w:r>
          </w:p>
        </w:tc>
        <w:tc>
          <w:tcPr>
            <w:tcW w:w="1985" w:type="dxa"/>
          </w:tcPr>
          <w:p w14:paraId="0F1292A0" w14:textId="57C78CE6" w:rsidR="003F498E" w:rsidRPr="00BD110B" w:rsidRDefault="00E9506E" w:rsidP="003F498E">
            <w:pPr>
              <w:pStyle w:val="Textotabla"/>
              <w:jc w:val="center"/>
              <w:rPr>
                <w:rFonts w:cs="Calibri"/>
                <w:szCs w:val="18"/>
              </w:rPr>
            </w:pPr>
            <w:r w:rsidRPr="005010A8">
              <w:t>896.83</w:t>
            </w:r>
          </w:p>
        </w:tc>
      </w:tr>
      <w:tr w:rsidR="003F498E" w:rsidRPr="00BD110B" w14:paraId="0B259771" w14:textId="77777777" w:rsidTr="005F497D">
        <w:trPr>
          <w:trHeight w:val="89"/>
          <w:tblHeader/>
          <w:jc w:val="center"/>
        </w:trPr>
        <w:tc>
          <w:tcPr>
            <w:tcW w:w="1413" w:type="dxa"/>
            <w:shd w:val="clear" w:color="auto" w:fill="auto"/>
            <w:vAlign w:val="bottom"/>
          </w:tcPr>
          <w:p w14:paraId="64CC564C" w14:textId="14C47C3C" w:rsidR="003F498E" w:rsidRPr="00BD110B" w:rsidRDefault="003F498E" w:rsidP="003F498E">
            <w:pPr>
              <w:pStyle w:val="Textotabla"/>
              <w:jc w:val="center"/>
            </w:pPr>
            <w:r w:rsidRPr="00BD110B">
              <w:t>14</w:t>
            </w:r>
          </w:p>
        </w:tc>
        <w:tc>
          <w:tcPr>
            <w:tcW w:w="1701" w:type="dxa"/>
          </w:tcPr>
          <w:p w14:paraId="0E179381" w14:textId="1D75412D" w:rsidR="003F498E" w:rsidRPr="00BD110B" w:rsidRDefault="00E9506E" w:rsidP="003F498E">
            <w:pPr>
              <w:pStyle w:val="Textotabla"/>
              <w:jc w:val="center"/>
              <w:rPr>
                <w:rFonts w:cs="Calibri"/>
                <w:szCs w:val="18"/>
              </w:rPr>
            </w:pPr>
            <w:r w:rsidRPr="000B0749">
              <w:t>11,294.35</w:t>
            </w:r>
          </w:p>
        </w:tc>
        <w:tc>
          <w:tcPr>
            <w:tcW w:w="1276" w:type="dxa"/>
          </w:tcPr>
          <w:p w14:paraId="398272F0" w14:textId="751D35C8" w:rsidR="003F498E" w:rsidRPr="00BD110B" w:rsidRDefault="003F498E" w:rsidP="003F498E">
            <w:pPr>
              <w:pStyle w:val="Textotabla"/>
              <w:jc w:val="center"/>
              <w:rPr>
                <w:rFonts w:cs="Calibri"/>
                <w:szCs w:val="18"/>
              </w:rPr>
            </w:pPr>
            <w:r w:rsidRPr="00BD110B">
              <w:rPr>
                <w:rFonts w:cs="Calibri"/>
                <w:szCs w:val="18"/>
              </w:rPr>
              <w:t>NA</w:t>
            </w:r>
          </w:p>
        </w:tc>
        <w:tc>
          <w:tcPr>
            <w:tcW w:w="1134" w:type="dxa"/>
          </w:tcPr>
          <w:p w14:paraId="5C802811" w14:textId="36522B39" w:rsidR="003F498E" w:rsidRPr="00BD110B" w:rsidRDefault="00E9506E" w:rsidP="003F498E">
            <w:pPr>
              <w:pStyle w:val="Textotabla"/>
              <w:jc w:val="center"/>
              <w:rPr>
                <w:rFonts w:cs="Calibri"/>
                <w:szCs w:val="18"/>
              </w:rPr>
            </w:pPr>
            <w:r w:rsidRPr="005010A8">
              <w:t>2,826.74</w:t>
            </w:r>
          </w:p>
        </w:tc>
        <w:tc>
          <w:tcPr>
            <w:tcW w:w="1417" w:type="dxa"/>
          </w:tcPr>
          <w:p w14:paraId="3B8E0DEF" w14:textId="0950F550" w:rsidR="003F498E" w:rsidRPr="00BD110B" w:rsidRDefault="00E9506E" w:rsidP="003F498E">
            <w:pPr>
              <w:pStyle w:val="Textotabla"/>
              <w:jc w:val="center"/>
              <w:rPr>
                <w:rFonts w:cs="Calibri"/>
                <w:szCs w:val="18"/>
              </w:rPr>
            </w:pPr>
            <w:r w:rsidRPr="005010A8">
              <w:t>4,424.44</w:t>
            </w:r>
          </w:p>
        </w:tc>
        <w:tc>
          <w:tcPr>
            <w:tcW w:w="1985" w:type="dxa"/>
          </w:tcPr>
          <w:p w14:paraId="53B96A08" w14:textId="01DFBC1B" w:rsidR="003F498E" w:rsidRPr="00BD110B" w:rsidRDefault="00E9506E" w:rsidP="003F498E">
            <w:pPr>
              <w:pStyle w:val="Textotabla"/>
              <w:jc w:val="center"/>
              <w:rPr>
                <w:rFonts w:cs="Calibri"/>
                <w:szCs w:val="18"/>
              </w:rPr>
            </w:pPr>
            <w:r w:rsidRPr="005010A8">
              <w:t>4,922.98</w:t>
            </w:r>
          </w:p>
        </w:tc>
      </w:tr>
    </w:tbl>
    <w:p w14:paraId="7B304C52" w14:textId="77777777" w:rsidR="00433729" w:rsidRDefault="00433729" w:rsidP="00C51956">
      <w:pPr>
        <w:jc w:val="both"/>
      </w:pPr>
    </w:p>
    <w:p w14:paraId="5371C66C" w14:textId="6F0049AE" w:rsidR="000E7AB4" w:rsidRPr="00BD110B" w:rsidRDefault="00C51956" w:rsidP="00C51956">
      <w:pPr>
        <w:jc w:val="both"/>
      </w:pPr>
      <w:r w:rsidRPr="00BD110B">
        <w:t>*</w:t>
      </w:r>
      <w:r w:rsidRPr="00BD110B">
        <w:rPr>
          <w:rFonts w:ascii="ITC Avant Garde" w:hAnsi="ITC Avant Garde"/>
          <w:sz w:val="18"/>
          <w:szCs w:val="18"/>
        </w:rPr>
        <w:t xml:space="preserve"> </w:t>
      </w:r>
      <w:r w:rsidR="00C16E39" w:rsidRPr="00BD110B">
        <w:rPr>
          <w:rFonts w:ascii="ITC Avant Garde" w:hAnsi="ITC Avant Garde"/>
          <w:sz w:val="18"/>
          <w:szCs w:val="18"/>
        </w:rPr>
        <w:t>El concepto de</w:t>
      </w:r>
      <w:r w:rsidRPr="00BD110B">
        <w:rPr>
          <w:rFonts w:ascii="ITC Avant Garde" w:hAnsi="ITC Avant Garde"/>
          <w:sz w:val="18"/>
          <w:szCs w:val="18"/>
        </w:rPr>
        <w:t xml:space="preserve"> cobro por el servicio de </w:t>
      </w:r>
      <w:r w:rsidR="00F348C5" w:rsidRPr="00BD110B">
        <w:rPr>
          <w:rFonts w:ascii="ITC Avant Garde" w:hAnsi="ITC Avant Garde"/>
          <w:sz w:val="18"/>
          <w:szCs w:val="18"/>
        </w:rPr>
        <w:t>m</w:t>
      </w:r>
      <w:r w:rsidRPr="00BD110B">
        <w:rPr>
          <w:rFonts w:ascii="ITC Avant Garde" w:hAnsi="ITC Avant Garde"/>
          <w:sz w:val="18"/>
          <w:szCs w:val="18"/>
        </w:rPr>
        <w:t xml:space="preserve">antenimiento a la </w:t>
      </w:r>
      <w:r w:rsidR="00F348C5" w:rsidRPr="00BD110B">
        <w:rPr>
          <w:rFonts w:ascii="ITC Avant Garde" w:hAnsi="ITC Avant Garde"/>
          <w:sz w:val="18"/>
          <w:szCs w:val="18"/>
        </w:rPr>
        <w:t>i</w:t>
      </w:r>
      <w:r w:rsidRPr="00BD110B">
        <w:rPr>
          <w:rFonts w:ascii="ITC Avant Garde" w:hAnsi="ITC Avant Garde"/>
          <w:sz w:val="18"/>
          <w:szCs w:val="18"/>
        </w:rPr>
        <w:t>nfraestructura ya se encuentra incluido en la tarifa correspondiente.</w:t>
      </w:r>
    </w:p>
    <w:p w14:paraId="02A5BC98" w14:textId="77777777" w:rsidR="00FF0C4E" w:rsidRPr="00BD110B" w:rsidRDefault="00FF0C4E" w:rsidP="00FF0C4E">
      <w:pPr>
        <w:rPr>
          <w:rFonts w:ascii="ITC Avant Garde" w:hAnsi="ITC Avant Garde"/>
          <w:b/>
          <w:sz w:val="18"/>
          <w:szCs w:val="18"/>
        </w:rPr>
      </w:pPr>
      <w:r w:rsidRPr="00BD110B">
        <w:rPr>
          <w:rFonts w:ascii="ITC Avant Garde" w:hAnsi="ITC Avant Garde"/>
          <w:b/>
          <w:sz w:val="18"/>
          <w:szCs w:val="18"/>
        </w:rPr>
        <w:t>Nota:</w:t>
      </w:r>
    </w:p>
    <w:p w14:paraId="7FC95633" w14:textId="0400E475" w:rsidR="00FF0C4E" w:rsidRPr="00BD110B" w:rsidRDefault="00FF0C4E" w:rsidP="00FF0C4E">
      <w:pPr>
        <w:jc w:val="both"/>
      </w:pPr>
      <w:r w:rsidRPr="00BD110B">
        <w:rPr>
          <w:rFonts w:ascii="ITC Avant Garde" w:hAnsi="ITC Avant Garde"/>
          <w:sz w:val="18"/>
          <w:szCs w:val="18"/>
        </w:rPr>
        <w:t>En término “</w:t>
      </w:r>
      <w:r w:rsidRPr="00BD110B">
        <w:rPr>
          <w:rFonts w:ascii="ITC Avant Garde" w:hAnsi="ITC Avant Garde"/>
          <w:sz w:val="18"/>
          <w:szCs w:val="18"/>
          <w:lang w:val="es-419"/>
        </w:rPr>
        <w:t>NA</w:t>
      </w:r>
      <w:r w:rsidRPr="00BD110B">
        <w:rPr>
          <w:rFonts w:ascii="ITC Avant Garde" w:hAnsi="ITC Avant Garde"/>
          <w:sz w:val="18"/>
          <w:szCs w:val="18"/>
        </w:rPr>
        <w:t>”</w:t>
      </w:r>
      <w:r w:rsidRPr="00BD110B">
        <w:rPr>
          <w:rFonts w:ascii="ITC Avant Garde" w:hAnsi="ITC Avant Garde"/>
          <w:sz w:val="18"/>
          <w:szCs w:val="18"/>
          <w:lang w:val="es-419"/>
        </w:rPr>
        <w:t xml:space="preserve"> </w:t>
      </w:r>
      <w:r w:rsidRPr="00BD110B">
        <w:rPr>
          <w:rFonts w:ascii="ITC Avant Garde" w:hAnsi="ITC Avant Garde"/>
          <w:sz w:val="18"/>
          <w:szCs w:val="18"/>
        </w:rPr>
        <w:t>denota que la tarifa correspondiente n</w:t>
      </w:r>
      <w:r w:rsidRPr="00BD110B">
        <w:rPr>
          <w:rFonts w:ascii="ITC Avant Garde" w:hAnsi="ITC Avant Garde"/>
          <w:sz w:val="18"/>
          <w:szCs w:val="18"/>
          <w:lang w:val="es-419"/>
        </w:rPr>
        <w:t xml:space="preserve">o aplica. </w:t>
      </w:r>
    </w:p>
    <w:p w14:paraId="742F3D0C" w14:textId="77777777" w:rsidR="00AE6F70" w:rsidRDefault="00AE6F70">
      <w:pPr>
        <w:rPr>
          <w:rFonts w:ascii="ITC Avant Garde" w:eastAsia="Calibri" w:hAnsi="ITC Avant Garde" w:cs="Arial"/>
          <w:b/>
          <w:i/>
          <w:color w:val="000000"/>
          <w:u w:val="single"/>
          <w:lang w:val="es-ES_tradnl" w:eastAsia="es-ES"/>
        </w:rPr>
      </w:pPr>
      <w:r>
        <w:rPr>
          <w:b/>
          <w:i/>
          <w:u w:val="single"/>
        </w:rPr>
        <w:br w:type="page"/>
      </w:r>
    </w:p>
    <w:p w14:paraId="694F64E7" w14:textId="2C69DC25" w:rsidR="00D12670" w:rsidRDefault="00D12670" w:rsidP="00D12670">
      <w:pPr>
        <w:pStyle w:val="IFTnormal"/>
        <w:rPr>
          <w:b/>
          <w:i/>
          <w:u w:val="single"/>
        </w:rPr>
      </w:pPr>
      <w:r w:rsidRPr="00BD110B">
        <w:rPr>
          <w:b/>
          <w:i/>
          <w:u w:val="single"/>
        </w:rPr>
        <w:lastRenderedPageBreak/>
        <w:t>Niveles tarifarios aplicables para 2019</w:t>
      </w:r>
    </w:p>
    <w:p w14:paraId="5351EFEE" w14:textId="44DEF1EE" w:rsidR="00AE6F70" w:rsidRPr="00AE6F70" w:rsidRDefault="00AE6F70" w:rsidP="00AE6F70">
      <w:pPr>
        <w:pStyle w:val="IFTnormal"/>
        <w:jc w:val="center"/>
        <w:rPr>
          <w:sz w:val="18"/>
          <w:szCs w:val="18"/>
        </w:rPr>
      </w:pPr>
      <w:r w:rsidRPr="00AE6F70">
        <w:rPr>
          <w:b/>
          <w:sz w:val="18"/>
          <w:szCs w:val="18"/>
        </w:rPr>
        <w:t>Costo mensual en pesos por canal*</w:t>
      </w:r>
    </w:p>
    <w:tbl>
      <w:tblPr>
        <w:tblStyle w:val="Tablaconcuadrcula"/>
        <w:tblW w:w="8784" w:type="dxa"/>
        <w:jc w:val="center"/>
        <w:tblLayout w:type="fixed"/>
        <w:tblLook w:val="04A0" w:firstRow="1" w:lastRow="0" w:firstColumn="1" w:lastColumn="0" w:noHBand="0" w:noVBand="1"/>
        <w:tblCaption w:val="Tabla"/>
        <w:tblDescription w:val="Tabla 14: Tarifas mensuales por el sistema instalado."/>
      </w:tblPr>
      <w:tblGrid>
        <w:gridCol w:w="1413"/>
        <w:gridCol w:w="1417"/>
        <w:gridCol w:w="1418"/>
        <w:gridCol w:w="1276"/>
        <w:gridCol w:w="1559"/>
        <w:gridCol w:w="1701"/>
      </w:tblGrid>
      <w:tr w:rsidR="00D12670" w:rsidRPr="00BD110B" w14:paraId="1432D449" w14:textId="77777777" w:rsidTr="00560EF7">
        <w:trPr>
          <w:trHeight w:val="2243"/>
          <w:tblHeader/>
          <w:jc w:val="center"/>
        </w:trPr>
        <w:tc>
          <w:tcPr>
            <w:tcW w:w="1413" w:type="dxa"/>
            <w:tcBorders>
              <w:left w:val="single" w:sz="4" w:space="0" w:color="auto"/>
              <w:right w:val="single" w:sz="4" w:space="0" w:color="auto"/>
            </w:tcBorders>
            <w:shd w:val="clear" w:color="auto" w:fill="D9D9D9" w:themeFill="background1" w:themeFillShade="D9"/>
            <w:vAlign w:val="center"/>
          </w:tcPr>
          <w:p w14:paraId="697B49BE" w14:textId="3D2205B6" w:rsidR="00D12670" w:rsidRPr="00BD110B" w:rsidRDefault="00AE6F70" w:rsidP="00D12670">
            <w:pPr>
              <w:pStyle w:val="Textotabla"/>
              <w:jc w:val="center"/>
              <w:rPr>
                <w:b/>
              </w:rPr>
            </w:pPr>
            <w:r w:rsidRPr="00BD110B">
              <w:rPr>
                <w:b/>
              </w:rPr>
              <w:t>Clasificación de Sitio</w:t>
            </w:r>
          </w:p>
        </w:tc>
        <w:tc>
          <w:tcPr>
            <w:tcW w:w="1417" w:type="dxa"/>
            <w:tcBorders>
              <w:left w:val="single" w:sz="4" w:space="0" w:color="auto"/>
              <w:right w:val="single" w:sz="4" w:space="0" w:color="auto"/>
            </w:tcBorders>
            <w:shd w:val="clear" w:color="auto" w:fill="D9D9D9" w:themeFill="background1" w:themeFillShade="D9"/>
            <w:vAlign w:val="center"/>
          </w:tcPr>
          <w:p w14:paraId="39C8F828" w14:textId="77777777" w:rsidR="00D12670" w:rsidRPr="00BD110B" w:rsidRDefault="00D12670" w:rsidP="00D12670">
            <w:pPr>
              <w:pStyle w:val="Textotabla"/>
              <w:jc w:val="center"/>
              <w:rPr>
                <w:b/>
              </w:rPr>
            </w:pPr>
            <w:r w:rsidRPr="00BD110B">
              <w:rPr>
                <w:b/>
              </w:rPr>
              <w:t>Antena</w:t>
            </w:r>
          </w:p>
        </w:tc>
        <w:tc>
          <w:tcPr>
            <w:tcW w:w="1418" w:type="dxa"/>
            <w:tcBorders>
              <w:left w:val="single" w:sz="4" w:space="0" w:color="auto"/>
              <w:right w:val="single" w:sz="4" w:space="0" w:color="auto"/>
            </w:tcBorders>
            <w:shd w:val="clear" w:color="auto" w:fill="D9D9D9" w:themeFill="background1" w:themeFillShade="D9"/>
            <w:vAlign w:val="center"/>
          </w:tcPr>
          <w:p w14:paraId="6DE4F337" w14:textId="77777777" w:rsidR="00D12670" w:rsidRPr="00BD110B" w:rsidRDefault="00D12670" w:rsidP="00D12670">
            <w:pPr>
              <w:pStyle w:val="Textotabla"/>
              <w:jc w:val="center"/>
              <w:rPr>
                <w:b/>
              </w:rPr>
            </w:pPr>
            <w:r w:rsidRPr="00BD110B">
              <w:rPr>
                <w:b/>
              </w:rPr>
              <w:t>Línea de transmisión</w:t>
            </w:r>
          </w:p>
        </w:tc>
        <w:tc>
          <w:tcPr>
            <w:tcW w:w="1276" w:type="dxa"/>
            <w:tcBorders>
              <w:left w:val="single" w:sz="4" w:space="0" w:color="auto"/>
              <w:right w:val="single" w:sz="4" w:space="0" w:color="auto"/>
            </w:tcBorders>
            <w:shd w:val="clear" w:color="auto" w:fill="D9D9D9" w:themeFill="background1" w:themeFillShade="D9"/>
            <w:vAlign w:val="center"/>
          </w:tcPr>
          <w:p w14:paraId="03537946" w14:textId="77777777" w:rsidR="00D12670" w:rsidRPr="00BD110B" w:rsidRDefault="00D12670" w:rsidP="00D12670">
            <w:pPr>
              <w:pStyle w:val="Textotabla"/>
              <w:jc w:val="center"/>
              <w:rPr>
                <w:b/>
              </w:rPr>
            </w:pPr>
            <w:r w:rsidRPr="00BD110B">
              <w:rPr>
                <w:b/>
              </w:rPr>
              <w:t>Panel de parcheo</w:t>
            </w:r>
          </w:p>
        </w:tc>
        <w:tc>
          <w:tcPr>
            <w:tcW w:w="1559" w:type="dxa"/>
            <w:tcBorders>
              <w:left w:val="single" w:sz="4" w:space="0" w:color="auto"/>
              <w:right w:val="single" w:sz="4" w:space="0" w:color="auto"/>
            </w:tcBorders>
            <w:shd w:val="clear" w:color="auto" w:fill="D9D9D9" w:themeFill="background1" w:themeFillShade="D9"/>
            <w:vAlign w:val="center"/>
          </w:tcPr>
          <w:p w14:paraId="3460224F" w14:textId="77777777" w:rsidR="00D12670" w:rsidRPr="00BD110B" w:rsidRDefault="00D12670" w:rsidP="00D12670">
            <w:pPr>
              <w:pStyle w:val="Textotabla"/>
              <w:jc w:val="center"/>
              <w:rPr>
                <w:b/>
              </w:rPr>
            </w:pPr>
            <w:r w:rsidRPr="00BD110B">
              <w:rPr>
                <w:b/>
              </w:rPr>
              <w:t>Filtro de máscara</w:t>
            </w:r>
          </w:p>
        </w:tc>
        <w:tc>
          <w:tcPr>
            <w:tcW w:w="1701" w:type="dxa"/>
            <w:tcBorders>
              <w:left w:val="single" w:sz="4" w:space="0" w:color="auto"/>
              <w:right w:val="single" w:sz="4" w:space="0" w:color="auto"/>
            </w:tcBorders>
            <w:shd w:val="clear" w:color="auto" w:fill="D9D9D9" w:themeFill="background1" w:themeFillShade="D9"/>
            <w:vAlign w:val="center"/>
          </w:tcPr>
          <w:p w14:paraId="67110D29" w14:textId="77777777" w:rsidR="00D12670" w:rsidRPr="00BD110B" w:rsidRDefault="00D12670" w:rsidP="00D12670">
            <w:pPr>
              <w:pStyle w:val="Textotabla"/>
              <w:jc w:val="center"/>
              <w:rPr>
                <w:b/>
              </w:rPr>
            </w:pPr>
            <w:proofErr w:type="spellStart"/>
            <w:r w:rsidRPr="00BD110B">
              <w:rPr>
                <w:b/>
              </w:rPr>
              <w:t>Combinador</w:t>
            </w:r>
            <w:proofErr w:type="spellEnd"/>
          </w:p>
        </w:tc>
      </w:tr>
      <w:tr w:rsidR="003F498E" w:rsidRPr="00BD110B" w14:paraId="69D4C690" w14:textId="77777777" w:rsidTr="00B75049">
        <w:trPr>
          <w:trHeight w:val="89"/>
          <w:tblHeader/>
          <w:jc w:val="center"/>
        </w:trPr>
        <w:tc>
          <w:tcPr>
            <w:tcW w:w="1413" w:type="dxa"/>
            <w:tcBorders>
              <w:top w:val="single" w:sz="4" w:space="0" w:color="auto"/>
            </w:tcBorders>
            <w:shd w:val="clear" w:color="auto" w:fill="auto"/>
            <w:vAlign w:val="bottom"/>
          </w:tcPr>
          <w:p w14:paraId="7D06A7B1" w14:textId="37F692FD" w:rsidR="003F498E" w:rsidRPr="00BD110B" w:rsidRDefault="003F498E" w:rsidP="003F498E">
            <w:pPr>
              <w:pStyle w:val="Textotabla"/>
              <w:jc w:val="center"/>
            </w:pPr>
            <w:r w:rsidRPr="00BD110B">
              <w:t>1</w:t>
            </w:r>
          </w:p>
        </w:tc>
        <w:tc>
          <w:tcPr>
            <w:tcW w:w="1417" w:type="dxa"/>
          </w:tcPr>
          <w:p w14:paraId="035C33D4" w14:textId="7F401A91" w:rsidR="003F498E" w:rsidRPr="00BD110B" w:rsidRDefault="00E9506E" w:rsidP="003F498E">
            <w:pPr>
              <w:pStyle w:val="Textotabla"/>
              <w:jc w:val="center"/>
              <w:rPr>
                <w:rFonts w:cs="Calibri"/>
                <w:szCs w:val="18"/>
              </w:rPr>
            </w:pPr>
            <w:r w:rsidRPr="00633E14">
              <w:t>38,176.45</w:t>
            </w:r>
          </w:p>
        </w:tc>
        <w:tc>
          <w:tcPr>
            <w:tcW w:w="1418" w:type="dxa"/>
          </w:tcPr>
          <w:p w14:paraId="033D0FAE" w14:textId="2A43CE11" w:rsidR="003F498E" w:rsidRPr="00BD110B" w:rsidRDefault="003F498E" w:rsidP="003F498E">
            <w:pPr>
              <w:pStyle w:val="Textotabla"/>
              <w:jc w:val="center"/>
              <w:rPr>
                <w:rFonts w:cs="Calibri"/>
                <w:szCs w:val="18"/>
              </w:rPr>
            </w:pPr>
            <w:r w:rsidRPr="00BD110B">
              <w:t>NA</w:t>
            </w:r>
          </w:p>
        </w:tc>
        <w:tc>
          <w:tcPr>
            <w:tcW w:w="1276" w:type="dxa"/>
          </w:tcPr>
          <w:p w14:paraId="588F3A82" w14:textId="594826CF" w:rsidR="003F498E" w:rsidRPr="00BD110B" w:rsidRDefault="00E9506E" w:rsidP="003F498E">
            <w:pPr>
              <w:pStyle w:val="Textotabla"/>
              <w:jc w:val="center"/>
              <w:rPr>
                <w:rFonts w:cs="Calibri"/>
                <w:szCs w:val="18"/>
              </w:rPr>
            </w:pPr>
            <w:r w:rsidRPr="00013B8E">
              <w:t>4,243.28</w:t>
            </w:r>
          </w:p>
        </w:tc>
        <w:tc>
          <w:tcPr>
            <w:tcW w:w="1559" w:type="dxa"/>
          </w:tcPr>
          <w:p w14:paraId="09C48531" w14:textId="4005C6F7" w:rsidR="003F498E" w:rsidRPr="00BD110B" w:rsidRDefault="00E9506E" w:rsidP="003F498E">
            <w:pPr>
              <w:pStyle w:val="Textotabla"/>
              <w:jc w:val="center"/>
              <w:rPr>
                <w:rFonts w:cs="Calibri"/>
                <w:szCs w:val="18"/>
              </w:rPr>
            </w:pPr>
            <w:r w:rsidRPr="00013B8E">
              <w:t>12,957.10</w:t>
            </w:r>
          </w:p>
        </w:tc>
        <w:tc>
          <w:tcPr>
            <w:tcW w:w="1701" w:type="dxa"/>
          </w:tcPr>
          <w:p w14:paraId="53366BDC" w14:textId="38AEBD8F" w:rsidR="003F498E" w:rsidRPr="00BD110B" w:rsidRDefault="00E9506E" w:rsidP="003F498E">
            <w:pPr>
              <w:pStyle w:val="Textotabla"/>
              <w:jc w:val="center"/>
              <w:rPr>
                <w:rFonts w:cs="Calibri"/>
                <w:szCs w:val="18"/>
              </w:rPr>
            </w:pPr>
            <w:r w:rsidRPr="00013B8E">
              <w:t>26,184.42</w:t>
            </w:r>
          </w:p>
        </w:tc>
      </w:tr>
      <w:tr w:rsidR="003F498E" w:rsidRPr="00BD110B" w14:paraId="1D8CBB4E" w14:textId="77777777" w:rsidTr="00B75049">
        <w:trPr>
          <w:trHeight w:val="89"/>
          <w:tblHeader/>
          <w:jc w:val="center"/>
        </w:trPr>
        <w:tc>
          <w:tcPr>
            <w:tcW w:w="1413" w:type="dxa"/>
            <w:tcBorders>
              <w:top w:val="single" w:sz="4" w:space="0" w:color="auto"/>
            </w:tcBorders>
            <w:shd w:val="clear" w:color="auto" w:fill="auto"/>
            <w:vAlign w:val="bottom"/>
          </w:tcPr>
          <w:p w14:paraId="22D274E1" w14:textId="649B0335" w:rsidR="003F498E" w:rsidRPr="00BD110B" w:rsidRDefault="003F498E" w:rsidP="003F498E">
            <w:pPr>
              <w:pStyle w:val="Textotabla"/>
              <w:jc w:val="center"/>
            </w:pPr>
            <w:r w:rsidRPr="00BD110B">
              <w:t>2</w:t>
            </w:r>
          </w:p>
        </w:tc>
        <w:tc>
          <w:tcPr>
            <w:tcW w:w="1417" w:type="dxa"/>
          </w:tcPr>
          <w:p w14:paraId="7EDAAB29" w14:textId="22AAE9E6" w:rsidR="003F498E" w:rsidRPr="00BD110B" w:rsidRDefault="00E9506E" w:rsidP="003F498E">
            <w:pPr>
              <w:pStyle w:val="Textotabla"/>
              <w:jc w:val="center"/>
              <w:rPr>
                <w:rFonts w:cs="Calibri"/>
                <w:szCs w:val="18"/>
              </w:rPr>
            </w:pPr>
            <w:r w:rsidRPr="00633E14">
              <w:t>6,446.05</w:t>
            </w:r>
          </w:p>
        </w:tc>
        <w:tc>
          <w:tcPr>
            <w:tcW w:w="1418" w:type="dxa"/>
          </w:tcPr>
          <w:p w14:paraId="25E5326A" w14:textId="274D6BF3" w:rsidR="003F498E" w:rsidRPr="00BD110B" w:rsidRDefault="003F498E" w:rsidP="003F498E">
            <w:pPr>
              <w:pStyle w:val="Textotabla"/>
              <w:jc w:val="center"/>
              <w:rPr>
                <w:rFonts w:cs="Calibri"/>
                <w:szCs w:val="18"/>
              </w:rPr>
            </w:pPr>
            <w:r w:rsidRPr="00BD110B">
              <w:t>NA</w:t>
            </w:r>
          </w:p>
        </w:tc>
        <w:tc>
          <w:tcPr>
            <w:tcW w:w="1276" w:type="dxa"/>
          </w:tcPr>
          <w:p w14:paraId="64CBE359" w14:textId="11DBD2F5" w:rsidR="003F498E" w:rsidRPr="00BD110B" w:rsidRDefault="00E9506E" w:rsidP="003F498E">
            <w:pPr>
              <w:pStyle w:val="Textotabla"/>
              <w:jc w:val="center"/>
              <w:rPr>
                <w:rFonts w:cs="Calibri"/>
                <w:szCs w:val="18"/>
              </w:rPr>
            </w:pPr>
            <w:r w:rsidRPr="00013B8E">
              <w:t>1,575.91</w:t>
            </w:r>
          </w:p>
        </w:tc>
        <w:tc>
          <w:tcPr>
            <w:tcW w:w="1559" w:type="dxa"/>
          </w:tcPr>
          <w:p w14:paraId="7CDDBB2C" w14:textId="3938AF89" w:rsidR="003F498E" w:rsidRPr="00BD110B" w:rsidRDefault="00E9506E" w:rsidP="003F498E">
            <w:pPr>
              <w:pStyle w:val="Textotabla"/>
              <w:jc w:val="center"/>
              <w:rPr>
                <w:rFonts w:cs="Calibri"/>
                <w:szCs w:val="18"/>
              </w:rPr>
            </w:pPr>
            <w:r w:rsidRPr="00013B8E">
              <w:t>2,154.39</w:t>
            </w:r>
          </w:p>
        </w:tc>
        <w:tc>
          <w:tcPr>
            <w:tcW w:w="1701" w:type="dxa"/>
          </w:tcPr>
          <w:p w14:paraId="61629220" w14:textId="4EB2ECE4" w:rsidR="003F498E" w:rsidRPr="00BD110B" w:rsidRDefault="00E9506E" w:rsidP="003F498E">
            <w:pPr>
              <w:pStyle w:val="Textotabla"/>
              <w:jc w:val="center"/>
              <w:rPr>
                <w:rFonts w:cs="Calibri"/>
                <w:szCs w:val="18"/>
              </w:rPr>
            </w:pPr>
            <w:r w:rsidRPr="00013B8E">
              <w:t>3,457.38</w:t>
            </w:r>
          </w:p>
        </w:tc>
      </w:tr>
      <w:tr w:rsidR="003F498E" w:rsidRPr="00BD110B" w14:paraId="4ECD0504" w14:textId="77777777" w:rsidTr="00B75049">
        <w:trPr>
          <w:trHeight w:val="89"/>
          <w:tblHeader/>
          <w:jc w:val="center"/>
        </w:trPr>
        <w:tc>
          <w:tcPr>
            <w:tcW w:w="1413" w:type="dxa"/>
            <w:tcBorders>
              <w:top w:val="single" w:sz="4" w:space="0" w:color="auto"/>
            </w:tcBorders>
            <w:shd w:val="clear" w:color="auto" w:fill="auto"/>
            <w:vAlign w:val="bottom"/>
          </w:tcPr>
          <w:p w14:paraId="3AFA6578" w14:textId="315A0732" w:rsidR="003F498E" w:rsidRPr="00BD110B" w:rsidRDefault="003F498E" w:rsidP="003F498E">
            <w:pPr>
              <w:pStyle w:val="Textotabla"/>
              <w:jc w:val="center"/>
            </w:pPr>
            <w:r w:rsidRPr="00BD110B">
              <w:t>3</w:t>
            </w:r>
          </w:p>
        </w:tc>
        <w:tc>
          <w:tcPr>
            <w:tcW w:w="1417" w:type="dxa"/>
          </w:tcPr>
          <w:p w14:paraId="33138709" w14:textId="4136C3AA" w:rsidR="003F498E" w:rsidRPr="00BD110B" w:rsidRDefault="00E9506E" w:rsidP="003F498E">
            <w:pPr>
              <w:pStyle w:val="Textotabla"/>
              <w:jc w:val="center"/>
              <w:rPr>
                <w:rFonts w:cs="Calibri"/>
                <w:szCs w:val="18"/>
              </w:rPr>
            </w:pPr>
            <w:r w:rsidRPr="00633E14">
              <w:t>11,341.38</w:t>
            </w:r>
          </w:p>
        </w:tc>
        <w:tc>
          <w:tcPr>
            <w:tcW w:w="1418" w:type="dxa"/>
          </w:tcPr>
          <w:p w14:paraId="0F3020F7" w14:textId="20B81709" w:rsidR="003F498E" w:rsidRPr="00BD110B" w:rsidRDefault="003F498E" w:rsidP="003F498E">
            <w:pPr>
              <w:pStyle w:val="Textotabla"/>
              <w:jc w:val="center"/>
              <w:rPr>
                <w:rFonts w:cs="Calibri"/>
                <w:szCs w:val="18"/>
              </w:rPr>
            </w:pPr>
            <w:r w:rsidRPr="00BD110B">
              <w:t>NA</w:t>
            </w:r>
          </w:p>
        </w:tc>
        <w:tc>
          <w:tcPr>
            <w:tcW w:w="1276" w:type="dxa"/>
          </w:tcPr>
          <w:p w14:paraId="446D5C27" w14:textId="6CFD2C9E" w:rsidR="003F498E" w:rsidRPr="00BD110B" w:rsidRDefault="00E9506E" w:rsidP="003F498E">
            <w:pPr>
              <w:pStyle w:val="Textotabla"/>
              <w:jc w:val="center"/>
              <w:rPr>
                <w:rFonts w:cs="Calibri"/>
                <w:szCs w:val="18"/>
              </w:rPr>
            </w:pPr>
            <w:r w:rsidRPr="00013B8E">
              <w:t>1,197.83</w:t>
            </w:r>
          </w:p>
        </w:tc>
        <w:tc>
          <w:tcPr>
            <w:tcW w:w="1559" w:type="dxa"/>
          </w:tcPr>
          <w:p w14:paraId="32751564" w14:textId="47A59DC3" w:rsidR="003F498E" w:rsidRPr="00BD110B" w:rsidRDefault="00E9506E" w:rsidP="003F498E">
            <w:pPr>
              <w:pStyle w:val="Textotabla"/>
              <w:jc w:val="center"/>
              <w:rPr>
                <w:rFonts w:cs="Calibri"/>
                <w:szCs w:val="18"/>
              </w:rPr>
            </w:pPr>
            <w:r w:rsidRPr="00013B8E">
              <w:t>3,820.30</w:t>
            </w:r>
          </w:p>
        </w:tc>
        <w:tc>
          <w:tcPr>
            <w:tcW w:w="1701" w:type="dxa"/>
          </w:tcPr>
          <w:p w14:paraId="50C27345" w14:textId="37A21F20" w:rsidR="003F498E" w:rsidRPr="00BD110B" w:rsidRDefault="00E9506E" w:rsidP="003F498E">
            <w:pPr>
              <w:pStyle w:val="Textotabla"/>
              <w:jc w:val="center"/>
              <w:rPr>
                <w:rFonts w:cs="Calibri"/>
                <w:szCs w:val="18"/>
              </w:rPr>
            </w:pPr>
            <w:r w:rsidRPr="00013B8E">
              <w:t>8,205.26</w:t>
            </w:r>
          </w:p>
        </w:tc>
      </w:tr>
      <w:tr w:rsidR="003F498E" w:rsidRPr="00BD110B" w14:paraId="598524C3" w14:textId="77777777" w:rsidTr="00B75049">
        <w:trPr>
          <w:trHeight w:val="89"/>
          <w:tblHeader/>
          <w:jc w:val="center"/>
        </w:trPr>
        <w:tc>
          <w:tcPr>
            <w:tcW w:w="1413" w:type="dxa"/>
            <w:tcBorders>
              <w:top w:val="single" w:sz="4" w:space="0" w:color="auto"/>
            </w:tcBorders>
            <w:shd w:val="clear" w:color="auto" w:fill="auto"/>
            <w:vAlign w:val="bottom"/>
          </w:tcPr>
          <w:p w14:paraId="2A465A53" w14:textId="60CADB4B" w:rsidR="003F498E" w:rsidRPr="00BD110B" w:rsidRDefault="003F498E" w:rsidP="003F498E">
            <w:pPr>
              <w:pStyle w:val="Textotabla"/>
              <w:jc w:val="center"/>
            </w:pPr>
            <w:r w:rsidRPr="00BD110B">
              <w:t>4</w:t>
            </w:r>
          </w:p>
        </w:tc>
        <w:tc>
          <w:tcPr>
            <w:tcW w:w="1417" w:type="dxa"/>
          </w:tcPr>
          <w:p w14:paraId="6803DCE5" w14:textId="6190EDEF" w:rsidR="003F498E" w:rsidRPr="00BD110B" w:rsidRDefault="00E9506E" w:rsidP="003F498E">
            <w:pPr>
              <w:pStyle w:val="Textotabla"/>
              <w:jc w:val="center"/>
              <w:rPr>
                <w:rFonts w:cs="Calibri"/>
                <w:szCs w:val="18"/>
              </w:rPr>
            </w:pPr>
            <w:r w:rsidRPr="00633E14">
              <w:t>9,565.23</w:t>
            </w:r>
          </w:p>
        </w:tc>
        <w:tc>
          <w:tcPr>
            <w:tcW w:w="1418" w:type="dxa"/>
          </w:tcPr>
          <w:p w14:paraId="773E269D" w14:textId="49EF60C5" w:rsidR="003F498E" w:rsidRPr="00BD110B" w:rsidRDefault="003F498E" w:rsidP="003F498E">
            <w:pPr>
              <w:pStyle w:val="Textotabla"/>
              <w:jc w:val="center"/>
              <w:rPr>
                <w:rFonts w:cs="Calibri"/>
                <w:szCs w:val="18"/>
              </w:rPr>
            </w:pPr>
            <w:r w:rsidRPr="00BD110B">
              <w:t>NA</w:t>
            </w:r>
          </w:p>
        </w:tc>
        <w:tc>
          <w:tcPr>
            <w:tcW w:w="1276" w:type="dxa"/>
          </w:tcPr>
          <w:p w14:paraId="265C44AE" w14:textId="1004C577" w:rsidR="003F498E" w:rsidRPr="00BD110B" w:rsidRDefault="00E9506E" w:rsidP="003F498E">
            <w:pPr>
              <w:pStyle w:val="Textotabla"/>
              <w:jc w:val="center"/>
              <w:rPr>
                <w:rFonts w:cs="Calibri"/>
                <w:szCs w:val="18"/>
              </w:rPr>
            </w:pPr>
            <w:r w:rsidRPr="00013B8E">
              <w:t>1,024.67</w:t>
            </w:r>
          </w:p>
        </w:tc>
        <w:tc>
          <w:tcPr>
            <w:tcW w:w="1559" w:type="dxa"/>
          </w:tcPr>
          <w:p w14:paraId="3CC39390" w14:textId="22181F54" w:rsidR="003F498E" w:rsidRPr="00BD110B" w:rsidRDefault="00E9506E" w:rsidP="003F498E">
            <w:pPr>
              <w:pStyle w:val="Textotabla"/>
              <w:jc w:val="center"/>
              <w:rPr>
                <w:rFonts w:cs="Calibri"/>
                <w:szCs w:val="18"/>
              </w:rPr>
            </w:pPr>
            <w:r w:rsidRPr="00013B8E">
              <w:t>1,583.17</w:t>
            </w:r>
          </w:p>
        </w:tc>
        <w:tc>
          <w:tcPr>
            <w:tcW w:w="1701" w:type="dxa"/>
          </w:tcPr>
          <w:p w14:paraId="3600D8AD" w14:textId="12769CBB" w:rsidR="003F498E" w:rsidRPr="00BD110B" w:rsidRDefault="00E9506E" w:rsidP="003F498E">
            <w:pPr>
              <w:pStyle w:val="Textotabla"/>
              <w:jc w:val="center"/>
              <w:rPr>
                <w:rFonts w:cs="Calibri"/>
                <w:szCs w:val="18"/>
              </w:rPr>
            </w:pPr>
            <w:r w:rsidRPr="00013B8E">
              <w:t>3,302.54</w:t>
            </w:r>
          </w:p>
        </w:tc>
      </w:tr>
      <w:tr w:rsidR="003F498E" w:rsidRPr="00BD110B" w14:paraId="6506EA73" w14:textId="77777777" w:rsidTr="00B75049">
        <w:trPr>
          <w:trHeight w:val="89"/>
          <w:tblHeader/>
          <w:jc w:val="center"/>
        </w:trPr>
        <w:tc>
          <w:tcPr>
            <w:tcW w:w="1413" w:type="dxa"/>
            <w:tcBorders>
              <w:top w:val="single" w:sz="4" w:space="0" w:color="auto"/>
            </w:tcBorders>
            <w:shd w:val="clear" w:color="auto" w:fill="auto"/>
            <w:vAlign w:val="bottom"/>
          </w:tcPr>
          <w:p w14:paraId="63E0245B" w14:textId="04842F69" w:rsidR="003F498E" w:rsidRPr="00BD110B" w:rsidRDefault="003F498E" w:rsidP="003F498E">
            <w:pPr>
              <w:pStyle w:val="Textotabla"/>
              <w:jc w:val="center"/>
            </w:pPr>
            <w:r w:rsidRPr="00BD110B">
              <w:t>5</w:t>
            </w:r>
          </w:p>
        </w:tc>
        <w:tc>
          <w:tcPr>
            <w:tcW w:w="1417" w:type="dxa"/>
          </w:tcPr>
          <w:p w14:paraId="28DF96E5" w14:textId="6B6762C9" w:rsidR="003F498E" w:rsidRPr="00BD110B" w:rsidRDefault="00E9506E" w:rsidP="003F498E">
            <w:pPr>
              <w:pStyle w:val="Textotabla"/>
              <w:jc w:val="center"/>
              <w:rPr>
                <w:rFonts w:cs="Calibri"/>
                <w:szCs w:val="18"/>
              </w:rPr>
            </w:pPr>
            <w:r w:rsidRPr="00633E14">
              <w:t>11,002.51</w:t>
            </w:r>
          </w:p>
        </w:tc>
        <w:tc>
          <w:tcPr>
            <w:tcW w:w="1418" w:type="dxa"/>
          </w:tcPr>
          <w:p w14:paraId="24AC8EE2" w14:textId="2C47951E" w:rsidR="003F498E" w:rsidRPr="00BD110B" w:rsidRDefault="003F498E" w:rsidP="003F498E">
            <w:pPr>
              <w:pStyle w:val="Textotabla"/>
              <w:jc w:val="center"/>
              <w:rPr>
                <w:rFonts w:cs="Calibri"/>
                <w:szCs w:val="18"/>
              </w:rPr>
            </w:pPr>
            <w:r w:rsidRPr="00BD110B">
              <w:t>NA</w:t>
            </w:r>
          </w:p>
        </w:tc>
        <w:tc>
          <w:tcPr>
            <w:tcW w:w="1276" w:type="dxa"/>
          </w:tcPr>
          <w:p w14:paraId="0AF236B7" w14:textId="7845A357" w:rsidR="003F498E" w:rsidRPr="00BD110B" w:rsidRDefault="00E9506E" w:rsidP="003F498E">
            <w:pPr>
              <w:pStyle w:val="Textotabla"/>
              <w:jc w:val="center"/>
              <w:rPr>
                <w:rFonts w:cs="Calibri"/>
                <w:szCs w:val="18"/>
              </w:rPr>
            </w:pPr>
            <w:r w:rsidRPr="00013B8E">
              <w:t>771.54</w:t>
            </w:r>
          </w:p>
        </w:tc>
        <w:tc>
          <w:tcPr>
            <w:tcW w:w="1559" w:type="dxa"/>
          </w:tcPr>
          <w:p w14:paraId="0929D051" w14:textId="22983738" w:rsidR="003F498E" w:rsidRPr="00BD110B" w:rsidRDefault="00E9506E" w:rsidP="003F498E">
            <w:pPr>
              <w:pStyle w:val="Textotabla"/>
              <w:jc w:val="center"/>
              <w:rPr>
                <w:rFonts w:cs="Calibri"/>
                <w:szCs w:val="18"/>
              </w:rPr>
            </w:pPr>
            <w:r w:rsidRPr="00013B8E">
              <w:t>1,384.57</w:t>
            </w:r>
          </w:p>
        </w:tc>
        <w:tc>
          <w:tcPr>
            <w:tcW w:w="1701" w:type="dxa"/>
          </w:tcPr>
          <w:p w14:paraId="242971FE" w14:textId="448B2780" w:rsidR="003F498E" w:rsidRPr="00BD110B" w:rsidRDefault="00E9506E" w:rsidP="003F498E">
            <w:pPr>
              <w:pStyle w:val="Textotabla"/>
              <w:jc w:val="center"/>
              <w:rPr>
                <w:rFonts w:cs="Calibri"/>
                <w:szCs w:val="18"/>
              </w:rPr>
            </w:pPr>
            <w:r w:rsidRPr="00013B8E">
              <w:t>3,594.60</w:t>
            </w:r>
          </w:p>
        </w:tc>
      </w:tr>
      <w:tr w:rsidR="003F498E" w:rsidRPr="00BD110B" w14:paraId="73378DFB" w14:textId="77777777" w:rsidTr="00B75049">
        <w:trPr>
          <w:trHeight w:val="89"/>
          <w:tblHeader/>
          <w:jc w:val="center"/>
        </w:trPr>
        <w:tc>
          <w:tcPr>
            <w:tcW w:w="1413" w:type="dxa"/>
            <w:tcBorders>
              <w:top w:val="single" w:sz="4" w:space="0" w:color="auto"/>
            </w:tcBorders>
            <w:shd w:val="clear" w:color="auto" w:fill="auto"/>
            <w:vAlign w:val="bottom"/>
          </w:tcPr>
          <w:p w14:paraId="555D1B10" w14:textId="056187A7" w:rsidR="003F498E" w:rsidRPr="00BD110B" w:rsidRDefault="003F498E" w:rsidP="003F498E">
            <w:pPr>
              <w:pStyle w:val="Textotabla"/>
              <w:jc w:val="center"/>
            </w:pPr>
            <w:r w:rsidRPr="00BD110B">
              <w:t>6</w:t>
            </w:r>
          </w:p>
        </w:tc>
        <w:tc>
          <w:tcPr>
            <w:tcW w:w="1417" w:type="dxa"/>
          </w:tcPr>
          <w:p w14:paraId="6FE4141E" w14:textId="29773045" w:rsidR="003F498E" w:rsidRPr="00BD110B" w:rsidRDefault="00E9506E" w:rsidP="003F498E">
            <w:pPr>
              <w:pStyle w:val="Textotabla"/>
              <w:jc w:val="center"/>
              <w:rPr>
                <w:rFonts w:cs="Calibri"/>
                <w:szCs w:val="18"/>
              </w:rPr>
            </w:pPr>
            <w:r w:rsidRPr="00633E14">
              <w:t>4,095.85</w:t>
            </w:r>
          </w:p>
        </w:tc>
        <w:tc>
          <w:tcPr>
            <w:tcW w:w="1418" w:type="dxa"/>
          </w:tcPr>
          <w:p w14:paraId="1BE4C4E7" w14:textId="478249F5" w:rsidR="003F498E" w:rsidRPr="00BD110B" w:rsidRDefault="003F498E" w:rsidP="003F498E">
            <w:pPr>
              <w:pStyle w:val="Textotabla"/>
              <w:jc w:val="center"/>
              <w:rPr>
                <w:rFonts w:cs="Calibri"/>
                <w:szCs w:val="18"/>
              </w:rPr>
            </w:pPr>
            <w:r w:rsidRPr="00BD110B">
              <w:t>NA</w:t>
            </w:r>
          </w:p>
        </w:tc>
        <w:tc>
          <w:tcPr>
            <w:tcW w:w="1276" w:type="dxa"/>
          </w:tcPr>
          <w:p w14:paraId="32628B17" w14:textId="5C838794" w:rsidR="003F498E" w:rsidRPr="00BD110B" w:rsidRDefault="00E9506E" w:rsidP="003F498E">
            <w:pPr>
              <w:pStyle w:val="Textotabla"/>
              <w:jc w:val="center"/>
              <w:rPr>
                <w:rFonts w:cs="Calibri"/>
                <w:szCs w:val="18"/>
              </w:rPr>
            </w:pPr>
            <w:r w:rsidRPr="00013B8E">
              <w:t>988.18</w:t>
            </w:r>
          </w:p>
        </w:tc>
        <w:tc>
          <w:tcPr>
            <w:tcW w:w="1559" w:type="dxa"/>
          </w:tcPr>
          <w:p w14:paraId="097EBB8A" w14:textId="3CF521AA" w:rsidR="003F498E" w:rsidRPr="00BD110B" w:rsidRDefault="00E9506E" w:rsidP="003F498E">
            <w:pPr>
              <w:pStyle w:val="Textotabla"/>
              <w:jc w:val="center"/>
              <w:rPr>
                <w:rFonts w:cs="Calibri"/>
                <w:szCs w:val="18"/>
              </w:rPr>
            </w:pPr>
            <w:r w:rsidRPr="00013B8E">
              <w:t>1,324.53</w:t>
            </w:r>
          </w:p>
        </w:tc>
        <w:tc>
          <w:tcPr>
            <w:tcW w:w="1701" w:type="dxa"/>
          </w:tcPr>
          <w:p w14:paraId="5DED49DD" w14:textId="23195BFD" w:rsidR="003F498E" w:rsidRPr="00BD110B" w:rsidRDefault="00E9506E" w:rsidP="003F498E">
            <w:pPr>
              <w:pStyle w:val="Textotabla"/>
              <w:jc w:val="center"/>
              <w:rPr>
                <w:rFonts w:cs="Calibri"/>
                <w:szCs w:val="18"/>
              </w:rPr>
            </w:pPr>
            <w:r w:rsidRPr="00013B8E">
              <w:t>2,480.41</w:t>
            </w:r>
          </w:p>
        </w:tc>
      </w:tr>
      <w:tr w:rsidR="003F498E" w:rsidRPr="00BD110B" w14:paraId="4C90D965" w14:textId="77777777" w:rsidTr="00B75049">
        <w:trPr>
          <w:trHeight w:val="89"/>
          <w:tblHeader/>
          <w:jc w:val="center"/>
        </w:trPr>
        <w:tc>
          <w:tcPr>
            <w:tcW w:w="1413" w:type="dxa"/>
            <w:tcBorders>
              <w:top w:val="single" w:sz="4" w:space="0" w:color="auto"/>
            </w:tcBorders>
            <w:shd w:val="clear" w:color="auto" w:fill="auto"/>
            <w:vAlign w:val="bottom"/>
          </w:tcPr>
          <w:p w14:paraId="354EC933" w14:textId="23502F8F" w:rsidR="003F498E" w:rsidRPr="00BD110B" w:rsidRDefault="003F498E" w:rsidP="003F498E">
            <w:pPr>
              <w:pStyle w:val="Textotabla"/>
              <w:jc w:val="center"/>
            </w:pPr>
            <w:r w:rsidRPr="00BD110B">
              <w:t>7</w:t>
            </w:r>
          </w:p>
        </w:tc>
        <w:tc>
          <w:tcPr>
            <w:tcW w:w="1417" w:type="dxa"/>
          </w:tcPr>
          <w:p w14:paraId="2A897C79" w14:textId="1EEABB99" w:rsidR="003F498E" w:rsidRPr="00BD110B" w:rsidRDefault="00E9506E" w:rsidP="003F498E">
            <w:pPr>
              <w:pStyle w:val="Textotabla"/>
              <w:jc w:val="center"/>
              <w:rPr>
                <w:rFonts w:cs="Calibri"/>
                <w:szCs w:val="18"/>
              </w:rPr>
            </w:pPr>
            <w:r w:rsidRPr="00633E14">
              <w:t>12,040.35</w:t>
            </w:r>
          </w:p>
        </w:tc>
        <w:tc>
          <w:tcPr>
            <w:tcW w:w="1418" w:type="dxa"/>
          </w:tcPr>
          <w:p w14:paraId="77790AB7" w14:textId="25EC780E" w:rsidR="003F498E" w:rsidRPr="00BD110B" w:rsidRDefault="003F498E" w:rsidP="003F498E">
            <w:pPr>
              <w:pStyle w:val="Textotabla"/>
              <w:jc w:val="center"/>
              <w:rPr>
                <w:rFonts w:cs="Calibri"/>
                <w:szCs w:val="18"/>
              </w:rPr>
            </w:pPr>
            <w:r w:rsidRPr="00BD110B">
              <w:t>NA</w:t>
            </w:r>
          </w:p>
        </w:tc>
        <w:tc>
          <w:tcPr>
            <w:tcW w:w="1276" w:type="dxa"/>
          </w:tcPr>
          <w:p w14:paraId="799D09BC" w14:textId="2E2BA963" w:rsidR="003F498E" w:rsidRPr="00BD110B" w:rsidRDefault="00E9506E" w:rsidP="003F498E">
            <w:pPr>
              <w:pStyle w:val="Textotabla"/>
              <w:jc w:val="center"/>
              <w:rPr>
                <w:rFonts w:cs="Calibri"/>
                <w:szCs w:val="18"/>
              </w:rPr>
            </w:pPr>
            <w:r w:rsidRPr="00013B8E">
              <w:t>924.52</w:t>
            </w:r>
          </w:p>
        </w:tc>
        <w:tc>
          <w:tcPr>
            <w:tcW w:w="1559" w:type="dxa"/>
          </w:tcPr>
          <w:p w14:paraId="188B69DC" w14:textId="5C0DF568" w:rsidR="003F498E" w:rsidRPr="00BD110B" w:rsidRDefault="00E9506E" w:rsidP="003F498E">
            <w:pPr>
              <w:pStyle w:val="Textotabla"/>
              <w:jc w:val="center"/>
              <w:rPr>
                <w:rFonts w:cs="Calibri"/>
                <w:szCs w:val="18"/>
              </w:rPr>
            </w:pPr>
            <w:r w:rsidRPr="00013B8E">
              <w:t>2,643.82</w:t>
            </w:r>
          </w:p>
        </w:tc>
        <w:tc>
          <w:tcPr>
            <w:tcW w:w="1701" w:type="dxa"/>
          </w:tcPr>
          <w:p w14:paraId="3768DA70" w14:textId="1E8C8AB3" w:rsidR="003F498E" w:rsidRPr="00BD110B" w:rsidRDefault="00E9506E" w:rsidP="003F498E">
            <w:pPr>
              <w:pStyle w:val="Textotabla"/>
              <w:jc w:val="center"/>
              <w:rPr>
                <w:rFonts w:cs="Calibri"/>
                <w:szCs w:val="18"/>
              </w:rPr>
            </w:pPr>
            <w:r w:rsidRPr="00013B8E">
              <w:t>6,843.85</w:t>
            </w:r>
          </w:p>
        </w:tc>
      </w:tr>
      <w:tr w:rsidR="003F498E" w:rsidRPr="00BD110B" w14:paraId="5223DC38" w14:textId="77777777" w:rsidTr="00B75049">
        <w:trPr>
          <w:trHeight w:val="89"/>
          <w:tblHeader/>
          <w:jc w:val="center"/>
        </w:trPr>
        <w:tc>
          <w:tcPr>
            <w:tcW w:w="1413" w:type="dxa"/>
            <w:tcBorders>
              <w:top w:val="single" w:sz="4" w:space="0" w:color="auto"/>
            </w:tcBorders>
            <w:shd w:val="clear" w:color="auto" w:fill="auto"/>
            <w:vAlign w:val="bottom"/>
          </w:tcPr>
          <w:p w14:paraId="6BF0E84E" w14:textId="503E6BC3" w:rsidR="003F498E" w:rsidRPr="00BD110B" w:rsidRDefault="003F498E" w:rsidP="003F498E">
            <w:pPr>
              <w:pStyle w:val="Textotabla"/>
              <w:jc w:val="center"/>
            </w:pPr>
            <w:r w:rsidRPr="00BD110B">
              <w:t>8</w:t>
            </w:r>
          </w:p>
        </w:tc>
        <w:tc>
          <w:tcPr>
            <w:tcW w:w="1417" w:type="dxa"/>
          </w:tcPr>
          <w:p w14:paraId="140CF8C4" w14:textId="10B1A86E" w:rsidR="003F498E" w:rsidRPr="00BD110B" w:rsidRDefault="00E9506E" w:rsidP="003F498E">
            <w:pPr>
              <w:pStyle w:val="Textotabla"/>
              <w:jc w:val="center"/>
              <w:rPr>
                <w:rFonts w:cs="Calibri"/>
                <w:szCs w:val="18"/>
              </w:rPr>
            </w:pPr>
            <w:r w:rsidRPr="00633E14">
              <w:t>3,602.42</w:t>
            </w:r>
          </w:p>
        </w:tc>
        <w:tc>
          <w:tcPr>
            <w:tcW w:w="1418" w:type="dxa"/>
          </w:tcPr>
          <w:p w14:paraId="50B03791" w14:textId="05E73029" w:rsidR="003F498E" w:rsidRPr="00BD110B" w:rsidRDefault="003F498E" w:rsidP="003F498E">
            <w:pPr>
              <w:pStyle w:val="Textotabla"/>
              <w:jc w:val="center"/>
              <w:rPr>
                <w:rFonts w:cs="Calibri"/>
                <w:szCs w:val="18"/>
              </w:rPr>
            </w:pPr>
            <w:r w:rsidRPr="00BD110B">
              <w:t>NA</w:t>
            </w:r>
          </w:p>
        </w:tc>
        <w:tc>
          <w:tcPr>
            <w:tcW w:w="1276" w:type="dxa"/>
          </w:tcPr>
          <w:p w14:paraId="135090A4" w14:textId="0A974EAB" w:rsidR="003F498E" w:rsidRPr="00BD110B" w:rsidRDefault="00E9506E" w:rsidP="003F498E">
            <w:pPr>
              <w:pStyle w:val="Textotabla"/>
              <w:jc w:val="center"/>
              <w:rPr>
                <w:rFonts w:cs="Calibri"/>
                <w:szCs w:val="18"/>
              </w:rPr>
            </w:pPr>
            <w:r w:rsidRPr="00013B8E">
              <w:t>925.98</w:t>
            </w:r>
          </w:p>
        </w:tc>
        <w:tc>
          <w:tcPr>
            <w:tcW w:w="1559" w:type="dxa"/>
          </w:tcPr>
          <w:p w14:paraId="14C9AAB0" w14:textId="69B1AD44" w:rsidR="003F498E" w:rsidRPr="00BD110B" w:rsidRDefault="00E9506E" w:rsidP="003F498E">
            <w:pPr>
              <w:pStyle w:val="Textotabla"/>
              <w:jc w:val="center"/>
              <w:rPr>
                <w:rFonts w:cs="Calibri"/>
                <w:szCs w:val="18"/>
              </w:rPr>
            </w:pPr>
            <w:r w:rsidRPr="00013B8E">
              <w:t>1,538.10</w:t>
            </w:r>
          </w:p>
        </w:tc>
        <w:tc>
          <w:tcPr>
            <w:tcW w:w="1701" w:type="dxa"/>
          </w:tcPr>
          <w:p w14:paraId="17A5E3E1" w14:textId="6050FDEA" w:rsidR="003F498E" w:rsidRPr="00BD110B" w:rsidRDefault="00E9506E" w:rsidP="003F498E">
            <w:pPr>
              <w:pStyle w:val="Textotabla"/>
              <w:jc w:val="center"/>
              <w:rPr>
                <w:rFonts w:cs="Calibri"/>
                <w:szCs w:val="18"/>
              </w:rPr>
            </w:pPr>
            <w:r w:rsidRPr="00013B8E">
              <w:t>3,389.41</w:t>
            </w:r>
          </w:p>
        </w:tc>
      </w:tr>
      <w:tr w:rsidR="003F498E" w:rsidRPr="00BD110B" w14:paraId="0D9114F7" w14:textId="77777777" w:rsidTr="00B75049">
        <w:trPr>
          <w:trHeight w:val="89"/>
          <w:tblHeader/>
          <w:jc w:val="center"/>
        </w:trPr>
        <w:tc>
          <w:tcPr>
            <w:tcW w:w="1413" w:type="dxa"/>
            <w:tcBorders>
              <w:top w:val="single" w:sz="4" w:space="0" w:color="auto"/>
            </w:tcBorders>
            <w:shd w:val="clear" w:color="auto" w:fill="auto"/>
            <w:vAlign w:val="bottom"/>
          </w:tcPr>
          <w:p w14:paraId="44C43400" w14:textId="08D83633" w:rsidR="003F498E" w:rsidRPr="00BD110B" w:rsidRDefault="003F498E" w:rsidP="003F498E">
            <w:pPr>
              <w:pStyle w:val="Textotabla"/>
              <w:jc w:val="center"/>
            </w:pPr>
            <w:r w:rsidRPr="00BD110B">
              <w:t>9</w:t>
            </w:r>
          </w:p>
        </w:tc>
        <w:tc>
          <w:tcPr>
            <w:tcW w:w="1417" w:type="dxa"/>
          </w:tcPr>
          <w:p w14:paraId="360BADCE" w14:textId="1E29EFA6" w:rsidR="003F498E" w:rsidRPr="00BD110B" w:rsidRDefault="00E9506E" w:rsidP="003F498E">
            <w:pPr>
              <w:pStyle w:val="Textotabla"/>
              <w:jc w:val="center"/>
              <w:rPr>
                <w:rFonts w:cs="Calibri"/>
                <w:szCs w:val="18"/>
              </w:rPr>
            </w:pPr>
            <w:r w:rsidRPr="00633E14">
              <w:t>29,975.62</w:t>
            </w:r>
          </w:p>
        </w:tc>
        <w:tc>
          <w:tcPr>
            <w:tcW w:w="1418" w:type="dxa"/>
          </w:tcPr>
          <w:p w14:paraId="79178E73" w14:textId="5CFB4190" w:rsidR="003F498E" w:rsidRPr="00BD110B" w:rsidRDefault="003F498E" w:rsidP="003F498E">
            <w:pPr>
              <w:pStyle w:val="Textotabla"/>
              <w:jc w:val="center"/>
              <w:rPr>
                <w:rFonts w:cs="Calibri"/>
                <w:szCs w:val="18"/>
              </w:rPr>
            </w:pPr>
            <w:r w:rsidRPr="00BD110B">
              <w:t>NA</w:t>
            </w:r>
          </w:p>
        </w:tc>
        <w:tc>
          <w:tcPr>
            <w:tcW w:w="1276" w:type="dxa"/>
          </w:tcPr>
          <w:p w14:paraId="17C0D115" w14:textId="49DB6D86" w:rsidR="003F498E" w:rsidRPr="00BD110B" w:rsidRDefault="00E9506E" w:rsidP="003F498E">
            <w:pPr>
              <w:pStyle w:val="Textotabla"/>
              <w:jc w:val="center"/>
              <w:rPr>
                <w:rFonts w:cs="Calibri"/>
                <w:szCs w:val="18"/>
              </w:rPr>
            </w:pPr>
            <w:r w:rsidRPr="00013B8E">
              <w:t>1,223.64</w:t>
            </w:r>
          </w:p>
        </w:tc>
        <w:tc>
          <w:tcPr>
            <w:tcW w:w="1559" w:type="dxa"/>
          </w:tcPr>
          <w:p w14:paraId="5B21DD7B" w14:textId="02058CB1" w:rsidR="003F498E" w:rsidRPr="00BD110B" w:rsidRDefault="00E9506E" w:rsidP="003F498E">
            <w:pPr>
              <w:pStyle w:val="Textotabla"/>
              <w:jc w:val="center"/>
              <w:rPr>
                <w:rFonts w:cs="Calibri"/>
                <w:szCs w:val="18"/>
              </w:rPr>
            </w:pPr>
            <w:r w:rsidRPr="00013B8E">
              <w:t>2,808.23</w:t>
            </w:r>
          </w:p>
        </w:tc>
        <w:tc>
          <w:tcPr>
            <w:tcW w:w="1701" w:type="dxa"/>
          </w:tcPr>
          <w:p w14:paraId="3D3AA322" w14:textId="29F32211" w:rsidR="003F498E" w:rsidRPr="00BD110B" w:rsidRDefault="00E9506E" w:rsidP="003F498E">
            <w:pPr>
              <w:pStyle w:val="Textotabla"/>
              <w:jc w:val="center"/>
              <w:rPr>
                <w:rFonts w:cs="Calibri"/>
                <w:szCs w:val="18"/>
              </w:rPr>
            </w:pPr>
            <w:r w:rsidRPr="00013B8E">
              <w:t>8,470.55</w:t>
            </w:r>
          </w:p>
        </w:tc>
      </w:tr>
      <w:tr w:rsidR="003F498E" w:rsidRPr="00BD110B" w14:paraId="09864C31" w14:textId="77777777" w:rsidTr="00B75049">
        <w:trPr>
          <w:trHeight w:val="89"/>
          <w:tblHeader/>
          <w:jc w:val="center"/>
        </w:trPr>
        <w:tc>
          <w:tcPr>
            <w:tcW w:w="1413" w:type="dxa"/>
            <w:tcBorders>
              <w:top w:val="single" w:sz="4" w:space="0" w:color="auto"/>
            </w:tcBorders>
            <w:shd w:val="clear" w:color="auto" w:fill="auto"/>
            <w:vAlign w:val="bottom"/>
          </w:tcPr>
          <w:p w14:paraId="11DDF165" w14:textId="301870C1" w:rsidR="003F498E" w:rsidRPr="00BD110B" w:rsidRDefault="003F498E" w:rsidP="003F498E">
            <w:pPr>
              <w:pStyle w:val="Textotabla"/>
              <w:jc w:val="center"/>
            </w:pPr>
            <w:r w:rsidRPr="00BD110B">
              <w:t>10</w:t>
            </w:r>
          </w:p>
        </w:tc>
        <w:tc>
          <w:tcPr>
            <w:tcW w:w="1417" w:type="dxa"/>
          </w:tcPr>
          <w:p w14:paraId="0A8262DF" w14:textId="6F6EAFC1" w:rsidR="003F498E" w:rsidRPr="00BD110B" w:rsidRDefault="00E9506E" w:rsidP="003F498E">
            <w:pPr>
              <w:pStyle w:val="Textotabla"/>
              <w:jc w:val="center"/>
              <w:rPr>
                <w:rFonts w:cs="Calibri"/>
                <w:szCs w:val="18"/>
              </w:rPr>
            </w:pPr>
            <w:r w:rsidRPr="00633E14">
              <w:t>5,774.44</w:t>
            </w:r>
          </w:p>
        </w:tc>
        <w:tc>
          <w:tcPr>
            <w:tcW w:w="1418" w:type="dxa"/>
          </w:tcPr>
          <w:p w14:paraId="4717BACF" w14:textId="14B54B9D" w:rsidR="003F498E" w:rsidRPr="00BD110B" w:rsidRDefault="003F498E" w:rsidP="003F498E">
            <w:pPr>
              <w:pStyle w:val="Textotabla"/>
              <w:jc w:val="center"/>
              <w:rPr>
                <w:rFonts w:cs="Calibri"/>
                <w:szCs w:val="18"/>
              </w:rPr>
            </w:pPr>
            <w:r w:rsidRPr="00BD110B">
              <w:t>NA</w:t>
            </w:r>
          </w:p>
        </w:tc>
        <w:tc>
          <w:tcPr>
            <w:tcW w:w="1276" w:type="dxa"/>
          </w:tcPr>
          <w:p w14:paraId="74668112" w14:textId="04597E32" w:rsidR="003F498E" w:rsidRPr="00BD110B" w:rsidRDefault="00E9506E" w:rsidP="003F498E">
            <w:pPr>
              <w:pStyle w:val="Textotabla"/>
              <w:jc w:val="center"/>
              <w:rPr>
                <w:rFonts w:cs="Calibri"/>
                <w:szCs w:val="18"/>
              </w:rPr>
            </w:pPr>
            <w:r w:rsidRPr="00013B8E">
              <w:t>1,136.58</w:t>
            </w:r>
          </w:p>
        </w:tc>
        <w:tc>
          <w:tcPr>
            <w:tcW w:w="1559" w:type="dxa"/>
          </w:tcPr>
          <w:p w14:paraId="1B7282A2" w14:textId="784AFA09" w:rsidR="003F498E" w:rsidRPr="00BD110B" w:rsidRDefault="00E9506E" w:rsidP="003F498E">
            <w:pPr>
              <w:pStyle w:val="Textotabla"/>
              <w:jc w:val="center"/>
              <w:rPr>
                <w:rFonts w:cs="Calibri"/>
                <w:szCs w:val="18"/>
              </w:rPr>
            </w:pPr>
            <w:r w:rsidRPr="00013B8E">
              <w:t>1,766.55</w:t>
            </w:r>
          </w:p>
        </w:tc>
        <w:tc>
          <w:tcPr>
            <w:tcW w:w="1701" w:type="dxa"/>
          </w:tcPr>
          <w:p w14:paraId="130A3455" w14:textId="6F671C1C" w:rsidR="003F498E" w:rsidRPr="00BD110B" w:rsidRDefault="00E9506E" w:rsidP="003F498E">
            <w:pPr>
              <w:pStyle w:val="Textotabla"/>
              <w:jc w:val="center"/>
              <w:rPr>
                <w:rFonts w:cs="Calibri"/>
                <w:szCs w:val="18"/>
              </w:rPr>
            </w:pPr>
            <w:r w:rsidRPr="00013B8E">
              <w:t>3,870.98</w:t>
            </w:r>
          </w:p>
        </w:tc>
      </w:tr>
      <w:tr w:rsidR="003F498E" w:rsidRPr="00BD110B" w14:paraId="5A0CB42F" w14:textId="77777777" w:rsidTr="00B75049">
        <w:trPr>
          <w:trHeight w:val="89"/>
          <w:tblHeader/>
          <w:jc w:val="center"/>
        </w:trPr>
        <w:tc>
          <w:tcPr>
            <w:tcW w:w="1413" w:type="dxa"/>
            <w:shd w:val="clear" w:color="auto" w:fill="auto"/>
            <w:vAlign w:val="bottom"/>
          </w:tcPr>
          <w:p w14:paraId="0025A6D5" w14:textId="27841A81" w:rsidR="003F498E" w:rsidRPr="00BD110B" w:rsidRDefault="003F498E" w:rsidP="003F498E">
            <w:pPr>
              <w:pStyle w:val="Textotabla"/>
              <w:jc w:val="center"/>
            </w:pPr>
            <w:r w:rsidRPr="00BD110B">
              <w:t>11</w:t>
            </w:r>
          </w:p>
        </w:tc>
        <w:tc>
          <w:tcPr>
            <w:tcW w:w="1417" w:type="dxa"/>
          </w:tcPr>
          <w:p w14:paraId="3F7DE13E" w14:textId="61AE4D4A" w:rsidR="003F498E" w:rsidRPr="00BD110B" w:rsidRDefault="00E9506E" w:rsidP="003F498E">
            <w:pPr>
              <w:pStyle w:val="Textotabla"/>
              <w:jc w:val="center"/>
              <w:rPr>
                <w:rFonts w:cs="Calibri"/>
                <w:szCs w:val="18"/>
              </w:rPr>
            </w:pPr>
            <w:r w:rsidRPr="00633E14">
              <w:t>94.89</w:t>
            </w:r>
          </w:p>
        </w:tc>
        <w:tc>
          <w:tcPr>
            <w:tcW w:w="1418" w:type="dxa"/>
          </w:tcPr>
          <w:p w14:paraId="5B36D347" w14:textId="6BB2B92F" w:rsidR="003F498E" w:rsidRPr="00BD110B" w:rsidRDefault="003F498E" w:rsidP="003F498E">
            <w:pPr>
              <w:pStyle w:val="Textotabla"/>
              <w:jc w:val="center"/>
              <w:rPr>
                <w:rFonts w:cs="Calibri"/>
                <w:szCs w:val="18"/>
              </w:rPr>
            </w:pPr>
            <w:r w:rsidRPr="00BD110B">
              <w:t>NA</w:t>
            </w:r>
          </w:p>
        </w:tc>
        <w:tc>
          <w:tcPr>
            <w:tcW w:w="1276" w:type="dxa"/>
          </w:tcPr>
          <w:p w14:paraId="61542528" w14:textId="76D7F81B" w:rsidR="003F498E" w:rsidRPr="00BD110B" w:rsidRDefault="00E9506E" w:rsidP="003F498E">
            <w:pPr>
              <w:pStyle w:val="Textotabla"/>
              <w:jc w:val="center"/>
              <w:rPr>
                <w:rFonts w:cs="Calibri"/>
                <w:szCs w:val="18"/>
              </w:rPr>
            </w:pPr>
            <w:r w:rsidRPr="00013B8E">
              <w:t>812.53</w:t>
            </w:r>
          </w:p>
        </w:tc>
        <w:tc>
          <w:tcPr>
            <w:tcW w:w="1559" w:type="dxa"/>
          </w:tcPr>
          <w:p w14:paraId="74224B9E" w14:textId="5656170C" w:rsidR="003F498E" w:rsidRPr="00BD110B" w:rsidRDefault="00E9506E" w:rsidP="003F498E">
            <w:pPr>
              <w:pStyle w:val="Textotabla"/>
              <w:jc w:val="center"/>
              <w:rPr>
                <w:rFonts w:cs="Calibri"/>
                <w:szCs w:val="18"/>
              </w:rPr>
            </w:pPr>
            <w:r w:rsidRPr="00013B8E">
              <w:t>843.73</w:t>
            </w:r>
          </w:p>
        </w:tc>
        <w:tc>
          <w:tcPr>
            <w:tcW w:w="1701" w:type="dxa"/>
          </w:tcPr>
          <w:p w14:paraId="62BBCF4D" w14:textId="3FBF0F49" w:rsidR="003F498E" w:rsidRPr="00BD110B" w:rsidRDefault="00E9506E" w:rsidP="003F498E">
            <w:pPr>
              <w:pStyle w:val="Textotabla"/>
              <w:jc w:val="center"/>
              <w:rPr>
                <w:rFonts w:cs="Calibri"/>
                <w:szCs w:val="18"/>
              </w:rPr>
            </w:pPr>
            <w:r w:rsidRPr="00013B8E">
              <w:t>1,349.42</w:t>
            </w:r>
          </w:p>
        </w:tc>
      </w:tr>
      <w:tr w:rsidR="003F498E" w:rsidRPr="00BD110B" w14:paraId="47838653" w14:textId="77777777" w:rsidTr="00B75049">
        <w:trPr>
          <w:trHeight w:val="89"/>
          <w:tblHeader/>
          <w:jc w:val="center"/>
        </w:trPr>
        <w:tc>
          <w:tcPr>
            <w:tcW w:w="1413" w:type="dxa"/>
            <w:shd w:val="clear" w:color="auto" w:fill="auto"/>
            <w:vAlign w:val="bottom"/>
          </w:tcPr>
          <w:p w14:paraId="3469488A" w14:textId="0F0EB35E" w:rsidR="003F498E" w:rsidRPr="00BD110B" w:rsidRDefault="003F498E" w:rsidP="003F498E">
            <w:pPr>
              <w:pStyle w:val="Textotabla"/>
              <w:jc w:val="center"/>
            </w:pPr>
            <w:r w:rsidRPr="00BD110B">
              <w:t>12</w:t>
            </w:r>
          </w:p>
        </w:tc>
        <w:tc>
          <w:tcPr>
            <w:tcW w:w="1417" w:type="dxa"/>
          </w:tcPr>
          <w:p w14:paraId="4610AB54" w14:textId="1FBA3AE3" w:rsidR="003F498E" w:rsidRPr="00BD110B" w:rsidRDefault="00E9506E" w:rsidP="003F498E">
            <w:pPr>
              <w:pStyle w:val="Textotabla"/>
              <w:jc w:val="center"/>
              <w:rPr>
                <w:rFonts w:cs="Calibri"/>
                <w:szCs w:val="18"/>
              </w:rPr>
            </w:pPr>
            <w:r w:rsidRPr="00633E14">
              <w:t>3,131.46</w:t>
            </w:r>
          </w:p>
        </w:tc>
        <w:tc>
          <w:tcPr>
            <w:tcW w:w="1418" w:type="dxa"/>
          </w:tcPr>
          <w:p w14:paraId="08897D27" w14:textId="7342FD0A" w:rsidR="003F498E" w:rsidRPr="00BD110B" w:rsidRDefault="003F498E" w:rsidP="003F498E">
            <w:pPr>
              <w:pStyle w:val="Textotabla"/>
              <w:jc w:val="center"/>
              <w:rPr>
                <w:rFonts w:cs="Calibri"/>
                <w:szCs w:val="18"/>
              </w:rPr>
            </w:pPr>
            <w:r w:rsidRPr="00BD110B">
              <w:t>NA</w:t>
            </w:r>
          </w:p>
        </w:tc>
        <w:tc>
          <w:tcPr>
            <w:tcW w:w="1276" w:type="dxa"/>
          </w:tcPr>
          <w:p w14:paraId="1D92E729" w14:textId="4671E85D" w:rsidR="003F498E" w:rsidRPr="00BD110B" w:rsidRDefault="00E9506E" w:rsidP="003F498E">
            <w:pPr>
              <w:pStyle w:val="Textotabla"/>
              <w:jc w:val="center"/>
              <w:rPr>
                <w:rFonts w:cs="Calibri"/>
                <w:szCs w:val="18"/>
              </w:rPr>
            </w:pPr>
            <w:r w:rsidRPr="00013B8E">
              <w:t>564.97</w:t>
            </w:r>
          </w:p>
        </w:tc>
        <w:tc>
          <w:tcPr>
            <w:tcW w:w="1559" w:type="dxa"/>
          </w:tcPr>
          <w:p w14:paraId="27BAC6E5" w14:textId="1AEBFFB8" w:rsidR="003F498E" w:rsidRPr="00BD110B" w:rsidRDefault="00E9506E" w:rsidP="003F498E">
            <w:pPr>
              <w:pStyle w:val="Textotabla"/>
              <w:jc w:val="center"/>
              <w:rPr>
                <w:rFonts w:cs="Calibri"/>
                <w:szCs w:val="18"/>
              </w:rPr>
            </w:pPr>
            <w:r w:rsidRPr="00013B8E">
              <w:t>995.21</w:t>
            </w:r>
          </w:p>
        </w:tc>
        <w:tc>
          <w:tcPr>
            <w:tcW w:w="1701" w:type="dxa"/>
          </w:tcPr>
          <w:p w14:paraId="436CFF1B" w14:textId="6ABDF7B4" w:rsidR="003F498E" w:rsidRPr="00BD110B" w:rsidRDefault="00E9506E" w:rsidP="003F498E">
            <w:pPr>
              <w:pStyle w:val="Textotabla"/>
              <w:jc w:val="center"/>
              <w:rPr>
                <w:rFonts w:cs="Calibri"/>
                <w:szCs w:val="18"/>
              </w:rPr>
            </w:pPr>
            <w:r w:rsidRPr="00013B8E">
              <w:t>1,999.68</w:t>
            </w:r>
          </w:p>
        </w:tc>
      </w:tr>
      <w:tr w:rsidR="003F498E" w:rsidRPr="00BD110B" w14:paraId="260538DF" w14:textId="77777777" w:rsidTr="00B75049">
        <w:trPr>
          <w:trHeight w:val="89"/>
          <w:tblHeader/>
          <w:jc w:val="center"/>
        </w:trPr>
        <w:tc>
          <w:tcPr>
            <w:tcW w:w="1413" w:type="dxa"/>
            <w:shd w:val="clear" w:color="auto" w:fill="auto"/>
            <w:vAlign w:val="bottom"/>
          </w:tcPr>
          <w:p w14:paraId="1BC4FDFD" w14:textId="5B700CD3" w:rsidR="003F498E" w:rsidRPr="00BD110B" w:rsidRDefault="003F498E" w:rsidP="003F498E">
            <w:pPr>
              <w:pStyle w:val="Textotabla"/>
              <w:jc w:val="center"/>
            </w:pPr>
            <w:r w:rsidRPr="00BD110B">
              <w:t>13</w:t>
            </w:r>
          </w:p>
        </w:tc>
        <w:tc>
          <w:tcPr>
            <w:tcW w:w="1417" w:type="dxa"/>
          </w:tcPr>
          <w:p w14:paraId="6F509299" w14:textId="14D4A7A2" w:rsidR="003F498E" w:rsidRPr="00BD110B" w:rsidRDefault="00E9506E" w:rsidP="003F498E">
            <w:pPr>
              <w:pStyle w:val="Textotabla"/>
              <w:jc w:val="center"/>
              <w:rPr>
                <w:rFonts w:cs="Calibri"/>
                <w:szCs w:val="18"/>
              </w:rPr>
            </w:pPr>
            <w:r w:rsidRPr="00633E14">
              <w:t>35.17</w:t>
            </w:r>
          </w:p>
        </w:tc>
        <w:tc>
          <w:tcPr>
            <w:tcW w:w="1418" w:type="dxa"/>
          </w:tcPr>
          <w:p w14:paraId="0114E090" w14:textId="4A3A331E" w:rsidR="003F498E" w:rsidRPr="00BD110B" w:rsidRDefault="003F498E" w:rsidP="003F498E">
            <w:pPr>
              <w:pStyle w:val="Textotabla"/>
              <w:jc w:val="center"/>
              <w:rPr>
                <w:rFonts w:cs="Calibri"/>
                <w:szCs w:val="18"/>
              </w:rPr>
            </w:pPr>
            <w:r w:rsidRPr="00BD110B">
              <w:t>NA</w:t>
            </w:r>
          </w:p>
        </w:tc>
        <w:tc>
          <w:tcPr>
            <w:tcW w:w="1276" w:type="dxa"/>
          </w:tcPr>
          <w:p w14:paraId="18F793DC" w14:textId="3D2FB344" w:rsidR="003F498E" w:rsidRPr="00BD110B" w:rsidRDefault="00E9506E" w:rsidP="003F498E">
            <w:pPr>
              <w:pStyle w:val="Textotabla"/>
              <w:jc w:val="center"/>
              <w:rPr>
                <w:rFonts w:cs="Calibri"/>
                <w:szCs w:val="18"/>
              </w:rPr>
            </w:pPr>
            <w:r w:rsidRPr="00013B8E">
              <w:t>849.95</w:t>
            </w:r>
          </w:p>
        </w:tc>
        <w:tc>
          <w:tcPr>
            <w:tcW w:w="1559" w:type="dxa"/>
          </w:tcPr>
          <w:p w14:paraId="6CF02474" w14:textId="69FD0121" w:rsidR="003F498E" w:rsidRPr="00BD110B" w:rsidRDefault="00E9506E" w:rsidP="003F498E">
            <w:pPr>
              <w:pStyle w:val="Textotabla"/>
              <w:jc w:val="center"/>
              <w:rPr>
                <w:rFonts w:cs="Calibri"/>
                <w:szCs w:val="18"/>
              </w:rPr>
            </w:pPr>
            <w:r w:rsidRPr="00013B8E">
              <w:t>612.79</w:t>
            </w:r>
          </w:p>
        </w:tc>
        <w:tc>
          <w:tcPr>
            <w:tcW w:w="1701" w:type="dxa"/>
          </w:tcPr>
          <w:p w14:paraId="53B3710F" w14:textId="2A214F7E" w:rsidR="003F498E" w:rsidRPr="00BD110B" w:rsidRDefault="00E9506E" w:rsidP="003F498E">
            <w:pPr>
              <w:pStyle w:val="Textotabla"/>
              <w:jc w:val="center"/>
              <w:rPr>
                <w:rFonts w:cs="Calibri"/>
                <w:szCs w:val="18"/>
              </w:rPr>
            </w:pPr>
            <w:r w:rsidRPr="00013B8E">
              <w:t>932.57</w:t>
            </w:r>
          </w:p>
        </w:tc>
      </w:tr>
      <w:tr w:rsidR="003F498E" w:rsidRPr="00BD110B" w14:paraId="455CAC68" w14:textId="77777777" w:rsidTr="00B75049">
        <w:trPr>
          <w:trHeight w:val="89"/>
          <w:tblHeader/>
          <w:jc w:val="center"/>
        </w:trPr>
        <w:tc>
          <w:tcPr>
            <w:tcW w:w="1413" w:type="dxa"/>
            <w:shd w:val="clear" w:color="auto" w:fill="auto"/>
            <w:vAlign w:val="bottom"/>
          </w:tcPr>
          <w:p w14:paraId="3163967C" w14:textId="3CE7504D" w:rsidR="003F498E" w:rsidRPr="00BD110B" w:rsidRDefault="003F498E" w:rsidP="003F498E">
            <w:pPr>
              <w:pStyle w:val="Textotabla"/>
              <w:jc w:val="center"/>
            </w:pPr>
            <w:r w:rsidRPr="00BD110B">
              <w:t>14</w:t>
            </w:r>
          </w:p>
        </w:tc>
        <w:tc>
          <w:tcPr>
            <w:tcW w:w="1417" w:type="dxa"/>
          </w:tcPr>
          <w:p w14:paraId="5490D3DC" w14:textId="5AF35BF4" w:rsidR="003F498E" w:rsidRPr="00BD110B" w:rsidRDefault="00E9506E" w:rsidP="003F498E">
            <w:pPr>
              <w:pStyle w:val="Textotabla"/>
              <w:jc w:val="center"/>
              <w:rPr>
                <w:rFonts w:cs="Calibri"/>
                <w:szCs w:val="18"/>
              </w:rPr>
            </w:pPr>
            <w:r w:rsidRPr="00633E14">
              <w:t>11,701.24</w:t>
            </w:r>
          </w:p>
        </w:tc>
        <w:tc>
          <w:tcPr>
            <w:tcW w:w="1418" w:type="dxa"/>
          </w:tcPr>
          <w:p w14:paraId="531C7D55" w14:textId="4FB12967" w:rsidR="003F498E" w:rsidRPr="00BD110B" w:rsidRDefault="003F498E" w:rsidP="003F498E">
            <w:pPr>
              <w:pStyle w:val="Textotabla"/>
              <w:jc w:val="center"/>
              <w:rPr>
                <w:rFonts w:cs="Calibri"/>
                <w:szCs w:val="18"/>
              </w:rPr>
            </w:pPr>
            <w:r w:rsidRPr="00BD110B">
              <w:t>NA</w:t>
            </w:r>
          </w:p>
        </w:tc>
        <w:tc>
          <w:tcPr>
            <w:tcW w:w="1276" w:type="dxa"/>
          </w:tcPr>
          <w:p w14:paraId="0700FAA0" w14:textId="451B8EE9" w:rsidR="003F498E" w:rsidRPr="00BD110B" w:rsidRDefault="00E9506E" w:rsidP="003F498E">
            <w:pPr>
              <w:pStyle w:val="Textotabla"/>
              <w:jc w:val="center"/>
              <w:rPr>
                <w:rFonts w:cs="Calibri"/>
                <w:szCs w:val="18"/>
              </w:rPr>
            </w:pPr>
            <w:r w:rsidRPr="00013B8E">
              <w:t>2,926.19</w:t>
            </w:r>
          </w:p>
        </w:tc>
        <w:tc>
          <w:tcPr>
            <w:tcW w:w="1559" w:type="dxa"/>
          </w:tcPr>
          <w:p w14:paraId="4B9B904F" w14:textId="4D46505E" w:rsidR="003F498E" w:rsidRPr="00BD110B" w:rsidRDefault="00E9506E" w:rsidP="003F498E">
            <w:pPr>
              <w:pStyle w:val="Textotabla"/>
              <w:jc w:val="center"/>
              <w:rPr>
                <w:rFonts w:cs="Calibri"/>
                <w:szCs w:val="18"/>
              </w:rPr>
            </w:pPr>
            <w:r w:rsidRPr="00013B8E">
              <w:t>4,581.78</w:t>
            </w:r>
          </w:p>
        </w:tc>
        <w:tc>
          <w:tcPr>
            <w:tcW w:w="1701" w:type="dxa"/>
          </w:tcPr>
          <w:p w14:paraId="29FC0BC7" w14:textId="1D860A2E" w:rsidR="003F498E" w:rsidRPr="00BD110B" w:rsidRDefault="00E9506E" w:rsidP="003F498E">
            <w:pPr>
              <w:pStyle w:val="Textotabla"/>
              <w:jc w:val="center"/>
              <w:rPr>
                <w:rFonts w:cs="Calibri"/>
                <w:szCs w:val="18"/>
              </w:rPr>
            </w:pPr>
            <w:r w:rsidRPr="00013B8E">
              <w:t>5,112.74</w:t>
            </w:r>
          </w:p>
        </w:tc>
      </w:tr>
    </w:tbl>
    <w:p w14:paraId="733BEB70" w14:textId="77777777" w:rsidR="00B75049" w:rsidRDefault="00B75049" w:rsidP="00C51956">
      <w:pPr>
        <w:jc w:val="both"/>
      </w:pPr>
    </w:p>
    <w:p w14:paraId="52710B02" w14:textId="3B0F2271" w:rsidR="00C51956" w:rsidRPr="00BD110B" w:rsidRDefault="00C51956" w:rsidP="00C51956">
      <w:pPr>
        <w:jc w:val="both"/>
        <w:rPr>
          <w:rFonts w:ascii="ITC Avant Garde" w:hAnsi="ITC Avant Garde"/>
          <w:sz w:val="18"/>
          <w:szCs w:val="18"/>
          <w:lang w:val="es-419"/>
        </w:rPr>
      </w:pPr>
      <w:r w:rsidRPr="00BD110B">
        <w:t>*</w:t>
      </w:r>
      <w:r w:rsidRPr="00BD110B">
        <w:rPr>
          <w:rFonts w:ascii="ITC Avant Garde" w:hAnsi="ITC Avant Garde"/>
          <w:sz w:val="18"/>
          <w:szCs w:val="18"/>
        </w:rPr>
        <w:t xml:space="preserve"> </w:t>
      </w:r>
      <w:r w:rsidR="00C16E39" w:rsidRPr="00BD110B">
        <w:rPr>
          <w:rFonts w:ascii="ITC Avant Garde" w:hAnsi="ITC Avant Garde"/>
          <w:sz w:val="18"/>
          <w:szCs w:val="18"/>
        </w:rPr>
        <w:t>El concepto de</w:t>
      </w:r>
      <w:r w:rsidR="00F348C5" w:rsidRPr="00BD110B">
        <w:rPr>
          <w:rFonts w:ascii="ITC Avant Garde" w:hAnsi="ITC Avant Garde"/>
          <w:sz w:val="18"/>
          <w:szCs w:val="18"/>
        </w:rPr>
        <w:t xml:space="preserve"> cobro por el servicio de m</w:t>
      </w:r>
      <w:r w:rsidR="00C16E39" w:rsidRPr="00BD110B">
        <w:rPr>
          <w:rFonts w:ascii="ITC Avant Garde" w:hAnsi="ITC Avant Garde"/>
          <w:sz w:val="18"/>
          <w:szCs w:val="18"/>
        </w:rPr>
        <w:t xml:space="preserve">antenimiento a la </w:t>
      </w:r>
      <w:r w:rsidR="00F348C5" w:rsidRPr="00BD110B">
        <w:rPr>
          <w:rFonts w:ascii="ITC Avant Garde" w:hAnsi="ITC Avant Garde"/>
          <w:sz w:val="18"/>
          <w:szCs w:val="18"/>
        </w:rPr>
        <w:t>i</w:t>
      </w:r>
      <w:r w:rsidR="00C16E39" w:rsidRPr="00BD110B">
        <w:rPr>
          <w:rFonts w:ascii="ITC Avant Garde" w:hAnsi="ITC Avant Garde"/>
          <w:sz w:val="18"/>
          <w:szCs w:val="18"/>
        </w:rPr>
        <w:t>nfraestructura ya se encuentra incluido en la tarifa correspondiente</w:t>
      </w:r>
      <w:r w:rsidRPr="00BD110B">
        <w:rPr>
          <w:rFonts w:ascii="ITC Avant Garde" w:hAnsi="ITC Avant Garde"/>
          <w:sz w:val="18"/>
          <w:szCs w:val="18"/>
        </w:rPr>
        <w:t>.</w:t>
      </w:r>
    </w:p>
    <w:p w14:paraId="28FEE764" w14:textId="77777777" w:rsidR="00FF0C4E" w:rsidRPr="00BD110B" w:rsidRDefault="00FF0C4E" w:rsidP="00FF0C4E">
      <w:pPr>
        <w:rPr>
          <w:rFonts w:ascii="ITC Avant Garde" w:hAnsi="ITC Avant Garde"/>
          <w:b/>
          <w:sz w:val="18"/>
          <w:szCs w:val="18"/>
        </w:rPr>
      </w:pPr>
      <w:r w:rsidRPr="00BD110B">
        <w:rPr>
          <w:rFonts w:ascii="ITC Avant Garde" w:hAnsi="ITC Avant Garde"/>
          <w:b/>
          <w:sz w:val="18"/>
          <w:szCs w:val="18"/>
        </w:rPr>
        <w:t>Nota:</w:t>
      </w:r>
    </w:p>
    <w:p w14:paraId="58C087C5" w14:textId="77777777" w:rsidR="0079433A" w:rsidRDefault="00FF0C4E" w:rsidP="00FF0C4E">
      <w:r w:rsidRPr="00BD110B">
        <w:rPr>
          <w:rFonts w:ascii="ITC Avant Garde" w:hAnsi="ITC Avant Garde"/>
          <w:sz w:val="18"/>
          <w:szCs w:val="18"/>
        </w:rPr>
        <w:t>En término “</w:t>
      </w:r>
      <w:r w:rsidRPr="00BD110B">
        <w:rPr>
          <w:rFonts w:ascii="ITC Avant Garde" w:hAnsi="ITC Avant Garde"/>
          <w:sz w:val="18"/>
          <w:szCs w:val="18"/>
          <w:lang w:val="es-419"/>
        </w:rPr>
        <w:t>NA</w:t>
      </w:r>
      <w:r w:rsidRPr="00BD110B">
        <w:rPr>
          <w:rFonts w:ascii="ITC Avant Garde" w:hAnsi="ITC Avant Garde"/>
          <w:sz w:val="18"/>
          <w:szCs w:val="18"/>
        </w:rPr>
        <w:t>”</w:t>
      </w:r>
      <w:r w:rsidRPr="00BD110B">
        <w:rPr>
          <w:rFonts w:ascii="ITC Avant Garde" w:hAnsi="ITC Avant Garde"/>
          <w:sz w:val="18"/>
          <w:szCs w:val="18"/>
          <w:lang w:val="es-419"/>
        </w:rPr>
        <w:t xml:space="preserve"> </w:t>
      </w:r>
      <w:r w:rsidRPr="00BD110B">
        <w:rPr>
          <w:rFonts w:ascii="ITC Avant Garde" w:hAnsi="ITC Avant Garde"/>
          <w:sz w:val="18"/>
          <w:szCs w:val="18"/>
        </w:rPr>
        <w:t>denota que la tarifa correspondiente n</w:t>
      </w:r>
      <w:r w:rsidRPr="00BD110B">
        <w:rPr>
          <w:rFonts w:ascii="ITC Avant Garde" w:hAnsi="ITC Avant Garde"/>
          <w:sz w:val="18"/>
          <w:szCs w:val="18"/>
          <w:lang w:val="es-419"/>
        </w:rPr>
        <w:t>o aplica.</w:t>
      </w:r>
    </w:p>
    <w:p w14:paraId="1B94B580" w14:textId="3203D99F" w:rsidR="00FA226B" w:rsidRPr="00BD110B" w:rsidRDefault="00FA226B" w:rsidP="00FA226B">
      <w:pPr>
        <w:pStyle w:val="IFTnormal"/>
        <w:rPr>
          <w:b/>
        </w:rPr>
      </w:pPr>
      <w:r w:rsidRPr="00BD110B">
        <w:rPr>
          <w:b/>
        </w:rPr>
        <w:t>OTROS SERVICIOS</w:t>
      </w:r>
    </w:p>
    <w:p w14:paraId="14BE191E" w14:textId="773F9B42" w:rsidR="002D2944" w:rsidRPr="00BD110B" w:rsidRDefault="00281440" w:rsidP="00281440">
      <w:pPr>
        <w:pStyle w:val="IFTnormal"/>
        <w:rPr>
          <w:snapToGrid w:val="0"/>
        </w:rPr>
      </w:pPr>
      <w:r w:rsidRPr="00BD110B">
        <w:rPr>
          <w:snapToGrid w:val="0"/>
        </w:rPr>
        <w:t>En complemento, se podrá</w:t>
      </w:r>
      <w:r w:rsidR="00110A11" w:rsidRPr="00BD110B">
        <w:rPr>
          <w:snapToGrid w:val="0"/>
        </w:rPr>
        <w:t>n</w:t>
      </w:r>
      <w:r w:rsidRPr="00BD110B">
        <w:rPr>
          <w:snapToGrid w:val="0"/>
        </w:rPr>
        <w:t xml:space="preserve"> </w:t>
      </w:r>
      <w:r w:rsidR="00110A11" w:rsidRPr="00BD110B">
        <w:rPr>
          <w:snapToGrid w:val="0"/>
        </w:rPr>
        <w:t>solicitar</w:t>
      </w:r>
      <w:r w:rsidRPr="00BD110B">
        <w:rPr>
          <w:snapToGrid w:val="0"/>
        </w:rPr>
        <w:t xml:space="preserve"> otros servicios, cuya contraprestación se </w:t>
      </w:r>
      <w:r w:rsidR="001D452C" w:rsidRPr="00BD110B">
        <w:rPr>
          <w:snapToGrid w:val="0"/>
        </w:rPr>
        <w:t>determinará</w:t>
      </w:r>
      <w:r w:rsidRPr="00BD110B">
        <w:rPr>
          <w:snapToGrid w:val="0"/>
        </w:rPr>
        <w:t xml:space="preserve"> en función de las actividades que se deban realizar para cada uno, dependiendo de la solicitud del </w:t>
      </w:r>
      <w:r w:rsidR="00110A11" w:rsidRPr="00BD110B">
        <w:rPr>
          <w:snapToGrid w:val="0"/>
        </w:rPr>
        <w:t>CS</w:t>
      </w:r>
      <w:r w:rsidRPr="00BD110B">
        <w:rPr>
          <w:snapToGrid w:val="0"/>
        </w:rPr>
        <w:t>. En concreto tales servicio</w:t>
      </w:r>
      <w:r w:rsidR="00E56FAA" w:rsidRPr="00BD110B">
        <w:rPr>
          <w:snapToGrid w:val="0"/>
        </w:rPr>
        <w:t>s</w:t>
      </w:r>
      <w:r w:rsidRPr="00BD110B">
        <w:rPr>
          <w:snapToGrid w:val="0"/>
        </w:rPr>
        <w:t xml:space="preserve"> </w:t>
      </w:r>
      <w:r w:rsidR="00847871" w:rsidRPr="00BD110B">
        <w:rPr>
          <w:snapToGrid w:val="0"/>
        </w:rPr>
        <w:t xml:space="preserve">y su alcance </w:t>
      </w:r>
      <w:r w:rsidRPr="00BD110B">
        <w:rPr>
          <w:snapToGrid w:val="0"/>
        </w:rPr>
        <w:t>se describen a través de la</w:t>
      </w:r>
      <w:r w:rsidR="00D12670" w:rsidRPr="00BD110B">
        <w:rPr>
          <w:snapToGrid w:val="0"/>
        </w:rPr>
        <w:t>s</w:t>
      </w:r>
      <w:r w:rsidRPr="00BD110B">
        <w:rPr>
          <w:snapToGrid w:val="0"/>
        </w:rPr>
        <w:t xml:space="preserve"> siguiente</w:t>
      </w:r>
      <w:r w:rsidR="00D12670" w:rsidRPr="00BD110B">
        <w:rPr>
          <w:snapToGrid w:val="0"/>
        </w:rPr>
        <w:t>s</w:t>
      </w:r>
      <w:r w:rsidRPr="00BD110B">
        <w:rPr>
          <w:snapToGrid w:val="0"/>
        </w:rPr>
        <w:t xml:space="preserve"> tabla</w:t>
      </w:r>
      <w:r w:rsidR="00D12670" w:rsidRPr="00BD110B">
        <w:rPr>
          <w:snapToGrid w:val="0"/>
        </w:rPr>
        <w:t>s</w:t>
      </w:r>
      <w:r w:rsidRPr="00BD110B">
        <w:rPr>
          <w:snapToGrid w:val="0"/>
        </w:rPr>
        <w:t>:</w:t>
      </w:r>
    </w:p>
    <w:p w14:paraId="0BA35EC9" w14:textId="5EDC2556" w:rsidR="00D12670" w:rsidRPr="00BD110B" w:rsidRDefault="00D12670" w:rsidP="00281440">
      <w:pPr>
        <w:pStyle w:val="IFTnormal"/>
        <w:rPr>
          <w:b/>
        </w:rPr>
      </w:pPr>
      <w:r w:rsidRPr="00BD110B">
        <w:rPr>
          <w:b/>
          <w:i/>
          <w:u w:val="single"/>
        </w:rPr>
        <w:t>Niveles tarifarios aplicables para 2018</w:t>
      </w:r>
    </w:p>
    <w:tbl>
      <w:tblPr>
        <w:tblStyle w:val="Tablaconcuadrcula"/>
        <w:tblW w:w="0" w:type="auto"/>
        <w:jc w:val="center"/>
        <w:tblLayout w:type="fixed"/>
        <w:tblLook w:val="04A0" w:firstRow="1" w:lastRow="0" w:firstColumn="1" w:lastColumn="0" w:noHBand="0" w:noVBand="1"/>
        <w:tblCaption w:val="Tabla"/>
        <w:tblDescription w:val="Niveles tarifarios aplicables para 2018"/>
      </w:tblPr>
      <w:tblGrid>
        <w:gridCol w:w="1555"/>
        <w:gridCol w:w="1559"/>
        <w:gridCol w:w="1276"/>
        <w:gridCol w:w="4438"/>
      </w:tblGrid>
      <w:tr w:rsidR="003A32B1" w:rsidRPr="00BD110B" w14:paraId="63B3F281" w14:textId="77777777" w:rsidTr="00B75049">
        <w:trPr>
          <w:trHeight w:val="567"/>
          <w:tblHeader/>
          <w:jc w:val="center"/>
        </w:trPr>
        <w:tc>
          <w:tcPr>
            <w:tcW w:w="1555" w:type="dxa"/>
            <w:shd w:val="clear" w:color="auto" w:fill="BFBFBF" w:themeFill="background1" w:themeFillShade="BF"/>
            <w:vAlign w:val="center"/>
          </w:tcPr>
          <w:p w14:paraId="679D04BE" w14:textId="77777777" w:rsidR="003A32B1" w:rsidRPr="00BD110B" w:rsidRDefault="003A32B1" w:rsidP="00434269">
            <w:pPr>
              <w:pStyle w:val="Textotabla"/>
              <w:spacing w:before="0" w:after="0"/>
              <w:jc w:val="center"/>
              <w:rPr>
                <w:b/>
              </w:rPr>
            </w:pPr>
            <w:r w:rsidRPr="00BD110B">
              <w:rPr>
                <w:b/>
              </w:rPr>
              <w:lastRenderedPageBreak/>
              <w:t>Concepto</w:t>
            </w:r>
          </w:p>
        </w:tc>
        <w:tc>
          <w:tcPr>
            <w:tcW w:w="1559" w:type="dxa"/>
            <w:shd w:val="clear" w:color="auto" w:fill="BFBFBF" w:themeFill="background1" w:themeFillShade="BF"/>
            <w:vAlign w:val="center"/>
          </w:tcPr>
          <w:p w14:paraId="0DCBD16E" w14:textId="77777777" w:rsidR="003A32B1" w:rsidRPr="00BD110B" w:rsidRDefault="003A32B1" w:rsidP="00434269">
            <w:pPr>
              <w:pStyle w:val="Textotabla"/>
              <w:spacing w:before="0" w:after="0"/>
              <w:jc w:val="center"/>
              <w:rPr>
                <w:b/>
              </w:rPr>
            </w:pPr>
            <w:r w:rsidRPr="00BD110B">
              <w:rPr>
                <w:b/>
              </w:rPr>
              <w:t>Unidades</w:t>
            </w:r>
          </w:p>
        </w:tc>
        <w:tc>
          <w:tcPr>
            <w:tcW w:w="1276" w:type="dxa"/>
            <w:shd w:val="clear" w:color="auto" w:fill="BFBFBF" w:themeFill="background1" w:themeFillShade="BF"/>
            <w:vAlign w:val="center"/>
          </w:tcPr>
          <w:p w14:paraId="5F2E2BB8" w14:textId="77777777" w:rsidR="003A32B1" w:rsidRPr="00BD110B" w:rsidRDefault="003A32B1" w:rsidP="00434269">
            <w:pPr>
              <w:pStyle w:val="Textotabla"/>
              <w:spacing w:before="0" w:after="0"/>
              <w:jc w:val="center"/>
              <w:rPr>
                <w:b/>
              </w:rPr>
            </w:pPr>
            <w:r w:rsidRPr="00BD110B">
              <w:rPr>
                <w:b/>
              </w:rPr>
              <w:t>Valor</w:t>
            </w:r>
          </w:p>
        </w:tc>
        <w:tc>
          <w:tcPr>
            <w:tcW w:w="4438" w:type="dxa"/>
            <w:shd w:val="clear" w:color="auto" w:fill="BFBFBF" w:themeFill="background1" w:themeFillShade="BF"/>
            <w:vAlign w:val="center"/>
          </w:tcPr>
          <w:p w14:paraId="09502BFB" w14:textId="77777777" w:rsidR="003A32B1" w:rsidRPr="00BD110B" w:rsidRDefault="003A32B1" w:rsidP="00434269">
            <w:pPr>
              <w:pStyle w:val="Textotabla"/>
              <w:spacing w:before="0" w:after="0"/>
              <w:jc w:val="center"/>
              <w:rPr>
                <w:b/>
              </w:rPr>
            </w:pPr>
            <w:r w:rsidRPr="00BD110B">
              <w:rPr>
                <w:b/>
              </w:rPr>
              <w:t>Alcance del servicio</w:t>
            </w:r>
          </w:p>
        </w:tc>
      </w:tr>
      <w:tr w:rsidR="003A32B1" w:rsidRPr="00BD110B" w14:paraId="5C029EA5" w14:textId="77777777" w:rsidTr="00B75049">
        <w:trPr>
          <w:jc w:val="center"/>
        </w:trPr>
        <w:tc>
          <w:tcPr>
            <w:tcW w:w="1555" w:type="dxa"/>
            <w:vAlign w:val="center"/>
          </w:tcPr>
          <w:p w14:paraId="096B3328" w14:textId="77777777" w:rsidR="003A32B1" w:rsidRPr="00BD110B" w:rsidRDefault="003A32B1" w:rsidP="00434269">
            <w:pPr>
              <w:pStyle w:val="Textotabla"/>
            </w:pPr>
            <w:r w:rsidRPr="00BD110B">
              <w:t>Realización de Visita Técnica</w:t>
            </w:r>
          </w:p>
        </w:tc>
        <w:tc>
          <w:tcPr>
            <w:tcW w:w="1559" w:type="dxa"/>
            <w:vAlign w:val="center"/>
          </w:tcPr>
          <w:p w14:paraId="70963568" w14:textId="77777777" w:rsidR="003A32B1" w:rsidRPr="00BD110B" w:rsidRDefault="003A32B1" w:rsidP="00434269">
            <w:pPr>
              <w:pStyle w:val="Textotabla"/>
              <w:jc w:val="center"/>
            </w:pPr>
            <w:r w:rsidRPr="00BD110B">
              <w:t>MXN/visita</w:t>
            </w:r>
          </w:p>
        </w:tc>
        <w:tc>
          <w:tcPr>
            <w:tcW w:w="1276" w:type="dxa"/>
            <w:vAlign w:val="center"/>
          </w:tcPr>
          <w:p w14:paraId="4D8BD99B" w14:textId="3A414CFF" w:rsidR="003A32B1" w:rsidRPr="00BD110B" w:rsidRDefault="00E9506E" w:rsidP="00434269">
            <w:pPr>
              <w:pStyle w:val="Textotabla"/>
              <w:jc w:val="center"/>
              <w:rPr>
                <w:rFonts w:cs="Calibri"/>
                <w:szCs w:val="18"/>
              </w:rPr>
            </w:pPr>
            <w:r w:rsidRPr="0088736C">
              <w:t>8,166.97</w:t>
            </w:r>
          </w:p>
        </w:tc>
        <w:tc>
          <w:tcPr>
            <w:tcW w:w="4438" w:type="dxa"/>
            <w:vAlign w:val="center"/>
          </w:tcPr>
          <w:p w14:paraId="0927EED9" w14:textId="77777777" w:rsidR="003A32B1" w:rsidRPr="00BD110B" w:rsidRDefault="003A32B1" w:rsidP="00434269">
            <w:pPr>
              <w:pStyle w:val="Textotabla"/>
              <w:rPr>
                <w:rFonts w:cs="Calibri"/>
                <w:szCs w:val="18"/>
              </w:rPr>
            </w:pPr>
            <w:r w:rsidRPr="00BD110B">
              <w:rPr>
                <w:rFonts w:cs="Calibri"/>
                <w:szCs w:val="18"/>
              </w:rPr>
              <w:t>Tarifa aplicable por visita para el servicio a través del cual el CS solicita al AEP la revisión de infraestructura para la contratación de los servicios de Uso Compartido de Infraestructura.</w:t>
            </w:r>
          </w:p>
        </w:tc>
      </w:tr>
      <w:tr w:rsidR="003A32B1" w:rsidRPr="00BD110B" w14:paraId="710EB8B1" w14:textId="77777777" w:rsidTr="00B75049">
        <w:trPr>
          <w:jc w:val="center"/>
        </w:trPr>
        <w:tc>
          <w:tcPr>
            <w:tcW w:w="1555" w:type="dxa"/>
            <w:vAlign w:val="center"/>
          </w:tcPr>
          <w:p w14:paraId="6B8D1966" w14:textId="77777777" w:rsidR="003A32B1" w:rsidRPr="00BD110B" w:rsidRDefault="003A32B1" w:rsidP="00434269">
            <w:pPr>
              <w:pStyle w:val="Textotabla"/>
            </w:pPr>
            <w:r w:rsidRPr="00BD110B">
              <w:t xml:space="preserve">Instalación de Infraestructura </w:t>
            </w:r>
          </w:p>
        </w:tc>
        <w:tc>
          <w:tcPr>
            <w:tcW w:w="1559" w:type="dxa"/>
            <w:vAlign w:val="center"/>
          </w:tcPr>
          <w:p w14:paraId="1F1448C1" w14:textId="77777777" w:rsidR="003A32B1" w:rsidRPr="00BD110B" w:rsidRDefault="003A32B1" w:rsidP="00434269">
            <w:pPr>
              <w:pStyle w:val="Textotabla"/>
              <w:jc w:val="center"/>
            </w:pPr>
            <w:r w:rsidRPr="00BD110B">
              <w:t>MXN/evento</w:t>
            </w:r>
          </w:p>
        </w:tc>
        <w:tc>
          <w:tcPr>
            <w:tcW w:w="1276" w:type="dxa"/>
            <w:vAlign w:val="center"/>
          </w:tcPr>
          <w:p w14:paraId="6837E0C3" w14:textId="763394A5" w:rsidR="003A32B1" w:rsidRPr="00BD110B" w:rsidRDefault="00E9506E" w:rsidP="00434269">
            <w:pPr>
              <w:pStyle w:val="Textotabla"/>
              <w:jc w:val="center"/>
              <w:rPr>
                <w:rFonts w:cs="Calibri"/>
                <w:szCs w:val="18"/>
              </w:rPr>
            </w:pPr>
            <w:r w:rsidRPr="0088736C">
              <w:t>17,522.77</w:t>
            </w:r>
          </w:p>
        </w:tc>
        <w:tc>
          <w:tcPr>
            <w:tcW w:w="4438" w:type="dxa"/>
            <w:vAlign w:val="center"/>
          </w:tcPr>
          <w:p w14:paraId="42B69213" w14:textId="77777777" w:rsidR="003A32B1" w:rsidRPr="00BD110B" w:rsidRDefault="003A32B1" w:rsidP="00434269">
            <w:pPr>
              <w:pStyle w:val="Textotabla"/>
              <w:rPr>
                <w:rFonts w:cs="Calibri"/>
                <w:szCs w:val="18"/>
              </w:rPr>
            </w:pPr>
            <w:r w:rsidRPr="00BD110B">
              <w:rPr>
                <w:rFonts w:cs="Calibri"/>
                <w:szCs w:val="18"/>
              </w:rPr>
              <w:t>Tarifa aplicable por evento para el servicio realizado por el AEP a solicitud del CS, consistente en la colocación del equipo del CS en el sitio requerido al AEP.</w:t>
            </w:r>
          </w:p>
        </w:tc>
      </w:tr>
      <w:tr w:rsidR="003A32B1" w:rsidRPr="00BD110B" w14:paraId="1C2E1BF5" w14:textId="77777777" w:rsidTr="00B75049">
        <w:trPr>
          <w:jc w:val="center"/>
        </w:trPr>
        <w:tc>
          <w:tcPr>
            <w:tcW w:w="1555" w:type="dxa"/>
            <w:vAlign w:val="center"/>
          </w:tcPr>
          <w:p w14:paraId="5CD05DAD" w14:textId="77777777" w:rsidR="003A32B1" w:rsidRPr="00BD110B" w:rsidRDefault="003A32B1" w:rsidP="00434269">
            <w:pPr>
              <w:pStyle w:val="Textotabla"/>
            </w:pPr>
            <w:r w:rsidRPr="00BD110B">
              <w:t>Acondicionamiento de Infraestructura</w:t>
            </w:r>
          </w:p>
        </w:tc>
        <w:tc>
          <w:tcPr>
            <w:tcW w:w="1559" w:type="dxa"/>
            <w:vAlign w:val="center"/>
          </w:tcPr>
          <w:p w14:paraId="40A6ADF5" w14:textId="77777777" w:rsidR="003A32B1" w:rsidRPr="00BD110B" w:rsidRDefault="003A32B1" w:rsidP="00434269">
            <w:pPr>
              <w:pStyle w:val="Textotabla"/>
              <w:jc w:val="center"/>
            </w:pPr>
            <w:r w:rsidRPr="00BD110B">
              <w:t>MXN/Proyecto Ejecutivo</w:t>
            </w:r>
          </w:p>
        </w:tc>
        <w:tc>
          <w:tcPr>
            <w:tcW w:w="1276" w:type="dxa"/>
            <w:vAlign w:val="center"/>
          </w:tcPr>
          <w:p w14:paraId="556C705C" w14:textId="77777777" w:rsidR="003A32B1" w:rsidRPr="00BD110B" w:rsidRDefault="003A32B1" w:rsidP="00434269">
            <w:pPr>
              <w:pStyle w:val="Textotabla"/>
              <w:jc w:val="center"/>
              <w:rPr>
                <w:rFonts w:cs="Calibri"/>
                <w:szCs w:val="18"/>
              </w:rPr>
            </w:pPr>
            <w:r w:rsidRPr="00BD110B">
              <w:rPr>
                <w:rFonts w:cs="Calibri"/>
                <w:szCs w:val="18"/>
              </w:rPr>
              <w:t>N.D.</w:t>
            </w:r>
          </w:p>
        </w:tc>
        <w:tc>
          <w:tcPr>
            <w:tcW w:w="4438" w:type="dxa"/>
            <w:vAlign w:val="center"/>
          </w:tcPr>
          <w:p w14:paraId="3C1F69E4" w14:textId="77777777" w:rsidR="003A32B1" w:rsidRPr="00BD110B" w:rsidRDefault="003A32B1" w:rsidP="00434269">
            <w:pPr>
              <w:pStyle w:val="Textotabla"/>
              <w:rPr>
                <w:rFonts w:cs="Calibri"/>
                <w:szCs w:val="18"/>
              </w:rPr>
            </w:pPr>
            <w:r w:rsidRPr="00BD110B">
              <w:rPr>
                <w:rFonts w:cs="Calibri"/>
                <w:szCs w:val="18"/>
              </w:rPr>
              <w:t>Los términos de la tarifa serán convenidos de acuerdo a lo establecido en el Proyecto Ejecutivo.</w:t>
            </w:r>
          </w:p>
        </w:tc>
      </w:tr>
      <w:tr w:rsidR="003A32B1" w:rsidRPr="00BD110B" w14:paraId="56D2486F" w14:textId="77777777" w:rsidTr="00B75049">
        <w:trPr>
          <w:jc w:val="center"/>
        </w:trPr>
        <w:tc>
          <w:tcPr>
            <w:tcW w:w="1555" w:type="dxa"/>
            <w:vAlign w:val="center"/>
          </w:tcPr>
          <w:p w14:paraId="2FF34E76" w14:textId="77777777" w:rsidR="003A32B1" w:rsidRPr="00BD110B" w:rsidRDefault="003A32B1" w:rsidP="00434269">
            <w:pPr>
              <w:pStyle w:val="Textotabla"/>
            </w:pPr>
            <w:r w:rsidRPr="00BD110B">
              <w:t>Recuperación de Espacios</w:t>
            </w:r>
          </w:p>
        </w:tc>
        <w:tc>
          <w:tcPr>
            <w:tcW w:w="1559" w:type="dxa"/>
            <w:vAlign w:val="center"/>
          </w:tcPr>
          <w:p w14:paraId="2415D125" w14:textId="77777777" w:rsidR="003A32B1" w:rsidRPr="00BD110B" w:rsidRDefault="003A32B1" w:rsidP="00434269">
            <w:pPr>
              <w:pStyle w:val="Textotabla"/>
              <w:jc w:val="center"/>
            </w:pPr>
            <w:r w:rsidRPr="00BD110B">
              <w:t>MXN/Proyecto Ejecutivo</w:t>
            </w:r>
          </w:p>
        </w:tc>
        <w:tc>
          <w:tcPr>
            <w:tcW w:w="1276" w:type="dxa"/>
            <w:vAlign w:val="center"/>
          </w:tcPr>
          <w:p w14:paraId="74054ED5" w14:textId="77777777" w:rsidR="003A32B1" w:rsidRPr="00BD110B" w:rsidRDefault="003A32B1" w:rsidP="00434269">
            <w:pPr>
              <w:pStyle w:val="Textotabla"/>
              <w:jc w:val="center"/>
              <w:rPr>
                <w:rFonts w:cs="Calibri"/>
                <w:szCs w:val="18"/>
              </w:rPr>
            </w:pPr>
            <w:r w:rsidRPr="00BD110B">
              <w:rPr>
                <w:rFonts w:cs="Calibri"/>
                <w:szCs w:val="18"/>
              </w:rPr>
              <w:t>N.D.</w:t>
            </w:r>
          </w:p>
        </w:tc>
        <w:tc>
          <w:tcPr>
            <w:tcW w:w="4438" w:type="dxa"/>
            <w:vAlign w:val="center"/>
          </w:tcPr>
          <w:p w14:paraId="0AAE2BC8" w14:textId="77777777" w:rsidR="003A32B1" w:rsidRPr="00BD110B" w:rsidRDefault="003A32B1" w:rsidP="00434269">
            <w:pPr>
              <w:pStyle w:val="Textotabla"/>
              <w:rPr>
                <w:rFonts w:cs="Calibri"/>
                <w:szCs w:val="18"/>
              </w:rPr>
            </w:pPr>
            <w:r w:rsidRPr="00BD110B">
              <w:rPr>
                <w:rFonts w:cs="Calibri"/>
                <w:szCs w:val="18"/>
              </w:rPr>
              <w:t>Los términos de la tarifa serán convenidos de acuerdo a lo establecido en el Proyecto Ejecutivo.</w:t>
            </w:r>
          </w:p>
        </w:tc>
      </w:tr>
      <w:tr w:rsidR="003A32B1" w:rsidRPr="00BD110B" w14:paraId="31F312DA" w14:textId="77777777" w:rsidTr="00B75049">
        <w:trPr>
          <w:jc w:val="center"/>
        </w:trPr>
        <w:tc>
          <w:tcPr>
            <w:tcW w:w="1555" w:type="dxa"/>
            <w:vAlign w:val="center"/>
          </w:tcPr>
          <w:p w14:paraId="5C31ADAE" w14:textId="77777777" w:rsidR="003A32B1" w:rsidRPr="00BD110B" w:rsidRDefault="003A32B1" w:rsidP="00434269">
            <w:pPr>
              <w:pStyle w:val="Textotabla"/>
            </w:pPr>
            <w:r w:rsidRPr="00BD110B">
              <w:t>Acceso Programado</w:t>
            </w:r>
          </w:p>
        </w:tc>
        <w:tc>
          <w:tcPr>
            <w:tcW w:w="1559" w:type="dxa"/>
            <w:vAlign w:val="center"/>
          </w:tcPr>
          <w:p w14:paraId="78E0C081" w14:textId="77777777" w:rsidR="003A32B1" w:rsidRPr="00BD110B" w:rsidRDefault="003A32B1" w:rsidP="00434269">
            <w:pPr>
              <w:pStyle w:val="Textotabla"/>
              <w:jc w:val="center"/>
            </w:pPr>
            <w:r w:rsidRPr="00BD110B">
              <w:t>MXN/visita</w:t>
            </w:r>
          </w:p>
        </w:tc>
        <w:tc>
          <w:tcPr>
            <w:tcW w:w="1276" w:type="dxa"/>
            <w:vAlign w:val="center"/>
          </w:tcPr>
          <w:p w14:paraId="6145FBF7" w14:textId="33DA7F1E" w:rsidR="003A32B1" w:rsidRPr="00BD110B" w:rsidRDefault="00E9506E" w:rsidP="00434269">
            <w:pPr>
              <w:pStyle w:val="Textotabla"/>
              <w:jc w:val="center"/>
              <w:rPr>
                <w:rFonts w:cs="Calibri"/>
                <w:szCs w:val="18"/>
              </w:rPr>
            </w:pPr>
            <w:r w:rsidRPr="00405C21">
              <w:t>6,676.35</w:t>
            </w:r>
          </w:p>
        </w:tc>
        <w:tc>
          <w:tcPr>
            <w:tcW w:w="4438" w:type="dxa"/>
            <w:vAlign w:val="center"/>
          </w:tcPr>
          <w:p w14:paraId="54E00A2C" w14:textId="4733BD2E" w:rsidR="003A32B1" w:rsidRPr="00BD110B" w:rsidRDefault="003A32B1" w:rsidP="005F497D">
            <w:pPr>
              <w:pStyle w:val="Textotabla"/>
              <w:rPr>
                <w:color w:val="auto"/>
              </w:rPr>
            </w:pPr>
            <w:r w:rsidRPr="00BD110B">
              <w:rPr>
                <w:color w:val="auto"/>
              </w:rPr>
              <w:t xml:space="preserve">Tarifa aplicable por visita por el servicio que ofrece el AEP al CS relacionado con el acompañamiento al Inmueble del AEP </w:t>
            </w:r>
            <w:r w:rsidRPr="00BD110B">
              <w:t>para aquellos accesos del CS al Sitio para efectos de que éste pueda verificar o realizar trabajos en su Equipo de Transmisión; instalación de los Equipos de Transmisión en el Sitio, mantenimiento preventivo a dichos Equipos de Transmisión, para la corrección de fallas en el mismo, y para efectos de monitoreo de su buen funcionamiento</w:t>
            </w:r>
            <w:r w:rsidRPr="00BD110B">
              <w:rPr>
                <w:color w:val="auto"/>
              </w:rPr>
              <w:t>.</w:t>
            </w:r>
          </w:p>
        </w:tc>
      </w:tr>
      <w:tr w:rsidR="003A32B1" w:rsidRPr="00BD110B" w14:paraId="7D2CDD8F" w14:textId="77777777" w:rsidTr="00B75049">
        <w:trPr>
          <w:jc w:val="center"/>
        </w:trPr>
        <w:tc>
          <w:tcPr>
            <w:tcW w:w="1555" w:type="dxa"/>
            <w:vAlign w:val="center"/>
          </w:tcPr>
          <w:p w14:paraId="5526F901" w14:textId="77777777" w:rsidR="003A32B1" w:rsidRPr="00BD110B" w:rsidRDefault="003A32B1" w:rsidP="00434269">
            <w:pPr>
              <w:pStyle w:val="Textotabla"/>
            </w:pPr>
            <w:r w:rsidRPr="00BD110B">
              <w:t>Acceso de Emergencia o Acceso No Programado</w:t>
            </w:r>
          </w:p>
        </w:tc>
        <w:tc>
          <w:tcPr>
            <w:tcW w:w="1559" w:type="dxa"/>
            <w:vAlign w:val="center"/>
          </w:tcPr>
          <w:p w14:paraId="532B83F6" w14:textId="77777777" w:rsidR="003A32B1" w:rsidRPr="00BD110B" w:rsidRDefault="003A32B1" w:rsidP="00434269">
            <w:pPr>
              <w:pStyle w:val="Textotabla"/>
              <w:jc w:val="center"/>
            </w:pPr>
            <w:r w:rsidRPr="00BD110B">
              <w:t>MXN/visita</w:t>
            </w:r>
          </w:p>
        </w:tc>
        <w:tc>
          <w:tcPr>
            <w:tcW w:w="1276" w:type="dxa"/>
            <w:vAlign w:val="center"/>
          </w:tcPr>
          <w:p w14:paraId="47726416" w14:textId="604B816E" w:rsidR="003A32B1" w:rsidRPr="00BD110B" w:rsidRDefault="00E9506E" w:rsidP="00434269">
            <w:pPr>
              <w:pStyle w:val="Textotabla"/>
              <w:jc w:val="center"/>
              <w:rPr>
                <w:rFonts w:cs="Calibri"/>
                <w:szCs w:val="18"/>
              </w:rPr>
            </w:pPr>
            <w:r w:rsidRPr="00405C21">
              <w:t>6,548.37</w:t>
            </w:r>
          </w:p>
        </w:tc>
        <w:tc>
          <w:tcPr>
            <w:tcW w:w="4438" w:type="dxa"/>
            <w:vAlign w:val="center"/>
          </w:tcPr>
          <w:p w14:paraId="0A76732B" w14:textId="77777777" w:rsidR="003A32B1" w:rsidRPr="00BD110B" w:rsidRDefault="003A32B1" w:rsidP="00434269">
            <w:pPr>
              <w:pStyle w:val="Textotabla"/>
            </w:pPr>
            <w:r w:rsidRPr="00BD110B">
              <w:t>Tarifa aplicable por visita para el servicio que ofrece el AEP al CS relacionada con el acompañamiento para aquellos accesos que solicite el CS al AEP, derivado de una falla significativa en el Equipo de Transmisión que no permite la radiodifusión de la señal de la estación del CS o que tiene un riesgo inminente y real de que en el transcurso de los siguientes 5 (cinco) días hábiles no sea posible radiodifundir la señal de la estación del CS que se transmite desde dicho Equipo de Transmisión.</w:t>
            </w:r>
          </w:p>
        </w:tc>
      </w:tr>
      <w:tr w:rsidR="003A32B1" w:rsidRPr="00BD110B" w14:paraId="31D4304D" w14:textId="77777777" w:rsidTr="00B75049">
        <w:trPr>
          <w:jc w:val="center"/>
        </w:trPr>
        <w:tc>
          <w:tcPr>
            <w:tcW w:w="1555" w:type="dxa"/>
            <w:vAlign w:val="center"/>
          </w:tcPr>
          <w:p w14:paraId="3D3CA5D8" w14:textId="77777777" w:rsidR="003A32B1" w:rsidRPr="00BD110B" w:rsidRDefault="003A32B1" w:rsidP="00434269">
            <w:pPr>
              <w:pStyle w:val="Textotabla"/>
            </w:pPr>
            <w:r w:rsidRPr="00BD110B">
              <w:t>Reparación de Fallas y Gestión de Incidencias de la Infraestructura Pasiva</w:t>
            </w:r>
          </w:p>
        </w:tc>
        <w:tc>
          <w:tcPr>
            <w:tcW w:w="1559" w:type="dxa"/>
            <w:vAlign w:val="center"/>
          </w:tcPr>
          <w:p w14:paraId="5AB322B6" w14:textId="77777777" w:rsidR="003A32B1" w:rsidRPr="00BD110B" w:rsidRDefault="003A32B1" w:rsidP="00434269">
            <w:pPr>
              <w:pStyle w:val="Textotabla"/>
              <w:jc w:val="center"/>
            </w:pPr>
            <w:r w:rsidRPr="00BD110B">
              <w:t>MXN/evento</w:t>
            </w:r>
          </w:p>
        </w:tc>
        <w:tc>
          <w:tcPr>
            <w:tcW w:w="1276" w:type="dxa"/>
            <w:vAlign w:val="center"/>
          </w:tcPr>
          <w:p w14:paraId="254798C1" w14:textId="4BB14981" w:rsidR="003A32B1" w:rsidRPr="00BD110B" w:rsidRDefault="00E9506E" w:rsidP="00434269">
            <w:pPr>
              <w:pStyle w:val="Textotabla"/>
              <w:jc w:val="center"/>
              <w:rPr>
                <w:rFonts w:cs="Calibri"/>
                <w:szCs w:val="18"/>
              </w:rPr>
            </w:pPr>
            <w:r w:rsidRPr="00405C21">
              <w:t>20,938.22</w:t>
            </w:r>
          </w:p>
        </w:tc>
        <w:tc>
          <w:tcPr>
            <w:tcW w:w="4438" w:type="dxa"/>
            <w:vAlign w:val="center"/>
          </w:tcPr>
          <w:p w14:paraId="46BBE886" w14:textId="77777777" w:rsidR="003A32B1" w:rsidRPr="00BD110B" w:rsidRDefault="003A32B1" w:rsidP="00434269">
            <w:pPr>
              <w:pStyle w:val="Textotabla"/>
            </w:pPr>
            <w:r w:rsidRPr="00BD110B">
              <w:t xml:space="preserve">Tarifa por evento que ofrece al AEP en el cual se llevará a cabo la revisión de infraestructura por la cual se llevará a cabo la ejecución de todas aquellas órdenes planificadas y enfocadas a la atención, seguimiento y cierre de reportes de falla y/o incidencias que realice el AEP a solicitud del CS. </w:t>
            </w:r>
          </w:p>
        </w:tc>
      </w:tr>
    </w:tbl>
    <w:p w14:paraId="2BC25D28" w14:textId="77777777" w:rsidR="00C51956" w:rsidRPr="00BD110B" w:rsidRDefault="00C51956" w:rsidP="00576C1C">
      <w:pPr>
        <w:tabs>
          <w:tab w:val="left" w:pos="6770"/>
        </w:tabs>
      </w:pPr>
    </w:p>
    <w:p w14:paraId="12012B4F" w14:textId="77777777" w:rsidR="00C51956" w:rsidRPr="00BD110B" w:rsidRDefault="00C51956" w:rsidP="00C51956">
      <w:pPr>
        <w:rPr>
          <w:rFonts w:ascii="ITC Avant Garde" w:hAnsi="ITC Avant Garde"/>
          <w:b/>
          <w:sz w:val="18"/>
          <w:szCs w:val="18"/>
        </w:rPr>
      </w:pPr>
      <w:r w:rsidRPr="00BD110B">
        <w:rPr>
          <w:rFonts w:ascii="ITC Avant Garde" w:hAnsi="ITC Avant Garde"/>
          <w:b/>
          <w:sz w:val="18"/>
          <w:szCs w:val="18"/>
        </w:rPr>
        <w:t>Nota:</w:t>
      </w:r>
    </w:p>
    <w:p w14:paraId="0C7D5A36" w14:textId="086E5072" w:rsidR="00C51956" w:rsidRPr="00BD110B" w:rsidRDefault="00C51956" w:rsidP="00C51956">
      <w:pPr>
        <w:tabs>
          <w:tab w:val="left" w:pos="6770"/>
        </w:tabs>
      </w:pPr>
      <w:r w:rsidRPr="00BD110B">
        <w:rPr>
          <w:rFonts w:ascii="ITC Avant Garde" w:hAnsi="ITC Avant Garde"/>
          <w:sz w:val="18"/>
          <w:szCs w:val="18"/>
        </w:rPr>
        <w:t>En término “</w:t>
      </w:r>
      <w:r w:rsidRPr="00BD110B">
        <w:rPr>
          <w:rFonts w:ascii="ITC Avant Garde" w:hAnsi="ITC Avant Garde"/>
          <w:sz w:val="18"/>
          <w:szCs w:val="18"/>
          <w:lang w:val="es-419"/>
        </w:rPr>
        <w:t>N</w:t>
      </w:r>
      <w:r w:rsidRPr="00BD110B">
        <w:rPr>
          <w:rFonts w:ascii="ITC Avant Garde" w:hAnsi="ITC Avant Garde"/>
          <w:sz w:val="18"/>
          <w:szCs w:val="18"/>
        </w:rPr>
        <w:t>.D.”</w:t>
      </w:r>
      <w:r w:rsidRPr="00BD110B">
        <w:rPr>
          <w:rFonts w:ascii="ITC Avant Garde" w:hAnsi="ITC Avant Garde"/>
          <w:sz w:val="18"/>
          <w:szCs w:val="18"/>
          <w:lang w:val="es-419"/>
        </w:rPr>
        <w:t xml:space="preserve"> </w:t>
      </w:r>
      <w:r w:rsidRPr="00BD110B">
        <w:rPr>
          <w:rFonts w:ascii="ITC Avant Garde" w:hAnsi="ITC Avant Garde"/>
          <w:sz w:val="18"/>
          <w:szCs w:val="18"/>
        </w:rPr>
        <w:t>denota que la tarifa correspondiente n</w:t>
      </w:r>
      <w:r w:rsidRPr="00BD110B">
        <w:rPr>
          <w:rFonts w:ascii="ITC Avant Garde" w:hAnsi="ITC Avant Garde"/>
          <w:sz w:val="18"/>
          <w:szCs w:val="18"/>
          <w:lang w:val="es-419"/>
        </w:rPr>
        <w:t xml:space="preserve">o </w:t>
      </w:r>
      <w:r w:rsidRPr="00BD110B">
        <w:rPr>
          <w:rFonts w:ascii="ITC Avant Garde" w:hAnsi="ITC Avant Garde"/>
          <w:sz w:val="18"/>
          <w:szCs w:val="18"/>
        </w:rPr>
        <w:t>se encuentra determinada</w:t>
      </w:r>
      <w:r w:rsidRPr="00BD110B">
        <w:rPr>
          <w:rFonts w:ascii="ITC Avant Garde" w:hAnsi="ITC Avant Garde"/>
          <w:sz w:val="18"/>
          <w:szCs w:val="18"/>
          <w:lang w:val="es-419"/>
        </w:rPr>
        <w:t>. En estos casos</w:t>
      </w:r>
      <w:r w:rsidRPr="00BD110B">
        <w:rPr>
          <w:rFonts w:ascii="ITC Avant Garde" w:hAnsi="ITC Avant Garde"/>
          <w:sz w:val="18"/>
          <w:szCs w:val="18"/>
        </w:rPr>
        <w:t xml:space="preserve">, el esquema tarifario </w:t>
      </w:r>
      <w:r w:rsidR="004A0A01">
        <w:rPr>
          <w:rFonts w:ascii="ITC Avant Garde" w:hAnsi="ITC Avant Garde"/>
          <w:sz w:val="18"/>
          <w:szCs w:val="18"/>
        </w:rPr>
        <w:t>se</w:t>
      </w:r>
      <w:r w:rsidRPr="00BD110B">
        <w:rPr>
          <w:rFonts w:ascii="ITC Avant Garde" w:hAnsi="ITC Avant Garde"/>
          <w:sz w:val="18"/>
          <w:szCs w:val="18"/>
        </w:rPr>
        <w:t xml:space="preserve"> aplicará conforme a lo establecido en el Proyecto Ejecutivo.</w:t>
      </w:r>
    </w:p>
    <w:p w14:paraId="28DAB5E8" w14:textId="260CE7C1" w:rsidR="00FF0C4E" w:rsidRPr="00BD110B" w:rsidRDefault="00FF0C4E" w:rsidP="00FF0C4E">
      <w:pPr>
        <w:pStyle w:val="IFTnormal"/>
        <w:rPr>
          <w:b/>
          <w:i/>
          <w:u w:val="single"/>
        </w:rPr>
      </w:pPr>
      <w:r w:rsidRPr="00BD110B">
        <w:rPr>
          <w:b/>
          <w:i/>
          <w:u w:val="single"/>
        </w:rPr>
        <w:t>Niveles tarifarios aplicables para 2019</w:t>
      </w:r>
    </w:p>
    <w:tbl>
      <w:tblPr>
        <w:tblStyle w:val="Tablaconcuadrcula"/>
        <w:tblW w:w="0" w:type="auto"/>
        <w:jc w:val="center"/>
        <w:tblLayout w:type="fixed"/>
        <w:tblLook w:val="04A0" w:firstRow="1" w:lastRow="0" w:firstColumn="1" w:lastColumn="0" w:noHBand="0" w:noVBand="1"/>
        <w:tblCaption w:val="Tabla"/>
        <w:tblDescription w:val="Niveles tarifarios aplicables para 2019"/>
      </w:tblPr>
      <w:tblGrid>
        <w:gridCol w:w="1555"/>
        <w:gridCol w:w="1559"/>
        <w:gridCol w:w="1276"/>
        <w:gridCol w:w="4438"/>
      </w:tblGrid>
      <w:tr w:rsidR="003A32B1" w:rsidRPr="00BD110B" w14:paraId="723480B7" w14:textId="77777777" w:rsidTr="00B75049">
        <w:trPr>
          <w:trHeight w:val="567"/>
          <w:tblHeader/>
          <w:jc w:val="center"/>
        </w:trPr>
        <w:tc>
          <w:tcPr>
            <w:tcW w:w="1555" w:type="dxa"/>
            <w:shd w:val="clear" w:color="auto" w:fill="BFBFBF" w:themeFill="background1" w:themeFillShade="BF"/>
            <w:vAlign w:val="center"/>
          </w:tcPr>
          <w:p w14:paraId="18499FAB" w14:textId="77777777" w:rsidR="003A32B1" w:rsidRPr="00BD110B" w:rsidRDefault="003A32B1" w:rsidP="00434269">
            <w:pPr>
              <w:pStyle w:val="Textotabla"/>
              <w:spacing w:before="0" w:after="0"/>
              <w:jc w:val="center"/>
              <w:rPr>
                <w:b/>
              </w:rPr>
            </w:pPr>
            <w:r w:rsidRPr="00BD110B">
              <w:rPr>
                <w:b/>
              </w:rPr>
              <w:t>Concepto</w:t>
            </w:r>
          </w:p>
        </w:tc>
        <w:tc>
          <w:tcPr>
            <w:tcW w:w="1559" w:type="dxa"/>
            <w:shd w:val="clear" w:color="auto" w:fill="BFBFBF" w:themeFill="background1" w:themeFillShade="BF"/>
            <w:vAlign w:val="center"/>
          </w:tcPr>
          <w:p w14:paraId="5B7F0F41" w14:textId="77777777" w:rsidR="003A32B1" w:rsidRPr="00BD110B" w:rsidRDefault="003A32B1" w:rsidP="00434269">
            <w:pPr>
              <w:pStyle w:val="Textotabla"/>
              <w:spacing w:before="0" w:after="0"/>
              <w:jc w:val="center"/>
              <w:rPr>
                <w:b/>
              </w:rPr>
            </w:pPr>
            <w:r w:rsidRPr="00BD110B">
              <w:rPr>
                <w:b/>
              </w:rPr>
              <w:t>Unidades</w:t>
            </w:r>
          </w:p>
        </w:tc>
        <w:tc>
          <w:tcPr>
            <w:tcW w:w="1276" w:type="dxa"/>
            <w:shd w:val="clear" w:color="auto" w:fill="BFBFBF" w:themeFill="background1" w:themeFillShade="BF"/>
            <w:vAlign w:val="center"/>
          </w:tcPr>
          <w:p w14:paraId="347909EE" w14:textId="77777777" w:rsidR="003A32B1" w:rsidRPr="00BD110B" w:rsidRDefault="003A32B1" w:rsidP="00434269">
            <w:pPr>
              <w:pStyle w:val="Textotabla"/>
              <w:spacing w:before="0" w:after="0"/>
              <w:jc w:val="center"/>
              <w:rPr>
                <w:b/>
              </w:rPr>
            </w:pPr>
            <w:r w:rsidRPr="00BD110B">
              <w:rPr>
                <w:b/>
              </w:rPr>
              <w:t>Valor</w:t>
            </w:r>
          </w:p>
        </w:tc>
        <w:tc>
          <w:tcPr>
            <w:tcW w:w="4438" w:type="dxa"/>
            <w:shd w:val="clear" w:color="auto" w:fill="BFBFBF" w:themeFill="background1" w:themeFillShade="BF"/>
            <w:vAlign w:val="center"/>
          </w:tcPr>
          <w:p w14:paraId="227EB6B8" w14:textId="77777777" w:rsidR="003A32B1" w:rsidRPr="00BD110B" w:rsidRDefault="003A32B1" w:rsidP="00434269">
            <w:pPr>
              <w:pStyle w:val="Textotabla"/>
              <w:spacing w:before="0" w:after="0"/>
              <w:jc w:val="center"/>
              <w:rPr>
                <w:b/>
              </w:rPr>
            </w:pPr>
            <w:r w:rsidRPr="00BD110B">
              <w:rPr>
                <w:b/>
              </w:rPr>
              <w:t>Alcance del servicio</w:t>
            </w:r>
          </w:p>
        </w:tc>
      </w:tr>
      <w:tr w:rsidR="003A32B1" w:rsidRPr="00BD110B" w14:paraId="45F66AAA" w14:textId="77777777" w:rsidTr="00B75049">
        <w:trPr>
          <w:jc w:val="center"/>
        </w:trPr>
        <w:tc>
          <w:tcPr>
            <w:tcW w:w="1555" w:type="dxa"/>
            <w:vAlign w:val="center"/>
          </w:tcPr>
          <w:p w14:paraId="633ADE72" w14:textId="77777777" w:rsidR="003A32B1" w:rsidRPr="00BD110B" w:rsidRDefault="003A32B1" w:rsidP="00434269">
            <w:pPr>
              <w:pStyle w:val="Textotabla"/>
            </w:pPr>
            <w:r w:rsidRPr="00BD110B">
              <w:t>Realización de Visita Técnica</w:t>
            </w:r>
          </w:p>
        </w:tc>
        <w:tc>
          <w:tcPr>
            <w:tcW w:w="1559" w:type="dxa"/>
            <w:vAlign w:val="center"/>
          </w:tcPr>
          <w:p w14:paraId="64749FE4" w14:textId="77777777" w:rsidR="003A32B1" w:rsidRPr="00BD110B" w:rsidRDefault="003A32B1" w:rsidP="00434269">
            <w:pPr>
              <w:pStyle w:val="Textotabla"/>
              <w:jc w:val="center"/>
            </w:pPr>
            <w:r w:rsidRPr="00BD110B">
              <w:t>MXN/visita</w:t>
            </w:r>
          </w:p>
        </w:tc>
        <w:tc>
          <w:tcPr>
            <w:tcW w:w="1276" w:type="dxa"/>
            <w:vAlign w:val="center"/>
          </w:tcPr>
          <w:p w14:paraId="6926DDEB" w14:textId="6B5DACF5" w:rsidR="003A32B1" w:rsidRPr="00BD110B" w:rsidRDefault="00E9506E" w:rsidP="00434269">
            <w:pPr>
              <w:pStyle w:val="Textotabla"/>
              <w:jc w:val="center"/>
              <w:rPr>
                <w:rFonts w:cs="Calibri"/>
                <w:szCs w:val="18"/>
              </w:rPr>
            </w:pPr>
            <w:r w:rsidRPr="00BB5BD1">
              <w:t>8,505.66</w:t>
            </w:r>
          </w:p>
        </w:tc>
        <w:tc>
          <w:tcPr>
            <w:tcW w:w="4438" w:type="dxa"/>
            <w:vAlign w:val="center"/>
          </w:tcPr>
          <w:p w14:paraId="131C7663" w14:textId="77777777" w:rsidR="003A32B1" w:rsidRPr="00BD110B" w:rsidRDefault="003A32B1" w:rsidP="00434269">
            <w:pPr>
              <w:pStyle w:val="Textotabla"/>
              <w:rPr>
                <w:rFonts w:cs="Calibri"/>
                <w:szCs w:val="18"/>
              </w:rPr>
            </w:pPr>
            <w:r w:rsidRPr="00BD110B">
              <w:rPr>
                <w:rFonts w:cs="Calibri"/>
                <w:szCs w:val="18"/>
              </w:rPr>
              <w:t>Tarifa aplicable por visita para el servicio a través del cual el CS solicita al AEP la revisión de infraestructura para la contratación de los servicios de Uso Compartido de Infraestructura.</w:t>
            </w:r>
          </w:p>
        </w:tc>
      </w:tr>
      <w:tr w:rsidR="003A32B1" w:rsidRPr="00BD110B" w14:paraId="3F6BF198" w14:textId="77777777" w:rsidTr="00B75049">
        <w:trPr>
          <w:jc w:val="center"/>
        </w:trPr>
        <w:tc>
          <w:tcPr>
            <w:tcW w:w="1555" w:type="dxa"/>
            <w:vAlign w:val="center"/>
          </w:tcPr>
          <w:p w14:paraId="1966C62A" w14:textId="77777777" w:rsidR="003A32B1" w:rsidRPr="00BD110B" w:rsidRDefault="003A32B1" w:rsidP="00434269">
            <w:pPr>
              <w:pStyle w:val="Textotabla"/>
            </w:pPr>
            <w:r w:rsidRPr="00BD110B">
              <w:t xml:space="preserve">Instalación de Infraestructura </w:t>
            </w:r>
          </w:p>
        </w:tc>
        <w:tc>
          <w:tcPr>
            <w:tcW w:w="1559" w:type="dxa"/>
            <w:vAlign w:val="center"/>
          </w:tcPr>
          <w:p w14:paraId="16CCFAE6" w14:textId="77777777" w:rsidR="003A32B1" w:rsidRPr="00BD110B" w:rsidRDefault="003A32B1" w:rsidP="00434269">
            <w:pPr>
              <w:pStyle w:val="Textotabla"/>
              <w:jc w:val="center"/>
            </w:pPr>
            <w:r w:rsidRPr="00BD110B">
              <w:t>MXN/evento</w:t>
            </w:r>
          </w:p>
        </w:tc>
        <w:tc>
          <w:tcPr>
            <w:tcW w:w="1276" w:type="dxa"/>
            <w:vAlign w:val="center"/>
          </w:tcPr>
          <w:p w14:paraId="50C20187" w14:textId="03C11DB5" w:rsidR="003A32B1" w:rsidRPr="00BD110B" w:rsidRDefault="00E9506E" w:rsidP="00434269">
            <w:pPr>
              <w:pStyle w:val="Textotabla"/>
              <w:jc w:val="center"/>
              <w:rPr>
                <w:rFonts w:cs="Calibri"/>
                <w:szCs w:val="18"/>
              </w:rPr>
            </w:pPr>
            <w:r w:rsidRPr="00BB5BD1">
              <w:t>18,276.06</w:t>
            </w:r>
          </w:p>
        </w:tc>
        <w:tc>
          <w:tcPr>
            <w:tcW w:w="4438" w:type="dxa"/>
            <w:vAlign w:val="center"/>
          </w:tcPr>
          <w:p w14:paraId="3DC165D2" w14:textId="77777777" w:rsidR="003A32B1" w:rsidRPr="00BD110B" w:rsidRDefault="003A32B1" w:rsidP="00434269">
            <w:pPr>
              <w:pStyle w:val="Textotabla"/>
              <w:rPr>
                <w:rFonts w:cs="Calibri"/>
                <w:szCs w:val="18"/>
              </w:rPr>
            </w:pPr>
            <w:r w:rsidRPr="00BD110B">
              <w:rPr>
                <w:rFonts w:cs="Calibri"/>
                <w:szCs w:val="18"/>
              </w:rPr>
              <w:t>Tarifa aplicable por evento para el servicio realizado por el AEP a solicitud del CS, consistente en la colocación del equipo del CS en el sitio requerido al AEP.</w:t>
            </w:r>
          </w:p>
        </w:tc>
      </w:tr>
      <w:tr w:rsidR="003A32B1" w:rsidRPr="00BD110B" w14:paraId="3A9BEE73" w14:textId="77777777" w:rsidTr="00B75049">
        <w:trPr>
          <w:jc w:val="center"/>
        </w:trPr>
        <w:tc>
          <w:tcPr>
            <w:tcW w:w="1555" w:type="dxa"/>
            <w:vAlign w:val="center"/>
          </w:tcPr>
          <w:p w14:paraId="2B2038ED" w14:textId="77777777" w:rsidR="003A32B1" w:rsidRPr="00BD110B" w:rsidRDefault="003A32B1" w:rsidP="00434269">
            <w:pPr>
              <w:pStyle w:val="Textotabla"/>
            </w:pPr>
            <w:r w:rsidRPr="00BD110B">
              <w:t>Acondicionamiento de Infraestructura</w:t>
            </w:r>
          </w:p>
        </w:tc>
        <w:tc>
          <w:tcPr>
            <w:tcW w:w="1559" w:type="dxa"/>
            <w:vAlign w:val="center"/>
          </w:tcPr>
          <w:p w14:paraId="0E34945F" w14:textId="77777777" w:rsidR="003A32B1" w:rsidRPr="00BD110B" w:rsidRDefault="003A32B1" w:rsidP="00434269">
            <w:pPr>
              <w:pStyle w:val="Textotabla"/>
              <w:jc w:val="center"/>
            </w:pPr>
            <w:r w:rsidRPr="00BD110B">
              <w:t>MXN/Proyecto Ejecutivo</w:t>
            </w:r>
          </w:p>
        </w:tc>
        <w:tc>
          <w:tcPr>
            <w:tcW w:w="1276" w:type="dxa"/>
            <w:vAlign w:val="center"/>
          </w:tcPr>
          <w:p w14:paraId="122CC3CD" w14:textId="77777777" w:rsidR="003A32B1" w:rsidRPr="00BD110B" w:rsidRDefault="003A32B1" w:rsidP="00434269">
            <w:pPr>
              <w:pStyle w:val="Textotabla"/>
              <w:jc w:val="center"/>
              <w:rPr>
                <w:rFonts w:cs="Calibri"/>
                <w:szCs w:val="18"/>
              </w:rPr>
            </w:pPr>
            <w:r w:rsidRPr="00BD110B">
              <w:rPr>
                <w:rFonts w:cs="Calibri"/>
                <w:szCs w:val="18"/>
              </w:rPr>
              <w:t>N.D.</w:t>
            </w:r>
          </w:p>
        </w:tc>
        <w:tc>
          <w:tcPr>
            <w:tcW w:w="4438" w:type="dxa"/>
            <w:vAlign w:val="center"/>
          </w:tcPr>
          <w:p w14:paraId="5A60474B" w14:textId="77777777" w:rsidR="003A32B1" w:rsidRPr="00BD110B" w:rsidRDefault="003A32B1" w:rsidP="00434269">
            <w:pPr>
              <w:pStyle w:val="Textotabla"/>
              <w:rPr>
                <w:rFonts w:cs="Calibri"/>
                <w:szCs w:val="18"/>
              </w:rPr>
            </w:pPr>
            <w:r w:rsidRPr="00BD110B">
              <w:rPr>
                <w:rFonts w:cs="Calibri"/>
                <w:szCs w:val="18"/>
              </w:rPr>
              <w:t>Los términos de la tarifa serán convenidos de acuerdo a lo establecido en el Proyecto Ejecutivo.</w:t>
            </w:r>
          </w:p>
        </w:tc>
      </w:tr>
      <w:tr w:rsidR="003A32B1" w:rsidRPr="00BD110B" w14:paraId="04918AF0" w14:textId="77777777" w:rsidTr="00B75049">
        <w:trPr>
          <w:jc w:val="center"/>
        </w:trPr>
        <w:tc>
          <w:tcPr>
            <w:tcW w:w="1555" w:type="dxa"/>
            <w:vAlign w:val="center"/>
          </w:tcPr>
          <w:p w14:paraId="0B178254" w14:textId="77777777" w:rsidR="003A32B1" w:rsidRPr="00BD110B" w:rsidRDefault="003A32B1" w:rsidP="00434269">
            <w:pPr>
              <w:pStyle w:val="Textotabla"/>
            </w:pPr>
            <w:r w:rsidRPr="00BD110B">
              <w:t>Recuperación de Espacios</w:t>
            </w:r>
          </w:p>
        </w:tc>
        <w:tc>
          <w:tcPr>
            <w:tcW w:w="1559" w:type="dxa"/>
            <w:vAlign w:val="center"/>
          </w:tcPr>
          <w:p w14:paraId="1FEF8E1C" w14:textId="77777777" w:rsidR="003A32B1" w:rsidRPr="00BD110B" w:rsidRDefault="003A32B1" w:rsidP="00434269">
            <w:pPr>
              <w:pStyle w:val="Textotabla"/>
              <w:jc w:val="center"/>
            </w:pPr>
            <w:r w:rsidRPr="00BD110B">
              <w:t>MXN/Proyecto Ejecutivo</w:t>
            </w:r>
          </w:p>
        </w:tc>
        <w:tc>
          <w:tcPr>
            <w:tcW w:w="1276" w:type="dxa"/>
            <w:vAlign w:val="center"/>
          </w:tcPr>
          <w:p w14:paraId="442B877D" w14:textId="77777777" w:rsidR="003A32B1" w:rsidRPr="00BD110B" w:rsidRDefault="003A32B1" w:rsidP="00434269">
            <w:pPr>
              <w:pStyle w:val="Textotabla"/>
              <w:jc w:val="center"/>
              <w:rPr>
                <w:rFonts w:cs="Calibri"/>
                <w:szCs w:val="18"/>
              </w:rPr>
            </w:pPr>
            <w:r w:rsidRPr="00BD110B">
              <w:rPr>
                <w:rFonts w:cs="Calibri"/>
                <w:szCs w:val="18"/>
              </w:rPr>
              <w:t>N.D.</w:t>
            </w:r>
          </w:p>
        </w:tc>
        <w:tc>
          <w:tcPr>
            <w:tcW w:w="4438" w:type="dxa"/>
            <w:vAlign w:val="center"/>
          </w:tcPr>
          <w:p w14:paraId="54F98C8B" w14:textId="77777777" w:rsidR="003A32B1" w:rsidRPr="00BD110B" w:rsidRDefault="003A32B1" w:rsidP="00434269">
            <w:pPr>
              <w:pStyle w:val="Textotabla"/>
              <w:rPr>
                <w:rFonts w:cs="Calibri"/>
                <w:szCs w:val="18"/>
              </w:rPr>
            </w:pPr>
            <w:r w:rsidRPr="00BD110B">
              <w:rPr>
                <w:rFonts w:cs="Calibri"/>
                <w:szCs w:val="18"/>
              </w:rPr>
              <w:t>Los términos de la tarifa serán convenidos de acuerdo a lo establecido en el Proyecto Ejecutivo.</w:t>
            </w:r>
          </w:p>
        </w:tc>
      </w:tr>
      <w:tr w:rsidR="003A32B1" w:rsidRPr="00BD110B" w14:paraId="195645E0" w14:textId="77777777" w:rsidTr="00B75049">
        <w:trPr>
          <w:jc w:val="center"/>
        </w:trPr>
        <w:tc>
          <w:tcPr>
            <w:tcW w:w="1555" w:type="dxa"/>
            <w:vAlign w:val="center"/>
          </w:tcPr>
          <w:p w14:paraId="5E8BD5E1" w14:textId="77777777" w:rsidR="003A32B1" w:rsidRPr="00BD110B" w:rsidRDefault="003A32B1" w:rsidP="00434269">
            <w:pPr>
              <w:pStyle w:val="Textotabla"/>
            </w:pPr>
            <w:r w:rsidRPr="00BD110B">
              <w:t>Acceso Programado</w:t>
            </w:r>
          </w:p>
        </w:tc>
        <w:tc>
          <w:tcPr>
            <w:tcW w:w="1559" w:type="dxa"/>
            <w:vAlign w:val="center"/>
          </w:tcPr>
          <w:p w14:paraId="3598F786" w14:textId="77777777" w:rsidR="003A32B1" w:rsidRPr="00BD110B" w:rsidRDefault="003A32B1" w:rsidP="00434269">
            <w:pPr>
              <w:pStyle w:val="Textotabla"/>
              <w:jc w:val="center"/>
            </w:pPr>
            <w:r w:rsidRPr="00BD110B">
              <w:t>MXN/visita</w:t>
            </w:r>
          </w:p>
        </w:tc>
        <w:tc>
          <w:tcPr>
            <w:tcW w:w="1276" w:type="dxa"/>
            <w:vAlign w:val="center"/>
          </w:tcPr>
          <w:p w14:paraId="485CA0E7" w14:textId="229D4F0B" w:rsidR="003A32B1" w:rsidRPr="00BD110B" w:rsidRDefault="00E9506E" w:rsidP="00434269">
            <w:pPr>
              <w:pStyle w:val="Textotabla"/>
              <w:jc w:val="center"/>
              <w:rPr>
                <w:rFonts w:cs="Calibri"/>
                <w:szCs w:val="18"/>
              </w:rPr>
            </w:pPr>
            <w:r w:rsidRPr="00B55DEF">
              <w:t>6,948.98</w:t>
            </w:r>
          </w:p>
        </w:tc>
        <w:tc>
          <w:tcPr>
            <w:tcW w:w="4438" w:type="dxa"/>
            <w:vAlign w:val="center"/>
          </w:tcPr>
          <w:p w14:paraId="249593DD" w14:textId="77777777" w:rsidR="003A32B1" w:rsidRPr="00BD110B" w:rsidRDefault="003A32B1" w:rsidP="00434269">
            <w:pPr>
              <w:pStyle w:val="Textotabla"/>
              <w:rPr>
                <w:color w:val="auto"/>
              </w:rPr>
            </w:pPr>
            <w:r w:rsidRPr="00BD110B">
              <w:rPr>
                <w:color w:val="auto"/>
              </w:rPr>
              <w:t xml:space="preserve">Tarifa aplicable por visita por el servicio que ofrece el AEP al CS relacionado con el acompañamiento al Inmueble del AEP </w:t>
            </w:r>
            <w:r w:rsidRPr="00BD110B">
              <w:t>para aquellos accesos del CS al Sitio para efectos de que éste pueda verificar o realizar trabajos en su Equipo de Transmisión; instalación de los Equipos de Transmisión en el Sitio, mantenimiento preventivo a dichos Equipos de Transmisión,  para la corrección de fallas en el mismo, y para efectos de monitoreo de su buen funcionamiento</w:t>
            </w:r>
            <w:r w:rsidRPr="00BD110B">
              <w:rPr>
                <w:color w:val="auto"/>
              </w:rPr>
              <w:t>.</w:t>
            </w:r>
          </w:p>
        </w:tc>
      </w:tr>
      <w:tr w:rsidR="003A32B1" w:rsidRPr="00BD110B" w14:paraId="39525208" w14:textId="77777777" w:rsidTr="00B75049">
        <w:trPr>
          <w:jc w:val="center"/>
        </w:trPr>
        <w:tc>
          <w:tcPr>
            <w:tcW w:w="1555" w:type="dxa"/>
            <w:vAlign w:val="center"/>
          </w:tcPr>
          <w:p w14:paraId="1DC36BE2" w14:textId="77777777" w:rsidR="003A32B1" w:rsidRPr="00BD110B" w:rsidRDefault="003A32B1" w:rsidP="00434269">
            <w:pPr>
              <w:pStyle w:val="Textotabla"/>
            </w:pPr>
            <w:r w:rsidRPr="00BD110B">
              <w:t>Acceso de Emergencia o Acceso No Programado</w:t>
            </w:r>
          </w:p>
        </w:tc>
        <w:tc>
          <w:tcPr>
            <w:tcW w:w="1559" w:type="dxa"/>
            <w:vAlign w:val="center"/>
          </w:tcPr>
          <w:p w14:paraId="6D0E77D8" w14:textId="77777777" w:rsidR="003A32B1" w:rsidRPr="00BD110B" w:rsidRDefault="003A32B1" w:rsidP="00434269">
            <w:pPr>
              <w:pStyle w:val="Textotabla"/>
              <w:jc w:val="center"/>
            </w:pPr>
            <w:r w:rsidRPr="00BD110B">
              <w:t>MXN/visita</w:t>
            </w:r>
          </w:p>
        </w:tc>
        <w:tc>
          <w:tcPr>
            <w:tcW w:w="1276" w:type="dxa"/>
            <w:vAlign w:val="center"/>
          </w:tcPr>
          <w:p w14:paraId="5F1882E4" w14:textId="07EE2BDF" w:rsidR="003A32B1" w:rsidRPr="00BD110B" w:rsidRDefault="00E9506E" w:rsidP="00434269">
            <w:pPr>
              <w:pStyle w:val="Textotabla"/>
              <w:jc w:val="center"/>
              <w:rPr>
                <w:rFonts w:cs="Calibri"/>
                <w:szCs w:val="18"/>
              </w:rPr>
            </w:pPr>
            <w:r w:rsidRPr="00B55DEF">
              <w:t>6,815.33</w:t>
            </w:r>
          </w:p>
        </w:tc>
        <w:tc>
          <w:tcPr>
            <w:tcW w:w="4438" w:type="dxa"/>
            <w:vAlign w:val="center"/>
          </w:tcPr>
          <w:p w14:paraId="4A62548C" w14:textId="77777777" w:rsidR="003A32B1" w:rsidRPr="00BD110B" w:rsidRDefault="003A32B1" w:rsidP="00434269">
            <w:pPr>
              <w:pStyle w:val="Textotabla"/>
            </w:pPr>
            <w:r w:rsidRPr="00BD110B">
              <w:t>Tarifa aplicable por visita para el servicio que ofrece el AEP al CS relacionada con el acompañamiento para aquellos accesos que solicite el CS al AEP, derivado de una falla significativa en el Equipo de Transmisión que no permite la radiodifusión de la señal de la estación del CS o que tiene un riesgo inminente y real de que en el transcurso de los siguientes 5 (cinco) días hábiles no sea posible radiodifundir la señal de la estación del CS que se transmite desde dicho Equipo de Transmisión.</w:t>
            </w:r>
          </w:p>
        </w:tc>
      </w:tr>
      <w:tr w:rsidR="003A32B1" w:rsidRPr="00BD110B" w14:paraId="78DB23EA" w14:textId="77777777" w:rsidTr="00B75049">
        <w:trPr>
          <w:jc w:val="center"/>
        </w:trPr>
        <w:tc>
          <w:tcPr>
            <w:tcW w:w="1555" w:type="dxa"/>
            <w:vAlign w:val="center"/>
          </w:tcPr>
          <w:p w14:paraId="2621C836" w14:textId="77777777" w:rsidR="003A32B1" w:rsidRPr="00BD110B" w:rsidRDefault="003A32B1" w:rsidP="00434269">
            <w:pPr>
              <w:pStyle w:val="Textotabla"/>
            </w:pPr>
            <w:r w:rsidRPr="00BD110B">
              <w:lastRenderedPageBreak/>
              <w:t>Reparación de Fallas y Gestión de Incidencias de la Infraestructura Pasiva</w:t>
            </w:r>
          </w:p>
        </w:tc>
        <w:tc>
          <w:tcPr>
            <w:tcW w:w="1559" w:type="dxa"/>
            <w:vAlign w:val="center"/>
          </w:tcPr>
          <w:p w14:paraId="790A8825" w14:textId="77777777" w:rsidR="003A32B1" w:rsidRPr="00BD110B" w:rsidRDefault="003A32B1" w:rsidP="00434269">
            <w:pPr>
              <w:pStyle w:val="Textotabla"/>
              <w:jc w:val="center"/>
            </w:pPr>
            <w:r w:rsidRPr="00BD110B">
              <w:t>MXN/evento</w:t>
            </w:r>
          </w:p>
        </w:tc>
        <w:tc>
          <w:tcPr>
            <w:tcW w:w="1276" w:type="dxa"/>
            <w:vAlign w:val="center"/>
          </w:tcPr>
          <w:p w14:paraId="2415ED0D" w14:textId="5715B971" w:rsidR="003A32B1" w:rsidRPr="00BD110B" w:rsidRDefault="00E9506E" w:rsidP="00434269">
            <w:pPr>
              <w:pStyle w:val="Textotabla"/>
              <w:jc w:val="center"/>
              <w:rPr>
                <w:rFonts w:cs="Calibri"/>
                <w:szCs w:val="18"/>
              </w:rPr>
            </w:pPr>
            <w:r w:rsidRPr="00B55DEF">
              <w:t>21,842.87</w:t>
            </w:r>
          </w:p>
        </w:tc>
        <w:tc>
          <w:tcPr>
            <w:tcW w:w="4438" w:type="dxa"/>
            <w:vAlign w:val="center"/>
          </w:tcPr>
          <w:p w14:paraId="7833DE11" w14:textId="77777777" w:rsidR="003A32B1" w:rsidRPr="00BD110B" w:rsidRDefault="003A32B1" w:rsidP="00434269">
            <w:pPr>
              <w:pStyle w:val="Textotabla"/>
              <w:rPr>
                <w:rFonts w:cs="Calibri"/>
                <w:szCs w:val="18"/>
              </w:rPr>
            </w:pPr>
            <w:r w:rsidRPr="00BD110B">
              <w:t xml:space="preserve">Tarifa por evento que ofrece al AEP en el cual se llevará a cabo la revisión de infraestructura por la cual se llevará a cabo la ejecución de todas aquellas órdenes planificadas y enfocadas a la atención, seguimiento y cierre de reportes de falla y/o incidencias que realice el AEP a solicitud del CS. </w:t>
            </w:r>
          </w:p>
        </w:tc>
      </w:tr>
    </w:tbl>
    <w:p w14:paraId="528C2C4A" w14:textId="77777777" w:rsidR="00FF0C4E" w:rsidRPr="00BD110B" w:rsidRDefault="00FF0C4E" w:rsidP="00272CF0">
      <w:pPr>
        <w:pStyle w:val="IFTnormal"/>
        <w:rPr>
          <w:snapToGrid w:val="0"/>
        </w:rPr>
      </w:pPr>
    </w:p>
    <w:p w14:paraId="445F94EE" w14:textId="77777777" w:rsidR="00C51956" w:rsidRPr="00BD110B" w:rsidRDefault="00C51956" w:rsidP="00C51956">
      <w:pPr>
        <w:rPr>
          <w:rFonts w:ascii="ITC Avant Garde" w:hAnsi="ITC Avant Garde"/>
          <w:b/>
          <w:sz w:val="18"/>
          <w:szCs w:val="18"/>
        </w:rPr>
      </w:pPr>
      <w:r w:rsidRPr="00BD110B">
        <w:rPr>
          <w:rFonts w:ascii="ITC Avant Garde" w:hAnsi="ITC Avant Garde"/>
          <w:b/>
          <w:sz w:val="18"/>
          <w:szCs w:val="18"/>
        </w:rPr>
        <w:t>Nota:</w:t>
      </w:r>
    </w:p>
    <w:p w14:paraId="21E13AAA" w14:textId="793BAC58" w:rsidR="00C51956" w:rsidRPr="00BD110B" w:rsidRDefault="00C51956" w:rsidP="00C51956">
      <w:pPr>
        <w:tabs>
          <w:tab w:val="left" w:pos="6770"/>
        </w:tabs>
      </w:pPr>
      <w:r w:rsidRPr="00BD110B">
        <w:rPr>
          <w:rFonts w:ascii="ITC Avant Garde" w:hAnsi="ITC Avant Garde"/>
          <w:sz w:val="18"/>
          <w:szCs w:val="18"/>
        </w:rPr>
        <w:t>En término “</w:t>
      </w:r>
      <w:r w:rsidRPr="00BD110B">
        <w:rPr>
          <w:rFonts w:ascii="ITC Avant Garde" w:hAnsi="ITC Avant Garde"/>
          <w:sz w:val="18"/>
          <w:szCs w:val="18"/>
          <w:lang w:val="es-419"/>
        </w:rPr>
        <w:t>N</w:t>
      </w:r>
      <w:r w:rsidRPr="00BD110B">
        <w:rPr>
          <w:rFonts w:ascii="ITC Avant Garde" w:hAnsi="ITC Avant Garde"/>
          <w:sz w:val="18"/>
          <w:szCs w:val="18"/>
        </w:rPr>
        <w:t>.D.”</w:t>
      </w:r>
      <w:r w:rsidRPr="00BD110B">
        <w:rPr>
          <w:rFonts w:ascii="ITC Avant Garde" w:hAnsi="ITC Avant Garde"/>
          <w:sz w:val="18"/>
          <w:szCs w:val="18"/>
          <w:lang w:val="es-419"/>
        </w:rPr>
        <w:t xml:space="preserve"> </w:t>
      </w:r>
      <w:r w:rsidRPr="00BD110B">
        <w:rPr>
          <w:rFonts w:ascii="ITC Avant Garde" w:hAnsi="ITC Avant Garde"/>
          <w:sz w:val="18"/>
          <w:szCs w:val="18"/>
        </w:rPr>
        <w:t>denota que la tarifa correspondiente n</w:t>
      </w:r>
      <w:r w:rsidRPr="00BD110B">
        <w:rPr>
          <w:rFonts w:ascii="ITC Avant Garde" w:hAnsi="ITC Avant Garde"/>
          <w:sz w:val="18"/>
          <w:szCs w:val="18"/>
          <w:lang w:val="es-419"/>
        </w:rPr>
        <w:t xml:space="preserve">o </w:t>
      </w:r>
      <w:r w:rsidRPr="00BD110B">
        <w:rPr>
          <w:rFonts w:ascii="ITC Avant Garde" w:hAnsi="ITC Avant Garde"/>
          <w:sz w:val="18"/>
          <w:szCs w:val="18"/>
        </w:rPr>
        <w:t>se encuentra determinada</w:t>
      </w:r>
      <w:r w:rsidRPr="00BD110B">
        <w:rPr>
          <w:rFonts w:ascii="ITC Avant Garde" w:hAnsi="ITC Avant Garde"/>
          <w:sz w:val="18"/>
          <w:szCs w:val="18"/>
          <w:lang w:val="es-419"/>
        </w:rPr>
        <w:t>. En estos casos</w:t>
      </w:r>
      <w:r w:rsidRPr="00BD110B">
        <w:rPr>
          <w:rFonts w:ascii="ITC Avant Garde" w:hAnsi="ITC Avant Garde"/>
          <w:sz w:val="18"/>
          <w:szCs w:val="18"/>
        </w:rPr>
        <w:t xml:space="preserve">, el esquema tarifario </w:t>
      </w:r>
      <w:r w:rsidR="004A0A01">
        <w:rPr>
          <w:rFonts w:ascii="ITC Avant Garde" w:hAnsi="ITC Avant Garde"/>
          <w:sz w:val="18"/>
          <w:szCs w:val="18"/>
        </w:rPr>
        <w:t>se</w:t>
      </w:r>
      <w:r w:rsidRPr="00BD110B">
        <w:rPr>
          <w:rFonts w:ascii="ITC Avant Garde" w:hAnsi="ITC Avant Garde"/>
          <w:sz w:val="18"/>
          <w:szCs w:val="18"/>
        </w:rPr>
        <w:t xml:space="preserve"> aplicará conforme a lo establecido en el Proyecto Ejecutivo.</w:t>
      </w:r>
    </w:p>
    <w:p w14:paraId="16916D19" w14:textId="1C8E0ACF" w:rsidR="00187166" w:rsidRDefault="00187166" w:rsidP="00ED2133">
      <w:pPr>
        <w:pStyle w:val="IFTnormal"/>
        <w:spacing w:before="2280"/>
        <w:rPr>
          <w:snapToGrid w:val="0"/>
        </w:rPr>
      </w:pPr>
      <w:r w:rsidRPr="006F19FB">
        <w:rPr>
          <w:noProof/>
          <w:lang w:val="es-MX" w:eastAsia="es-MX"/>
        </w:rPr>
        <mc:AlternateContent>
          <mc:Choice Requires="wps">
            <w:drawing>
              <wp:inline distT="0" distB="0" distL="0" distR="0" wp14:anchorId="0D5F630C" wp14:editId="5E5B0C04">
                <wp:extent cx="2673350" cy="386080"/>
                <wp:effectExtent l="0" t="0" r="0" b="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386080"/>
                        </a:xfrm>
                        <a:prstGeom prst="rect">
                          <a:avLst/>
                        </a:prstGeom>
                        <a:solidFill>
                          <a:srgbClr val="FFFFFF"/>
                        </a:solidFill>
                        <a:ln w="9525">
                          <a:noFill/>
                          <a:miter lim="800000"/>
                          <a:headEnd/>
                          <a:tailEnd/>
                        </a:ln>
                      </wps:spPr>
                      <wps:txbx>
                        <w:txbxContent>
                          <w:p w14:paraId="3D4ACB8C" w14:textId="77777777" w:rsidR="007A37EC" w:rsidRPr="00205325" w:rsidRDefault="007A37EC" w:rsidP="00187166">
                            <w:pPr>
                              <w:rPr>
                                <w:color w:val="BFBFBF" w:themeColor="background1" w:themeShade="BF"/>
                                <w14:textOutline w14:w="9525" w14:cap="rnd" w14:cmpd="sng" w14:algn="ctr">
                                  <w14:solidFill>
                                    <w14:schemeClr w14:val="bg1">
                                      <w14:lumMod w14:val="75000"/>
                                    </w14:schemeClr>
                                  </w14:solidFill>
                                  <w14:prstDash w14:val="solid"/>
                                  <w14:bevel/>
                                </w14:textOutline>
                              </w:rPr>
                            </w:pPr>
                            <w:r w:rsidRPr="00205325">
                              <w:rPr>
                                <w:color w:val="BFBFBF" w:themeColor="background1" w:themeShade="BF"/>
                                <w14:textOutline w14:w="9525" w14:cap="rnd" w14:cmpd="sng" w14:algn="ctr">
                                  <w14:solidFill>
                                    <w14:schemeClr w14:val="bg1">
                                      <w14:lumMod w14:val="75000"/>
                                    </w14:schemeClr>
                                  </w14:solidFill>
                                  <w14:prstDash w14:val="solid"/>
                                  <w14:bevel/>
                                </w14:textOutline>
                              </w:rPr>
                              <w:t>ESPACIO INTENCIONALMENTE EN BLANCO</w:t>
                            </w:r>
                          </w:p>
                        </w:txbxContent>
                      </wps:txbx>
                      <wps:bodyPr rot="0" vert="horz" wrap="square" lIns="91440" tIns="45720" rIns="91440" bIns="45720" anchor="t" anchorCtr="0">
                        <a:noAutofit/>
                      </wps:bodyPr>
                    </wps:wsp>
                  </a:graphicData>
                </a:graphic>
              </wp:inline>
            </w:drawing>
          </mc:Choice>
          <mc:Fallback>
            <w:pict>
              <v:shapetype w14:anchorId="0D5F630C" id="_x0000_t202" coordsize="21600,21600" o:spt="202" path="m,l,21600r21600,l21600,xe">
                <v:stroke joinstyle="miter"/>
                <v:path gradientshapeok="t" o:connecttype="rect"/>
              </v:shapetype>
              <v:shape id="Cuadro de texto 1" o:spid="_x0000_s1026" type="#_x0000_t202" style="width:210.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" stroked="f">
                <v:textbox>
                  <w:txbxContent>
                    <w:p w14:paraId="3D4ACB8C" w14:textId="77777777" w:rsidR="007A37EC" w:rsidRPr="00205325" w:rsidRDefault="007A37EC" w:rsidP="00187166">
                      <w:pPr>
                        <w:rPr>
                          <w:color w:val="BFBFBF" w:themeColor="background1" w:themeShade="BF"/>
                          <w14:textOutline w14:w="9525" w14:cap="rnd" w14:cmpd="sng" w14:algn="ctr">
                            <w14:solidFill>
                              <w14:schemeClr w14:val="bg1">
                                <w14:lumMod w14:val="75000"/>
                              </w14:schemeClr>
                            </w14:solidFill>
                            <w14:prstDash w14:val="solid"/>
                            <w14:bevel/>
                          </w14:textOutline>
                        </w:rPr>
                      </w:pPr>
                      <w:r w:rsidRPr="00205325">
                        <w:rPr>
                          <w:color w:val="BFBFBF" w:themeColor="background1" w:themeShade="BF"/>
                          <w14:textOutline w14:w="9525" w14:cap="rnd" w14:cmpd="sng" w14:algn="ctr">
                            <w14:solidFill>
                              <w14:schemeClr w14:val="bg1">
                                <w14:lumMod w14:val="75000"/>
                              </w14:schemeClr>
                            </w14:solidFill>
                            <w14:prstDash w14:val="solid"/>
                            <w14:bevel/>
                          </w14:textOutline>
                        </w:rPr>
                        <w:t>ESPACIO INTENCIONALMENTE EN BLANCO</w:t>
                      </w:r>
                    </w:p>
                  </w:txbxContent>
                </v:textbox>
                <w10:anchorlock/>
              </v:shape>
            </w:pict>
          </mc:Fallback>
        </mc:AlternateContent>
      </w:r>
    </w:p>
    <w:p w14:paraId="6413179F" w14:textId="07888CCB" w:rsidR="00187166" w:rsidRPr="00BD110B" w:rsidRDefault="00187166" w:rsidP="00272CF0">
      <w:pPr>
        <w:pStyle w:val="IFTnormal"/>
        <w:rPr>
          <w:snapToGrid w:val="0"/>
        </w:rPr>
        <w:sectPr w:rsidR="00187166" w:rsidRPr="00BD110B" w:rsidSect="00E56BA1">
          <w:pgSz w:w="12240" w:h="15840"/>
          <w:pgMar w:top="1985" w:right="1701" w:bottom="1418" w:left="1701" w:header="709" w:footer="709" w:gutter="0"/>
          <w:cols w:space="708"/>
          <w:docGrid w:linePitch="360"/>
        </w:sectPr>
      </w:pPr>
    </w:p>
    <w:p w14:paraId="7DBFBD5A" w14:textId="77777777" w:rsidR="0079433A" w:rsidRDefault="006B0639" w:rsidP="00E56BA1">
      <w:pPr>
        <w:pStyle w:val="IFTnormal"/>
        <w:spacing w:after="0"/>
        <w:rPr>
          <w:snapToGrid w:val="0"/>
        </w:rPr>
      </w:pPr>
      <w:r w:rsidRPr="00BD110B">
        <w:rPr>
          <w:snapToGrid w:val="0"/>
        </w:rPr>
        <w:lastRenderedPageBreak/>
        <w:t xml:space="preserve">Por lo antes expuesto y con fundamento en los artículos 6o., apartado B, fracción III y 28, párrafo décimo quinto y décimo sexto, de la Constitución Política de los Estados Unidos Mexicanos; artículo 266, fracción VII, VIII, IX, XIX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1, 4, fracción I, 6, fracciones I, VI y XXXVIII, 8 y 9 del Estatuto Orgánico del Instituto Federal de Telecomunicaciones; y el anexo 1 de la Resolución aprobada mediante Acuerdo P/IFT/EXT/060314/77, modificada mediante la Resolución aprobada mediante Acuerdo P/IFT/EXT/270217/120, denominado </w:t>
      </w:r>
      <w:r w:rsidRPr="00BD110B">
        <w:rPr>
          <w:i/>
          <w:snapToGrid w:val="0"/>
        </w:rPr>
        <w:t>“MEDIDAS RELACIONADAS CON LA COMPARTICIÓN DE INFRAESTRUCTURA, CONTENIDOS, PUBLICIDAD E INFORMACIÓN QUE SON APLICABLES AL GIETV EN SU CARÁCTER DE AGENTE ECONÓMICO PREPONDERANTE EN EL SECTOR DE RADIODIFUSIÓN”</w:t>
      </w:r>
      <w:r w:rsidRPr="00BD110B" w:rsidDel="00D920E1">
        <w:rPr>
          <w:snapToGrid w:val="0"/>
        </w:rPr>
        <w:t xml:space="preserve"> </w:t>
      </w:r>
      <w:r w:rsidRPr="00BD110B">
        <w:rPr>
          <w:snapToGrid w:val="0"/>
        </w:rPr>
        <w:t>, el Pleno de este Instituto emite los siguientes:</w:t>
      </w:r>
    </w:p>
    <w:p w14:paraId="658E8878" w14:textId="38E3299A" w:rsidR="0074739D" w:rsidRPr="006276B2" w:rsidRDefault="0074739D" w:rsidP="001C0F95">
      <w:pPr>
        <w:pStyle w:val="Ttulo2"/>
        <w:rPr>
          <w:rFonts w:eastAsia="Calibri"/>
          <w:lang w:val="es-ES_tradnl" w:eastAsia="es-ES"/>
        </w:rPr>
      </w:pPr>
      <w:r w:rsidRPr="006276B2">
        <w:rPr>
          <w:rFonts w:eastAsia="Calibri"/>
          <w:lang w:val="es-ES_tradnl" w:eastAsia="es-ES"/>
        </w:rPr>
        <w:t>RESOLUTIVOS</w:t>
      </w:r>
    </w:p>
    <w:p w14:paraId="79F1A977" w14:textId="27B8D2F8" w:rsidR="0074739D" w:rsidRPr="00BD110B" w:rsidRDefault="0074739D" w:rsidP="0074739D">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b/>
          <w:lang w:val="es-ES_tradnl" w:eastAsia="es-ES"/>
        </w:rPr>
        <w:t>PRIMERO.-</w:t>
      </w:r>
      <w:r w:rsidRPr="00BD110B">
        <w:rPr>
          <w:rFonts w:ascii="ITC Avant Garde" w:eastAsia="Calibri" w:hAnsi="ITC Avant Garde" w:cs="Arial"/>
          <w:lang w:val="es-ES_tradnl" w:eastAsia="es-ES"/>
        </w:rPr>
        <w:t xml:space="preserve"> </w:t>
      </w:r>
      <w:r w:rsidR="005B0C24" w:rsidRPr="00BD110B">
        <w:rPr>
          <w:rFonts w:ascii="ITC Avant Garde" w:eastAsia="Calibri" w:hAnsi="ITC Avant Garde" w:cs="Arial"/>
          <w:lang w:val="es-ES_tradnl" w:eastAsia="es-ES"/>
        </w:rPr>
        <w:t xml:space="preserve">Se modifica y </w:t>
      </w:r>
      <w:r w:rsidR="000144C0" w:rsidRPr="00BD110B">
        <w:rPr>
          <w:rFonts w:ascii="ITC Avant Garde" w:eastAsia="Calibri" w:hAnsi="ITC Avant Garde" w:cs="Arial"/>
          <w:lang w:val="es-ES_tradnl" w:eastAsia="es-ES"/>
        </w:rPr>
        <w:t xml:space="preserve">se </w:t>
      </w:r>
      <w:r w:rsidR="000144C0" w:rsidRPr="00BD110B">
        <w:rPr>
          <w:rFonts w:ascii="ITC Avant Garde" w:eastAsia="Calibri" w:hAnsi="ITC Avant Garde" w:cs="Arial"/>
          <w:shd w:val="clear" w:color="auto" w:fill="FFFFFF"/>
          <w:lang w:val="es-ES_tradnl" w:eastAsia="es-ES"/>
        </w:rPr>
        <w:t>autoriza</w:t>
      </w:r>
      <w:r w:rsidR="005B0C24" w:rsidRPr="00BD110B">
        <w:rPr>
          <w:rFonts w:ascii="ITC Avant Garde" w:eastAsia="Calibri" w:hAnsi="ITC Avant Garde" w:cs="Arial"/>
          <w:shd w:val="clear" w:color="auto" w:fill="FFFFFF"/>
          <w:lang w:val="es-ES_tradnl" w:eastAsia="es-ES"/>
        </w:rPr>
        <w:t xml:space="preserve"> la Oferta Pública de Infraestructura, su </w:t>
      </w:r>
      <w:r w:rsidR="000144C0" w:rsidRPr="00BD110B">
        <w:rPr>
          <w:rFonts w:ascii="ITC Avant Garde" w:eastAsia="Calibri" w:hAnsi="ITC Avant Garde" w:cs="Arial"/>
          <w:shd w:val="clear" w:color="auto" w:fill="FFFFFF"/>
          <w:lang w:val="es-ES_tradnl" w:eastAsia="es-ES"/>
        </w:rPr>
        <w:t xml:space="preserve">modelo de </w:t>
      </w:r>
      <w:r w:rsidR="005B0C24" w:rsidRPr="00BD110B">
        <w:rPr>
          <w:rFonts w:ascii="ITC Avant Garde" w:eastAsia="Calibri" w:hAnsi="ITC Avant Garde" w:cs="Arial"/>
          <w:shd w:val="clear" w:color="auto" w:fill="FFFFFF"/>
          <w:lang w:val="es-ES_tradnl" w:eastAsia="es-ES"/>
        </w:rPr>
        <w:t xml:space="preserve">Convenio y Anexos para la </w:t>
      </w:r>
      <w:r w:rsidR="000144C0" w:rsidRPr="00BD110B">
        <w:rPr>
          <w:rFonts w:ascii="ITC Avant Garde" w:eastAsia="Calibri" w:hAnsi="ITC Avant Garde" w:cs="Arial"/>
          <w:shd w:val="clear" w:color="auto" w:fill="FFFFFF"/>
          <w:lang w:val="es-ES_tradnl" w:eastAsia="es-ES"/>
        </w:rPr>
        <w:t>prestación</w:t>
      </w:r>
      <w:r w:rsidR="005B0C24" w:rsidRPr="00BD110B">
        <w:rPr>
          <w:rFonts w:ascii="ITC Avant Garde" w:eastAsia="Calibri" w:hAnsi="ITC Avant Garde" w:cs="Arial"/>
          <w:shd w:val="clear" w:color="auto" w:fill="FFFFFF"/>
          <w:lang w:val="es-ES_tradnl" w:eastAsia="es-ES"/>
        </w:rPr>
        <w:t xml:space="preserve"> de</w:t>
      </w:r>
      <w:r w:rsidR="00892A33" w:rsidRPr="00BD110B">
        <w:rPr>
          <w:rFonts w:ascii="ITC Avant Garde" w:eastAsia="Calibri" w:hAnsi="ITC Avant Garde" w:cs="Arial"/>
          <w:shd w:val="clear" w:color="auto" w:fill="FFFFFF"/>
          <w:lang w:val="es-ES_tradnl" w:eastAsia="es-ES"/>
        </w:rPr>
        <w:t xml:space="preserve"> </w:t>
      </w:r>
      <w:r w:rsidR="005B0C24" w:rsidRPr="00BD110B">
        <w:rPr>
          <w:rFonts w:ascii="ITC Avant Garde" w:eastAsia="Calibri" w:hAnsi="ITC Avant Garde" w:cs="Arial"/>
          <w:shd w:val="clear" w:color="auto" w:fill="FFFFFF"/>
          <w:lang w:val="es-ES_tradnl" w:eastAsia="es-ES"/>
        </w:rPr>
        <w:t>l</w:t>
      </w:r>
      <w:r w:rsidR="00892A33" w:rsidRPr="00BD110B">
        <w:rPr>
          <w:rFonts w:ascii="ITC Avant Garde" w:eastAsia="Calibri" w:hAnsi="ITC Avant Garde" w:cs="Arial"/>
          <w:shd w:val="clear" w:color="auto" w:fill="FFFFFF"/>
          <w:lang w:val="es-ES_tradnl" w:eastAsia="es-ES"/>
        </w:rPr>
        <w:t>os</w:t>
      </w:r>
      <w:r w:rsidR="00892A33" w:rsidRPr="00BD110B">
        <w:rPr>
          <w:rFonts w:ascii="ITC Avant Garde" w:hAnsi="ITC Avant Garde"/>
          <w:bCs/>
        </w:rPr>
        <w:t xml:space="preserve"> Servicios</w:t>
      </w:r>
      <w:r w:rsidR="005B0C24" w:rsidRPr="00BD110B">
        <w:rPr>
          <w:rFonts w:ascii="ITC Avant Garde" w:hAnsi="ITC Avant Garde"/>
        </w:rPr>
        <w:t xml:space="preserve"> de </w:t>
      </w:r>
      <w:proofErr w:type="spellStart"/>
      <w:r w:rsidR="00892A33" w:rsidRPr="00BD110B">
        <w:rPr>
          <w:rFonts w:ascii="ITC Avant Garde" w:hAnsi="ITC Avant Garde"/>
          <w:bCs/>
        </w:rPr>
        <w:t>Coubicación</w:t>
      </w:r>
      <w:proofErr w:type="spellEnd"/>
      <w:r w:rsidR="00892A33" w:rsidRPr="00BD110B">
        <w:rPr>
          <w:rFonts w:ascii="ITC Avant Garde" w:hAnsi="ITC Avant Garde"/>
          <w:bCs/>
        </w:rPr>
        <w:t xml:space="preserve"> y Emisión de Señal</w:t>
      </w:r>
      <w:r w:rsidR="005B0C24" w:rsidRPr="00BD110B">
        <w:rPr>
          <w:rFonts w:ascii="ITC Avant Garde" w:eastAsia="Calibri" w:hAnsi="ITC Avant Garde" w:cs="Arial"/>
          <w:shd w:val="clear" w:color="auto" w:fill="FFFFFF"/>
          <w:lang w:val="es-ES_tradnl" w:eastAsia="es-ES"/>
        </w:rPr>
        <w:t xml:space="preserve"> </w:t>
      </w:r>
      <w:r w:rsidR="000144C0" w:rsidRPr="00BD110B">
        <w:rPr>
          <w:rFonts w:ascii="ITC Avant Garde" w:eastAsia="Calibri" w:hAnsi="ITC Avant Garde" w:cs="Arial"/>
          <w:shd w:val="clear" w:color="auto" w:fill="FFFFFF"/>
          <w:lang w:val="es-ES_tradnl" w:eastAsia="es-ES"/>
        </w:rPr>
        <w:t>a</w:t>
      </w:r>
      <w:r w:rsidR="005B0C24" w:rsidRPr="00BD110B">
        <w:rPr>
          <w:rFonts w:ascii="ITC Avant Garde" w:eastAsia="Calibri" w:hAnsi="ITC Avant Garde" w:cs="Arial"/>
          <w:shd w:val="clear" w:color="auto" w:fill="FFFFFF"/>
          <w:lang w:val="es-ES_tradnl" w:eastAsia="es-ES"/>
        </w:rPr>
        <w:t xml:space="preserve"> Grupo Televisa S.A.B., Canales de Televisión Populares, S.A. de C.V., Radio Televisión, S.A. de C.V., </w:t>
      </w:r>
      <w:proofErr w:type="spellStart"/>
      <w:r w:rsidR="005B0C24" w:rsidRPr="00BD110B">
        <w:rPr>
          <w:rFonts w:ascii="ITC Avant Garde" w:eastAsia="Calibri" w:hAnsi="ITC Avant Garde" w:cs="Arial"/>
          <w:shd w:val="clear" w:color="auto" w:fill="FFFFFF"/>
          <w:lang w:val="es-ES_tradnl" w:eastAsia="es-ES"/>
        </w:rPr>
        <w:t>Radiotelevisora</w:t>
      </w:r>
      <w:proofErr w:type="spellEnd"/>
      <w:r w:rsidR="005B0C24" w:rsidRPr="00BD110B">
        <w:rPr>
          <w:rFonts w:ascii="ITC Avant Garde" w:eastAsia="Calibri" w:hAnsi="ITC Avant Garde" w:cs="Arial"/>
          <w:shd w:val="clear" w:color="auto" w:fill="FFFFFF"/>
          <w:lang w:val="es-ES_tradnl" w:eastAsia="es-ES"/>
        </w:rPr>
        <w:t xml:space="preserve"> de México Norte S.A. de C.V., T.V. de Los Mochis, S.A. De C.V., </w:t>
      </w:r>
      <w:proofErr w:type="spellStart"/>
      <w:r w:rsidR="005B0C24" w:rsidRPr="00BD110B">
        <w:rPr>
          <w:rFonts w:ascii="ITC Avant Garde" w:eastAsia="Calibri" w:hAnsi="ITC Avant Garde" w:cs="Arial"/>
          <w:shd w:val="clear" w:color="auto" w:fill="FFFFFF"/>
          <w:lang w:val="es-ES_tradnl" w:eastAsia="es-ES"/>
        </w:rPr>
        <w:t>Teleimagen</w:t>
      </w:r>
      <w:proofErr w:type="spellEnd"/>
      <w:r w:rsidR="005B0C24" w:rsidRPr="00BD110B">
        <w:rPr>
          <w:rFonts w:ascii="ITC Avant Garde" w:eastAsia="Calibri" w:hAnsi="ITC Avant Garde" w:cs="Arial"/>
          <w:shd w:val="clear" w:color="auto" w:fill="FFFFFF"/>
          <w:lang w:val="es-ES_tradnl" w:eastAsia="es-ES"/>
        </w:rPr>
        <w:t xml:space="preserve"> del Noroeste, S.A. de C.V., </w:t>
      </w:r>
      <w:proofErr w:type="spellStart"/>
      <w:r w:rsidR="005B0C24" w:rsidRPr="00BD110B">
        <w:rPr>
          <w:rFonts w:ascii="ITC Avant Garde" w:eastAsia="Calibri" w:hAnsi="ITC Avant Garde" w:cs="Arial"/>
          <w:shd w:val="clear" w:color="auto" w:fill="FFFFFF"/>
          <w:lang w:val="es-ES_tradnl" w:eastAsia="es-ES"/>
        </w:rPr>
        <w:t>Televimex</w:t>
      </w:r>
      <w:proofErr w:type="spellEnd"/>
      <w:r w:rsidR="005B0C24" w:rsidRPr="00BD110B">
        <w:rPr>
          <w:rFonts w:ascii="ITC Avant Garde" w:eastAsia="Calibri" w:hAnsi="ITC Avant Garde" w:cs="Arial"/>
          <w:shd w:val="clear" w:color="auto" w:fill="FFFFFF"/>
          <w:lang w:val="es-ES_tradnl" w:eastAsia="es-ES"/>
        </w:rPr>
        <w:t xml:space="preserve">, S.A. de C.V., Televisión de Puebla, S.A. de C.V., Televisora de Mexicali, S.A. de C.V., Televisora de Navojoa, S.A., Televisora de Occidente, S.A. de C.V., Televisora Peninsular, S.A. de C.V., Mario Enrique </w:t>
      </w:r>
      <w:proofErr w:type="spellStart"/>
      <w:r w:rsidR="005B0C24" w:rsidRPr="00BD110B">
        <w:rPr>
          <w:rFonts w:ascii="ITC Avant Garde" w:eastAsia="Calibri" w:hAnsi="ITC Avant Garde" w:cs="Arial"/>
          <w:shd w:val="clear" w:color="auto" w:fill="FFFFFF"/>
          <w:lang w:val="es-ES_tradnl" w:eastAsia="es-ES"/>
        </w:rPr>
        <w:t>Mayans</w:t>
      </w:r>
      <w:proofErr w:type="spellEnd"/>
      <w:r w:rsidR="005B0C24" w:rsidRPr="00BD110B">
        <w:rPr>
          <w:rFonts w:ascii="ITC Avant Garde" w:eastAsia="Calibri" w:hAnsi="ITC Avant Garde" w:cs="Arial"/>
          <w:shd w:val="clear" w:color="auto" w:fill="FFFFFF"/>
          <w:lang w:val="es-ES_tradnl" w:eastAsia="es-ES"/>
        </w:rPr>
        <w:t xml:space="preserve"> Concha, </w:t>
      </w:r>
      <w:r w:rsidR="005B0C24" w:rsidRPr="00BD110B" w:rsidDel="00543419">
        <w:rPr>
          <w:rFonts w:ascii="ITC Avant Garde" w:eastAsia="Calibri" w:hAnsi="ITC Avant Garde" w:cs="Arial"/>
          <w:shd w:val="clear" w:color="auto" w:fill="FFFFFF"/>
          <w:lang w:val="es-ES_tradnl" w:eastAsia="es-ES"/>
        </w:rPr>
        <w:t xml:space="preserve">Televisión </w:t>
      </w:r>
      <w:r w:rsidR="005B0C24" w:rsidRPr="00BD110B">
        <w:rPr>
          <w:rFonts w:ascii="ITC Avant Garde" w:eastAsia="Calibri" w:hAnsi="ITC Avant Garde" w:cs="Arial"/>
          <w:shd w:val="clear" w:color="auto" w:fill="FFFFFF"/>
          <w:lang w:val="es-ES_tradnl" w:eastAsia="es-ES"/>
        </w:rPr>
        <w:t xml:space="preserve">de La Frontera, S.A., Pedro Luis </w:t>
      </w:r>
      <w:proofErr w:type="spellStart"/>
      <w:r w:rsidR="005B0C24" w:rsidRPr="00BD110B">
        <w:rPr>
          <w:rFonts w:ascii="ITC Avant Garde" w:eastAsia="Calibri" w:hAnsi="ITC Avant Garde" w:cs="Arial"/>
          <w:shd w:val="clear" w:color="auto" w:fill="FFFFFF"/>
          <w:lang w:val="es-ES_tradnl" w:eastAsia="es-ES"/>
        </w:rPr>
        <w:t>Fitzmaurice</w:t>
      </w:r>
      <w:proofErr w:type="spellEnd"/>
      <w:r w:rsidR="005B0C24" w:rsidRPr="00BD110B">
        <w:rPr>
          <w:rFonts w:ascii="ITC Avant Garde" w:eastAsia="Calibri" w:hAnsi="ITC Avant Garde" w:cs="Arial"/>
          <w:shd w:val="clear" w:color="auto" w:fill="FFFFFF"/>
          <w:lang w:val="es-ES_tradnl" w:eastAsia="es-ES"/>
        </w:rPr>
        <w:t xml:space="preserve"> Meneses, </w:t>
      </w:r>
      <w:proofErr w:type="spellStart"/>
      <w:r w:rsidR="005B0C24" w:rsidRPr="00BD110B">
        <w:rPr>
          <w:rFonts w:ascii="ITC Avant Garde" w:eastAsia="Calibri" w:hAnsi="ITC Avant Garde" w:cs="Arial"/>
          <w:shd w:val="clear" w:color="auto" w:fill="FFFFFF"/>
          <w:lang w:val="es-ES_tradnl" w:eastAsia="es-ES"/>
        </w:rPr>
        <w:t>Telemisión</w:t>
      </w:r>
      <w:proofErr w:type="spellEnd"/>
      <w:r w:rsidR="005B0C24" w:rsidRPr="00BD110B">
        <w:rPr>
          <w:rFonts w:ascii="ITC Avant Garde" w:eastAsia="Calibri" w:hAnsi="ITC Avant Garde" w:cs="Arial"/>
          <w:shd w:val="clear" w:color="auto" w:fill="FFFFFF"/>
          <w:lang w:val="es-ES_tradnl" w:eastAsia="es-ES"/>
        </w:rPr>
        <w:t xml:space="preserve">, S.A. de C.V., </w:t>
      </w:r>
      <w:r w:rsidR="005B0C24" w:rsidRPr="00BD110B">
        <w:rPr>
          <w:rFonts w:ascii="ITC Avant Garde" w:hAnsi="ITC Avant Garde" w:cs="Arial"/>
          <w:snapToGrid w:val="0"/>
        </w:rPr>
        <w:t xml:space="preserve">Comunicación del Sureste, S.A. de C.V., </w:t>
      </w:r>
      <w:r w:rsidR="005B0C24" w:rsidRPr="00BD110B">
        <w:rPr>
          <w:rFonts w:ascii="ITC Avant Garde" w:eastAsia="Calibri" w:hAnsi="ITC Avant Garde" w:cs="Arial"/>
          <w:shd w:val="clear" w:color="auto" w:fill="FFFFFF"/>
          <w:lang w:val="es-ES_tradnl" w:eastAsia="es-ES"/>
        </w:rPr>
        <w:t>José de Jesús Partida Villanueva,</w:t>
      </w:r>
      <w:r w:rsidR="005B0C24" w:rsidRPr="00BD110B">
        <w:rPr>
          <w:rFonts w:ascii="ITC Avant Garde" w:hAnsi="ITC Avant Garde" w:cs="Arial"/>
          <w:snapToGrid w:val="0"/>
        </w:rPr>
        <w:t xml:space="preserve"> </w:t>
      </w:r>
      <w:r w:rsidR="000144C0" w:rsidRPr="00BD110B">
        <w:rPr>
          <w:rFonts w:ascii="ITC Avant Garde" w:eastAsia="Calibri" w:hAnsi="ITC Avant Garde" w:cs="Arial"/>
          <w:shd w:val="clear" w:color="auto" w:fill="FFFFFF"/>
          <w:lang w:val="es-ES_tradnl" w:eastAsia="es-ES"/>
        </w:rPr>
        <w:t xml:space="preserve">Comunicación del Sureste, S.A. de C.V., </w:t>
      </w:r>
      <w:r w:rsidR="005B0C24" w:rsidRPr="00BD110B">
        <w:rPr>
          <w:rFonts w:ascii="ITC Avant Garde" w:eastAsia="Calibri" w:hAnsi="ITC Avant Garde" w:cs="Arial"/>
          <w:shd w:val="clear" w:color="auto" w:fill="FFFFFF"/>
          <w:lang w:val="es-ES_tradnl" w:eastAsia="es-ES"/>
        </w:rPr>
        <w:t xml:space="preserve">Hilda Graciela Rivera Flores, Roberto Casimiro González Treviño, TV Diez Durango, S.A. </w:t>
      </w:r>
      <w:r w:rsidR="000144C0" w:rsidRPr="00BD110B">
        <w:rPr>
          <w:rFonts w:ascii="ITC Avant Garde" w:eastAsia="Calibri" w:hAnsi="ITC Avant Garde" w:cs="Arial"/>
          <w:shd w:val="clear" w:color="auto" w:fill="FFFFFF"/>
          <w:lang w:val="es-ES_tradnl" w:eastAsia="es-ES"/>
        </w:rPr>
        <w:t xml:space="preserve">de C.V., </w:t>
      </w:r>
      <w:r w:rsidR="000144C0" w:rsidRPr="00BD110B">
        <w:rPr>
          <w:rFonts w:ascii="ITC Avant Garde" w:hAnsi="ITC Avant Garde" w:cs="Arial"/>
          <w:snapToGrid w:val="0"/>
        </w:rPr>
        <w:t>Televisora de Durango, S.A. de C.V.,</w:t>
      </w:r>
      <w:r w:rsidR="000144C0" w:rsidRPr="00BD110B">
        <w:rPr>
          <w:rFonts w:ascii="ITC Avant Garde" w:eastAsia="Calibri" w:hAnsi="ITC Avant Garde" w:cs="Arial"/>
          <w:shd w:val="clear" w:color="auto" w:fill="FFFFFF"/>
          <w:lang w:val="es-ES_tradnl" w:eastAsia="es-ES"/>
        </w:rPr>
        <w:t xml:space="preserve"> </w:t>
      </w:r>
      <w:r w:rsidR="000144C0" w:rsidRPr="00BD110B">
        <w:rPr>
          <w:rFonts w:ascii="ITC Avant Garde" w:hAnsi="ITC Avant Garde" w:cs="Arial"/>
          <w:snapToGrid w:val="0"/>
        </w:rPr>
        <w:t xml:space="preserve">Corporación Tapatía de Televisión, S.A de C.V., Televisión de Michoacán, S.A. de C.V., José Humberto y </w:t>
      </w:r>
      <w:proofErr w:type="spellStart"/>
      <w:r w:rsidR="000144C0" w:rsidRPr="00BD110B">
        <w:rPr>
          <w:rFonts w:ascii="ITC Avant Garde" w:hAnsi="ITC Avant Garde" w:cs="Arial"/>
          <w:snapToGrid w:val="0"/>
        </w:rPr>
        <w:t>Loucille</w:t>
      </w:r>
      <w:proofErr w:type="spellEnd"/>
      <w:r w:rsidR="000144C0" w:rsidRPr="00BD110B">
        <w:rPr>
          <w:rFonts w:ascii="ITC Avant Garde" w:hAnsi="ITC Avant Garde" w:cs="Arial"/>
          <w:snapToGrid w:val="0"/>
        </w:rPr>
        <w:t>, Martínez Morales,</w:t>
      </w:r>
      <w:r w:rsidR="005B0C24" w:rsidRPr="00BD110B">
        <w:rPr>
          <w:rFonts w:ascii="ITC Avant Garde" w:hAnsi="ITC Avant Garde" w:cs="Arial"/>
          <w:snapToGrid w:val="0"/>
        </w:rPr>
        <w:t xml:space="preserve"> </w:t>
      </w:r>
      <w:r w:rsidR="005B0C24" w:rsidRPr="00BD110B">
        <w:rPr>
          <w:rFonts w:ascii="ITC Avant Garde" w:eastAsia="Calibri" w:hAnsi="ITC Avant Garde" w:cs="Arial"/>
          <w:shd w:val="clear" w:color="auto" w:fill="FFFFFF"/>
          <w:lang w:val="es-ES_tradnl" w:eastAsia="es-ES"/>
        </w:rPr>
        <w:t xml:space="preserve">Canal 13 de Michoacán, S.A. de C.V., Televisora XHBO, S.A. de C.V., TV Ocho, S.A. de C.V., Televisora Potosina, S.A. de C.V., TV de Culiacán, S.A. de C.V., Televisión del Pacífico, S.A. de C.V., Tele-Emisoras del Sureste, S.A. de C.V., Televisión de Tabasco, S.A. y Ramona Esparza González como Agente Económico Preponderante en el sector de radiodifusión </w:t>
      </w:r>
      <w:r w:rsidR="000144C0" w:rsidRPr="00BD110B">
        <w:rPr>
          <w:rFonts w:ascii="ITC Avant Garde" w:eastAsia="Calibri" w:hAnsi="ITC Avant Garde" w:cs="Arial"/>
          <w:shd w:val="clear" w:color="auto" w:fill="FFFFFF"/>
          <w:lang w:val="es-ES_tradnl" w:eastAsia="es-ES"/>
        </w:rPr>
        <w:t>en términos de</w:t>
      </w:r>
      <w:r w:rsidR="005B0C24" w:rsidRPr="00BD110B">
        <w:rPr>
          <w:rFonts w:ascii="ITC Avant Garde" w:eastAsia="Calibri" w:hAnsi="ITC Avant Garde" w:cs="Arial"/>
          <w:shd w:val="clear" w:color="auto" w:fill="FFFFFF"/>
          <w:lang w:val="es-ES_tradnl" w:eastAsia="es-ES"/>
        </w:rPr>
        <w:t xml:space="preserve"> los Considerandos </w:t>
      </w:r>
      <w:r w:rsidR="000144C0" w:rsidRPr="00BD110B">
        <w:rPr>
          <w:rFonts w:ascii="ITC Avant Garde" w:eastAsia="Calibri" w:hAnsi="ITC Avant Garde" w:cs="Arial"/>
          <w:shd w:val="clear" w:color="auto" w:fill="FFFFFF"/>
          <w:lang w:val="es-ES_tradnl" w:eastAsia="es-ES"/>
        </w:rPr>
        <w:t>CUARTO y QUINTO</w:t>
      </w:r>
      <w:r w:rsidR="006369CB" w:rsidRPr="00BD110B">
        <w:rPr>
          <w:rFonts w:ascii="ITC Avant Garde" w:eastAsia="Calibri" w:hAnsi="ITC Avant Garde" w:cs="Arial"/>
          <w:shd w:val="clear" w:color="auto" w:fill="FFFFFF"/>
          <w:lang w:val="es-ES_tradnl" w:eastAsia="es-ES"/>
        </w:rPr>
        <w:t xml:space="preserve"> </w:t>
      </w:r>
      <w:r w:rsidRPr="00BD110B">
        <w:rPr>
          <w:rFonts w:ascii="ITC Avant Garde" w:eastAsia="Calibri" w:hAnsi="ITC Avant Garde" w:cs="Arial"/>
          <w:shd w:val="clear" w:color="auto" w:fill="FFFFFF"/>
          <w:lang w:val="es-ES_tradnl" w:eastAsia="es-ES"/>
        </w:rPr>
        <w:t>de la presente Resolución</w:t>
      </w:r>
      <w:r w:rsidR="000144C0" w:rsidRPr="00BD110B">
        <w:rPr>
          <w:rFonts w:ascii="ITC Avant Garde" w:eastAsia="Calibri" w:hAnsi="ITC Avant Garde" w:cs="Arial"/>
          <w:shd w:val="clear" w:color="auto" w:fill="FFFFFF"/>
          <w:lang w:val="es-ES_tradnl" w:eastAsia="es-ES"/>
        </w:rPr>
        <w:t xml:space="preserve"> y del Anexo Único que se adjunta a la presente Resolución y que forma parte integral de la misma</w:t>
      </w:r>
      <w:r w:rsidRPr="00BD110B">
        <w:rPr>
          <w:rFonts w:ascii="ITC Avant Garde" w:eastAsia="Calibri" w:hAnsi="ITC Avant Garde" w:cs="Arial"/>
          <w:shd w:val="clear" w:color="auto" w:fill="FFFFFF"/>
          <w:lang w:val="es-ES_tradnl" w:eastAsia="es-ES"/>
        </w:rPr>
        <w:t>.</w:t>
      </w:r>
      <w:r w:rsidRPr="00BD110B">
        <w:rPr>
          <w:rFonts w:ascii="ITC Avant Garde" w:eastAsia="Calibri" w:hAnsi="ITC Avant Garde" w:cs="Arial"/>
          <w:lang w:val="es-ES_tradnl" w:eastAsia="es-ES"/>
        </w:rPr>
        <w:t xml:space="preserve"> </w:t>
      </w:r>
    </w:p>
    <w:p w14:paraId="1DD67EAB" w14:textId="33C390E7" w:rsidR="00725900" w:rsidRPr="00BD110B" w:rsidRDefault="00725900" w:rsidP="006414A3">
      <w:pPr>
        <w:pStyle w:val="IFTnormal"/>
        <w:rPr>
          <w:snapToGrid w:val="0"/>
        </w:rPr>
      </w:pPr>
      <w:r w:rsidRPr="00BD110B">
        <w:rPr>
          <w:b/>
          <w:bCs/>
        </w:rPr>
        <w:lastRenderedPageBreak/>
        <w:t>SEGUNDO</w:t>
      </w:r>
      <w:r w:rsidRPr="00BD110B">
        <w:rPr>
          <w:bCs/>
        </w:rPr>
        <w:t xml:space="preserve">.- Se expide el </w:t>
      </w:r>
      <w:r w:rsidR="00913152" w:rsidRPr="00BD110B">
        <w:rPr>
          <w:bCs/>
          <w:lang w:val="es-419"/>
        </w:rPr>
        <w:t>“</w:t>
      </w:r>
      <w:r w:rsidR="00336B64" w:rsidRPr="00BD110B">
        <w:rPr>
          <w:i/>
        </w:rPr>
        <w:t xml:space="preserve">Modelo de </w:t>
      </w:r>
      <w:r w:rsidR="00913152" w:rsidRPr="00BD110B">
        <w:rPr>
          <w:bCs/>
          <w:i/>
          <w:iCs/>
        </w:rPr>
        <w:t>costos</w:t>
      </w:r>
      <w:r w:rsidR="00336B64" w:rsidRPr="00BD110B">
        <w:rPr>
          <w:i/>
        </w:rPr>
        <w:t xml:space="preserve"> </w:t>
      </w:r>
      <w:r w:rsidR="00372721" w:rsidRPr="00BD110B">
        <w:rPr>
          <w:i/>
        </w:rPr>
        <w:t>que determina las tarifas aplicables a la Oferta Pública de Infraestructura</w:t>
      </w:r>
      <w:r w:rsidR="00336B64" w:rsidRPr="00BD110B">
        <w:rPr>
          <w:i/>
        </w:rPr>
        <w:t xml:space="preserve"> </w:t>
      </w:r>
      <w:r w:rsidR="00372721" w:rsidRPr="00BD110B">
        <w:rPr>
          <w:i/>
        </w:rPr>
        <w:t>del</w:t>
      </w:r>
      <w:r w:rsidR="00336B64" w:rsidRPr="00BD110B">
        <w:rPr>
          <w:i/>
        </w:rPr>
        <w:t xml:space="preserve"> Agente Económico Preponderante en el sector de radiodifusión</w:t>
      </w:r>
      <w:r w:rsidR="00913152" w:rsidRPr="00BD110B">
        <w:rPr>
          <w:bCs/>
          <w:iCs/>
          <w:lang w:val="es-419"/>
        </w:rPr>
        <w:t>”</w:t>
      </w:r>
      <w:r w:rsidRPr="00BD110B">
        <w:rPr>
          <w:rFonts w:eastAsia="Times New Roman"/>
        </w:rPr>
        <w:t>,</w:t>
      </w:r>
      <w:r w:rsidRPr="00BD110B">
        <w:rPr>
          <w:rFonts w:eastAsia="Times New Roman"/>
          <w:b/>
        </w:rPr>
        <w:t xml:space="preserve"> </w:t>
      </w:r>
      <w:r w:rsidRPr="00BD110B">
        <w:t>en los términos a que se refiere los Considerandos</w:t>
      </w:r>
      <w:r w:rsidR="000766BD" w:rsidRPr="00BD110B">
        <w:t xml:space="preserve"> </w:t>
      </w:r>
      <w:r w:rsidR="00B314E2" w:rsidRPr="00BD110B">
        <w:t>QUINTO y</w:t>
      </w:r>
      <w:r w:rsidR="000766BD" w:rsidRPr="00BD110B">
        <w:t xml:space="preserve"> SEXTO</w:t>
      </w:r>
      <w:r w:rsidR="00336B64" w:rsidRPr="00BD110B">
        <w:t xml:space="preserve"> de la presente Resolución</w:t>
      </w:r>
      <w:r w:rsidRPr="00BD110B">
        <w:t xml:space="preserve"> aplicables </w:t>
      </w:r>
      <w:r w:rsidR="00913152" w:rsidRPr="00BD110B">
        <w:t>a los servicios contenidos dentro</w:t>
      </w:r>
      <w:r w:rsidRPr="00BD110B">
        <w:t xml:space="preserve"> de </w:t>
      </w:r>
      <w:r w:rsidR="00913152" w:rsidRPr="00BD110B">
        <w:t xml:space="preserve">la </w:t>
      </w:r>
      <w:r w:rsidR="00913152" w:rsidRPr="00BD110B">
        <w:rPr>
          <w:shd w:val="clear" w:color="auto" w:fill="FFFFFF"/>
        </w:rPr>
        <w:t>Oferta Pública de Infraestructura</w:t>
      </w:r>
      <w:r w:rsidRPr="00BD110B">
        <w:t>.</w:t>
      </w:r>
    </w:p>
    <w:p w14:paraId="28CD4F56" w14:textId="07F1B62D" w:rsidR="00725900" w:rsidRPr="00BD110B" w:rsidRDefault="00725900" w:rsidP="006414A3">
      <w:pPr>
        <w:pStyle w:val="IFTnormal"/>
      </w:pPr>
      <w:r w:rsidRPr="00BD110B">
        <w:rPr>
          <w:b/>
        </w:rPr>
        <w:t>TERCERO.-</w:t>
      </w:r>
      <w:r w:rsidRPr="00BD110B">
        <w:t xml:space="preserve"> Las tarifas resultantes del </w:t>
      </w:r>
      <w:r w:rsidR="00913152" w:rsidRPr="00BD110B">
        <w:rPr>
          <w:bCs/>
          <w:lang w:val="es-419"/>
        </w:rPr>
        <w:t>“</w:t>
      </w:r>
      <w:r w:rsidR="00913152" w:rsidRPr="00BD110B">
        <w:rPr>
          <w:bCs/>
          <w:i/>
          <w:iCs/>
        </w:rPr>
        <w:t>Modelo</w:t>
      </w:r>
      <w:r w:rsidRPr="00BD110B">
        <w:rPr>
          <w:i/>
        </w:rPr>
        <w:t xml:space="preserve"> de costos </w:t>
      </w:r>
      <w:r w:rsidR="00372721" w:rsidRPr="00BD110B">
        <w:rPr>
          <w:i/>
        </w:rPr>
        <w:t>que determina las tarifas aplicables a la Oferta Pública de Infraestruc</w:t>
      </w:r>
      <w:r w:rsidR="00942352" w:rsidRPr="00BD110B">
        <w:rPr>
          <w:i/>
        </w:rPr>
        <w:t>tu</w:t>
      </w:r>
      <w:r w:rsidR="00372721" w:rsidRPr="00BD110B">
        <w:rPr>
          <w:i/>
        </w:rPr>
        <w:t>ra del</w:t>
      </w:r>
      <w:r w:rsidRPr="00BD110B">
        <w:rPr>
          <w:i/>
        </w:rPr>
        <w:t xml:space="preserve"> </w:t>
      </w:r>
      <w:r w:rsidR="005A00B9" w:rsidRPr="00BD110B">
        <w:rPr>
          <w:i/>
        </w:rPr>
        <w:t xml:space="preserve">Agente Económico Preponderante </w:t>
      </w:r>
      <w:r w:rsidRPr="00BD110B">
        <w:rPr>
          <w:i/>
        </w:rPr>
        <w:t>en el sector de radiodifusión</w:t>
      </w:r>
      <w:r w:rsidR="00913152" w:rsidRPr="00BD110B">
        <w:rPr>
          <w:bCs/>
          <w:iCs/>
          <w:lang w:val="es-419"/>
        </w:rPr>
        <w:t>”</w:t>
      </w:r>
      <w:r w:rsidR="00913152" w:rsidRPr="00BD110B">
        <w:rPr>
          <w:bCs/>
          <w:iCs/>
        </w:rPr>
        <w:t xml:space="preserve">, </w:t>
      </w:r>
      <w:r w:rsidRPr="00BD110B">
        <w:t xml:space="preserve">previstas en los </w:t>
      </w:r>
      <w:r w:rsidR="000766BD" w:rsidRPr="00BD110B">
        <w:t xml:space="preserve">Considerandos </w:t>
      </w:r>
      <w:r w:rsidR="00B314E2" w:rsidRPr="00BD110B">
        <w:t>QUINTO y</w:t>
      </w:r>
      <w:r w:rsidR="000766BD" w:rsidRPr="00BD110B">
        <w:t xml:space="preserve"> SEXTO</w:t>
      </w:r>
      <w:r w:rsidRPr="00BD110B">
        <w:t xml:space="preserve"> </w:t>
      </w:r>
      <w:r w:rsidR="00336B64" w:rsidRPr="00BD110B">
        <w:t>de la presente Resolución</w:t>
      </w:r>
      <w:r w:rsidR="005A00B9" w:rsidRPr="00BD110B">
        <w:t xml:space="preserve"> </w:t>
      </w:r>
      <w:r w:rsidRPr="00BD110B">
        <w:t xml:space="preserve">serán aplicables del 1 de enero </w:t>
      </w:r>
      <w:r w:rsidR="00336B64" w:rsidRPr="00BD110B">
        <w:t xml:space="preserve">de 2018 </w:t>
      </w:r>
      <w:r w:rsidRPr="00BD110B">
        <w:t>al 31 de diciembre de 201</w:t>
      </w:r>
      <w:r w:rsidR="00336B64" w:rsidRPr="00BD110B">
        <w:t>9</w:t>
      </w:r>
      <w:r w:rsidRPr="00BD110B">
        <w:t>.</w:t>
      </w:r>
    </w:p>
    <w:p w14:paraId="665A1096" w14:textId="3562FF38" w:rsidR="00597B50" w:rsidRPr="00BD110B" w:rsidRDefault="00352368" w:rsidP="007E4D48">
      <w:pPr>
        <w:pStyle w:val="IFTnormal"/>
        <w:rPr>
          <w:shd w:val="clear" w:color="auto" w:fill="FFFFFF"/>
        </w:rPr>
      </w:pPr>
      <w:r w:rsidRPr="00BD110B">
        <w:rPr>
          <w:b/>
          <w:shd w:val="clear" w:color="auto" w:fill="FFFFFF"/>
        </w:rPr>
        <w:t>CUARTO</w:t>
      </w:r>
      <w:r w:rsidR="00597B50" w:rsidRPr="00BD110B">
        <w:rPr>
          <w:b/>
          <w:shd w:val="clear" w:color="auto" w:fill="FFFFFF"/>
        </w:rPr>
        <w:t xml:space="preserve">.- </w:t>
      </w:r>
      <w:r w:rsidR="00597B50" w:rsidRPr="00BD110B">
        <w:rPr>
          <w:shd w:val="clear" w:color="auto" w:fill="FFFFFF"/>
        </w:rPr>
        <w:t xml:space="preserve">Se ordena a Grupo Televisa S.A.B., Canales de Televisión Populares, S.A. de C.V., Radio Televisión, S.A. de C.V., </w:t>
      </w:r>
      <w:proofErr w:type="spellStart"/>
      <w:r w:rsidR="00597B50" w:rsidRPr="00BD110B">
        <w:rPr>
          <w:shd w:val="clear" w:color="auto" w:fill="FFFFFF"/>
        </w:rPr>
        <w:t>Radiotelevisora</w:t>
      </w:r>
      <w:proofErr w:type="spellEnd"/>
      <w:r w:rsidR="00597B50" w:rsidRPr="00BD110B">
        <w:rPr>
          <w:shd w:val="clear" w:color="auto" w:fill="FFFFFF"/>
        </w:rPr>
        <w:t xml:space="preserve"> de México Norte S.A. de C.V., T.V. de Los Mochis, S.A. De C.V., </w:t>
      </w:r>
      <w:proofErr w:type="spellStart"/>
      <w:r w:rsidR="00597B50" w:rsidRPr="00BD110B">
        <w:rPr>
          <w:shd w:val="clear" w:color="auto" w:fill="FFFFFF"/>
        </w:rPr>
        <w:t>Teleimagen</w:t>
      </w:r>
      <w:proofErr w:type="spellEnd"/>
      <w:r w:rsidR="00597B50" w:rsidRPr="00BD110B">
        <w:rPr>
          <w:shd w:val="clear" w:color="auto" w:fill="FFFFFF"/>
        </w:rPr>
        <w:t xml:space="preserve"> del Noroeste, S.A. de C.V., </w:t>
      </w:r>
      <w:proofErr w:type="spellStart"/>
      <w:r w:rsidR="00597B50" w:rsidRPr="00BD110B">
        <w:rPr>
          <w:shd w:val="clear" w:color="auto" w:fill="FFFFFF"/>
        </w:rPr>
        <w:t>Televimex</w:t>
      </w:r>
      <w:proofErr w:type="spellEnd"/>
      <w:r w:rsidR="00597B50" w:rsidRPr="00BD110B">
        <w:rPr>
          <w:shd w:val="clear" w:color="auto" w:fill="FFFFFF"/>
        </w:rPr>
        <w:t xml:space="preserve">, S.A. de C.V., Televisión de Puebla, S.A. de C.V., Televisora de Mexicali, S.A. de C.V., Televisora de Navojoa, S.A., Televisora de Occidente, S.A. de C.V., Televisora Peninsular, S.A. de C.V., Mario Enrique </w:t>
      </w:r>
      <w:proofErr w:type="spellStart"/>
      <w:r w:rsidR="00597B50" w:rsidRPr="00BD110B">
        <w:rPr>
          <w:shd w:val="clear" w:color="auto" w:fill="FFFFFF"/>
        </w:rPr>
        <w:t>Mayans</w:t>
      </w:r>
      <w:proofErr w:type="spellEnd"/>
      <w:r w:rsidR="00597B50" w:rsidRPr="00BD110B">
        <w:rPr>
          <w:shd w:val="clear" w:color="auto" w:fill="FFFFFF"/>
        </w:rPr>
        <w:t xml:space="preserve"> Concha, Televisión de La Frontera, S.A., Pedro Luis </w:t>
      </w:r>
      <w:proofErr w:type="spellStart"/>
      <w:r w:rsidR="00597B50" w:rsidRPr="00BD110B">
        <w:rPr>
          <w:shd w:val="clear" w:color="auto" w:fill="FFFFFF"/>
        </w:rPr>
        <w:t>Fitzmaurice</w:t>
      </w:r>
      <w:proofErr w:type="spellEnd"/>
      <w:r w:rsidR="00597B50" w:rsidRPr="00BD110B">
        <w:rPr>
          <w:shd w:val="clear" w:color="auto" w:fill="FFFFFF"/>
        </w:rPr>
        <w:t xml:space="preserve"> Meneses, </w:t>
      </w:r>
      <w:proofErr w:type="spellStart"/>
      <w:r w:rsidR="00597B50" w:rsidRPr="00BD110B">
        <w:rPr>
          <w:shd w:val="clear" w:color="auto" w:fill="FFFFFF"/>
        </w:rPr>
        <w:t>Telemisión</w:t>
      </w:r>
      <w:proofErr w:type="spellEnd"/>
      <w:r w:rsidR="00597B50" w:rsidRPr="00BD110B">
        <w:rPr>
          <w:shd w:val="clear" w:color="auto" w:fill="FFFFFF"/>
        </w:rPr>
        <w:t xml:space="preserve">, S.A. de C.V., </w:t>
      </w:r>
      <w:r w:rsidR="00597B50" w:rsidRPr="00BD110B">
        <w:rPr>
          <w:snapToGrid w:val="0"/>
        </w:rPr>
        <w:t xml:space="preserve">Comunicación del Sureste, S.A. de C.V., </w:t>
      </w:r>
      <w:r w:rsidR="00597B50" w:rsidRPr="00BD110B">
        <w:rPr>
          <w:shd w:val="clear" w:color="auto" w:fill="FFFFFF"/>
        </w:rPr>
        <w:t>José de Jesús Partida Villanueva,</w:t>
      </w:r>
      <w:r w:rsidR="00597B50" w:rsidRPr="00BD110B">
        <w:rPr>
          <w:snapToGrid w:val="0"/>
        </w:rPr>
        <w:t xml:space="preserve"> </w:t>
      </w:r>
      <w:r w:rsidR="00597B50" w:rsidRPr="00BD110B">
        <w:rPr>
          <w:shd w:val="clear" w:color="auto" w:fill="FFFFFF"/>
        </w:rPr>
        <w:t xml:space="preserve">Comunicación del Sureste, S.A. de C.V., Hilda Graciela Rivera Flores, Roberto Casimiro González Treviño, TV Diez Durango, S.A. de C.V., </w:t>
      </w:r>
      <w:r w:rsidR="00597B50" w:rsidRPr="00BD110B">
        <w:rPr>
          <w:snapToGrid w:val="0"/>
        </w:rPr>
        <w:t>Televisora de Durango, S.A. de C.V.,</w:t>
      </w:r>
      <w:r w:rsidR="00597B50" w:rsidRPr="00BD110B">
        <w:rPr>
          <w:shd w:val="clear" w:color="auto" w:fill="FFFFFF"/>
        </w:rPr>
        <w:t xml:space="preserve"> </w:t>
      </w:r>
      <w:r w:rsidR="00597B50" w:rsidRPr="00BD110B">
        <w:rPr>
          <w:snapToGrid w:val="0"/>
        </w:rPr>
        <w:t xml:space="preserve">Corporación Tapatía de Televisión, S.A de C.V., Televisión de Michoacán, S.A. de C.V., José Humberto y </w:t>
      </w:r>
      <w:proofErr w:type="spellStart"/>
      <w:r w:rsidR="00597B50" w:rsidRPr="00BD110B">
        <w:rPr>
          <w:snapToGrid w:val="0"/>
        </w:rPr>
        <w:t>Loucille</w:t>
      </w:r>
      <w:proofErr w:type="spellEnd"/>
      <w:r w:rsidR="00597B50" w:rsidRPr="00BD110B">
        <w:rPr>
          <w:snapToGrid w:val="0"/>
        </w:rPr>
        <w:t xml:space="preserve">, Martínez Morales, </w:t>
      </w:r>
      <w:r w:rsidR="00597B50" w:rsidRPr="00BD110B">
        <w:rPr>
          <w:shd w:val="clear" w:color="auto" w:fill="FFFFFF"/>
        </w:rPr>
        <w:t>Canal 13 de Michoacán, S.A. de C.V., Televisora XHBO, S.A. de C.V., TV Ocho, S.A. de C.V., Televisora Potosina, S.A. de C.V., TV de Culiacán, S.A. de C.V., Televisión del Pacífico, S.A. de C.V., Tele-Emisoras del Sureste, S.A. de C.V., Televisión de Tabasco, S.A. y Ramona Esparza González como Agente Económico Preponderante en el sector de radiodifusión, a publicar la Oferta Pública de Infraestructura, su modelo de Convenio y sus Anexos aprobados en el Resolutivo PRIMERO de la presente Resolución en su sitio de Internet, a más tardar el 30 de noviembre de 2017.</w:t>
      </w:r>
    </w:p>
    <w:p w14:paraId="283B39B0" w14:textId="728B5221" w:rsidR="00597B50" w:rsidRPr="00BD110B" w:rsidRDefault="00597B50" w:rsidP="00597B50">
      <w:pPr>
        <w:spacing w:after="200" w:line="276" w:lineRule="auto"/>
        <w:jc w:val="both"/>
        <w:rPr>
          <w:rFonts w:ascii="ITC Avant Garde" w:eastAsia="Calibri" w:hAnsi="ITC Avant Garde" w:cs="Arial"/>
          <w:shd w:val="clear" w:color="auto" w:fill="FFFFFF"/>
          <w:lang w:val="es-ES_tradnl" w:eastAsia="es-ES"/>
        </w:rPr>
      </w:pPr>
      <w:r w:rsidRPr="00BD110B">
        <w:rPr>
          <w:rFonts w:ascii="ITC Avant Garde" w:eastAsia="Calibri" w:hAnsi="ITC Avant Garde" w:cs="Arial"/>
          <w:shd w:val="clear" w:color="auto" w:fill="FFFFFF"/>
          <w:lang w:val="es-ES_tradnl" w:eastAsia="es-ES"/>
        </w:rPr>
        <w:t xml:space="preserve">En caso de que algunos de los integrantes del Agente Económico Preponderante antes señalados no cumplan con la obligación de publicar en su sitio de Internet, el Instituto procederá a publicar </w:t>
      </w:r>
      <w:r w:rsidR="00267270" w:rsidRPr="00BD110B">
        <w:rPr>
          <w:rFonts w:ascii="ITC Avant Garde" w:eastAsia="Calibri" w:hAnsi="ITC Avant Garde" w:cs="Arial"/>
          <w:shd w:val="clear" w:color="auto" w:fill="FFFFFF"/>
          <w:lang w:val="es-ES_tradnl" w:eastAsia="es-ES"/>
        </w:rPr>
        <w:t xml:space="preserve">en su portal de Internet </w:t>
      </w:r>
      <w:r w:rsidRPr="00BD110B">
        <w:rPr>
          <w:rFonts w:ascii="ITC Avant Garde" w:eastAsia="Calibri" w:hAnsi="ITC Avant Garde" w:cs="Arial"/>
          <w:shd w:val="clear" w:color="auto" w:fill="FFFFFF"/>
          <w:lang w:val="es-ES_tradnl" w:eastAsia="es-ES"/>
        </w:rPr>
        <w:t xml:space="preserve">los términos y condiciones conforme a los cuales se llevará a cabo </w:t>
      </w:r>
      <w:r w:rsidR="008728BF" w:rsidRPr="00BD110B">
        <w:rPr>
          <w:rFonts w:ascii="ITC Avant Garde" w:eastAsia="Calibri" w:hAnsi="ITC Avant Garde" w:cs="Arial"/>
          <w:shd w:val="clear" w:color="auto" w:fill="FFFFFF"/>
          <w:lang w:val="es-ES_tradnl" w:eastAsia="es-ES"/>
        </w:rPr>
        <w:t>la prestación</w:t>
      </w:r>
      <w:r w:rsidRPr="00BD110B">
        <w:rPr>
          <w:rFonts w:ascii="ITC Avant Garde" w:eastAsia="Calibri" w:hAnsi="ITC Avant Garde" w:cs="Arial"/>
          <w:shd w:val="clear" w:color="auto" w:fill="FFFFFF"/>
          <w:lang w:val="es-ES_tradnl" w:eastAsia="es-ES"/>
        </w:rPr>
        <w:t xml:space="preserve"> de </w:t>
      </w:r>
      <w:r w:rsidR="008728BF" w:rsidRPr="00BD110B">
        <w:rPr>
          <w:rFonts w:ascii="ITC Avant Garde" w:hAnsi="ITC Avant Garde"/>
          <w:bCs/>
        </w:rPr>
        <w:t xml:space="preserve">los Servicios de </w:t>
      </w:r>
      <w:proofErr w:type="spellStart"/>
      <w:r w:rsidR="008728BF" w:rsidRPr="00BD110B">
        <w:rPr>
          <w:rFonts w:ascii="ITC Avant Garde" w:hAnsi="ITC Avant Garde"/>
          <w:bCs/>
        </w:rPr>
        <w:t>Coubicación</w:t>
      </w:r>
      <w:proofErr w:type="spellEnd"/>
      <w:r w:rsidR="008728BF" w:rsidRPr="00BD110B">
        <w:rPr>
          <w:rFonts w:ascii="ITC Avant Garde" w:hAnsi="ITC Avant Garde"/>
          <w:bCs/>
        </w:rPr>
        <w:t xml:space="preserve"> y Emisión de Señal</w:t>
      </w:r>
      <w:r w:rsidRPr="00BD110B">
        <w:rPr>
          <w:rFonts w:ascii="ITC Avant Garde" w:eastAsia="Calibri" w:hAnsi="ITC Avant Garde" w:cs="Arial"/>
          <w:shd w:val="clear" w:color="auto" w:fill="FFFFFF"/>
          <w:lang w:val="es-ES_tradnl" w:eastAsia="es-ES"/>
        </w:rPr>
        <w:t>.</w:t>
      </w:r>
    </w:p>
    <w:p w14:paraId="16275F19" w14:textId="5005CDA8" w:rsidR="00E66F58" w:rsidRPr="00BD110B" w:rsidRDefault="00E66F58" w:rsidP="00E66F58">
      <w:pPr>
        <w:jc w:val="both"/>
        <w:rPr>
          <w:rFonts w:ascii="ITC Avant Garde" w:hAnsi="ITC Avant Garde"/>
          <w:bCs/>
        </w:rPr>
      </w:pPr>
      <w:r w:rsidRPr="00BD110B">
        <w:rPr>
          <w:rFonts w:ascii="ITC Avant Garde" w:eastAsia="Calibri" w:hAnsi="ITC Avant Garde" w:cs="Arial"/>
          <w:b/>
          <w:shd w:val="clear" w:color="auto" w:fill="FFFFFF"/>
          <w:lang w:val="es-ES_tradnl" w:eastAsia="es-ES"/>
        </w:rPr>
        <w:t>QUINTO.-</w:t>
      </w:r>
      <w:r w:rsidRPr="00BD110B">
        <w:rPr>
          <w:rFonts w:ascii="ITC Avant Garde" w:eastAsia="Calibri" w:hAnsi="ITC Avant Garde" w:cs="Arial"/>
          <w:shd w:val="clear" w:color="auto" w:fill="FFFFFF"/>
          <w:lang w:val="es-ES_tradnl" w:eastAsia="es-ES"/>
        </w:rPr>
        <w:t xml:space="preserve"> </w:t>
      </w:r>
      <w:r w:rsidRPr="00BD110B">
        <w:rPr>
          <w:rFonts w:ascii="ITC Avant Garde" w:hAnsi="ITC Avant Garde"/>
          <w:bCs/>
        </w:rPr>
        <w:t xml:space="preserve">De conformidad con lo señalado en el </w:t>
      </w:r>
      <w:r w:rsidR="009E608A" w:rsidRPr="00BD110B">
        <w:rPr>
          <w:rFonts w:ascii="ITC Avant Garde" w:hAnsi="ITC Avant Garde"/>
          <w:bCs/>
        </w:rPr>
        <w:t>Considerando</w:t>
      </w:r>
      <w:r w:rsidRPr="00BD110B">
        <w:rPr>
          <w:rFonts w:ascii="ITC Avant Garde" w:hAnsi="ITC Avant Garde"/>
          <w:bCs/>
        </w:rPr>
        <w:t xml:space="preserve"> </w:t>
      </w:r>
      <w:r w:rsidR="006632C5" w:rsidRPr="00BD110B">
        <w:rPr>
          <w:rFonts w:ascii="ITC Avant Garde" w:hAnsi="ITC Avant Garde"/>
          <w:bCs/>
        </w:rPr>
        <w:t>CUART</w:t>
      </w:r>
      <w:r w:rsidRPr="00BD110B">
        <w:rPr>
          <w:rFonts w:ascii="ITC Avant Garde" w:hAnsi="ITC Avant Garde"/>
          <w:bCs/>
        </w:rPr>
        <w:t xml:space="preserve">O de la presente Resolución, </w:t>
      </w:r>
      <w:r w:rsidR="009E608A" w:rsidRPr="00BD110B">
        <w:rPr>
          <w:rFonts w:ascii="ITC Avant Garde" w:eastAsia="Calibri" w:hAnsi="ITC Avant Garde" w:cs="Arial"/>
          <w:shd w:val="clear" w:color="auto" w:fill="FFFFFF"/>
          <w:lang w:val="es-ES_tradnl" w:eastAsia="es-ES"/>
        </w:rPr>
        <w:t xml:space="preserve">Grupo Televisa S.A.B., Canales de Televisión Populares, S.A. de C.V., Radio Televisión, S.A. de C.V., </w:t>
      </w:r>
      <w:proofErr w:type="spellStart"/>
      <w:r w:rsidR="009E608A" w:rsidRPr="00BD110B">
        <w:rPr>
          <w:rFonts w:ascii="ITC Avant Garde" w:eastAsia="Calibri" w:hAnsi="ITC Avant Garde" w:cs="Arial"/>
          <w:shd w:val="clear" w:color="auto" w:fill="FFFFFF"/>
          <w:lang w:val="es-ES_tradnl" w:eastAsia="es-ES"/>
        </w:rPr>
        <w:t>Radiotelevisora</w:t>
      </w:r>
      <w:proofErr w:type="spellEnd"/>
      <w:r w:rsidR="009E608A" w:rsidRPr="00BD110B">
        <w:rPr>
          <w:rFonts w:ascii="ITC Avant Garde" w:eastAsia="Calibri" w:hAnsi="ITC Avant Garde" w:cs="Arial"/>
          <w:shd w:val="clear" w:color="auto" w:fill="FFFFFF"/>
          <w:lang w:val="es-ES_tradnl" w:eastAsia="es-ES"/>
        </w:rPr>
        <w:t xml:space="preserve"> de México Norte S.A. de C.V., </w:t>
      </w:r>
      <w:r w:rsidR="009E608A" w:rsidRPr="00BD110B">
        <w:rPr>
          <w:rFonts w:ascii="ITC Avant Garde" w:eastAsia="Calibri" w:hAnsi="ITC Avant Garde" w:cs="Arial"/>
          <w:shd w:val="clear" w:color="auto" w:fill="FFFFFF"/>
          <w:lang w:val="es-ES_tradnl" w:eastAsia="es-ES"/>
        </w:rPr>
        <w:lastRenderedPageBreak/>
        <w:t xml:space="preserve">T.V. de Los Mochis, S.A. De C.V., </w:t>
      </w:r>
      <w:proofErr w:type="spellStart"/>
      <w:r w:rsidR="009E608A" w:rsidRPr="00BD110B">
        <w:rPr>
          <w:rFonts w:ascii="ITC Avant Garde" w:eastAsia="Calibri" w:hAnsi="ITC Avant Garde" w:cs="Arial"/>
          <w:shd w:val="clear" w:color="auto" w:fill="FFFFFF"/>
          <w:lang w:val="es-ES_tradnl" w:eastAsia="es-ES"/>
        </w:rPr>
        <w:t>Teleimagen</w:t>
      </w:r>
      <w:proofErr w:type="spellEnd"/>
      <w:r w:rsidR="009E608A" w:rsidRPr="00BD110B">
        <w:rPr>
          <w:rFonts w:ascii="ITC Avant Garde" w:eastAsia="Calibri" w:hAnsi="ITC Avant Garde" w:cs="Arial"/>
          <w:shd w:val="clear" w:color="auto" w:fill="FFFFFF"/>
          <w:lang w:val="es-ES_tradnl" w:eastAsia="es-ES"/>
        </w:rPr>
        <w:t xml:space="preserve"> del Noroeste, S.A. de C.V., </w:t>
      </w:r>
      <w:proofErr w:type="spellStart"/>
      <w:r w:rsidR="009E608A" w:rsidRPr="00BD110B">
        <w:rPr>
          <w:rFonts w:ascii="ITC Avant Garde" w:eastAsia="Calibri" w:hAnsi="ITC Avant Garde" w:cs="Arial"/>
          <w:shd w:val="clear" w:color="auto" w:fill="FFFFFF"/>
          <w:lang w:val="es-ES_tradnl" w:eastAsia="es-ES"/>
        </w:rPr>
        <w:t>Televimex</w:t>
      </w:r>
      <w:proofErr w:type="spellEnd"/>
      <w:r w:rsidR="009E608A" w:rsidRPr="00BD110B">
        <w:rPr>
          <w:rFonts w:ascii="ITC Avant Garde" w:eastAsia="Calibri" w:hAnsi="ITC Avant Garde" w:cs="Arial"/>
          <w:shd w:val="clear" w:color="auto" w:fill="FFFFFF"/>
          <w:lang w:val="es-ES_tradnl" w:eastAsia="es-ES"/>
        </w:rPr>
        <w:t xml:space="preserve">, S.A. de C.V., Televisión de Puebla, S.A. de C.V., Televisora de Mexicali, S.A. de C.V., Televisora de Navojoa, S.A., Televisora de Occidente, S.A. de C.V., Televisora Peninsular, S.A. de C.V., Mario Enrique </w:t>
      </w:r>
      <w:proofErr w:type="spellStart"/>
      <w:r w:rsidR="009E608A" w:rsidRPr="00BD110B">
        <w:rPr>
          <w:rFonts w:ascii="ITC Avant Garde" w:eastAsia="Calibri" w:hAnsi="ITC Avant Garde" w:cs="Arial"/>
          <w:shd w:val="clear" w:color="auto" w:fill="FFFFFF"/>
          <w:lang w:val="es-ES_tradnl" w:eastAsia="es-ES"/>
        </w:rPr>
        <w:t>Mayans</w:t>
      </w:r>
      <w:proofErr w:type="spellEnd"/>
      <w:r w:rsidR="009E608A" w:rsidRPr="00BD110B">
        <w:rPr>
          <w:rFonts w:ascii="ITC Avant Garde" w:eastAsia="Calibri" w:hAnsi="ITC Avant Garde" w:cs="Arial"/>
          <w:shd w:val="clear" w:color="auto" w:fill="FFFFFF"/>
          <w:lang w:val="es-ES_tradnl" w:eastAsia="es-ES"/>
        </w:rPr>
        <w:t xml:space="preserve"> Concha, </w:t>
      </w:r>
      <w:r w:rsidR="009E608A" w:rsidRPr="00BD110B" w:rsidDel="00543419">
        <w:rPr>
          <w:rFonts w:ascii="ITC Avant Garde" w:eastAsia="Calibri" w:hAnsi="ITC Avant Garde" w:cs="Arial"/>
          <w:shd w:val="clear" w:color="auto" w:fill="FFFFFF"/>
          <w:lang w:val="es-ES_tradnl" w:eastAsia="es-ES"/>
        </w:rPr>
        <w:t xml:space="preserve">Televisión </w:t>
      </w:r>
      <w:r w:rsidR="009E608A" w:rsidRPr="00BD110B">
        <w:rPr>
          <w:rFonts w:ascii="ITC Avant Garde" w:eastAsia="Calibri" w:hAnsi="ITC Avant Garde" w:cs="Arial"/>
          <w:shd w:val="clear" w:color="auto" w:fill="FFFFFF"/>
          <w:lang w:val="es-ES_tradnl" w:eastAsia="es-ES"/>
        </w:rPr>
        <w:t xml:space="preserve">de La Frontera, S.A., Pedro Luis </w:t>
      </w:r>
      <w:proofErr w:type="spellStart"/>
      <w:r w:rsidR="009E608A" w:rsidRPr="00BD110B">
        <w:rPr>
          <w:rFonts w:ascii="ITC Avant Garde" w:eastAsia="Calibri" w:hAnsi="ITC Avant Garde" w:cs="Arial"/>
          <w:shd w:val="clear" w:color="auto" w:fill="FFFFFF"/>
          <w:lang w:val="es-ES_tradnl" w:eastAsia="es-ES"/>
        </w:rPr>
        <w:t>Fitzmaurice</w:t>
      </w:r>
      <w:proofErr w:type="spellEnd"/>
      <w:r w:rsidR="009E608A" w:rsidRPr="00BD110B">
        <w:rPr>
          <w:rFonts w:ascii="ITC Avant Garde" w:eastAsia="Calibri" w:hAnsi="ITC Avant Garde" w:cs="Arial"/>
          <w:shd w:val="clear" w:color="auto" w:fill="FFFFFF"/>
          <w:lang w:val="es-ES_tradnl" w:eastAsia="es-ES"/>
        </w:rPr>
        <w:t xml:space="preserve"> Meneses, </w:t>
      </w:r>
      <w:proofErr w:type="spellStart"/>
      <w:r w:rsidR="009E608A" w:rsidRPr="00BD110B">
        <w:rPr>
          <w:rFonts w:ascii="ITC Avant Garde" w:eastAsia="Calibri" w:hAnsi="ITC Avant Garde" w:cs="Arial"/>
          <w:shd w:val="clear" w:color="auto" w:fill="FFFFFF"/>
          <w:lang w:val="es-ES_tradnl" w:eastAsia="es-ES"/>
        </w:rPr>
        <w:t>Telemisión</w:t>
      </w:r>
      <w:proofErr w:type="spellEnd"/>
      <w:r w:rsidR="009E608A" w:rsidRPr="00BD110B">
        <w:rPr>
          <w:rFonts w:ascii="ITC Avant Garde" w:eastAsia="Calibri" w:hAnsi="ITC Avant Garde" w:cs="Arial"/>
          <w:shd w:val="clear" w:color="auto" w:fill="FFFFFF"/>
          <w:lang w:val="es-ES_tradnl" w:eastAsia="es-ES"/>
        </w:rPr>
        <w:t xml:space="preserve">, S.A. de C.V., </w:t>
      </w:r>
      <w:r w:rsidR="009E608A" w:rsidRPr="00BD110B">
        <w:rPr>
          <w:rFonts w:ascii="ITC Avant Garde" w:hAnsi="ITC Avant Garde" w:cs="Arial"/>
          <w:snapToGrid w:val="0"/>
        </w:rPr>
        <w:t xml:space="preserve">Comunicación del Sureste, S.A. de C.V., </w:t>
      </w:r>
      <w:r w:rsidR="009E608A" w:rsidRPr="00BD110B">
        <w:rPr>
          <w:rFonts w:ascii="ITC Avant Garde" w:eastAsia="Calibri" w:hAnsi="ITC Avant Garde" w:cs="Arial"/>
          <w:shd w:val="clear" w:color="auto" w:fill="FFFFFF"/>
          <w:lang w:val="es-ES_tradnl" w:eastAsia="es-ES"/>
        </w:rPr>
        <w:t>José de Jesús Partida Villanueva,</w:t>
      </w:r>
      <w:r w:rsidR="009E608A" w:rsidRPr="00BD110B">
        <w:rPr>
          <w:rFonts w:ascii="ITC Avant Garde" w:hAnsi="ITC Avant Garde" w:cs="Arial"/>
          <w:snapToGrid w:val="0"/>
        </w:rPr>
        <w:t xml:space="preserve"> </w:t>
      </w:r>
      <w:r w:rsidR="009E608A" w:rsidRPr="00BD110B">
        <w:rPr>
          <w:rFonts w:ascii="ITC Avant Garde" w:eastAsia="Calibri" w:hAnsi="ITC Avant Garde" w:cs="Arial"/>
          <w:shd w:val="clear" w:color="auto" w:fill="FFFFFF"/>
          <w:lang w:val="es-ES_tradnl" w:eastAsia="es-ES"/>
        </w:rPr>
        <w:t xml:space="preserve">Comunicación del Sureste, S.A. de C.V., Hilda Graciela Rivera Flores, Roberto Casimiro González Treviño, TV Diez Durango, S.A. de C.V., </w:t>
      </w:r>
      <w:r w:rsidR="009E608A" w:rsidRPr="00BD110B">
        <w:rPr>
          <w:rFonts w:ascii="ITC Avant Garde" w:hAnsi="ITC Avant Garde" w:cs="Arial"/>
          <w:snapToGrid w:val="0"/>
        </w:rPr>
        <w:t>Televisora de Durango, S.A. de C.V.,</w:t>
      </w:r>
      <w:r w:rsidR="009E608A" w:rsidRPr="00BD110B">
        <w:rPr>
          <w:rFonts w:ascii="ITC Avant Garde" w:eastAsia="Calibri" w:hAnsi="ITC Avant Garde" w:cs="Arial"/>
          <w:shd w:val="clear" w:color="auto" w:fill="FFFFFF"/>
          <w:lang w:val="es-ES_tradnl" w:eastAsia="es-ES"/>
        </w:rPr>
        <w:t xml:space="preserve"> </w:t>
      </w:r>
      <w:r w:rsidR="009E608A" w:rsidRPr="00BD110B">
        <w:rPr>
          <w:rFonts w:ascii="ITC Avant Garde" w:hAnsi="ITC Avant Garde" w:cs="Arial"/>
          <w:snapToGrid w:val="0"/>
        </w:rPr>
        <w:t xml:space="preserve">Corporación Tapatía de Televisión, S.A de C.V., Televisión de Michoacán, S.A. de C.V., José Humberto y </w:t>
      </w:r>
      <w:proofErr w:type="spellStart"/>
      <w:r w:rsidR="009E608A" w:rsidRPr="00BD110B">
        <w:rPr>
          <w:rFonts w:ascii="ITC Avant Garde" w:hAnsi="ITC Avant Garde" w:cs="Arial"/>
          <w:snapToGrid w:val="0"/>
        </w:rPr>
        <w:t>Loucille</w:t>
      </w:r>
      <w:proofErr w:type="spellEnd"/>
      <w:r w:rsidR="009E608A" w:rsidRPr="00BD110B">
        <w:rPr>
          <w:rFonts w:ascii="ITC Avant Garde" w:hAnsi="ITC Avant Garde" w:cs="Arial"/>
          <w:snapToGrid w:val="0"/>
        </w:rPr>
        <w:t xml:space="preserve">, Martínez Morales, </w:t>
      </w:r>
      <w:r w:rsidR="009E608A" w:rsidRPr="00BD110B">
        <w:rPr>
          <w:rFonts w:ascii="ITC Avant Garde" w:eastAsia="Calibri" w:hAnsi="ITC Avant Garde" w:cs="Arial"/>
          <w:shd w:val="clear" w:color="auto" w:fill="FFFFFF"/>
          <w:lang w:val="es-ES_tradnl" w:eastAsia="es-ES"/>
        </w:rPr>
        <w:t>Canal 13 de Michoacán, S.A. de C.V., Televisora XHBO, S.A. de C.V., TV Ocho, S.A. de C.V., Televisora Potosina, S.A. de C.V., TV de Culiacán, S.A. de C.V., Televisión del Pacífico, S.A. de C.V., Tele-Emisoras del Sureste, S.A. de C.V., Televisión de Tabasco, S.A. y Ramona Esparza González como Agente Económico Preponderante en el sector de radiodifusión</w:t>
      </w:r>
      <w:r w:rsidRPr="00BD110B">
        <w:rPr>
          <w:rFonts w:ascii="ITC Avant Garde" w:hAnsi="ITC Avant Garde"/>
          <w:bCs/>
        </w:rPr>
        <w:t xml:space="preserve"> deberán realizar dentro de los sesenta días hábiles siguientes a la notificación de la presente Resolución, los ajustes pertinentes al Sistema Electrónico de Gestión de conformidad con las adecuaciones </w:t>
      </w:r>
      <w:r w:rsidR="00782EB9" w:rsidRPr="00BD110B">
        <w:rPr>
          <w:rFonts w:ascii="ITC Avant Garde" w:hAnsi="ITC Avant Garde"/>
          <w:bCs/>
        </w:rPr>
        <w:t xml:space="preserve">realizadas </w:t>
      </w:r>
      <w:r w:rsidRPr="00BD110B">
        <w:rPr>
          <w:rFonts w:ascii="ITC Avant Garde" w:hAnsi="ITC Avant Garde"/>
          <w:bCs/>
        </w:rPr>
        <w:t xml:space="preserve">a </w:t>
      </w:r>
      <w:r w:rsidR="00782EB9" w:rsidRPr="00BD110B">
        <w:rPr>
          <w:rFonts w:ascii="ITC Avant Garde" w:hAnsi="ITC Avant Garde"/>
          <w:bCs/>
        </w:rPr>
        <w:t>la Oferta Pública de Infraestructura</w:t>
      </w:r>
      <w:r w:rsidRPr="00BD110B">
        <w:rPr>
          <w:rFonts w:ascii="ITC Avant Garde" w:hAnsi="ITC Avant Garde"/>
          <w:bCs/>
        </w:rPr>
        <w:t>.</w:t>
      </w:r>
    </w:p>
    <w:p w14:paraId="0320DDB2" w14:textId="429001E5" w:rsidR="00597B50" w:rsidRPr="00BD110B" w:rsidRDefault="00F2281F" w:rsidP="00597B50">
      <w:pPr>
        <w:spacing w:after="200" w:line="276" w:lineRule="auto"/>
        <w:jc w:val="both"/>
        <w:rPr>
          <w:rFonts w:ascii="ITC Avant Garde" w:eastAsia="Calibri" w:hAnsi="ITC Avant Garde" w:cs="Arial"/>
          <w:shd w:val="clear" w:color="auto" w:fill="FFFFFF"/>
          <w:lang w:val="es-ES_tradnl" w:eastAsia="es-ES"/>
        </w:rPr>
      </w:pPr>
      <w:r w:rsidRPr="00BD110B">
        <w:rPr>
          <w:rFonts w:ascii="ITC Avant Garde" w:eastAsia="Calibri" w:hAnsi="ITC Avant Garde" w:cs="Arial"/>
          <w:b/>
          <w:spacing w:val="1"/>
          <w:lang w:val="es-ES_tradnl" w:eastAsia="es-ES_tradnl"/>
        </w:rPr>
        <w:t>SEX</w:t>
      </w:r>
      <w:r w:rsidR="00597B50" w:rsidRPr="00BD110B">
        <w:rPr>
          <w:rFonts w:ascii="ITC Avant Garde" w:eastAsia="Calibri" w:hAnsi="ITC Avant Garde" w:cs="Arial"/>
          <w:b/>
          <w:spacing w:val="1"/>
          <w:lang w:val="es-ES_tradnl" w:eastAsia="es-ES_tradnl"/>
        </w:rPr>
        <w:t xml:space="preserve">TO.- </w:t>
      </w:r>
      <w:r w:rsidR="00597B50" w:rsidRPr="00BD110B">
        <w:rPr>
          <w:rFonts w:ascii="ITC Avant Garde" w:eastAsia="Calibri" w:hAnsi="ITC Avant Garde" w:cs="Arial"/>
          <w:shd w:val="clear" w:color="auto" w:fill="FFFFFF"/>
          <w:lang w:val="es-ES_tradnl" w:eastAsia="es-ES"/>
        </w:rPr>
        <w:t>Las medidas impuestas mediante la Resolución</w:t>
      </w:r>
      <w:r w:rsidR="00CD1AF2" w:rsidRPr="00BD110B">
        <w:rPr>
          <w:rFonts w:ascii="ITC Avant Garde" w:eastAsia="Calibri" w:hAnsi="ITC Avant Garde" w:cs="Arial"/>
          <w:shd w:val="clear" w:color="auto" w:fill="FFFFFF"/>
          <w:lang w:val="es-ES_tradnl" w:eastAsia="es-ES"/>
        </w:rPr>
        <w:t xml:space="preserve"> AEP</w:t>
      </w:r>
      <w:r w:rsidR="00597B50" w:rsidRPr="00BD110B">
        <w:rPr>
          <w:rFonts w:ascii="ITC Avant Garde" w:eastAsia="Calibri" w:hAnsi="ITC Avant Garde" w:cs="Arial"/>
          <w:shd w:val="clear" w:color="auto" w:fill="FFFFFF"/>
          <w:lang w:val="es-ES_tradnl" w:eastAsia="es-ES"/>
        </w:rPr>
        <w:t xml:space="preserve">, </w:t>
      </w:r>
      <w:r w:rsidR="00597B50" w:rsidRPr="00BD110B">
        <w:rPr>
          <w:rFonts w:ascii="ITC Avant Garde" w:eastAsia="Calibri" w:hAnsi="ITC Avant Garde" w:cs="Arial"/>
          <w:color w:val="000000"/>
          <w:lang w:val="es-ES_tradnl" w:eastAsia="es-ES"/>
        </w:rPr>
        <w:t xml:space="preserve">así como la Oferta Pública de Infraestructura, su </w:t>
      </w:r>
      <w:r w:rsidR="004378C9" w:rsidRPr="00BD110B">
        <w:rPr>
          <w:rFonts w:ascii="ITC Avant Garde" w:eastAsia="Calibri" w:hAnsi="ITC Avant Garde" w:cs="Arial"/>
          <w:color w:val="000000"/>
          <w:lang w:val="es-ES_tradnl" w:eastAsia="es-ES"/>
        </w:rPr>
        <w:t xml:space="preserve">modelo de </w:t>
      </w:r>
      <w:r w:rsidR="00597B50" w:rsidRPr="00BD110B">
        <w:rPr>
          <w:rFonts w:ascii="ITC Avant Garde" w:eastAsia="Calibri" w:hAnsi="ITC Avant Garde" w:cs="Arial"/>
          <w:color w:val="000000"/>
          <w:lang w:val="es-ES_tradnl" w:eastAsia="es-ES"/>
        </w:rPr>
        <w:t>Convenio y Anexos para la Prestación de</w:t>
      </w:r>
      <w:r w:rsidR="00892A33" w:rsidRPr="00BD110B">
        <w:rPr>
          <w:rFonts w:ascii="ITC Avant Garde" w:eastAsia="Calibri" w:hAnsi="ITC Avant Garde" w:cs="Arial"/>
          <w:color w:val="000000"/>
          <w:lang w:val="es-ES_tradnl" w:eastAsia="es-ES"/>
        </w:rPr>
        <w:t xml:space="preserve"> </w:t>
      </w:r>
      <w:r w:rsidR="00892A33" w:rsidRPr="00BD110B">
        <w:rPr>
          <w:rFonts w:ascii="ITC Avant Garde" w:hAnsi="ITC Avant Garde"/>
          <w:bCs/>
        </w:rPr>
        <w:t>los Servicios</w:t>
      </w:r>
      <w:r w:rsidR="00597B50" w:rsidRPr="00BD110B">
        <w:rPr>
          <w:rFonts w:ascii="ITC Avant Garde" w:hAnsi="ITC Avant Garde"/>
        </w:rPr>
        <w:t xml:space="preserve"> de </w:t>
      </w:r>
      <w:proofErr w:type="spellStart"/>
      <w:r w:rsidR="00892A33" w:rsidRPr="00BD110B">
        <w:rPr>
          <w:rFonts w:ascii="ITC Avant Garde" w:hAnsi="ITC Avant Garde"/>
          <w:bCs/>
        </w:rPr>
        <w:t>Coubicación</w:t>
      </w:r>
      <w:proofErr w:type="spellEnd"/>
      <w:r w:rsidR="00892A33" w:rsidRPr="00BD110B">
        <w:rPr>
          <w:rFonts w:ascii="ITC Avant Garde" w:hAnsi="ITC Avant Garde"/>
          <w:bCs/>
        </w:rPr>
        <w:t xml:space="preserve"> y Emisión de Señal</w:t>
      </w:r>
      <w:r w:rsidR="00597B50" w:rsidRPr="00BD110B">
        <w:rPr>
          <w:rFonts w:ascii="ITC Avant Garde" w:eastAsia="Calibri" w:hAnsi="ITC Avant Garde" w:cs="Arial"/>
          <w:color w:val="000000"/>
          <w:lang w:val="es-ES_tradnl" w:eastAsia="es-ES"/>
        </w:rPr>
        <w:t xml:space="preserve"> aprobada en el Resolutivo PRIMERO de la presente Resolución,</w:t>
      </w:r>
      <w:r w:rsidR="00597B50" w:rsidRPr="00BD110B">
        <w:rPr>
          <w:rFonts w:ascii="ITC Avant Garde" w:eastAsia="Calibri" w:hAnsi="ITC Avant Garde" w:cs="Arial"/>
          <w:shd w:val="clear" w:color="auto" w:fill="FFFFFF"/>
          <w:lang w:val="es-ES_tradnl" w:eastAsia="es-ES"/>
        </w:rPr>
        <w:t xml:space="preserve"> serán obligatorias a los miembros que formen parte del Agente Económico Preponderante, así como a las personas que sean sus causahabientes o cesionarios de sus derechos o que resulten de reestructuras corporativas o modificaciones accionarias derivadas de concentraciones de cualquier tipo a agentes vinculados con el Agente Económico Preponderante, para lo cual deberán disponer los términos y condiciones necesarios para ello, a satisfacción del Instituto Federal de Telecomunicaciones, esta prevención deberá aparecer en los documentos, acuerdos o combinaciones en que se contengan las condiciones de cualquier transacción.</w:t>
      </w:r>
    </w:p>
    <w:p w14:paraId="2E5C24F6" w14:textId="77777777" w:rsidR="0079433A" w:rsidRDefault="00CD1AF2" w:rsidP="00CD1AF2">
      <w:pPr>
        <w:spacing w:after="200" w:line="276" w:lineRule="auto"/>
        <w:jc w:val="both"/>
        <w:rPr>
          <w:rFonts w:ascii="ITC Avant Garde" w:eastAsia="Calibri" w:hAnsi="ITC Avant Garde" w:cs="Arial"/>
          <w:lang w:val="es-ES_tradnl" w:eastAsia="es-ES"/>
        </w:rPr>
      </w:pPr>
      <w:r w:rsidRPr="00BD110B">
        <w:rPr>
          <w:rFonts w:ascii="ITC Avant Garde" w:eastAsia="Calibri" w:hAnsi="ITC Avant Garde" w:cs="Arial"/>
          <w:b/>
          <w:lang w:val="es-ES_tradnl" w:eastAsia="es-ES"/>
        </w:rPr>
        <w:t>SÉPTIMO.-</w:t>
      </w:r>
      <w:r w:rsidRPr="00BD110B">
        <w:rPr>
          <w:rFonts w:ascii="ITC Avant Garde" w:eastAsia="Calibri" w:hAnsi="ITC Avant Garde" w:cs="Arial"/>
          <w:lang w:val="es-ES_tradnl" w:eastAsia="es-ES"/>
        </w:rPr>
        <w:t xml:space="preserve"> Notifíquese personalmente al Agente Económico Preponderante, integrado por </w:t>
      </w:r>
      <w:r w:rsidRPr="00BD110B">
        <w:rPr>
          <w:rFonts w:ascii="ITC Avant Garde" w:eastAsia="Calibri" w:hAnsi="ITC Avant Garde" w:cs="Arial"/>
          <w:shd w:val="clear" w:color="auto" w:fill="FFFFFF"/>
          <w:lang w:val="es-ES_tradnl" w:eastAsia="es-ES"/>
        </w:rPr>
        <w:t xml:space="preserve">Grupo Televisa S.A.B., Canales de Televisión Populares, S.A. de C.V., Radio Televisión, S.A. de C.V., </w:t>
      </w:r>
      <w:proofErr w:type="spellStart"/>
      <w:r w:rsidRPr="00BD110B">
        <w:rPr>
          <w:rFonts w:ascii="ITC Avant Garde" w:eastAsia="Calibri" w:hAnsi="ITC Avant Garde" w:cs="Arial"/>
          <w:shd w:val="clear" w:color="auto" w:fill="FFFFFF"/>
          <w:lang w:val="es-ES_tradnl" w:eastAsia="es-ES"/>
        </w:rPr>
        <w:t>Radiotelevisora</w:t>
      </w:r>
      <w:proofErr w:type="spellEnd"/>
      <w:r w:rsidRPr="00BD110B">
        <w:rPr>
          <w:rFonts w:ascii="ITC Avant Garde" w:eastAsia="Calibri" w:hAnsi="ITC Avant Garde" w:cs="Arial"/>
          <w:shd w:val="clear" w:color="auto" w:fill="FFFFFF"/>
          <w:lang w:val="es-ES_tradnl" w:eastAsia="es-ES"/>
        </w:rPr>
        <w:t xml:space="preserve"> de México Norte S.A. de C.V., T.V. de Los Mochis, S.A. De C.V., </w:t>
      </w:r>
      <w:proofErr w:type="spellStart"/>
      <w:r w:rsidRPr="00BD110B">
        <w:rPr>
          <w:rFonts w:ascii="ITC Avant Garde" w:eastAsia="Calibri" w:hAnsi="ITC Avant Garde" w:cs="Arial"/>
          <w:shd w:val="clear" w:color="auto" w:fill="FFFFFF"/>
          <w:lang w:val="es-ES_tradnl" w:eastAsia="es-ES"/>
        </w:rPr>
        <w:t>Teleimagen</w:t>
      </w:r>
      <w:proofErr w:type="spellEnd"/>
      <w:r w:rsidRPr="00BD110B">
        <w:rPr>
          <w:rFonts w:ascii="ITC Avant Garde" w:eastAsia="Calibri" w:hAnsi="ITC Avant Garde" w:cs="Arial"/>
          <w:shd w:val="clear" w:color="auto" w:fill="FFFFFF"/>
          <w:lang w:val="es-ES_tradnl" w:eastAsia="es-ES"/>
        </w:rPr>
        <w:t xml:space="preserve"> del Noroeste, S.A. de C.V., </w:t>
      </w:r>
      <w:proofErr w:type="spellStart"/>
      <w:r w:rsidRPr="00BD110B">
        <w:rPr>
          <w:rFonts w:ascii="ITC Avant Garde" w:eastAsia="Calibri" w:hAnsi="ITC Avant Garde" w:cs="Arial"/>
          <w:shd w:val="clear" w:color="auto" w:fill="FFFFFF"/>
          <w:lang w:val="es-ES_tradnl" w:eastAsia="es-ES"/>
        </w:rPr>
        <w:t>Televimex</w:t>
      </w:r>
      <w:proofErr w:type="spellEnd"/>
      <w:r w:rsidRPr="00BD110B">
        <w:rPr>
          <w:rFonts w:ascii="ITC Avant Garde" w:eastAsia="Calibri" w:hAnsi="ITC Avant Garde" w:cs="Arial"/>
          <w:shd w:val="clear" w:color="auto" w:fill="FFFFFF"/>
          <w:lang w:val="es-ES_tradnl" w:eastAsia="es-ES"/>
        </w:rPr>
        <w:t xml:space="preserve">, S.A. de C.V., Televisión de Puebla, S.A. de C.V., Televisora de Mexicali, S.A. de C.V., Televisora de Navojoa, S.A., Televisora de Occidente, S.A. de C.V., Televisora Peninsular, S.A. de C.V., Mario Enrique </w:t>
      </w:r>
      <w:proofErr w:type="spellStart"/>
      <w:r w:rsidRPr="00BD110B">
        <w:rPr>
          <w:rFonts w:ascii="ITC Avant Garde" w:eastAsia="Calibri" w:hAnsi="ITC Avant Garde" w:cs="Arial"/>
          <w:shd w:val="clear" w:color="auto" w:fill="FFFFFF"/>
          <w:lang w:val="es-ES_tradnl" w:eastAsia="es-ES"/>
        </w:rPr>
        <w:t>Mayans</w:t>
      </w:r>
      <w:proofErr w:type="spellEnd"/>
      <w:r w:rsidRPr="00BD110B">
        <w:rPr>
          <w:rFonts w:ascii="ITC Avant Garde" w:eastAsia="Calibri" w:hAnsi="ITC Avant Garde" w:cs="Arial"/>
          <w:shd w:val="clear" w:color="auto" w:fill="FFFFFF"/>
          <w:lang w:val="es-ES_tradnl" w:eastAsia="es-ES"/>
        </w:rPr>
        <w:t xml:space="preserve"> Concha, </w:t>
      </w:r>
      <w:r w:rsidRPr="00BD110B" w:rsidDel="00543419">
        <w:rPr>
          <w:rFonts w:ascii="ITC Avant Garde" w:eastAsia="Calibri" w:hAnsi="ITC Avant Garde" w:cs="Arial"/>
          <w:shd w:val="clear" w:color="auto" w:fill="FFFFFF"/>
          <w:lang w:val="es-ES_tradnl" w:eastAsia="es-ES"/>
        </w:rPr>
        <w:t xml:space="preserve">Televisión </w:t>
      </w:r>
      <w:r w:rsidRPr="00BD110B">
        <w:rPr>
          <w:rFonts w:ascii="ITC Avant Garde" w:eastAsia="Calibri" w:hAnsi="ITC Avant Garde" w:cs="Arial"/>
          <w:shd w:val="clear" w:color="auto" w:fill="FFFFFF"/>
          <w:lang w:val="es-ES_tradnl" w:eastAsia="es-ES"/>
        </w:rPr>
        <w:t xml:space="preserve">de La Frontera, S.A., Pedro Luis </w:t>
      </w:r>
      <w:proofErr w:type="spellStart"/>
      <w:r w:rsidRPr="00BD110B">
        <w:rPr>
          <w:rFonts w:ascii="ITC Avant Garde" w:eastAsia="Calibri" w:hAnsi="ITC Avant Garde" w:cs="Arial"/>
          <w:shd w:val="clear" w:color="auto" w:fill="FFFFFF"/>
          <w:lang w:val="es-ES_tradnl" w:eastAsia="es-ES"/>
        </w:rPr>
        <w:t>Fitzmaurice</w:t>
      </w:r>
      <w:proofErr w:type="spellEnd"/>
      <w:r w:rsidRPr="00BD110B">
        <w:rPr>
          <w:rFonts w:ascii="ITC Avant Garde" w:eastAsia="Calibri" w:hAnsi="ITC Avant Garde" w:cs="Arial"/>
          <w:shd w:val="clear" w:color="auto" w:fill="FFFFFF"/>
          <w:lang w:val="es-ES_tradnl" w:eastAsia="es-ES"/>
        </w:rPr>
        <w:t xml:space="preserve"> Meneses, </w:t>
      </w:r>
      <w:proofErr w:type="spellStart"/>
      <w:r w:rsidRPr="00BD110B">
        <w:rPr>
          <w:rFonts w:ascii="ITC Avant Garde" w:eastAsia="Calibri" w:hAnsi="ITC Avant Garde" w:cs="Arial"/>
          <w:shd w:val="clear" w:color="auto" w:fill="FFFFFF"/>
          <w:lang w:val="es-ES_tradnl" w:eastAsia="es-ES"/>
        </w:rPr>
        <w:t>Telemisión</w:t>
      </w:r>
      <w:proofErr w:type="spellEnd"/>
      <w:r w:rsidRPr="00BD110B">
        <w:rPr>
          <w:rFonts w:ascii="ITC Avant Garde" w:eastAsia="Calibri" w:hAnsi="ITC Avant Garde" w:cs="Arial"/>
          <w:shd w:val="clear" w:color="auto" w:fill="FFFFFF"/>
          <w:lang w:val="es-ES_tradnl" w:eastAsia="es-ES"/>
        </w:rPr>
        <w:t xml:space="preserve">, S.A. de C.V., </w:t>
      </w:r>
      <w:r w:rsidRPr="00BD110B">
        <w:rPr>
          <w:rFonts w:ascii="ITC Avant Garde" w:hAnsi="ITC Avant Garde" w:cs="Arial"/>
          <w:snapToGrid w:val="0"/>
        </w:rPr>
        <w:t xml:space="preserve">Comunicación del Sureste, S.A. de C.V., </w:t>
      </w:r>
      <w:r w:rsidRPr="00BD110B">
        <w:rPr>
          <w:rFonts w:ascii="ITC Avant Garde" w:eastAsia="Calibri" w:hAnsi="ITC Avant Garde" w:cs="Arial"/>
          <w:shd w:val="clear" w:color="auto" w:fill="FFFFFF"/>
          <w:lang w:val="es-ES_tradnl" w:eastAsia="es-ES"/>
        </w:rPr>
        <w:t>José de Jesús Partida Villanueva,</w:t>
      </w:r>
      <w:r w:rsidRPr="00BD110B">
        <w:rPr>
          <w:rFonts w:ascii="ITC Avant Garde" w:hAnsi="ITC Avant Garde" w:cs="Arial"/>
          <w:snapToGrid w:val="0"/>
        </w:rPr>
        <w:t xml:space="preserve"> </w:t>
      </w:r>
      <w:r w:rsidRPr="00BD110B">
        <w:rPr>
          <w:rFonts w:ascii="ITC Avant Garde" w:eastAsia="Calibri" w:hAnsi="ITC Avant Garde" w:cs="Arial"/>
          <w:shd w:val="clear" w:color="auto" w:fill="FFFFFF"/>
          <w:lang w:val="es-ES_tradnl" w:eastAsia="es-ES"/>
        </w:rPr>
        <w:t xml:space="preserve">Comunicación del Sureste, S.A. de C.V., Hilda Graciela Rivera Flores, Roberto Casimiro González Treviño, TV Diez </w:t>
      </w:r>
      <w:r w:rsidRPr="00BD110B">
        <w:rPr>
          <w:rFonts w:ascii="ITC Avant Garde" w:eastAsia="Calibri" w:hAnsi="ITC Avant Garde" w:cs="Arial"/>
          <w:shd w:val="clear" w:color="auto" w:fill="FFFFFF"/>
          <w:lang w:val="es-ES_tradnl" w:eastAsia="es-ES"/>
        </w:rPr>
        <w:lastRenderedPageBreak/>
        <w:t xml:space="preserve">Durango, S.A. de C.V., </w:t>
      </w:r>
      <w:r w:rsidRPr="00BD110B">
        <w:rPr>
          <w:rFonts w:ascii="ITC Avant Garde" w:hAnsi="ITC Avant Garde" w:cs="Arial"/>
          <w:snapToGrid w:val="0"/>
        </w:rPr>
        <w:t>Televisora de Durango, S.A. de C.V.,</w:t>
      </w:r>
      <w:r w:rsidRPr="00BD110B">
        <w:rPr>
          <w:rFonts w:ascii="ITC Avant Garde" w:eastAsia="Calibri" w:hAnsi="ITC Avant Garde" w:cs="Arial"/>
          <w:shd w:val="clear" w:color="auto" w:fill="FFFFFF"/>
          <w:lang w:val="es-ES_tradnl" w:eastAsia="es-ES"/>
        </w:rPr>
        <w:t xml:space="preserve"> </w:t>
      </w:r>
      <w:r w:rsidRPr="00BD110B">
        <w:rPr>
          <w:rFonts w:ascii="ITC Avant Garde" w:hAnsi="ITC Avant Garde" w:cs="Arial"/>
          <w:snapToGrid w:val="0"/>
        </w:rPr>
        <w:t xml:space="preserve">Corporación Tapatía de Televisión, S.A de C.V., Televisión de Michoacán, S.A. de C.V., José Humberto y </w:t>
      </w:r>
      <w:proofErr w:type="spellStart"/>
      <w:r w:rsidRPr="00BD110B">
        <w:rPr>
          <w:rFonts w:ascii="ITC Avant Garde" w:hAnsi="ITC Avant Garde" w:cs="Arial"/>
          <w:snapToGrid w:val="0"/>
        </w:rPr>
        <w:t>Loucille</w:t>
      </w:r>
      <w:proofErr w:type="spellEnd"/>
      <w:r w:rsidRPr="00BD110B">
        <w:rPr>
          <w:rFonts w:ascii="ITC Avant Garde" w:hAnsi="ITC Avant Garde" w:cs="Arial"/>
          <w:snapToGrid w:val="0"/>
        </w:rPr>
        <w:t xml:space="preserve">, Martínez Morales, </w:t>
      </w:r>
      <w:r w:rsidRPr="00BD110B">
        <w:rPr>
          <w:rFonts w:ascii="ITC Avant Garde" w:eastAsia="Calibri" w:hAnsi="ITC Avant Garde" w:cs="Arial"/>
          <w:shd w:val="clear" w:color="auto" w:fill="FFFFFF"/>
          <w:lang w:val="es-ES_tradnl" w:eastAsia="es-ES"/>
        </w:rPr>
        <w:t>Canal 13 de Michoacán, S.A. de C.V., Televisora XHBO, S.A. de C.V., TV Ocho, S.A. de C.V., Televisora Potosina, S.A. de C.V., TV de Culiacán, S.A. de C.V., Televisión del Pacífico, S.A. de C.V., Tele-Emisoras del Sureste, S.A. de C.V., Televisión de Tabasco, S.A. y Ramona Esparza González, el contenido de la presente Resolución</w:t>
      </w:r>
      <w:r w:rsidRPr="00BD110B">
        <w:rPr>
          <w:rFonts w:ascii="ITC Avant Garde" w:eastAsia="Calibri" w:hAnsi="ITC Avant Garde" w:cs="Arial"/>
          <w:lang w:val="es-ES_tradnl" w:eastAsia="es-ES"/>
        </w:rPr>
        <w:t>.</w:t>
      </w:r>
    </w:p>
    <w:p w14:paraId="176B8B9D" w14:textId="3FD01FAE" w:rsidR="0079433A" w:rsidRDefault="00567577" w:rsidP="00567577">
      <w:pPr>
        <w:autoSpaceDE w:val="0"/>
        <w:autoSpaceDN w:val="0"/>
        <w:adjustRightInd w:val="0"/>
        <w:spacing w:after="0" w:line="240" w:lineRule="auto"/>
        <w:jc w:val="both"/>
        <w:rPr>
          <w:rFonts w:ascii="ITC Avant Garde" w:eastAsia="Times New Roman" w:hAnsi="ITC Avant Garde"/>
          <w:bCs/>
          <w:sz w:val="12"/>
          <w:lang w:eastAsia="es-ES"/>
        </w:rPr>
      </w:pPr>
      <w:r w:rsidRPr="00567577">
        <w:rPr>
          <w:rFonts w:ascii="ITC Avant Garde" w:eastAsia="Times New Roman" w:hAnsi="ITC Avant Garde"/>
          <w:bCs/>
          <w:sz w:val="12"/>
          <w:lang w:eastAsia="es-ES"/>
        </w:rPr>
        <w:t xml:space="preserve">La presente Resolución fue aprobada por el Pleno del Instituto Federal de Telecomunicaciones en su XLIX Sesión Ordinaria celebrada el 24 de noviembre de 2017, en lo general por unanimidad de votos de los Comisionados Gabriel Oswaldo Contreras Saldívar, Adriana Sofía </w:t>
      </w:r>
      <w:proofErr w:type="spellStart"/>
      <w:r w:rsidRPr="00567577">
        <w:rPr>
          <w:rFonts w:ascii="ITC Avant Garde" w:eastAsia="Times New Roman" w:hAnsi="ITC Avant Garde"/>
          <w:bCs/>
          <w:sz w:val="12"/>
          <w:lang w:eastAsia="es-ES"/>
        </w:rPr>
        <w:t>Labardini</w:t>
      </w:r>
      <w:proofErr w:type="spellEnd"/>
      <w:r w:rsidRPr="00567577">
        <w:rPr>
          <w:rFonts w:ascii="ITC Avant Garde" w:eastAsia="Times New Roman" w:hAnsi="ITC Avant Garde"/>
          <w:bCs/>
          <w:sz w:val="12"/>
          <w:lang w:eastAsia="es-ES"/>
        </w:rPr>
        <w:t xml:space="preserve"> </w:t>
      </w:r>
      <w:proofErr w:type="spellStart"/>
      <w:r w:rsidRPr="00567577">
        <w:rPr>
          <w:rFonts w:ascii="ITC Avant Garde" w:eastAsia="Times New Roman" w:hAnsi="ITC Avant Garde"/>
          <w:bCs/>
          <w:sz w:val="12"/>
          <w:lang w:eastAsia="es-ES"/>
        </w:rPr>
        <w:t>Inzunza</w:t>
      </w:r>
      <w:proofErr w:type="spellEnd"/>
      <w:r w:rsidRPr="00567577">
        <w:rPr>
          <w:rFonts w:ascii="ITC Avant Garde" w:eastAsia="Times New Roman" w:hAnsi="ITC Avant Garde"/>
          <w:bCs/>
          <w:sz w:val="12"/>
          <w:lang w:eastAsia="es-ES"/>
        </w:rPr>
        <w:t xml:space="preserve">, María Elena </w:t>
      </w:r>
      <w:proofErr w:type="spellStart"/>
      <w:r w:rsidRPr="00567577">
        <w:rPr>
          <w:rFonts w:ascii="ITC Avant Garde" w:eastAsia="Times New Roman" w:hAnsi="ITC Avant Garde"/>
          <w:bCs/>
          <w:sz w:val="12"/>
          <w:lang w:eastAsia="es-ES"/>
        </w:rPr>
        <w:t>Estavillo</w:t>
      </w:r>
      <w:proofErr w:type="spellEnd"/>
      <w:r w:rsidRPr="00567577">
        <w:rPr>
          <w:rFonts w:ascii="ITC Avant Garde" w:eastAsia="Times New Roman" w:hAnsi="ITC Avant Garde"/>
          <w:bCs/>
          <w:sz w:val="12"/>
          <w:lang w:eastAsia="es-ES"/>
        </w:rPr>
        <w:t xml:space="preserve"> Flores, Mario Germán </w:t>
      </w:r>
      <w:proofErr w:type="spellStart"/>
      <w:r w:rsidRPr="00567577">
        <w:rPr>
          <w:rFonts w:ascii="ITC Avant Garde" w:eastAsia="Times New Roman" w:hAnsi="ITC Avant Garde"/>
          <w:bCs/>
          <w:sz w:val="12"/>
          <w:lang w:eastAsia="es-ES"/>
        </w:rPr>
        <w:t>Fromow</w:t>
      </w:r>
      <w:proofErr w:type="spellEnd"/>
      <w:r w:rsidRPr="00567577">
        <w:rPr>
          <w:rFonts w:ascii="ITC Avant Garde" w:eastAsia="Times New Roman" w:hAnsi="ITC Avant Garde"/>
          <w:bCs/>
          <w:sz w:val="12"/>
          <w:lang w:eastAsia="es-ES"/>
        </w:rPr>
        <w:t xml:space="preserve"> Rangel, Adolfo Cuevas Teja, Javier Juárez Mojica y Arturo Robles </w:t>
      </w:r>
      <w:proofErr w:type="spellStart"/>
      <w:r w:rsidRPr="00567577">
        <w:rPr>
          <w:rFonts w:ascii="ITC Avant Garde" w:eastAsia="Times New Roman" w:hAnsi="ITC Avant Garde"/>
          <w:bCs/>
          <w:sz w:val="12"/>
          <w:lang w:eastAsia="es-ES"/>
        </w:rPr>
        <w:t>Rovalo</w:t>
      </w:r>
      <w:proofErr w:type="spellEnd"/>
      <w:r w:rsidRPr="00567577">
        <w:rPr>
          <w:rFonts w:ascii="ITC Avant Garde" w:eastAsia="Times New Roman" w:hAnsi="ITC Avant Garde"/>
          <w:bCs/>
          <w:sz w:val="12"/>
          <w:lang w:eastAsia="es-ES"/>
        </w:rPr>
        <w:t>.</w:t>
      </w:r>
    </w:p>
    <w:p w14:paraId="584D6D3B" w14:textId="77777777" w:rsidR="0079433A" w:rsidRDefault="00567577" w:rsidP="00567577">
      <w:pPr>
        <w:autoSpaceDE w:val="0"/>
        <w:autoSpaceDN w:val="0"/>
        <w:adjustRightInd w:val="0"/>
        <w:spacing w:after="0" w:line="240" w:lineRule="auto"/>
        <w:jc w:val="both"/>
        <w:rPr>
          <w:rFonts w:ascii="ITC Avant Garde" w:eastAsia="Times New Roman" w:hAnsi="ITC Avant Garde"/>
          <w:bCs/>
          <w:sz w:val="12"/>
          <w:lang w:eastAsia="es-ES"/>
        </w:rPr>
      </w:pPr>
      <w:r w:rsidRPr="00567577">
        <w:rPr>
          <w:rFonts w:ascii="ITC Avant Garde" w:eastAsia="Times New Roman" w:hAnsi="ITC Avant Garde"/>
          <w:bCs/>
          <w:sz w:val="12"/>
          <w:lang w:eastAsia="es-ES"/>
        </w:rPr>
        <w:t>En lo particular, el Comisionado Adolfo Cuevas Teja manifestó voto en contra de los Considerandos Tercero, Cuarto, Quinto y Sexto; así como de los Resolutivos Primero, Segundo, Cuarto y Sexto, únicamente en lo referente al servicio de emisión de señales.</w:t>
      </w:r>
    </w:p>
    <w:p w14:paraId="5147543E" w14:textId="77777777" w:rsidR="0079433A" w:rsidRDefault="00567577" w:rsidP="00567577">
      <w:pPr>
        <w:autoSpaceDE w:val="0"/>
        <w:autoSpaceDN w:val="0"/>
        <w:adjustRightInd w:val="0"/>
        <w:spacing w:after="0" w:line="240" w:lineRule="auto"/>
        <w:jc w:val="both"/>
        <w:rPr>
          <w:rFonts w:ascii="ITC Avant Garde" w:eastAsia="Times New Roman" w:hAnsi="ITC Avant Garde"/>
          <w:bCs/>
          <w:sz w:val="12"/>
          <w:lang w:eastAsia="es-ES"/>
        </w:rPr>
        <w:sectPr w:rsidR="0079433A" w:rsidSect="00B75049">
          <w:pgSz w:w="12240" w:h="15840"/>
          <w:pgMar w:top="1985" w:right="1701" w:bottom="1418" w:left="1701" w:header="709" w:footer="709" w:gutter="0"/>
          <w:cols w:space="708"/>
          <w:docGrid w:linePitch="360"/>
        </w:sectPr>
      </w:pPr>
      <w:r w:rsidRPr="00567577">
        <w:rPr>
          <w:rFonts w:ascii="ITC Avant Garde" w:eastAsia="Times New Roman" w:hAnsi="ITC Avant Garde"/>
          <w:bCs/>
          <w:sz w:val="12"/>
          <w:lang w:eastAsia="es-ES"/>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P/IFT/241117/793.</w:t>
      </w:r>
    </w:p>
    <w:p w14:paraId="34996B70" w14:textId="77777777" w:rsidR="0079433A" w:rsidRPr="009526D2" w:rsidRDefault="0079433A" w:rsidP="009526D2">
      <w:pPr>
        <w:spacing w:after="0" w:line="276" w:lineRule="auto"/>
        <w:jc w:val="center"/>
        <w:outlineLvl w:val="0"/>
        <w:rPr>
          <w:rFonts w:ascii="ITC Avant Garde" w:hAnsi="ITC Avant Garde"/>
          <w:b/>
          <w:color w:val="000000" w:themeColor="text1"/>
          <w:sz w:val="28"/>
          <w:szCs w:val="28"/>
        </w:rPr>
        <w:sectPr w:rsidR="0079433A" w:rsidRPr="009526D2" w:rsidSect="0079433A">
          <w:footerReference w:type="default" r:id="rId20"/>
          <w:pgSz w:w="12240" w:h="15840"/>
          <w:pgMar w:top="6805" w:right="1701" w:bottom="1418" w:left="1701" w:header="709" w:footer="709" w:gutter="0"/>
          <w:pgNumType w:start="1"/>
          <w:cols w:space="708"/>
          <w:docGrid w:linePitch="360"/>
        </w:sectPr>
      </w:pPr>
      <w:r w:rsidRPr="009526D2">
        <w:rPr>
          <w:rFonts w:ascii="ITC Avant Garde" w:eastAsia="Calibri" w:hAnsi="ITC Avant Garde" w:cs="Arial"/>
          <w:b/>
          <w:color w:val="000000"/>
          <w:sz w:val="28"/>
          <w:szCs w:val="28"/>
          <w:lang w:val="es-ES" w:eastAsia="es-ES"/>
        </w:rPr>
        <w:lastRenderedPageBreak/>
        <w:t>OFERTA</w:t>
      </w:r>
      <w:r w:rsidRPr="009526D2">
        <w:rPr>
          <w:rFonts w:ascii="ITC Avant Garde" w:hAnsi="ITC Avant Garde"/>
          <w:b/>
          <w:color w:val="000000" w:themeColor="text1"/>
          <w:sz w:val="28"/>
          <w:szCs w:val="28"/>
        </w:rPr>
        <w:t xml:space="preserve"> PÚBLICA DE INFRAESTRUCTURA (“OPI”)</w:t>
      </w:r>
    </w:p>
    <w:p w14:paraId="7CBB8725" w14:textId="77777777" w:rsidR="0079433A" w:rsidRPr="00704ABF" w:rsidRDefault="0079433A" w:rsidP="0079433A">
      <w:pPr>
        <w:spacing w:after="240"/>
        <w:jc w:val="both"/>
        <w:rPr>
          <w:rFonts w:ascii="ITC Avant Garde" w:hAnsi="ITC Avant Garde" w:cs="Arial"/>
          <w:b/>
        </w:rPr>
      </w:pPr>
      <w:r w:rsidRPr="00704ABF">
        <w:rPr>
          <w:rFonts w:ascii="ITC Avant Garde" w:hAnsi="ITC Avant Garde" w:cs="Arial"/>
          <w:b/>
          <w:bCs/>
          <w:caps/>
        </w:rPr>
        <w:lastRenderedPageBreak/>
        <w:t>oFERTa púBlica de infraestructura (“OPI”) PARA TODOS LOS CONCESIONARIOS DE LA INDUSTRIA DE LA RADIODIFUSIÓN EN MÉXICO, QUE CUENTEN CON UN TÍTULO DE CONCESIÓN PARA EL USO, APROVECHAMIENTO Y EXPLOTACIÓN DE CANALES DE TRANSMISIÓN</w:t>
      </w:r>
      <w:r w:rsidRPr="00704ABF">
        <w:rPr>
          <w:rFonts w:ascii="ITC Avant Garde" w:hAnsi="ITC Avant Garde" w:cs="Arial"/>
          <w:b/>
        </w:rPr>
        <w:t xml:space="preserve"> PARA LA PRESTACIÓN DEL SERVICIO PÚBLICO DE TELEVISIÓN RADIODIFUNDIDA QUE ESTÉN INTERESADOS EN CELEBRAR UN CONVENIO PARA EL SERVICIO DE COUBICACIÓ</w:t>
      </w:r>
      <w:r>
        <w:rPr>
          <w:rFonts w:ascii="ITC Avant Garde" w:hAnsi="ITC Avant Garde" w:cs="Arial"/>
          <w:b/>
        </w:rPr>
        <w:t>N, SERVICIO DE EMISIÓN DE SEÑAL</w:t>
      </w:r>
      <w:r w:rsidRPr="00704ABF">
        <w:rPr>
          <w:rFonts w:ascii="ITC Avant Garde" w:hAnsi="ITC Avant Garde" w:cs="Arial"/>
          <w:b/>
        </w:rPr>
        <w:t xml:space="preserve"> </w:t>
      </w:r>
      <w:r w:rsidRPr="00704ABF">
        <w:rPr>
          <w:rFonts w:ascii="ITC Avant Garde" w:hAnsi="ITC Avant Garde" w:cs="Arial"/>
          <w:b/>
          <w:caps/>
        </w:rPr>
        <w:t>y</w:t>
      </w:r>
      <w:r w:rsidRPr="00704ABF">
        <w:rPr>
          <w:rFonts w:ascii="ITC Avant Garde" w:hAnsi="ITC Avant Garde" w:cs="Arial"/>
        </w:rPr>
        <w:t xml:space="preserve"> </w:t>
      </w:r>
      <w:r w:rsidRPr="00704ABF">
        <w:rPr>
          <w:rFonts w:ascii="ITC Avant Garde" w:hAnsi="ITC Avant Garde" w:cs="Arial"/>
          <w:b/>
        </w:rPr>
        <w:t>OTRO</w:t>
      </w:r>
      <w:r>
        <w:rPr>
          <w:rFonts w:ascii="ITC Avant Garde" w:hAnsi="ITC Avant Garde" w:cs="Arial"/>
          <w:b/>
        </w:rPr>
        <w:t>S</w:t>
      </w:r>
      <w:r w:rsidRPr="00704ABF">
        <w:rPr>
          <w:rFonts w:ascii="ITC Avant Garde" w:hAnsi="ITC Avant Garde" w:cs="Arial"/>
          <w:b/>
        </w:rPr>
        <w:t xml:space="preserve"> SERVICIO</w:t>
      </w:r>
      <w:r>
        <w:rPr>
          <w:rFonts w:ascii="ITC Avant Garde" w:hAnsi="ITC Avant Garde" w:cs="Arial"/>
          <w:b/>
        </w:rPr>
        <w:t>S</w:t>
      </w:r>
      <w:r w:rsidRPr="00704ABF">
        <w:rPr>
          <w:rFonts w:ascii="ITC Avant Garde" w:hAnsi="ITC Avant Garde" w:cs="Arial"/>
          <w:b/>
        </w:rPr>
        <w:t xml:space="preserve"> NECESARIO PARA LA CORRECTA PRESTACIÓN DE LOS SERVICIOS MATERIA DE LA PRESENTE OPI.</w:t>
      </w:r>
    </w:p>
    <w:p w14:paraId="413C8004" w14:textId="77777777" w:rsidR="0079433A" w:rsidRPr="00704ABF" w:rsidRDefault="0079433A" w:rsidP="0079433A">
      <w:pPr>
        <w:spacing w:after="240"/>
        <w:jc w:val="both"/>
        <w:rPr>
          <w:rFonts w:ascii="ITC Avant Garde" w:hAnsi="ITC Avant Garde" w:cs="Arial"/>
        </w:rPr>
      </w:pPr>
      <w:r w:rsidRPr="00704ABF">
        <w:rPr>
          <w:rFonts w:ascii="ITC Avant Garde" w:hAnsi="ITC Avant Garde" w:cs="Arial"/>
        </w:rPr>
        <w:t xml:space="preserve">En cumplimiento a lo previsto en la resolución número P/IFT/EXT/060314/77 aprobada en sesión del Pleno del Instituto Federal de Telecomunicaciones (en lo sucesivo, el “Instituto” o “IFT“ indistintamente) el 6 de marzo de 2014 (en lo sucesivo, la “Resolución de Preponderancia”) en la cual se declaró como Agente Económico Preponderante </w:t>
      </w:r>
      <w:r w:rsidRPr="00704ABF" w:rsidDel="00A06419">
        <w:rPr>
          <w:rFonts w:ascii="ITC Avant Garde" w:hAnsi="ITC Avant Garde" w:cs="Arial"/>
        </w:rPr>
        <w:t xml:space="preserve">en el Sector de Radiodifusión </w:t>
      </w:r>
      <w:r w:rsidRPr="00704ABF">
        <w:rPr>
          <w:rFonts w:ascii="ITC Avant Garde" w:hAnsi="ITC Avant Garde" w:cs="Arial"/>
        </w:rPr>
        <w:t>a diversas personas físicas y morales, dentro de las cuales se encuentran 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TELEVISIÓN,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TELEVISIÓN DE TABASCO, S.A. Y RAMONA ESPARZA GONZÁLEZ (en lo sucesivo, de manera conjunta, el “AEP”), así como en cumplimiento a la resolución mediante la cual el Pleno de ese Instituto suprime, modifica y adiciona las medidas impuestas al AEP, aprobada mediante acuerdo P/IFT/EXT/270217/120 (en lo sucesivo, la “Modificación a las Medidas”) conforme a los términos, condiciones y restricciones que se describen en la presente, ofrecen a todos los Concesionarios de la Industria de la Radiodifusión en México, que cuenten con un Título de Concesión</w:t>
      </w:r>
      <w:r>
        <w:rPr>
          <w:rFonts w:ascii="ITC Avant Garde" w:hAnsi="ITC Avant Garde" w:cs="Arial"/>
        </w:rPr>
        <w:t xml:space="preserve"> y/</w:t>
      </w:r>
      <w:r w:rsidRPr="009F1A7D">
        <w:rPr>
          <w:rFonts w:ascii="ITC Avant Garde" w:hAnsi="ITC Avant Garde" w:cs="Arial"/>
        </w:rPr>
        <w:t>o Concesión Única</w:t>
      </w:r>
      <w:r w:rsidRPr="00704ABF">
        <w:rPr>
          <w:rFonts w:ascii="ITC Avant Garde" w:hAnsi="ITC Avant Garde" w:cs="Arial"/>
        </w:rPr>
        <w:t xml:space="preserve"> para el Uso, Aprovechamiento y Explotación de Canales de Transmisión para la Prestación del Servicio Público de Televisión Radiodifundida, debidamente expedido por el Instituto o la Secretaría de Comunicaciones y Transportes y que se encuentre vigente, los servicios de (i) </w:t>
      </w:r>
      <w:proofErr w:type="spellStart"/>
      <w:r w:rsidRPr="00704ABF">
        <w:rPr>
          <w:rFonts w:ascii="ITC Avant Garde" w:hAnsi="ITC Avant Garde" w:cs="Arial"/>
        </w:rPr>
        <w:t>Coubicación</w:t>
      </w:r>
      <w:proofErr w:type="spellEnd"/>
      <w:r w:rsidRPr="00704ABF">
        <w:rPr>
          <w:rFonts w:ascii="ITC Avant Garde" w:hAnsi="ITC Avant Garde" w:cs="Arial"/>
        </w:rPr>
        <w:t>, (ii) Emisión de Señal (iii) Otros servicios, con objeto que el Concesionario Solicitante (en lo sucesivo “CS”) pueda celebrar un convenio de prestación de servicios con el AEP.</w:t>
      </w:r>
    </w:p>
    <w:p w14:paraId="4907F0BF" w14:textId="77777777" w:rsidR="0079433A" w:rsidRPr="00704ABF" w:rsidRDefault="0079433A" w:rsidP="0079433A">
      <w:pPr>
        <w:tabs>
          <w:tab w:val="left" w:pos="709"/>
          <w:tab w:val="left" w:pos="851"/>
        </w:tabs>
        <w:spacing w:after="240"/>
        <w:jc w:val="both"/>
        <w:rPr>
          <w:rFonts w:ascii="ITC Avant Garde" w:hAnsi="ITC Avant Garde" w:cs="Arial"/>
        </w:rPr>
      </w:pPr>
      <w:r w:rsidRPr="00704ABF">
        <w:rPr>
          <w:rFonts w:ascii="ITC Avant Garde" w:hAnsi="ITC Avant Garde" w:cs="Arial"/>
        </w:rPr>
        <w:lastRenderedPageBreak/>
        <w:t>Los términos en mayúscula inicial que no estén expresamente definidos en la presente OPI y sus Anexos, tendrán el significado que se atribuye a los mismos en el apartado de Definiciones.</w:t>
      </w:r>
    </w:p>
    <w:p w14:paraId="50AB9A50" w14:textId="77777777" w:rsidR="0079433A" w:rsidRPr="008C0A06" w:rsidRDefault="0079433A" w:rsidP="0079433A">
      <w:pPr>
        <w:pStyle w:val="Ttulo2"/>
        <w:rPr>
          <w:b w:val="0"/>
          <w:color w:val="000000" w:themeColor="text1"/>
        </w:rPr>
      </w:pPr>
      <w:r w:rsidRPr="008C0A06">
        <w:rPr>
          <w:color w:val="000000" w:themeColor="text1"/>
        </w:rPr>
        <w:t>DISPOSICIONES GENERALES</w:t>
      </w:r>
    </w:p>
    <w:p w14:paraId="624BE17A" w14:textId="77777777" w:rsidR="0079433A" w:rsidRPr="009F1A7D" w:rsidRDefault="0079433A" w:rsidP="00930F1A">
      <w:pPr>
        <w:numPr>
          <w:ilvl w:val="0"/>
          <w:numId w:val="52"/>
        </w:numPr>
        <w:tabs>
          <w:tab w:val="left" w:pos="284"/>
        </w:tabs>
        <w:spacing w:after="240" w:line="276" w:lineRule="auto"/>
        <w:ind w:left="0" w:firstLine="0"/>
        <w:jc w:val="both"/>
        <w:rPr>
          <w:rFonts w:ascii="ITC Avant Garde" w:hAnsi="ITC Avant Garde" w:cs="Arial"/>
        </w:rPr>
      </w:pPr>
      <w:r w:rsidRPr="009F1A7D">
        <w:rPr>
          <w:rFonts w:ascii="ITC Avant Garde" w:hAnsi="ITC Avant Garde" w:cs="Arial"/>
        </w:rPr>
        <w:t xml:space="preserve">La presente OPI está dirigida a todos los </w:t>
      </w:r>
      <w:r>
        <w:rPr>
          <w:rFonts w:ascii="ITC Avant Garde" w:hAnsi="ITC Avant Garde" w:cs="Arial"/>
        </w:rPr>
        <w:t>CS</w:t>
      </w:r>
      <w:r w:rsidRPr="009F1A7D">
        <w:rPr>
          <w:rFonts w:ascii="ITC Avant Garde" w:hAnsi="ITC Avant Garde" w:cs="Arial"/>
        </w:rPr>
        <w:t xml:space="preserve"> de la Industria de la Radiodifusión en México que estén interesados en celebrar un Convenio para obtener: (i)</w:t>
      </w:r>
      <w:r>
        <w:rPr>
          <w:rFonts w:ascii="ITC Avant Garde" w:hAnsi="ITC Avant Garde" w:cs="Arial"/>
        </w:rPr>
        <w:t xml:space="preserve"> </w:t>
      </w:r>
      <w:r w:rsidRPr="009F1A7D">
        <w:rPr>
          <w:rFonts w:ascii="ITC Avant Garde" w:hAnsi="ITC Avant Garde" w:cs="Arial"/>
        </w:rPr>
        <w:t xml:space="preserve">Servicio de </w:t>
      </w:r>
      <w:proofErr w:type="spellStart"/>
      <w:r w:rsidRPr="009F1A7D">
        <w:rPr>
          <w:rFonts w:ascii="ITC Avant Garde" w:hAnsi="ITC Avant Garde" w:cs="Arial"/>
        </w:rPr>
        <w:t>Coubicación</w:t>
      </w:r>
      <w:proofErr w:type="spellEnd"/>
      <w:r w:rsidRPr="009F1A7D">
        <w:rPr>
          <w:rFonts w:ascii="ITC Avant Garde" w:hAnsi="ITC Avant Garde" w:cs="Arial"/>
        </w:rPr>
        <w:t xml:space="preserve">, (ii) Servicio de Emisión de Señal, (iii) </w:t>
      </w:r>
      <w:r>
        <w:rPr>
          <w:rFonts w:ascii="ITC Avant Garde" w:hAnsi="ITC Avant Garde" w:cs="Arial"/>
        </w:rPr>
        <w:t>O</w:t>
      </w:r>
      <w:r w:rsidRPr="009F1A7D">
        <w:rPr>
          <w:rFonts w:ascii="ITC Avant Garde" w:hAnsi="ITC Avant Garde" w:cs="Arial"/>
        </w:rPr>
        <w:t>tro</w:t>
      </w:r>
      <w:r>
        <w:rPr>
          <w:rFonts w:ascii="ITC Avant Garde" w:hAnsi="ITC Avant Garde" w:cs="Arial"/>
        </w:rPr>
        <w:t>s</w:t>
      </w:r>
      <w:r w:rsidRPr="009F1A7D">
        <w:rPr>
          <w:rFonts w:ascii="ITC Avant Garde" w:hAnsi="ITC Avant Garde" w:cs="Arial"/>
        </w:rPr>
        <w:t xml:space="preserve"> servicio</w:t>
      </w:r>
      <w:r>
        <w:rPr>
          <w:rFonts w:ascii="ITC Avant Garde" w:hAnsi="ITC Avant Garde" w:cs="Arial"/>
        </w:rPr>
        <w:t>s</w:t>
      </w:r>
      <w:r w:rsidRPr="009F1A7D">
        <w:rPr>
          <w:rFonts w:ascii="ITC Avant Garde" w:hAnsi="ITC Avant Garde" w:cs="Arial"/>
        </w:rPr>
        <w:t xml:space="preserve"> necesario para la correcta prestación de los servicios materia de la presente OPI.</w:t>
      </w:r>
    </w:p>
    <w:p w14:paraId="1415ED2D" w14:textId="77777777" w:rsidR="0079433A" w:rsidRPr="009F1A7D" w:rsidRDefault="0079433A" w:rsidP="00930F1A">
      <w:pPr>
        <w:numPr>
          <w:ilvl w:val="0"/>
          <w:numId w:val="52"/>
        </w:numPr>
        <w:tabs>
          <w:tab w:val="left" w:pos="284"/>
        </w:tabs>
        <w:spacing w:after="240" w:line="276" w:lineRule="auto"/>
        <w:ind w:left="0" w:firstLine="0"/>
        <w:jc w:val="both"/>
        <w:rPr>
          <w:rFonts w:ascii="ITC Avant Garde" w:hAnsi="ITC Avant Garde" w:cs="Arial"/>
        </w:rPr>
      </w:pPr>
      <w:r w:rsidRPr="009F1A7D">
        <w:rPr>
          <w:rFonts w:ascii="ITC Avant Garde" w:hAnsi="ITC Avant Garde" w:cs="Arial"/>
        </w:rPr>
        <w:t xml:space="preserve">La prestación de los servicios objeto de la presente OPI, se proveerá a los CS sobre bases no discriminatorias y no exclusivas, considerando las condiciones ofrecidas a las propias operaciones del AEP. </w:t>
      </w:r>
    </w:p>
    <w:p w14:paraId="28388162" w14:textId="77777777" w:rsidR="0079433A" w:rsidRPr="009F1A7D" w:rsidRDefault="0079433A" w:rsidP="00930F1A">
      <w:pPr>
        <w:numPr>
          <w:ilvl w:val="0"/>
          <w:numId w:val="52"/>
        </w:numPr>
        <w:tabs>
          <w:tab w:val="left" w:pos="284"/>
          <w:tab w:val="left" w:pos="851"/>
        </w:tabs>
        <w:spacing w:after="240" w:line="276" w:lineRule="auto"/>
        <w:ind w:left="0" w:firstLine="0"/>
        <w:jc w:val="both"/>
        <w:rPr>
          <w:rFonts w:ascii="ITC Avant Garde" w:hAnsi="ITC Avant Garde" w:cs="Arial"/>
          <w:b/>
        </w:rPr>
      </w:pPr>
      <w:r w:rsidRPr="009F1A7D">
        <w:rPr>
          <w:rFonts w:ascii="ITC Avant Garde" w:hAnsi="ITC Avant Garde" w:cs="Arial"/>
        </w:rPr>
        <w:t xml:space="preserve"> La prestación de los servicios no está condicionada a comprar, adquirir, vender o proporcionar otro bien o servicio adicional o diferente de aquel que se solicite.</w:t>
      </w:r>
    </w:p>
    <w:p w14:paraId="1AC8629F" w14:textId="77777777" w:rsidR="0079433A" w:rsidRPr="009F1A7D" w:rsidRDefault="0079433A" w:rsidP="00930F1A">
      <w:pPr>
        <w:numPr>
          <w:ilvl w:val="0"/>
          <w:numId w:val="52"/>
        </w:numPr>
        <w:tabs>
          <w:tab w:val="left" w:pos="284"/>
          <w:tab w:val="left" w:pos="851"/>
        </w:tabs>
        <w:spacing w:after="240" w:line="276" w:lineRule="auto"/>
        <w:ind w:left="0" w:firstLine="0"/>
        <w:jc w:val="both"/>
        <w:rPr>
          <w:rFonts w:ascii="ITC Avant Garde" w:hAnsi="ITC Avant Garde" w:cs="Arial"/>
          <w:b/>
        </w:rPr>
      </w:pPr>
      <w:r w:rsidRPr="009F1A7D">
        <w:rPr>
          <w:rFonts w:ascii="ITC Avant Garde" w:hAnsi="ITC Avant Garde" w:cs="Arial"/>
        </w:rPr>
        <w:t xml:space="preserve"> En la prestación de los servicios no se sujetará la provisión de los servicios a la condición de no adquirir, vender, comercializar o proporcionar los servicios proporcionados o comercializados por un tercero.</w:t>
      </w:r>
    </w:p>
    <w:p w14:paraId="147C3552" w14:textId="77777777" w:rsidR="0079433A" w:rsidRPr="009F1A7D" w:rsidRDefault="0079433A" w:rsidP="00930F1A">
      <w:pPr>
        <w:numPr>
          <w:ilvl w:val="0"/>
          <w:numId w:val="52"/>
        </w:numPr>
        <w:tabs>
          <w:tab w:val="left" w:pos="284"/>
          <w:tab w:val="left" w:pos="851"/>
        </w:tabs>
        <w:spacing w:after="240" w:line="276" w:lineRule="auto"/>
        <w:ind w:left="0" w:firstLine="0"/>
        <w:jc w:val="both"/>
        <w:rPr>
          <w:rFonts w:ascii="ITC Avant Garde" w:hAnsi="ITC Avant Garde" w:cs="Arial"/>
          <w:b/>
        </w:rPr>
      </w:pPr>
      <w:r w:rsidRPr="009F1A7D">
        <w:rPr>
          <w:rFonts w:ascii="ITC Avant Garde" w:hAnsi="ITC Avant Garde" w:cs="Arial"/>
        </w:rPr>
        <w:t>La provisión de los servicios no se sujetará a la aceptación de condiciones adicionales o distintas a las establecidas en la presente OPI, salvo que los mismos sean necesarios.</w:t>
      </w:r>
    </w:p>
    <w:p w14:paraId="7C16502B" w14:textId="77777777" w:rsidR="0079433A" w:rsidRPr="009F1A7D" w:rsidRDefault="0079433A" w:rsidP="00930F1A">
      <w:pPr>
        <w:numPr>
          <w:ilvl w:val="0"/>
          <w:numId w:val="52"/>
        </w:numPr>
        <w:tabs>
          <w:tab w:val="left" w:pos="284"/>
          <w:tab w:val="left" w:pos="851"/>
        </w:tabs>
        <w:spacing w:after="240" w:line="276" w:lineRule="auto"/>
        <w:ind w:left="0" w:firstLine="0"/>
        <w:jc w:val="both"/>
        <w:rPr>
          <w:rFonts w:ascii="ITC Avant Garde" w:hAnsi="ITC Avant Garde" w:cs="Arial"/>
          <w:b/>
        </w:rPr>
      </w:pPr>
      <w:r w:rsidRPr="009F1A7D">
        <w:rPr>
          <w:rFonts w:ascii="ITC Avant Garde" w:hAnsi="ITC Avant Garde" w:cs="Arial"/>
        </w:rPr>
        <w:t xml:space="preserve"> El Instituto determinará las tarifas aplicables a los Servicios de </w:t>
      </w:r>
      <w:proofErr w:type="spellStart"/>
      <w:r w:rsidRPr="009F1A7D">
        <w:rPr>
          <w:rFonts w:ascii="ITC Avant Garde" w:hAnsi="ITC Avant Garde" w:cs="Arial"/>
        </w:rPr>
        <w:t>Coubicación</w:t>
      </w:r>
      <w:proofErr w:type="spellEnd"/>
      <w:r w:rsidRPr="009F1A7D">
        <w:rPr>
          <w:rFonts w:ascii="ITC Avant Garde" w:hAnsi="ITC Avant Garde" w:cs="Arial"/>
        </w:rPr>
        <w:t xml:space="preserve"> y Emisión de Señal con base en una metodología de costos incrementales promedio de largo plazo. Independientemente de las tarifas determinadas en la Oferta Pública de Infraestructura, las partes podrán negociar entre si las tarifas</w:t>
      </w:r>
      <w:r>
        <w:rPr>
          <w:rFonts w:ascii="ITC Avant Garde" w:hAnsi="ITC Avant Garde" w:cs="Arial"/>
        </w:rPr>
        <w:t xml:space="preserve"> </w:t>
      </w:r>
      <w:r w:rsidRPr="0045466F">
        <w:rPr>
          <w:rFonts w:ascii="ITC Avant Garde" w:hAnsi="ITC Avant Garde" w:cs="Arial"/>
        </w:rPr>
        <w:t xml:space="preserve">contenidas en la oferta u otras relacionadas con el Servicio de </w:t>
      </w:r>
      <w:proofErr w:type="spellStart"/>
      <w:r w:rsidRPr="0045466F">
        <w:rPr>
          <w:rFonts w:ascii="ITC Avant Garde" w:hAnsi="ITC Avant Garde" w:cs="Arial"/>
        </w:rPr>
        <w:t>Coubicación</w:t>
      </w:r>
      <w:proofErr w:type="spellEnd"/>
      <w:r w:rsidRPr="0045466F">
        <w:rPr>
          <w:rFonts w:ascii="ITC Avant Garde" w:hAnsi="ITC Avant Garde" w:cs="Arial"/>
        </w:rPr>
        <w:t xml:space="preserve"> y Emisión de Señal.</w:t>
      </w:r>
      <w:r w:rsidRPr="009F1A7D">
        <w:rPr>
          <w:rFonts w:ascii="ITC Avant Garde" w:hAnsi="ITC Avant Garde" w:cs="Arial"/>
        </w:rPr>
        <w:t xml:space="preserve"> Las tarifas negociadas entre las partes o determinadas por el Instituto serán consideradas de carácter público.</w:t>
      </w:r>
    </w:p>
    <w:p w14:paraId="7F0E8976" w14:textId="77777777" w:rsidR="0079433A" w:rsidRPr="009F1A7D" w:rsidRDefault="0079433A" w:rsidP="0079433A">
      <w:pPr>
        <w:tabs>
          <w:tab w:val="left" w:pos="284"/>
          <w:tab w:val="left" w:pos="851"/>
        </w:tabs>
        <w:spacing w:after="240"/>
        <w:jc w:val="both"/>
        <w:rPr>
          <w:rFonts w:ascii="ITC Avant Garde" w:hAnsi="ITC Avant Garde" w:cs="Arial"/>
          <w:lang w:val="es-ES_tradnl"/>
        </w:rPr>
      </w:pPr>
      <w:r w:rsidRPr="009F1A7D">
        <w:rPr>
          <w:rFonts w:ascii="ITC Avant Garde" w:hAnsi="ITC Avant Garde" w:cs="Arial"/>
        </w:rPr>
        <w:t>Cualquier CS interesado podrá acceder a la información detallada relativa a cada uno de los servicios ofertados</w:t>
      </w:r>
      <w:r w:rsidRPr="009F1A7D">
        <w:rPr>
          <w:rFonts w:ascii="ITC Avant Garde" w:hAnsi="ITC Avant Garde" w:cs="Arial"/>
          <w:lang w:val="es-ES_tradnl"/>
        </w:rPr>
        <w:t xml:space="preserve">, conforme al </w:t>
      </w:r>
      <w:r w:rsidRPr="009F1A7D">
        <w:rPr>
          <w:rFonts w:ascii="ITC Avant Garde" w:hAnsi="ITC Avant Garde" w:cs="Arial"/>
        </w:rPr>
        <w:t xml:space="preserve">Procedimiento para la Solicitud de Información de Elementos de Infraestructura para el Servicio de </w:t>
      </w:r>
      <w:proofErr w:type="spellStart"/>
      <w:r w:rsidRPr="009F1A7D">
        <w:rPr>
          <w:rFonts w:ascii="ITC Avant Garde" w:hAnsi="ITC Avant Garde" w:cs="Arial"/>
        </w:rPr>
        <w:t>Coubicación</w:t>
      </w:r>
      <w:proofErr w:type="spellEnd"/>
      <w:r w:rsidRPr="009F1A7D">
        <w:rPr>
          <w:rFonts w:ascii="ITC Avant Garde" w:hAnsi="ITC Avant Garde" w:cs="Arial"/>
        </w:rPr>
        <w:t xml:space="preserve"> y el Servicio de Emisión de Señal establecido en la presente </w:t>
      </w:r>
      <w:r w:rsidRPr="009F1A7D">
        <w:rPr>
          <w:rFonts w:ascii="ITC Avant Garde" w:hAnsi="ITC Avant Garde" w:cs="Arial"/>
          <w:lang w:val="es-ES_tradnl"/>
        </w:rPr>
        <w:t>OPI.</w:t>
      </w:r>
    </w:p>
    <w:p w14:paraId="6BBC8035" w14:textId="77777777" w:rsidR="0079433A" w:rsidRPr="009F1A7D" w:rsidRDefault="0079433A" w:rsidP="00930F1A">
      <w:pPr>
        <w:numPr>
          <w:ilvl w:val="0"/>
          <w:numId w:val="52"/>
        </w:numPr>
        <w:tabs>
          <w:tab w:val="left" w:pos="284"/>
          <w:tab w:val="left" w:pos="567"/>
        </w:tabs>
        <w:spacing w:after="240" w:line="276" w:lineRule="auto"/>
        <w:ind w:left="0" w:firstLine="0"/>
        <w:jc w:val="both"/>
        <w:rPr>
          <w:rFonts w:ascii="ITC Avant Garde" w:hAnsi="ITC Avant Garde" w:cs="Arial"/>
        </w:rPr>
      </w:pPr>
      <w:r w:rsidRPr="009F1A7D">
        <w:rPr>
          <w:rFonts w:ascii="ITC Avant Garde" w:hAnsi="ITC Avant Garde" w:cs="Arial"/>
        </w:rPr>
        <w:t xml:space="preserve">El convenio forma parte integral de la OPI, la cual se encuentra disponible en el sitio de internet </w:t>
      </w:r>
      <w:r w:rsidRPr="00487AE5">
        <w:rPr>
          <w:rFonts w:ascii="ITC Avant Garde" w:hAnsi="ITC Avant Garde" w:cs="Arial"/>
          <w:b/>
          <w:color w:val="0000FF"/>
        </w:rPr>
        <w:t>(…)</w:t>
      </w:r>
      <w:r w:rsidRPr="009F1A7D">
        <w:rPr>
          <w:rFonts w:ascii="ITC Avant Garde" w:hAnsi="ITC Avant Garde" w:cs="Arial"/>
        </w:rPr>
        <w:t xml:space="preserve"> correspondiente a la[s] concesionaria[s] </w:t>
      </w:r>
      <w:r w:rsidRPr="00487AE5">
        <w:rPr>
          <w:rFonts w:ascii="ITC Avant Garde" w:hAnsi="ITC Avant Garde" w:cs="Arial"/>
          <w:b/>
          <w:color w:val="0000FF"/>
        </w:rPr>
        <w:t>(…)</w:t>
      </w:r>
      <w:r w:rsidRPr="009F1A7D">
        <w:rPr>
          <w:rFonts w:ascii="ITC Avant Garde" w:hAnsi="ITC Avant Garde" w:cs="Arial"/>
        </w:rPr>
        <w:t xml:space="preserve">, por lo cual los concesionarios interesados en los servicios deberán considerar sus términos y </w:t>
      </w:r>
      <w:r w:rsidRPr="009F1A7D">
        <w:rPr>
          <w:rFonts w:ascii="ITC Avant Garde" w:hAnsi="ITC Avant Garde" w:cs="Arial"/>
        </w:rPr>
        <w:lastRenderedPageBreak/>
        <w:t>condiciones conjuntamente, por lo que su aceptación implica la aceptación de los términos y condiciones establecidos en el Convenio.</w:t>
      </w:r>
    </w:p>
    <w:p w14:paraId="398F5356" w14:textId="77777777" w:rsidR="0079433A" w:rsidRPr="009F1A7D" w:rsidRDefault="0079433A" w:rsidP="0079433A">
      <w:pPr>
        <w:tabs>
          <w:tab w:val="left" w:pos="284"/>
          <w:tab w:val="left" w:pos="567"/>
        </w:tabs>
        <w:spacing w:after="240"/>
        <w:jc w:val="both"/>
        <w:rPr>
          <w:rFonts w:ascii="ITC Avant Garde" w:hAnsi="ITC Avant Garde" w:cs="Arial"/>
          <w:b/>
        </w:rPr>
      </w:pPr>
      <w:r w:rsidRPr="009F1A7D">
        <w:rPr>
          <w:rFonts w:ascii="ITC Avant Garde" w:hAnsi="ITC Avant Garde" w:cs="Arial"/>
        </w:rPr>
        <w:t>Un ejemplar del Convenio y sus modificaciones debidamente firmado por el CS con el AEP, será remitido al Instituto dentro de los 30 (treinta) días hábiles posteriores a su celebración.</w:t>
      </w:r>
    </w:p>
    <w:p w14:paraId="4A7CDB3D" w14:textId="77777777" w:rsidR="0079433A" w:rsidRPr="009F1A7D" w:rsidRDefault="0079433A" w:rsidP="0079433A">
      <w:pPr>
        <w:tabs>
          <w:tab w:val="left" w:pos="284"/>
          <w:tab w:val="left" w:pos="567"/>
        </w:tabs>
        <w:spacing w:after="240"/>
        <w:jc w:val="both"/>
        <w:rPr>
          <w:rFonts w:ascii="ITC Avant Garde" w:hAnsi="ITC Avant Garde" w:cs="Arial"/>
        </w:rPr>
      </w:pPr>
      <w:r w:rsidRPr="009F1A7D">
        <w:rPr>
          <w:rFonts w:ascii="ITC Avant Garde" w:hAnsi="ITC Avant Garde" w:cs="Arial"/>
          <w:b/>
        </w:rPr>
        <w:t>VIII.</w:t>
      </w:r>
      <w:r w:rsidRPr="009F1A7D">
        <w:rPr>
          <w:rFonts w:ascii="ITC Avant Garde" w:hAnsi="ITC Avant Garde" w:cs="Arial"/>
        </w:rPr>
        <w:t xml:space="preserve"> La presente OPI está sujeta a que el CS cuente con el Título de Concesión y/o la Concesión Única correspondiente, otorgado por la Secretaría de Comunicaciones y Transportes o en su caso por el Instituto Federal de Telecomunicaciones para poder prestar el Servicio de Televisión Radiodifundida Concesionada. Asimismo, los servicios estarán sujetos a la capacidad disponible con la que cuente el AEP al momento de su contratación, por lo que el AEP, indicarán al CS las causas por las que los mismos no pudieran estar disponibles al momento de la contratación.</w:t>
      </w:r>
    </w:p>
    <w:p w14:paraId="32F39A90" w14:textId="77777777" w:rsidR="0079433A" w:rsidRPr="009F1A7D" w:rsidRDefault="0079433A" w:rsidP="0079433A">
      <w:pPr>
        <w:tabs>
          <w:tab w:val="left" w:pos="284"/>
          <w:tab w:val="left" w:pos="360"/>
        </w:tabs>
        <w:spacing w:after="240"/>
        <w:jc w:val="both"/>
        <w:rPr>
          <w:rFonts w:ascii="ITC Avant Garde" w:hAnsi="ITC Avant Garde" w:cs="Arial"/>
        </w:rPr>
      </w:pPr>
      <w:r w:rsidRPr="009F1A7D">
        <w:rPr>
          <w:rFonts w:ascii="ITC Avant Garde" w:hAnsi="ITC Avant Garde" w:cs="Arial"/>
          <w:b/>
        </w:rPr>
        <w:t>IX</w:t>
      </w:r>
      <w:r w:rsidRPr="009F1A7D">
        <w:rPr>
          <w:rFonts w:ascii="ITC Avant Garde" w:hAnsi="ITC Avant Garde" w:cs="Arial"/>
        </w:rPr>
        <w:t xml:space="preserve">. El AEP deberá ofrecer a </w:t>
      </w:r>
      <w:r>
        <w:rPr>
          <w:rFonts w:ascii="ITC Avant Garde" w:hAnsi="ITC Avant Garde" w:cs="Arial"/>
        </w:rPr>
        <w:t>CS</w:t>
      </w:r>
      <w:r w:rsidRPr="009F1A7D">
        <w:rPr>
          <w:rFonts w:ascii="ITC Avant Garde" w:hAnsi="ITC Avant Garde" w:cs="Arial"/>
        </w:rPr>
        <w:t xml:space="preserve"> el Servicio de </w:t>
      </w:r>
      <w:proofErr w:type="spellStart"/>
      <w:r w:rsidRPr="009F1A7D">
        <w:rPr>
          <w:rFonts w:ascii="ITC Avant Garde" w:hAnsi="ITC Avant Garde" w:cs="Arial"/>
        </w:rPr>
        <w:t>Coubicación</w:t>
      </w:r>
      <w:proofErr w:type="spellEnd"/>
      <w:r w:rsidRPr="009F1A7D">
        <w:rPr>
          <w:rFonts w:ascii="ITC Avant Garde" w:hAnsi="ITC Avant Garde" w:cs="Arial"/>
        </w:rPr>
        <w:t xml:space="preserve"> a través de la Infraestructura que posea bajo cualquier título legal y, sólo en caso de que no exista espacio suficiente para </w:t>
      </w:r>
      <w:proofErr w:type="spellStart"/>
      <w:r w:rsidRPr="009F1A7D">
        <w:rPr>
          <w:rFonts w:ascii="ITC Avant Garde" w:hAnsi="ITC Avant Garde" w:cs="Arial"/>
        </w:rPr>
        <w:t>coubicar</w:t>
      </w:r>
      <w:proofErr w:type="spellEnd"/>
      <w:r w:rsidRPr="009F1A7D">
        <w:rPr>
          <w:rFonts w:ascii="ITC Avant Garde" w:hAnsi="ITC Avant Garde" w:cs="Arial"/>
        </w:rPr>
        <w:t xml:space="preserve"> el Equipo de Transmisión que requiera el CS para la eficiente prestación del Servicio de Televisión Radiodifundida Concesionada ofrecerá el Servicio de Emisión de Señal.</w:t>
      </w:r>
    </w:p>
    <w:p w14:paraId="467D5344" w14:textId="77777777" w:rsidR="0079433A" w:rsidRPr="009F1A7D" w:rsidRDefault="0079433A" w:rsidP="0079433A">
      <w:pPr>
        <w:tabs>
          <w:tab w:val="left" w:pos="284"/>
          <w:tab w:val="left" w:pos="360"/>
        </w:tabs>
        <w:spacing w:after="240"/>
        <w:jc w:val="both"/>
        <w:rPr>
          <w:rFonts w:ascii="ITC Avant Garde" w:hAnsi="ITC Avant Garde" w:cs="Arial"/>
        </w:rPr>
      </w:pPr>
      <w:r w:rsidRPr="009F1A7D">
        <w:rPr>
          <w:rFonts w:ascii="ITC Avant Garde" w:hAnsi="ITC Avant Garde" w:cs="Arial"/>
          <w:b/>
        </w:rPr>
        <w:t>X.</w:t>
      </w:r>
      <w:r w:rsidRPr="009F1A7D">
        <w:rPr>
          <w:rFonts w:ascii="ITC Avant Garde" w:hAnsi="ITC Avant Garde" w:cs="Arial"/>
        </w:rPr>
        <w:t xml:space="preserve"> El contenido de la presente OPI estará vigente a partir del 1 de enero de 2018, hasta el día 31 de diciembre de 201</w:t>
      </w:r>
      <w:r>
        <w:rPr>
          <w:rFonts w:ascii="ITC Avant Garde" w:hAnsi="ITC Avant Garde" w:cs="Arial"/>
        </w:rPr>
        <w:t>9</w:t>
      </w:r>
      <w:r w:rsidRPr="009F1A7D">
        <w:rPr>
          <w:rFonts w:ascii="ITC Avant Garde" w:hAnsi="ITC Avant Garde" w:cs="Arial"/>
        </w:rPr>
        <w:t>.</w:t>
      </w:r>
    </w:p>
    <w:p w14:paraId="50F02015" w14:textId="77777777" w:rsidR="0079433A" w:rsidRDefault="0079433A" w:rsidP="0079433A">
      <w:pPr>
        <w:tabs>
          <w:tab w:val="left" w:pos="284"/>
          <w:tab w:val="left" w:pos="360"/>
        </w:tabs>
        <w:spacing w:after="240"/>
        <w:jc w:val="both"/>
        <w:rPr>
          <w:rFonts w:ascii="ITC Avant Garde" w:hAnsi="ITC Avant Garde" w:cs="Arial"/>
        </w:rPr>
      </w:pPr>
      <w:r w:rsidRPr="009F1A7D">
        <w:rPr>
          <w:rFonts w:ascii="ITC Avant Garde" w:hAnsi="ITC Avant Garde" w:cs="Arial"/>
          <w:b/>
        </w:rPr>
        <w:t>XI.</w:t>
      </w:r>
      <w:r w:rsidRPr="009F1A7D">
        <w:rPr>
          <w:rFonts w:ascii="ITC Avant Garde" w:hAnsi="ITC Avant Garde" w:cs="Arial"/>
        </w:rPr>
        <w:t xml:space="preserve"> Para efectos de esta OPI, se agrega la información relativa a los Servicios de </w:t>
      </w:r>
      <w:proofErr w:type="spellStart"/>
      <w:r w:rsidRPr="009F1A7D">
        <w:rPr>
          <w:rFonts w:ascii="ITC Avant Garde" w:hAnsi="ITC Avant Garde" w:cs="Arial"/>
        </w:rPr>
        <w:t>Coubicación</w:t>
      </w:r>
      <w:proofErr w:type="spellEnd"/>
      <w:r w:rsidRPr="009F1A7D">
        <w:rPr>
          <w:rFonts w:ascii="ITC Avant Garde" w:hAnsi="ITC Avant Garde" w:cs="Arial"/>
        </w:rPr>
        <w:t xml:space="preserve">, Emisión de Señal, </w:t>
      </w:r>
      <w:r>
        <w:rPr>
          <w:rFonts w:ascii="ITC Avant Garde" w:hAnsi="ITC Avant Garde" w:cs="Arial"/>
        </w:rPr>
        <w:t>O</w:t>
      </w:r>
      <w:r w:rsidRPr="009F1A7D">
        <w:rPr>
          <w:rFonts w:ascii="ITC Avant Garde" w:hAnsi="ITC Avant Garde" w:cs="Arial"/>
        </w:rPr>
        <w:t xml:space="preserve">tros </w:t>
      </w:r>
      <w:r>
        <w:rPr>
          <w:rFonts w:ascii="ITC Avant Garde" w:hAnsi="ITC Avant Garde" w:cs="Arial"/>
        </w:rPr>
        <w:t>S</w:t>
      </w:r>
      <w:r w:rsidRPr="009F1A7D">
        <w:rPr>
          <w:rFonts w:ascii="ITC Avant Garde" w:hAnsi="ITC Avant Garde" w:cs="Arial"/>
        </w:rPr>
        <w:t xml:space="preserve">ervicios para que los </w:t>
      </w:r>
      <w:r>
        <w:rPr>
          <w:rFonts w:ascii="ITC Avant Garde" w:hAnsi="ITC Avant Garde" w:cs="Arial"/>
        </w:rPr>
        <w:t xml:space="preserve">CS </w:t>
      </w:r>
      <w:r w:rsidRPr="009F1A7D">
        <w:rPr>
          <w:rFonts w:ascii="ITC Avant Garde" w:hAnsi="ITC Avant Garde" w:cs="Arial"/>
        </w:rPr>
        <w:t xml:space="preserve">que no tengan impedimento alguno en los términos anteriormente señalados y que estén interesados en la firma del Convenio de conformidad con lo establecido en la presente OPI, así como contacten en el sitio de Internet </w:t>
      </w:r>
      <w:r w:rsidRPr="00487AE5">
        <w:rPr>
          <w:rFonts w:ascii="ITC Avant Garde" w:hAnsi="ITC Avant Garde" w:cs="Arial"/>
          <w:b/>
          <w:color w:val="0000FF"/>
        </w:rPr>
        <w:t>(…)</w:t>
      </w:r>
      <w:r w:rsidRPr="009F1A7D">
        <w:rPr>
          <w:rFonts w:ascii="ITC Avant Garde" w:hAnsi="ITC Avant Garde"/>
        </w:rPr>
        <w:t xml:space="preserve"> </w:t>
      </w:r>
      <w:r w:rsidRPr="009F1A7D">
        <w:rPr>
          <w:rFonts w:ascii="ITC Avant Garde" w:hAnsi="ITC Avant Garde" w:cs="Arial"/>
        </w:rPr>
        <w:t xml:space="preserve">correspondiente a la[s] concesionaria[s] </w:t>
      </w:r>
      <w:r w:rsidRPr="00487AE5">
        <w:rPr>
          <w:rFonts w:ascii="ITC Avant Garde" w:hAnsi="ITC Avant Garde" w:cs="Arial"/>
          <w:b/>
          <w:color w:val="0000FF"/>
        </w:rPr>
        <w:t>(…)</w:t>
      </w:r>
      <w:r w:rsidRPr="009F1A7D">
        <w:rPr>
          <w:rFonts w:ascii="ITC Avant Garde" w:hAnsi="ITC Avant Garde" w:cs="Arial"/>
        </w:rPr>
        <w:t>, así como en el siguiente domicilio:</w:t>
      </w:r>
    </w:p>
    <w:p w14:paraId="270BB14D" w14:textId="77777777" w:rsidR="0079433A" w:rsidRPr="009F1A7D" w:rsidRDefault="0079433A" w:rsidP="0079433A">
      <w:pPr>
        <w:spacing w:after="240"/>
        <w:jc w:val="center"/>
        <w:rPr>
          <w:rFonts w:ascii="ITC Avant Garde" w:hAnsi="ITC Avant Garde" w:cs="Arial"/>
        </w:rPr>
      </w:pPr>
      <w:r w:rsidRPr="009F1A7D">
        <w:rPr>
          <w:rFonts w:ascii="ITC Avant Garde" w:hAnsi="ITC Avant Garde" w:cs="Arial"/>
        </w:rPr>
        <w:t>[Domicilio de la Concesionaria]</w:t>
      </w:r>
    </w:p>
    <w:p w14:paraId="069DB17D" w14:textId="77777777" w:rsidR="0079433A" w:rsidRDefault="0079433A" w:rsidP="0079433A">
      <w:pPr>
        <w:spacing w:after="240"/>
        <w:jc w:val="center"/>
        <w:rPr>
          <w:rFonts w:ascii="ITC Avant Garde" w:hAnsi="ITC Avant Garde" w:cs="Arial"/>
        </w:rPr>
      </w:pPr>
      <w:r w:rsidRPr="009F1A7D">
        <w:rPr>
          <w:rFonts w:ascii="ITC Avant Garde" w:hAnsi="ITC Avant Garde" w:cs="Arial"/>
        </w:rPr>
        <w:t xml:space="preserve">Correo electrónico de contacto: </w:t>
      </w:r>
      <w:r w:rsidRPr="00487AE5">
        <w:rPr>
          <w:rFonts w:ascii="ITC Avant Garde" w:hAnsi="ITC Avant Garde" w:cs="Arial"/>
          <w:b/>
          <w:color w:val="0000FF"/>
        </w:rPr>
        <w:t>(…)</w:t>
      </w:r>
    </w:p>
    <w:p w14:paraId="6AAECC11" w14:textId="77777777" w:rsidR="0079433A" w:rsidRPr="009F1A7D" w:rsidRDefault="0079433A" w:rsidP="0079433A">
      <w:pPr>
        <w:spacing w:after="240"/>
        <w:jc w:val="center"/>
        <w:rPr>
          <w:rFonts w:ascii="ITC Avant Garde" w:hAnsi="ITC Avant Garde" w:cs="Arial"/>
        </w:rPr>
      </w:pPr>
      <w:r w:rsidRPr="009F1A7D">
        <w:rPr>
          <w:rFonts w:ascii="ITC Avant Garde" w:hAnsi="ITC Avant Garde" w:cs="Arial"/>
        </w:rPr>
        <w:t>[Lugar y fecha]</w:t>
      </w:r>
    </w:p>
    <w:p w14:paraId="4ED7A934" w14:textId="77777777" w:rsidR="0079433A" w:rsidRPr="00CF55FB" w:rsidRDefault="0079433A" w:rsidP="0079433A">
      <w:pPr>
        <w:pStyle w:val="Ttulo2"/>
        <w:rPr>
          <w:b w:val="0"/>
          <w:color w:val="000000" w:themeColor="text1"/>
        </w:rPr>
      </w:pPr>
      <w:r w:rsidRPr="00CF55FB">
        <w:rPr>
          <w:color w:val="000000" w:themeColor="text1"/>
        </w:rPr>
        <w:t>DEFINICIONES</w:t>
      </w:r>
    </w:p>
    <w:p w14:paraId="4283017D" w14:textId="77777777" w:rsidR="0079433A" w:rsidRPr="006F7D13" w:rsidRDefault="0079433A" w:rsidP="0079433A">
      <w:pPr>
        <w:tabs>
          <w:tab w:val="left" w:pos="6230"/>
        </w:tabs>
        <w:spacing w:after="240"/>
        <w:jc w:val="both"/>
        <w:rPr>
          <w:rFonts w:ascii="ITC Avant Garde" w:hAnsi="ITC Avant Garde" w:cs="Arial"/>
        </w:rPr>
      </w:pPr>
      <w:r w:rsidRPr="006F7D13">
        <w:rPr>
          <w:rFonts w:ascii="ITC Avant Garde" w:hAnsi="ITC Avant Garde"/>
        </w:rPr>
        <w:t>Las siguientes definiciones son de aplicación general para la OPI autorizada por el Instituto y sus Anexos, independientemente de que se usen en singular o en plural, y éstas tendrán el significado que se les atribuye, salvo que de manera específica en alguno de sus Anexos se les atribuya uno distinto:</w:t>
      </w:r>
    </w:p>
    <w:p w14:paraId="36DCEAD5"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lastRenderedPageBreak/>
        <w:t>Acceso de Emergencia o Acceso No Programado:</w:t>
      </w:r>
      <w:r w:rsidRPr="006F7D13">
        <w:rPr>
          <w:rFonts w:ascii="ITC Avant Garde" w:hAnsi="ITC Avant Garde" w:cs="Arial"/>
        </w:rPr>
        <w:t xml:space="preserve"> Servicio para aquellos accesos por parte del CS al Sitio que se tiene en el Inmueble, derivado de una falla significativa en el Equipo de Transmisión que no permite la radiodifusión de la señal de la estación del CS o que tiene un riesgo inminente y real de que en el transcurso de los siguientes 5 (cinco) días hábiles no sea posible radiodifundir la señal de la estación del CS que se transmite desde dicho Equipo de Transmisión.</w:t>
      </w:r>
    </w:p>
    <w:p w14:paraId="5429BFB9"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Acceso Programado:</w:t>
      </w:r>
      <w:r w:rsidRPr="006F7D13">
        <w:rPr>
          <w:rFonts w:ascii="ITC Avant Garde" w:hAnsi="ITC Avant Garde"/>
        </w:rPr>
        <w:t xml:space="preserve"> </w:t>
      </w:r>
      <w:r w:rsidRPr="006F7D13">
        <w:rPr>
          <w:rFonts w:ascii="ITC Avant Garde" w:hAnsi="ITC Avant Garde" w:cs="Arial"/>
        </w:rPr>
        <w:t>Servicio para aquellos accesos por parte del CS al Sitio que se tiene en el Inmueble, para efectos de verificar o realizar trabajos en el Equipo de Transmisión del CS. Los Accesos Programados podrán realizarse con relación a la instalación de los Equipos de Transmisión en el Sitio, para dar mantenimiento preventivo a dichos Equipos de Transmisión, para la corrección de fallas en el mismo, y para efectos de monitoreo de su buen funcionamiento.</w:t>
      </w:r>
    </w:p>
    <w:p w14:paraId="60AD0DF2"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Acondicionamiento de Infraestructura:</w:t>
      </w:r>
      <w:r w:rsidRPr="006F7D13">
        <w:rPr>
          <w:rFonts w:ascii="ITC Avant Garde" w:hAnsi="ITC Avant Garde" w:cs="Arial"/>
        </w:rPr>
        <w:t xml:space="preserve"> Servicio realizado por el AEP a solicitud del CS, consistente en la ejecución de trabajos adicionales, tales como la ampliación de espacios, cuando sean técnicamente factibles, en los espacios contratados para la Instalación de Infraestructura, mediante adecuaciones que requieran o no permisos de las autoridades correspondientes.</w:t>
      </w:r>
    </w:p>
    <w:p w14:paraId="69FCF2C6"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Acuerdo de Nivel de Servicio (ANS):</w:t>
      </w:r>
      <w:r w:rsidRPr="006F7D13">
        <w:rPr>
          <w:rFonts w:ascii="ITC Avant Garde" w:hAnsi="ITC Avant Garde" w:cs="Arial"/>
        </w:rPr>
        <w:t xml:space="preserve"> Consiste en la descripción de parámetros para garantizar que la prestación de los servicios se realice bajo condiciones satisfactorias de calidad.</w:t>
      </w:r>
    </w:p>
    <w:p w14:paraId="27FA8B6B"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Concesionario Solicitante (CS):</w:t>
      </w:r>
      <w:r w:rsidRPr="006F7D13">
        <w:rPr>
          <w:rFonts w:ascii="ITC Avant Garde" w:hAnsi="ITC Avant Garde" w:cs="Arial"/>
        </w:rPr>
        <w:t xml:space="preserve"> Prestador de servicios del Servicio de Televisión Radiodifundida Concesionada que solicita acceso y/o accede a la Infraestructura del AEP, a fin de prestar este servicio. No se considerará como CS a cualquiera que cuente con 12 MHz o más de espectro radioeléctrico en la localidad de que se trate.</w:t>
      </w:r>
    </w:p>
    <w:p w14:paraId="51C35A84"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Equipo de Transmisión:</w:t>
      </w:r>
      <w:r w:rsidRPr="006F7D13">
        <w:rPr>
          <w:rFonts w:ascii="ITC Avant Garde" w:hAnsi="ITC Avant Garde" w:cs="Arial"/>
        </w:rPr>
        <w:t xml:space="preserve"> Equipo de transmisión con el que el CS operará la estación televisora que pretende instalar en el Inmueble o colocarlo en la Infraestructura Pasiva del AEP y que por su naturaleza se considera Infraestructura Activa.</w:t>
      </w:r>
    </w:p>
    <w:p w14:paraId="4E746134"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Espacio en Caseta:</w:t>
      </w:r>
      <w:r w:rsidRPr="006F7D13">
        <w:rPr>
          <w:rFonts w:ascii="ITC Avant Garde" w:hAnsi="ITC Avant Garde" w:cs="Arial"/>
        </w:rPr>
        <w:t xml:space="preserve"> Espacio debidamente habilitado </w:t>
      </w:r>
      <w:r w:rsidRPr="006F7D13">
        <w:rPr>
          <w:rFonts w:ascii="ITC Avant Garde" w:hAnsi="ITC Avant Garde" w:cs="Arial"/>
          <w:lang w:val="es-ES_tradnl"/>
        </w:rPr>
        <w:t>o por habilitar</w:t>
      </w:r>
      <w:r w:rsidRPr="006F7D13">
        <w:rPr>
          <w:rFonts w:ascii="ITC Avant Garde" w:hAnsi="ITC Avant Garde" w:cs="Arial"/>
        </w:rPr>
        <w:t xml:space="preserve"> para la instalación de equipos de radiodifusión (transmisores, reemisores, receptores, sistemas de gestión, etc.) en una sala del emplazamiento correspondiente. Asimismo, debe facilitarse la ubicación de otros elementos diferentes de los equipos que el CS requiera para prestar el Servicio de Televisión Radiodifundida Concesionada (multiplexores de RF, energía, etc.).</w:t>
      </w:r>
    </w:p>
    <w:p w14:paraId="61C1ED44"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Espacio en Predio</w:t>
      </w:r>
      <w:r w:rsidRPr="006F7D13">
        <w:rPr>
          <w:rFonts w:ascii="ITC Avant Garde" w:hAnsi="ITC Avant Garde" w:cs="Arial"/>
        </w:rPr>
        <w:t>: Espacio físico diverso a la torre y caseta, para el Acondicionamiento de Infraestructura y demás adecuaciones que requieran de espacio físico.</w:t>
      </w:r>
    </w:p>
    <w:p w14:paraId="67B840B0" w14:textId="77777777" w:rsidR="0079433A" w:rsidRPr="006F7D13" w:rsidRDefault="0079433A" w:rsidP="0079433A">
      <w:pPr>
        <w:tabs>
          <w:tab w:val="left" w:pos="3143"/>
        </w:tabs>
        <w:spacing w:after="240"/>
        <w:jc w:val="both"/>
        <w:rPr>
          <w:rFonts w:ascii="ITC Avant Garde" w:hAnsi="ITC Avant Garde" w:cs="Arial"/>
          <w:b/>
        </w:rPr>
      </w:pPr>
      <w:r w:rsidRPr="006F7D13">
        <w:rPr>
          <w:rFonts w:ascii="ITC Avant Garde" w:hAnsi="ITC Avant Garde" w:cs="Arial"/>
          <w:b/>
        </w:rPr>
        <w:lastRenderedPageBreak/>
        <w:t>Espacio en Torre:</w:t>
      </w:r>
      <w:r w:rsidRPr="006F7D13">
        <w:rPr>
          <w:rFonts w:ascii="ITC Avant Garde" w:hAnsi="ITC Avant Garde" w:cs="Arial"/>
        </w:rPr>
        <w:t xml:space="preserve"> espacio en estructuras arriostradas o auto-soportadas, mástiles, postes o torres y cualquier otra destinadas a la instalación de antenas.</w:t>
      </w:r>
    </w:p>
    <w:p w14:paraId="22968ADD"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Infraestructura:</w:t>
      </w:r>
      <w:r w:rsidRPr="006F7D13">
        <w:rPr>
          <w:rFonts w:ascii="ITC Avant Garde" w:hAnsi="ITC Avant Garde" w:cs="Arial"/>
        </w:rPr>
        <w:t xml:space="preserve"> Se refiere a infraestructura que puede ser activa o pasiva, dependiendo el término definido que se utilice.</w:t>
      </w:r>
    </w:p>
    <w:p w14:paraId="0459FB7C"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Infraestructura Pasiva:</w:t>
      </w:r>
      <w:r w:rsidRPr="006F7D13">
        <w:rPr>
          <w:rFonts w:ascii="ITC Avant Garde" w:hAnsi="ITC Avant Garde" w:cs="Arial"/>
        </w:rPr>
        <w:t xml:space="preserve"> Elementos no electrónicos al servicio de las plantas transmisoras, y redes del Servicio de Televisión Radiodifundida Concesionada que incluyen, de forma enunciativa más no limitativa, los derechos de vía, conductos, mástiles, zanjas, torres, postes, instalaciones de equipo y de alimentaciones conexas, seguridad, equipos auxiliares, sitios, predios, espacios físicos (salvo estudios), ductos y canalizaciones, así como fuentes de energía y sistemas de aire acondicionado.</w:t>
      </w:r>
    </w:p>
    <w:p w14:paraId="0B116432" w14:textId="77777777" w:rsidR="0079433A" w:rsidRPr="006F7D13" w:rsidRDefault="0079433A" w:rsidP="0079433A">
      <w:pPr>
        <w:tabs>
          <w:tab w:val="left" w:pos="3143"/>
        </w:tabs>
        <w:spacing w:after="240"/>
        <w:jc w:val="both"/>
        <w:rPr>
          <w:rFonts w:ascii="ITC Avant Garde" w:hAnsi="ITC Avant Garde"/>
          <w:lang w:val="es-ES_tradnl"/>
        </w:rPr>
      </w:pPr>
      <w:r w:rsidRPr="006F7D13">
        <w:rPr>
          <w:rFonts w:ascii="ITC Avant Garde" w:hAnsi="ITC Avant Garde"/>
          <w:b/>
          <w:lang w:val="es-ES_tradnl"/>
        </w:rPr>
        <w:t>Infraestructura Activa:</w:t>
      </w:r>
      <w:r w:rsidRPr="006F7D13">
        <w:rPr>
          <w:rFonts w:ascii="ITC Avant Garde" w:hAnsi="ITC Avant Garde"/>
          <w:lang w:val="es-ES_tradnl"/>
        </w:rPr>
        <w:t xml:space="preserve"> Elementos de radiodifusión</w:t>
      </w:r>
      <w:r w:rsidRPr="006F7D13">
        <w:rPr>
          <w:rFonts w:ascii="ITC Avant Garde" w:hAnsi="ITC Avant Garde"/>
          <w:b/>
          <w:lang w:val="es-ES_tradnl"/>
        </w:rPr>
        <w:t xml:space="preserve"> </w:t>
      </w:r>
      <w:r w:rsidRPr="006F7D13">
        <w:rPr>
          <w:rFonts w:ascii="ITC Avant Garde" w:hAnsi="ITC Avant Garde"/>
          <w:lang w:val="es-ES_tradnl"/>
        </w:rPr>
        <w:t xml:space="preserve">que almacenan, emiten, procesan, reciben o transmiten escritos, imágenes, sonidos, señales, signos o información de cualquier naturaleza. </w:t>
      </w:r>
    </w:p>
    <w:p w14:paraId="353D82B8" w14:textId="77777777" w:rsidR="0079433A" w:rsidRPr="006F7D13" w:rsidRDefault="0079433A" w:rsidP="0079433A">
      <w:pPr>
        <w:tabs>
          <w:tab w:val="left" w:pos="3143"/>
        </w:tabs>
        <w:spacing w:after="240"/>
        <w:jc w:val="both"/>
        <w:rPr>
          <w:rFonts w:ascii="ITC Avant Garde" w:hAnsi="ITC Avant Garde" w:cs="Arial"/>
          <w:b/>
        </w:rPr>
      </w:pPr>
      <w:r w:rsidRPr="006F7D13">
        <w:rPr>
          <w:rFonts w:ascii="ITC Avant Garde" w:hAnsi="ITC Avant Garde" w:cs="Arial"/>
          <w:b/>
        </w:rPr>
        <w:t>Inmueble:</w:t>
      </w:r>
      <w:r w:rsidRPr="006F7D13">
        <w:rPr>
          <w:rFonts w:ascii="ITC Avant Garde" w:hAnsi="ITC Avant Garde" w:cs="Arial"/>
        </w:rPr>
        <w:t xml:space="preserve"> Porción de terreno sobre la cual se encuentra Infraestructura del </w:t>
      </w:r>
      <w:r w:rsidRPr="006F7D13">
        <w:rPr>
          <w:rFonts w:ascii="ITC Avant Garde" w:hAnsi="ITC Avant Garde"/>
        </w:rPr>
        <w:t>AEP</w:t>
      </w:r>
      <w:r w:rsidRPr="006F7D13">
        <w:rPr>
          <w:rFonts w:ascii="ITC Avant Garde" w:hAnsi="ITC Avant Garde" w:cs="Arial"/>
        </w:rPr>
        <w:t xml:space="preserve">, cuya ubicación, medidas y colindancias se describen a detalle en el Anexo I </w:t>
      </w:r>
      <w:r>
        <w:rPr>
          <w:rFonts w:ascii="ITC Avant Garde" w:hAnsi="ITC Avant Garde" w:cs="Arial"/>
        </w:rPr>
        <w:t>y</w:t>
      </w:r>
      <w:r w:rsidRPr="006F7D13">
        <w:rPr>
          <w:rFonts w:ascii="ITC Avant Garde" w:hAnsi="ITC Avant Garde" w:cs="Arial"/>
        </w:rPr>
        <w:t xml:space="preserve"> en el Proyecto Ejecutivo establecido en el Anexo IV del Convenio. </w:t>
      </w:r>
    </w:p>
    <w:p w14:paraId="13CC9B4C"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Instalación de Infraestructura:</w:t>
      </w:r>
      <w:r w:rsidRPr="006F7D13">
        <w:rPr>
          <w:rFonts w:ascii="ITC Avant Garde" w:hAnsi="ITC Avant Garde" w:cs="Arial"/>
        </w:rPr>
        <w:t xml:space="preserve"> Servicio realizado por el AEP a solicitud del CS, consistente en la colocación del equipo del CS en el Sitio requerido al AEP. </w:t>
      </w:r>
    </w:p>
    <w:p w14:paraId="2B6E6CE8"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Instituto o IFT:</w:t>
      </w:r>
      <w:r w:rsidRPr="006F7D13">
        <w:rPr>
          <w:rFonts w:ascii="ITC Avant Garde" w:hAnsi="ITC Avant Garde" w:cs="Arial"/>
        </w:rPr>
        <w:t xml:space="preserve"> Instituto Federal de Telecomunicaciones.</w:t>
      </w:r>
    </w:p>
    <w:p w14:paraId="4654BFE5"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Mantenimiento a la Infraestructura:</w:t>
      </w:r>
      <w:r w:rsidRPr="006F7D13">
        <w:rPr>
          <w:rFonts w:ascii="ITC Avant Garde" w:hAnsi="ITC Avant Garde" w:cs="Arial"/>
        </w:rPr>
        <w:t xml:space="preserve"> Servicio de tareas rutinarias realizadas a la Infraestructura del AEP por éste mismo, incluyendo al espacio contratado por el CS.</w:t>
      </w:r>
    </w:p>
    <w:p w14:paraId="3C529633"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Medidas:</w:t>
      </w:r>
      <w:r w:rsidRPr="006F7D13">
        <w:rPr>
          <w:rFonts w:ascii="ITC Avant Garde" w:hAnsi="ITC Avant Garde" w:cs="Arial"/>
        </w:rPr>
        <w:t xml:space="preserve"> Las “</w:t>
      </w:r>
      <w:r w:rsidRPr="006F7D13">
        <w:rPr>
          <w:rFonts w:ascii="ITC Avant Garde" w:hAnsi="ITC Avant Garde" w:cs="Arial"/>
          <w:i/>
        </w:rPr>
        <w:t>Medidas relacionadas con la Compartición de Infraestructura, Contenidos, Publicidad e Información que fueron determinadas en el sector de radiodifusión”</w:t>
      </w:r>
      <w:r w:rsidRPr="006F7D13">
        <w:rPr>
          <w:rFonts w:ascii="ITC Avant Garde" w:hAnsi="ITC Avant Garde" w:cs="Arial"/>
        </w:rPr>
        <w:t xml:space="preserve"> en la Resolución P/IFT/EXT/060314/77 aprobada por el Pleno del Instituto el 6 de marzo de 2014.</w:t>
      </w:r>
    </w:p>
    <w:p w14:paraId="4758EC7B"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 xml:space="preserve">Modificación a las Medidas: </w:t>
      </w:r>
      <w:r w:rsidRPr="006F7D13">
        <w:rPr>
          <w:rFonts w:ascii="ITC Avant Garde" w:hAnsi="ITC Avant Garde" w:cs="Arial"/>
        </w:rPr>
        <w:t>La resolución P/IFT/EXT/270217/120 por medio de la cual el Pleno del Instituto suprime, modifica y adiciona las Medidas impuestas al AEP en el sector de radiodifusión, dentro del cual se encuentra el AEP.</w:t>
      </w:r>
    </w:p>
    <w:p w14:paraId="39750F3D"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Normas de Seguridad:</w:t>
      </w:r>
      <w:r w:rsidRPr="006F7D13">
        <w:rPr>
          <w:rFonts w:ascii="ITC Avant Garde" w:hAnsi="ITC Avant Garde" w:cs="Arial"/>
        </w:rPr>
        <w:t xml:space="preserve"> Pautas puestas a disposición del CS para el acceso y uso de  las instalaciones, así como para la instalación de elementos que sean necesarios para la prestación de los Servicios, mismas que forman parte de la OPI.</w:t>
      </w:r>
    </w:p>
    <w:p w14:paraId="5AD667DB"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lastRenderedPageBreak/>
        <w:t>Oferta Pública de Infraestructura (OPI):</w:t>
      </w:r>
      <w:r w:rsidRPr="006F7D13">
        <w:rPr>
          <w:rFonts w:ascii="ITC Avant Garde" w:hAnsi="ITC Avant Garde"/>
        </w:rPr>
        <w:t xml:space="preserve"> </w:t>
      </w:r>
      <w:r w:rsidRPr="006F7D13">
        <w:rPr>
          <w:rFonts w:ascii="ITC Avant Garde" w:eastAsia="Century Gothic" w:hAnsi="ITC Avant Garde"/>
        </w:rPr>
        <w:t xml:space="preserve">Conjunto de condiciones e información al que se obliga el </w:t>
      </w:r>
      <w:r w:rsidRPr="006F7D13">
        <w:rPr>
          <w:rFonts w:ascii="ITC Avant Garde" w:hAnsi="ITC Avant Garde" w:cs="Arial"/>
        </w:rPr>
        <w:t>AEP</w:t>
      </w:r>
      <w:r w:rsidRPr="006F7D13">
        <w:rPr>
          <w:rFonts w:ascii="ITC Avant Garde" w:eastAsia="Century Gothic" w:hAnsi="ITC Avant Garde"/>
        </w:rPr>
        <w:t xml:space="preserve"> para la prestación de los Servicios de </w:t>
      </w:r>
      <w:proofErr w:type="spellStart"/>
      <w:r w:rsidRPr="006F7D13">
        <w:rPr>
          <w:rFonts w:ascii="ITC Avant Garde" w:eastAsia="Century Gothic" w:hAnsi="ITC Avant Garde"/>
        </w:rPr>
        <w:t>Coubicación</w:t>
      </w:r>
      <w:proofErr w:type="spellEnd"/>
      <w:r w:rsidRPr="006F7D13">
        <w:rPr>
          <w:rFonts w:ascii="ITC Avant Garde" w:eastAsia="Century Gothic" w:hAnsi="ITC Avant Garde"/>
        </w:rPr>
        <w:t xml:space="preserve"> y de Emisión de Señal.</w:t>
      </w:r>
    </w:p>
    <w:p w14:paraId="6E5B2E72"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Otros servicios:</w:t>
      </w:r>
      <w:r w:rsidRPr="006F7D13">
        <w:rPr>
          <w:rFonts w:ascii="ITC Avant Garde" w:hAnsi="ITC Avant Garde" w:cs="Arial"/>
        </w:rPr>
        <w:t xml:space="preserve"> Servicios que consisten en: (i) Realización de Visita Técnica, (ii) Instalación de Infraestructura, (iii) Acondicionamiento de Infraestructura, (iv) Recuperación de Espacios, (v) Acceso Programado, (vi) Acceso de Emergencia o Acceso No Programado, (vii) Reparación de Fallas y Gestión de Incidencias de la Infraestructura.</w:t>
      </w:r>
    </w:p>
    <w:p w14:paraId="3B11CF37"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 xml:space="preserve">Penas Convencionales: </w:t>
      </w:r>
      <w:r w:rsidRPr="006F7D13">
        <w:rPr>
          <w:rFonts w:ascii="ITC Avant Garde" w:hAnsi="ITC Avant Garde" w:cs="Arial"/>
        </w:rPr>
        <w:t>Tiene el significado que se le atribuye en la Cláusula Vigésima Segunda del Convenio y las contenidas en el Anexo 6 de la OPI.</w:t>
      </w:r>
    </w:p>
    <w:p w14:paraId="354737F0" w14:textId="77777777" w:rsidR="0079433A" w:rsidRPr="006F7D13" w:rsidRDefault="0079433A" w:rsidP="0079433A">
      <w:pPr>
        <w:tabs>
          <w:tab w:val="left" w:pos="3143"/>
        </w:tabs>
        <w:spacing w:after="240"/>
        <w:jc w:val="both"/>
        <w:rPr>
          <w:rFonts w:ascii="ITC Avant Garde" w:hAnsi="ITC Avant Garde" w:cs="Arial"/>
          <w:u w:val="single"/>
        </w:rPr>
      </w:pPr>
      <w:r w:rsidRPr="006F7D13">
        <w:rPr>
          <w:rFonts w:ascii="ITC Avant Garde" w:hAnsi="ITC Avant Garde"/>
          <w:b/>
        </w:rPr>
        <w:t xml:space="preserve">Personal: </w:t>
      </w:r>
      <w:r w:rsidRPr="006F7D13">
        <w:rPr>
          <w:rFonts w:ascii="ITC Avant Garde" w:hAnsi="ITC Avant Garde"/>
        </w:rPr>
        <w:t>Empleados directos o indirectos, dependientes o funcionarios del CS.</w:t>
      </w:r>
    </w:p>
    <w:p w14:paraId="0839CC8E" w14:textId="77777777" w:rsidR="0079433A" w:rsidRPr="006F7D13" w:rsidRDefault="0079433A" w:rsidP="0079433A">
      <w:pPr>
        <w:tabs>
          <w:tab w:val="left" w:pos="3143"/>
        </w:tabs>
        <w:spacing w:after="240"/>
        <w:jc w:val="both"/>
        <w:rPr>
          <w:rFonts w:ascii="ITC Avant Garde" w:hAnsi="ITC Avant Garde" w:cs="Arial"/>
          <w:lang w:val="es-ES_tradnl"/>
        </w:rPr>
      </w:pPr>
      <w:r w:rsidRPr="006F7D13">
        <w:rPr>
          <w:rFonts w:ascii="ITC Avant Garde" w:hAnsi="ITC Avant Garde" w:cs="Arial"/>
          <w:b/>
        </w:rPr>
        <w:t>Proyecto Ejecutivo:</w:t>
      </w:r>
      <w:r w:rsidRPr="006F7D13">
        <w:rPr>
          <w:rFonts w:ascii="ITC Avant Garde" w:hAnsi="ITC Avant Garde" w:cs="Arial"/>
        </w:rPr>
        <w:t xml:space="preserve"> Significa el proyecto que el AEP preparará al CS, una vez que se haya realizado la Visita Técnica o ésta no se hubiera realizado por así decidirlo el CS, en términos de la OPI, el cual contendrá lo siguiente: (i) el espacio de la Infraestructura del AEP</w:t>
      </w:r>
      <w:r>
        <w:rPr>
          <w:rFonts w:ascii="ITC Avant Garde" w:hAnsi="ITC Avant Garde" w:cs="Arial"/>
        </w:rPr>
        <w:t xml:space="preserve"> </w:t>
      </w:r>
      <w:r w:rsidRPr="006F7D13">
        <w:rPr>
          <w:rFonts w:ascii="ITC Avant Garde" w:hAnsi="ITC Avant Garde" w:cs="Arial"/>
        </w:rPr>
        <w:t>que el CS desea usar (ubicación, medidas y colindancias del Inmueble, torres, casetas, sistemas de aire acondicionado y fuentes de energía), (ii) las características del Equipo de Transmisión del CS, (iii) la propuesta final de requerimientos de uno o varios Servicios, y (iv) la descripción de las Tarifas.</w:t>
      </w:r>
    </w:p>
    <w:p w14:paraId="2C691950"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Recuperación de Espacios:</w:t>
      </w:r>
      <w:r w:rsidRPr="006F7D13">
        <w:rPr>
          <w:rFonts w:ascii="ITC Avant Garde" w:hAnsi="ITC Avant Garde" w:cs="Arial"/>
        </w:rPr>
        <w:t xml:space="preserve"> Servicio brindado por el AEP en caso de existir una situación de saturación en su Infraestructura y que sea causada por la existencia de ocupación ineficiente de espacio donde el AEP podrá realizar trabajos de extracción o reagrupación de equipo.</w:t>
      </w:r>
    </w:p>
    <w:p w14:paraId="56FCCE9A"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Reparación de Fallas y Gestión de Incidencias:</w:t>
      </w:r>
      <w:r w:rsidRPr="006F7D13">
        <w:rPr>
          <w:rFonts w:ascii="ITC Avant Garde" w:hAnsi="ITC Avant Garde" w:cs="Arial"/>
        </w:rPr>
        <w:t xml:space="preserve"> Se refiere a la ejecución de todas aquellas órdenes planificadas y enfocadas a la atención, seguimiento y cierre de reportes de falla y/o incidencias.</w:t>
      </w:r>
    </w:p>
    <w:p w14:paraId="3B8EE128"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Servicio de Televisión Radiodifundida Concesionada:</w:t>
      </w:r>
      <w:r w:rsidRPr="006F7D13">
        <w:rPr>
          <w:rFonts w:ascii="ITC Avant Garde" w:hAnsi="ITC Avant Garde" w:cs="Arial"/>
        </w:rPr>
        <w:t xml:space="preserve"> Servicio público de radiodifusión de t</w:t>
      </w:r>
      <w:r>
        <w:rPr>
          <w:rFonts w:ascii="ITC Avant Garde" w:hAnsi="ITC Avant Garde" w:cs="Arial"/>
        </w:rPr>
        <w:t xml:space="preserve">elevisión prestado mediante el </w:t>
      </w:r>
      <w:r w:rsidRPr="006F7D13">
        <w:rPr>
          <w:rFonts w:ascii="ITC Avant Garde" w:hAnsi="ITC Avant Garde" w:cs="Arial"/>
        </w:rPr>
        <w:t xml:space="preserve">otorgamiento de una concesión para el aprovechamiento o explotación de las bandas de frecuencias del espectro radioeléctrico atribuidas por el Estado a dicho servicio. </w:t>
      </w:r>
    </w:p>
    <w:p w14:paraId="736094FE"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 xml:space="preserve">Servicios: </w:t>
      </w:r>
      <w:r w:rsidRPr="006F7D13">
        <w:rPr>
          <w:rFonts w:ascii="ITC Avant Garde" w:hAnsi="ITC Avant Garde" w:cs="Arial"/>
        </w:rPr>
        <w:t xml:space="preserve">Significan en forma indistinta o en su conjunto, el Servicio de </w:t>
      </w:r>
      <w:proofErr w:type="spellStart"/>
      <w:r w:rsidRPr="006F7D13">
        <w:rPr>
          <w:rFonts w:ascii="ITC Avant Garde" w:hAnsi="ITC Avant Garde" w:cs="Arial"/>
        </w:rPr>
        <w:t>Coubicación</w:t>
      </w:r>
      <w:proofErr w:type="spellEnd"/>
      <w:r w:rsidRPr="006F7D13">
        <w:rPr>
          <w:rFonts w:ascii="ITC Avant Garde" w:hAnsi="ITC Avant Garde" w:cs="Arial"/>
        </w:rPr>
        <w:t>, de Emisión de Señal, Otros servicios y cualquier otro necesario para el debido cumplimiento de la presente Oferta Pública de Infraestructura.</w:t>
      </w:r>
    </w:p>
    <w:p w14:paraId="5B40CFD4"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 xml:space="preserve">Servicio de </w:t>
      </w:r>
      <w:proofErr w:type="spellStart"/>
      <w:r w:rsidRPr="006F7D13">
        <w:rPr>
          <w:rFonts w:ascii="ITC Avant Garde" w:hAnsi="ITC Avant Garde" w:cs="Arial"/>
          <w:b/>
        </w:rPr>
        <w:t>Coubicación</w:t>
      </w:r>
      <w:proofErr w:type="spellEnd"/>
      <w:r w:rsidRPr="006F7D13">
        <w:rPr>
          <w:rFonts w:ascii="ITC Avant Garde" w:hAnsi="ITC Avant Garde" w:cs="Arial"/>
          <w:b/>
        </w:rPr>
        <w:t xml:space="preserve">: </w:t>
      </w:r>
      <w:r w:rsidRPr="006F7D13">
        <w:rPr>
          <w:rFonts w:ascii="ITC Avant Garde" w:hAnsi="ITC Avant Garde" w:cs="Arial"/>
        </w:rPr>
        <w:t>Servicio de compartición de Infraestructura Pasiva.</w:t>
      </w:r>
    </w:p>
    <w:p w14:paraId="6071E615"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Servicio de Emisión de Señal:</w:t>
      </w:r>
      <w:r w:rsidRPr="006F7D13">
        <w:rPr>
          <w:rFonts w:ascii="ITC Avant Garde" w:hAnsi="ITC Avant Garde" w:cs="Arial"/>
        </w:rPr>
        <w:t xml:space="preserve">  Servicio que permite la conexión física de los equipos del CS con los del AEP, tales como líneas de transmisión, antenas radiantes</w:t>
      </w:r>
      <w:r>
        <w:rPr>
          <w:rFonts w:ascii="ITC Avant Garde" w:hAnsi="ITC Avant Garde" w:cs="Arial"/>
        </w:rPr>
        <w:t xml:space="preserve">, </w:t>
      </w:r>
      <w:r w:rsidRPr="006F7D13">
        <w:rPr>
          <w:rFonts w:ascii="ITC Avant Garde" w:hAnsi="ITC Avant Garde" w:cs="Arial"/>
        </w:rPr>
        <w:t xml:space="preserve">y </w:t>
      </w:r>
      <w:r w:rsidRPr="006F7D13">
        <w:rPr>
          <w:rFonts w:ascii="ITC Avant Garde" w:hAnsi="ITC Avant Garde" w:cs="Arial"/>
        </w:rPr>
        <w:lastRenderedPageBreak/>
        <w:t xml:space="preserve">cualquier otro elemento necesario para la eficiente prestación del Servicio de Televisión Radiodifundida Concesionada. </w:t>
      </w:r>
    </w:p>
    <w:p w14:paraId="0C94AD51"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Sistema Electrónico de Gestión (SEG):</w:t>
      </w:r>
      <w:r w:rsidRPr="006F7D13">
        <w:rPr>
          <w:rFonts w:ascii="ITC Avant Garde" w:hAnsi="ITC Avant Garde" w:cs="Arial"/>
        </w:rPr>
        <w:t xml:space="preserve"> El sistema al que podrán acceder el Instituto y los Concesionarios Solicitantes, por vía remota para consultar información actualizada de la Infraestructura del AEP, realizar la contratación de los Servicios de </w:t>
      </w:r>
      <w:proofErr w:type="spellStart"/>
      <w:r w:rsidRPr="006F7D13">
        <w:rPr>
          <w:rFonts w:ascii="ITC Avant Garde" w:hAnsi="ITC Avant Garde" w:cs="Arial"/>
        </w:rPr>
        <w:t>Coubicación</w:t>
      </w:r>
      <w:proofErr w:type="spellEnd"/>
      <w:r w:rsidRPr="006F7D13">
        <w:rPr>
          <w:rFonts w:ascii="ITC Avant Garde" w:hAnsi="ITC Avant Garde" w:cs="Arial"/>
        </w:rPr>
        <w:t xml:space="preserve"> y/o de Emisión de Señal, reportar y dar seguimiento a las fallas e incidencias que se presenten en los Servicios contratados, realizar consultas sobre el estado de sus solicitudes de contratación y todas aquellas que sean necesarias para la correcta operación de los Servicios.</w:t>
      </w:r>
    </w:p>
    <w:p w14:paraId="3EC9AF4D"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Sitio:</w:t>
      </w:r>
      <w:r w:rsidRPr="006F7D13">
        <w:rPr>
          <w:rFonts w:ascii="ITC Avant Garde" w:hAnsi="ITC Avant Garde"/>
        </w:rPr>
        <w:t xml:space="preserve"> </w:t>
      </w:r>
      <w:r w:rsidRPr="006F7D13">
        <w:rPr>
          <w:rFonts w:ascii="ITC Avant Garde" w:hAnsi="ITC Avant Garde" w:cs="Arial"/>
        </w:rPr>
        <w:t>Espacio(s) del predio(s), caseta(s) o torre(s) ubicada(s) dentro del Inmueble, que le ha(n) sido solicitado(s) por o asignada(s) al CS para la instalación de su Equipo de Transmisión.</w:t>
      </w:r>
    </w:p>
    <w:p w14:paraId="5A5703A0"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Supervisor(es):</w:t>
      </w:r>
      <w:r w:rsidRPr="006F7D13">
        <w:rPr>
          <w:rFonts w:ascii="ITC Avant Garde" w:hAnsi="ITC Avant Garde" w:cs="Arial"/>
        </w:rPr>
        <w:t xml:space="preserve"> Persona(s) designada(s) por el AEP y el CS, para la coordinación y supervisión de los Servicios por parte del AEP. En el caso del CS, su Supervisor será el Profesional Técnico responsable de atender cualquier tipo de notificaciones o visitas de verificación de funcionamiento, operación técnica y servicios auxiliares dirigidas al CS por el Instituto y/o cualquier otra autoridad.</w:t>
      </w:r>
    </w:p>
    <w:p w14:paraId="5732E51E"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 xml:space="preserve">Tarifas: </w:t>
      </w:r>
      <w:r w:rsidRPr="006F7D13">
        <w:rPr>
          <w:rFonts w:ascii="ITC Avant Garde" w:hAnsi="ITC Avant Garde" w:cs="Arial"/>
        </w:rPr>
        <w:t>Contraprestación que deberá pagar el CS por los Servicios recibidos del AEP, teniendo el alcance que se le atribuye en la Cláusula Octava y el Anexo VII del Convenio.</w:t>
      </w:r>
    </w:p>
    <w:p w14:paraId="568CA17D" w14:textId="77777777" w:rsidR="0079433A" w:rsidRPr="006F7D13" w:rsidRDefault="0079433A" w:rsidP="0079433A">
      <w:pPr>
        <w:tabs>
          <w:tab w:val="left" w:pos="3143"/>
        </w:tabs>
        <w:spacing w:after="240"/>
        <w:jc w:val="both"/>
        <w:rPr>
          <w:rFonts w:ascii="ITC Avant Garde" w:hAnsi="ITC Avant Garde" w:cs="Arial"/>
        </w:rPr>
      </w:pPr>
      <w:r w:rsidRPr="006F7D13">
        <w:rPr>
          <w:rFonts w:ascii="ITC Avant Garde" w:hAnsi="ITC Avant Garde" w:cs="Arial"/>
          <w:b/>
        </w:rPr>
        <w:t>Uso Compartido de Infraestructura</w:t>
      </w:r>
      <w:r w:rsidRPr="006F7D13">
        <w:rPr>
          <w:rFonts w:ascii="ITC Avant Garde" w:hAnsi="ITC Avant Garde" w:cs="Arial"/>
        </w:rPr>
        <w:t xml:space="preserve">: El uso por uno o más CS de la infraestructura del AEP para la prestación de los Servicios de </w:t>
      </w:r>
      <w:proofErr w:type="spellStart"/>
      <w:r w:rsidRPr="006F7D13">
        <w:rPr>
          <w:rFonts w:ascii="ITC Avant Garde" w:hAnsi="ITC Avant Garde" w:cs="Arial"/>
        </w:rPr>
        <w:t>Coubicación</w:t>
      </w:r>
      <w:proofErr w:type="spellEnd"/>
      <w:r w:rsidRPr="006F7D13">
        <w:rPr>
          <w:rFonts w:ascii="ITC Avant Garde" w:hAnsi="ITC Avant Garde" w:cs="Arial"/>
        </w:rPr>
        <w:t xml:space="preserve"> y Emisión de Señal que resultan necesarios para la provisión de Servicios de Televisión Radiodifundida Concesionada.</w:t>
      </w:r>
    </w:p>
    <w:p w14:paraId="6C1C2055" w14:textId="77777777" w:rsidR="0079433A" w:rsidRDefault="0079433A" w:rsidP="0079433A">
      <w:pPr>
        <w:spacing w:after="240"/>
        <w:jc w:val="both"/>
        <w:rPr>
          <w:rFonts w:ascii="ITC Avant Garde" w:hAnsi="ITC Avant Garde"/>
        </w:rPr>
      </w:pPr>
      <w:r w:rsidRPr="006F7D13">
        <w:rPr>
          <w:rFonts w:ascii="ITC Avant Garde" w:hAnsi="ITC Avant Garde" w:cs="Arial"/>
          <w:b/>
        </w:rPr>
        <w:t>Visitas Técnicas:</w:t>
      </w:r>
      <w:r w:rsidRPr="006F7D13">
        <w:rPr>
          <w:rFonts w:ascii="ITC Avant Garde" w:hAnsi="ITC Avant Garde" w:cs="Arial"/>
        </w:rPr>
        <w:t xml:space="preserve"> La actividad conjunta por parte del CS y del AEP a fin de analizar y concretar </w:t>
      </w:r>
      <w:r w:rsidRPr="006F7D13">
        <w:rPr>
          <w:rFonts w:ascii="ITC Avant Garde" w:hAnsi="ITC Avant Garde" w:cs="Arial"/>
          <w:i/>
        </w:rPr>
        <w:t>in situ</w:t>
      </w:r>
      <w:r w:rsidRPr="006F7D13">
        <w:rPr>
          <w:rFonts w:ascii="ITC Avant Garde" w:hAnsi="ITC Avant Garde" w:cs="Arial"/>
        </w:rPr>
        <w:t xml:space="preserve"> los elementos sobre los que efectivamente se podrá ejercer el </w:t>
      </w:r>
      <w:r w:rsidRPr="006F7D13">
        <w:rPr>
          <w:rFonts w:ascii="ITC Avant Garde" w:hAnsi="ITC Avant Garde" w:cstheme="minorHAnsi"/>
        </w:rPr>
        <w:t>Uso Compartido de Infraestructura</w:t>
      </w:r>
      <w:r w:rsidRPr="006F7D13">
        <w:rPr>
          <w:rFonts w:ascii="ITC Avant Garde" w:hAnsi="ITC Avant Garde" w:cs="Arial"/>
        </w:rPr>
        <w:t>.</w:t>
      </w:r>
    </w:p>
    <w:p w14:paraId="0E115A9D" w14:textId="77777777" w:rsidR="0079433A" w:rsidRDefault="0079433A" w:rsidP="0079433A">
      <w:pPr>
        <w:pStyle w:val="Ttulo2"/>
        <w:rPr>
          <w:b w:val="0"/>
          <w:color w:val="000000" w:themeColor="text1"/>
        </w:rPr>
      </w:pPr>
      <w:r w:rsidRPr="00CF55FB">
        <w:rPr>
          <w:color w:val="000000" w:themeColor="text1"/>
        </w:rPr>
        <w:t>SERVICIOS MATERIA DE LA PRESENTE OPI</w:t>
      </w:r>
    </w:p>
    <w:p w14:paraId="4ACDE4B8" w14:textId="77777777" w:rsidR="0079433A" w:rsidRPr="006F7D13" w:rsidRDefault="0079433A" w:rsidP="00930F1A">
      <w:pPr>
        <w:numPr>
          <w:ilvl w:val="1"/>
          <w:numId w:val="52"/>
        </w:numPr>
        <w:tabs>
          <w:tab w:val="left" w:pos="284"/>
          <w:tab w:val="left" w:pos="567"/>
        </w:tabs>
        <w:spacing w:after="240" w:line="276" w:lineRule="auto"/>
        <w:ind w:left="567"/>
        <w:jc w:val="both"/>
        <w:rPr>
          <w:rFonts w:ascii="ITC Avant Garde" w:hAnsi="ITC Avant Garde" w:cs="Arial"/>
          <w:b/>
        </w:rPr>
      </w:pPr>
      <w:r w:rsidRPr="006F7D13">
        <w:rPr>
          <w:rFonts w:ascii="ITC Avant Garde" w:hAnsi="ITC Avant Garde" w:cs="Arial"/>
        </w:rPr>
        <w:t xml:space="preserve">El (i) Servicio de </w:t>
      </w:r>
      <w:proofErr w:type="spellStart"/>
      <w:r w:rsidRPr="006F7D13">
        <w:rPr>
          <w:rFonts w:ascii="ITC Avant Garde" w:hAnsi="ITC Avant Garde" w:cs="Arial"/>
        </w:rPr>
        <w:t>Coubicación</w:t>
      </w:r>
      <w:proofErr w:type="spellEnd"/>
      <w:r w:rsidRPr="006F7D13">
        <w:rPr>
          <w:rFonts w:ascii="ITC Avant Garde" w:hAnsi="ITC Avant Garde" w:cs="Arial"/>
        </w:rPr>
        <w:t>, (ii) Servicio de Emisión de Señal y (iii) Otros servicios definidos en la presente OPI, se instrumentarán a través del Convenio, sus Anexos y cualquier otro documento en ellos referidos.</w:t>
      </w:r>
    </w:p>
    <w:p w14:paraId="57CC3CB6" w14:textId="77777777" w:rsidR="0079433A" w:rsidRPr="006F7D13" w:rsidRDefault="0079433A" w:rsidP="00930F1A">
      <w:pPr>
        <w:numPr>
          <w:ilvl w:val="1"/>
          <w:numId w:val="52"/>
        </w:numPr>
        <w:tabs>
          <w:tab w:val="left" w:pos="284"/>
          <w:tab w:val="left" w:pos="567"/>
        </w:tabs>
        <w:spacing w:after="240" w:line="276" w:lineRule="auto"/>
        <w:ind w:left="567"/>
        <w:jc w:val="both"/>
        <w:rPr>
          <w:rFonts w:ascii="ITC Avant Garde" w:hAnsi="ITC Avant Garde" w:cs="Arial"/>
          <w:b/>
        </w:rPr>
      </w:pPr>
      <w:r w:rsidRPr="006F7D13">
        <w:rPr>
          <w:rFonts w:ascii="ITC Avant Garde" w:hAnsi="ITC Avant Garde" w:cs="Arial"/>
        </w:rPr>
        <w:t>Los Servicios objeto del Convenio que se suscriba como resultado de la OPI son los siguientes:</w:t>
      </w:r>
    </w:p>
    <w:p w14:paraId="5141F219" w14:textId="77777777" w:rsidR="0079433A" w:rsidRPr="006F7D13" w:rsidRDefault="0079433A" w:rsidP="00930F1A">
      <w:pPr>
        <w:numPr>
          <w:ilvl w:val="2"/>
          <w:numId w:val="52"/>
        </w:numPr>
        <w:tabs>
          <w:tab w:val="left" w:pos="284"/>
          <w:tab w:val="left" w:pos="567"/>
        </w:tabs>
        <w:spacing w:after="240" w:line="276" w:lineRule="auto"/>
        <w:ind w:left="993"/>
        <w:jc w:val="both"/>
        <w:rPr>
          <w:rFonts w:ascii="ITC Avant Garde" w:hAnsi="ITC Avant Garde" w:cs="Arial"/>
          <w:b/>
        </w:rPr>
      </w:pPr>
      <w:r w:rsidRPr="006F7D13">
        <w:rPr>
          <w:rFonts w:ascii="ITC Avant Garde" w:hAnsi="ITC Avant Garde" w:cs="Arial"/>
        </w:rPr>
        <w:t xml:space="preserve">Servicio de </w:t>
      </w:r>
      <w:proofErr w:type="spellStart"/>
      <w:r w:rsidRPr="006F7D13">
        <w:rPr>
          <w:rFonts w:ascii="ITC Avant Garde" w:hAnsi="ITC Avant Garde" w:cs="Arial"/>
        </w:rPr>
        <w:t>Coubicación</w:t>
      </w:r>
      <w:proofErr w:type="spellEnd"/>
      <w:r w:rsidRPr="006F7D13">
        <w:rPr>
          <w:rFonts w:ascii="ITC Avant Garde" w:hAnsi="ITC Avant Garde" w:cs="Arial"/>
        </w:rPr>
        <w:t xml:space="preserve">, </w:t>
      </w:r>
      <w:r>
        <w:rPr>
          <w:rFonts w:ascii="ITC Avant Garde" w:hAnsi="ITC Avant Garde" w:cs="Arial"/>
        </w:rPr>
        <w:t>el cual</w:t>
      </w:r>
      <w:r w:rsidRPr="006F7D13">
        <w:rPr>
          <w:rFonts w:ascii="ITC Avant Garde" w:hAnsi="ITC Avant Garde" w:cs="Arial"/>
        </w:rPr>
        <w:t xml:space="preserve"> comprende </w:t>
      </w:r>
      <w:r>
        <w:rPr>
          <w:rFonts w:ascii="ITC Avant Garde" w:hAnsi="ITC Avant Garde" w:cs="Arial"/>
        </w:rPr>
        <w:t xml:space="preserve">el </w:t>
      </w:r>
      <w:r w:rsidRPr="006F7D13">
        <w:rPr>
          <w:rFonts w:ascii="ITC Avant Garde" w:hAnsi="ITC Avant Garde" w:cs="Arial"/>
        </w:rPr>
        <w:t>acceso y uso de:</w:t>
      </w:r>
    </w:p>
    <w:p w14:paraId="69F19D12" w14:textId="77777777" w:rsidR="0079433A" w:rsidRPr="006F7D13" w:rsidRDefault="0079433A" w:rsidP="00930F1A">
      <w:pPr>
        <w:numPr>
          <w:ilvl w:val="3"/>
          <w:numId w:val="53"/>
        </w:numPr>
        <w:tabs>
          <w:tab w:val="left" w:pos="284"/>
          <w:tab w:val="left" w:pos="567"/>
        </w:tabs>
        <w:spacing w:after="240" w:line="276" w:lineRule="auto"/>
        <w:ind w:left="1560"/>
        <w:jc w:val="both"/>
        <w:rPr>
          <w:rFonts w:ascii="ITC Avant Garde" w:hAnsi="ITC Avant Garde"/>
        </w:rPr>
      </w:pPr>
      <w:r w:rsidRPr="006F7D13">
        <w:rPr>
          <w:rFonts w:ascii="ITC Avant Garde" w:hAnsi="ITC Avant Garde"/>
        </w:rPr>
        <w:lastRenderedPageBreak/>
        <w:t>Espacio en Predio;</w:t>
      </w:r>
    </w:p>
    <w:p w14:paraId="75239C45" w14:textId="77777777" w:rsidR="0079433A" w:rsidRPr="006F7D13" w:rsidRDefault="0079433A" w:rsidP="00930F1A">
      <w:pPr>
        <w:numPr>
          <w:ilvl w:val="3"/>
          <w:numId w:val="53"/>
        </w:numPr>
        <w:tabs>
          <w:tab w:val="left" w:pos="284"/>
          <w:tab w:val="left" w:pos="567"/>
        </w:tabs>
        <w:spacing w:after="240" w:line="276" w:lineRule="auto"/>
        <w:ind w:left="1560"/>
        <w:jc w:val="both"/>
        <w:rPr>
          <w:rFonts w:ascii="ITC Avant Garde" w:hAnsi="ITC Avant Garde"/>
        </w:rPr>
      </w:pPr>
      <w:r w:rsidRPr="006F7D13">
        <w:rPr>
          <w:rFonts w:ascii="ITC Avant Garde" w:hAnsi="ITC Avant Garde"/>
        </w:rPr>
        <w:t>Espacio en Torre;</w:t>
      </w:r>
    </w:p>
    <w:p w14:paraId="722EF002" w14:textId="77777777" w:rsidR="0079433A" w:rsidRPr="006F7D13" w:rsidRDefault="0079433A" w:rsidP="00930F1A">
      <w:pPr>
        <w:numPr>
          <w:ilvl w:val="3"/>
          <w:numId w:val="53"/>
        </w:numPr>
        <w:tabs>
          <w:tab w:val="left" w:pos="284"/>
          <w:tab w:val="left" w:pos="567"/>
        </w:tabs>
        <w:spacing w:after="240" w:line="276" w:lineRule="auto"/>
        <w:ind w:left="1560"/>
        <w:jc w:val="both"/>
        <w:rPr>
          <w:rFonts w:ascii="ITC Avant Garde" w:hAnsi="ITC Avant Garde"/>
        </w:rPr>
      </w:pPr>
      <w:r w:rsidRPr="006F7D13">
        <w:rPr>
          <w:rFonts w:ascii="ITC Avant Garde" w:hAnsi="ITC Avant Garde"/>
        </w:rPr>
        <w:t>Espacio en Caseta;</w:t>
      </w:r>
    </w:p>
    <w:p w14:paraId="0DBA8121" w14:textId="77777777" w:rsidR="0079433A" w:rsidRPr="006F7D13" w:rsidRDefault="0079433A" w:rsidP="00930F1A">
      <w:pPr>
        <w:numPr>
          <w:ilvl w:val="3"/>
          <w:numId w:val="53"/>
        </w:numPr>
        <w:tabs>
          <w:tab w:val="left" w:pos="284"/>
          <w:tab w:val="left" w:pos="567"/>
        </w:tabs>
        <w:spacing w:after="240" w:line="276" w:lineRule="auto"/>
        <w:ind w:left="1560"/>
        <w:jc w:val="both"/>
        <w:rPr>
          <w:rFonts w:ascii="ITC Avant Garde" w:hAnsi="ITC Avant Garde"/>
        </w:rPr>
      </w:pPr>
      <w:r w:rsidRPr="006F7D13">
        <w:rPr>
          <w:rFonts w:ascii="ITC Avant Garde" w:hAnsi="ITC Avant Garde"/>
        </w:rPr>
        <w:t>Aire Acondicionado; y</w:t>
      </w:r>
    </w:p>
    <w:p w14:paraId="46F880F7" w14:textId="77777777" w:rsidR="0079433A" w:rsidRPr="007F3197" w:rsidRDefault="0079433A" w:rsidP="00930F1A">
      <w:pPr>
        <w:numPr>
          <w:ilvl w:val="3"/>
          <w:numId w:val="53"/>
        </w:numPr>
        <w:tabs>
          <w:tab w:val="left" w:pos="284"/>
          <w:tab w:val="left" w:pos="567"/>
        </w:tabs>
        <w:spacing w:after="240" w:line="276" w:lineRule="auto"/>
        <w:ind w:left="1560"/>
        <w:jc w:val="both"/>
        <w:rPr>
          <w:rFonts w:ascii="ITC Avant Garde" w:hAnsi="ITC Avant Garde"/>
        </w:rPr>
      </w:pPr>
      <w:r w:rsidRPr="006F7D13">
        <w:rPr>
          <w:rFonts w:ascii="ITC Avant Garde" w:hAnsi="ITC Avant Garde" w:cs="Arial"/>
        </w:rPr>
        <w:t>Acceso a fuentes de energía.</w:t>
      </w:r>
    </w:p>
    <w:p w14:paraId="4678637D" w14:textId="77777777" w:rsidR="0079433A" w:rsidRPr="006F7D13" w:rsidRDefault="0079433A" w:rsidP="00930F1A">
      <w:pPr>
        <w:numPr>
          <w:ilvl w:val="3"/>
          <w:numId w:val="53"/>
        </w:numPr>
        <w:tabs>
          <w:tab w:val="left" w:pos="284"/>
          <w:tab w:val="left" w:pos="567"/>
        </w:tabs>
        <w:spacing w:after="240" w:line="276" w:lineRule="auto"/>
        <w:ind w:left="1560"/>
        <w:jc w:val="both"/>
        <w:rPr>
          <w:rFonts w:ascii="ITC Avant Garde" w:hAnsi="ITC Avant Garde"/>
        </w:rPr>
      </w:pPr>
      <w:r>
        <w:rPr>
          <w:rFonts w:ascii="ITC Avant Garde" w:hAnsi="ITC Avant Garde"/>
        </w:rPr>
        <w:t>Acceso a la cama de transmisión</w:t>
      </w:r>
    </w:p>
    <w:p w14:paraId="138D917F" w14:textId="77777777" w:rsidR="0079433A" w:rsidRPr="006F7D13" w:rsidRDefault="0079433A" w:rsidP="00930F1A">
      <w:pPr>
        <w:numPr>
          <w:ilvl w:val="2"/>
          <w:numId w:val="52"/>
        </w:numPr>
        <w:tabs>
          <w:tab w:val="left" w:pos="284"/>
          <w:tab w:val="left" w:pos="567"/>
        </w:tabs>
        <w:spacing w:after="240" w:line="276" w:lineRule="auto"/>
        <w:ind w:left="993"/>
        <w:jc w:val="both"/>
        <w:rPr>
          <w:rFonts w:ascii="ITC Avant Garde" w:hAnsi="ITC Avant Garde"/>
        </w:rPr>
      </w:pPr>
      <w:r w:rsidRPr="006F7D13">
        <w:rPr>
          <w:rFonts w:ascii="ITC Avant Garde" w:hAnsi="ITC Avant Garde" w:cs="Arial"/>
        </w:rPr>
        <w:t xml:space="preserve">Servicio de Emisión de Señal, </w:t>
      </w:r>
      <w:r>
        <w:rPr>
          <w:rFonts w:ascii="ITC Avant Garde" w:hAnsi="ITC Avant Garde" w:cs="Arial"/>
        </w:rPr>
        <w:t>el cual</w:t>
      </w:r>
      <w:r w:rsidRPr="006F7D13">
        <w:rPr>
          <w:rFonts w:ascii="ITC Avant Garde" w:hAnsi="ITC Avant Garde" w:cs="Arial"/>
        </w:rPr>
        <w:t xml:space="preserve"> comprende </w:t>
      </w:r>
      <w:r>
        <w:rPr>
          <w:rFonts w:ascii="ITC Avant Garde" w:hAnsi="ITC Avant Garde" w:cs="Arial"/>
        </w:rPr>
        <w:t xml:space="preserve">el </w:t>
      </w:r>
      <w:r w:rsidRPr="006F7D13">
        <w:rPr>
          <w:rFonts w:ascii="ITC Avant Garde" w:hAnsi="ITC Avant Garde" w:cs="Arial"/>
        </w:rPr>
        <w:t>acceso y uso de:</w:t>
      </w:r>
    </w:p>
    <w:p w14:paraId="39137BDF" w14:textId="77777777" w:rsidR="0079433A" w:rsidRPr="006F7D13" w:rsidRDefault="0079433A" w:rsidP="00930F1A">
      <w:pPr>
        <w:numPr>
          <w:ilvl w:val="3"/>
          <w:numId w:val="55"/>
        </w:numPr>
        <w:tabs>
          <w:tab w:val="left" w:pos="284"/>
          <w:tab w:val="left" w:pos="567"/>
        </w:tabs>
        <w:spacing w:after="240" w:line="276" w:lineRule="auto"/>
        <w:ind w:left="1560" w:hanging="284"/>
        <w:jc w:val="both"/>
        <w:rPr>
          <w:rFonts w:ascii="ITC Avant Garde" w:hAnsi="ITC Avant Garde"/>
        </w:rPr>
      </w:pPr>
      <w:r w:rsidRPr="006F7D13">
        <w:rPr>
          <w:rFonts w:ascii="ITC Avant Garde" w:hAnsi="ITC Avant Garde"/>
        </w:rPr>
        <w:t>Líneas de transmisión;</w:t>
      </w:r>
    </w:p>
    <w:p w14:paraId="3B83DF79" w14:textId="77777777" w:rsidR="0079433A" w:rsidRDefault="0079433A" w:rsidP="00930F1A">
      <w:pPr>
        <w:numPr>
          <w:ilvl w:val="3"/>
          <w:numId w:val="55"/>
        </w:numPr>
        <w:tabs>
          <w:tab w:val="left" w:pos="284"/>
          <w:tab w:val="left" w:pos="567"/>
        </w:tabs>
        <w:spacing w:after="240" w:line="276" w:lineRule="auto"/>
        <w:ind w:left="1560" w:hanging="284"/>
        <w:jc w:val="both"/>
        <w:rPr>
          <w:rFonts w:ascii="ITC Avant Garde" w:hAnsi="ITC Avant Garde"/>
        </w:rPr>
      </w:pPr>
      <w:r w:rsidRPr="006F7D13">
        <w:rPr>
          <w:rFonts w:ascii="ITC Avant Garde" w:hAnsi="ITC Avant Garde"/>
        </w:rPr>
        <w:t xml:space="preserve">Antenas radiantes; </w:t>
      </w:r>
      <w:r w:rsidRPr="006F7D13" w:rsidDel="007F3197">
        <w:rPr>
          <w:rFonts w:ascii="ITC Avant Garde" w:hAnsi="ITC Avant Garde"/>
        </w:rPr>
        <w:t>y</w:t>
      </w:r>
    </w:p>
    <w:p w14:paraId="4D20E70B" w14:textId="77777777" w:rsidR="0079433A" w:rsidRPr="006F7D13" w:rsidRDefault="0079433A" w:rsidP="00930F1A">
      <w:pPr>
        <w:numPr>
          <w:ilvl w:val="3"/>
          <w:numId w:val="55"/>
        </w:numPr>
        <w:tabs>
          <w:tab w:val="left" w:pos="284"/>
          <w:tab w:val="left" w:pos="567"/>
        </w:tabs>
        <w:spacing w:after="240" w:line="276" w:lineRule="auto"/>
        <w:ind w:left="1560" w:hanging="284"/>
        <w:jc w:val="both"/>
        <w:rPr>
          <w:rFonts w:ascii="ITC Avant Garde" w:hAnsi="ITC Avant Garde"/>
        </w:rPr>
      </w:pPr>
      <w:r w:rsidRPr="006F7D13">
        <w:rPr>
          <w:rFonts w:ascii="ITC Avant Garde" w:hAnsi="ITC Avant Garde"/>
        </w:rPr>
        <w:t>Cualquier otro elemento necesario para la eficiente prestación del servicio.</w:t>
      </w:r>
    </w:p>
    <w:p w14:paraId="024C72C8" w14:textId="77777777" w:rsidR="0079433A" w:rsidRPr="006F7D13" w:rsidRDefault="0079433A" w:rsidP="00930F1A">
      <w:pPr>
        <w:numPr>
          <w:ilvl w:val="2"/>
          <w:numId w:val="52"/>
        </w:numPr>
        <w:tabs>
          <w:tab w:val="left" w:pos="284"/>
          <w:tab w:val="left" w:pos="567"/>
        </w:tabs>
        <w:spacing w:after="240" w:line="276" w:lineRule="auto"/>
        <w:ind w:left="993"/>
        <w:jc w:val="both"/>
        <w:rPr>
          <w:rFonts w:ascii="ITC Avant Garde" w:hAnsi="ITC Avant Garde" w:cs="Arial"/>
          <w:b/>
        </w:rPr>
      </w:pPr>
      <w:r w:rsidRPr="006F7D13">
        <w:rPr>
          <w:rFonts w:ascii="ITC Avant Garde" w:hAnsi="ITC Avant Garde" w:cs="Arial"/>
        </w:rPr>
        <w:t>Otros servicios:</w:t>
      </w:r>
    </w:p>
    <w:p w14:paraId="49DC17B5" w14:textId="77777777" w:rsidR="0079433A" w:rsidRPr="006F7D13" w:rsidRDefault="0079433A" w:rsidP="00930F1A">
      <w:pPr>
        <w:numPr>
          <w:ilvl w:val="0"/>
          <w:numId w:val="54"/>
        </w:numPr>
        <w:tabs>
          <w:tab w:val="left" w:pos="284"/>
          <w:tab w:val="left" w:pos="567"/>
        </w:tabs>
        <w:spacing w:after="240" w:line="276" w:lineRule="auto"/>
        <w:ind w:left="1560"/>
        <w:jc w:val="both"/>
        <w:rPr>
          <w:rFonts w:ascii="ITC Avant Garde" w:hAnsi="ITC Avant Garde" w:cs="Arial"/>
        </w:rPr>
      </w:pPr>
      <w:r w:rsidRPr="006F7D13">
        <w:rPr>
          <w:rFonts w:ascii="ITC Avant Garde" w:hAnsi="ITC Avant Garde"/>
        </w:rPr>
        <w:t>Realización de Visita Técnica;</w:t>
      </w:r>
    </w:p>
    <w:p w14:paraId="1B864550" w14:textId="77777777" w:rsidR="0079433A" w:rsidRPr="006F7D13" w:rsidRDefault="0079433A" w:rsidP="00930F1A">
      <w:pPr>
        <w:numPr>
          <w:ilvl w:val="0"/>
          <w:numId w:val="54"/>
        </w:numPr>
        <w:tabs>
          <w:tab w:val="left" w:pos="284"/>
          <w:tab w:val="left" w:pos="567"/>
        </w:tabs>
        <w:spacing w:after="240" w:line="276" w:lineRule="auto"/>
        <w:ind w:left="1560"/>
        <w:jc w:val="both"/>
        <w:rPr>
          <w:rFonts w:ascii="ITC Avant Garde" w:hAnsi="ITC Avant Garde" w:cs="Arial"/>
        </w:rPr>
      </w:pPr>
      <w:r w:rsidRPr="006F7D13">
        <w:rPr>
          <w:rFonts w:ascii="ITC Avant Garde" w:hAnsi="ITC Avant Garde"/>
        </w:rPr>
        <w:t xml:space="preserve">Instalación de Infraestructura; </w:t>
      </w:r>
    </w:p>
    <w:p w14:paraId="091DCE48" w14:textId="77777777" w:rsidR="0079433A" w:rsidRPr="006F7D13" w:rsidRDefault="0079433A" w:rsidP="00930F1A">
      <w:pPr>
        <w:numPr>
          <w:ilvl w:val="0"/>
          <w:numId w:val="54"/>
        </w:numPr>
        <w:tabs>
          <w:tab w:val="left" w:pos="284"/>
          <w:tab w:val="left" w:pos="567"/>
        </w:tabs>
        <w:spacing w:after="240" w:line="276" w:lineRule="auto"/>
        <w:ind w:left="1560"/>
        <w:jc w:val="both"/>
        <w:rPr>
          <w:rFonts w:ascii="ITC Avant Garde" w:hAnsi="ITC Avant Garde" w:cs="Arial"/>
        </w:rPr>
      </w:pPr>
      <w:r w:rsidRPr="006F7D13">
        <w:rPr>
          <w:rFonts w:ascii="ITC Avant Garde" w:hAnsi="ITC Avant Garde"/>
        </w:rPr>
        <w:t xml:space="preserve">Acondicionamiento de Infraestructura; </w:t>
      </w:r>
    </w:p>
    <w:p w14:paraId="577F46D1" w14:textId="77777777" w:rsidR="0079433A" w:rsidRPr="006F7D13" w:rsidRDefault="0079433A" w:rsidP="00930F1A">
      <w:pPr>
        <w:numPr>
          <w:ilvl w:val="0"/>
          <w:numId w:val="54"/>
        </w:numPr>
        <w:tabs>
          <w:tab w:val="left" w:pos="284"/>
          <w:tab w:val="left" w:pos="567"/>
        </w:tabs>
        <w:spacing w:after="240" w:line="276" w:lineRule="auto"/>
        <w:ind w:left="1560"/>
        <w:jc w:val="both"/>
        <w:rPr>
          <w:rFonts w:ascii="ITC Avant Garde" w:hAnsi="ITC Avant Garde" w:cs="Arial"/>
        </w:rPr>
      </w:pPr>
      <w:r w:rsidRPr="006F7D13">
        <w:rPr>
          <w:rFonts w:ascii="ITC Avant Garde" w:hAnsi="ITC Avant Garde"/>
        </w:rPr>
        <w:t>Recuperación de Espacios</w:t>
      </w:r>
      <w:r>
        <w:rPr>
          <w:rFonts w:ascii="ITC Avant Garde" w:hAnsi="ITC Avant Garde"/>
        </w:rPr>
        <w:t>;</w:t>
      </w:r>
    </w:p>
    <w:p w14:paraId="48CCB5A3" w14:textId="77777777" w:rsidR="0079433A" w:rsidRPr="006F7D13" w:rsidRDefault="0079433A" w:rsidP="0079433A">
      <w:pPr>
        <w:tabs>
          <w:tab w:val="left" w:pos="284"/>
          <w:tab w:val="left" w:pos="567"/>
        </w:tabs>
        <w:spacing w:after="240"/>
        <w:ind w:left="708" w:firstLine="492"/>
        <w:jc w:val="both"/>
        <w:rPr>
          <w:rFonts w:ascii="ITC Avant Garde" w:hAnsi="ITC Avant Garde"/>
        </w:rPr>
      </w:pPr>
      <w:r w:rsidRPr="006F7D13">
        <w:rPr>
          <w:rFonts w:ascii="ITC Avant Garde" w:hAnsi="ITC Avant Garde"/>
        </w:rPr>
        <w:t>e) Acceso Programado;</w:t>
      </w:r>
    </w:p>
    <w:p w14:paraId="706115C3" w14:textId="77777777" w:rsidR="0079433A" w:rsidRPr="006F7D13" w:rsidRDefault="0079433A" w:rsidP="0079433A">
      <w:pPr>
        <w:tabs>
          <w:tab w:val="left" w:pos="284"/>
          <w:tab w:val="left" w:pos="567"/>
        </w:tabs>
        <w:spacing w:after="240"/>
        <w:ind w:left="916" w:firstLine="286"/>
        <w:jc w:val="both"/>
        <w:rPr>
          <w:rFonts w:ascii="ITC Avant Garde" w:hAnsi="ITC Avant Garde"/>
        </w:rPr>
      </w:pPr>
      <w:r w:rsidRPr="006F7D13">
        <w:rPr>
          <w:rFonts w:ascii="ITC Avant Garde" w:hAnsi="ITC Avant Garde"/>
        </w:rPr>
        <w:t>f) Acceso de Emergencia o Acceso No Programado;</w:t>
      </w:r>
    </w:p>
    <w:p w14:paraId="578CDB17" w14:textId="77777777" w:rsidR="0079433A" w:rsidRPr="006F7D13" w:rsidRDefault="0079433A" w:rsidP="0079433A">
      <w:pPr>
        <w:tabs>
          <w:tab w:val="left" w:pos="284"/>
          <w:tab w:val="left" w:pos="567"/>
        </w:tabs>
        <w:spacing w:after="240"/>
        <w:ind w:left="918" w:firstLine="284"/>
        <w:jc w:val="both"/>
        <w:rPr>
          <w:rFonts w:ascii="ITC Avant Garde" w:hAnsi="ITC Avant Garde"/>
        </w:rPr>
      </w:pPr>
      <w:r w:rsidRPr="006F7D13">
        <w:rPr>
          <w:rFonts w:ascii="ITC Avant Garde" w:hAnsi="ITC Avant Garde"/>
        </w:rPr>
        <w:t>g) Reparación de Fallas y Gestión de Incidencias de la Infraestructura;</w:t>
      </w:r>
    </w:p>
    <w:p w14:paraId="51BDE7EE" w14:textId="77777777" w:rsidR="0079433A" w:rsidRPr="006F7D13" w:rsidRDefault="0079433A" w:rsidP="00930F1A">
      <w:pPr>
        <w:numPr>
          <w:ilvl w:val="1"/>
          <w:numId w:val="52"/>
        </w:numPr>
        <w:tabs>
          <w:tab w:val="left" w:pos="284"/>
          <w:tab w:val="left" w:pos="567"/>
        </w:tabs>
        <w:spacing w:after="240" w:line="276" w:lineRule="auto"/>
        <w:ind w:left="567"/>
        <w:jc w:val="both"/>
        <w:rPr>
          <w:rFonts w:ascii="ITC Avant Garde" w:hAnsi="ITC Avant Garde" w:cs="Arial"/>
        </w:rPr>
      </w:pPr>
      <w:r w:rsidRPr="006F7D13">
        <w:rPr>
          <w:rFonts w:ascii="ITC Avant Garde" w:hAnsi="ITC Avant Garde" w:cs="Arial"/>
        </w:rPr>
        <w:t xml:space="preserve">El Instituto determinará las tarifas aplicables a los Servicios de </w:t>
      </w:r>
      <w:proofErr w:type="spellStart"/>
      <w:r w:rsidRPr="006F7D13">
        <w:rPr>
          <w:rFonts w:ascii="ITC Avant Garde" w:hAnsi="ITC Avant Garde" w:cs="Arial"/>
        </w:rPr>
        <w:t>Coubicación</w:t>
      </w:r>
      <w:proofErr w:type="spellEnd"/>
      <w:r w:rsidRPr="006F7D13">
        <w:rPr>
          <w:rFonts w:ascii="ITC Avant Garde" w:hAnsi="ITC Avant Garde" w:cs="Arial"/>
        </w:rPr>
        <w:t xml:space="preserve"> y Emisión de Señal con base en una metodología de costos incrementales promedio de largo plazo. Independientemente de las tarifas determinadas en la Oferta Pública de Infraestructura, las partes podrán negociar entre si las tarifas</w:t>
      </w:r>
      <w:r>
        <w:rPr>
          <w:rFonts w:ascii="ITC Avant Garde" w:hAnsi="ITC Avant Garde" w:cs="Arial"/>
        </w:rPr>
        <w:t xml:space="preserve"> </w:t>
      </w:r>
      <w:r w:rsidRPr="0045466F">
        <w:rPr>
          <w:rFonts w:ascii="ITC Avant Garde" w:hAnsi="ITC Avant Garde" w:cs="Arial"/>
        </w:rPr>
        <w:t xml:space="preserve">contenidas en la oferta u otras relacionadas con el Servicio de </w:t>
      </w:r>
      <w:proofErr w:type="spellStart"/>
      <w:r w:rsidRPr="0045466F">
        <w:rPr>
          <w:rFonts w:ascii="ITC Avant Garde" w:hAnsi="ITC Avant Garde" w:cs="Arial"/>
        </w:rPr>
        <w:t>Coubicación</w:t>
      </w:r>
      <w:proofErr w:type="spellEnd"/>
      <w:r w:rsidRPr="0045466F">
        <w:rPr>
          <w:rFonts w:ascii="ITC Avant Garde" w:hAnsi="ITC Avant Garde" w:cs="Arial"/>
        </w:rPr>
        <w:t xml:space="preserve"> y Emisión de Señal</w:t>
      </w:r>
      <w:r w:rsidRPr="006F7D13">
        <w:rPr>
          <w:rFonts w:ascii="ITC Avant Garde" w:hAnsi="ITC Avant Garde" w:cs="Arial"/>
        </w:rPr>
        <w:t>. Las tarifas negociadas entre las partes o determinadas por el Instituto serán consideradas de carácter público.</w:t>
      </w:r>
    </w:p>
    <w:p w14:paraId="7D7788D9" w14:textId="77777777" w:rsidR="0079433A" w:rsidRDefault="0079433A" w:rsidP="0079433A">
      <w:pPr>
        <w:tabs>
          <w:tab w:val="left" w:pos="1418"/>
        </w:tabs>
        <w:spacing w:after="240"/>
        <w:ind w:left="567"/>
        <w:jc w:val="both"/>
        <w:rPr>
          <w:rFonts w:ascii="ITC Avant Garde" w:hAnsi="ITC Avant Garde" w:cs="Arial"/>
        </w:rPr>
      </w:pPr>
      <w:r>
        <w:rPr>
          <w:rFonts w:ascii="ITC Avant Garde" w:hAnsi="ITC Avant Garde" w:cs="Arial"/>
        </w:rPr>
        <w:lastRenderedPageBreak/>
        <w:t>S</w:t>
      </w:r>
      <w:r w:rsidRPr="006F7D13">
        <w:rPr>
          <w:rFonts w:ascii="ITC Avant Garde" w:hAnsi="ITC Avant Garde" w:cs="Arial"/>
        </w:rPr>
        <w:t>e adjunta en el Anexo VII del modelo de Convenio las tarifas de los Servicios</w:t>
      </w:r>
      <w:r>
        <w:rPr>
          <w:rFonts w:ascii="ITC Avant Garde" w:hAnsi="ITC Avant Garde" w:cs="Arial"/>
        </w:rPr>
        <w:t xml:space="preserve"> materia de la presente OPI</w:t>
      </w:r>
      <w:r w:rsidRPr="006F7D13">
        <w:rPr>
          <w:rFonts w:ascii="ITC Avant Garde" w:hAnsi="ITC Avant Garde" w:cs="Arial"/>
        </w:rPr>
        <w:t>.</w:t>
      </w:r>
    </w:p>
    <w:p w14:paraId="6DC9E28B" w14:textId="77777777" w:rsidR="0079433A" w:rsidRDefault="0079433A" w:rsidP="0079433A">
      <w:pPr>
        <w:pStyle w:val="Ttulo2"/>
        <w:rPr>
          <w:b w:val="0"/>
          <w:color w:val="000000" w:themeColor="text1"/>
        </w:rPr>
      </w:pPr>
      <w:r w:rsidRPr="00CF55FB">
        <w:rPr>
          <w:color w:val="000000" w:themeColor="text1"/>
        </w:rPr>
        <w:t>ANEXOS QUE INTEGRAN LA OPI</w:t>
      </w:r>
    </w:p>
    <w:p w14:paraId="7504D61E" w14:textId="77777777" w:rsidR="0079433A" w:rsidRDefault="0079433A" w:rsidP="0079433A">
      <w:pPr>
        <w:tabs>
          <w:tab w:val="left" w:pos="8080"/>
        </w:tabs>
        <w:spacing w:after="240"/>
        <w:jc w:val="both"/>
        <w:rPr>
          <w:rFonts w:ascii="ITC Avant Garde" w:hAnsi="ITC Avant Garde" w:cs="Arial"/>
          <w:sz w:val="24"/>
          <w:szCs w:val="24"/>
        </w:rPr>
      </w:pPr>
      <w:r w:rsidRPr="009F1A7D">
        <w:rPr>
          <w:rFonts w:ascii="ITC Avant Garde" w:hAnsi="ITC Avant Garde" w:cs="Arial"/>
          <w:b/>
        </w:rPr>
        <w:t xml:space="preserve">ANEXO 1. </w:t>
      </w:r>
      <w:r w:rsidRPr="009F1A7D">
        <w:rPr>
          <w:rFonts w:ascii="ITC Avant Garde" w:hAnsi="ITC Avant Garde" w:cs="Arial"/>
        </w:rPr>
        <w:t xml:space="preserve">Listado sobre la Localización de Instalaciones con relación a Sitios de Transmisión Principales y Equipos Complementarios del AEP. </w:t>
      </w:r>
    </w:p>
    <w:p w14:paraId="55974531" w14:textId="77777777" w:rsidR="0079433A" w:rsidRPr="009F1A7D" w:rsidRDefault="0079433A" w:rsidP="0079433A">
      <w:pPr>
        <w:tabs>
          <w:tab w:val="left" w:pos="1418"/>
        </w:tabs>
        <w:spacing w:after="240"/>
        <w:jc w:val="both"/>
        <w:rPr>
          <w:rFonts w:ascii="ITC Avant Garde" w:hAnsi="ITC Avant Garde" w:cs="Arial"/>
        </w:rPr>
      </w:pPr>
      <w:r w:rsidRPr="009F1A7D">
        <w:rPr>
          <w:rFonts w:ascii="ITC Avant Garde" w:hAnsi="ITC Avant Garde" w:cs="Arial"/>
        </w:rPr>
        <w:t xml:space="preserve">El listado contiene las localidades donde el AEP podrá prestar los Servicios, haciendo notar que </w:t>
      </w:r>
      <w:r>
        <w:rPr>
          <w:rFonts w:ascii="ITC Avant Garde" w:hAnsi="ITC Avant Garde" w:cs="Arial"/>
        </w:rPr>
        <w:t>el AEP mantendrá actualizada la información,</w:t>
      </w:r>
      <w:r w:rsidRPr="009F1A7D">
        <w:rPr>
          <w:rFonts w:ascii="ITC Avant Garde" w:hAnsi="ITC Avant Garde" w:cs="Arial"/>
        </w:rPr>
        <w:t xml:space="preserve"> </w:t>
      </w:r>
      <w:r>
        <w:rPr>
          <w:rFonts w:ascii="ITC Avant Garde" w:hAnsi="ITC Avant Garde" w:cs="Arial"/>
        </w:rPr>
        <w:t>misma que deberá reflejarse en el SEG</w:t>
      </w:r>
      <w:r w:rsidRPr="009F1A7D">
        <w:rPr>
          <w:rFonts w:ascii="ITC Avant Garde" w:hAnsi="ITC Avant Garde" w:cs="Arial"/>
        </w:rPr>
        <w:t>. Para mayor precisión de estas localidades y cualquier otra que no se encuentre contemplada en el listado, el CS deberá apegarse a los procedimientos contenidos dentro del Anexo 2 de la OPI.</w:t>
      </w:r>
    </w:p>
    <w:p w14:paraId="2746523A" w14:textId="77777777" w:rsidR="0079433A" w:rsidRPr="009F1A7D" w:rsidRDefault="0079433A" w:rsidP="0079433A">
      <w:pPr>
        <w:tabs>
          <w:tab w:val="left" w:pos="1418"/>
        </w:tabs>
        <w:spacing w:after="240"/>
        <w:jc w:val="both"/>
        <w:rPr>
          <w:rFonts w:ascii="ITC Avant Garde" w:hAnsi="ITC Avant Garde"/>
        </w:rPr>
      </w:pPr>
      <w:r w:rsidRPr="009F1A7D">
        <w:rPr>
          <w:rFonts w:ascii="ITC Avant Garde" w:hAnsi="ITC Avant Garde"/>
          <w:b/>
        </w:rPr>
        <w:t xml:space="preserve">ANEXO 2. </w:t>
      </w:r>
      <w:r w:rsidRPr="009F1A7D">
        <w:rPr>
          <w:rFonts w:ascii="ITC Avant Garde" w:hAnsi="ITC Avant Garde"/>
          <w:b/>
        </w:rPr>
        <w:tab/>
      </w:r>
      <w:r w:rsidRPr="009F1A7D">
        <w:rPr>
          <w:rFonts w:ascii="ITC Avant Garde" w:hAnsi="ITC Avant Garde"/>
        </w:rPr>
        <w:t>Procedimientos contenidos dentro de la</w:t>
      </w:r>
      <w:r w:rsidRPr="009F1A7D">
        <w:rPr>
          <w:rFonts w:ascii="ITC Avant Garde" w:hAnsi="ITC Avant Garde"/>
          <w:sz w:val="26"/>
          <w:szCs w:val="26"/>
        </w:rPr>
        <w:t xml:space="preserve"> </w:t>
      </w:r>
      <w:r w:rsidRPr="009F1A7D">
        <w:rPr>
          <w:rFonts w:ascii="ITC Avant Garde" w:hAnsi="ITC Avant Garde"/>
        </w:rPr>
        <w:t>Oferta Pública de Infraestructura (Incluyen Acuerdos de Nivel de Servicios “ANS”, Parámetros de Calidad y Formatos de Solicitudes), que se describen a continuación:</w:t>
      </w:r>
    </w:p>
    <w:p w14:paraId="4FCD4459" w14:textId="77777777" w:rsidR="0079433A" w:rsidRDefault="0079433A" w:rsidP="0079433A">
      <w:pPr>
        <w:pStyle w:val="IFTnormal"/>
        <w:spacing w:after="240"/>
      </w:pPr>
      <w:r>
        <w:t>1. Procedimiento para solicitar usuario y contraseña para tener acceso al Sistema Electrónico de Gestión.</w:t>
      </w:r>
    </w:p>
    <w:p w14:paraId="10C3FCE7" w14:textId="77777777" w:rsidR="0079433A" w:rsidRDefault="0079433A" w:rsidP="0079433A">
      <w:pPr>
        <w:pStyle w:val="IFTnormal"/>
        <w:spacing w:after="240"/>
      </w:pPr>
      <w:r>
        <w:t xml:space="preserve">2. Procedimiento para la Solicitud de Información de Elementos de Infraestructura para el Servicio de </w:t>
      </w:r>
      <w:proofErr w:type="spellStart"/>
      <w:r>
        <w:t>Coubicación</w:t>
      </w:r>
      <w:proofErr w:type="spellEnd"/>
      <w:r>
        <w:t xml:space="preserve"> y el Servicio de Emisión de Señal </w:t>
      </w:r>
    </w:p>
    <w:p w14:paraId="49C9D2FA" w14:textId="77777777" w:rsidR="0079433A" w:rsidRDefault="0079433A" w:rsidP="0079433A">
      <w:pPr>
        <w:pStyle w:val="IFTnormal"/>
        <w:spacing w:after="240"/>
      </w:pPr>
      <w:r>
        <w:t>3. Procedimiento para la Realización de Visita Técnica.</w:t>
      </w:r>
    </w:p>
    <w:p w14:paraId="5EAFAF57" w14:textId="77777777" w:rsidR="0079433A" w:rsidRDefault="0079433A" w:rsidP="0079433A">
      <w:pPr>
        <w:pStyle w:val="IFTnormal"/>
        <w:spacing w:after="240"/>
      </w:pPr>
      <w:r>
        <w:t xml:space="preserve">4. Procedimiento de Solicitud de Servicios de </w:t>
      </w:r>
      <w:proofErr w:type="spellStart"/>
      <w:r>
        <w:t>Coubicación</w:t>
      </w:r>
      <w:proofErr w:type="spellEnd"/>
      <w:r>
        <w:t xml:space="preserve"> y Emisión de Señal y Procedimiento de Solicitud de Instalación de Infraestructura.</w:t>
      </w:r>
    </w:p>
    <w:p w14:paraId="14E67360" w14:textId="77777777" w:rsidR="0079433A" w:rsidRDefault="0079433A" w:rsidP="0079433A">
      <w:pPr>
        <w:pStyle w:val="IFTnormal"/>
        <w:spacing w:after="240"/>
      </w:pPr>
      <w:r>
        <w:t xml:space="preserve">5. Procedimiento para el Acondicionamiento de Infraestructura y/o Recuperación de Espacios, para el Servicio de </w:t>
      </w:r>
      <w:proofErr w:type="spellStart"/>
      <w:r>
        <w:t>Coubicación</w:t>
      </w:r>
      <w:proofErr w:type="spellEnd"/>
      <w:r>
        <w:t xml:space="preserve"> y el Servicio de Emisión de Señal. </w:t>
      </w:r>
    </w:p>
    <w:p w14:paraId="67E4EA63" w14:textId="77777777" w:rsidR="0079433A" w:rsidRDefault="0079433A" w:rsidP="0079433A">
      <w:pPr>
        <w:pStyle w:val="IFTnormal"/>
        <w:spacing w:after="240"/>
      </w:pPr>
      <w:r>
        <w:t xml:space="preserve">6. Procedimiento de Habilitación de Infraestructura, Ampliación de Espacios, e Inversiones Conjuntas para el Servicio de </w:t>
      </w:r>
      <w:proofErr w:type="spellStart"/>
      <w:r>
        <w:t>Coubicación</w:t>
      </w:r>
      <w:proofErr w:type="spellEnd"/>
      <w:r>
        <w:t xml:space="preserve"> y el Servicio de Emisión de Señal </w:t>
      </w:r>
    </w:p>
    <w:p w14:paraId="5400C0DD" w14:textId="77777777" w:rsidR="0079433A" w:rsidRDefault="0079433A" w:rsidP="0079433A">
      <w:pPr>
        <w:pStyle w:val="IFTnormal"/>
        <w:spacing w:after="240"/>
      </w:pPr>
      <w:r>
        <w:t>7. Procedimiento para el Acceso Programado, Acceso de Emergencia o Acceso No Programado.</w:t>
      </w:r>
    </w:p>
    <w:p w14:paraId="3BF3C384" w14:textId="77777777" w:rsidR="0079433A" w:rsidRDefault="0079433A" w:rsidP="0079433A">
      <w:pPr>
        <w:pStyle w:val="IFTnormal"/>
        <w:spacing w:after="240"/>
      </w:pPr>
      <w:r>
        <w:t>8. Procedimiento para la Reparación de Fallas y Gestión de Incidencias de Infraestructura y Procedimiento para el Mantenimiento, así como los Planes para mantener en óptimas condiciones técnicas y operativas la infraestructura.</w:t>
      </w:r>
    </w:p>
    <w:p w14:paraId="11A061A4" w14:textId="77777777" w:rsidR="0079433A" w:rsidRDefault="0079433A" w:rsidP="0079433A">
      <w:pPr>
        <w:pStyle w:val="IFTnormal"/>
        <w:spacing w:after="240"/>
      </w:pPr>
      <w:r>
        <w:lastRenderedPageBreak/>
        <w:t>9. Procedimiento de notificación en caso fortuito, fuerza mayor, o durante periodos de emergencia.</w:t>
      </w:r>
    </w:p>
    <w:p w14:paraId="50CE9D61" w14:textId="77777777" w:rsidR="0079433A" w:rsidRDefault="0079433A" w:rsidP="0079433A">
      <w:pPr>
        <w:pStyle w:val="IFTnormal"/>
        <w:spacing w:after="240"/>
      </w:pPr>
      <w:r>
        <w:t xml:space="preserve">10. Procedimiento de identificación de los elementos de Infraestructura para el Servicio de </w:t>
      </w:r>
      <w:proofErr w:type="spellStart"/>
      <w:r>
        <w:t>Coubicación</w:t>
      </w:r>
      <w:proofErr w:type="spellEnd"/>
      <w:r>
        <w:t xml:space="preserve"> y el Servicio de Emisión de Señal.</w:t>
      </w:r>
    </w:p>
    <w:p w14:paraId="2178730C" w14:textId="77777777" w:rsidR="0079433A" w:rsidRPr="009F1A7D" w:rsidRDefault="0079433A" w:rsidP="0079433A">
      <w:pPr>
        <w:pStyle w:val="IFTnormal"/>
        <w:spacing w:after="240"/>
      </w:pPr>
      <w:r>
        <w:t>11. Procedimiento de Facturación y Conciliación.</w:t>
      </w:r>
    </w:p>
    <w:p w14:paraId="24E260EA" w14:textId="77777777" w:rsidR="0079433A" w:rsidRPr="009F1A7D" w:rsidRDefault="0079433A" w:rsidP="0079433A">
      <w:pPr>
        <w:spacing w:after="240"/>
        <w:jc w:val="both"/>
        <w:rPr>
          <w:rFonts w:ascii="ITC Avant Garde" w:hAnsi="ITC Avant Garde" w:cs="Arial"/>
        </w:rPr>
      </w:pPr>
      <w:r w:rsidRPr="009F1A7D">
        <w:rPr>
          <w:rFonts w:ascii="ITC Avant Garde" w:hAnsi="ITC Avant Garde" w:cs="Arial"/>
          <w:b/>
        </w:rPr>
        <w:t>ANEXO 3.</w:t>
      </w:r>
      <w:r w:rsidRPr="009F1A7D">
        <w:rPr>
          <w:rFonts w:ascii="ITC Avant Garde" w:hAnsi="ITC Avant Garde" w:cs="Arial"/>
          <w:b/>
        </w:rPr>
        <w:tab/>
      </w:r>
      <w:r w:rsidRPr="009F1A7D">
        <w:rPr>
          <w:rFonts w:ascii="ITC Avant Garde" w:hAnsi="ITC Avant Garde" w:cs="Arial"/>
        </w:rPr>
        <w:t>Normas de Seguridad para el Acceso a las Instalaciones.</w:t>
      </w:r>
    </w:p>
    <w:p w14:paraId="1BACA469" w14:textId="77777777" w:rsidR="0079433A" w:rsidRPr="009F1A7D" w:rsidRDefault="0079433A" w:rsidP="0079433A">
      <w:pPr>
        <w:spacing w:after="240"/>
        <w:jc w:val="both"/>
        <w:rPr>
          <w:rFonts w:ascii="ITC Avant Garde" w:hAnsi="ITC Avant Garde" w:cs="Arial"/>
        </w:rPr>
      </w:pPr>
      <w:r w:rsidRPr="009F1A7D">
        <w:rPr>
          <w:rFonts w:ascii="ITC Avant Garde" w:hAnsi="ITC Avant Garde" w:cs="Arial"/>
          <w:b/>
        </w:rPr>
        <w:t xml:space="preserve">ANEXO 4. </w:t>
      </w:r>
      <w:r w:rsidRPr="009F1A7D">
        <w:rPr>
          <w:rFonts w:ascii="ITC Avant Garde" w:hAnsi="ITC Avant Garde" w:cs="Arial"/>
          <w:b/>
        </w:rPr>
        <w:tab/>
      </w:r>
      <w:r w:rsidRPr="009F1A7D">
        <w:rPr>
          <w:rFonts w:ascii="ITC Avant Garde" w:hAnsi="ITC Avant Garde" w:cs="Arial"/>
        </w:rPr>
        <w:t>Modelo de Convenio Marco de los Servicios con sus Anexos, los   cuales son:</w:t>
      </w:r>
    </w:p>
    <w:p w14:paraId="492C1AD9" w14:textId="77777777" w:rsidR="0079433A" w:rsidRPr="009F1A7D" w:rsidRDefault="0079433A" w:rsidP="0079433A">
      <w:pPr>
        <w:spacing w:after="240" w:line="240" w:lineRule="exact"/>
        <w:ind w:left="708"/>
        <w:jc w:val="both"/>
        <w:rPr>
          <w:rFonts w:ascii="ITC Avant Garde" w:hAnsi="ITC Avant Garde" w:cs="Arial"/>
        </w:rPr>
      </w:pPr>
      <w:r w:rsidRPr="009F1A7D">
        <w:rPr>
          <w:rFonts w:ascii="ITC Avant Garde" w:hAnsi="ITC Avant Garde" w:cs="Arial"/>
          <w:b/>
        </w:rPr>
        <w:t xml:space="preserve">Anexo I. </w:t>
      </w:r>
      <w:r w:rsidRPr="009F1A7D">
        <w:rPr>
          <w:rFonts w:ascii="ITC Avant Garde" w:hAnsi="ITC Avant Garde" w:cs="Arial"/>
        </w:rPr>
        <w:t>Detalle del Inmueble;</w:t>
      </w:r>
    </w:p>
    <w:p w14:paraId="3C0ED458" w14:textId="77777777" w:rsidR="0079433A" w:rsidRPr="009F1A7D" w:rsidRDefault="0079433A" w:rsidP="0079433A">
      <w:pPr>
        <w:spacing w:after="240" w:line="240" w:lineRule="exact"/>
        <w:ind w:left="708"/>
        <w:jc w:val="both"/>
        <w:rPr>
          <w:rFonts w:ascii="ITC Avant Garde" w:hAnsi="ITC Avant Garde" w:cs="Arial"/>
        </w:rPr>
      </w:pPr>
      <w:r w:rsidRPr="009F1A7D">
        <w:rPr>
          <w:rFonts w:ascii="ITC Avant Garde" w:hAnsi="ITC Avant Garde" w:cs="Arial"/>
          <w:b/>
        </w:rPr>
        <w:t>Anexo II.</w:t>
      </w:r>
      <w:r w:rsidRPr="009F1A7D">
        <w:rPr>
          <w:rFonts w:ascii="ITC Avant Garde" w:hAnsi="ITC Avant Garde" w:cs="Arial"/>
        </w:rPr>
        <w:t xml:space="preserve"> Personalidad del Concesionario Solicitante;</w:t>
      </w:r>
    </w:p>
    <w:p w14:paraId="1FF501D2" w14:textId="77777777" w:rsidR="0079433A" w:rsidRPr="009F1A7D" w:rsidRDefault="0079433A" w:rsidP="0079433A">
      <w:pPr>
        <w:spacing w:after="240" w:line="240" w:lineRule="exact"/>
        <w:ind w:left="708"/>
        <w:jc w:val="both"/>
        <w:rPr>
          <w:rFonts w:ascii="ITC Avant Garde" w:hAnsi="ITC Avant Garde" w:cs="Arial"/>
        </w:rPr>
      </w:pPr>
      <w:r w:rsidRPr="009F1A7D">
        <w:rPr>
          <w:rFonts w:ascii="ITC Avant Garde" w:hAnsi="ITC Avant Garde" w:cs="Arial"/>
          <w:b/>
        </w:rPr>
        <w:t xml:space="preserve">Anexo III. </w:t>
      </w:r>
      <w:r w:rsidRPr="009F1A7D">
        <w:rPr>
          <w:rFonts w:ascii="ITC Avant Garde" w:hAnsi="ITC Avant Garde" w:cs="Arial"/>
        </w:rPr>
        <w:t>Título de Concesión vigente del Concesionario Solicitante;</w:t>
      </w:r>
    </w:p>
    <w:p w14:paraId="1553A491" w14:textId="77777777" w:rsidR="0079433A" w:rsidRPr="009F1A7D" w:rsidRDefault="0079433A" w:rsidP="0079433A">
      <w:pPr>
        <w:spacing w:after="240" w:line="240" w:lineRule="exact"/>
        <w:ind w:left="-360" w:firstLine="1068"/>
        <w:jc w:val="both"/>
        <w:rPr>
          <w:rFonts w:ascii="ITC Avant Garde" w:hAnsi="ITC Avant Garde" w:cs="Arial"/>
        </w:rPr>
      </w:pPr>
      <w:r w:rsidRPr="009F1A7D">
        <w:rPr>
          <w:rFonts w:ascii="ITC Avant Garde" w:hAnsi="ITC Avant Garde" w:cs="Arial"/>
          <w:b/>
        </w:rPr>
        <w:t>Anexo IV.</w:t>
      </w:r>
      <w:r w:rsidRPr="009F1A7D">
        <w:rPr>
          <w:rFonts w:ascii="ITC Avant Garde" w:hAnsi="ITC Avant Garde" w:cs="Arial"/>
        </w:rPr>
        <w:t xml:space="preserve"> Proyecto Ejecutivo;</w:t>
      </w:r>
    </w:p>
    <w:p w14:paraId="44DD08E5" w14:textId="77777777" w:rsidR="0079433A" w:rsidRPr="009F1A7D" w:rsidRDefault="0079433A" w:rsidP="0079433A">
      <w:pPr>
        <w:spacing w:after="240" w:line="240" w:lineRule="exact"/>
        <w:ind w:left="-360" w:firstLine="1068"/>
        <w:jc w:val="both"/>
        <w:rPr>
          <w:rFonts w:ascii="ITC Avant Garde" w:hAnsi="ITC Avant Garde" w:cs="Arial"/>
        </w:rPr>
      </w:pPr>
      <w:r w:rsidRPr="009F1A7D">
        <w:rPr>
          <w:rFonts w:ascii="ITC Avant Garde" w:hAnsi="ITC Avant Garde" w:cs="Arial"/>
          <w:b/>
        </w:rPr>
        <w:t xml:space="preserve">Anexo V. </w:t>
      </w:r>
      <w:r w:rsidRPr="009F1A7D">
        <w:rPr>
          <w:rFonts w:ascii="ITC Avant Garde" w:hAnsi="ITC Avant Garde" w:cs="Arial"/>
        </w:rPr>
        <w:t>Solicitudes de Nuevos Servicios acordadas por las partes;</w:t>
      </w:r>
    </w:p>
    <w:p w14:paraId="6EAB1833" w14:textId="77777777" w:rsidR="0079433A" w:rsidRPr="009F1A7D" w:rsidRDefault="0079433A" w:rsidP="0079433A">
      <w:pPr>
        <w:spacing w:after="240" w:line="240" w:lineRule="exact"/>
        <w:ind w:left="708"/>
        <w:jc w:val="both"/>
        <w:rPr>
          <w:rFonts w:ascii="ITC Avant Garde" w:hAnsi="ITC Avant Garde" w:cs="Arial"/>
        </w:rPr>
      </w:pPr>
      <w:r w:rsidRPr="009F1A7D">
        <w:rPr>
          <w:rFonts w:ascii="ITC Avant Garde" w:hAnsi="ITC Avant Garde" w:cs="Arial"/>
          <w:b/>
        </w:rPr>
        <w:t xml:space="preserve">Anexo VI. </w:t>
      </w:r>
      <w:r w:rsidRPr="009F1A7D">
        <w:rPr>
          <w:rFonts w:ascii="ITC Avant Garde" w:hAnsi="ITC Avant Garde" w:cs="Arial"/>
        </w:rPr>
        <w:t>Designación de los Supervisores del AEP y del Concesionario Solicitante;</w:t>
      </w:r>
    </w:p>
    <w:p w14:paraId="34CC42A8" w14:textId="77777777" w:rsidR="0079433A" w:rsidRPr="009F1A7D" w:rsidRDefault="0079433A" w:rsidP="0079433A">
      <w:pPr>
        <w:spacing w:after="240" w:line="240" w:lineRule="exact"/>
        <w:ind w:left="708"/>
        <w:jc w:val="both"/>
        <w:rPr>
          <w:rFonts w:ascii="ITC Avant Garde" w:hAnsi="ITC Avant Garde" w:cs="Arial"/>
        </w:rPr>
      </w:pPr>
      <w:r w:rsidRPr="009F1A7D">
        <w:rPr>
          <w:rFonts w:ascii="ITC Avant Garde" w:hAnsi="ITC Avant Garde" w:cs="Arial"/>
          <w:b/>
        </w:rPr>
        <w:t>Anexo VII.</w:t>
      </w:r>
      <w:r w:rsidRPr="009F1A7D">
        <w:rPr>
          <w:rFonts w:ascii="ITC Avant Garde" w:hAnsi="ITC Avant Garde" w:cs="Arial"/>
        </w:rPr>
        <w:t xml:space="preserve"> Tarifas aplicables a los Servicios; y</w:t>
      </w:r>
    </w:p>
    <w:p w14:paraId="1B25F0B0" w14:textId="77777777" w:rsidR="0079433A" w:rsidRPr="009F1A7D" w:rsidRDefault="0079433A" w:rsidP="0079433A">
      <w:pPr>
        <w:spacing w:after="240"/>
        <w:rPr>
          <w:rFonts w:ascii="ITC Avant Garde" w:hAnsi="ITC Avant Garde"/>
        </w:rPr>
      </w:pPr>
      <w:r w:rsidRPr="009F1A7D">
        <w:rPr>
          <w:rFonts w:ascii="ITC Avant Garde" w:hAnsi="ITC Avant Garde" w:cs="Arial"/>
          <w:b/>
        </w:rPr>
        <w:t xml:space="preserve">ANEXO 5.  </w:t>
      </w:r>
      <w:r w:rsidRPr="009F1A7D">
        <w:rPr>
          <w:rFonts w:ascii="ITC Avant Garde" w:hAnsi="ITC Avant Garde" w:cs="Arial"/>
        </w:rPr>
        <w:t>Penas Convencionales.</w:t>
      </w:r>
    </w:p>
    <w:p w14:paraId="207ED5F3" w14:textId="77777777" w:rsidR="0079433A" w:rsidRDefault="0079433A" w:rsidP="00567577">
      <w:pPr>
        <w:autoSpaceDE w:val="0"/>
        <w:autoSpaceDN w:val="0"/>
        <w:adjustRightInd w:val="0"/>
        <w:spacing w:after="0" w:line="240" w:lineRule="auto"/>
        <w:jc w:val="both"/>
        <w:rPr>
          <w:rFonts w:ascii="ITC Avant Garde" w:eastAsia="Times New Roman" w:hAnsi="ITC Avant Garde"/>
          <w:bCs/>
          <w:sz w:val="12"/>
          <w:lang w:eastAsia="es-ES"/>
        </w:rPr>
        <w:sectPr w:rsidR="0079433A" w:rsidSect="007A37EC">
          <w:headerReference w:type="default" r:id="rId21"/>
          <w:pgSz w:w="12240" w:h="15840"/>
          <w:pgMar w:top="1560" w:right="1701" w:bottom="1418" w:left="1701" w:header="709" w:footer="709" w:gutter="0"/>
          <w:cols w:space="708"/>
          <w:docGrid w:linePitch="360"/>
        </w:sectPr>
      </w:pPr>
    </w:p>
    <w:p w14:paraId="28F10B54" w14:textId="77777777" w:rsidR="0079433A" w:rsidRPr="0079433A" w:rsidRDefault="0079433A" w:rsidP="009526D2">
      <w:pPr>
        <w:spacing w:line="276" w:lineRule="auto"/>
        <w:jc w:val="center"/>
        <w:outlineLvl w:val="0"/>
        <w:rPr>
          <w:rFonts w:ascii="ITC Avant Garde" w:hAnsi="ITC Avant Garde"/>
          <w:b/>
          <w:sz w:val="28"/>
          <w:szCs w:val="28"/>
        </w:rPr>
      </w:pPr>
      <w:r w:rsidRPr="009526D2">
        <w:rPr>
          <w:rFonts w:ascii="ITC Avant Garde" w:hAnsi="ITC Avant Garde"/>
          <w:b/>
          <w:color w:val="000000" w:themeColor="text1"/>
          <w:sz w:val="28"/>
          <w:szCs w:val="28"/>
        </w:rPr>
        <w:lastRenderedPageBreak/>
        <w:t>ANEXO</w:t>
      </w:r>
      <w:r w:rsidRPr="0079433A">
        <w:rPr>
          <w:rFonts w:ascii="ITC Avant Garde" w:hAnsi="ITC Avant Garde"/>
          <w:b/>
          <w:sz w:val="28"/>
          <w:szCs w:val="28"/>
        </w:rPr>
        <w:t xml:space="preserve"> 1</w:t>
      </w:r>
    </w:p>
    <w:p w14:paraId="424C6577" w14:textId="77777777" w:rsidR="0079433A" w:rsidRDefault="0079433A" w:rsidP="0079433A">
      <w:pPr>
        <w:tabs>
          <w:tab w:val="left" w:pos="8080"/>
        </w:tabs>
        <w:spacing w:after="240"/>
        <w:jc w:val="center"/>
        <w:rPr>
          <w:rFonts w:ascii="ITC Avant Garde" w:hAnsi="ITC Avant Garde"/>
        </w:rPr>
        <w:sectPr w:rsidR="0079433A" w:rsidSect="0079433A">
          <w:footerReference w:type="default" r:id="rId22"/>
          <w:pgSz w:w="12240" w:h="15840"/>
          <w:pgMar w:top="7088" w:right="1701" w:bottom="1418" w:left="1701" w:header="709" w:footer="709" w:gutter="0"/>
          <w:pgNumType w:start="1"/>
          <w:cols w:space="708"/>
          <w:docGrid w:linePitch="360"/>
        </w:sectPr>
      </w:pPr>
      <w:r w:rsidRPr="00BC5C6F">
        <w:rPr>
          <w:rFonts w:ascii="ITC Avant Garde" w:hAnsi="ITC Avant Garde"/>
        </w:rPr>
        <w:t xml:space="preserve">LISTADO SOBRE LA LOCALIZACIÓN DE INSTALACIONES CON RELACIÓN A SITIOS DE TRANSMISIÓN PRINCIPALES Y EQUIPOS COMPLEMENTARIOS DEL </w:t>
      </w:r>
      <w:r>
        <w:rPr>
          <w:rFonts w:ascii="ITC Avant Garde" w:hAnsi="ITC Avant Garde"/>
        </w:rPr>
        <w:t>AEP</w:t>
      </w:r>
      <w:r w:rsidRPr="00BC5C6F">
        <w:rPr>
          <w:rFonts w:ascii="ITC Avant Garde" w:hAnsi="ITC Avant Garde"/>
        </w:rPr>
        <w:t xml:space="preserve"> DE SERVICIOS</w:t>
      </w:r>
    </w:p>
    <w:p w14:paraId="07DD58CE" w14:textId="77777777" w:rsidR="0079433A" w:rsidRDefault="0079433A" w:rsidP="0079433A">
      <w:pPr>
        <w:spacing w:after="240"/>
        <w:jc w:val="both"/>
        <w:rPr>
          <w:rFonts w:ascii="ITC Avant Garde" w:hAnsi="ITC Avant Garde"/>
        </w:rPr>
      </w:pPr>
      <w:r w:rsidRPr="001A0391">
        <w:rPr>
          <w:rFonts w:ascii="ITC Avant Garde" w:hAnsi="ITC Avant Garde"/>
        </w:rPr>
        <w:lastRenderedPageBreak/>
        <w:t xml:space="preserve">A continuación, se muestran las localidades donde </w:t>
      </w:r>
      <w:r>
        <w:rPr>
          <w:rFonts w:ascii="ITC Avant Garde" w:hAnsi="ITC Avant Garde" w:cs="Arial"/>
        </w:rPr>
        <w:t xml:space="preserve">el AEP </w:t>
      </w:r>
      <w:r w:rsidRPr="001A0391">
        <w:rPr>
          <w:rFonts w:ascii="ITC Avant Garde" w:hAnsi="ITC Avant Garde"/>
        </w:rPr>
        <w:t>cuenta con estaciones principales y complementarias.</w:t>
      </w:r>
    </w:p>
    <w:p w14:paraId="51A490C1" w14:textId="77777777" w:rsidR="0079433A" w:rsidRPr="00F719CF" w:rsidRDefault="0079433A" w:rsidP="0079433A">
      <w:pPr>
        <w:spacing w:after="240"/>
        <w:jc w:val="center"/>
        <w:rPr>
          <w:rFonts w:ascii="ITC Avant Garde" w:hAnsi="ITC Avant Garde"/>
          <w:b/>
        </w:rPr>
      </w:pPr>
      <w:r w:rsidRPr="00F719CF">
        <w:rPr>
          <w:rFonts w:ascii="ITC Avant Garde" w:hAnsi="ITC Avant Garde"/>
          <w:b/>
          <w:sz w:val="20"/>
          <w:szCs w:val="20"/>
        </w:rPr>
        <w:t>GRUPO TELEVISA</w:t>
      </w:r>
    </w:p>
    <w:tbl>
      <w:tblPr>
        <w:tblStyle w:val="Cuadrculadetablaclara"/>
        <w:tblW w:w="8828" w:type="dxa"/>
        <w:tblLook w:val="04A0" w:firstRow="1" w:lastRow="0" w:firstColumn="1" w:lastColumn="0" w:noHBand="0" w:noVBand="1"/>
        <w:tblCaption w:val="Tabla"/>
        <w:tblDescription w:val="Localidades donde el AEP cuenta con estaciones principales y complementarias"/>
      </w:tblPr>
      <w:tblGrid>
        <w:gridCol w:w="1821"/>
        <w:gridCol w:w="5971"/>
        <w:gridCol w:w="1036"/>
      </w:tblGrid>
      <w:tr w:rsidR="0079433A" w:rsidRPr="00AC75E9" w14:paraId="2757C3BF" w14:textId="77777777" w:rsidTr="007A37EC">
        <w:trPr>
          <w:trHeight w:val="300"/>
          <w:tblHeader/>
        </w:trPr>
        <w:tc>
          <w:tcPr>
            <w:tcW w:w="1821" w:type="dxa"/>
            <w:shd w:val="clear" w:color="auto" w:fill="D9D9D9" w:themeFill="background1" w:themeFillShade="D9"/>
            <w:noWrap/>
            <w:vAlign w:val="center"/>
          </w:tcPr>
          <w:p w14:paraId="3152259D" w14:textId="77777777" w:rsidR="0079433A" w:rsidRPr="007C224C" w:rsidRDefault="0079433A" w:rsidP="007A37EC">
            <w:pPr>
              <w:jc w:val="center"/>
              <w:rPr>
                <w:rFonts w:ascii="ITC Avant Garde" w:hAnsi="ITC Avant Garde"/>
                <w:b/>
                <w:sz w:val="20"/>
                <w:szCs w:val="20"/>
              </w:rPr>
            </w:pPr>
            <w:r>
              <w:rPr>
                <w:rFonts w:ascii="ITC Avant Garde" w:hAnsi="ITC Avant Garde"/>
                <w:b/>
                <w:sz w:val="20"/>
                <w:szCs w:val="20"/>
              </w:rPr>
              <w:t>NÚMERO</w:t>
            </w:r>
          </w:p>
        </w:tc>
        <w:tc>
          <w:tcPr>
            <w:tcW w:w="5971" w:type="dxa"/>
            <w:shd w:val="clear" w:color="auto" w:fill="D9D9D9" w:themeFill="background1" w:themeFillShade="D9"/>
            <w:noWrap/>
            <w:vAlign w:val="center"/>
          </w:tcPr>
          <w:p w14:paraId="3779C849" w14:textId="77777777" w:rsidR="0079433A" w:rsidRPr="007C224C" w:rsidRDefault="0079433A" w:rsidP="007A37EC">
            <w:pPr>
              <w:jc w:val="center"/>
              <w:rPr>
                <w:rFonts w:ascii="ITC Avant Garde" w:hAnsi="ITC Avant Garde"/>
                <w:b/>
                <w:sz w:val="20"/>
                <w:szCs w:val="20"/>
              </w:rPr>
            </w:pPr>
            <w:r w:rsidRPr="007C224C">
              <w:rPr>
                <w:rFonts w:ascii="ITC Avant Garde" w:hAnsi="ITC Avant Garde"/>
                <w:b/>
                <w:sz w:val="20"/>
                <w:szCs w:val="20"/>
              </w:rPr>
              <w:t>SITIO</w:t>
            </w:r>
          </w:p>
        </w:tc>
        <w:tc>
          <w:tcPr>
            <w:tcW w:w="1036" w:type="dxa"/>
            <w:shd w:val="clear" w:color="auto" w:fill="D9D9D9" w:themeFill="background1" w:themeFillShade="D9"/>
            <w:noWrap/>
            <w:vAlign w:val="center"/>
          </w:tcPr>
          <w:p w14:paraId="56056099" w14:textId="77777777" w:rsidR="0079433A" w:rsidRPr="007C224C" w:rsidRDefault="0079433A" w:rsidP="007A37EC">
            <w:pPr>
              <w:jc w:val="center"/>
              <w:rPr>
                <w:rFonts w:ascii="ITC Avant Garde" w:hAnsi="ITC Avant Garde"/>
                <w:b/>
                <w:sz w:val="20"/>
                <w:szCs w:val="20"/>
              </w:rPr>
            </w:pPr>
            <w:r>
              <w:rPr>
                <w:rFonts w:ascii="ITC Avant Garde" w:hAnsi="ITC Avant Garde"/>
                <w:b/>
                <w:sz w:val="20"/>
                <w:szCs w:val="20"/>
              </w:rPr>
              <w:t>ESTADO</w:t>
            </w:r>
          </w:p>
        </w:tc>
      </w:tr>
      <w:tr w:rsidR="0079433A" w:rsidRPr="00265B21" w14:paraId="10415339" w14:textId="77777777" w:rsidTr="007A37EC">
        <w:trPr>
          <w:trHeight w:val="300"/>
        </w:trPr>
        <w:tc>
          <w:tcPr>
            <w:tcW w:w="1821" w:type="dxa"/>
            <w:noWrap/>
            <w:hideMark/>
          </w:tcPr>
          <w:p w14:paraId="6CFD3B0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w:t>
            </w:r>
          </w:p>
        </w:tc>
        <w:tc>
          <w:tcPr>
            <w:tcW w:w="5971" w:type="dxa"/>
            <w:noWrap/>
            <w:hideMark/>
          </w:tcPr>
          <w:p w14:paraId="49CE175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AGUASCALIENTES </w:t>
            </w:r>
          </w:p>
        </w:tc>
        <w:tc>
          <w:tcPr>
            <w:tcW w:w="1036" w:type="dxa"/>
            <w:noWrap/>
            <w:hideMark/>
          </w:tcPr>
          <w:p w14:paraId="02624D6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AGS. </w:t>
            </w:r>
          </w:p>
        </w:tc>
      </w:tr>
      <w:tr w:rsidR="0079433A" w:rsidRPr="00265B21" w14:paraId="69FCBE43" w14:textId="77777777" w:rsidTr="007A37EC">
        <w:trPr>
          <w:trHeight w:val="300"/>
        </w:trPr>
        <w:tc>
          <w:tcPr>
            <w:tcW w:w="1821" w:type="dxa"/>
            <w:noWrap/>
            <w:hideMark/>
          </w:tcPr>
          <w:p w14:paraId="3522788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w:t>
            </w:r>
          </w:p>
        </w:tc>
        <w:tc>
          <w:tcPr>
            <w:tcW w:w="5971" w:type="dxa"/>
            <w:noWrap/>
            <w:hideMark/>
          </w:tcPr>
          <w:p w14:paraId="0676436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ENSENADA </w:t>
            </w:r>
          </w:p>
        </w:tc>
        <w:tc>
          <w:tcPr>
            <w:tcW w:w="1036" w:type="dxa"/>
            <w:noWrap/>
            <w:hideMark/>
          </w:tcPr>
          <w:p w14:paraId="0203E1D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 </w:t>
            </w:r>
          </w:p>
        </w:tc>
      </w:tr>
      <w:tr w:rsidR="0079433A" w:rsidRPr="00265B21" w14:paraId="6F9BAD59" w14:textId="77777777" w:rsidTr="007A37EC">
        <w:trPr>
          <w:trHeight w:val="300"/>
        </w:trPr>
        <w:tc>
          <w:tcPr>
            <w:tcW w:w="1821" w:type="dxa"/>
            <w:noWrap/>
            <w:hideMark/>
          </w:tcPr>
          <w:p w14:paraId="201C0E8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w:t>
            </w:r>
          </w:p>
        </w:tc>
        <w:tc>
          <w:tcPr>
            <w:tcW w:w="5971" w:type="dxa"/>
            <w:noWrap/>
            <w:hideMark/>
          </w:tcPr>
          <w:p w14:paraId="6F65F0A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MEXICALI </w:t>
            </w:r>
          </w:p>
        </w:tc>
        <w:tc>
          <w:tcPr>
            <w:tcW w:w="1036" w:type="dxa"/>
            <w:noWrap/>
            <w:hideMark/>
          </w:tcPr>
          <w:p w14:paraId="34CE764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 </w:t>
            </w:r>
          </w:p>
        </w:tc>
      </w:tr>
      <w:tr w:rsidR="0079433A" w:rsidRPr="00265B21" w14:paraId="63B477D2" w14:textId="77777777" w:rsidTr="007A37EC">
        <w:trPr>
          <w:trHeight w:val="300"/>
        </w:trPr>
        <w:tc>
          <w:tcPr>
            <w:tcW w:w="1821" w:type="dxa"/>
            <w:noWrap/>
            <w:hideMark/>
          </w:tcPr>
          <w:p w14:paraId="4256145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4</w:t>
            </w:r>
          </w:p>
        </w:tc>
        <w:tc>
          <w:tcPr>
            <w:tcW w:w="5971" w:type="dxa"/>
            <w:noWrap/>
            <w:hideMark/>
          </w:tcPr>
          <w:p w14:paraId="7B56FB6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TIJUANA </w:t>
            </w:r>
          </w:p>
        </w:tc>
        <w:tc>
          <w:tcPr>
            <w:tcW w:w="1036" w:type="dxa"/>
            <w:noWrap/>
            <w:hideMark/>
          </w:tcPr>
          <w:p w14:paraId="52F6DE2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 </w:t>
            </w:r>
          </w:p>
        </w:tc>
      </w:tr>
      <w:tr w:rsidR="0079433A" w:rsidRPr="00265B21" w14:paraId="3734D64C" w14:textId="77777777" w:rsidTr="007A37EC">
        <w:trPr>
          <w:trHeight w:val="300"/>
        </w:trPr>
        <w:tc>
          <w:tcPr>
            <w:tcW w:w="1821" w:type="dxa"/>
            <w:noWrap/>
            <w:hideMark/>
          </w:tcPr>
          <w:p w14:paraId="1D65995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5</w:t>
            </w:r>
          </w:p>
        </w:tc>
        <w:tc>
          <w:tcPr>
            <w:tcW w:w="5971" w:type="dxa"/>
            <w:noWrap/>
            <w:hideMark/>
          </w:tcPr>
          <w:p w14:paraId="5DB8879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CONSTITUCION </w:t>
            </w:r>
          </w:p>
        </w:tc>
        <w:tc>
          <w:tcPr>
            <w:tcW w:w="1036" w:type="dxa"/>
            <w:noWrap/>
            <w:hideMark/>
          </w:tcPr>
          <w:p w14:paraId="0B3624F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B.C.S. </w:t>
            </w:r>
          </w:p>
        </w:tc>
      </w:tr>
      <w:tr w:rsidR="0079433A" w:rsidRPr="00265B21" w14:paraId="3E4D1615" w14:textId="77777777" w:rsidTr="007A37EC">
        <w:trPr>
          <w:trHeight w:val="300"/>
        </w:trPr>
        <w:tc>
          <w:tcPr>
            <w:tcW w:w="1821" w:type="dxa"/>
            <w:noWrap/>
            <w:hideMark/>
          </w:tcPr>
          <w:p w14:paraId="010DEEC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6</w:t>
            </w:r>
          </w:p>
        </w:tc>
        <w:tc>
          <w:tcPr>
            <w:tcW w:w="5971" w:type="dxa"/>
            <w:noWrap/>
            <w:hideMark/>
          </w:tcPr>
          <w:p w14:paraId="0E8E724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GUERRERO NEGRO </w:t>
            </w:r>
          </w:p>
        </w:tc>
        <w:tc>
          <w:tcPr>
            <w:tcW w:w="1036" w:type="dxa"/>
            <w:noWrap/>
            <w:hideMark/>
          </w:tcPr>
          <w:p w14:paraId="09C3F9A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B.C.S. </w:t>
            </w:r>
          </w:p>
        </w:tc>
      </w:tr>
      <w:tr w:rsidR="0079433A" w:rsidRPr="00265B21" w14:paraId="1A231108" w14:textId="77777777" w:rsidTr="007A37EC">
        <w:trPr>
          <w:trHeight w:val="300"/>
        </w:trPr>
        <w:tc>
          <w:tcPr>
            <w:tcW w:w="1821" w:type="dxa"/>
            <w:noWrap/>
            <w:hideMark/>
          </w:tcPr>
          <w:p w14:paraId="2E54EB6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7</w:t>
            </w:r>
          </w:p>
        </w:tc>
        <w:tc>
          <w:tcPr>
            <w:tcW w:w="5971" w:type="dxa"/>
            <w:noWrap/>
            <w:hideMark/>
          </w:tcPr>
          <w:p w14:paraId="0AD6857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 PAZ </w:t>
            </w:r>
          </w:p>
        </w:tc>
        <w:tc>
          <w:tcPr>
            <w:tcW w:w="1036" w:type="dxa"/>
            <w:noWrap/>
            <w:hideMark/>
          </w:tcPr>
          <w:p w14:paraId="62CAD38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B.C.S. </w:t>
            </w:r>
          </w:p>
        </w:tc>
      </w:tr>
      <w:tr w:rsidR="0079433A" w:rsidRPr="00265B21" w14:paraId="084CFF3F" w14:textId="77777777" w:rsidTr="007A37EC">
        <w:trPr>
          <w:trHeight w:val="300"/>
        </w:trPr>
        <w:tc>
          <w:tcPr>
            <w:tcW w:w="1821" w:type="dxa"/>
            <w:noWrap/>
            <w:hideMark/>
          </w:tcPr>
          <w:p w14:paraId="4E5131F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8</w:t>
            </w:r>
          </w:p>
        </w:tc>
        <w:tc>
          <w:tcPr>
            <w:tcW w:w="5971" w:type="dxa"/>
            <w:noWrap/>
            <w:hideMark/>
          </w:tcPr>
          <w:p w14:paraId="1BF6338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JOSE DEL CABO </w:t>
            </w:r>
          </w:p>
        </w:tc>
        <w:tc>
          <w:tcPr>
            <w:tcW w:w="1036" w:type="dxa"/>
            <w:noWrap/>
            <w:hideMark/>
          </w:tcPr>
          <w:p w14:paraId="4F22E23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B.C.S. </w:t>
            </w:r>
          </w:p>
        </w:tc>
      </w:tr>
      <w:tr w:rsidR="0079433A" w:rsidRPr="00265B21" w14:paraId="4F8D9B12" w14:textId="77777777" w:rsidTr="007A37EC">
        <w:trPr>
          <w:trHeight w:val="300"/>
        </w:trPr>
        <w:tc>
          <w:tcPr>
            <w:tcW w:w="1821" w:type="dxa"/>
            <w:noWrap/>
            <w:hideMark/>
          </w:tcPr>
          <w:p w14:paraId="0CE8CE4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9</w:t>
            </w:r>
          </w:p>
        </w:tc>
        <w:tc>
          <w:tcPr>
            <w:tcW w:w="5971" w:type="dxa"/>
            <w:noWrap/>
            <w:hideMark/>
          </w:tcPr>
          <w:p w14:paraId="5A3D808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CAMPECHE </w:t>
            </w:r>
          </w:p>
        </w:tc>
        <w:tc>
          <w:tcPr>
            <w:tcW w:w="1036" w:type="dxa"/>
            <w:noWrap/>
            <w:hideMark/>
          </w:tcPr>
          <w:p w14:paraId="0479CBD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CAMP. </w:t>
            </w:r>
          </w:p>
        </w:tc>
      </w:tr>
      <w:tr w:rsidR="0079433A" w:rsidRPr="00265B21" w14:paraId="4BB05FF6" w14:textId="77777777" w:rsidTr="007A37EC">
        <w:trPr>
          <w:trHeight w:val="300"/>
        </w:trPr>
        <w:tc>
          <w:tcPr>
            <w:tcW w:w="1821" w:type="dxa"/>
            <w:noWrap/>
            <w:hideMark/>
          </w:tcPr>
          <w:p w14:paraId="0682E29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10</w:t>
            </w:r>
          </w:p>
        </w:tc>
        <w:tc>
          <w:tcPr>
            <w:tcW w:w="5971" w:type="dxa"/>
            <w:noWrap/>
            <w:hideMark/>
          </w:tcPr>
          <w:p w14:paraId="663ADD7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DEL CARMEN </w:t>
            </w:r>
          </w:p>
        </w:tc>
        <w:tc>
          <w:tcPr>
            <w:tcW w:w="1036" w:type="dxa"/>
            <w:noWrap/>
            <w:hideMark/>
          </w:tcPr>
          <w:p w14:paraId="7B501E8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CAMP. </w:t>
            </w:r>
          </w:p>
        </w:tc>
      </w:tr>
      <w:tr w:rsidR="0079433A" w:rsidRPr="00265B21" w14:paraId="23BFF3FC" w14:textId="77777777" w:rsidTr="007A37EC">
        <w:trPr>
          <w:trHeight w:val="300"/>
        </w:trPr>
        <w:tc>
          <w:tcPr>
            <w:tcW w:w="1821" w:type="dxa"/>
            <w:noWrap/>
            <w:hideMark/>
          </w:tcPr>
          <w:p w14:paraId="485E335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11</w:t>
            </w:r>
          </w:p>
        </w:tc>
        <w:tc>
          <w:tcPr>
            <w:tcW w:w="5971" w:type="dxa"/>
            <w:noWrap/>
            <w:hideMark/>
          </w:tcPr>
          <w:p w14:paraId="60E360D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ESCARCEGA </w:t>
            </w:r>
          </w:p>
        </w:tc>
        <w:tc>
          <w:tcPr>
            <w:tcW w:w="1036" w:type="dxa"/>
            <w:noWrap/>
            <w:hideMark/>
          </w:tcPr>
          <w:p w14:paraId="0E06538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CAMP. </w:t>
            </w:r>
          </w:p>
        </w:tc>
      </w:tr>
      <w:tr w:rsidR="0079433A" w:rsidRPr="00265B21" w14:paraId="7B7F29D3" w14:textId="77777777" w:rsidTr="007A37EC">
        <w:trPr>
          <w:trHeight w:val="300"/>
        </w:trPr>
        <w:tc>
          <w:tcPr>
            <w:tcW w:w="1821" w:type="dxa"/>
            <w:noWrap/>
            <w:hideMark/>
          </w:tcPr>
          <w:p w14:paraId="15FFC10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12</w:t>
            </w:r>
          </w:p>
        </w:tc>
        <w:tc>
          <w:tcPr>
            <w:tcW w:w="5971" w:type="dxa"/>
            <w:noWrap/>
            <w:hideMark/>
          </w:tcPr>
          <w:p w14:paraId="0F9CB8A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ALLENDE </w:t>
            </w:r>
          </w:p>
        </w:tc>
        <w:tc>
          <w:tcPr>
            <w:tcW w:w="1036" w:type="dxa"/>
            <w:noWrap/>
            <w:hideMark/>
          </w:tcPr>
          <w:p w14:paraId="0A65B93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35480CB7" w14:textId="77777777" w:rsidTr="007A37EC">
        <w:trPr>
          <w:trHeight w:val="300"/>
        </w:trPr>
        <w:tc>
          <w:tcPr>
            <w:tcW w:w="1821" w:type="dxa"/>
            <w:noWrap/>
            <w:hideMark/>
          </w:tcPr>
          <w:p w14:paraId="5874825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13</w:t>
            </w:r>
          </w:p>
        </w:tc>
        <w:tc>
          <w:tcPr>
            <w:tcW w:w="5971" w:type="dxa"/>
            <w:noWrap/>
            <w:hideMark/>
          </w:tcPr>
          <w:p w14:paraId="08B9BCE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ACUÑA </w:t>
            </w:r>
          </w:p>
        </w:tc>
        <w:tc>
          <w:tcPr>
            <w:tcW w:w="1036" w:type="dxa"/>
            <w:noWrap/>
            <w:hideMark/>
          </w:tcPr>
          <w:p w14:paraId="58905CE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2E8AD111" w14:textId="77777777" w:rsidTr="007A37EC">
        <w:trPr>
          <w:trHeight w:val="300"/>
        </w:trPr>
        <w:tc>
          <w:tcPr>
            <w:tcW w:w="1821" w:type="dxa"/>
            <w:noWrap/>
            <w:hideMark/>
          </w:tcPr>
          <w:p w14:paraId="281C8E5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14</w:t>
            </w:r>
          </w:p>
        </w:tc>
        <w:tc>
          <w:tcPr>
            <w:tcW w:w="5971" w:type="dxa"/>
            <w:noWrap/>
            <w:hideMark/>
          </w:tcPr>
          <w:p w14:paraId="6A8C77F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MONCLOVA </w:t>
            </w:r>
          </w:p>
        </w:tc>
        <w:tc>
          <w:tcPr>
            <w:tcW w:w="1036" w:type="dxa"/>
            <w:noWrap/>
            <w:hideMark/>
          </w:tcPr>
          <w:p w14:paraId="29E4187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7C0771A9" w14:textId="77777777" w:rsidTr="007A37EC">
        <w:trPr>
          <w:trHeight w:val="300"/>
        </w:trPr>
        <w:tc>
          <w:tcPr>
            <w:tcW w:w="1821" w:type="dxa"/>
            <w:noWrap/>
            <w:hideMark/>
          </w:tcPr>
          <w:p w14:paraId="1E83322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15</w:t>
            </w:r>
          </w:p>
        </w:tc>
        <w:tc>
          <w:tcPr>
            <w:tcW w:w="5971" w:type="dxa"/>
            <w:noWrap/>
            <w:hideMark/>
          </w:tcPr>
          <w:p w14:paraId="2A26AAE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NUEVA ROSITA </w:t>
            </w:r>
          </w:p>
        </w:tc>
        <w:tc>
          <w:tcPr>
            <w:tcW w:w="1036" w:type="dxa"/>
            <w:noWrap/>
            <w:hideMark/>
          </w:tcPr>
          <w:p w14:paraId="2877190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4F72AF7E" w14:textId="77777777" w:rsidTr="007A37EC">
        <w:trPr>
          <w:trHeight w:val="300"/>
        </w:trPr>
        <w:tc>
          <w:tcPr>
            <w:tcW w:w="1821" w:type="dxa"/>
            <w:noWrap/>
            <w:hideMark/>
          </w:tcPr>
          <w:p w14:paraId="44A05DF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16</w:t>
            </w:r>
          </w:p>
        </w:tc>
        <w:tc>
          <w:tcPr>
            <w:tcW w:w="5971" w:type="dxa"/>
            <w:noWrap/>
            <w:hideMark/>
          </w:tcPr>
          <w:p w14:paraId="574203C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PARRAS DE LA FUENTE  </w:t>
            </w:r>
          </w:p>
        </w:tc>
        <w:tc>
          <w:tcPr>
            <w:tcW w:w="1036" w:type="dxa"/>
            <w:noWrap/>
            <w:hideMark/>
          </w:tcPr>
          <w:p w14:paraId="1A97DFD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03458C86" w14:textId="77777777" w:rsidTr="007A37EC">
        <w:trPr>
          <w:trHeight w:val="300"/>
        </w:trPr>
        <w:tc>
          <w:tcPr>
            <w:tcW w:w="1821" w:type="dxa"/>
            <w:noWrap/>
            <w:hideMark/>
          </w:tcPr>
          <w:p w14:paraId="7DC348B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17</w:t>
            </w:r>
          </w:p>
        </w:tc>
        <w:tc>
          <w:tcPr>
            <w:tcW w:w="5971" w:type="dxa"/>
            <w:noWrap/>
            <w:hideMark/>
          </w:tcPr>
          <w:p w14:paraId="47C898E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PIEDRAS NEGRAS </w:t>
            </w:r>
          </w:p>
        </w:tc>
        <w:tc>
          <w:tcPr>
            <w:tcW w:w="1036" w:type="dxa"/>
            <w:noWrap/>
            <w:hideMark/>
          </w:tcPr>
          <w:p w14:paraId="759F81D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0C5311F9" w14:textId="77777777" w:rsidTr="007A37EC">
        <w:trPr>
          <w:trHeight w:val="300"/>
        </w:trPr>
        <w:tc>
          <w:tcPr>
            <w:tcW w:w="1821" w:type="dxa"/>
            <w:noWrap/>
            <w:hideMark/>
          </w:tcPr>
          <w:p w14:paraId="1E2C9BC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18</w:t>
            </w:r>
          </w:p>
        </w:tc>
        <w:tc>
          <w:tcPr>
            <w:tcW w:w="5971" w:type="dxa"/>
            <w:noWrap/>
            <w:hideMark/>
          </w:tcPr>
          <w:p w14:paraId="306072B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SALTILLO </w:t>
            </w:r>
          </w:p>
        </w:tc>
        <w:tc>
          <w:tcPr>
            <w:tcW w:w="1036" w:type="dxa"/>
            <w:noWrap/>
            <w:hideMark/>
          </w:tcPr>
          <w:p w14:paraId="7F1CBB8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1554E1C8" w14:textId="77777777" w:rsidTr="007A37EC">
        <w:trPr>
          <w:trHeight w:val="300"/>
        </w:trPr>
        <w:tc>
          <w:tcPr>
            <w:tcW w:w="1821" w:type="dxa"/>
            <w:noWrap/>
            <w:hideMark/>
          </w:tcPr>
          <w:p w14:paraId="69E52E8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19</w:t>
            </w:r>
          </w:p>
        </w:tc>
        <w:tc>
          <w:tcPr>
            <w:tcW w:w="5971" w:type="dxa"/>
            <w:noWrap/>
            <w:hideMark/>
          </w:tcPr>
          <w:p w14:paraId="183716A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TORREON </w:t>
            </w:r>
          </w:p>
        </w:tc>
        <w:tc>
          <w:tcPr>
            <w:tcW w:w="1036" w:type="dxa"/>
            <w:noWrap/>
            <w:hideMark/>
          </w:tcPr>
          <w:p w14:paraId="146C2F0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20671437" w14:textId="77777777" w:rsidTr="007A37EC">
        <w:trPr>
          <w:trHeight w:val="300"/>
        </w:trPr>
        <w:tc>
          <w:tcPr>
            <w:tcW w:w="1821" w:type="dxa"/>
            <w:noWrap/>
            <w:hideMark/>
          </w:tcPr>
          <w:p w14:paraId="74667F0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20</w:t>
            </w:r>
          </w:p>
        </w:tc>
        <w:tc>
          <w:tcPr>
            <w:tcW w:w="5971" w:type="dxa"/>
            <w:noWrap/>
            <w:hideMark/>
          </w:tcPr>
          <w:p w14:paraId="1B23694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ARMERIA </w:t>
            </w:r>
          </w:p>
        </w:tc>
        <w:tc>
          <w:tcPr>
            <w:tcW w:w="1036" w:type="dxa"/>
            <w:noWrap/>
            <w:hideMark/>
          </w:tcPr>
          <w:p w14:paraId="3889FAC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32760E8E" w14:textId="77777777" w:rsidTr="007A37EC">
        <w:trPr>
          <w:trHeight w:val="300"/>
        </w:trPr>
        <w:tc>
          <w:tcPr>
            <w:tcW w:w="1821" w:type="dxa"/>
            <w:noWrap/>
            <w:hideMark/>
          </w:tcPr>
          <w:p w14:paraId="2D7F4CF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21</w:t>
            </w:r>
          </w:p>
        </w:tc>
        <w:tc>
          <w:tcPr>
            <w:tcW w:w="5971" w:type="dxa"/>
            <w:noWrap/>
            <w:hideMark/>
          </w:tcPr>
          <w:p w14:paraId="07B9329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COLIMA </w:t>
            </w:r>
          </w:p>
        </w:tc>
        <w:tc>
          <w:tcPr>
            <w:tcW w:w="1036" w:type="dxa"/>
            <w:noWrap/>
            <w:hideMark/>
          </w:tcPr>
          <w:p w14:paraId="66D5C86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5F98C4DB" w14:textId="77777777" w:rsidTr="007A37EC">
        <w:trPr>
          <w:trHeight w:val="300"/>
        </w:trPr>
        <w:tc>
          <w:tcPr>
            <w:tcW w:w="1821" w:type="dxa"/>
            <w:noWrap/>
            <w:hideMark/>
          </w:tcPr>
          <w:p w14:paraId="7619301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22</w:t>
            </w:r>
          </w:p>
        </w:tc>
        <w:tc>
          <w:tcPr>
            <w:tcW w:w="5971" w:type="dxa"/>
            <w:noWrap/>
            <w:hideMark/>
          </w:tcPr>
          <w:p w14:paraId="3F566EF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ISLA SOCORRO </w:t>
            </w:r>
          </w:p>
        </w:tc>
        <w:tc>
          <w:tcPr>
            <w:tcW w:w="1036" w:type="dxa"/>
            <w:noWrap/>
            <w:hideMark/>
          </w:tcPr>
          <w:p w14:paraId="71EB012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4834E14B" w14:textId="77777777" w:rsidTr="007A37EC">
        <w:trPr>
          <w:trHeight w:val="300"/>
        </w:trPr>
        <w:tc>
          <w:tcPr>
            <w:tcW w:w="1821" w:type="dxa"/>
            <w:noWrap/>
            <w:hideMark/>
          </w:tcPr>
          <w:p w14:paraId="02C4F7A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23</w:t>
            </w:r>
          </w:p>
        </w:tc>
        <w:tc>
          <w:tcPr>
            <w:tcW w:w="5971" w:type="dxa"/>
            <w:noWrap/>
            <w:hideMark/>
          </w:tcPr>
          <w:p w14:paraId="595E73D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MANZANILLO </w:t>
            </w:r>
          </w:p>
        </w:tc>
        <w:tc>
          <w:tcPr>
            <w:tcW w:w="1036" w:type="dxa"/>
            <w:noWrap/>
            <w:hideMark/>
          </w:tcPr>
          <w:p w14:paraId="178E468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50C01C24" w14:textId="77777777" w:rsidTr="007A37EC">
        <w:trPr>
          <w:trHeight w:val="300"/>
        </w:trPr>
        <w:tc>
          <w:tcPr>
            <w:tcW w:w="1821" w:type="dxa"/>
            <w:noWrap/>
            <w:hideMark/>
          </w:tcPr>
          <w:p w14:paraId="2FB3C6D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24</w:t>
            </w:r>
          </w:p>
        </w:tc>
        <w:tc>
          <w:tcPr>
            <w:tcW w:w="5971" w:type="dxa"/>
            <w:noWrap/>
            <w:hideMark/>
          </w:tcPr>
          <w:p w14:paraId="1EDF588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CINTALAPA </w:t>
            </w:r>
          </w:p>
        </w:tc>
        <w:tc>
          <w:tcPr>
            <w:tcW w:w="1036" w:type="dxa"/>
            <w:noWrap/>
            <w:hideMark/>
          </w:tcPr>
          <w:p w14:paraId="7955197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709EDDC3" w14:textId="77777777" w:rsidTr="007A37EC">
        <w:trPr>
          <w:trHeight w:val="300"/>
        </w:trPr>
        <w:tc>
          <w:tcPr>
            <w:tcW w:w="1821" w:type="dxa"/>
            <w:noWrap/>
            <w:hideMark/>
          </w:tcPr>
          <w:p w14:paraId="7504666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25</w:t>
            </w:r>
          </w:p>
        </w:tc>
        <w:tc>
          <w:tcPr>
            <w:tcW w:w="5971" w:type="dxa"/>
            <w:noWrap/>
            <w:hideMark/>
          </w:tcPr>
          <w:p w14:paraId="44DA12C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COMITAN </w:t>
            </w:r>
          </w:p>
        </w:tc>
        <w:tc>
          <w:tcPr>
            <w:tcW w:w="1036" w:type="dxa"/>
            <w:noWrap/>
            <w:hideMark/>
          </w:tcPr>
          <w:p w14:paraId="7D102D1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56CA8068" w14:textId="77777777" w:rsidTr="007A37EC">
        <w:trPr>
          <w:trHeight w:val="300"/>
        </w:trPr>
        <w:tc>
          <w:tcPr>
            <w:tcW w:w="1821" w:type="dxa"/>
            <w:noWrap/>
            <w:hideMark/>
          </w:tcPr>
          <w:p w14:paraId="19AE7F5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26</w:t>
            </w:r>
          </w:p>
        </w:tc>
        <w:tc>
          <w:tcPr>
            <w:tcW w:w="5971" w:type="dxa"/>
            <w:noWrap/>
            <w:hideMark/>
          </w:tcPr>
          <w:p w14:paraId="5658366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HUIXTLA </w:t>
            </w:r>
          </w:p>
        </w:tc>
        <w:tc>
          <w:tcPr>
            <w:tcW w:w="1036" w:type="dxa"/>
            <w:noWrap/>
            <w:hideMark/>
          </w:tcPr>
          <w:p w14:paraId="112BC25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04C2AC3C" w14:textId="77777777" w:rsidTr="007A37EC">
        <w:trPr>
          <w:trHeight w:val="300"/>
        </w:trPr>
        <w:tc>
          <w:tcPr>
            <w:tcW w:w="1821" w:type="dxa"/>
            <w:noWrap/>
            <w:hideMark/>
          </w:tcPr>
          <w:p w14:paraId="31ACED9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27</w:t>
            </w:r>
          </w:p>
        </w:tc>
        <w:tc>
          <w:tcPr>
            <w:tcW w:w="5971" w:type="dxa"/>
            <w:noWrap/>
            <w:hideMark/>
          </w:tcPr>
          <w:p w14:paraId="5223DBE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OCOSINGO </w:t>
            </w:r>
          </w:p>
        </w:tc>
        <w:tc>
          <w:tcPr>
            <w:tcW w:w="1036" w:type="dxa"/>
            <w:noWrap/>
            <w:hideMark/>
          </w:tcPr>
          <w:p w14:paraId="44B8E8A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26EAA9AD" w14:textId="77777777" w:rsidTr="007A37EC">
        <w:trPr>
          <w:trHeight w:val="300"/>
        </w:trPr>
        <w:tc>
          <w:tcPr>
            <w:tcW w:w="1821" w:type="dxa"/>
            <w:noWrap/>
            <w:hideMark/>
          </w:tcPr>
          <w:p w14:paraId="3B56318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28</w:t>
            </w:r>
          </w:p>
        </w:tc>
        <w:tc>
          <w:tcPr>
            <w:tcW w:w="5971" w:type="dxa"/>
            <w:noWrap/>
            <w:hideMark/>
          </w:tcPr>
          <w:p w14:paraId="74B780B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CRISTOBAL DE LAS CASAS </w:t>
            </w:r>
          </w:p>
        </w:tc>
        <w:tc>
          <w:tcPr>
            <w:tcW w:w="1036" w:type="dxa"/>
            <w:noWrap/>
            <w:hideMark/>
          </w:tcPr>
          <w:p w14:paraId="3ED25A9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6CB9AD80" w14:textId="77777777" w:rsidTr="007A37EC">
        <w:trPr>
          <w:trHeight w:val="300"/>
        </w:trPr>
        <w:tc>
          <w:tcPr>
            <w:tcW w:w="1821" w:type="dxa"/>
            <w:noWrap/>
            <w:hideMark/>
          </w:tcPr>
          <w:p w14:paraId="137C22A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29</w:t>
            </w:r>
          </w:p>
        </w:tc>
        <w:tc>
          <w:tcPr>
            <w:tcW w:w="5971" w:type="dxa"/>
            <w:noWrap/>
            <w:hideMark/>
          </w:tcPr>
          <w:p w14:paraId="1C49004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TAPACHULA </w:t>
            </w:r>
          </w:p>
        </w:tc>
        <w:tc>
          <w:tcPr>
            <w:tcW w:w="1036" w:type="dxa"/>
            <w:noWrap/>
            <w:hideMark/>
          </w:tcPr>
          <w:p w14:paraId="379BBD4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2EBF2AEE" w14:textId="77777777" w:rsidTr="007A37EC">
        <w:trPr>
          <w:trHeight w:val="300"/>
        </w:trPr>
        <w:tc>
          <w:tcPr>
            <w:tcW w:w="1821" w:type="dxa"/>
            <w:noWrap/>
            <w:hideMark/>
          </w:tcPr>
          <w:p w14:paraId="2A41FDB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30</w:t>
            </w:r>
          </w:p>
        </w:tc>
        <w:tc>
          <w:tcPr>
            <w:tcW w:w="5971" w:type="dxa"/>
            <w:noWrap/>
            <w:hideMark/>
          </w:tcPr>
          <w:p w14:paraId="40B0076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TONALA </w:t>
            </w:r>
          </w:p>
        </w:tc>
        <w:tc>
          <w:tcPr>
            <w:tcW w:w="1036" w:type="dxa"/>
            <w:noWrap/>
            <w:hideMark/>
          </w:tcPr>
          <w:p w14:paraId="3C19397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56C2E494" w14:textId="77777777" w:rsidTr="007A37EC">
        <w:trPr>
          <w:trHeight w:val="300"/>
        </w:trPr>
        <w:tc>
          <w:tcPr>
            <w:tcW w:w="1821" w:type="dxa"/>
            <w:noWrap/>
            <w:hideMark/>
          </w:tcPr>
          <w:p w14:paraId="76DEC0F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31</w:t>
            </w:r>
          </w:p>
        </w:tc>
        <w:tc>
          <w:tcPr>
            <w:tcW w:w="5971" w:type="dxa"/>
            <w:noWrap/>
            <w:hideMark/>
          </w:tcPr>
          <w:p w14:paraId="5A9E32D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TUXTLA GUTIERREZ </w:t>
            </w:r>
          </w:p>
        </w:tc>
        <w:tc>
          <w:tcPr>
            <w:tcW w:w="1036" w:type="dxa"/>
            <w:noWrap/>
            <w:hideMark/>
          </w:tcPr>
          <w:p w14:paraId="0210BA2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0A667E87" w14:textId="77777777" w:rsidTr="007A37EC">
        <w:trPr>
          <w:trHeight w:val="300"/>
        </w:trPr>
        <w:tc>
          <w:tcPr>
            <w:tcW w:w="1821" w:type="dxa"/>
            <w:noWrap/>
            <w:hideMark/>
          </w:tcPr>
          <w:p w14:paraId="0DC7DD4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32</w:t>
            </w:r>
          </w:p>
        </w:tc>
        <w:tc>
          <w:tcPr>
            <w:tcW w:w="5971" w:type="dxa"/>
            <w:noWrap/>
            <w:hideMark/>
          </w:tcPr>
          <w:p w14:paraId="477FEF2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VENUSTIANO CARRANZA </w:t>
            </w:r>
          </w:p>
        </w:tc>
        <w:tc>
          <w:tcPr>
            <w:tcW w:w="1036" w:type="dxa"/>
            <w:noWrap/>
            <w:hideMark/>
          </w:tcPr>
          <w:p w14:paraId="1205FA7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55D551D9" w14:textId="77777777" w:rsidTr="007A37EC">
        <w:trPr>
          <w:trHeight w:val="300"/>
        </w:trPr>
        <w:tc>
          <w:tcPr>
            <w:tcW w:w="1821" w:type="dxa"/>
            <w:noWrap/>
            <w:hideMark/>
          </w:tcPr>
          <w:p w14:paraId="1910A59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33</w:t>
            </w:r>
          </w:p>
        </w:tc>
        <w:tc>
          <w:tcPr>
            <w:tcW w:w="5971" w:type="dxa"/>
            <w:noWrap/>
            <w:hideMark/>
          </w:tcPr>
          <w:p w14:paraId="2EAE1DB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VILLAFLORES </w:t>
            </w:r>
          </w:p>
        </w:tc>
        <w:tc>
          <w:tcPr>
            <w:tcW w:w="1036" w:type="dxa"/>
            <w:noWrap/>
            <w:hideMark/>
          </w:tcPr>
          <w:p w14:paraId="68B72A0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46577B7D" w14:textId="77777777" w:rsidTr="007A37EC">
        <w:trPr>
          <w:trHeight w:val="300"/>
        </w:trPr>
        <w:tc>
          <w:tcPr>
            <w:tcW w:w="1821" w:type="dxa"/>
            <w:noWrap/>
            <w:hideMark/>
          </w:tcPr>
          <w:p w14:paraId="73B1C7D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34</w:t>
            </w:r>
          </w:p>
        </w:tc>
        <w:tc>
          <w:tcPr>
            <w:tcW w:w="5971" w:type="dxa"/>
            <w:noWrap/>
            <w:hideMark/>
          </w:tcPr>
          <w:p w14:paraId="064CBDC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CHIHUAHUA </w:t>
            </w:r>
          </w:p>
        </w:tc>
        <w:tc>
          <w:tcPr>
            <w:tcW w:w="1036" w:type="dxa"/>
            <w:noWrap/>
            <w:hideMark/>
          </w:tcPr>
          <w:p w14:paraId="49185A9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6BA6C657" w14:textId="77777777" w:rsidTr="007A37EC">
        <w:trPr>
          <w:trHeight w:val="300"/>
        </w:trPr>
        <w:tc>
          <w:tcPr>
            <w:tcW w:w="1821" w:type="dxa"/>
            <w:noWrap/>
            <w:hideMark/>
          </w:tcPr>
          <w:p w14:paraId="25294C3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lastRenderedPageBreak/>
              <w:t>35</w:t>
            </w:r>
          </w:p>
        </w:tc>
        <w:tc>
          <w:tcPr>
            <w:tcW w:w="5971" w:type="dxa"/>
            <w:noWrap/>
            <w:hideMark/>
          </w:tcPr>
          <w:p w14:paraId="3C5CCF3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CAMARGO </w:t>
            </w:r>
          </w:p>
        </w:tc>
        <w:tc>
          <w:tcPr>
            <w:tcW w:w="1036" w:type="dxa"/>
            <w:noWrap/>
            <w:hideMark/>
          </w:tcPr>
          <w:p w14:paraId="4F863B8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05296A45" w14:textId="77777777" w:rsidTr="007A37EC">
        <w:trPr>
          <w:trHeight w:val="300"/>
        </w:trPr>
        <w:tc>
          <w:tcPr>
            <w:tcW w:w="1821" w:type="dxa"/>
            <w:noWrap/>
            <w:hideMark/>
          </w:tcPr>
          <w:p w14:paraId="7813F40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36</w:t>
            </w:r>
          </w:p>
        </w:tc>
        <w:tc>
          <w:tcPr>
            <w:tcW w:w="5971" w:type="dxa"/>
            <w:noWrap/>
            <w:hideMark/>
          </w:tcPr>
          <w:p w14:paraId="3086D86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CUAUHTEMOC </w:t>
            </w:r>
          </w:p>
        </w:tc>
        <w:tc>
          <w:tcPr>
            <w:tcW w:w="1036" w:type="dxa"/>
            <w:noWrap/>
            <w:hideMark/>
          </w:tcPr>
          <w:p w14:paraId="402922D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05F79F4C" w14:textId="77777777" w:rsidTr="007A37EC">
        <w:trPr>
          <w:trHeight w:val="300"/>
        </w:trPr>
        <w:tc>
          <w:tcPr>
            <w:tcW w:w="1821" w:type="dxa"/>
            <w:noWrap/>
            <w:hideMark/>
          </w:tcPr>
          <w:p w14:paraId="20DE915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37</w:t>
            </w:r>
          </w:p>
        </w:tc>
        <w:tc>
          <w:tcPr>
            <w:tcW w:w="5971" w:type="dxa"/>
            <w:noWrap/>
            <w:hideMark/>
          </w:tcPr>
          <w:p w14:paraId="157A79E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DELICIAS </w:t>
            </w:r>
          </w:p>
        </w:tc>
        <w:tc>
          <w:tcPr>
            <w:tcW w:w="1036" w:type="dxa"/>
            <w:noWrap/>
            <w:hideMark/>
          </w:tcPr>
          <w:p w14:paraId="16A2FE0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05FBD4E4" w14:textId="77777777" w:rsidTr="007A37EC">
        <w:trPr>
          <w:trHeight w:val="300"/>
        </w:trPr>
        <w:tc>
          <w:tcPr>
            <w:tcW w:w="1821" w:type="dxa"/>
            <w:noWrap/>
            <w:hideMark/>
          </w:tcPr>
          <w:p w14:paraId="07A6D0C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38</w:t>
            </w:r>
          </w:p>
        </w:tc>
        <w:tc>
          <w:tcPr>
            <w:tcW w:w="5971" w:type="dxa"/>
            <w:noWrap/>
            <w:hideMark/>
          </w:tcPr>
          <w:p w14:paraId="25A4DFB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JIMENEZ </w:t>
            </w:r>
          </w:p>
        </w:tc>
        <w:tc>
          <w:tcPr>
            <w:tcW w:w="1036" w:type="dxa"/>
            <w:noWrap/>
            <w:hideMark/>
          </w:tcPr>
          <w:p w14:paraId="4126BBB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2D5518BF" w14:textId="77777777" w:rsidTr="007A37EC">
        <w:trPr>
          <w:trHeight w:val="300"/>
        </w:trPr>
        <w:tc>
          <w:tcPr>
            <w:tcW w:w="1821" w:type="dxa"/>
            <w:noWrap/>
            <w:hideMark/>
          </w:tcPr>
          <w:p w14:paraId="2922E2E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39</w:t>
            </w:r>
          </w:p>
        </w:tc>
        <w:tc>
          <w:tcPr>
            <w:tcW w:w="5971" w:type="dxa"/>
            <w:noWrap/>
            <w:hideMark/>
          </w:tcPr>
          <w:p w14:paraId="3A679AF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JUAREZ </w:t>
            </w:r>
          </w:p>
        </w:tc>
        <w:tc>
          <w:tcPr>
            <w:tcW w:w="1036" w:type="dxa"/>
            <w:noWrap/>
            <w:hideMark/>
          </w:tcPr>
          <w:p w14:paraId="33B1213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7B203743" w14:textId="77777777" w:rsidTr="007A37EC">
        <w:trPr>
          <w:trHeight w:val="300"/>
        </w:trPr>
        <w:tc>
          <w:tcPr>
            <w:tcW w:w="1821" w:type="dxa"/>
            <w:noWrap/>
            <w:hideMark/>
          </w:tcPr>
          <w:p w14:paraId="34A32D5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40</w:t>
            </w:r>
          </w:p>
        </w:tc>
        <w:tc>
          <w:tcPr>
            <w:tcW w:w="5971" w:type="dxa"/>
            <w:noWrap/>
            <w:hideMark/>
          </w:tcPr>
          <w:p w14:paraId="730ED67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MADERA </w:t>
            </w:r>
          </w:p>
        </w:tc>
        <w:tc>
          <w:tcPr>
            <w:tcW w:w="1036" w:type="dxa"/>
            <w:noWrap/>
            <w:hideMark/>
          </w:tcPr>
          <w:p w14:paraId="1B46831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35F5D488" w14:textId="77777777" w:rsidTr="007A37EC">
        <w:trPr>
          <w:trHeight w:val="300"/>
        </w:trPr>
        <w:tc>
          <w:tcPr>
            <w:tcW w:w="1821" w:type="dxa"/>
            <w:noWrap/>
            <w:hideMark/>
          </w:tcPr>
          <w:p w14:paraId="1DF4F5B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41</w:t>
            </w:r>
          </w:p>
        </w:tc>
        <w:tc>
          <w:tcPr>
            <w:tcW w:w="5971" w:type="dxa"/>
            <w:noWrap/>
            <w:hideMark/>
          </w:tcPr>
          <w:p w14:paraId="5983F27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HIDALGO DEL PARRAL </w:t>
            </w:r>
          </w:p>
        </w:tc>
        <w:tc>
          <w:tcPr>
            <w:tcW w:w="1036" w:type="dxa"/>
            <w:noWrap/>
            <w:hideMark/>
          </w:tcPr>
          <w:p w14:paraId="35F93F1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16540030" w14:textId="77777777" w:rsidTr="007A37EC">
        <w:trPr>
          <w:trHeight w:val="300"/>
        </w:trPr>
        <w:tc>
          <w:tcPr>
            <w:tcW w:w="1821" w:type="dxa"/>
            <w:noWrap/>
            <w:hideMark/>
          </w:tcPr>
          <w:p w14:paraId="32E73F5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42</w:t>
            </w:r>
          </w:p>
        </w:tc>
        <w:tc>
          <w:tcPr>
            <w:tcW w:w="5971" w:type="dxa"/>
            <w:noWrap/>
            <w:hideMark/>
          </w:tcPr>
          <w:p w14:paraId="6C75056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NUEVO CASAS GRANDES </w:t>
            </w:r>
          </w:p>
        </w:tc>
        <w:tc>
          <w:tcPr>
            <w:tcW w:w="1036" w:type="dxa"/>
            <w:noWrap/>
            <w:hideMark/>
          </w:tcPr>
          <w:p w14:paraId="605E223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723E2A3B" w14:textId="77777777" w:rsidTr="007A37EC">
        <w:trPr>
          <w:trHeight w:val="300"/>
        </w:trPr>
        <w:tc>
          <w:tcPr>
            <w:tcW w:w="1821" w:type="dxa"/>
            <w:noWrap/>
            <w:hideMark/>
          </w:tcPr>
          <w:p w14:paraId="2F97E13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43</w:t>
            </w:r>
          </w:p>
        </w:tc>
        <w:tc>
          <w:tcPr>
            <w:tcW w:w="5971" w:type="dxa"/>
            <w:noWrap/>
            <w:hideMark/>
          </w:tcPr>
          <w:p w14:paraId="70A8DD0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OJINAGA </w:t>
            </w:r>
          </w:p>
        </w:tc>
        <w:tc>
          <w:tcPr>
            <w:tcW w:w="1036" w:type="dxa"/>
            <w:noWrap/>
            <w:hideMark/>
          </w:tcPr>
          <w:p w14:paraId="1933C5F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0E96E527" w14:textId="77777777" w:rsidTr="007A37EC">
        <w:trPr>
          <w:trHeight w:val="300"/>
        </w:trPr>
        <w:tc>
          <w:tcPr>
            <w:tcW w:w="1821" w:type="dxa"/>
            <w:noWrap/>
            <w:hideMark/>
          </w:tcPr>
          <w:p w14:paraId="55E71EA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44</w:t>
            </w:r>
          </w:p>
        </w:tc>
        <w:tc>
          <w:tcPr>
            <w:tcW w:w="5971" w:type="dxa"/>
            <w:noWrap/>
            <w:hideMark/>
          </w:tcPr>
          <w:p w14:paraId="1E8FEB6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BUENAVENTURA </w:t>
            </w:r>
          </w:p>
        </w:tc>
        <w:tc>
          <w:tcPr>
            <w:tcW w:w="1036" w:type="dxa"/>
            <w:noWrap/>
            <w:hideMark/>
          </w:tcPr>
          <w:p w14:paraId="12457B4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3E925716" w14:textId="77777777" w:rsidTr="007A37EC">
        <w:trPr>
          <w:trHeight w:val="300"/>
        </w:trPr>
        <w:tc>
          <w:tcPr>
            <w:tcW w:w="1821" w:type="dxa"/>
            <w:noWrap/>
            <w:hideMark/>
          </w:tcPr>
          <w:p w14:paraId="4DE1CFE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45</w:t>
            </w:r>
          </w:p>
        </w:tc>
        <w:tc>
          <w:tcPr>
            <w:tcW w:w="5971" w:type="dxa"/>
            <w:noWrap/>
            <w:hideMark/>
          </w:tcPr>
          <w:p w14:paraId="6AF1966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SANTA BARBARA </w:t>
            </w:r>
          </w:p>
        </w:tc>
        <w:tc>
          <w:tcPr>
            <w:tcW w:w="1036" w:type="dxa"/>
            <w:noWrap/>
            <w:hideMark/>
          </w:tcPr>
          <w:p w14:paraId="5122C95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0E29D9EB" w14:textId="77777777" w:rsidTr="007A37EC">
        <w:trPr>
          <w:trHeight w:val="300"/>
        </w:trPr>
        <w:tc>
          <w:tcPr>
            <w:tcW w:w="1821" w:type="dxa"/>
            <w:noWrap/>
            <w:hideMark/>
          </w:tcPr>
          <w:p w14:paraId="0F23A9F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46</w:t>
            </w:r>
          </w:p>
        </w:tc>
        <w:tc>
          <w:tcPr>
            <w:tcW w:w="5971" w:type="dxa"/>
            <w:noWrap/>
            <w:hideMark/>
          </w:tcPr>
          <w:p w14:paraId="663CC47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TRES PADRES </w:t>
            </w:r>
          </w:p>
        </w:tc>
        <w:tc>
          <w:tcPr>
            <w:tcW w:w="1036" w:type="dxa"/>
            <w:noWrap/>
            <w:hideMark/>
          </w:tcPr>
          <w:p w14:paraId="444B0C7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CDMX </w:t>
            </w:r>
          </w:p>
        </w:tc>
      </w:tr>
      <w:tr w:rsidR="0079433A" w:rsidRPr="00265B21" w14:paraId="3A369434" w14:textId="77777777" w:rsidTr="007A37EC">
        <w:trPr>
          <w:trHeight w:val="300"/>
        </w:trPr>
        <w:tc>
          <w:tcPr>
            <w:tcW w:w="1821" w:type="dxa"/>
            <w:noWrap/>
            <w:hideMark/>
          </w:tcPr>
          <w:p w14:paraId="7699D80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47</w:t>
            </w:r>
          </w:p>
        </w:tc>
        <w:tc>
          <w:tcPr>
            <w:tcW w:w="5971" w:type="dxa"/>
            <w:noWrap/>
            <w:hideMark/>
          </w:tcPr>
          <w:p w14:paraId="07022FB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DURANGO </w:t>
            </w:r>
          </w:p>
        </w:tc>
        <w:tc>
          <w:tcPr>
            <w:tcW w:w="1036" w:type="dxa"/>
            <w:noWrap/>
            <w:hideMark/>
          </w:tcPr>
          <w:p w14:paraId="79EDFE0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316E525A" w14:textId="77777777" w:rsidTr="007A37EC">
        <w:trPr>
          <w:trHeight w:val="300"/>
        </w:trPr>
        <w:tc>
          <w:tcPr>
            <w:tcW w:w="1821" w:type="dxa"/>
            <w:noWrap/>
            <w:hideMark/>
          </w:tcPr>
          <w:p w14:paraId="5AE063E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48</w:t>
            </w:r>
          </w:p>
        </w:tc>
        <w:tc>
          <w:tcPr>
            <w:tcW w:w="5971" w:type="dxa"/>
            <w:noWrap/>
            <w:hideMark/>
          </w:tcPr>
          <w:p w14:paraId="6D66A7E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LEON </w:t>
            </w:r>
          </w:p>
        </w:tc>
        <w:tc>
          <w:tcPr>
            <w:tcW w:w="1036" w:type="dxa"/>
            <w:noWrap/>
            <w:hideMark/>
          </w:tcPr>
          <w:p w14:paraId="16435DB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GTO. </w:t>
            </w:r>
          </w:p>
        </w:tc>
      </w:tr>
      <w:tr w:rsidR="0079433A" w:rsidRPr="00265B21" w14:paraId="21E2F5E9" w14:textId="77777777" w:rsidTr="007A37EC">
        <w:trPr>
          <w:trHeight w:val="300"/>
        </w:trPr>
        <w:tc>
          <w:tcPr>
            <w:tcW w:w="1821" w:type="dxa"/>
            <w:noWrap/>
            <w:hideMark/>
          </w:tcPr>
          <w:p w14:paraId="705A149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49</w:t>
            </w:r>
          </w:p>
        </w:tc>
        <w:tc>
          <w:tcPr>
            <w:tcW w:w="5971" w:type="dxa"/>
            <w:noWrap/>
            <w:hideMark/>
          </w:tcPr>
          <w:p w14:paraId="4AD5EE0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ACAPULCO </w:t>
            </w:r>
          </w:p>
        </w:tc>
        <w:tc>
          <w:tcPr>
            <w:tcW w:w="1036" w:type="dxa"/>
            <w:noWrap/>
            <w:hideMark/>
          </w:tcPr>
          <w:p w14:paraId="0C1878E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4088FBC8" w14:textId="77777777" w:rsidTr="007A37EC">
        <w:trPr>
          <w:trHeight w:val="300"/>
        </w:trPr>
        <w:tc>
          <w:tcPr>
            <w:tcW w:w="1821" w:type="dxa"/>
            <w:noWrap/>
            <w:hideMark/>
          </w:tcPr>
          <w:p w14:paraId="1B00A3C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50</w:t>
            </w:r>
          </w:p>
        </w:tc>
        <w:tc>
          <w:tcPr>
            <w:tcW w:w="5971" w:type="dxa"/>
            <w:noWrap/>
            <w:hideMark/>
          </w:tcPr>
          <w:p w14:paraId="029771E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CHILPANCINGO </w:t>
            </w:r>
          </w:p>
        </w:tc>
        <w:tc>
          <w:tcPr>
            <w:tcW w:w="1036" w:type="dxa"/>
            <w:noWrap/>
            <w:hideMark/>
          </w:tcPr>
          <w:p w14:paraId="06FA047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7123E9B2" w14:textId="77777777" w:rsidTr="007A37EC">
        <w:trPr>
          <w:trHeight w:val="300"/>
        </w:trPr>
        <w:tc>
          <w:tcPr>
            <w:tcW w:w="1821" w:type="dxa"/>
            <w:noWrap/>
            <w:hideMark/>
          </w:tcPr>
          <w:p w14:paraId="622FEFE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51</w:t>
            </w:r>
          </w:p>
        </w:tc>
        <w:tc>
          <w:tcPr>
            <w:tcW w:w="5971" w:type="dxa"/>
            <w:noWrap/>
            <w:hideMark/>
          </w:tcPr>
          <w:p w14:paraId="6412593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IGUALA </w:t>
            </w:r>
          </w:p>
        </w:tc>
        <w:tc>
          <w:tcPr>
            <w:tcW w:w="1036" w:type="dxa"/>
            <w:noWrap/>
            <w:hideMark/>
          </w:tcPr>
          <w:p w14:paraId="2EF4671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7FE90338" w14:textId="77777777" w:rsidTr="007A37EC">
        <w:trPr>
          <w:trHeight w:val="300"/>
        </w:trPr>
        <w:tc>
          <w:tcPr>
            <w:tcW w:w="1821" w:type="dxa"/>
            <w:noWrap/>
            <w:hideMark/>
          </w:tcPr>
          <w:p w14:paraId="09C933A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52</w:t>
            </w:r>
          </w:p>
        </w:tc>
        <w:tc>
          <w:tcPr>
            <w:tcW w:w="5971" w:type="dxa"/>
            <w:noWrap/>
            <w:hideMark/>
          </w:tcPr>
          <w:p w14:paraId="06D0177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IXTAPA ZIHUATANEJO </w:t>
            </w:r>
          </w:p>
        </w:tc>
        <w:tc>
          <w:tcPr>
            <w:tcW w:w="1036" w:type="dxa"/>
            <w:noWrap/>
            <w:hideMark/>
          </w:tcPr>
          <w:p w14:paraId="7820083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0C9CE8B4" w14:textId="77777777" w:rsidTr="007A37EC">
        <w:trPr>
          <w:trHeight w:val="300"/>
        </w:trPr>
        <w:tc>
          <w:tcPr>
            <w:tcW w:w="1821" w:type="dxa"/>
            <w:noWrap/>
            <w:hideMark/>
          </w:tcPr>
          <w:p w14:paraId="292D6D5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53</w:t>
            </w:r>
          </w:p>
        </w:tc>
        <w:tc>
          <w:tcPr>
            <w:tcW w:w="5971" w:type="dxa"/>
            <w:noWrap/>
            <w:hideMark/>
          </w:tcPr>
          <w:p w14:paraId="4EC7542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OMETEPEC </w:t>
            </w:r>
          </w:p>
        </w:tc>
        <w:tc>
          <w:tcPr>
            <w:tcW w:w="1036" w:type="dxa"/>
            <w:noWrap/>
            <w:hideMark/>
          </w:tcPr>
          <w:p w14:paraId="4FF5327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3B40CC87" w14:textId="77777777" w:rsidTr="007A37EC">
        <w:trPr>
          <w:trHeight w:val="300"/>
        </w:trPr>
        <w:tc>
          <w:tcPr>
            <w:tcW w:w="1821" w:type="dxa"/>
            <w:noWrap/>
            <w:hideMark/>
          </w:tcPr>
          <w:p w14:paraId="7A97F81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54</w:t>
            </w:r>
          </w:p>
        </w:tc>
        <w:tc>
          <w:tcPr>
            <w:tcW w:w="5971" w:type="dxa"/>
            <w:noWrap/>
            <w:hideMark/>
          </w:tcPr>
          <w:p w14:paraId="331554C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TECPAN DE GALEANA </w:t>
            </w:r>
          </w:p>
        </w:tc>
        <w:tc>
          <w:tcPr>
            <w:tcW w:w="1036" w:type="dxa"/>
            <w:noWrap/>
            <w:hideMark/>
          </w:tcPr>
          <w:p w14:paraId="54617E8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2E00144B" w14:textId="77777777" w:rsidTr="007A37EC">
        <w:trPr>
          <w:trHeight w:val="300"/>
        </w:trPr>
        <w:tc>
          <w:tcPr>
            <w:tcW w:w="1821" w:type="dxa"/>
            <w:noWrap/>
            <w:hideMark/>
          </w:tcPr>
          <w:p w14:paraId="3FF320B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55</w:t>
            </w:r>
          </w:p>
        </w:tc>
        <w:tc>
          <w:tcPr>
            <w:tcW w:w="5971" w:type="dxa"/>
            <w:noWrap/>
            <w:hideMark/>
          </w:tcPr>
          <w:p w14:paraId="6D3A3BB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TULANCINGO </w:t>
            </w:r>
          </w:p>
        </w:tc>
        <w:tc>
          <w:tcPr>
            <w:tcW w:w="1036" w:type="dxa"/>
            <w:noWrap/>
            <w:hideMark/>
          </w:tcPr>
          <w:p w14:paraId="6E116FE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HGO. </w:t>
            </w:r>
          </w:p>
        </w:tc>
      </w:tr>
      <w:tr w:rsidR="0079433A" w:rsidRPr="00265B21" w14:paraId="7CAC2E1F" w14:textId="77777777" w:rsidTr="007A37EC">
        <w:trPr>
          <w:trHeight w:val="300"/>
        </w:trPr>
        <w:tc>
          <w:tcPr>
            <w:tcW w:w="1821" w:type="dxa"/>
            <w:noWrap/>
            <w:hideMark/>
          </w:tcPr>
          <w:p w14:paraId="54174D7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56</w:t>
            </w:r>
          </w:p>
        </w:tc>
        <w:tc>
          <w:tcPr>
            <w:tcW w:w="5971" w:type="dxa"/>
            <w:noWrap/>
            <w:hideMark/>
          </w:tcPr>
          <w:p w14:paraId="1D03043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ATOTONILCO </w:t>
            </w:r>
          </w:p>
        </w:tc>
        <w:tc>
          <w:tcPr>
            <w:tcW w:w="1036" w:type="dxa"/>
            <w:noWrap/>
            <w:hideMark/>
          </w:tcPr>
          <w:p w14:paraId="17C5070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171AC9F8" w14:textId="77777777" w:rsidTr="007A37EC">
        <w:trPr>
          <w:trHeight w:val="300"/>
        </w:trPr>
        <w:tc>
          <w:tcPr>
            <w:tcW w:w="1821" w:type="dxa"/>
            <w:noWrap/>
            <w:hideMark/>
          </w:tcPr>
          <w:p w14:paraId="7472688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57</w:t>
            </w:r>
          </w:p>
        </w:tc>
        <w:tc>
          <w:tcPr>
            <w:tcW w:w="5971" w:type="dxa"/>
            <w:noWrap/>
            <w:hideMark/>
          </w:tcPr>
          <w:p w14:paraId="641FDF7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AUTLAN DE NAVARRO </w:t>
            </w:r>
          </w:p>
        </w:tc>
        <w:tc>
          <w:tcPr>
            <w:tcW w:w="1036" w:type="dxa"/>
            <w:noWrap/>
            <w:hideMark/>
          </w:tcPr>
          <w:p w14:paraId="35CD113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4433B297" w14:textId="77777777" w:rsidTr="007A37EC">
        <w:trPr>
          <w:trHeight w:val="300"/>
        </w:trPr>
        <w:tc>
          <w:tcPr>
            <w:tcW w:w="1821" w:type="dxa"/>
            <w:noWrap/>
            <w:hideMark/>
          </w:tcPr>
          <w:p w14:paraId="79C2F82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58</w:t>
            </w:r>
          </w:p>
        </w:tc>
        <w:tc>
          <w:tcPr>
            <w:tcW w:w="5971" w:type="dxa"/>
            <w:noWrap/>
            <w:hideMark/>
          </w:tcPr>
          <w:p w14:paraId="47B6A77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GUADALAJARA </w:t>
            </w:r>
          </w:p>
        </w:tc>
        <w:tc>
          <w:tcPr>
            <w:tcW w:w="1036" w:type="dxa"/>
            <w:noWrap/>
            <w:hideMark/>
          </w:tcPr>
          <w:p w14:paraId="45435C2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2846E10D" w14:textId="77777777" w:rsidTr="007A37EC">
        <w:trPr>
          <w:trHeight w:val="300"/>
        </w:trPr>
        <w:tc>
          <w:tcPr>
            <w:tcW w:w="1821" w:type="dxa"/>
            <w:noWrap/>
            <w:hideMark/>
          </w:tcPr>
          <w:p w14:paraId="0E5723F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59</w:t>
            </w:r>
          </w:p>
        </w:tc>
        <w:tc>
          <w:tcPr>
            <w:tcW w:w="5971" w:type="dxa"/>
            <w:noWrap/>
            <w:hideMark/>
          </w:tcPr>
          <w:p w14:paraId="400AD3A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 BARCA </w:t>
            </w:r>
          </w:p>
        </w:tc>
        <w:tc>
          <w:tcPr>
            <w:tcW w:w="1036" w:type="dxa"/>
            <w:noWrap/>
            <w:hideMark/>
          </w:tcPr>
          <w:p w14:paraId="7A65A3B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5E64FD41" w14:textId="77777777" w:rsidTr="007A37EC">
        <w:trPr>
          <w:trHeight w:val="300"/>
        </w:trPr>
        <w:tc>
          <w:tcPr>
            <w:tcW w:w="1821" w:type="dxa"/>
            <w:noWrap/>
            <w:hideMark/>
          </w:tcPr>
          <w:p w14:paraId="4234787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60</w:t>
            </w:r>
          </w:p>
        </w:tc>
        <w:tc>
          <w:tcPr>
            <w:tcW w:w="5971" w:type="dxa"/>
            <w:noWrap/>
            <w:hideMark/>
          </w:tcPr>
          <w:p w14:paraId="71FEC87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PUERTO VALLARTA </w:t>
            </w:r>
          </w:p>
        </w:tc>
        <w:tc>
          <w:tcPr>
            <w:tcW w:w="1036" w:type="dxa"/>
            <w:noWrap/>
            <w:hideMark/>
          </w:tcPr>
          <w:p w14:paraId="565D8FD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035DBB20" w14:textId="77777777" w:rsidTr="007A37EC">
        <w:trPr>
          <w:trHeight w:val="300"/>
        </w:trPr>
        <w:tc>
          <w:tcPr>
            <w:tcW w:w="1821" w:type="dxa"/>
            <w:noWrap/>
            <w:hideMark/>
          </w:tcPr>
          <w:p w14:paraId="63549D0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61</w:t>
            </w:r>
          </w:p>
        </w:tc>
        <w:tc>
          <w:tcPr>
            <w:tcW w:w="5971" w:type="dxa"/>
            <w:noWrap/>
            <w:hideMark/>
          </w:tcPr>
          <w:p w14:paraId="4017E28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ALTZOMONI </w:t>
            </w:r>
          </w:p>
        </w:tc>
        <w:tc>
          <w:tcPr>
            <w:tcW w:w="1036" w:type="dxa"/>
            <w:noWrap/>
            <w:hideMark/>
          </w:tcPr>
          <w:p w14:paraId="6F5AA44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MEX </w:t>
            </w:r>
          </w:p>
        </w:tc>
      </w:tr>
      <w:tr w:rsidR="0079433A" w:rsidRPr="00265B21" w14:paraId="1B232ED4" w14:textId="77777777" w:rsidTr="007A37EC">
        <w:trPr>
          <w:trHeight w:val="300"/>
        </w:trPr>
        <w:tc>
          <w:tcPr>
            <w:tcW w:w="1821" w:type="dxa"/>
            <w:noWrap/>
            <w:hideMark/>
          </w:tcPr>
          <w:p w14:paraId="3DE0611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62</w:t>
            </w:r>
          </w:p>
        </w:tc>
        <w:tc>
          <w:tcPr>
            <w:tcW w:w="5971" w:type="dxa"/>
            <w:noWrap/>
            <w:hideMark/>
          </w:tcPr>
          <w:p w14:paraId="63F8839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TOLUCA </w:t>
            </w:r>
          </w:p>
        </w:tc>
        <w:tc>
          <w:tcPr>
            <w:tcW w:w="1036" w:type="dxa"/>
            <w:noWrap/>
            <w:hideMark/>
          </w:tcPr>
          <w:p w14:paraId="4FDE385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MEX </w:t>
            </w:r>
          </w:p>
        </w:tc>
      </w:tr>
      <w:tr w:rsidR="0079433A" w:rsidRPr="00265B21" w14:paraId="61ABB2EB" w14:textId="77777777" w:rsidTr="007A37EC">
        <w:trPr>
          <w:trHeight w:val="300"/>
        </w:trPr>
        <w:tc>
          <w:tcPr>
            <w:tcW w:w="1821" w:type="dxa"/>
            <w:noWrap/>
            <w:hideMark/>
          </w:tcPr>
          <w:p w14:paraId="2FC845B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63</w:t>
            </w:r>
          </w:p>
        </w:tc>
        <w:tc>
          <w:tcPr>
            <w:tcW w:w="5971" w:type="dxa"/>
            <w:noWrap/>
            <w:hideMark/>
          </w:tcPr>
          <w:p w14:paraId="3127815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APATZINGAN </w:t>
            </w:r>
          </w:p>
        </w:tc>
        <w:tc>
          <w:tcPr>
            <w:tcW w:w="1036" w:type="dxa"/>
            <w:noWrap/>
            <w:hideMark/>
          </w:tcPr>
          <w:p w14:paraId="539A4DE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5DB045E7" w14:textId="77777777" w:rsidTr="007A37EC">
        <w:trPr>
          <w:trHeight w:val="300"/>
        </w:trPr>
        <w:tc>
          <w:tcPr>
            <w:tcW w:w="1821" w:type="dxa"/>
            <w:noWrap/>
            <w:hideMark/>
          </w:tcPr>
          <w:p w14:paraId="12FBC1F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64</w:t>
            </w:r>
          </w:p>
        </w:tc>
        <w:tc>
          <w:tcPr>
            <w:tcW w:w="5971" w:type="dxa"/>
            <w:noWrap/>
            <w:hideMark/>
          </w:tcPr>
          <w:p w14:paraId="5F4C8CA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HIDALGO </w:t>
            </w:r>
          </w:p>
        </w:tc>
        <w:tc>
          <w:tcPr>
            <w:tcW w:w="1036" w:type="dxa"/>
            <w:noWrap/>
            <w:hideMark/>
          </w:tcPr>
          <w:p w14:paraId="16BCA26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3BDEFDEA" w14:textId="77777777" w:rsidTr="007A37EC">
        <w:trPr>
          <w:trHeight w:val="300"/>
        </w:trPr>
        <w:tc>
          <w:tcPr>
            <w:tcW w:w="1821" w:type="dxa"/>
            <w:noWrap/>
            <w:hideMark/>
          </w:tcPr>
          <w:p w14:paraId="4E7696F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65</w:t>
            </w:r>
          </w:p>
        </w:tc>
        <w:tc>
          <w:tcPr>
            <w:tcW w:w="5971" w:type="dxa"/>
            <w:noWrap/>
            <w:hideMark/>
          </w:tcPr>
          <w:p w14:paraId="368B739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LAZARO CARDENAS </w:t>
            </w:r>
          </w:p>
        </w:tc>
        <w:tc>
          <w:tcPr>
            <w:tcW w:w="1036" w:type="dxa"/>
            <w:noWrap/>
            <w:hideMark/>
          </w:tcPr>
          <w:p w14:paraId="1EDDBE6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067F9ACA" w14:textId="77777777" w:rsidTr="007A37EC">
        <w:trPr>
          <w:trHeight w:val="300"/>
        </w:trPr>
        <w:tc>
          <w:tcPr>
            <w:tcW w:w="1821" w:type="dxa"/>
            <w:noWrap/>
            <w:hideMark/>
          </w:tcPr>
          <w:p w14:paraId="74BFDB3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66</w:t>
            </w:r>
          </w:p>
        </w:tc>
        <w:tc>
          <w:tcPr>
            <w:tcW w:w="5971" w:type="dxa"/>
            <w:noWrap/>
            <w:hideMark/>
          </w:tcPr>
          <w:p w14:paraId="7F48B0D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LOS REYES </w:t>
            </w:r>
          </w:p>
        </w:tc>
        <w:tc>
          <w:tcPr>
            <w:tcW w:w="1036" w:type="dxa"/>
            <w:noWrap/>
            <w:hideMark/>
          </w:tcPr>
          <w:p w14:paraId="22B4A08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102D8F0B" w14:textId="77777777" w:rsidTr="007A37EC">
        <w:trPr>
          <w:trHeight w:val="300"/>
        </w:trPr>
        <w:tc>
          <w:tcPr>
            <w:tcW w:w="1821" w:type="dxa"/>
            <w:noWrap/>
            <w:hideMark/>
          </w:tcPr>
          <w:p w14:paraId="6861E3E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67</w:t>
            </w:r>
          </w:p>
        </w:tc>
        <w:tc>
          <w:tcPr>
            <w:tcW w:w="5971" w:type="dxa"/>
            <w:noWrap/>
            <w:hideMark/>
          </w:tcPr>
          <w:p w14:paraId="0E7077A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PURUANDIRO </w:t>
            </w:r>
          </w:p>
        </w:tc>
        <w:tc>
          <w:tcPr>
            <w:tcW w:w="1036" w:type="dxa"/>
            <w:noWrap/>
            <w:hideMark/>
          </w:tcPr>
          <w:p w14:paraId="0BA9E7C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06C0839C" w14:textId="77777777" w:rsidTr="007A37EC">
        <w:trPr>
          <w:trHeight w:val="300"/>
        </w:trPr>
        <w:tc>
          <w:tcPr>
            <w:tcW w:w="1821" w:type="dxa"/>
            <w:noWrap/>
            <w:hideMark/>
          </w:tcPr>
          <w:p w14:paraId="3ED552F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68</w:t>
            </w:r>
          </w:p>
        </w:tc>
        <w:tc>
          <w:tcPr>
            <w:tcW w:w="5971" w:type="dxa"/>
            <w:noWrap/>
            <w:hideMark/>
          </w:tcPr>
          <w:p w14:paraId="18DDA46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SAHUAYO </w:t>
            </w:r>
          </w:p>
        </w:tc>
        <w:tc>
          <w:tcPr>
            <w:tcW w:w="1036" w:type="dxa"/>
            <w:noWrap/>
            <w:hideMark/>
          </w:tcPr>
          <w:p w14:paraId="09F7E95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73DC8EA4" w14:textId="77777777" w:rsidTr="007A37EC">
        <w:trPr>
          <w:trHeight w:val="300"/>
        </w:trPr>
        <w:tc>
          <w:tcPr>
            <w:tcW w:w="1821" w:type="dxa"/>
            <w:noWrap/>
            <w:hideMark/>
          </w:tcPr>
          <w:p w14:paraId="22859D9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69</w:t>
            </w:r>
          </w:p>
        </w:tc>
        <w:tc>
          <w:tcPr>
            <w:tcW w:w="5971" w:type="dxa"/>
            <w:noWrap/>
            <w:hideMark/>
          </w:tcPr>
          <w:p w14:paraId="7AFB59E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URUAPAN - MORELIA </w:t>
            </w:r>
          </w:p>
        </w:tc>
        <w:tc>
          <w:tcPr>
            <w:tcW w:w="1036" w:type="dxa"/>
            <w:noWrap/>
            <w:hideMark/>
          </w:tcPr>
          <w:p w14:paraId="17B41D8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62326217" w14:textId="77777777" w:rsidTr="007A37EC">
        <w:trPr>
          <w:trHeight w:val="300"/>
        </w:trPr>
        <w:tc>
          <w:tcPr>
            <w:tcW w:w="1821" w:type="dxa"/>
            <w:noWrap/>
            <w:hideMark/>
          </w:tcPr>
          <w:p w14:paraId="6F590CE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70</w:t>
            </w:r>
          </w:p>
        </w:tc>
        <w:tc>
          <w:tcPr>
            <w:tcW w:w="5971" w:type="dxa"/>
            <w:noWrap/>
            <w:hideMark/>
          </w:tcPr>
          <w:p w14:paraId="4652014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ZAMORA </w:t>
            </w:r>
          </w:p>
        </w:tc>
        <w:tc>
          <w:tcPr>
            <w:tcW w:w="1036" w:type="dxa"/>
            <w:noWrap/>
            <w:hideMark/>
          </w:tcPr>
          <w:p w14:paraId="530782D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482206A2" w14:textId="77777777" w:rsidTr="007A37EC">
        <w:trPr>
          <w:trHeight w:val="300"/>
        </w:trPr>
        <w:tc>
          <w:tcPr>
            <w:tcW w:w="1821" w:type="dxa"/>
            <w:noWrap/>
            <w:hideMark/>
          </w:tcPr>
          <w:p w14:paraId="41EA083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71</w:t>
            </w:r>
          </w:p>
        </w:tc>
        <w:tc>
          <w:tcPr>
            <w:tcW w:w="5971" w:type="dxa"/>
            <w:noWrap/>
            <w:hideMark/>
          </w:tcPr>
          <w:p w14:paraId="4A49E31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ZINAPECUARO </w:t>
            </w:r>
          </w:p>
        </w:tc>
        <w:tc>
          <w:tcPr>
            <w:tcW w:w="1036" w:type="dxa"/>
            <w:noWrap/>
            <w:hideMark/>
          </w:tcPr>
          <w:p w14:paraId="0F9AFE7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28F62899" w14:textId="77777777" w:rsidTr="007A37EC">
        <w:trPr>
          <w:trHeight w:val="300"/>
        </w:trPr>
        <w:tc>
          <w:tcPr>
            <w:tcW w:w="1821" w:type="dxa"/>
            <w:noWrap/>
            <w:hideMark/>
          </w:tcPr>
          <w:p w14:paraId="5C654D0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72</w:t>
            </w:r>
          </w:p>
        </w:tc>
        <w:tc>
          <w:tcPr>
            <w:tcW w:w="5971" w:type="dxa"/>
            <w:noWrap/>
            <w:hideMark/>
          </w:tcPr>
          <w:p w14:paraId="354970D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ZITACUARO </w:t>
            </w:r>
          </w:p>
        </w:tc>
        <w:tc>
          <w:tcPr>
            <w:tcW w:w="1036" w:type="dxa"/>
            <w:noWrap/>
            <w:hideMark/>
          </w:tcPr>
          <w:p w14:paraId="5D79E94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6FAF649E" w14:textId="77777777" w:rsidTr="007A37EC">
        <w:trPr>
          <w:trHeight w:val="300"/>
        </w:trPr>
        <w:tc>
          <w:tcPr>
            <w:tcW w:w="1821" w:type="dxa"/>
            <w:noWrap/>
            <w:hideMark/>
          </w:tcPr>
          <w:p w14:paraId="0680421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73</w:t>
            </w:r>
          </w:p>
        </w:tc>
        <w:tc>
          <w:tcPr>
            <w:tcW w:w="5971" w:type="dxa"/>
            <w:noWrap/>
            <w:hideMark/>
          </w:tcPr>
          <w:p w14:paraId="01740AE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CUERNAVACA </w:t>
            </w:r>
          </w:p>
        </w:tc>
        <w:tc>
          <w:tcPr>
            <w:tcW w:w="1036" w:type="dxa"/>
            <w:noWrap/>
            <w:hideMark/>
          </w:tcPr>
          <w:p w14:paraId="5BD4042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MOR. </w:t>
            </w:r>
          </w:p>
        </w:tc>
      </w:tr>
      <w:tr w:rsidR="0079433A" w:rsidRPr="00265B21" w14:paraId="213B8BC2" w14:textId="77777777" w:rsidTr="007A37EC">
        <w:trPr>
          <w:trHeight w:val="300"/>
        </w:trPr>
        <w:tc>
          <w:tcPr>
            <w:tcW w:w="1821" w:type="dxa"/>
            <w:noWrap/>
            <w:hideMark/>
          </w:tcPr>
          <w:p w14:paraId="36B3E5A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lastRenderedPageBreak/>
              <w:t>74</w:t>
            </w:r>
          </w:p>
        </w:tc>
        <w:tc>
          <w:tcPr>
            <w:tcW w:w="5971" w:type="dxa"/>
            <w:noWrap/>
            <w:hideMark/>
          </w:tcPr>
          <w:p w14:paraId="2E7E130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ACAPONETA </w:t>
            </w:r>
          </w:p>
        </w:tc>
        <w:tc>
          <w:tcPr>
            <w:tcW w:w="1036" w:type="dxa"/>
            <w:noWrap/>
            <w:hideMark/>
          </w:tcPr>
          <w:p w14:paraId="35ABF75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7285612D" w14:textId="77777777" w:rsidTr="007A37EC">
        <w:trPr>
          <w:trHeight w:val="300"/>
        </w:trPr>
        <w:tc>
          <w:tcPr>
            <w:tcW w:w="1821" w:type="dxa"/>
            <w:noWrap/>
            <w:hideMark/>
          </w:tcPr>
          <w:p w14:paraId="046D673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75</w:t>
            </w:r>
          </w:p>
        </w:tc>
        <w:tc>
          <w:tcPr>
            <w:tcW w:w="5971" w:type="dxa"/>
            <w:noWrap/>
            <w:hideMark/>
          </w:tcPr>
          <w:p w14:paraId="741CBB3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ISLAS MARIAS </w:t>
            </w:r>
          </w:p>
        </w:tc>
        <w:tc>
          <w:tcPr>
            <w:tcW w:w="1036" w:type="dxa"/>
            <w:noWrap/>
            <w:hideMark/>
          </w:tcPr>
          <w:p w14:paraId="0D46DC7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65F86CCD" w14:textId="77777777" w:rsidTr="007A37EC">
        <w:trPr>
          <w:trHeight w:val="300"/>
        </w:trPr>
        <w:tc>
          <w:tcPr>
            <w:tcW w:w="1821" w:type="dxa"/>
            <w:noWrap/>
            <w:hideMark/>
          </w:tcPr>
          <w:p w14:paraId="01EDFD4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76</w:t>
            </w:r>
          </w:p>
        </w:tc>
        <w:tc>
          <w:tcPr>
            <w:tcW w:w="5971" w:type="dxa"/>
            <w:noWrap/>
            <w:hideMark/>
          </w:tcPr>
          <w:p w14:paraId="221A3F1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SANTIAGO IXCUINTLA (PEÑITAS) </w:t>
            </w:r>
          </w:p>
        </w:tc>
        <w:tc>
          <w:tcPr>
            <w:tcW w:w="1036" w:type="dxa"/>
            <w:noWrap/>
            <w:hideMark/>
          </w:tcPr>
          <w:p w14:paraId="63F26AC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760AA2DE" w14:textId="77777777" w:rsidTr="007A37EC">
        <w:trPr>
          <w:trHeight w:val="300"/>
        </w:trPr>
        <w:tc>
          <w:tcPr>
            <w:tcW w:w="1821" w:type="dxa"/>
            <w:noWrap/>
            <w:hideMark/>
          </w:tcPr>
          <w:p w14:paraId="0672DA0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77</w:t>
            </w:r>
          </w:p>
        </w:tc>
        <w:tc>
          <w:tcPr>
            <w:tcW w:w="5971" w:type="dxa"/>
            <w:noWrap/>
            <w:hideMark/>
          </w:tcPr>
          <w:p w14:paraId="7F22108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TEPIC </w:t>
            </w:r>
          </w:p>
        </w:tc>
        <w:tc>
          <w:tcPr>
            <w:tcW w:w="1036" w:type="dxa"/>
            <w:noWrap/>
            <w:hideMark/>
          </w:tcPr>
          <w:p w14:paraId="58E220A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0B340158" w14:textId="77777777" w:rsidTr="007A37EC">
        <w:trPr>
          <w:trHeight w:val="300"/>
        </w:trPr>
        <w:tc>
          <w:tcPr>
            <w:tcW w:w="1821" w:type="dxa"/>
            <w:noWrap/>
            <w:hideMark/>
          </w:tcPr>
          <w:p w14:paraId="11170B7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78</w:t>
            </w:r>
          </w:p>
        </w:tc>
        <w:tc>
          <w:tcPr>
            <w:tcW w:w="5971" w:type="dxa"/>
            <w:noWrap/>
            <w:hideMark/>
          </w:tcPr>
          <w:p w14:paraId="3C1EE45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MONTERREY </w:t>
            </w:r>
          </w:p>
        </w:tc>
        <w:tc>
          <w:tcPr>
            <w:tcW w:w="1036" w:type="dxa"/>
            <w:noWrap/>
            <w:hideMark/>
          </w:tcPr>
          <w:p w14:paraId="082B965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N.L. </w:t>
            </w:r>
          </w:p>
        </w:tc>
      </w:tr>
      <w:tr w:rsidR="0079433A" w:rsidRPr="00265B21" w14:paraId="497F0834" w14:textId="77777777" w:rsidTr="007A37EC">
        <w:trPr>
          <w:trHeight w:val="300"/>
        </w:trPr>
        <w:tc>
          <w:tcPr>
            <w:tcW w:w="1821" w:type="dxa"/>
            <w:noWrap/>
            <w:hideMark/>
          </w:tcPr>
          <w:p w14:paraId="6524501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79</w:t>
            </w:r>
          </w:p>
        </w:tc>
        <w:tc>
          <w:tcPr>
            <w:tcW w:w="5971" w:type="dxa"/>
            <w:noWrap/>
            <w:hideMark/>
          </w:tcPr>
          <w:p w14:paraId="3D21EC0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HUAJUAPAN DE LEON </w:t>
            </w:r>
          </w:p>
        </w:tc>
        <w:tc>
          <w:tcPr>
            <w:tcW w:w="1036" w:type="dxa"/>
            <w:noWrap/>
            <w:hideMark/>
          </w:tcPr>
          <w:p w14:paraId="5969C38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1898D1D7" w14:textId="77777777" w:rsidTr="007A37EC">
        <w:trPr>
          <w:trHeight w:val="300"/>
        </w:trPr>
        <w:tc>
          <w:tcPr>
            <w:tcW w:w="1821" w:type="dxa"/>
            <w:noWrap/>
            <w:hideMark/>
          </w:tcPr>
          <w:p w14:paraId="296A9DE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80</w:t>
            </w:r>
          </w:p>
        </w:tc>
        <w:tc>
          <w:tcPr>
            <w:tcW w:w="5971" w:type="dxa"/>
            <w:noWrap/>
            <w:hideMark/>
          </w:tcPr>
          <w:p w14:paraId="7A37F5F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MIAHUATLAN </w:t>
            </w:r>
          </w:p>
        </w:tc>
        <w:tc>
          <w:tcPr>
            <w:tcW w:w="1036" w:type="dxa"/>
            <w:noWrap/>
            <w:hideMark/>
          </w:tcPr>
          <w:p w14:paraId="4FE4D3A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23E2CBE0" w14:textId="77777777" w:rsidTr="007A37EC">
        <w:trPr>
          <w:trHeight w:val="300"/>
        </w:trPr>
        <w:tc>
          <w:tcPr>
            <w:tcW w:w="1821" w:type="dxa"/>
            <w:noWrap/>
            <w:hideMark/>
          </w:tcPr>
          <w:p w14:paraId="39B6D79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81</w:t>
            </w:r>
          </w:p>
        </w:tc>
        <w:tc>
          <w:tcPr>
            <w:tcW w:w="5971" w:type="dxa"/>
            <w:noWrap/>
            <w:hideMark/>
          </w:tcPr>
          <w:p w14:paraId="367A3F7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OAXACA </w:t>
            </w:r>
          </w:p>
        </w:tc>
        <w:tc>
          <w:tcPr>
            <w:tcW w:w="1036" w:type="dxa"/>
            <w:noWrap/>
            <w:hideMark/>
          </w:tcPr>
          <w:p w14:paraId="0AE23A4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5A7A24A0" w14:textId="77777777" w:rsidTr="007A37EC">
        <w:trPr>
          <w:trHeight w:val="300"/>
        </w:trPr>
        <w:tc>
          <w:tcPr>
            <w:tcW w:w="1821" w:type="dxa"/>
            <w:noWrap/>
            <w:hideMark/>
          </w:tcPr>
          <w:p w14:paraId="4EB4238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82</w:t>
            </w:r>
          </w:p>
        </w:tc>
        <w:tc>
          <w:tcPr>
            <w:tcW w:w="5971" w:type="dxa"/>
            <w:noWrap/>
            <w:hideMark/>
          </w:tcPr>
          <w:p w14:paraId="6FC47D2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PALMA SOLA </w:t>
            </w:r>
          </w:p>
        </w:tc>
        <w:tc>
          <w:tcPr>
            <w:tcW w:w="1036" w:type="dxa"/>
            <w:noWrap/>
            <w:hideMark/>
          </w:tcPr>
          <w:p w14:paraId="60027CC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39CB7EC3" w14:textId="77777777" w:rsidTr="007A37EC">
        <w:trPr>
          <w:trHeight w:val="300"/>
        </w:trPr>
        <w:tc>
          <w:tcPr>
            <w:tcW w:w="1821" w:type="dxa"/>
            <w:noWrap/>
            <w:hideMark/>
          </w:tcPr>
          <w:p w14:paraId="1ADC06C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83</w:t>
            </w:r>
          </w:p>
        </w:tc>
        <w:tc>
          <w:tcPr>
            <w:tcW w:w="5971" w:type="dxa"/>
            <w:noWrap/>
            <w:hideMark/>
          </w:tcPr>
          <w:p w14:paraId="05FC2B4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PINOTEPA NACIONAL </w:t>
            </w:r>
          </w:p>
        </w:tc>
        <w:tc>
          <w:tcPr>
            <w:tcW w:w="1036" w:type="dxa"/>
            <w:noWrap/>
            <w:hideMark/>
          </w:tcPr>
          <w:p w14:paraId="361409D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773A0D0F" w14:textId="77777777" w:rsidTr="007A37EC">
        <w:trPr>
          <w:trHeight w:val="300"/>
        </w:trPr>
        <w:tc>
          <w:tcPr>
            <w:tcW w:w="1821" w:type="dxa"/>
            <w:noWrap/>
            <w:hideMark/>
          </w:tcPr>
          <w:p w14:paraId="4ECAD50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84</w:t>
            </w:r>
          </w:p>
        </w:tc>
        <w:tc>
          <w:tcPr>
            <w:tcW w:w="5971" w:type="dxa"/>
            <w:noWrap/>
            <w:hideMark/>
          </w:tcPr>
          <w:p w14:paraId="565A833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PUERTO ANGEL </w:t>
            </w:r>
          </w:p>
        </w:tc>
        <w:tc>
          <w:tcPr>
            <w:tcW w:w="1036" w:type="dxa"/>
            <w:noWrap/>
            <w:hideMark/>
          </w:tcPr>
          <w:p w14:paraId="6968DED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1CFE603B" w14:textId="77777777" w:rsidTr="007A37EC">
        <w:trPr>
          <w:trHeight w:val="300"/>
        </w:trPr>
        <w:tc>
          <w:tcPr>
            <w:tcW w:w="1821" w:type="dxa"/>
            <w:noWrap/>
            <w:hideMark/>
          </w:tcPr>
          <w:p w14:paraId="0913FDA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85</w:t>
            </w:r>
          </w:p>
        </w:tc>
        <w:tc>
          <w:tcPr>
            <w:tcW w:w="5971" w:type="dxa"/>
            <w:noWrap/>
            <w:hideMark/>
          </w:tcPr>
          <w:p w14:paraId="5EF787D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PUERTO ESCONDIDO </w:t>
            </w:r>
          </w:p>
        </w:tc>
        <w:tc>
          <w:tcPr>
            <w:tcW w:w="1036" w:type="dxa"/>
            <w:noWrap/>
            <w:hideMark/>
          </w:tcPr>
          <w:p w14:paraId="5922896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7012DE42" w14:textId="77777777" w:rsidTr="007A37EC">
        <w:trPr>
          <w:trHeight w:val="300"/>
        </w:trPr>
        <w:tc>
          <w:tcPr>
            <w:tcW w:w="1821" w:type="dxa"/>
            <w:noWrap/>
            <w:hideMark/>
          </w:tcPr>
          <w:p w14:paraId="65BE7E2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86</w:t>
            </w:r>
          </w:p>
        </w:tc>
        <w:tc>
          <w:tcPr>
            <w:tcW w:w="5971" w:type="dxa"/>
            <w:noWrap/>
            <w:hideMark/>
          </w:tcPr>
          <w:p w14:paraId="57FAFD1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PUEBLA </w:t>
            </w:r>
          </w:p>
        </w:tc>
        <w:tc>
          <w:tcPr>
            <w:tcW w:w="1036" w:type="dxa"/>
            <w:noWrap/>
            <w:hideMark/>
          </w:tcPr>
          <w:p w14:paraId="52CBD0B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15C972C2" w14:textId="77777777" w:rsidTr="007A37EC">
        <w:trPr>
          <w:trHeight w:val="300"/>
        </w:trPr>
        <w:tc>
          <w:tcPr>
            <w:tcW w:w="1821" w:type="dxa"/>
            <w:noWrap/>
            <w:hideMark/>
          </w:tcPr>
          <w:p w14:paraId="1EE58BC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87</w:t>
            </w:r>
          </w:p>
        </w:tc>
        <w:tc>
          <w:tcPr>
            <w:tcW w:w="5971" w:type="dxa"/>
            <w:noWrap/>
            <w:hideMark/>
          </w:tcPr>
          <w:p w14:paraId="672F35A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ZACATLAN </w:t>
            </w:r>
          </w:p>
        </w:tc>
        <w:tc>
          <w:tcPr>
            <w:tcW w:w="1036" w:type="dxa"/>
            <w:noWrap/>
            <w:hideMark/>
          </w:tcPr>
          <w:p w14:paraId="192AB0B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55B4C46F" w14:textId="77777777" w:rsidTr="007A37EC">
        <w:trPr>
          <w:trHeight w:val="300"/>
        </w:trPr>
        <w:tc>
          <w:tcPr>
            <w:tcW w:w="1821" w:type="dxa"/>
            <w:noWrap/>
            <w:hideMark/>
          </w:tcPr>
          <w:p w14:paraId="6C444B0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88</w:t>
            </w:r>
          </w:p>
        </w:tc>
        <w:tc>
          <w:tcPr>
            <w:tcW w:w="5971" w:type="dxa"/>
            <w:noWrap/>
            <w:hideMark/>
          </w:tcPr>
          <w:p w14:paraId="12FE26A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ZAMORANO </w:t>
            </w:r>
          </w:p>
        </w:tc>
        <w:tc>
          <w:tcPr>
            <w:tcW w:w="1036" w:type="dxa"/>
            <w:noWrap/>
            <w:hideMark/>
          </w:tcPr>
          <w:p w14:paraId="3B1CAA0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QRO. </w:t>
            </w:r>
          </w:p>
        </w:tc>
      </w:tr>
      <w:tr w:rsidR="0079433A" w:rsidRPr="00265B21" w14:paraId="75D58491" w14:textId="77777777" w:rsidTr="007A37EC">
        <w:trPr>
          <w:trHeight w:val="300"/>
        </w:trPr>
        <w:tc>
          <w:tcPr>
            <w:tcW w:w="1821" w:type="dxa"/>
            <w:noWrap/>
            <w:hideMark/>
          </w:tcPr>
          <w:p w14:paraId="12E0BF0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89</w:t>
            </w:r>
          </w:p>
        </w:tc>
        <w:tc>
          <w:tcPr>
            <w:tcW w:w="5971" w:type="dxa"/>
            <w:noWrap/>
            <w:hideMark/>
          </w:tcPr>
          <w:p w14:paraId="530C335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CANCUN </w:t>
            </w:r>
          </w:p>
        </w:tc>
        <w:tc>
          <w:tcPr>
            <w:tcW w:w="1036" w:type="dxa"/>
            <w:noWrap/>
            <w:hideMark/>
          </w:tcPr>
          <w:p w14:paraId="1619C63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Q.ROO </w:t>
            </w:r>
          </w:p>
        </w:tc>
      </w:tr>
      <w:tr w:rsidR="0079433A" w:rsidRPr="00265B21" w14:paraId="0821BF85" w14:textId="77777777" w:rsidTr="007A37EC">
        <w:trPr>
          <w:trHeight w:val="300"/>
        </w:trPr>
        <w:tc>
          <w:tcPr>
            <w:tcW w:w="1821" w:type="dxa"/>
            <w:noWrap/>
            <w:hideMark/>
          </w:tcPr>
          <w:p w14:paraId="1B4B9A0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90</w:t>
            </w:r>
          </w:p>
        </w:tc>
        <w:tc>
          <w:tcPr>
            <w:tcW w:w="5971" w:type="dxa"/>
            <w:noWrap/>
            <w:hideMark/>
          </w:tcPr>
          <w:p w14:paraId="3E61A37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CHETUMAL </w:t>
            </w:r>
          </w:p>
        </w:tc>
        <w:tc>
          <w:tcPr>
            <w:tcW w:w="1036" w:type="dxa"/>
            <w:noWrap/>
            <w:hideMark/>
          </w:tcPr>
          <w:p w14:paraId="42C7DAC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Q.ROO </w:t>
            </w:r>
          </w:p>
        </w:tc>
      </w:tr>
      <w:tr w:rsidR="0079433A" w:rsidRPr="00265B21" w14:paraId="63ABEC65" w14:textId="77777777" w:rsidTr="007A37EC">
        <w:trPr>
          <w:trHeight w:val="300"/>
        </w:trPr>
        <w:tc>
          <w:tcPr>
            <w:tcW w:w="1821" w:type="dxa"/>
            <w:noWrap/>
            <w:hideMark/>
          </w:tcPr>
          <w:p w14:paraId="11BD0B0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91</w:t>
            </w:r>
          </w:p>
        </w:tc>
        <w:tc>
          <w:tcPr>
            <w:tcW w:w="5971" w:type="dxa"/>
            <w:noWrap/>
            <w:hideMark/>
          </w:tcPr>
          <w:p w14:paraId="1C5C46B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COZUMEL </w:t>
            </w:r>
          </w:p>
        </w:tc>
        <w:tc>
          <w:tcPr>
            <w:tcW w:w="1036" w:type="dxa"/>
            <w:noWrap/>
            <w:hideMark/>
          </w:tcPr>
          <w:p w14:paraId="1B10843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Q.ROO </w:t>
            </w:r>
          </w:p>
        </w:tc>
      </w:tr>
      <w:tr w:rsidR="0079433A" w:rsidRPr="00265B21" w14:paraId="618147AD" w14:textId="77777777" w:rsidTr="007A37EC">
        <w:trPr>
          <w:trHeight w:val="300"/>
        </w:trPr>
        <w:tc>
          <w:tcPr>
            <w:tcW w:w="1821" w:type="dxa"/>
            <w:noWrap/>
            <w:hideMark/>
          </w:tcPr>
          <w:p w14:paraId="5598B90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92</w:t>
            </w:r>
          </w:p>
        </w:tc>
        <w:tc>
          <w:tcPr>
            <w:tcW w:w="5971" w:type="dxa"/>
            <w:noWrap/>
            <w:hideMark/>
          </w:tcPr>
          <w:p w14:paraId="5F002A2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VALLES </w:t>
            </w:r>
          </w:p>
        </w:tc>
        <w:tc>
          <w:tcPr>
            <w:tcW w:w="1036" w:type="dxa"/>
            <w:noWrap/>
            <w:hideMark/>
          </w:tcPr>
          <w:p w14:paraId="245EBCE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S.L.P. </w:t>
            </w:r>
          </w:p>
        </w:tc>
      </w:tr>
      <w:tr w:rsidR="0079433A" w:rsidRPr="00265B21" w14:paraId="19D70307" w14:textId="77777777" w:rsidTr="007A37EC">
        <w:trPr>
          <w:trHeight w:val="300"/>
        </w:trPr>
        <w:tc>
          <w:tcPr>
            <w:tcW w:w="1821" w:type="dxa"/>
            <w:noWrap/>
            <w:hideMark/>
          </w:tcPr>
          <w:p w14:paraId="37A7915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93</w:t>
            </w:r>
          </w:p>
        </w:tc>
        <w:tc>
          <w:tcPr>
            <w:tcW w:w="5971" w:type="dxa"/>
            <w:noWrap/>
            <w:hideMark/>
          </w:tcPr>
          <w:p w14:paraId="327E7F4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MATEHUALA </w:t>
            </w:r>
          </w:p>
        </w:tc>
        <w:tc>
          <w:tcPr>
            <w:tcW w:w="1036" w:type="dxa"/>
            <w:noWrap/>
            <w:hideMark/>
          </w:tcPr>
          <w:p w14:paraId="39E4CE9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S.L.P. </w:t>
            </w:r>
          </w:p>
        </w:tc>
      </w:tr>
      <w:tr w:rsidR="0079433A" w:rsidRPr="00265B21" w14:paraId="3156103B" w14:textId="77777777" w:rsidTr="007A37EC">
        <w:trPr>
          <w:trHeight w:val="300"/>
        </w:trPr>
        <w:tc>
          <w:tcPr>
            <w:tcW w:w="1821" w:type="dxa"/>
            <w:noWrap/>
            <w:hideMark/>
          </w:tcPr>
          <w:p w14:paraId="689BDA8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94</w:t>
            </w:r>
          </w:p>
        </w:tc>
        <w:tc>
          <w:tcPr>
            <w:tcW w:w="5971" w:type="dxa"/>
            <w:noWrap/>
            <w:hideMark/>
          </w:tcPr>
          <w:p w14:paraId="3E1BC66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LUIS POTOSI </w:t>
            </w:r>
          </w:p>
        </w:tc>
        <w:tc>
          <w:tcPr>
            <w:tcW w:w="1036" w:type="dxa"/>
            <w:noWrap/>
            <w:hideMark/>
          </w:tcPr>
          <w:p w14:paraId="4A9781A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S.L.P. </w:t>
            </w:r>
          </w:p>
        </w:tc>
      </w:tr>
      <w:tr w:rsidR="0079433A" w:rsidRPr="00265B21" w14:paraId="1D741B34" w14:textId="77777777" w:rsidTr="007A37EC">
        <w:trPr>
          <w:trHeight w:val="300"/>
        </w:trPr>
        <w:tc>
          <w:tcPr>
            <w:tcW w:w="1821" w:type="dxa"/>
            <w:noWrap/>
            <w:hideMark/>
          </w:tcPr>
          <w:p w14:paraId="4DB9671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95</w:t>
            </w:r>
          </w:p>
        </w:tc>
        <w:tc>
          <w:tcPr>
            <w:tcW w:w="5971" w:type="dxa"/>
            <w:noWrap/>
            <w:hideMark/>
          </w:tcPr>
          <w:p w14:paraId="5CB5F93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TAMAZUNCHALE </w:t>
            </w:r>
          </w:p>
        </w:tc>
        <w:tc>
          <w:tcPr>
            <w:tcW w:w="1036" w:type="dxa"/>
            <w:noWrap/>
            <w:hideMark/>
          </w:tcPr>
          <w:p w14:paraId="4C275EF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S.L.P. </w:t>
            </w:r>
          </w:p>
        </w:tc>
      </w:tr>
      <w:tr w:rsidR="0079433A" w:rsidRPr="00265B21" w14:paraId="7DADA3FB" w14:textId="77777777" w:rsidTr="007A37EC">
        <w:trPr>
          <w:trHeight w:val="300"/>
        </w:trPr>
        <w:tc>
          <w:tcPr>
            <w:tcW w:w="1821" w:type="dxa"/>
            <w:noWrap/>
            <w:hideMark/>
          </w:tcPr>
          <w:p w14:paraId="0A44671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96</w:t>
            </w:r>
          </w:p>
        </w:tc>
        <w:tc>
          <w:tcPr>
            <w:tcW w:w="5971" w:type="dxa"/>
            <w:noWrap/>
            <w:hideMark/>
          </w:tcPr>
          <w:p w14:paraId="7D32D47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CULIACAN </w:t>
            </w:r>
          </w:p>
        </w:tc>
        <w:tc>
          <w:tcPr>
            <w:tcW w:w="1036" w:type="dxa"/>
            <w:noWrap/>
            <w:hideMark/>
          </w:tcPr>
          <w:p w14:paraId="220D922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SIN. </w:t>
            </w:r>
          </w:p>
        </w:tc>
      </w:tr>
      <w:tr w:rsidR="0079433A" w:rsidRPr="00265B21" w14:paraId="70F80CAB" w14:textId="77777777" w:rsidTr="007A37EC">
        <w:trPr>
          <w:trHeight w:val="300"/>
        </w:trPr>
        <w:tc>
          <w:tcPr>
            <w:tcW w:w="1821" w:type="dxa"/>
            <w:noWrap/>
            <w:hideMark/>
          </w:tcPr>
          <w:p w14:paraId="0978DA0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97</w:t>
            </w:r>
          </w:p>
        </w:tc>
        <w:tc>
          <w:tcPr>
            <w:tcW w:w="5971" w:type="dxa"/>
            <w:noWrap/>
            <w:hideMark/>
          </w:tcPr>
          <w:p w14:paraId="7C50421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LOS MOCHIS </w:t>
            </w:r>
          </w:p>
        </w:tc>
        <w:tc>
          <w:tcPr>
            <w:tcW w:w="1036" w:type="dxa"/>
            <w:noWrap/>
            <w:hideMark/>
          </w:tcPr>
          <w:p w14:paraId="2E042B2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SIN. </w:t>
            </w:r>
          </w:p>
        </w:tc>
      </w:tr>
      <w:tr w:rsidR="0079433A" w:rsidRPr="00265B21" w14:paraId="5476B288" w14:textId="77777777" w:rsidTr="007A37EC">
        <w:trPr>
          <w:trHeight w:val="300"/>
        </w:trPr>
        <w:tc>
          <w:tcPr>
            <w:tcW w:w="1821" w:type="dxa"/>
            <w:noWrap/>
            <w:hideMark/>
          </w:tcPr>
          <w:p w14:paraId="770B015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98</w:t>
            </w:r>
          </w:p>
        </w:tc>
        <w:tc>
          <w:tcPr>
            <w:tcW w:w="5971" w:type="dxa"/>
            <w:noWrap/>
            <w:hideMark/>
          </w:tcPr>
          <w:p w14:paraId="7C3F654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MAZATLAN </w:t>
            </w:r>
          </w:p>
        </w:tc>
        <w:tc>
          <w:tcPr>
            <w:tcW w:w="1036" w:type="dxa"/>
            <w:noWrap/>
            <w:hideMark/>
          </w:tcPr>
          <w:p w14:paraId="271E678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SIN. </w:t>
            </w:r>
          </w:p>
        </w:tc>
      </w:tr>
      <w:tr w:rsidR="0079433A" w:rsidRPr="00265B21" w14:paraId="607F59A5" w14:textId="77777777" w:rsidTr="007A37EC">
        <w:trPr>
          <w:trHeight w:val="300"/>
        </w:trPr>
        <w:tc>
          <w:tcPr>
            <w:tcW w:w="1821" w:type="dxa"/>
            <w:noWrap/>
            <w:hideMark/>
          </w:tcPr>
          <w:p w14:paraId="68ABFB5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99</w:t>
            </w:r>
          </w:p>
        </w:tc>
        <w:tc>
          <w:tcPr>
            <w:tcW w:w="5971" w:type="dxa"/>
            <w:noWrap/>
            <w:hideMark/>
          </w:tcPr>
          <w:p w14:paraId="28D66D6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AGUA PRIETA </w:t>
            </w:r>
          </w:p>
        </w:tc>
        <w:tc>
          <w:tcPr>
            <w:tcW w:w="1036" w:type="dxa"/>
            <w:noWrap/>
            <w:hideMark/>
          </w:tcPr>
          <w:p w14:paraId="4530141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SON. </w:t>
            </w:r>
          </w:p>
        </w:tc>
      </w:tr>
      <w:tr w:rsidR="0079433A" w:rsidRPr="00265B21" w14:paraId="3158B0E4" w14:textId="77777777" w:rsidTr="007A37EC">
        <w:trPr>
          <w:trHeight w:val="300"/>
        </w:trPr>
        <w:tc>
          <w:tcPr>
            <w:tcW w:w="1821" w:type="dxa"/>
            <w:noWrap/>
            <w:hideMark/>
          </w:tcPr>
          <w:p w14:paraId="109EFDF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100</w:t>
            </w:r>
          </w:p>
        </w:tc>
        <w:tc>
          <w:tcPr>
            <w:tcW w:w="5971" w:type="dxa"/>
            <w:noWrap/>
            <w:hideMark/>
          </w:tcPr>
          <w:p w14:paraId="3E828DB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CABORCA </w:t>
            </w:r>
          </w:p>
        </w:tc>
        <w:tc>
          <w:tcPr>
            <w:tcW w:w="1036" w:type="dxa"/>
            <w:noWrap/>
            <w:hideMark/>
          </w:tcPr>
          <w:p w14:paraId="318408F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SON. </w:t>
            </w:r>
          </w:p>
        </w:tc>
      </w:tr>
      <w:tr w:rsidR="0079433A" w:rsidRPr="00265B21" w14:paraId="2723270D" w14:textId="77777777" w:rsidTr="007A37EC">
        <w:trPr>
          <w:trHeight w:val="300"/>
        </w:trPr>
        <w:tc>
          <w:tcPr>
            <w:tcW w:w="1821" w:type="dxa"/>
            <w:noWrap/>
            <w:hideMark/>
          </w:tcPr>
          <w:p w14:paraId="3286E76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101</w:t>
            </w:r>
          </w:p>
        </w:tc>
        <w:tc>
          <w:tcPr>
            <w:tcW w:w="5971" w:type="dxa"/>
            <w:noWrap/>
            <w:hideMark/>
          </w:tcPr>
          <w:p w14:paraId="7C684CA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CANANEA </w:t>
            </w:r>
          </w:p>
        </w:tc>
        <w:tc>
          <w:tcPr>
            <w:tcW w:w="1036" w:type="dxa"/>
            <w:noWrap/>
            <w:hideMark/>
          </w:tcPr>
          <w:p w14:paraId="4852AF7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SON. </w:t>
            </w:r>
          </w:p>
        </w:tc>
      </w:tr>
      <w:tr w:rsidR="0079433A" w:rsidRPr="00265B21" w14:paraId="772C750A" w14:textId="77777777" w:rsidTr="007A37EC">
        <w:trPr>
          <w:trHeight w:val="300"/>
        </w:trPr>
        <w:tc>
          <w:tcPr>
            <w:tcW w:w="1821" w:type="dxa"/>
            <w:noWrap/>
            <w:hideMark/>
          </w:tcPr>
          <w:p w14:paraId="0A9DF2F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102</w:t>
            </w:r>
          </w:p>
        </w:tc>
        <w:tc>
          <w:tcPr>
            <w:tcW w:w="5971" w:type="dxa"/>
            <w:noWrap/>
            <w:hideMark/>
          </w:tcPr>
          <w:p w14:paraId="687FC8D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OBREGON </w:t>
            </w:r>
          </w:p>
        </w:tc>
        <w:tc>
          <w:tcPr>
            <w:tcW w:w="1036" w:type="dxa"/>
            <w:noWrap/>
            <w:hideMark/>
          </w:tcPr>
          <w:p w14:paraId="094A019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SON. </w:t>
            </w:r>
          </w:p>
        </w:tc>
      </w:tr>
      <w:tr w:rsidR="0079433A" w:rsidRPr="00265B21" w14:paraId="4A1E6B90" w14:textId="77777777" w:rsidTr="007A37EC">
        <w:trPr>
          <w:trHeight w:val="300"/>
        </w:trPr>
        <w:tc>
          <w:tcPr>
            <w:tcW w:w="1821" w:type="dxa"/>
            <w:noWrap/>
            <w:hideMark/>
          </w:tcPr>
          <w:p w14:paraId="7F9309B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103</w:t>
            </w:r>
          </w:p>
        </w:tc>
        <w:tc>
          <w:tcPr>
            <w:tcW w:w="5971" w:type="dxa"/>
            <w:noWrap/>
            <w:hideMark/>
          </w:tcPr>
          <w:p w14:paraId="46E9F42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GUAYMAS </w:t>
            </w:r>
          </w:p>
        </w:tc>
        <w:tc>
          <w:tcPr>
            <w:tcW w:w="1036" w:type="dxa"/>
            <w:noWrap/>
            <w:hideMark/>
          </w:tcPr>
          <w:p w14:paraId="18492BB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SON. </w:t>
            </w:r>
          </w:p>
        </w:tc>
      </w:tr>
      <w:tr w:rsidR="0079433A" w:rsidRPr="00265B21" w14:paraId="021A6E07" w14:textId="77777777" w:rsidTr="007A37EC">
        <w:trPr>
          <w:trHeight w:val="300"/>
        </w:trPr>
        <w:tc>
          <w:tcPr>
            <w:tcW w:w="1821" w:type="dxa"/>
            <w:noWrap/>
            <w:hideMark/>
          </w:tcPr>
          <w:p w14:paraId="0C113E9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104</w:t>
            </w:r>
          </w:p>
        </w:tc>
        <w:tc>
          <w:tcPr>
            <w:tcW w:w="5971" w:type="dxa"/>
            <w:noWrap/>
            <w:hideMark/>
          </w:tcPr>
          <w:p w14:paraId="0C9BFBE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HERMOSILLO </w:t>
            </w:r>
          </w:p>
        </w:tc>
        <w:tc>
          <w:tcPr>
            <w:tcW w:w="1036" w:type="dxa"/>
            <w:noWrap/>
            <w:hideMark/>
          </w:tcPr>
          <w:p w14:paraId="571CACB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SON. </w:t>
            </w:r>
          </w:p>
        </w:tc>
      </w:tr>
      <w:tr w:rsidR="0079433A" w:rsidRPr="00265B21" w14:paraId="223BF7D2" w14:textId="77777777" w:rsidTr="007A37EC">
        <w:trPr>
          <w:trHeight w:val="300"/>
        </w:trPr>
        <w:tc>
          <w:tcPr>
            <w:tcW w:w="1821" w:type="dxa"/>
            <w:noWrap/>
            <w:hideMark/>
          </w:tcPr>
          <w:p w14:paraId="4AFBC6F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105</w:t>
            </w:r>
          </w:p>
        </w:tc>
        <w:tc>
          <w:tcPr>
            <w:tcW w:w="5971" w:type="dxa"/>
            <w:noWrap/>
            <w:hideMark/>
          </w:tcPr>
          <w:p w14:paraId="380C524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MAGDALENA </w:t>
            </w:r>
          </w:p>
        </w:tc>
        <w:tc>
          <w:tcPr>
            <w:tcW w:w="1036" w:type="dxa"/>
            <w:noWrap/>
            <w:hideMark/>
          </w:tcPr>
          <w:p w14:paraId="4BBCBA1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SON. </w:t>
            </w:r>
          </w:p>
        </w:tc>
      </w:tr>
      <w:tr w:rsidR="0079433A" w:rsidRPr="00265B21" w14:paraId="13BD6BAA" w14:textId="77777777" w:rsidTr="007A37EC">
        <w:trPr>
          <w:trHeight w:val="300"/>
        </w:trPr>
        <w:tc>
          <w:tcPr>
            <w:tcW w:w="1821" w:type="dxa"/>
            <w:noWrap/>
            <w:hideMark/>
          </w:tcPr>
          <w:p w14:paraId="719F099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106</w:t>
            </w:r>
          </w:p>
        </w:tc>
        <w:tc>
          <w:tcPr>
            <w:tcW w:w="5971" w:type="dxa"/>
            <w:noWrap/>
            <w:hideMark/>
          </w:tcPr>
          <w:p w14:paraId="7D4062B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NAVOJOA </w:t>
            </w:r>
          </w:p>
        </w:tc>
        <w:tc>
          <w:tcPr>
            <w:tcW w:w="1036" w:type="dxa"/>
            <w:noWrap/>
            <w:hideMark/>
          </w:tcPr>
          <w:p w14:paraId="2A18C80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SON. </w:t>
            </w:r>
          </w:p>
        </w:tc>
      </w:tr>
      <w:tr w:rsidR="0079433A" w:rsidRPr="00265B21" w14:paraId="21AFCB01" w14:textId="77777777" w:rsidTr="007A37EC">
        <w:trPr>
          <w:trHeight w:val="300"/>
        </w:trPr>
        <w:tc>
          <w:tcPr>
            <w:tcW w:w="1821" w:type="dxa"/>
            <w:noWrap/>
            <w:hideMark/>
          </w:tcPr>
          <w:p w14:paraId="64D80D0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107</w:t>
            </w:r>
          </w:p>
        </w:tc>
        <w:tc>
          <w:tcPr>
            <w:tcW w:w="5971" w:type="dxa"/>
            <w:noWrap/>
            <w:hideMark/>
          </w:tcPr>
          <w:p w14:paraId="4F79CA0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NOGALES </w:t>
            </w:r>
          </w:p>
        </w:tc>
        <w:tc>
          <w:tcPr>
            <w:tcW w:w="1036" w:type="dxa"/>
            <w:noWrap/>
            <w:hideMark/>
          </w:tcPr>
          <w:p w14:paraId="0E4900C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SON. </w:t>
            </w:r>
          </w:p>
        </w:tc>
      </w:tr>
      <w:tr w:rsidR="0079433A" w:rsidRPr="00265B21" w14:paraId="3F1F005A" w14:textId="77777777" w:rsidTr="007A37EC">
        <w:trPr>
          <w:trHeight w:val="300"/>
        </w:trPr>
        <w:tc>
          <w:tcPr>
            <w:tcW w:w="1821" w:type="dxa"/>
            <w:noWrap/>
            <w:hideMark/>
          </w:tcPr>
          <w:p w14:paraId="700BB0B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108</w:t>
            </w:r>
          </w:p>
        </w:tc>
        <w:tc>
          <w:tcPr>
            <w:tcW w:w="5971" w:type="dxa"/>
            <w:noWrap/>
            <w:hideMark/>
          </w:tcPr>
          <w:p w14:paraId="0B88388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PUERTO PEÑASCO </w:t>
            </w:r>
          </w:p>
        </w:tc>
        <w:tc>
          <w:tcPr>
            <w:tcW w:w="1036" w:type="dxa"/>
            <w:noWrap/>
            <w:hideMark/>
          </w:tcPr>
          <w:p w14:paraId="03ED3BE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SON. </w:t>
            </w:r>
          </w:p>
        </w:tc>
      </w:tr>
      <w:tr w:rsidR="0079433A" w:rsidRPr="00265B21" w14:paraId="4A7CCD6B" w14:textId="77777777" w:rsidTr="007A37EC">
        <w:trPr>
          <w:trHeight w:val="300"/>
        </w:trPr>
        <w:tc>
          <w:tcPr>
            <w:tcW w:w="1821" w:type="dxa"/>
            <w:noWrap/>
            <w:hideMark/>
          </w:tcPr>
          <w:p w14:paraId="235D5FD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109</w:t>
            </w:r>
          </w:p>
        </w:tc>
        <w:tc>
          <w:tcPr>
            <w:tcW w:w="5971" w:type="dxa"/>
            <w:noWrap/>
            <w:hideMark/>
          </w:tcPr>
          <w:p w14:paraId="5032076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LUIS RIO COLORADO </w:t>
            </w:r>
          </w:p>
        </w:tc>
        <w:tc>
          <w:tcPr>
            <w:tcW w:w="1036" w:type="dxa"/>
            <w:noWrap/>
            <w:hideMark/>
          </w:tcPr>
          <w:p w14:paraId="2A52EDE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SON. </w:t>
            </w:r>
          </w:p>
        </w:tc>
      </w:tr>
      <w:tr w:rsidR="0079433A" w:rsidRPr="00265B21" w14:paraId="1F64501C" w14:textId="77777777" w:rsidTr="007A37EC">
        <w:trPr>
          <w:trHeight w:val="300"/>
        </w:trPr>
        <w:tc>
          <w:tcPr>
            <w:tcW w:w="1821" w:type="dxa"/>
            <w:noWrap/>
            <w:hideMark/>
          </w:tcPr>
          <w:p w14:paraId="30E1654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110</w:t>
            </w:r>
          </w:p>
        </w:tc>
        <w:tc>
          <w:tcPr>
            <w:tcW w:w="5971" w:type="dxa"/>
            <w:noWrap/>
            <w:hideMark/>
          </w:tcPr>
          <w:p w14:paraId="51F8163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FRONTERA </w:t>
            </w:r>
          </w:p>
        </w:tc>
        <w:tc>
          <w:tcPr>
            <w:tcW w:w="1036" w:type="dxa"/>
            <w:noWrap/>
            <w:hideMark/>
          </w:tcPr>
          <w:p w14:paraId="3579DEC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TAB. </w:t>
            </w:r>
          </w:p>
        </w:tc>
      </w:tr>
      <w:tr w:rsidR="0079433A" w:rsidRPr="00265B21" w14:paraId="7090537D" w14:textId="77777777" w:rsidTr="007A37EC">
        <w:trPr>
          <w:trHeight w:val="300"/>
        </w:trPr>
        <w:tc>
          <w:tcPr>
            <w:tcW w:w="1821" w:type="dxa"/>
            <w:noWrap/>
            <w:hideMark/>
          </w:tcPr>
          <w:p w14:paraId="6662178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111</w:t>
            </w:r>
          </w:p>
        </w:tc>
        <w:tc>
          <w:tcPr>
            <w:tcW w:w="5971" w:type="dxa"/>
            <w:noWrap/>
            <w:hideMark/>
          </w:tcPr>
          <w:p w14:paraId="5C2CF88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 VENTA </w:t>
            </w:r>
          </w:p>
        </w:tc>
        <w:tc>
          <w:tcPr>
            <w:tcW w:w="1036" w:type="dxa"/>
            <w:noWrap/>
            <w:hideMark/>
          </w:tcPr>
          <w:p w14:paraId="4446F0C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TAB. </w:t>
            </w:r>
          </w:p>
        </w:tc>
      </w:tr>
      <w:tr w:rsidR="0079433A" w:rsidRPr="00265B21" w14:paraId="59BE2907" w14:textId="77777777" w:rsidTr="007A37EC">
        <w:trPr>
          <w:trHeight w:val="300"/>
        </w:trPr>
        <w:tc>
          <w:tcPr>
            <w:tcW w:w="1821" w:type="dxa"/>
            <w:noWrap/>
            <w:hideMark/>
          </w:tcPr>
          <w:p w14:paraId="6BDFE80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112</w:t>
            </w:r>
          </w:p>
        </w:tc>
        <w:tc>
          <w:tcPr>
            <w:tcW w:w="5971" w:type="dxa"/>
            <w:noWrap/>
            <w:hideMark/>
          </w:tcPr>
          <w:p w14:paraId="07D4697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TENOSIQUE </w:t>
            </w:r>
          </w:p>
        </w:tc>
        <w:tc>
          <w:tcPr>
            <w:tcW w:w="1036" w:type="dxa"/>
            <w:noWrap/>
            <w:hideMark/>
          </w:tcPr>
          <w:p w14:paraId="7ADF0B3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TAB. </w:t>
            </w:r>
          </w:p>
        </w:tc>
      </w:tr>
      <w:tr w:rsidR="0079433A" w:rsidRPr="00265B21" w14:paraId="243E3D08" w14:textId="77777777" w:rsidTr="007A37EC">
        <w:trPr>
          <w:trHeight w:val="300"/>
        </w:trPr>
        <w:tc>
          <w:tcPr>
            <w:tcW w:w="1821" w:type="dxa"/>
            <w:noWrap/>
            <w:hideMark/>
          </w:tcPr>
          <w:p w14:paraId="6F38C8A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lastRenderedPageBreak/>
              <w:t>113</w:t>
            </w:r>
          </w:p>
        </w:tc>
        <w:tc>
          <w:tcPr>
            <w:tcW w:w="5971" w:type="dxa"/>
            <w:noWrap/>
            <w:hideMark/>
          </w:tcPr>
          <w:p w14:paraId="7077C4E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VILLAHERMOSA </w:t>
            </w:r>
          </w:p>
        </w:tc>
        <w:tc>
          <w:tcPr>
            <w:tcW w:w="1036" w:type="dxa"/>
            <w:noWrap/>
            <w:hideMark/>
          </w:tcPr>
          <w:p w14:paraId="3DCAB2E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TAB. </w:t>
            </w:r>
          </w:p>
        </w:tc>
      </w:tr>
      <w:tr w:rsidR="0079433A" w:rsidRPr="00265B21" w14:paraId="6C953D78" w14:textId="77777777" w:rsidTr="007A37EC">
        <w:trPr>
          <w:trHeight w:val="300"/>
        </w:trPr>
        <w:tc>
          <w:tcPr>
            <w:tcW w:w="1821" w:type="dxa"/>
            <w:noWrap/>
            <w:hideMark/>
          </w:tcPr>
          <w:p w14:paraId="02B8321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114</w:t>
            </w:r>
          </w:p>
        </w:tc>
        <w:tc>
          <w:tcPr>
            <w:tcW w:w="5971" w:type="dxa"/>
            <w:noWrap/>
            <w:hideMark/>
          </w:tcPr>
          <w:p w14:paraId="6F65D86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MANTE </w:t>
            </w:r>
          </w:p>
        </w:tc>
        <w:tc>
          <w:tcPr>
            <w:tcW w:w="1036" w:type="dxa"/>
            <w:noWrap/>
            <w:hideMark/>
          </w:tcPr>
          <w:p w14:paraId="312B7E3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TAMPS. </w:t>
            </w:r>
          </w:p>
        </w:tc>
      </w:tr>
      <w:tr w:rsidR="0079433A" w:rsidRPr="00265B21" w14:paraId="5A325F46" w14:textId="77777777" w:rsidTr="007A37EC">
        <w:trPr>
          <w:trHeight w:val="300"/>
        </w:trPr>
        <w:tc>
          <w:tcPr>
            <w:tcW w:w="1821" w:type="dxa"/>
            <w:noWrap/>
            <w:hideMark/>
          </w:tcPr>
          <w:p w14:paraId="346427B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115</w:t>
            </w:r>
          </w:p>
        </w:tc>
        <w:tc>
          <w:tcPr>
            <w:tcW w:w="5971" w:type="dxa"/>
            <w:noWrap/>
            <w:hideMark/>
          </w:tcPr>
          <w:p w14:paraId="015492E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VICTORIA </w:t>
            </w:r>
          </w:p>
        </w:tc>
        <w:tc>
          <w:tcPr>
            <w:tcW w:w="1036" w:type="dxa"/>
            <w:noWrap/>
            <w:hideMark/>
          </w:tcPr>
          <w:p w14:paraId="2493EE8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TAMPS. </w:t>
            </w:r>
          </w:p>
        </w:tc>
      </w:tr>
      <w:tr w:rsidR="0079433A" w:rsidRPr="00265B21" w14:paraId="082DE0A2" w14:textId="77777777" w:rsidTr="007A37EC">
        <w:trPr>
          <w:trHeight w:val="300"/>
        </w:trPr>
        <w:tc>
          <w:tcPr>
            <w:tcW w:w="1821" w:type="dxa"/>
            <w:noWrap/>
            <w:hideMark/>
          </w:tcPr>
          <w:p w14:paraId="597DE88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116</w:t>
            </w:r>
          </w:p>
        </w:tc>
        <w:tc>
          <w:tcPr>
            <w:tcW w:w="5971" w:type="dxa"/>
            <w:noWrap/>
            <w:hideMark/>
          </w:tcPr>
          <w:p w14:paraId="4E4EF21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MATAMOROS - REYNOSA </w:t>
            </w:r>
          </w:p>
        </w:tc>
        <w:tc>
          <w:tcPr>
            <w:tcW w:w="1036" w:type="dxa"/>
            <w:noWrap/>
            <w:hideMark/>
          </w:tcPr>
          <w:p w14:paraId="45A93A4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TAMPS. </w:t>
            </w:r>
          </w:p>
        </w:tc>
      </w:tr>
      <w:tr w:rsidR="0079433A" w:rsidRPr="00265B21" w14:paraId="14BE2DD8" w14:textId="77777777" w:rsidTr="007A37EC">
        <w:trPr>
          <w:trHeight w:val="300"/>
        </w:trPr>
        <w:tc>
          <w:tcPr>
            <w:tcW w:w="1821" w:type="dxa"/>
            <w:noWrap/>
            <w:hideMark/>
          </w:tcPr>
          <w:p w14:paraId="630F5FB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117</w:t>
            </w:r>
          </w:p>
        </w:tc>
        <w:tc>
          <w:tcPr>
            <w:tcW w:w="5971" w:type="dxa"/>
            <w:noWrap/>
            <w:hideMark/>
          </w:tcPr>
          <w:p w14:paraId="5FD810E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NUEVO LAREDO </w:t>
            </w:r>
          </w:p>
        </w:tc>
        <w:tc>
          <w:tcPr>
            <w:tcW w:w="1036" w:type="dxa"/>
            <w:noWrap/>
            <w:hideMark/>
          </w:tcPr>
          <w:p w14:paraId="7F0C44F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TAMPS. </w:t>
            </w:r>
          </w:p>
        </w:tc>
      </w:tr>
      <w:tr w:rsidR="0079433A" w:rsidRPr="00265B21" w14:paraId="717B24D5" w14:textId="77777777" w:rsidTr="007A37EC">
        <w:trPr>
          <w:trHeight w:val="300"/>
        </w:trPr>
        <w:tc>
          <w:tcPr>
            <w:tcW w:w="1821" w:type="dxa"/>
            <w:noWrap/>
            <w:hideMark/>
          </w:tcPr>
          <w:p w14:paraId="5EF16BD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118</w:t>
            </w:r>
          </w:p>
        </w:tc>
        <w:tc>
          <w:tcPr>
            <w:tcW w:w="5971" w:type="dxa"/>
            <w:noWrap/>
            <w:hideMark/>
          </w:tcPr>
          <w:p w14:paraId="6EC3160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ROSITA VILLAGRAN </w:t>
            </w:r>
          </w:p>
        </w:tc>
        <w:tc>
          <w:tcPr>
            <w:tcW w:w="1036" w:type="dxa"/>
            <w:noWrap/>
            <w:hideMark/>
          </w:tcPr>
          <w:p w14:paraId="4D31259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TAMPS. </w:t>
            </w:r>
          </w:p>
        </w:tc>
      </w:tr>
      <w:tr w:rsidR="0079433A" w:rsidRPr="00265B21" w14:paraId="6A1B93B4" w14:textId="77777777" w:rsidTr="007A37EC">
        <w:trPr>
          <w:trHeight w:val="300"/>
        </w:trPr>
        <w:tc>
          <w:tcPr>
            <w:tcW w:w="1821" w:type="dxa"/>
            <w:noWrap/>
            <w:hideMark/>
          </w:tcPr>
          <w:p w14:paraId="1C40F49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119</w:t>
            </w:r>
          </w:p>
        </w:tc>
        <w:tc>
          <w:tcPr>
            <w:tcW w:w="5971" w:type="dxa"/>
            <w:noWrap/>
            <w:hideMark/>
          </w:tcPr>
          <w:p w14:paraId="02F33BD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FERNANDO </w:t>
            </w:r>
          </w:p>
        </w:tc>
        <w:tc>
          <w:tcPr>
            <w:tcW w:w="1036" w:type="dxa"/>
            <w:noWrap/>
            <w:hideMark/>
          </w:tcPr>
          <w:p w14:paraId="484A6BE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TAMPS. </w:t>
            </w:r>
          </w:p>
        </w:tc>
      </w:tr>
      <w:tr w:rsidR="0079433A" w:rsidRPr="00265B21" w14:paraId="3C28022F" w14:textId="77777777" w:rsidTr="007A37EC">
        <w:trPr>
          <w:trHeight w:val="300"/>
        </w:trPr>
        <w:tc>
          <w:tcPr>
            <w:tcW w:w="1821" w:type="dxa"/>
            <w:noWrap/>
            <w:hideMark/>
          </w:tcPr>
          <w:p w14:paraId="3EFE561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120</w:t>
            </w:r>
          </w:p>
        </w:tc>
        <w:tc>
          <w:tcPr>
            <w:tcW w:w="5971" w:type="dxa"/>
            <w:noWrap/>
            <w:hideMark/>
          </w:tcPr>
          <w:p w14:paraId="3E3A0AF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SOTO LA MARINA </w:t>
            </w:r>
          </w:p>
        </w:tc>
        <w:tc>
          <w:tcPr>
            <w:tcW w:w="1036" w:type="dxa"/>
            <w:noWrap/>
            <w:hideMark/>
          </w:tcPr>
          <w:p w14:paraId="53C4B38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TAMPS. </w:t>
            </w:r>
          </w:p>
        </w:tc>
      </w:tr>
      <w:tr w:rsidR="0079433A" w:rsidRPr="00265B21" w14:paraId="1C0A70A5" w14:textId="77777777" w:rsidTr="007A37EC">
        <w:trPr>
          <w:trHeight w:val="300"/>
        </w:trPr>
        <w:tc>
          <w:tcPr>
            <w:tcW w:w="1821" w:type="dxa"/>
            <w:noWrap/>
            <w:hideMark/>
          </w:tcPr>
          <w:p w14:paraId="65E88B2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121</w:t>
            </w:r>
          </w:p>
        </w:tc>
        <w:tc>
          <w:tcPr>
            <w:tcW w:w="5971" w:type="dxa"/>
            <w:noWrap/>
            <w:hideMark/>
          </w:tcPr>
          <w:p w14:paraId="252E6AD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TAMPICO </w:t>
            </w:r>
          </w:p>
        </w:tc>
        <w:tc>
          <w:tcPr>
            <w:tcW w:w="1036" w:type="dxa"/>
            <w:noWrap/>
            <w:hideMark/>
          </w:tcPr>
          <w:p w14:paraId="00C4E17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TAMPS. </w:t>
            </w:r>
          </w:p>
        </w:tc>
      </w:tr>
      <w:tr w:rsidR="0079433A" w:rsidRPr="00265B21" w14:paraId="251C272F" w14:textId="77777777" w:rsidTr="007A37EC">
        <w:trPr>
          <w:trHeight w:val="300"/>
        </w:trPr>
        <w:tc>
          <w:tcPr>
            <w:tcW w:w="1821" w:type="dxa"/>
            <w:noWrap/>
            <w:hideMark/>
          </w:tcPr>
          <w:p w14:paraId="5790185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122</w:t>
            </w:r>
          </w:p>
        </w:tc>
        <w:tc>
          <w:tcPr>
            <w:tcW w:w="5971" w:type="dxa"/>
            <w:noWrap/>
            <w:hideMark/>
          </w:tcPr>
          <w:p w14:paraId="4E01F7D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CERRO AZUL </w:t>
            </w:r>
          </w:p>
        </w:tc>
        <w:tc>
          <w:tcPr>
            <w:tcW w:w="1036" w:type="dxa"/>
            <w:noWrap/>
            <w:hideMark/>
          </w:tcPr>
          <w:p w14:paraId="3C8DC06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VER. </w:t>
            </w:r>
          </w:p>
        </w:tc>
      </w:tr>
      <w:tr w:rsidR="0079433A" w:rsidRPr="00265B21" w14:paraId="12EAC3AC" w14:textId="77777777" w:rsidTr="007A37EC">
        <w:trPr>
          <w:trHeight w:val="300"/>
        </w:trPr>
        <w:tc>
          <w:tcPr>
            <w:tcW w:w="1821" w:type="dxa"/>
            <w:noWrap/>
            <w:hideMark/>
          </w:tcPr>
          <w:p w14:paraId="44180D2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123</w:t>
            </w:r>
          </w:p>
        </w:tc>
        <w:tc>
          <w:tcPr>
            <w:tcW w:w="5971" w:type="dxa"/>
            <w:noWrap/>
            <w:hideMark/>
          </w:tcPr>
          <w:p w14:paraId="69BCFA7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COATZACOALCOS </w:t>
            </w:r>
          </w:p>
        </w:tc>
        <w:tc>
          <w:tcPr>
            <w:tcW w:w="1036" w:type="dxa"/>
            <w:noWrap/>
            <w:hideMark/>
          </w:tcPr>
          <w:p w14:paraId="11E17FA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VER. </w:t>
            </w:r>
          </w:p>
        </w:tc>
      </w:tr>
      <w:tr w:rsidR="0079433A" w:rsidRPr="00265B21" w14:paraId="728EB372" w14:textId="77777777" w:rsidTr="007A37EC">
        <w:trPr>
          <w:trHeight w:val="300"/>
        </w:trPr>
        <w:tc>
          <w:tcPr>
            <w:tcW w:w="1821" w:type="dxa"/>
            <w:noWrap/>
            <w:hideMark/>
          </w:tcPr>
          <w:p w14:paraId="5361521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124</w:t>
            </w:r>
          </w:p>
        </w:tc>
        <w:tc>
          <w:tcPr>
            <w:tcW w:w="5971" w:type="dxa"/>
            <w:noWrap/>
            <w:hideMark/>
          </w:tcPr>
          <w:p w14:paraId="5796DD1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LAS LAJAS </w:t>
            </w:r>
          </w:p>
        </w:tc>
        <w:tc>
          <w:tcPr>
            <w:tcW w:w="1036" w:type="dxa"/>
            <w:noWrap/>
            <w:hideMark/>
          </w:tcPr>
          <w:p w14:paraId="51ACF06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VER. </w:t>
            </w:r>
          </w:p>
        </w:tc>
      </w:tr>
      <w:tr w:rsidR="0079433A" w:rsidRPr="00265B21" w14:paraId="5C5FB136" w14:textId="77777777" w:rsidTr="007A37EC">
        <w:trPr>
          <w:trHeight w:val="300"/>
        </w:trPr>
        <w:tc>
          <w:tcPr>
            <w:tcW w:w="1821" w:type="dxa"/>
            <w:noWrap/>
            <w:hideMark/>
          </w:tcPr>
          <w:p w14:paraId="6787001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125</w:t>
            </w:r>
          </w:p>
        </w:tc>
        <w:tc>
          <w:tcPr>
            <w:tcW w:w="5971" w:type="dxa"/>
            <w:noWrap/>
            <w:hideMark/>
          </w:tcPr>
          <w:p w14:paraId="411A7C7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SANTIAGO TUXTLA </w:t>
            </w:r>
          </w:p>
        </w:tc>
        <w:tc>
          <w:tcPr>
            <w:tcW w:w="1036" w:type="dxa"/>
            <w:noWrap/>
            <w:hideMark/>
          </w:tcPr>
          <w:p w14:paraId="3026D25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VER. </w:t>
            </w:r>
          </w:p>
        </w:tc>
      </w:tr>
      <w:tr w:rsidR="0079433A" w:rsidRPr="00265B21" w14:paraId="66AF6CF9" w14:textId="77777777" w:rsidTr="007A37EC">
        <w:trPr>
          <w:trHeight w:val="300"/>
        </w:trPr>
        <w:tc>
          <w:tcPr>
            <w:tcW w:w="1821" w:type="dxa"/>
            <w:noWrap/>
            <w:hideMark/>
          </w:tcPr>
          <w:p w14:paraId="5E1E568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126</w:t>
            </w:r>
          </w:p>
        </w:tc>
        <w:tc>
          <w:tcPr>
            <w:tcW w:w="5971" w:type="dxa"/>
            <w:noWrap/>
            <w:hideMark/>
          </w:tcPr>
          <w:p w14:paraId="4CE996A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VERACRUZ </w:t>
            </w:r>
          </w:p>
        </w:tc>
        <w:tc>
          <w:tcPr>
            <w:tcW w:w="1036" w:type="dxa"/>
            <w:noWrap/>
            <w:hideMark/>
          </w:tcPr>
          <w:p w14:paraId="3845BEA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VER. </w:t>
            </w:r>
          </w:p>
        </w:tc>
      </w:tr>
      <w:tr w:rsidR="0079433A" w:rsidRPr="00265B21" w14:paraId="7DDC1C30" w14:textId="77777777" w:rsidTr="007A37EC">
        <w:trPr>
          <w:trHeight w:val="300"/>
        </w:trPr>
        <w:tc>
          <w:tcPr>
            <w:tcW w:w="1821" w:type="dxa"/>
            <w:noWrap/>
            <w:hideMark/>
          </w:tcPr>
          <w:p w14:paraId="72F46CA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127</w:t>
            </w:r>
          </w:p>
        </w:tc>
        <w:tc>
          <w:tcPr>
            <w:tcW w:w="5971" w:type="dxa"/>
            <w:noWrap/>
            <w:hideMark/>
          </w:tcPr>
          <w:p w14:paraId="25F9984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MERIDA </w:t>
            </w:r>
          </w:p>
        </w:tc>
        <w:tc>
          <w:tcPr>
            <w:tcW w:w="1036" w:type="dxa"/>
            <w:noWrap/>
            <w:hideMark/>
          </w:tcPr>
          <w:p w14:paraId="7354235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YUC. </w:t>
            </w:r>
          </w:p>
        </w:tc>
      </w:tr>
      <w:tr w:rsidR="0079433A" w:rsidRPr="00265B21" w14:paraId="2F07CBB2" w14:textId="77777777" w:rsidTr="007A37EC">
        <w:trPr>
          <w:trHeight w:val="300"/>
        </w:trPr>
        <w:tc>
          <w:tcPr>
            <w:tcW w:w="1821" w:type="dxa"/>
            <w:noWrap/>
            <w:hideMark/>
          </w:tcPr>
          <w:p w14:paraId="0032532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128</w:t>
            </w:r>
          </w:p>
        </w:tc>
        <w:tc>
          <w:tcPr>
            <w:tcW w:w="5971" w:type="dxa"/>
            <w:noWrap/>
            <w:hideMark/>
          </w:tcPr>
          <w:p w14:paraId="25ACC06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VALLADOLID </w:t>
            </w:r>
          </w:p>
        </w:tc>
        <w:tc>
          <w:tcPr>
            <w:tcW w:w="1036" w:type="dxa"/>
            <w:noWrap/>
            <w:hideMark/>
          </w:tcPr>
          <w:p w14:paraId="6F5F1DD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YUC. </w:t>
            </w:r>
          </w:p>
        </w:tc>
      </w:tr>
      <w:tr w:rsidR="0079433A" w:rsidRPr="00265B21" w14:paraId="69677DE7" w14:textId="77777777" w:rsidTr="007A37EC">
        <w:trPr>
          <w:trHeight w:val="300"/>
        </w:trPr>
        <w:tc>
          <w:tcPr>
            <w:tcW w:w="1821" w:type="dxa"/>
            <w:noWrap/>
            <w:hideMark/>
          </w:tcPr>
          <w:p w14:paraId="591E2D6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129</w:t>
            </w:r>
          </w:p>
        </w:tc>
        <w:tc>
          <w:tcPr>
            <w:tcW w:w="5971" w:type="dxa"/>
            <w:noWrap/>
            <w:hideMark/>
          </w:tcPr>
          <w:p w14:paraId="75BFA12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JALPA </w:t>
            </w:r>
          </w:p>
        </w:tc>
        <w:tc>
          <w:tcPr>
            <w:tcW w:w="1036" w:type="dxa"/>
            <w:noWrap/>
            <w:hideMark/>
          </w:tcPr>
          <w:p w14:paraId="53972B5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0748061F" w14:textId="77777777" w:rsidTr="007A37EC">
        <w:trPr>
          <w:trHeight w:val="300"/>
        </w:trPr>
        <w:tc>
          <w:tcPr>
            <w:tcW w:w="1821" w:type="dxa"/>
            <w:noWrap/>
            <w:hideMark/>
          </w:tcPr>
          <w:p w14:paraId="4255EF1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130</w:t>
            </w:r>
          </w:p>
        </w:tc>
        <w:tc>
          <w:tcPr>
            <w:tcW w:w="5971" w:type="dxa"/>
            <w:noWrap/>
            <w:hideMark/>
          </w:tcPr>
          <w:p w14:paraId="75C14B7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NOCHISTLAN </w:t>
            </w:r>
          </w:p>
        </w:tc>
        <w:tc>
          <w:tcPr>
            <w:tcW w:w="1036" w:type="dxa"/>
            <w:noWrap/>
            <w:hideMark/>
          </w:tcPr>
          <w:p w14:paraId="1378405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3F0C5F81" w14:textId="77777777" w:rsidTr="007A37EC">
        <w:trPr>
          <w:trHeight w:val="300"/>
        </w:trPr>
        <w:tc>
          <w:tcPr>
            <w:tcW w:w="1821" w:type="dxa"/>
            <w:noWrap/>
            <w:hideMark/>
          </w:tcPr>
          <w:p w14:paraId="711F8A8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131</w:t>
            </w:r>
          </w:p>
        </w:tc>
        <w:tc>
          <w:tcPr>
            <w:tcW w:w="5971" w:type="dxa"/>
            <w:noWrap/>
            <w:hideMark/>
          </w:tcPr>
          <w:p w14:paraId="62136BB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SOMBRERETE </w:t>
            </w:r>
          </w:p>
        </w:tc>
        <w:tc>
          <w:tcPr>
            <w:tcW w:w="1036" w:type="dxa"/>
            <w:noWrap/>
            <w:hideMark/>
          </w:tcPr>
          <w:p w14:paraId="1E18F8C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3C2043E5" w14:textId="77777777" w:rsidTr="007A37EC">
        <w:trPr>
          <w:trHeight w:val="300"/>
        </w:trPr>
        <w:tc>
          <w:tcPr>
            <w:tcW w:w="1821" w:type="dxa"/>
            <w:noWrap/>
            <w:hideMark/>
          </w:tcPr>
          <w:p w14:paraId="58B8ABB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132</w:t>
            </w:r>
          </w:p>
        </w:tc>
        <w:tc>
          <w:tcPr>
            <w:tcW w:w="5971" w:type="dxa"/>
            <w:noWrap/>
            <w:hideMark/>
          </w:tcPr>
          <w:p w14:paraId="3FA0226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TLALTENANGO </w:t>
            </w:r>
          </w:p>
        </w:tc>
        <w:tc>
          <w:tcPr>
            <w:tcW w:w="1036" w:type="dxa"/>
            <w:noWrap/>
            <w:hideMark/>
          </w:tcPr>
          <w:p w14:paraId="7D54DFF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59074366" w14:textId="77777777" w:rsidTr="007A37EC">
        <w:trPr>
          <w:trHeight w:val="300"/>
        </w:trPr>
        <w:tc>
          <w:tcPr>
            <w:tcW w:w="1821" w:type="dxa"/>
            <w:noWrap/>
            <w:hideMark/>
          </w:tcPr>
          <w:p w14:paraId="3CD9812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133</w:t>
            </w:r>
          </w:p>
        </w:tc>
        <w:tc>
          <w:tcPr>
            <w:tcW w:w="5971" w:type="dxa"/>
            <w:noWrap/>
            <w:hideMark/>
          </w:tcPr>
          <w:p w14:paraId="7F3BC02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VALPARAISO </w:t>
            </w:r>
          </w:p>
        </w:tc>
        <w:tc>
          <w:tcPr>
            <w:tcW w:w="1036" w:type="dxa"/>
            <w:noWrap/>
            <w:hideMark/>
          </w:tcPr>
          <w:p w14:paraId="3246967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44CD0C5B" w14:textId="77777777" w:rsidTr="007A37EC">
        <w:trPr>
          <w:trHeight w:val="300"/>
        </w:trPr>
        <w:tc>
          <w:tcPr>
            <w:tcW w:w="1821" w:type="dxa"/>
            <w:noWrap/>
            <w:hideMark/>
          </w:tcPr>
          <w:p w14:paraId="06B176A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134</w:t>
            </w:r>
          </w:p>
        </w:tc>
        <w:tc>
          <w:tcPr>
            <w:tcW w:w="5971" w:type="dxa"/>
            <w:noWrap/>
            <w:hideMark/>
          </w:tcPr>
          <w:p w14:paraId="61227D6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ZACATECAS </w:t>
            </w:r>
          </w:p>
        </w:tc>
        <w:tc>
          <w:tcPr>
            <w:tcW w:w="1036" w:type="dxa"/>
            <w:noWrap/>
            <w:hideMark/>
          </w:tcPr>
          <w:p w14:paraId="0332896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6D6BC8EE" w14:textId="77777777" w:rsidTr="007A37EC">
        <w:trPr>
          <w:trHeight w:val="300"/>
        </w:trPr>
        <w:tc>
          <w:tcPr>
            <w:tcW w:w="1821" w:type="dxa"/>
            <w:noWrap/>
            <w:hideMark/>
          </w:tcPr>
          <w:p w14:paraId="095FC8C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135</w:t>
            </w:r>
          </w:p>
        </w:tc>
        <w:tc>
          <w:tcPr>
            <w:tcW w:w="5971" w:type="dxa"/>
            <w:noWrap/>
            <w:hideMark/>
          </w:tcPr>
          <w:p w14:paraId="3AA6D40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CALVILLO </w:t>
            </w:r>
          </w:p>
        </w:tc>
        <w:tc>
          <w:tcPr>
            <w:tcW w:w="1036" w:type="dxa"/>
            <w:noWrap/>
            <w:hideMark/>
          </w:tcPr>
          <w:p w14:paraId="2D21314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AGS. </w:t>
            </w:r>
          </w:p>
        </w:tc>
      </w:tr>
      <w:tr w:rsidR="0079433A" w:rsidRPr="00265B21" w14:paraId="79BA911D" w14:textId="77777777" w:rsidTr="007A37EC">
        <w:trPr>
          <w:trHeight w:val="300"/>
        </w:trPr>
        <w:tc>
          <w:tcPr>
            <w:tcW w:w="1821" w:type="dxa"/>
            <w:noWrap/>
            <w:hideMark/>
          </w:tcPr>
          <w:p w14:paraId="5B083A6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136</w:t>
            </w:r>
          </w:p>
        </w:tc>
        <w:tc>
          <w:tcPr>
            <w:tcW w:w="5971" w:type="dxa"/>
            <w:noWrap/>
            <w:hideMark/>
          </w:tcPr>
          <w:p w14:paraId="65B4BF6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CABO SAN LUCAS </w:t>
            </w:r>
          </w:p>
        </w:tc>
        <w:tc>
          <w:tcPr>
            <w:tcW w:w="1036" w:type="dxa"/>
            <w:noWrap/>
            <w:hideMark/>
          </w:tcPr>
          <w:p w14:paraId="621FD1A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B.C.S. </w:t>
            </w:r>
          </w:p>
        </w:tc>
      </w:tr>
      <w:tr w:rsidR="0079433A" w:rsidRPr="00265B21" w14:paraId="6D5F5091" w14:textId="77777777" w:rsidTr="007A37EC">
        <w:trPr>
          <w:trHeight w:val="300"/>
        </w:trPr>
        <w:tc>
          <w:tcPr>
            <w:tcW w:w="1821" w:type="dxa"/>
            <w:noWrap/>
            <w:hideMark/>
          </w:tcPr>
          <w:p w14:paraId="055DEE2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137</w:t>
            </w:r>
          </w:p>
        </w:tc>
        <w:tc>
          <w:tcPr>
            <w:tcW w:w="5971" w:type="dxa"/>
            <w:noWrap/>
            <w:hideMark/>
          </w:tcPr>
          <w:p w14:paraId="7F857E1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ARRIAGA  </w:t>
            </w:r>
          </w:p>
        </w:tc>
        <w:tc>
          <w:tcPr>
            <w:tcW w:w="1036" w:type="dxa"/>
            <w:noWrap/>
            <w:hideMark/>
          </w:tcPr>
          <w:p w14:paraId="3F424BB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7F739485" w14:textId="77777777" w:rsidTr="007A37EC">
        <w:trPr>
          <w:trHeight w:val="300"/>
        </w:trPr>
        <w:tc>
          <w:tcPr>
            <w:tcW w:w="1821" w:type="dxa"/>
            <w:noWrap/>
            <w:hideMark/>
          </w:tcPr>
          <w:p w14:paraId="7CA2C78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138</w:t>
            </w:r>
          </w:p>
        </w:tc>
        <w:tc>
          <w:tcPr>
            <w:tcW w:w="5971" w:type="dxa"/>
            <w:noWrap/>
            <w:hideMark/>
          </w:tcPr>
          <w:p w14:paraId="0BCC916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SANTO TOMAS OXCHUC </w:t>
            </w:r>
          </w:p>
        </w:tc>
        <w:tc>
          <w:tcPr>
            <w:tcW w:w="1036" w:type="dxa"/>
            <w:noWrap/>
            <w:hideMark/>
          </w:tcPr>
          <w:p w14:paraId="41F2174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447B086E" w14:textId="77777777" w:rsidTr="007A37EC">
        <w:trPr>
          <w:trHeight w:val="300"/>
        </w:trPr>
        <w:tc>
          <w:tcPr>
            <w:tcW w:w="1821" w:type="dxa"/>
            <w:noWrap/>
            <w:hideMark/>
          </w:tcPr>
          <w:p w14:paraId="1015A61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139</w:t>
            </w:r>
          </w:p>
        </w:tc>
        <w:tc>
          <w:tcPr>
            <w:tcW w:w="5971" w:type="dxa"/>
            <w:noWrap/>
            <w:hideMark/>
          </w:tcPr>
          <w:p w14:paraId="29913F8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PIE DE LA CUESTA  </w:t>
            </w:r>
          </w:p>
        </w:tc>
        <w:tc>
          <w:tcPr>
            <w:tcW w:w="1036" w:type="dxa"/>
            <w:noWrap/>
            <w:hideMark/>
          </w:tcPr>
          <w:p w14:paraId="443F1E5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3C397C3C" w14:textId="77777777" w:rsidTr="007A37EC">
        <w:trPr>
          <w:trHeight w:val="300"/>
        </w:trPr>
        <w:tc>
          <w:tcPr>
            <w:tcW w:w="1821" w:type="dxa"/>
            <w:noWrap/>
            <w:hideMark/>
          </w:tcPr>
          <w:p w14:paraId="3EFF393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140</w:t>
            </w:r>
          </w:p>
        </w:tc>
        <w:tc>
          <w:tcPr>
            <w:tcW w:w="5971" w:type="dxa"/>
            <w:noWrap/>
            <w:hideMark/>
          </w:tcPr>
          <w:p w14:paraId="60435B0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IRAPUATO  </w:t>
            </w:r>
          </w:p>
        </w:tc>
        <w:tc>
          <w:tcPr>
            <w:tcW w:w="1036" w:type="dxa"/>
            <w:noWrap/>
            <w:hideMark/>
          </w:tcPr>
          <w:p w14:paraId="1308308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GTO. </w:t>
            </w:r>
          </w:p>
        </w:tc>
      </w:tr>
      <w:tr w:rsidR="0079433A" w:rsidRPr="00265B21" w14:paraId="21B64DEA" w14:textId="77777777" w:rsidTr="007A37EC">
        <w:trPr>
          <w:trHeight w:val="300"/>
        </w:trPr>
        <w:tc>
          <w:tcPr>
            <w:tcW w:w="1821" w:type="dxa"/>
            <w:noWrap/>
            <w:hideMark/>
          </w:tcPr>
          <w:p w14:paraId="045FEC8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141</w:t>
            </w:r>
          </w:p>
        </w:tc>
        <w:tc>
          <w:tcPr>
            <w:tcW w:w="5971" w:type="dxa"/>
            <w:noWrap/>
            <w:hideMark/>
          </w:tcPr>
          <w:p w14:paraId="6F02C67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GUANAJUATO </w:t>
            </w:r>
          </w:p>
        </w:tc>
        <w:tc>
          <w:tcPr>
            <w:tcW w:w="1036" w:type="dxa"/>
            <w:noWrap/>
            <w:hideMark/>
          </w:tcPr>
          <w:p w14:paraId="5885D7D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GTO. </w:t>
            </w:r>
          </w:p>
        </w:tc>
      </w:tr>
      <w:tr w:rsidR="0079433A" w:rsidRPr="00265B21" w14:paraId="1DD688A1" w14:textId="77777777" w:rsidTr="007A37EC">
        <w:trPr>
          <w:trHeight w:val="300"/>
        </w:trPr>
        <w:tc>
          <w:tcPr>
            <w:tcW w:w="1821" w:type="dxa"/>
            <w:noWrap/>
            <w:hideMark/>
          </w:tcPr>
          <w:p w14:paraId="69D7D8A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142</w:t>
            </w:r>
          </w:p>
        </w:tc>
        <w:tc>
          <w:tcPr>
            <w:tcW w:w="5971" w:type="dxa"/>
            <w:noWrap/>
            <w:hideMark/>
          </w:tcPr>
          <w:p w14:paraId="18A080C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MIGUEL ALLENDE </w:t>
            </w:r>
          </w:p>
        </w:tc>
        <w:tc>
          <w:tcPr>
            <w:tcW w:w="1036" w:type="dxa"/>
            <w:noWrap/>
            <w:hideMark/>
          </w:tcPr>
          <w:p w14:paraId="6079058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GTO. </w:t>
            </w:r>
          </w:p>
        </w:tc>
      </w:tr>
      <w:tr w:rsidR="0079433A" w:rsidRPr="00265B21" w14:paraId="25562FAB" w14:textId="77777777" w:rsidTr="007A37EC">
        <w:trPr>
          <w:trHeight w:val="300"/>
        </w:trPr>
        <w:tc>
          <w:tcPr>
            <w:tcW w:w="1821" w:type="dxa"/>
            <w:noWrap/>
            <w:hideMark/>
          </w:tcPr>
          <w:p w14:paraId="4A4447E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143</w:t>
            </w:r>
          </w:p>
        </w:tc>
        <w:tc>
          <w:tcPr>
            <w:tcW w:w="5971" w:type="dxa"/>
            <w:noWrap/>
            <w:hideMark/>
          </w:tcPr>
          <w:p w14:paraId="38864FD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PACHUCA </w:t>
            </w:r>
          </w:p>
        </w:tc>
        <w:tc>
          <w:tcPr>
            <w:tcW w:w="1036" w:type="dxa"/>
            <w:noWrap/>
            <w:hideMark/>
          </w:tcPr>
          <w:p w14:paraId="13B1C16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HGO. </w:t>
            </w:r>
          </w:p>
        </w:tc>
      </w:tr>
      <w:tr w:rsidR="0079433A" w:rsidRPr="00265B21" w14:paraId="29499850" w14:textId="77777777" w:rsidTr="007A37EC">
        <w:trPr>
          <w:trHeight w:val="300"/>
        </w:trPr>
        <w:tc>
          <w:tcPr>
            <w:tcW w:w="1821" w:type="dxa"/>
            <w:noWrap/>
            <w:hideMark/>
          </w:tcPr>
          <w:p w14:paraId="766F680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144</w:t>
            </w:r>
          </w:p>
        </w:tc>
        <w:tc>
          <w:tcPr>
            <w:tcW w:w="5971" w:type="dxa"/>
            <w:noWrap/>
            <w:hideMark/>
          </w:tcPr>
          <w:p w14:paraId="2AF66AC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GUZMAN </w:t>
            </w:r>
          </w:p>
        </w:tc>
        <w:tc>
          <w:tcPr>
            <w:tcW w:w="1036" w:type="dxa"/>
            <w:noWrap/>
            <w:hideMark/>
          </w:tcPr>
          <w:p w14:paraId="4A6BEC0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19CCE768" w14:textId="77777777" w:rsidTr="007A37EC">
        <w:trPr>
          <w:trHeight w:val="300"/>
        </w:trPr>
        <w:tc>
          <w:tcPr>
            <w:tcW w:w="1821" w:type="dxa"/>
            <w:noWrap/>
            <w:hideMark/>
          </w:tcPr>
          <w:p w14:paraId="0765068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145</w:t>
            </w:r>
          </w:p>
        </w:tc>
        <w:tc>
          <w:tcPr>
            <w:tcW w:w="5971" w:type="dxa"/>
            <w:noWrap/>
            <w:hideMark/>
          </w:tcPr>
          <w:p w14:paraId="49B7941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TUXCACUESCO </w:t>
            </w:r>
          </w:p>
        </w:tc>
        <w:tc>
          <w:tcPr>
            <w:tcW w:w="1036" w:type="dxa"/>
            <w:noWrap/>
            <w:hideMark/>
          </w:tcPr>
          <w:p w14:paraId="22B8777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407807F8" w14:textId="77777777" w:rsidTr="007A37EC">
        <w:trPr>
          <w:trHeight w:val="300"/>
        </w:trPr>
        <w:tc>
          <w:tcPr>
            <w:tcW w:w="1821" w:type="dxa"/>
            <w:noWrap/>
            <w:hideMark/>
          </w:tcPr>
          <w:p w14:paraId="64D630F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146</w:t>
            </w:r>
          </w:p>
        </w:tc>
        <w:tc>
          <w:tcPr>
            <w:tcW w:w="5971" w:type="dxa"/>
            <w:noWrap/>
            <w:hideMark/>
          </w:tcPr>
          <w:p w14:paraId="08211F5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TEJUPILCO </w:t>
            </w:r>
          </w:p>
        </w:tc>
        <w:tc>
          <w:tcPr>
            <w:tcW w:w="1036" w:type="dxa"/>
            <w:noWrap/>
            <w:hideMark/>
          </w:tcPr>
          <w:p w14:paraId="79BC1B8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05F11C35" w14:textId="77777777" w:rsidTr="007A37EC">
        <w:trPr>
          <w:trHeight w:val="300"/>
        </w:trPr>
        <w:tc>
          <w:tcPr>
            <w:tcW w:w="1821" w:type="dxa"/>
            <w:noWrap/>
            <w:hideMark/>
          </w:tcPr>
          <w:p w14:paraId="57D6825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147</w:t>
            </w:r>
          </w:p>
        </w:tc>
        <w:tc>
          <w:tcPr>
            <w:tcW w:w="5971" w:type="dxa"/>
            <w:noWrap/>
            <w:hideMark/>
          </w:tcPr>
          <w:p w14:paraId="5B534E3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TEMASCALTEPEC </w:t>
            </w:r>
          </w:p>
        </w:tc>
        <w:tc>
          <w:tcPr>
            <w:tcW w:w="1036" w:type="dxa"/>
            <w:noWrap/>
            <w:hideMark/>
          </w:tcPr>
          <w:p w14:paraId="25ECBBE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40DC2CEE" w14:textId="77777777" w:rsidTr="007A37EC">
        <w:trPr>
          <w:trHeight w:val="300"/>
        </w:trPr>
        <w:tc>
          <w:tcPr>
            <w:tcW w:w="1821" w:type="dxa"/>
            <w:noWrap/>
            <w:hideMark/>
          </w:tcPr>
          <w:p w14:paraId="0DD3D2D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148</w:t>
            </w:r>
          </w:p>
        </w:tc>
        <w:tc>
          <w:tcPr>
            <w:tcW w:w="5971" w:type="dxa"/>
            <w:noWrap/>
            <w:hideMark/>
          </w:tcPr>
          <w:p w14:paraId="124BE3F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VALLE DE BRAVO </w:t>
            </w:r>
          </w:p>
        </w:tc>
        <w:tc>
          <w:tcPr>
            <w:tcW w:w="1036" w:type="dxa"/>
            <w:noWrap/>
            <w:hideMark/>
          </w:tcPr>
          <w:p w14:paraId="047613A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5FF0EBAA" w14:textId="77777777" w:rsidTr="007A37EC">
        <w:trPr>
          <w:trHeight w:val="300"/>
        </w:trPr>
        <w:tc>
          <w:tcPr>
            <w:tcW w:w="1821" w:type="dxa"/>
            <w:noWrap/>
            <w:hideMark/>
          </w:tcPr>
          <w:p w14:paraId="59B482B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149</w:t>
            </w:r>
          </w:p>
        </w:tc>
        <w:tc>
          <w:tcPr>
            <w:tcW w:w="5971" w:type="dxa"/>
            <w:noWrap/>
            <w:hideMark/>
          </w:tcPr>
          <w:p w14:paraId="7D06D78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SABINAS HIGALGO </w:t>
            </w:r>
          </w:p>
        </w:tc>
        <w:tc>
          <w:tcPr>
            <w:tcW w:w="1036" w:type="dxa"/>
            <w:noWrap/>
            <w:hideMark/>
          </w:tcPr>
          <w:p w14:paraId="0A865ED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N.L. </w:t>
            </w:r>
          </w:p>
        </w:tc>
      </w:tr>
      <w:tr w:rsidR="0079433A" w:rsidRPr="00265B21" w14:paraId="4D6CEBA1" w14:textId="77777777" w:rsidTr="007A37EC">
        <w:trPr>
          <w:trHeight w:val="300"/>
        </w:trPr>
        <w:tc>
          <w:tcPr>
            <w:tcW w:w="1821" w:type="dxa"/>
            <w:noWrap/>
            <w:hideMark/>
          </w:tcPr>
          <w:p w14:paraId="388DD43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150</w:t>
            </w:r>
          </w:p>
        </w:tc>
        <w:tc>
          <w:tcPr>
            <w:tcW w:w="5971" w:type="dxa"/>
            <w:noWrap/>
            <w:hideMark/>
          </w:tcPr>
          <w:p w14:paraId="34140F3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SANTA CRUZ HUATULCO </w:t>
            </w:r>
          </w:p>
        </w:tc>
        <w:tc>
          <w:tcPr>
            <w:tcW w:w="1036" w:type="dxa"/>
            <w:noWrap/>
            <w:hideMark/>
          </w:tcPr>
          <w:p w14:paraId="009774E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13C09EB5" w14:textId="77777777" w:rsidTr="007A37EC">
        <w:trPr>
          <w:trHeight w:val="300"/>
        </w:trPr>
        <w:tc>
          <w:tcPr>
            <w:tcW w:w="1821" w:type="dxa"/>
            <w:noWrap/>
            <w:hideMark/>
          </w:tcPr>
          <w:p w14:paraId="6698694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151</w:t>
            </w:r>
          </w:p>
        </w:tc>
        <w:tc>
          <w:tcPr>
            <w:tcW w:w="5971" w:type="dxa"/>
            <w:noWrap/>
            <w:hideMark/>
          </w:tcPr>
          <w:p w14:paraId="000C0D1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MARTIN TEXMELUCAN </w:t>
            </w:r>
          </w:p>
        </w:tc>
        <w:tc>
          <w:tcPr>
            <w:tcW w:w="1036" w:type="dxa"/>
            <w:noWrap/>
            <w:hideMark/>
          </w:tcPr>
          <w:p w14:paraId="695F9AC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41B32A87" w14:textId="77777777" w:rsidTr="007A37EC">
        <w:trPr>
          <w:trHeight w:val="300"/>
        </w:trPr>
        <w:tc>
          <w:tcPr>
            <w:tcW w:w="1821" w:type="dxa"/>
            <w:noWrap/>
            <w:hideMark/>
          </w:tcPr>
          <w:p w14:paraId="5F95368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lastRenderedPageBreak/>
              <w:t>152</w:t>
            </w:r>
          </w:p>
        </w:tc>
        <w:tc>
          <w:tcPr>
            <w:tcW w:w="5971" w:type="dxa"/>
            <w:noWrap/>
            <w:hideMark/>
          </w:tcPr>
          <w:p w14:paraId="7A59E2C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TEHUACAN </w:t>
            </w:r>
          </w:p>
        </w:tc>
        <w:tc>
          <w:tcPr>
            <w:tcW w:w="1036" w:type="dxa"/>
            <w:noWrap/>
            <w:hideMark/>
          </w:tcPr>
          <w:p w14:paraId="655D272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46C39A62" w14:textId="77777777" w:rsidTr="007A37EC">
        <w:trPr>
          <w:trHeight w:val="300"/>
        </w:trPr>
        <w:tc>
          <w:tcPr>
            <w:tcW w:w="1821" w:type="dxa"/>
            <w:noWrap/>
            <w:hideMark/>
          </w:tcPr>
          <w:p w14:paraId="11735B7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153</w:t>
            </w:r>
          </w:p>
        </w:tc>
        <w:tc>
          <w:tcPr>
            <w:tcW w:w="5971" w:type="dxa"/>
            <w:noWrap/>
            <w:hideMark/>
          </w:tcPr>
          <w:p w14:paraId="118845E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PLAYA DEL CARMEN </w:t>
            </w:r>
          </w:p>
        </w:tc>
        <w:tc>
          <w:tcPr>
            <w:tcW w:w="1036" w:type="dxa"/>
            <w:noWrap/>
            <w:hideMark/>
          </w:tcPr>
          <w:p w14:paraId="33EDD9A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Q.ROO </w:t>
            </w:r>
          </w:p>
        </w:tc>
      </w:tr>
      <w:tr w:rsidR="0079433A" w:rsidRPr="00265B21" w14:paraId="65F24041" w14:textId="77777777" w:rsidTr="007A37EC">
        <w:trPr>
          <w:trHeight w:val="300"/>
        </w:trPr>
        <w:tc>
          <w:tcPr>
            <w:tcW w:w="1821" w:type="dxa"/>
            <w:noWrap/>
            <w:hideMark/>
          </w:tcPr>
          <w:p w14:paraId="59067CB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154</w:t>
            </w:r>
          </w:p>
        </w:tc>
        <w:tc>
          <w:tcPr>
            <w:tcW w:w="5971" w:type="dxa"/>
            <w:noWrap/>
            <w:hideMark/>
          </w:tcPr>
          <w:p w14:paraId="68EB4D8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QUERETARO </w:t>
            </w:r>
          </w:p>
        </w:tc>
        <w:tc>
          <w:tcPr>
            <w:tcW w:w="1036" w:type="dxa"/>
            <w:noWrap/>
            <w:hideMark/>
          </w:tcPr>
          <w:p w14:paraId="2609EDB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QRO. </w:t>
            </w:r>
          </w:p>
        </w:tc>
      </w:tr>
      <w:tr w:rsidR="0079433A" w:rsidRPr="00265B21" w14:paraId="751AA884" w14:textId="77777777" w:rsidTr="007A37EC">
        <w:trPr>
          <w:trHeight w:val="300"/>
        </w:trPr>
        <w:tc>
          <w:tcPr>
            <w:tcW w:w="1821" w:type="dxa"/>
            <w:noWrap/>
            <w:hideMark/>
          </w:tcPr>
          <w:p w14:paraId="1997DA3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155</w:t>
            </w:r>
          </w:p>
        </w:tc>
        <w:tc>
          <w:tcPr>
            <w:tcW w:w="5971" w:type="dxa"/>
            <w:noWrap/>
            <w:hideMark/>
          </w:tcPr>
          <w:p w14:paraId="719BAA0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TLAXCALA </w:t>
            </w:r>
          </w:p>
        </w:tc>
        <w:tc>
          <w:tcPr>
            <w:tcW w:w="1036" w:type="dxa"/>
            <w:noWrap/>
            <w:hideMark/>
          </w:tcPr>
          <w:p w14:paraId="7BD6A8E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TLAX. </w:t>
            </w:r>
          </w:p>
        </w:tc>
      </w:tr>
      <w:tr w:rsidR="0079433A" w:rsidRPr="00265B21" w14:paraId="74FA0CE8" w14:textId="77777777" w:rsidTr="007A37EC">
        <w:trPr>
          <w:trHeight w:val="300"/>
        </w:trPr>
        <w:tc>
          <w:tcPr>
            <w:tcW w:w="1821" w:type="dxa"/>
            <w:noWrap/>
            <w:hideMark/>
          </w:tcPr>
          <w:p w14:paraId="1ABFC0D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156</w:t>
            </w:r>
          </w:p>
        </w:tc>
        <w:tc>
          <w:tcPr>
            <w:tcW w:w="5971" w:type="dxa"/>
            <w:noWrap/>
            <w:hideMark/>
          </w:tcPr>
          <w:p w14:paraId="4956FAA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NOGALES </w:t>
            </w:r>
          </w:p>
        </w:tc>
        <w:tc>
          <w:tcPr>
            <w:tcW w:w="1036" w:type="dxa"/>
            <w:noWrap/>
            <w:hideMark/>
          </w:tcPr>
          <w:p w14:paraId="28DB027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VER. </w:t>
            </w:r>
          </w:p>
        </w:tc>
      </w:tr>
      <w:tr w:rsidR="0079433A" w:rsidRPr="00265B21" w14:paraId="637F8CAD" w14:textId="77777777" w:rsidTr="007A37EC">
        <w:trPr>
          <w:trHeight w:val="300"/>
        </w:trPr>
        <w:tc>
          <w:tcPr>
            <w:tcW w:w="1821" w:type="dxa"/>
            <w:noWrap/>
            <w:hideMark/>
          </w:tcPr>
          <w:p w14:paraId="37CE084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157</w:t>
            </w:r>
          </w:p>
        </w:tc>
        <w:tc>
          <w:tcPr>
            <w:tcW w:w="5971" w:type="dxa"/>
            <w:noWrap/>
            <w:hideMark/>
          </w:tcPr>
          <w:p w14:paraId="7620907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ORIZABA </w:t>
            </w:r>
          </w:p>
        </w:tc>
        <w:tc>
          <w:tcPr>
            <w:tcW w:w="1036" w:type="dxa"/>
            <w:noWrap/>
            <w:hideMark/>
          </w:tcPr>
          <w:p w14:paraId="5A53FF8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VER. </w:t>
            </w:r>
          </w:p>
        </w:tc>
      </w:tr>
      <w:tr w:rsidR="0079433A" w:rsidRPr="00265B21" w14:paraId="7C599C26" w14:textId="77777777" w:rsidTr="007A37EC">
        <w:trPr>
          <w:trHeight w:val="300"/>
        </w:trPr>
        <w:tc>
          <w:tcPr>
            <w:tcW w:w="1821" w:type="dxa"/>
            <w:noWrap/>
            <w:hideMark/>
          </w:tcPr>
          <w:p w14:paraId="2F44BB7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158</w:t>
            </w:r>
          </w:p>
        </w:tc>
        <w:tc>
          <w:tcPr>
            <w:tcW w:w="5971" w:type="dxa"/>
            <w:noWrap/>
            <w:hideMark/>
          </w:tcPr>
          <w:p w14:paraId="7AD980C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OCOZOCUAUTLA </w:t>
            </w:r>
          </w:p>
        </w:tc>
        <w:tc>
          <w:tcPr>
            <w:tcW w:w="1036" w:type="dxa"/>
            <w:noWrap/>
            <w:hideMark/>
          </w:tcPr>
          <w:p w14:paraId="052F22E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5A973F2C" w14:textId="77777777" w:rsidTr="007A37EC">
        <w:trPr>
          <w:trHeight w:val="300"/>
        </w:trPr>
        <w:tc>
          <w:tcPr>
            <w:tcW w:w="1821" w:type="dxa"/>
            <w:noWrap/>
            <w:hideMark/>
          </w:tcPr>
          <w:p w14:paraId="14C8678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159</w:t>
            </w:r>
          </w:p>
        </w:tc>
        <w:tc>
          <w:tcPr>
            <w:tcW w:w="5971" w:type="dxa"/>
            <w:noWrap/>
            <w:hideMark/>
          </w:tcPr>
          <w:p w14:paraId="6738541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PALENQUE </w:t>
            </w:r>
          </w:p>
        </w:tc>
        <w:tc>
          <w:tcPr>
            <w:tcW w:w="1036" w:type="dxa"/>
            <w:noWrap/>
            <w:hideMark/>
          </w:tcPr>
          <w:p w14:paraId="77001E4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6C9F1B50" w14:textId="77777777" w:rsidTr="007A37EC">
        <w:trPr>
          <w:trHeight w:val="300"/>
        </w:trPr>
        <w:tc>
          <w:tcPr>
            <w:tcW w:w="1821" w:type="dxa"/>
            <w:noWrap/>
            <w:hideMark/>
          </w:tcPr>
          <w:p w14:paraId="775F54A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160</w:t>
            </w:r>
          </w:p>
        </w:tc>
        <w:tc>
          <w:tcPr>
            <w:tcW w:w="5971" w:type="dxa"/>
            <w:noWrap/>
            <w:hideMark/>
          </w:tcPr>
          <w:p w14:paraId="1F40349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PEDRO DE LAS COLONIAS </w:t>
            </w:r>
          </w:p>
        </w:tc>
        <w:tc>
          <w:tcPr>
            <w:tcW w:w="1036" w:type="dxa"/>
            <w:noWrap/>
            <w:hideMark/>
          </w:tcPr>
          <w:p w14:paraId="7D2E19C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232EF02B" w14:textId="77777777" w:rsidTr="007A37EC">
        <w:trPr>
          <w:trHeight w:val="300"/>
        </w:trPr>
        <w:tc>
          <w:tcPr>
            <w:tcW w:w="1821" w:type="dxa"/>
            <w:noWrap/>
            <w:hideMark/>
          </w:tcPr>
          <w:p w14:paraId="2EE7C55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161</w:t>
            </w:r>
          </w:p>
        </w:tc>
        <w:tc>
          <w:tcPr>
            <w:tcW w:w="5971" w:type="dxa"/>
            <w:noWrap/>
            <w:hideMark/>
          </w:tcPr>
          <w:p w14:paraId="0C8BAA5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COYUCA DE BENITEZ </w:t>
            </w:r>
          </w:p>
        </w:tc>
        <w:tc>
          <w:tcPr>
            <w:tcW w:w="1036" w:type="dxa"/>
            <w:noWrap/>
            <w:hideMark/>
          </w:tcPr>
          <w:p w14:paraId="6512F43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426F8637" w14:textId="77777777" w:rsidTr="007A37EC">
        <w:trPr>
          <w:trHeight w:val="300"/>
        </w:trPr>
        <w:tc>
          <w:tcPr>
            <w:tcW w:w="1821" w:type="dxa"/>
            <w:noWrap/>
            <w:hideMark/>
          </w:tcPr>
          <w:p w14:paraId="5AC0587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162</w:t>
            </w:r>
          </w:p>
        </w:tc>
        <w:tc>
          <w:tcPr>
            <w:tcW w:w="5971" w:type="dxa"/>
            <w:noWrap/>
            <w:hideMark/>
          </w:tcPr>
          <w:p w14:paraId="200ECBF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TAXCO </w:t>
            </w:r>
          </w:p>
        </w:tc>
        <w:tc>
          <w:tcPr>
            <w:tcW w:w="1036" w:type="dxa"/>
            <w:noWrap/>
            <w:hideMark/>
          </w:tcPr>
          <w:p w14:paraId="72B26F9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68879532" w14:textId="77777777" w:rsidTr="007A37EC">
        <w:trPr>
          <w:trHeight w:val="300"/>
        </w:trPr>
        <w:tc>
          <w:tcPr>
            <w:tcW w:w="1821" w:type="dxa"/>
            <w:noWrap/>
            <w:hideMark/>
          </w:tcPr>
          <w:p w14:paraId="4B7CB2C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163</w:t>
            </w:r>
          </w:p>
        </w:tc>
        <w:tc>
          <w:tcPr>
            <w:tcW w:w="5971" w:type="dxa"/>
            <w:noWrap/>
            <w:hideMark/>
          </w:tcPr>
          <w:p w14:paraId="09E3BBD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CHAPALA </w:t>
            </w:r>
          </w:p>
        </w:tc>
        <w:tc>
          <w:tcPr>
            <w:tcW w:w="1036" w:type="dxa"/>
            <w:noWrap/>
            <w:hideMark/>
          </w:tcPr>
          <w:p w14:paraId="00A8D88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05BFEC71" w14:textId="77777777" w:rsidTr="007A37EC">
        <w:trPr>
          <w:trHeight w:val="300"/>
        </w:trPr>
        <w:tc>
          <w:tcPr>
            <w:tcW w:w="1821" w:type="dxa"/>
            <w:noWrap/>
            <w:hideMark/>
          </w:tcPr>
          <w:p w14:paraId="34739D6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164</w:t>
            </w:r>
          </w:p>
        </w:tc>
        <w:tc>
          <w:tcPr>
            <w:tcW w:w="5971" w:type="dxa"/>
            <w:noWrap/>
            <w:hideMark/>
          </w:tcPr>
          <w:p w14:paraId="526AF9A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MIGUEL EL ALTO </w:t>
            </w:r>
          </w:p>
        </w:tc>
        <w:tc>
          <w:tcPr>
            <w:tcW w:w="1036" w:type="dxa"/>
            <w:noWrap/>
            <w:hideMark/>
          </w:tcPr>
          <w:p w14:paraId="6CF81EB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05B5D9F4" w14:textId="77777777" w:rsidTr="007A37EC">
        <w:trPr>
          <w:trHeight w:val="300"/>
        </w:trPr>
        <w:tc>
          <w:tcPr>
            <w:tcW w:w="1821" w:type="dxa"/>
            <w:noWrap/>
            <w:hideMark/>
          </w:tcPr>
          <w:p w14:paraId="2EDE4BF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165</w:t>
            </w:r>
          </w:p>
        </w:tc>
        <w:tc>
          <w:tcPr>
            <w:tcW w:w="5971" w:type="dxa"/>
            <w:noWrap/>
            <w:hideMark/>
          </w:tcPr>
          <w:p w14:paraId="211452C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ZAPOTILTIC </w:t>
            </w:r>
          </w:p>
        </w:tc>
        <w:tc>
          <w:tcPr>
            <w:tcW w:w="1036" w:type="dxa"/>
            <w:noWrap/>
            <w:hideMark/>
          </w:tcPr>
          <w:p w14:paraId="23B8DAF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7CAA129F" w14:textId="77777777" w:rsidTr="007A37EC">
        <w:trPr>
          <w:trHeight w:val="300"/>
        </w:trPr>
        <w:tc>
          <w:tcPr>
            <w:tcW w:w="1821" w:type="dxa"/>
            <w:noWrap/>
            <w:hideMark/>
          </w:tcPr>
          <w:p w14:paraId="2C77286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166</w:t>
            </w:r>
          </w:p>
        </w:tc>
        <w:tc>
          <w:tcPr>
            <w:tcW w:w="5971" w:type="dxa"/>
            <w:noWrap/>
            <w:hideMark/>
          </w:tcPr>
          <w:p w14:paraId="7255CB2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NUEVA ITALIA DE RUIZ </w:t>
            </w:r>
          </w:p>
        </w:tc>
        <w:tc>
          <w:tcPr>
            <w:tcW w:w="1036" w:type="dxa"/>
            <w:noWrap/>
            <w:hideMark/>
          </w:tcPr>
          <w:p w14:paraId="6060CD1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7494228C" w14:textId="77777777" w:rsidTr="007A37EC">
        <w:trPr>
          <w:trHeight w:val="300"/>
        </w:trPr>
        <w:tc>
          <w:tcPr>
            <w:tcW w:w="1821" w:type="dxa"/>
            <w:noWrap/>
            <w:hideMark/>
          </w:tcPr>
          <w:p w14:paraId="2399615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167</w:t>
            </w:r>
          </w:p>
        </w:tc>
        <w:tc>
          <w:tcPr>
            <w:tcW w:w="5971" w:type="dxa"/>
            <w:noWrap/>
            <w:hideMark/>
          </w:tcPr>
          <w:p w14:paraId="4E37F89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EL COUNTRY </w:t>
            </w:r>
          </w:p>
        </w:tc>
        <w:tc>
          <w:tcPr>
            <w:tcW w:w="1036" w:type="dxa"/>
            <w:noWrap/>
            <w:hideMark/>
          </w:tcPr>
          <w:p w14:paraId="54484BE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N.L. </w:t>
            </w:r>
          </w:p>
        </w:tc>
      </w:tr>
      <w:tr w:rsidR="0079433A" w:rsidRPr="00265B21" w14:paraId="55C86114" w14:textId="77777777" w:rsidTr="007A37EC">
        <w:trPr>
          <w:trHeight w:val="300"/>
        </w:trPr>
        <w:tc>
          <w:tcPr>
            <w:tcW w:w="1821" w:type="dxa"/>
            <w:noWrap/>
            <w:hideMark/>
          </w:tcPr>
          <w:p w14:paraId="71FE41F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168</w:t>
            </w:r>
          </w:p>
        </w:tc>
        <w:tc>
          <w:tcPr>
            <w:tcW w:w="5971" w:type="dxa"/>
            <w:noWrap/>
            <w:hideMark/>
          </w:tcPr>
          <w:p w14:paraId="4235197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TIZIMIN </w:t>
            </w:r>
          </w:p>
        </w:tc>
        <w:tc>
          <w:tcPr>
            <w:tcW w:w="1036" w:type="dxa"/>
            <w:noWrap/>
            <w:hideMark/>
          </w:tcPr>
          <w:p w14:paraId="0A1EAC6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YUC. </w:t>
            </w:r>
          </w:p>
        </w:tc>
      </w:tr>
      <w:tr w:rsidR="0079433A" w:rsidRPr="00265B21" w14:paraId="4BD6323C" w14:textId="77777777" w:rsidTr="007A37EC">
        <w:trPr>
          <w:trHeight w:val="300"/>
        </w:trPr>
        <w:tc>
          <w:tcPr>
            <w:tcW w:w="1821" w:type="dxa"/>
            <w:noWrap/>
            <w:hideMark/>
          </w:tcPr>
          <w:p w14:paraId="0341139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169</w:t>
            </w:r>
          </w:p>
        </w:tc>
        <w:tc>
          <w:tcPr>
            <w:tcW w:w="5971" w:type="dxa"/>
            <w:noWrap/>
            <w:hideMark/>
          </w:tcPr>
          <w:p w14:paraId="72981FE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TABASCO </w:t>
            </w:r>
          </w:p>
        </w:tc>
        <w:tc>
          <w:tcPr>
            <w:tcW w:w="1036" w:type="dxa"/>
            <w:noWrap/>
            <w:hideMark/>
          </w:tcPr>
          <w:p w14:paraId="510BC6C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0F698164" w14:textId="77777777" w:rsidTr="007A37EC">
        <w:trPr>
          <w:trHeight w:val="300"/>
        </w:trPr>
        <w:tc>
          <w:tcPr>
            <w:tcW w:w="1821" w:type="dxa"/>
            <w:noWrap/>
            <w:hideMark/>
          </w:tcPr>
          <w:p w14:paraId="7352157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170</w:t>
            </w:r>
          </w:p>
        </w:tc>
        <w:tc>
          <w:tcPr>
            <w:tcW w:w="5971" w:type="dxa"/>
            <w:noWrap/>
            <w:hideMark/>
          </w:tcPr>
          <w:p w14:paraId="2F0F599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PIPILA </w:t>
            </w:r>
          </w:p>
        </w:tc>
        <w:tc>
          <w:tcPr>
            <w:tcW w:w="1036" w:type="dxa"/>
            <w:noWrap/>
            <w:hideMark/>
          </w:tcPr>
          <w:p w14:paraId="7AEDC9F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  </w:t>
            </w:r>
          </w:p>
        </w:tc>
      </w:tr>
      <w:tr w:rsidR="0079433A" w:rsidRPr="00265B21" w14:paraId="0CE480B7" w14:textId="77777777" w:rsidTr="007A37EC">
        <w:trPr>
          <w:trHeight w:val="300"/>
        </w:trPr>
        <w:tc>
          <w:tcPr>
            <w:tcW w:w="1821" w:type="dxa"/>
            <w:noWrap/>
            <w:hideMark/>
          </w:tcPr>
          <w:p w14:paraId="5D95949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171</w:t>
            </w:r>
          </w:p>
        </w:tc>
        <w:tc>
          <w:tcPr>
            <w:tcW w:w="5971" w:type="dxa"/>
            <w:noWrap/>
            <w:hideMark/>
          </w:tcPr>
          <w:p w14:paraId="4E727F0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PLAYAS DE TIJUANA </w:t>
            </w:r>
          </w:p>
        </w:tc>
        <w:tc>
          <w:tcPr>
            <w:tcW w:w="1036" w:type="dxa"/>
            <w:noWrap/>
            <w:hideMark/>
          </w:tcPr>
          <w:p w14:paraId="1981353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 </w:t>
            </w:r>
          </w:p>
        </w:tc>
      </w:tr>
      <w:tr w:rsidR="0079433A" w:rsidRPr="00265B21" w14:paraId="11068C4F" w14:textId="77777777" w:rsidTr="007A37EC">
        <w:trPr>
          <w:trHeight w:val="300"/>
        </w:trPr>
        <w:tc>
          <w:tcPr>
            <w:tcW w:w="1821" w:type="dxa"/>
            <w:noWrap/>
            <w:hideMark/>
          </w:tcPr>
          <w:p w14:paraId="352AA34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172</w:t>
            </w:r>
          </w:p>
        </w:tc>
        <w:tc>
          <w:tcPr>
            <w:tcW w:w="5971" w:type="dxa"/>
            <w:noWrap/>
            <w:hideMark/>
          </w:tcPr>
          <w:p w14:paraId="3FC5C5F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SANTA FE </w:t>
            </w:r>
          </w:p>
        </w:tc>
        <w:tc>
          <w:tcPr>
            <w:tcW w:w="1036" w:type="dxa"/>
            <w:noWrap/>
            <w:hideMark/>
          </w:tcPr>
          <w:p w14:paraId="2149386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 </w:t>
            </w:r>
          </w:p>
        </w:tc>
      </w:tr>
      <w:tr w:rsidR="0079433A" w:rsidRPr="00265B21" w14:paraId="7BFDA01E" w14:textId="77777777" w:rsidTr="007A37EC">
        <w:trPr>
          <w:trHeight w:val="300"/>
        </w:trPr>
        <w:tc>
          <w:tcPr>
            <w:tcW w:w="1821" w:type="dxa"/>
            <w:noWrap/>
            <w:hideMark/>
          </w:tcPr>
          <w:p w14:paraId="43417CF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173</w:t>
            </w:r>
          </w:p>
        </w:tc>
        <w:tc>
          <w:tcPr>
            <w:tcW w:w="5971" w:type="dxa"/>
            <w:noWrap/>
            <w:hideMark/>
          </w:tcPr>
          <w:p w14:paraId="426376B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TECATE </w:t>
            </w:r>
          </w:p>
        </w:tc>
        <w:tc>
          <w:tcPr>
            <w:tcW w:w="1036" w:type="dxa"/>
            <w:noWrap/>
            <w:hideMark/>
          </w:tcPr>
          <w:p w14:paraId="7CCDBDF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B.C.S. </w:t>
            </w:r>
          </w:p>
        </w:tc>
      </w:tr>
      <w:tr w:rsidR="0079433A" w:rsidRPr="00265B21" w14:paraId="6939349C" w14:textId="77777777" w:rsidTr="007A37EC">
        <w:trPr>
          <w:trHeight w:val="300"/>
        </w:trPr>
        <w:tc>
          <w:tcPr>
            <w:tcW w:w="1821" w:type="dxa"/>
            <w:noWrap/>
            <w:hideMark/>
          </w:tcPr>
          <w:p w14:paraId="4BF4949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174</w:t>
            </w:r>
          </w:p>
        </w:tc>
        <w:tc>
          <w:tcPr>
            <w:tcW w:w="5971" w:type="dxa"/>
            <w:noWrap/>
            <w:hideMark/>
          </w:tcPr>
          <w:p w14:paraId="00F60C4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TICOMAN </w:t>
            </w:r>
          </w:p>
        </w:tc>
        <w:tc>
          <w:tcPr>
            <w:tcW w:w="1036" w:type="dxa"/>
            <w:noWrap/>
            <w:hideMark/>
          </w:tcPr>
          <w:p w14:paraId="7A42A17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CDMX. </w:t>
            </w:r>
          </w:p>
        </w:tc>
      </w:tr>
      <w:tr w:rsidR="0079433A" w:rsidRPr="00265B21" w14:paraId="36D0FEE4" w14:textId="77777777" w:rsidTr="007A37EC">
        <w:trPr>
          <w:trHeight w:val="300"/>
        </w:trPr>
        <w:tc>
          <w:tcPr>
            <w:tcW w:w="1821" w:type="dxa"/>
            <w:noWrap/>
            <w:hideMark/>
          </w:tcPr>
          <w:p w14:paraId="52A43D1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175</w:t>
            </w:r>
          </w:p>
        </w:tc>
        <w:tc>
          <w:tcPr>
            <w:tcW w:w="5971" w:type="dxa"/>
            <w:noWrap/>
            <w:hideMark/>
          </w:tcPr>
          <w:p w14:paraId="01C8248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ANAHUAC </w:t>
            </w:r>
          </w:p>
        </w:tc>
        <w:tc>
          <w:tcPr>
            <w:tcW w:w="1036" w:type="dxa"/>
            <w:noWrap/>
            <w:hideMark/>
          </w:tcPr>
          <w:p w14:paraId="762CFC1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1C1D323C" w14:textId="77777777" w:rsidTr="007A37EC">
        <w:trPr>
          <w:trHeight w:val="300"/>
        </w:trPr>
        <w:tc>
          <w:tcPr>
            <w:tcW w:w="1821" w:type="dxa"/>
            <w:noWrap/>
            <w:hideMark/>
          </w:tcPr>
          <w:p w14:paraId="0ACF424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176</w:t>
            </w:r>
          </w:p>
        </w:tc>
        <w:tc>
          <w:tcPr>
            <w:tcW w:w="5971" w:type="dxa"/>
            <w:noWrap/>
            <w:hideMark/>
          </w:tcPr>
          <w:p w14:paraId="4C2E624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ASCENSION </w:t>
            </w:r>
          </w:p>
        </w:tc>
        <w:tc>
          <w:tcPr>
            <w:tcW w:w="1036" w:type="dxa"/>
            <w:noWrap/>
            <w:hideMark/>
          </w:tcPr>
          <w:p w14:paraId="2A7D186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16A06B0C" w14:textId="77777777" w:rsidTr="007A37EC">
        <w:trPr>
          <w:trHeight w:val="300"/>
        </w:trPr>
        <w:tc>
          <w:tcPr>
            <w:tcW w:w="1821" w:type="dxa"/>
            <w:noWrap/>
            <w:hideMark/>
          </w:tcPr>
          <w:p w14:paraId="271CD7F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177</w:t>
            </w:r>
          </w:p>
        </w:tc>
        <w:tc>
          <w:tcPr>
            <w:tcW w:w="5971" w:type="dxa"/>
            <w:noWrap/>
            <w:hideMark/>
          </w:tcPr>
          <w:p w14:paraId="189663C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BACHINIVA </w:t>
            </w:r>
          </w:p>
        </w:tc>
        <w:tc>
          <w:tcPr>
            <w:tcW w:w="1036" w:type="dxa"/>
            <w:noWrap/>
            <w:hideMark/>
          </w:tcPr>
          <w:p w14:paraId="5C7F31A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69470B87" w14:textId="77777777" w:rsidTr="007A37EC">
        <w:trPr>
          <w:trHeight w:val="300"/>
        </w:trPr>
        <w:tc>
          <w:tcPr>
            <w:tcW w:w="1821" w:type="dxa"/>
            <w:noWrap/>
            <w:hideMark/>
          </w:tcPr>
          <w:p w14:paraId="2337789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178</w:t>
            </w:r>
          </w:p>
        </w:tc>
        <w:tc>
          <w:tcPr>
            <w:tcW w:w="5971" w:type="dxa"/>
            <w:noWrap/>
            <w:hideMark/>
          </w:tcPr>
          <w:p w14:paraId="221ADCE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BALLEZA </w:t>
            </w:r>
          </w:p>
        </w:tc>
        <w:tc>
          <w:tcPr>
            <w:tcW w:w="1036" w:type="dxa"/>
            <w:noWrap/>
            <w:hideMark/>
          </w:tcPr>
          <w:p w14:paraId="7B9A4B4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61CF5C82" w14:textId="77777777" w:rsidTr="007A37EC">
        <w:trPr>
          <w:trHeight w:val="300"/>
        </w:trPr>
        <w:tc>
          <w:tcPr>
            <w:tcW w:w="1821" w:type="dxa"/>
            <w:noWrap/>
            <w:hideMark/>
          </w:tcPr>
          <w:p w14:paraId="65923C5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179</w:t>
            </w:r>
          </w:p>
        </w:tc>
        <w:tc>
          <w:tcPr>
            <w:tcW w:w="5971" w:type="dxa"/>
            <w:noWrap/>
            <w:hideMark/>
          </w:tcPr>
          <w:p w14:paraId="3621D0F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COLONIA ALVARO OBREGON </w:t>
            </w:r>
          </w:p>
        </w:tc>
        <w:tc>
          <w:tcPr>
            <w:tcW w:w="1036" w:type="dxa"/>
            <w:noWrap/>
            <w:hideMark/>
          </w:tcPr>
          <w:p w14:paraId="4A59604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3B250F2A" w14:textId="77777777" w:rsidTr="007A37EC">
        <w:trPr>
          <w:trHeight w:val="300"/>
        </w:trPr>
        <w:tc>
          <w:tcPr>
            <w:tcW w:w="1821" w:type="dxa"/>
            <w:noWrap/>
            <w:hideMark/>
          </w:tcPr>
          <w:p w14:paraId="6B1CC37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180</w:t>
            </w:r>
          </w:p>
        </w:tc>
        <w:tc>
          <w:tcPr>
            <w:tcW w:w="5971" w:type="dxa"/>
            <w:noWrap/>
            <w:hideMark/>
          </w:tcPr>
          <w:p w14:paraId="498376B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GENERAL TRIAS </w:t>
            </w:r>
          </w:p>
        </w:tc>
        <w:tc>
          <w:tcPr>
            <w:tcW w:w="1036" w:type="dxa"/>
            <w:noWrap/>
            <w:hideMark/>
          </w:tcPr>
          <w:p w14:paraId="536DECD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37226627" w14:textId="77777777" w:rsidTr="007A37EC">
        <w:trPr>
          <w:trHeight w:val="300"/>
        </w:trPr>
        <w:tc>
          <w:tcPr>
            <w:tcW w:w="1821" w:type="dxa"/>
            <w:noWrap/>
            <w:hideMark/>
          </w:tcPr>
          <w:p w14:paraId="17C3842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181</w:t>
            </w:r>
          </w:p>
        </w:tc>
        <w:tc>
          <w:tcPr>
            <w:tcW w:w="5971" w:type="dxa"/>
            <w:noWrap/>
            <w:hideMark/>
          </w:tcPr>
          <w:p w14:paraId="42B22B2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GOMEZ FARIAS </w:t>
            </w:r>
          </w:p>
        </w:tc>
        <w:tc>
          <w:tcPr>
            <w:tcW w:w="1036" w:type="dxa"/>
            <w:noWrap/>
            <w:hideMark/>
          </w:tcPr>
          <w:p w14:paraId="482E669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3821B0EA" w14:textId="77777777" w:rsidTr="007A37EC">
        <w:trPr>
          <w:trHeight w:val="300"/>
        </w:trPr>
        <w:tc>
          <w:tcPr>
            <w:tcW w:w="1821" w:type="dxa"/>
            <w:noWrap/>
            <w:hideMark/>
          </w:tcPr>
          <w:p w14:paraId="3DB5C1F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182</w:t>
            </w:r>
          </w:p>
        </w:tc>
        <w:tc>
          <w:tcPr>
            <w:tcW w:w="5971" w:type="dxa"/>
            <w:noWrap/>
            <w:hideMark/>
          </w:tcPr>
          <w:p w14:paraId="00DE9B0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GUERRERO </w:t>
            </w:r>
          </w:p>
        </w:tc>
        <w:tc>
          <w:tcPr>
            <w:tcW w:w="1036" w:type="dxa"/>
            <w:noWrap/>
            <w:hideMark/>
          </w:tcPr>
          <w:p w14:paraId="76EE899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6E9F1A89" w14:textId="77777777" w:rsidTr="007A37EC">
        <w:trPr>
          <w:trHeight w:val="300"/>
        </w:trPr>
        <w:tc>
          <w:tcPr>
            <w:tcW w:w="1821" w:type="dxa"/>
            <w:noWrap/>
            <w:hideMark/>
          </w:tcPr>
          <w:p w14:paraId="7F8CC97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183</w:t>
            </w:r>
          </w:p>
        </w:tc>
        <w:tc>
          <w:tcPr>
            <w:tcW w:w="5971" w:type="dxa"/>
            <w:noWrap/>
            <w:hideMark/>
          </w:tcPr>
          <w:p w14:paraId="5719A68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JANOS </w:t>
            </w:r>
          </w:p>
        </w:tc>
        <w:tc>
          <w:tcPr>
            <w:tcW w:w="1036" w:type="dxa"/>
            <w:noWrap/>
            <w:hideMark/>
          </w:tcPr>
          <w:p w14:paraId="0E159FC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6E6551BF" w14:textId="77777777" w:rsidTr="007A37EC">
        <w:trPr>
          <w:trHeight w:val="300"/>
        </w:trPr>
        <w:tc>
          <w:tcPr>
            <w:tcW w:w="1821" w:type="dxa"/>
            <w:noWrap/>
            <w:hideMark/>
          </w:tcPr>
          <w:p w14:paraId="68C9EF0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184</w:t>
            </w:r>
          </w:p>
        </w:tc>
        <w:tc>
          <w:tcPr>
            <w:tcW w:w="5971" w:type="dxa"/>
            <w:noWrap/>
            <w:hideMark/>
          </w:tcPr>
          <w:p w14:paraId="25E3EA1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JULIMES </w:t>
            </w:r>
          </w:p>
        </w:tc>
        <w:tc>
          <w:tcPr>
            <w:tcW w:w="1036" w:type="dxa"/>
            <w:noWrap/>
            <w:hideMark/>
          </w:tcPr>
          <w:p w14:paraId="3398223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2CD67AFF" w14:textId="77777777" w:rsidTr="007A37EC">
        <w:trPr>
          <w:trHeight w:val="300"/>
        </w:trPr>
        <w:tc>
          <w:tcPr>
            <w:tcW w:w="1821" w:type="dxa"/>
            <w:noWrap/>
            <w:hideMark/>
          </w:tcPr>
          <w:p w14:paraId="3FFE0E5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185</w:t>
            </w:r>
          </w:p>
        </w:tc>
        <w:tc>
          <w:tcPr>
            <w:tcW w:w="5971" w:type="dxa"/>
            <w:noWrap/>
            <w:hideMark/>
          </w:tcPr>
          <w:p w14:paraId="1077EBB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MATACHI </w:t>
            </w:r>
          </w:p>
        </w:tc>
        <w:tc>
          <w:tcPr>
            <w:tcW w:w="1036" w:type="dxa"/>
            <w:noWrap/>
            <w:hideMark/>
          </w:tcPr>
          <w:p w14:paraId="639A2DA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2EBBD856" w14:textId="77777777" w:rsidTr="007A37EC">
        <w:trPr>
          <w:trHeight w:val="300"/>
        </w:trPr>
        <w:tc>
          <w:tcPr>
            <w:tcW w:w="1821" w:type="dxa"/>
            <w:noWrap/>
            <w:hideMark/>
          </w:tcPr>
          <w:p w14:paraId="3B3950D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186</w:t>
            </w:r>
          </w:p>
        </w:tc>
        <w:tc>
          <w:tcPr>
            <w:tcW w:w="5971" w:type="dxa"/>
            <w:noWrap/>
            <w:hideMark/>
          </w:tcPr>
          <w:p w14:paraId="20E0326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NAMIQUIPA </w:t>
            </w:r>
          </w:p>
        </w:tc>
        <w:tc>
          <w:tcPr>
            <w:tcW w:w="1036" w:type="dxa"/>
            <w:noWrap/>
            <w:hideMark/>
          </w:tcPr>
          <w:p w14:paraId="53F9BC5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4AA80A5B" w14:textId="77777777" w:rsidTr="007A37EC">
        <w:trPr>
          <w:trHeight w:val="300"/>
        </w:trPr>
        <w:tc>
          <w:tcPr>
            <w:tcW w:w="1821" w:type="dxa"/>
            <w:noWrap/>
            <w:hideMark/>
          </w:tcPr>
          <w:p w14:paraId="7767169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187</w:t>
            </w:r>
          </w:p>
        </w:tc>
        <w:tc>
          <w:tcPr>
            <w:tcW w:w="5971" w:type="dxa"/>
            <w:noWrap/>
            <w:hideMark/>
          </w:tcPr>
          <w:p w14:paraId="48DA4CF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FRANCISCO DEL ORO </w:t>
            </w:r>
          </w:p>
        </w:tc>
        <w:tc>
          <w:tcPr>
            <w:tcW w:w="1036" w:type="dxa"/>
            <w:noWrap/>
            <w:hideMark/>
          </w:tcPr>
          <w:p w14:paraId="79C661E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5F5BFABC" w14:textId="77777777" w:rsidTr="007A37EC">
        <w:trPr>
          <w:trHeight w:val="300"/>
        </w:trPr>
        <w:tc>
          <w:tcPr>
            <w:tcW w:w="1821" w:type="dxa"/>
            <w:noWrap/>
            <w:hideMark/>
          </w:tcPr>
          <w:p w14:paraId="2BA21AB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188</w:t>
            </w:r>
          </w:p>
        </w:tc>
        <w:tc>
          <w:tcPr>
            <w:tcW w:w="5971" w:type="dxa"/>
            <w:noWrap/>
            <w:hideMark/>
          </w:tcPr>
          <w:p w14:paraId="04E7367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SAUCILLO </w:t>
            </w:r>
          </w:p>
        </w:tc>
        <w:tc>
          <w:tcPr>
            <w:tcW w:w="1036" w:type="dxa"/>
            <w:noWrap/>
            <w:hideMark/>
          </w:tcPr>
          <w:p w14:paraId="3521739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5357DC94" w14:textId="77777777" w:rsidTr="007A37EC">
        <w:trPr>
          <w:trHeight w:val="300"/>
        </w:trPr>
        <w:tc>
          <w:tcPr>
            <w:tcW w:w="1821" w:type="dxa"/>
            <w:noWrap/>
            <w:hideMark/>
          </w:tcPr>
          <w:p w14:paraId="66AEF5C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189</w:t>
            </w:r>
          </w:p>
        </w:tc>
        <w:tc>
          <w:tcPr>
            <w:tcW w:w="5971" w:type="dxa"/>
            <w:noWrap/>
            <w:hideMark/>
          </w:tcPr>
          <w:p w14:paraId="6118D52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TEMOSACHI </w:t>
            </w:r>
          </w:p>
        </w:tc>
        <w:tc>
          <w:tcPr>
            <w:tcW w:w="1036" w:type="dxa"/>
            <w:noWrap/>
            <w:hideMark/>
          </w:tcPr>
          <w:p w14:paraId="10B6E40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03BFF292" w14:textId="77777777" w:rsidTr="007A37EC">
        <w:trPr>
          <w:trHeight w:val="300"/>
        </w:trPr>
        <w:tc>
          <w:tcPr>
            <w:tcW w:w="1821" w:type="dxa"/>
            <w:noWrap/>
            <w:hideMark/>
          </w:tcPr>
          <w:p w14:paraId="6CB5FE6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190</w:t>
            </w:r>
          </w:p>
        </w:tc>
        <w:tc>
          <w:tcPr>
            <w:tcW w:w="5971" w:type="dxa"/>
            <w:noWrap/>
            <w:hideMark/>
          </w:tcPr>
          <w:p w14:paraId="1CED405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VALLE DE ZARAGOZA </w:t>
            </w:r>
          </w:p>
        </w:tc>
        <w:tc>
          <w:tcPr>
            <w:tcW w:w="1036" w:type="dxa"/>
            <w:noWrap/>
            <w:hideMark/>
          </w:tcPr>
          <w:p w14:paraId="54CAD0F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5527C8DC" w14:textId="77777777" w:rsidTr="007A37EC">
        <w:trPr>
          <w:trHeight w:val="300"/>
        </w:trPr>
        <w:tc>
          <w:tcPr>
            <w:tcW w:w="1821" w:type="dxa"/>
            <w:noWrap/>
            <w:hideMark/>
          </w:tcPr>
          <w:p w14:paraId="75C9862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lastRenderedPageBreak/>
              <w:t>191</w:t>
            </w:r>
          </w:p>
        </w:tc>
        <w:tc>
          <w:tcPr>
            <w:tcW w:w="5971" w:type="dxa"/>
            <w:noWrap/>
            <w:hideMark/>
          </w:tcPr>
          <w:p w14:paraId="4F2C926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VILLA LOPEZ </w:t>
            </w:r>
          </w:p>
        </w:tc>
        <w:tc>
          <w:tcPr>
            <w:tcW w:w="1036" w:type="dxa"/>
            <w:noWrap/>
            <w:hideMark/>
          </w:tcPr>
          <w:p w14:paraId="7BFA875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CHIH. </w:t>
            </w:r>
          </w:p>
        </w:tc>
      </w:tr>
      <w:tr w:rsidR="0079433A" w:rsidRPr="00265B21" w14:paraId="065F908B" w14:textId="77777777" w:rsidTr="007A37EC">
        <w:trPr>
          <w:trHeight w:val="300"/>
        </w:trPr>
        <w:tc>
          <w:tcPr>
            <w:tcW w:w="1821" w:type="dxa"/>
            <w:noWrap/>
            <w:hideMark/>
          </w:tcPr>
          <w:p w14:paraId="7251844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192</w:t>
            </w:r>
          </w:p>
        </w:tc>
        <w:tc>
          <w:tcPr>
            <w:tcW w:w="5971" w:type="dxa"/>
            <w:noWrap/>
            <w:hideMark/>
          </w:tcPr>
          <w:p w14:paraId="3C4B6D6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ALTAMIRANO </w:t>
            </w:r>
          </w:p>
        </w:tc>
        <w:tc>
          <w:tcPr>
            <w:tcW w:w="1036" w:type="dxa"/>
            <w:noWrap/>
            <w:hideMark/>
          </w:tcPr>
          <w:p w14:paraId="34B106D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19116E87" w14:textId="77777777" w:rsidTr="007A37EC">
        <w:trPr>
          <w:trHeight w:val="300"/>
        </w:trPr>
        <w:tc>
          <w:tcPr>
            <w:tcW w:w="1821" w:type="dxa"/>
            <w:noWrap/>
            <w:hideMark/>
          </w:tcPr>
          <w:p w14:paraId="1B38C75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193</w:t>
            </w:r>
          </w:p>
        </w:tc>
        <w:tc>
          <w:tcPr>
            <w:tcW w:w="5971" w:type="dxa"/>
            <w:noWrap/>
            <w:hideMark/>
          </w:tcPr>
          <w:p w14:paraId="6C4419D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BOCHIL </w:t>
            </w:r>
          </w:p>
        </w:tc>
        <w:tc>
          <w:tcPr>
            <w:tcW w:w="1036" w:type="dxa"/>
            <w:noWrap/>
            <w:hideMark/>
          </w:tcPr>
          <w:p w14:paraId="0BA020A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6CC89E45" w14:textId="77777777" w:rsidTr="007A37EC">
        <w:trPr>
          <w:trHeight w:val="300"/>
        </w:trPr>
        <w:tc>
          <w:tcPr>
            <w:tcW w:w="1821" w:type="dxa"/>
            <w:noWrap/>
            <w:hideMark/>
          </w:tcPr>
          <w:p w14:paraId="4CC9EBF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194</w:t>
            </w:r>
          </w:p>
        </w:tc>
        <w:tc>
          <w:tcPr>
            <w:tcW w:w="5971" w:type="dxa"/>
            <w:noWrap/>
            <w:hideMark/>
          </w:tcPr>
          <w:p w14:paraId="796D272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CHICOASEN </w:t>
            </w:r>
          </w:p>
        </w:tc>
        <w:tc>
          <w:tcPr>
            <w:tcW w:w="1036" w:type="dxa"/>
            <w:noWrap/>
            <w:hideMark/>
          </w:tcPr>
          <w:p w14:paraId="6B851D7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7C2790CB" w14:textId="77777777" w:rsidTr="007A37EC">
        <w:trPr>
          <w:trHeight w:val="300"/>
        </w:trPr>
        <w:tc>
          <w:tcPr>
            <w:tcW w:w="1821" w:type="dxa"/>
            <w:noWrap/>
            <w:hideMark/>
          </w:tcPr>
          <w:p w14:paraId="676CABE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195</w:t>
            </w:r>
          </w:p>
        </w:tc>
        <w:tc>
          <w:tcPr>
            <w:tcW w:w="5971" w:type="dxa"/>
            <w:noWrap/>
            <w:hideMark/>
          </w:tcPr>
          <w:p w14:paraId="4F0AEFD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COPAINALA </w:t>
            </w:r>
          </w:p>
        </w:tc>
        <w:tc>
          <w:tcPr>
            <w:tcW w:w="1036" w:type="dxa"/>
            <w:noWrap/>
            <w:hideMark/>
          </w:tcPr>
          <w:p w14:paraId="719F024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7A36C327" w14:textId="77777777" w:rsidTr="007A37EC">
        <w:trPr>
          <w:trHeight w:val="300"/>
        </w:trPr>
        <w:tc>
          <w:tcPr>
            <w:tcW w:w="1821" w:type="dxa"/>
            <w:noWrap/>
            <w:hideMark/>
          </w:tcPr>
          <w:p w14:paraId="14EAB9B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196</w:t>
            </w:r>
          </w:p>
        </w:tc>
        <w:tc>
          <w:tcPr>
            <w:tcW w:w="5971" w:type="dxa"/>
            <w:noWrap/>
            <w:hideMark/>
          </w:tcPr>
          <w:p w14:paraId="0BE2EEE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JALTENANGO </w:t>
            </w:r>
          </w:p>
        </w:tc>
        <w:tc>
          <w:tcPr>
            <w:tcW w:w="1036" w:type="dxa"/>
            <w:noWrap/>
            <w:hideMark/>
          </w:tcPr>
          <w:p w14:paraId="1BF3FCD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717CE594" w14:textId="77777777" w:rsidTr="007A37EC">
        <w:trPr>
          <w:trHeight w:val="300"/>
        </w:trPr>
        <w:tc>
          <w:tcPr>
            <w:tcW w:w="1821" w:type="dxa"/>
            <w:noWrap/>
            <w:hideMark/>
          </w:tcPr>
          <w:p w14:paraId="21E9983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197</w:t>
            </w:r>
          </w:p>
        </w:tc>
        <w:tc>
          <w:tcPr>
            <w:tcW w:w="5971" w:type="dxa"/>
            <w:noWrap/>
            <w:hideMark/>
          </w:tcPr>
          <w:p w14:paraId="1981694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 GRANDEZA </w:t>
            </w:r>
          </w:p>
        </w:tc>
        <w:tc>
          <w:tcPr>
            <w:tcW w:w="1036" w:type="dxa"/>
            <w:noWrap/>
            <w:hideMark/>
          </w:tcPr>
          <w:p w14:paraId="14B150F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01F7A846" w14:textId="77777777" w:rsidTr="007A37EC">
        <w:trPr>
          <w:trHeight w:val="300"/>
        </w:trPr>
        <w:tc>
          <w:tcPr>
            <w:tcW w:w="1821" w:type="dxa"/>
            <w:noWrap/>
            <w:hideMark/>
          </w:tcPr>
          <w:p w14:paraId="5F805FA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198</w:t>
            </w:r>
          </w:p>
        </w:tc>
        <w:tc>
          <w:tcPr>
            <w:tcW w:w="5971" w:type="dxa"/>
            <w:noWrap/>
            <w:hideMark/>
          </w:tcPr>
          <w:p w14:paraId="5AE2009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PANTELHO </w:t>
            </w:r>
          </w:p>
        </w:tc>
        <w:tc>
          <w:tcPr>
            <w:tcW w:w="1036" w:type="dxa"/>
            <w:noWrap/>
            <w:hideMark/>
          </w:tcPr>
          <w:p w14:paraId="2B3DEE9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27C60C5B" w14:textId="77777777" w:rsidTr="007A37EC">
        <w:trPr>
          <w:trHeight w:val="300"/>
        </w:trPr>
        <w:tc>
          <w:tcPr>
            <w:tcW w:w="1821" w:type="dxa"/>
            <w:noWrap/>
            <w:hideMark/>
          </w:tcPr>
          <w:p w14:paraId="14FF317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199</w:t>
            </w:r>
          </w:p>
        </w:tc>
        <w:tc>
          <w:tcPr>
            <w:tcW w:w="5971" w:type="dxa"/>
            <w:noWrap/>
            <w:hideMark/>
          </w:tcPr>
          <w:p w14:paraId="1D1A5AC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FERNANDO </w:t>
            </w:r>
          </w:p>
        </w:tc>
        <w:tc>
          <w:tcPr>
            <w:tcW w:w="1036" w:type="dxa"/>
            <w:noWrap/>
            <w:hideMark/>
          </w:tcPr>
          <w:p w14:paraId="1718A6D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3D078D12" w14:textId="77777777" w:rsidTr="007A37EC">
        <w:trPr>
          <w:trHeight w:val="300"/>
        </w:trPr>
        <w:tc>
          <w:tcPr>
            <w:tcW w:w="1821" w:type="dxa"/>
            <w:noWrap/>
            <w:hideMark/>
          </w:tcPr>
          <w:p w14:paraId="73D4CF0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200</w:t>
            </w:r>
          </w:p>
        </w:tc>
        <w:tc>
          <w:tcPr>
            <w:tcW w:w="5971" w:type="dxa"/>
            <w:noWrap/>
            <w:hideMark/>
          </w:tcPr>
          <w:p w14:paraId="4616524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FRANCISCO IXHUATAN </w:t>
            </w:r>
          </w:p>
        </w:tc>
        <w:tc>
          <w:tcPr>
            <w:tcW w:w="1036" w:type="dxa"/>
            <w:noWrap/>
            <w:hideMark/>
          </w:tcPr>
          <w:p w14:paraId="61600E0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2F0C4E50" w14:textId="77777777" w:rsidTr="007A37EC">
        <w:trPr>
          <w:trHeight w:val="300"/>
        </w:trPr>
        <w:tc>
          <w:tcPr>
            <w:tcW w:w="1821" w:type="dxa"/>
            <w:noWrap/>
            <w:hideMark/>
          </w:tcPr>
          <w:p w14:paraId="65BBB38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201</w:t>
            </w:r>
          </w:p>
        </w:tc>
        <w:tc>
          <w:tcPr>
            <w:tcW w:w="5971" w:type="dxa"/>
            <w:noWrap/>
            <w:hideMark/>
          </w:tcPr>
          <w:p w14:paraId="6CE3CAB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SIMOJOVEL </w:t>
            </w:r>
          </w:p>
        </w:tc>
        <w:tc>
          <w:tcPr>
            <w:tcW w:w="1036" w:type="dxa"/>
            <w:noWrap/>
            <w:hideMark/>
          </w:tcPr>
          <w:p w14:paraId="79E3B10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1F1AB13D" w14:textId="77777777" w:rsidTr="007A37EC">
        <w:trPr>
          <w:trHeight w:val="300"/>
        </w:trPr>
        <w:tc>
          <w:tcPr>
            <w:tcW w:w="1821" w:type="dxa"/>
            <w:noWrap/>
            <w:hideMark/>
          </w:tcPr>
          <w:p w14:paraId="0625200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202</w:t>
            </w:r>
          </w:p>
        </w:tc>
        <w:tc>
          <w:tcPr>
            <w:tcW w:w="5971" w:type="dxa"/>
            <w:noWrap/>
            <w:hideMark/>
          </w:tcPr>
          <w:p w14:paraId="594A01D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SOLOSUCHIAPA </w:t>
            </w:r>
          </w:p>
        </w:tc>
        <w:tc>
          <w:tcPr>
            <w:tcW w:w="1036" w:type="dxa"/>
            <w:noWrap/>
            <w:hideMark/>
          </w:tcPr>
          <w:p w14:paraId="0735340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57CFF695" w14:textId="77777777" w:rsidTr="007A37EC">
        <w:trPr>
          <w:trHeight w:val="300"/>
        </w:trPr>
        <w:tc>
          <w:tcPr>
            <w:tcW w:w="1821" w:type="dxa"/>
            <w:noWrap/>
            <w:hideMark/>
          </w:tcPr>
          <w:p w14:paraId="5E0E34D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203</w:t>
            </w:r>
          </w:p>
        </w:tc>
        <w:tc>
          <w:tcPr>
            <w:tcW w:w="5971" w:type="dxa"/>
            <w:noWrap/>
            <w:hideMark/>
          </w:tcPr>
          <w:p w14:paraId="620D36F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SUCHIAPA </w:t>
            </w:r>
          </w:p>
        </w:tc>
        <w:tc>
          <w:tcPr>
            <w:tcW w:w="1036" w:type="dxa"/>
            <w:noWrap/>
            <w:hideMark/>
          </w:tcPr>
          <w:p w14:paraId="3002003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3021632B" w14:textId="77777777" w:rsidTr="007A37EC">
        <w:trPr>
          <w:trHeight w:val="300"/>
        </w:trPr>
        <w:tc>
          <w:tcPr>
            <w:tcW w:w="1821" w:type="dxa"/>
            <w:noWrap/>
            <w:hideMark/>
          </w:tcPr>
          <w:p w14:paraId="6033847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204</w:t>
            </w:r>
          </w:p>
        </w:tc>
        <w:tc>
          <w:tcPr>
            <w:tcW w:w="5971" w:type="dxa"/>
            <w:noWrap/>
            <w:hideMark/>
          </w:tcPr>
          <w:p w14:paraId="336E07B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TAPILULA </w:t>
            </w:r>
          </w:p>
        </w:tc>
        <w:tc>
          <w:tcPr>
            <w:tcW w:w="1036" w:type="dxa"/>
            <w:noWrap/>
            <w:hideMark/>
          </w:tcPr>
          <w:p w14:paraId="1F2A2D8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083CA471" w14:textId="77777777" w:rsidTr="007A37EC">
        <w:trPr>
          <w:trHeight w:val="300"/>
        </w:trPr>
        <w:tc>
          <w:tcPr>
            <w:tcW w:w="1821" w:type="dxa"/>
            <w:noWrap/>
            <w:hideMark/>
          </w:tcPr>
          <w:p w14:paraId="0BE63B4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205</w:t>
            </w:r>
          </w:p>
        </w:tc>
        <w:tc>
          <w:tcPr>
            <w:tcW w:w="5971" w:type="dxa"/>
            <w:noWrap/>
            <w:hideMark/>
          </w:tcPr>
          <w:p w14:paraId="1A7C86F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TECPATAN </w:t>
            </w:r>
          </w:p>
        </w:tc>
        <w:tc>
          <w:tcPr>
            <w:tcW w:w="1036" w:type="dxa"/>
            <w:noWrap/>
            <w:hideMark/>
          </w:tcPr>
          <w:p w14:paraId="3652240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5D75328B" w14:textId="77777777" w:rsidTr="007A37EC">
        <w:trPr>
          <w:trHeight w:val="300"/>
        </w:trPr>
        <w:tc>
          <w:tcPr>
            <w:tcW w:w="1821" w:type="dxa"/>
            <w:noWrap/>
            <w:hideMark/>
          </w:tcPr>
          <w:p w14:paraId="197D479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206</w:t>
            </w:r>
          </w:p>
        </w:tc>
        <w:tc>
          <w:tcPr>
            <w:tcW w:w="5971" w:type="dxa"/>
            <w:noWrap/>
            <w:hideMark/>
          </w:tcPr>
          <w:p w14:paraId="76310D3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TENEJAPA </w:t>
            </w:r>
          </w:p>
        </w:tc>
        <w:tc>
          <w:tcPr>
            <w:tcW w:w="1036" w:type="dxa"/>
            <w:noWrap/>
            <w:hideMark/>
          </w:tcPr>
          <w:p w14:paraId="52D556F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CHIS. </w:t>
            </w:r>
          </w:p>
        </w:tc>
      </w:tr>
      <w:tr w:rsidR="0079433A" w:rsidRPr="00265B21" w14:paraId="58230930" w14:textId="77777777" w:rsidTr="007A37EC">
        <w:trPr>
          <w:trHeight w:val="300"/>
        </w:trPr>
        <w:tc>
          <w:tcPr>
            <w:tcW w:w="1821" w:type="dxa"/>
            <w:noWrap/>
            <w:hideMark/>
          </w:tcPr>
          <w:p w14:paraId="7420D3E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207</w:t>
            </w:r>
          </w:p>
        </w:tc>
        <w:tc>
          <w:tcPr>
            <w:tcW w:w="5971" w:type="dxa"/>
            <w:noWrap/>
            <w:hideMark/>
          </w:tcPr>
          <w:p w14:paraId="2A6E948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CANDELA </w:t>
            </w:r>
          </w:p>
        </w:tc>
        <w:tc>
          <w:tcPr>
            <w:tcW w:w="1036" w:type="dxa"/>
            <w:noWrap/>
            <w:hideMark/>
          </w:tcPr>
          <w:p w14:paraId="6F457EE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76C67F4E" w14:textId="77777777" w:rsidTr="007A37EC">
        <w:trPr>
          <w:trHeight w:val="300"/>
        </w:trPr>
        <w:tc>
          <w:tcPr>
            <w:tcW w:w="1821" w:type="dxa"/>
            <w:noWrap/>
            <w:hideMark/>
          </w:tcPr>
          <w:p w14:paraId="53244E2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208</w:t>
            </w:r>
          </w:p>
        </w:tc>
        <w:tc>
          <w:tcPr>
            <w:tcW w:w="5971" w:type="dxa"/>
            <w:noWrap/>
            <w:hideMark/>
          </w:tcPr>
          <w:p w14:paraId="32D8091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GENERAL CEPEDA </w:t>
            </w:r>
          </w:p>
        </w:tc>
        <w:tc>
          <w:tcPr>
            <w:tcW w:w="1036" w:type="dxa"/>
            <w:noWrap/>
            <w:hideMark/>
          </w:tcPr>
          <w:p w14:paraId="24E16AA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1BC02C47" w14:textId="77777777" w:rsidTr="007A37EC">
        <w:trPr>
          <w:trHeight w:val="300"/>
        </w:trPr>
        <w:tc>
          <w:tcPr>
            <w:tcW w:w="1821" w:type="dxa"/>
            <w:noWrap/>
            <w:hideMark/>
          </w:tcPr>
          <w:p w14:paraId="380EDB5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209</w:t>
            </w:r>
          </w:p>
        </w:tc>
        <w:tc>
          <w:tcPr>
            <w:tcW w:w="5971" w:type="dxa"/>
            <w:noWrap/>
            <w:hideMark/>
          </w:tcPr>
          <w:p w14:paraId="2D01196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GUERRERO   </w:t>
            </w:r>
          </w:p>
        </w:tc>
        <w:tc>
          <w:tcPr>
            <w:tcW w:w="1036" w:type="dxa"/>
            <w:noWrap/>
            <w:hideMark/>
          </w:tcPr>
          <w:p w14:paraId="1E396AB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5EE21DE2" w14:textId="77777777" w:rsidTr="007A37EC">
        <w:trPr>
          <w:trHeight w:val="300"/>
        </w:trPr>
        <w:tc>
          <w:tcPr>
            <w:tcW w:w="1821" w:type="dxa"/>
            <w:noWrap/>
            <w:hideMark/>
          </w:tcPr>
          <w:p w14:paraId="366F56F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210</w:t>
            </w:r>
          </w:p>
        </w:tc>
        <w:tc>
          <w:tcPr>
            <w:tcW w:w="5971" w:type="dxa"/>
            <w:noWrap/>
            <w:hideMark/>
          </w:tcPr>
          <w:p w14:paraId="6867296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JUAREZ </w:t>
            </w:r>
          </w:p>
        </w:tc>
        <w:tc>
          <w:tcPr>
            <w:tcW w:w="1036" w:type="dxa"/>
            <w:noWrap/>
            <w:hideMark/>
          </w:tcPr>
          <w:p w14:paraId="58AC23B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39446673" w14:textId="77777777" w:rsidTr="007A37EC">
        <w:trPr>
          <w:trHeight w:val="300"/>
        </w:trPr>
        <w:tc>
          <w:tcPr>
            <w:tcW w:w="1821" w:type="dxa"/>
            <w:noWrap/>
            <w:hideMark/>
          </w:tcPr>
          <w:p w14:paraId="23A1461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211</w:t>
            </w:r>
          </w:p>
        </w:tc>
        <w:tc>
          <w:tcPr>
            <w:tcW w:w="5971" w:type="dxa"/>
            <w:noWrap/>
            <w:hideMark/>
          </w:tcPr>
          <w:p w14:paraId="7D0B864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OCAMPO </w:t>
            </w:r>
          </w:p>
        </w:tc>
        <w:tc>
          <w:tcPr>
            <w:tcW w:w="1036" w:type="dxa"/>
            <w:noWrap/>
            <w:hideMark/>
          </w:tcPr>
          <w:p w14:paraId="3E2C018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63302A9B" w14:textId="77777777" w:rsidTr="007A37EC">
        <w:trPr>
          <w:trHeight w:val="300"/>
        </w:trPr>
        <w:tc>
          <w:tcPr>
            <w:tcW w:w="1821" w:type="dxa"/>
            <w:noWrap/>
            <w:hideMark/>
          </w:tcPr>
          <w:p w14:paraId="101B16A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212</w:t>
            </w:r>
          </w:p>
        </w:tc>
        <w:tc>
          <w:tcPr>
            <w:tcW w:w="5971" w:type="dxa"/>
            <w:noWrap/>
            <w:hideMark/>
          </w:tcPr>
          <w:p w14:paraId="7A40EC7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SACRAMENTO </w:t>
            </w:r>
          </w:p>
        </w:tc>
        <w:tc>
          <w:tcPr>
            <w:tcW w:w="1036" w:type="dxa"/>
            <w:noWrap/>
            <w:hideMark/>
          </w:tcPr>
          <w:p w14:paraId="27BB9AD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 </w:t>
            </w:r>
          </w:p>
        </w:tc>
      </w:tr>
      <w:tr w:rsidR="0079433A" w:rsidRPr="00265B21" w14:paraId="6F8FFFAB" w14:textId="77777777" w:rsidTr="007A37EC">
        <w:trPr>
          <w:trHeight w:val="300"/>
        </w:trPr>
        <w:tc>
          <w:tcPr>
            <w:tcW w:w="1821" w:type="dxa"/>
            <w:noWrap/>
            <w:hideMark/>
          </w:tcPr>
          <w:p w14:paraId="49DF69D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213</w:t>
            </w:r>
          </w:p>
        </w:tc>
        <w:tc>
          <w:tcPr>
            <w:tcW w:w="5971" w:type="dxa"/>
            <w:noWrap/>
            <w:hideMark/>
          </w:tcPr>
          <w:p w14:paraId="1AECBF7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AGUA DE LA VIRGEN </w:t>
            </w:r>
          </w:p>
        </w:tc>
        <w:tc>
          <w:tcPr>
            <w:tcW w:w="1036" w:type="dxa"/>
            <w:noWrap/>
            <w:hideMark/>
          </w:tcPr>
          <w:p w14:paraId="077A07F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777F8A15" w14:textId="77777777" w:rsidTr="007A37EC">
        <w:trPr>
          <w:trHeight w:val="300"/>
        </w:trPr>
        <w:tc>
          <w:tcPr>
            <w:tcW w:w="1821" w:type="dxa"/>
            <w:noWrap/>
            <w:hideMark/>
          </w:tcPr>
          <w:p w14:paraId="02502FC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214</w:t>
            </w:r>
          </w:p>
        </w:tc>
        <w:tc>
          <w:tcPr>
            <w:tcW w:w="5971" w:type="dxa"/>
            <w:noWrap/>
            <w:hideMark/>
          </w:tcPr>
          <w:p w14:paraId="59455AB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AGUA SALADA </w:t>
            </w:r>
          </w:p>
        </w:tc>
        <w:tc>
          <w:tcPr>
            <w:tcW w:w="1036" w:type="dxa"/>
            <w:noWrap/>
            <w:hideMark/>
          </w:tcPr>
          <w:p w14:paraId="54B67A5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142613A4" w14:textId="77777777" w:rsidTr="007A37EC">
        <w:trPr>
          <w:trHeight w:val="300"/>
        </w:trPr>
        <w:tc>
          <w:tcPr>
            <w:tcW w:w="1821" w:type="dxa"/>
            <w:noWrap/>
            <w:hideMark/>
          </w:tcPr>
          <w:p w14:paraId="72E12FD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215</w:t>
            </w:r>
          </w:p>
        </w:tc>
        <w:tc>
          <w:tcPr>
            <w:tcW w:w="5971" w:type="dxa"/>
            <w:noWrap/>
            <w:hideMark/>
          </w:tcPr>
          <w:p w14:paraId="43F5B18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CALLEJONES </w:t>
            </w:r>
          </w:p>
        </w:tc>
        <w:tc>
          <w:tcPr>
            <w:tcW w:w="1036" w:type="dxa"/>
            <w:noWrap/>
            <w:hideMark/>
          </w:tcPr>
          <w:p w14:paraId="43A7B70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42F8A88C" w14:textId="77777777" w:rsidTr="007A37EC">
        <w:trPr>
          <w:trHeight w:val="300"/>
        </w:trPr>
        <w:tc>
          <w:tcPr>
            <w:tcW w:w="1821" w:type="dxa"/>
            <w:noWrap/>
            <w:hideMark/>
          </w:tcPr>
          <w:p w14:paraId="13CC2A9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216</w:t>
            </w:r>
          </w:p>
        </w:tc>
        <w:tc>
          <w:tcPr>
            <w:tcW w:w="5971" w:type="dxa"/>
            <w:noWrap/>
            <w:hideMark/>
          </w:tcPr>
          <w:p w14:paraId="1A8B66B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EL REMATE </w:t>
            </w:r>
          </w:p>
        </w:tc>
        <w:tc>
          <w:tcPr>
            <w:tcW w:w="1036" w:type="dxa"/>
            <w:noWrap/>
            <w:hideMark/>
          </w:tcPr>
          <w:p w14:paraId="70F004E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4AADD492" w14:textId="77777777" w:rsidTr="007A37EC">
        <w:trPr>
          <w:trHeight w:val="300"/>
        </w:trPr>
        <w:tc>
          <w:tcPr>
            <w:tcW w:w="1821" w:type="dxa"/>
            <w:noWrap/>
            <w:hideMark/>
          </w:tcPr>
          <w:p w14:paraId="5866D74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217</w:t>
            </w:r>
          </w:p>
        </w:tc>
        <w:tc>
          <w:tcPr>
            <w:tcW w:w="5971" w:type="dxa"/>
            <w:noWrap/>
            <w:hideMark/>
          </w:tcPr>
          <w:p w14:paraId="7C5E9A0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ESTAPILLA </w:t>
            </w:r>
          </w:p>
        </w:tc>
        <w:tc>
          <w:tcPr>
            <w:tcW w:w="1036" w:type="dxa"/>
            <w:noWrap/>
            <w:hideMark/>
          </w:tcPr>
          <w:p w14:paraId="5447344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4733B9FF" w14:textId="77777777" w:rsidTr="007A37EC">
        <w:trPr>
          <w:trHeight w:val="300"/>
        </w:trPr>
        <w:tc>
          <w:tcPr>
            <w:tcW w:w="1821" w:type="dxa"/>
            <w:noWrap/>
            <w:hideMark/>
          </w:tcPr>
          <w:p w14:paraId="09C0CF2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218</w:t>
            </w:r>
          </w:p>
        </w:tc>
        <w:tc>
          <w:tcPr>
            <w:tcW w:w="5971" w:type="dxa"/>
            <w:noWrap/>
            <w:hideMark/>
          </w:tcPr>
          <w:p w14:paraId="44D7535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 BECERRERA </w:t>
            </w:r>
          </w:p>
        </w:tc>
        <w:tc>
          <w:tcPr>
            <w:tcW w:w="1036" w:type="dxa"/>
            <w:noWrap/>
            <w:hideMark/>
          </w:tcPr>
          <w:p w14:paraId="13A54AD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3B70D92D" w14:textId="77777777" w:rsidTr="007A37EC">
        <w:trPr>
          <w:trHeight w:val="300"/>
        </w:trPr>
        <w:tc>
          <w:tcPr>
            <w:tcW w:w="1821" w:type="dxa"/>
            <w:noWrap/>
            <w:hideMark/>
          </w:tcPr>
          <w:p w14:paraId="26733A7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219</w:t>
            </w:r>
          </w:p>
        </w:tc>
        <w:tc>
          <w:tcPr>
            <w:tcW w:w="5971" w:type="dxa"/>
            <w:noWrap/>
            <w:hideMark/>
          </w:tcPr>
          <w:p w14:paraId="2D969E0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 LOMA </w:t>
            </w:r>
          </w:p>
        </w:tc>
        <w:tc>
          <w:tcPr>
            <w:tcW w:w="1036" w:type="dxa"/>
            <w:noWrap/>
            <w:hideMark/>
          </w:tcPr>
          <w:p w14:paraId="06385DB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40D81A97" w14:textId="77777777" w:rsidTr="007A37EC">
        <w:trPr>
          <w:trHeight w:val="300"/>
        </w:trPr>
        <w:tc>
          <w:tcPr>
            <w:tcW w:w="1821" w:type="dxa"/>
            <w:noWrap/>
            <w:hideMark/>
          </w:tcPr>
          <w:p w14:paraId="7348720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220</w:t>
            </w:r>
          </w:p>
        </w:tc>
        <w:tc>
          <w:tcPr>
            <w:tcW w:w="5971" w:type="dxa"/>
            <w:noWrap/>
            <w:hideMark/>
          </w:tcPr>
          <w:p w14:paraId="3D4C73B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LAS CONCHAS </w:t>
            </w:r>
          </w:p>
        </w:tc>
        <w:tc>
          <w:tcPr>
            <w:tcW w:w="1036" w:type="dxa"/>
            <w:noWrap/>
            <w:hideMark/>
          </w:tcPr>
          <w:p w14:paraId="38FF9A8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47F41D40" w14:textId="77777777" w:rsidTr="007A37EC">
        <w:trPr>
          <w:trHeight w:val="300"/>
        </w:trPr>
        <w:tc>
          <w:tcPr>
            <w:tcW w:w="1821" w:type="dxa"/>
            <w:noWrap/>
            <w:hideMark/>
          </w:tcPr>
          <w:p w14:paraId="3D80DBC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221</w:t>
            </w:r>
          </w:p>
        </w:tc>
        <w:tc>
          <w:tcPr>
            <w:tcW w:w="5971" w:type="dxa"/>
            <w:noWrap/>
            <w:hideMark/>
          </w:tcPr>
          <w:p w14:paraId="137B979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LAS TUNAS </w:t>
            </w:r>
          </w:p>
        </w:tc>
        <w:tc>
          <w:tcPr>
            <w:tcW w:w="1036" w:type="dxa"/>
            <w:noWrap/>
            <w:hideMark/>
          </w:tcPr>
          <w:p w14:paraId="0772535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45B7DD63" w14:textId="77777777" w:rsidTr="007A37EC">
        <w:trPr>
          <w:trHeight w:val="300"/>
        </w:trPr>
        <w:tc>
          <w:tcPr>
            <w:tcW w:w="1821" w:type="dxa"/>
            <w:noWrap/>
            <w:hideMark/>
          </w:tcPr>
          <w:p w14:paraId="7B13089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222</w:t>
            </w:r>
          </w:p>
        </w:tc>
        <w:tc>
          <w:tcPr>
            <w:tcW w:w="5971" w:type="dxa"/>
            <w:noWrap/>
            <w:hideMark/>
          </w:tcPr>
          <w:p w14:paraId="243EBCF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MADRID </w:t>
            </w:r>
          </w:p>
        </w:tc>
        <w:tc>
          <w:tcPr>
            <w:tcW w:w="1036" w:type="dxa"/>
            <w:noWrap/>
            <w:hideMark/>
          </w:tcPr>
          <w:p w14:paraId="15E322B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6A0CD573" w14:textId="77777777" w:rsidTr="007A37EC">
        <w:trPr>
          <w:trHeight w:val="300"/>
        </w:trPr>
        <w:tc>
          <w:tcPr>
            <w:tcW w:w="1821" w:type="dxa"/>
            <w:noWrap/>
            <w:hideMark/>
          </w:tcPr>
          <w:p w14:paraId="39B4F21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223</w:t>
            </w:r>
          </w:p>
        </w:tc>
        <w:tc>
          <w:tcPr>
            <w:tcW w:w="5971" w:type="dxa"/>
            <w:noWrap/>
            <w:hideMark/>
          </w:tcPr>
          <w:p w14:paraId="6DB7142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MINATITLAN </w:t>
            </w:r>
          </w:p>
        </w:tc>
        <w:tc>
          <w:tcPr>
            <w:tcW w:w="1036" w:type="dxa"/>
            <w:noWrap/>
            <w:hideMark/>
          </w:tcPr>
          <w:p w14:paraId="238CC27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76AE3497" w14:textId="77777777" w:rsidTr="007A37EC">
        <w:trPr>
          <w:trHeight w:val="300"/>
        </w:trPr>
        <w:tc>
          <w:tcPr>
            <w:tcW w:w="1821" w:type="dxa"/>
            <w:noWrap/>
            <w:hideMark/>
          </w:tcPr>
          <w:p w14:paraId="0965798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224</w:t>
            </w:r>
          </w:p>
        </w:tc>
        <w:tc>
          <w:tcPr>
            <w:tcW w:w="5971" w:type="dxa"/>
            <w:noWrap/>
            <w:hideMark/>
          </w:tcPr>
          <w:p w14:paraId="14F4780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ANTONIO </w:t>
            </w:r>
          </w:p>
        </w:tc>
        <w:tc>
          <w:tcPr>
            <w:tcW w:w="1036" w:type="dxa"/>
            <w:noWrap/>
            <w:hideMark/>
          </w:tcPr>
          <w:p w14:paraId="01AD76A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27F868B2" w14:textId="77777777" w:rsidTr="007A37EC">
        <w:trPr>
          <w:trHeight w:val="300"/>
        </w:trPr>
        <w:tc>
          <w:tcPr>
            <w:tcW w:w="1821" w:type="dxa"/>
            <w:noWrap/>
            <w:hideMark/>
          </w:tcPr>
          <w:p w14:paraId="1424871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225</w:t>
            </w:r>
          </w:p>
        </w:tc>
        <w:tc>
          <w:tcPr>
            <w:tcW w:w="5971" w:type="dxa"/>
            <w:noWrap/>
            <w:hideMark/>
          </w:tcPr>
          <w:p w14:paraId="585F15B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TEPAMES </w:t>
            </w:r>
          </w:p>
        </w:tc>
        <w:tc>
          <w:tcPr>
            <w:tcW w:w="1036" w:type="dxa"/>
            <w:noWrap/>
            <w:hideMark/>
          </w:tcPr>
          <w:p w14:paraId="52D09BD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34200501" w14:textId="77777777" w:rsidTr="007A37EC">
        <w:trPr>
          <w:trHeight w:val="300"/>
        </w:trPr>
        <w:tc>
          <w:tcPr>
            <w:tcW w:w="1821" w:type="dxa"/>
            <w:noWrap/>
            <w:hideMark/>
          </w:tcPr>
          <w:p w14:paraId="7FD52E5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226</w:t>
            </w:r>
          </w:p>
        </w:tc>
        <w:tc>
          <w:tcPr>
            <w:tcW w:w="5971" w:type="dxa"/>
            <w:noWrap/>
            <w:hideMark/>
          </w:tcPr>
          <w:p w14:paraId="3060540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TINAJAS </w:t>
            </w:r>
          </w:p>
        </w:tc>
        <w:tc>
          <w:tcPr>
            <w:tcW w:w="1036" w:type="dxa"/>
            <w:noWrap/>
            <w:hideMark/>
          </w:tcPr>
          <w:p w14:paraId="7A83FA2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COL. </w:t>
            </w:r>
          </w:p>
        </w:tc>
      </w:tr>
      <w:tr w:rsidR="0079433A" w:rsidRPr="00265B21" w14:paraId="124AE7E3" w14:textId="77777777" w:rsidTr="007A37EC">
        <w:trPr>
          <w:trHeight w:val="300"/>
        </w:trPr>
        <w:tc>
          <w:tcPr>
            <w:tcW w:w="1821" w:type="dxa"/>
            <w:noWrap/>
            <w:hideMark/>
          </w:tcPr>
          <w:p w14:paraId="4B6CCD9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227</w:t>
            </w:r>
          </w:p>
        </w:tc>
        <w:tc>
          <w:tcPr>
            <w:tcW w:w="5971" w:type="dxa"/>
            <w:noWrap/>
            <w:hideMark/>
          </w:tcPr>
          <w:p w14:paraId="28188FC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CANATLAN </w:t>
            </w:r>
          </w:p>
        </w:tc>
        <w:tc>
          <w:tcPr>
            <w:tcW w:w="1036" w:type="dxa"/>
            <w:noWrap/>
            <w:hideMark/>
          </w:tcPr>
          <w:p w14:paraId="515057F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797BF66F" w14:textId="77777777" w:rsidTr="007A37EC">
        <w:trPr>
          <w:trHeight w:val="300"/>
        </w:trPr>
        <w:tc>
          <w:tcPr>
            <w:tcW w:w="1821" w:type="dxa"/>
            <w:noWrap/>
            <w:hideMark/>
          </w:tcPr>
          <w:p w14:paraId="5EAEA47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228</w:t>
            </w:r>
          </w:p>
        </w:tc>
        <w:tc>
          <w:tcPr>
            <w:tcW w:w="5971" w:type="dxa"/>
            <w:noWrap/>
            <w:hideMark/>
          </w:tcPr>
          <w:p w14:paraId="6CE746A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CUAUHTEMOC </w:t>
            </w:r>
          </w:p>
        </w:tc>
        <w:tc>
          <w:tcPr>
            <w:tcW w:w="1036" w:type="dxa"/>
            <w:noWrap/>
            <w:hideMark/>
          </w:tcPr>
          <w:p w14:paraId="7F8DAEE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6978FE19" w14:textId="77777777" w:rsidTr="007A37EC">
        <w:trPr>
          <w:trHeight w:val="300"/>
        </w:trPr>
        <w:tc>
          <w:tcPr>
            <w:tcW w:w="1821" w:type="dxa"/>
            <w:noWrap/>
            <w:hideMark/>
          </w:tcPr>
          <w:p w14:paraId="23A9FFC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229</w:t>
            </w:r>
          </w:p>
        </w:tc>
        <w:tc>
          <w:tcPr>
            <w:tcW w:w="5971" w:type="dxa"/>
            <w:noWrap/>
            <w:hideMark/>
          </w:tcPr>
          <w:p w14:paraId="4BC64E1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DIEZ DE OCTUBRE </w:t>
            </w:r>
          </w:p>
        </w:tc>
        <w:tc>
          <w:tcPr>
            <w:tcW w:w="1036" w:type="dxa"/>
            <w:noWrap/>
            <w:hideMark/>
          </w:tcPr>
          <w:p w14:paraId="11AE5ED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2C03E068" w14:textId="77777777" w:rsidTr="007A37EC">
        <w:trPr>
          <w:trHeight w:val="300"/>
        </w:trPr>
        <w:tc>
          <w:tcPr>
            <w:tcW w:w="1821" w:type="dxa"/>
            <w:noWrap/>
            <w:hideMark/>
          </w:tcPr>
          <w:p w14:paraId="61B8F46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lastRenderedPageBreak/>
              <w:t>230</w:t>
            </w:r>
          </w:p>
        </w:tc>
        <w:tc>
          <w:tcPr>
            <w:tcW w:w="5971" w:type="dxa"/>
            <w:noWrap/>
            <w:hideMark/>
          </w:tcPr>
          <w:p w14:paraId="0F85D04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EL SALTO </w:t>
            </w:r>
          </w:p>
        </w:tc>
        <w:tc>
          <w:tcPr>
            <w:tcW w:w="1036" w:type="dxa"/>
            <w:noWrap/>
            <w:hideMark/>
          </w:tcPr>
          <w:p w14:paraId="1B9486C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537827B2" w14:textId="77777777" w:rsidTr="007A37EC">
        <w:trPr>
          <w:trHeight w:val="300"/>
        </w:trPr>
        <w:tc>
          <w:tcPr>
            <w:tcW w:w="1821" w:type="dxa"/>
            <w:noWrap/>
            <w:hideMark/>
          </w:tcPr>
          <w:p w14:paraId="2BC4B44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231</w:t>
            </w:r>
          </w:p>
        </w:tc>
        <w:tc>
          <w:tcPr>
            <w:tcW w:w="5971" w:type="dxa"/>
            <w:noWrap/>
            <w:hideMark/>
          </w:tcPr>
          <w:p w14:paraId="3444A7A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LAS MORENAS </w:t>
            </w:r>
          </w:p>
        </w:tc>
        <w:tc>
          <w:tcPr>
            <w:tcW w:w="1036" w:type="dxa"/>
            <w:noWrap/>
            <w:hideMark/>
          </w:tcPr>
          <w:p w14:paraId="48DFF99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6E4DB983" w14:textId="77777777" w:rsidTr="007A37EC">
        <w:trPr>
          <w:trHeight w:val="300"/>
        </w:trPr>
        <w:tc>
          <w:tcPr>
            <w:tcW w:w="1821" w:type="dxa"/>
            <w:noWrap/>
            <w:hideMark/>
          </w:tcPr>
          <w:p w14:paraId="4397B6D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232</w:t>
            </w:r>
          </w:p>
        </w:tc>
        <w:tc>
          <w:tcPr>
            <w:tcW w:w="5971" w:type="dxa"/>
            <w:noWrap/>
            <w:hideMark/>
          </w:tcPr>
          <w:p w14:paraId="2E4D8A5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MAPIMI </w:t>
            </w:r>
          </w:p>
        </w:tc>
        <w:tc>
          <w:tcPr>
            <w:tcW w:w="1036" w:type="dxa"/>
            <w:noWrap/>
            <w:hideMark/>
          </w:tcPr>
          <w:p w14:paraId="6FC1866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61943B9F" w14:textId="77777777" w:rsidTr="007A37EC">
        <w:trPr>
          <w:trHeight w:val="300"/>
        </w:trPr>
        <w:tc>
          <w:tcPr>
            <w:tcW w:w="1821" w:type="dxa"/>
            <w:noWrap/>
            <w:hideMark/>
          </w:tcPr>
          <w:p w14:paraId="36D2DB4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233</w:t>
            </w:r>
          </w:p>
        </w:tc>
        <w:tc>
          <w:tcPr>
            <w:tcW w:w="5971" w:type="dxa"/>
            <w:noWrap/>
            <w:hideMark/>
          </w:tcPr>
          <w:p w14:paraId="523373B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NAZAS </w:t>
            </w:r>
          </w:p>
        </w:tc>
        <w:tc>
          <w:tcPr>
            <w:tcW w:w="1036" w:type="dxa"/>
            <w:noWrap/>
            <w:hideMark/>
          </w:tcPr>
          <w:p w14:paraId="1AEBC29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64C5B8BF" w14:textId="77777777" w:rsidTr="007A37EC">
        <w:trPr>
          <w:trHeight w:val="300"/>
        </w:trPr>
        <w:tc>
          <w:tcPr>
            <w:tcW w:w="1821" w:type="dxa"/>
            <w:noWrap/>
            <w:hideMark/>
          </w:tcPr>
          <w:p w14:paraId="0EC021C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234</w:t>
            </w:r>
          </w:p>
        </w:tc>
        <w:tc>
          <w:tcPr>
            <w:tcW w:w="5971" w:type="dxa"/>
            <w:noWrap/>
            <w:hideMark/>
          </w:tcPr>
          <w:p w14:paraId="7BDC68B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NOGALES </w:t>
            </w:r>
          </w:p>
        </w:tc>
        <w:tc>
          <w:tcPr>
            <w:tcW w:w="1036" w:type="dxa"/>
            <w:noWrap/>
            <w:hideMark/>
          </w:tcPr>
          <w:p w14:paraId="51A93E3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18015679" w14:textId="77777777" w:rsidTr="007A37EC">
        <w:trPr>
          <w:trHeight w:val="300"/>
        </w:trPr>
        <w:tc>
          <w:tcPr>
            <w:tcW w:w="1821" w:type="dxa"/>
            <w:noWrap/>
            <w:hideMark/>
          </w:tcPr>
          <w:p w14:paraId="104D6AA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235</w:t>
            </w:r>
          </w:p>
        </w:tc>
        <w:tc>
          <w:tcPr>
            <w:tcW w:w="5971" w:type="dxa"/>
            <w:noWrap/>
            <w:hideMark/>
          </w:tcPr>
          <w:p w14:paraId="050063E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PEÑON BLANCO </w:t>
            </w:r>
          </w:p>
        </w:tc>
        <w:tc>
          <w:tcPr>
            <w:tcW w:w="1036" w:type="dxa"/>
            <w:noWrap/>
            <w:hideMark/>
          </w:tcPr>
          <w:p w14:paraId="7B055E5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5C670A4C" w14:textId="77777777" w:rsidTr="007A37EC">
        <w:trPr>
          <w:trHeight w:val="300"/>
        </w:trPr>
        <w:tc>
          <w:tcPr>
            <w:tcW w:w="1821" w:type="dxa"/>
            <w:noWrap/>
            <w:hideMark/>
          </w:tcPr>
          <w:p w14:paraId="065F273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236</w:t>
            </w:r>
          </w:p>
        </w:tc>
        <w:tc>
          <w:tcPr>
            <w:tcW w:w="5971" w:type="dxa"/>
            <w:noWrap/>
            <w:hideMark/>
          </w:tcPr>
          <w:p w14:paraId="0B7038D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RODEO </w:t>
            </w:r>
          </w:p>
        </w:tc>
        <w:tc>
          <w:tcPr>
            <w:tcW w:w="1036" w:type="dxa"/>
            <w:noWrap/>
            <w:hideMark/>
          </w:tcPr>
          <w:p w14:paraId="6B41F52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1D6C19F4" w14:textId="77777777" w:rsidTr="007A37EC">
        <w:trPr>
          <w:trHeight w:val="300"/>
        </w:trPr>
        <w:tc>
          <w:tcPr>
            <w:tcW w:w="1821" w:type="dxa"/>
            <w:noWrap/>
            <w:hideMark/>
          </w:tcPr>
          <w:p w14:paraId="7802EEB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237</w:t>
            </w:r>
          </w:p>
        </w:tc>
        <w:tc>
          <w:tcPr>
            <w:tcW w:w="5971" w:type="dxa"/>
            <w:noWrap/>
            <w:hideMark/>
          </w:tcPr>
          <w:p w14:paraId="238D761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JUAN DEL RIO </w:t>
            </w:r>
          </w:p>
        </w:tc>
        <w:tc>
          <w:tcPr>
            <w:tcW w:w="1036" w:type="dxa"/>
            <w:noWrap/>
            <w:hideMark/>
          </w:tcPr>
          <w:p w14:paraId="04F7470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1AEB50F8" w14:textId="77777777" w:rsidTr="007A37EC">
        <w:trPr>
          <w:trHeight w:val="300"/>
        </w:trPr>
        <w:tc>
          <w:tcPr>
            <w:tcW w:w="1821" w:type="dxa"/>
            <w:noWrap/>
            <w:hideMark/>
          </w:tcPr>
          <w:p w14:paraId="572C73A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238</w:t>
            </w:r>
          </w:p>
        </w:tc>
        <w:tc>
          <w:tcPr>
            <w:tcW w:w="5971" w:type="dxa"/>
            <w:noWrap/>
            <w:hideMark/>
          </w:tcPr>
          <w:p w14:paraId="5F5D37C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SANTA CLARA </w:t>
            </w:r>
          </w:p>
        </w:tc>
        <w:tc>
          <w:tcPr>
            <w:tcW w:w="1036" w:type="dxa"/>
            <w:noWrap/>
            <w:hideMark/>
          </w:tcPr>
          <w:p w14:paraId="163218B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58C0DDB8" w14:textId="77777777" w:rsidTr="007A37EC">
        <w:trPr>
          <w:trHeight w:val="300"/>
        </w:trPr>
        <w:tc>
          <w:tcPr>
            <w:tcW w:w="1821" w:type="dxa"/>
            <w:noWrap/>
            <w:hideMark/>
          </w:tcPr>
          <w:p w14:paraId="508DF2D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239</w:t>
            </w:r>
          </w:p>
        </w:tc>
        <w:tc>
          <w:tcPr>
            <w:tcW w:w="5971" w:type="dxa"/>
            <w:noWrap/>
            <w:hideMark/>
          </w:tcPr>
          <w:p w14:paraId="70A902A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SANTIAGO PAPASQUIARO </w:t>
            </w:r>
          </w:p>
        </w:tc>
        <w:tc>
          <w:tcPr>
            <w:tcW w:w="1036" w:type="dxa"/>
            <w:noWrap/>
            <w:hideMark/>
          </w:tcPr>
          <w:p w14:paraId="1ED7D2D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79D1B850" w14:textId="77777777" w:rsidTr="007A37EC">
        <w:trPr>
          <w:trHeight w:val="300"/>
        </w:trPr>
        <w:tc>
          <w:tcPr>
            <w:tcW w:w="1821" w:type="dxa"/>
            <w:noWrap/>
            <w:hideMark/>
          </w:tcPr>
          <w:p w14:paraId="7A06C49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240</w:t>
            </w:r>
          </w:p>
        </w:tc>
        <w:tc>
          <w:tcPr>
            <w:tcW w:w="5971" w:type="dxa"/>
            <w:noWrap/>
            <w:hideMark/>
          </w:tcPr>
          <w:p w14:paraId="70B0D28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SIMON BOLIVAR </w:t>
            </w:r>
          </w:p>
        </w:tc>
        <w:tc>
          <w:tcPr>
            <w:tcW w:w="1036" w:type="dxa"/>
            <w:noWrap/>
            <w:hideMark/>
          </w:tcPr>
          <w:p w14:paraId="4A88B69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75477B9A" w14:textId="77777777" w:rsidTr="007A37EC">
        <w:trPr>
          <w:trHeight w:val="300"/>
        </w:trPr>
        <w:tc>
          <w:tcPr>
            <w:tcW w:w="1821" w:type="dxa"/>
            <w:noWrap/>
            <w:hideMark/>
          </w:tcPr>
          <w:p w14:paraId="7D98BFC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241</w:t>
            </w:r>
          </w:p>
        </w:tc>
        <w:tc>
          <w:tcPr>
            <w:tcW w:w="5971" w:type="dxa"/>
            <w:noWrap/>
            <w:hideMark/>
          </w:tcPr>
          <w:p w14:paraId="6801687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TAMAZULA </w:t>
            </w:r>
          </w:p>
        </w:tc>
        <w:tc>
          <w:tcPr>
            <w:tcW w:w="1036" w:type="dxa"/>
            <w:noWrap/>
            <w:hideMark/>
          </w:tcPr>
          <w:p w14:paraId="19127CB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676377D9" w14:textId="77777777" w:rsidTr="007A37EC">
        <w:trPr>
          <w:trHeight w:val="300"/>
        </w:trPr>
        <w:tc>
          <w:tcPr>
            <w:tcW w:w="1821" w:type="dxa"/>
            <w:noWrap/>
            <w:hideMark/>
          </w:tcPr>
          <w:p w14:paraId="525DBE3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242</w:t>
            </w:r>
          </w:p>
        </w:tc>
        <w:tc>
          <w:tcPr>
            <w:tcW w:w="5971" w:type="dxa"/>
            <w:noWrap/>
            <w:hideMark/>
          </w:tcPr>
          <w:p w14:paraId="7156A31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VELARDEÑA </w:t>
            </w:r>
          </w:p>
        </w:tc>
        <w:tc>
          <w:tcPr>
            <w:tcW w:w="1036" w:type="dxa"/>
            <w:noWrap/>
            <w:hideMark/>
          </w:tcPr>
          <w:p w14:paraId="23BB66C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DGO. </w:t>
            </w:r>
          </w:p>
        </w:tc>
      </w:tr>
      <w:tr w:rsidR="0079433A" w:rsidRPr="00265B21" w14:paraId="54E6F49F" w14:textId="77777777" w:rsidTr="007A37EC">
        <w:trPr>
          <w:trHeight w:val="300"/>
        </w:trPr>
        <w:tc>
          <w:tcPr>
            <w:tcW w:w="1821" w:type="dxa"/>
            <w:noWrap/>
            <w:hideMark/>
          </w:tcPr>
          <w:p w14:paraId="6DF9B49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243</w:t>
            </w:r>
          </w:p>
        </w:tc>
        <w:tc>
          <w:tcPr>
            <w:tcW w:w="5971" w:type="dxa"/>
            <w:noWrap/>
            <w:hideMark/>
          </w:tcPr>
          <w:p w14:paraId="1F911EB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AJUCHITLAN DEL PROGRESO </w:t>
            </w:r>
          </w:p>
        </w:tc>
        <w:tc>
          <w:tcPr>
            <w:tcW w:w="1036" w:type="dxa"/>
            <w:noWrap/>
            <w:hideMark/>
          </w:tcPr>
          <w:p w14:paraId="1D54AFB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53379ED1" w14:textId="77777777" w:rsidTr="007A37EC">
        <w:trPr>
          <w:trHeight w:val="300"/>
        </w:trPr>
        <w:tc>
          <w:tcPr>
            <w:tcW w:w="1821" w:type="dxa"/>
            <w:noWrap/>
            <w:hideMark/>
          </w:tcPr>
          <w:p w14:paraId="3B43677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244</w:t>
            </w:r>
          </w:p>
        </w:tc>
        <w:tc>
          <w:tcPr>
            <w:tcW w:w="5971" w:type="dxa"/>
            <w:noWrap/>
            <w:hideMark/>
          </w:tcPr>
          <w:p w14:paraId="23E5ACD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ALPOYECA </w:t>
            </w:r>
          </w:p>
        </w:tc>
        <w:tc>
          <w:tcPr>
            <w:tcW w:w="1036" w:type="dxa"/>
            <w:noWrap/>
            <w:hideMark/>
          </w:tcPr>
          <w:p w14:paraId="3D2518D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1185A297" w14:textId="77777777" w:rsidTr="007A37EC">
        <w:trPr>
          <w:trHeight w:val="300"/>
        </w:trPr>
        <w:tc>
          <w:tcPr>
            <w:tcW w:w="1821" w:type="dxa"/>
            <w:noWrap/>
            <w:hideMark/>
          </w:tcPr>
          <w:p w14:paraId="17D48B2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245</w:t>
            </w:r>
          </w:p>
        </w:tc>
        <w:tc>
          <w:tcPr>
            <w:tcW w:w="5971" w:type="dxa"/>
            <w:noWrap/>
            <w:hideMark/>
          </w:tcPr>
          <w:p w14:paraId="4FEBE94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APAXTLA DE CASTREJON </w:t>
            </w:r>
          </w:p>
        </w:tc>
        <w:tc>
          <w:tcPr>
            <w:tcW w:w="1036" w:type="dxa"/>
            <w:noWrap/>
            <w:hideMark/>
          </w:tcPr>
          <w:p w14:paraId="28604D6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5FF82D53" w14:textId="77777777" w:rsidTr="007A37EC">
        <w:trPr>
          <w:trHeight w:val="300"/>
        </w:trPr>
        <w:tc>
          <w:tcPr>
            <w:tcW w:w="1821" w:type="dxa"/>
            <w:noWrap/>
            <w:hideMark/>
          </w:tcPr>
          <w:p w14:paraId="4EBB233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246</w:t>
            </w:r>
          </w:p>
        </w:tc>
        <w:tc>
          <w:tcPr>
            <w:tcW w:w="5971" w:type="dxa"/>
            <w:noWrap/>
            <w:hideMark/>
          </w:tcPr>
          <w:p w14:paraId="7C43D7B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ARCELIA </w:t>
            </w:r>
          </w:p>
        </w:tc>
        <w:tc>
          <w:tcPr>
            <w:tcW w:w="1036" w:type="dxa"/>
            <w:noWrap/>
            <w:hideMark/>
          </w:tcPr>
          <w:p w14:paraId="51B676C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7BA81420" w14:textId="77777777" w:rsidTr="007A37EC">
        <w:trPr>
          <w:trHeight w:val="300"/>
        </w:trPr>
        <w:tc>
          <w:tcPr>
            <w:tcW w:w="1821" w:type="dxa"/>
            <w:noWrap/>
            <w:hideMark/>
          </w:tcPr>
          <w:p w14:paraId="4EEFB25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247</w:t>
            </w:r>
          </w:p>
        </w:tc>
        <w:tc>
          <w:tcPr>
            <w:tcW w:w="5971" w:type="dxa"/>
            <w:noWrap/>
            <w:hideMark/>
          </w:tcPr>
          <w:p w14:paraId="5C9A016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CHILAPA DE ALVAREZ </w:t>
            </w:r>
          </w:p>
        </w:tc>
        <w:tc>
          <w:tcPr>
            <w:tcW w:w="1036" w:type="dxa"/>
            <w:noWrap/>
            <w:hideMark/>
          </w:tcPr>
          <w:p w14:paraId="1B35D7E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0F75475A" w14:textId="77777777" w:rsidTr="007A37EC">
        <w:trPr>
          <w:trHeight w:val="300"/>
        </w:trPr>
        <w:tc>
          <w:tcPr>
            <w:tcW w:w="1821" w:type="dxa"/>
            <w:noWrap/>
            <w:hideMark/>
          </w:tcPr>
          <w:p w14:paraId="7A1908B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248</w:t>
            </w:r>
          </w:p>
        </w:tc>
        <w:tc>
          <w:tcPr>
            <w:tcW w:w="5971" w:type="dxa"/>
            <w:noWrap/>
            <w:hideMark/>
          </w:tcPr>
          <w:p w14:paraId="2D6FF5F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CUETZALA DEL PROGRESO </w:t>
            </w:r>
          </w:p>
        </w:tc>
        <w:tc>
          <w:tcPr>
            <w:tcW w:w="1036" w:type="dxa"/>
            <w:noWrap/>
            <w:hideMark/>
          </w:tcPr>
          <w:p w14:paraId="3B3C32C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6575FD02" w14:textId="77777777" w:rsidTr="007A37EC">
        <w:trPr>
          <w:trHeight w:val="300"/>
        </w:trPr>
        <w:tc>
          <w:tcPr>
            <w:tcW w:w="1821" w:type="dxa"/>
            <w:noWrap/>
            <w:hideMark/>
          </w:tcPr>
          <w:p w14:paraId="213F049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249</w:t>
            </w:r>
          </w:p>
        </w:tc>
        <w:tc>
          <w:tcPr>
            <w:tcW w:w="5971" w:type="dxa"/>
            <w:noWrap/>
            <w:hideMark/>
          </w:tcPr>
          <w:p w14:paraId="09A0C85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HUAMUXTITLAN  </w:t>
            </w:r>
          </w:p>
        </w:tc>
        <w:tc>
          <w:tcPr>
            <w:tcW w:w="1036" w:type="dxa"/>
            <w:noWrap/>
            <w:hideMark/>
          </w:tcPr>
          <w:p w14:paraId="78335CA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1DF2D88D" w14:textId="77777777" w:rsidTr="007A37EC">
        <w:trPr>
          <w:trHeight w:val="300"/>
        </w:trPr>
        <w:tc>
          <w:tcPr>
            <w:tcW w:w="1821" w:type="dxa"/>
            <w:noWrap/>
            <w:hideMark/>
          </w:tcPr>
          <w:p w14:paraId="7A78124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250</w:t>
            </w:r>
          </w:p>
        </w:tc>
        <w:tc>
          <w:tcPr>
            <w:tcW w:w="5971" w:type="dxa"/>
            <w:noWrap/>
            <w:hideMark/>
          </w:tcPr>
          <w:p w14:paraId="6B617AB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HUITZILTEPEC </w:t>
            </w:r>
          </w:p>
        </w:tc>
        <w:tc>
          <w:tcPr>
            <w:tcW w:w="1036" w:type="dxa"/>
            <w:noWrap/>
            <w:hideMark/>
          </w:tcPr>
          <w:p w14:paraId="15ACB6F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19B8E1B7" w14:textId="77777777" w:rsidTr="007A37EC">
        <w:trPr>
          <w:trHeight w:val="300"/>
        </w:trPr>
        <w:tc>
          <w:tcPr>
            <w:tcW w:w="1821" w:type="dxa"/>
            <w:noWrap/>
            <w:hideMark/>
          </w:tcPr>
          <w:p w14:paraId="086A580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251</w:t>
            </w:r>
          </w:p>
        </w:tc>
        <w:tc>
          <w:tcPr>
            <w:tcW w:w="5971" w:type="dxa"/>
            <w:noWrap/>
            <w:hideMark/>
          </w:tcPr>
          <w:p w14:paraId="72BF4D2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IXCATEOPAN DE CUAUHTEMOC </w:t>
            </w:r>
          </w:p>
        </w:tc>
        <w:tc>
          <w:tcPr>
            <w:tcW w:w="1036" w:type="dxa"/>
            <w:noWrap/>
            <w:hideMark/>
          </w:tcPr>
          <w:p w14:paraId="300061E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2312B47B" w14:textId="77777777" w:rsidTr="007A37EC">
        <w:trPr>
          <w:trHeight w:val="300"/>
        </w:trPr>
        <w:tc>
          <w:tcPr>
            <w:tcW w:w="1821" w:type="dxa"/>
            <w:noWrap/>
            <w:hideMark/>
          </w:tcPr>
          <w:p w14:paraId="64B7FA8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252</w:t>
            </w:r>
          </w:p>
        </w:tc>
        <w:tc>
          <w:tcPr>
            <w:tcW w:w="5971" w:type="dxa"/>
            <w:noWrap/>
            <w:hideMark/>
          </w:tcPr>
          <w:p w14:paraId="0113E19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MOCHITLAN </w:t>
            </w:r>
          </w:p>
        </w:tc>
        <w:tc>
          <w:tcPr>
            <w:tcW w:w="1036" w:type="dxa"/>
            <w:noWrap/>
            <w:hideMark/>
          </w:tcPr>
          <w:p w14:paraId="72C24D0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6219488E" w14:textId="77777777" w:rsidTr="007A37EC">
        <w:trPr>
          <w:trHeight w:val="300"/>
        </w:trPr>
        <w:tc>
          <w:tcPr>
            <w:tcW w:w="1821" w:type="dxa"/>
            <w:noWrap/>
            <w:hideMark/>
          </w:tcPr>
          <w:p w14:paraId="1FA2A01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253</w:t>
            </w:r>
          </w:p>
        </w:tc>
        <w:tc>
          <w:tcPr>
            <w:tcW w:w="5971" w:type="dxa"/>
            <w:noWrap/>
            <w:hideMark/>
          </w:tcPr>
          <w:p w14:paraId="3CE437D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PUNGARABATO </w:t>
            </w:r>
          </w:p>
        </w:tc>
        <w:tc>
          <w:tcPr>
            <w:tcW w:w="1036" w:type="dxa"/>
            <w:noWrap/>
            <w:hideMark/>
          </w:tcPr>
          <w:p w14:paraId="1A3E463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325B8D3D" w14:textId="77777777" w:rsidTr="007A37EC">
        <w:trPr>
          <w:trHeight w:val="300"/>
        </w:trPr>
        <w:tc>
          <w:tcPr>
            <w:tcW w:w="1821" w:type="dxa"/>
            <w:noWrap/>
            <w:hideMark/>
          </w:tcPr>
          <w:p w14:paraId="7F016AD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254</w:t>
            </w:r>
          </w:p>
        </w:tc>
        <w:tc>
          <w:tcPr>
            <w:tcW w:w="5971" w:type="dxa"/>
            <w:noWrap/>
            <w:hideMark/>
          </w:tcPr>
          <w:p w14:paraId="746CB29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TECOANAPA </w:t>
            </w:r>
          </w:p>
        </w:tc>
        <w:tc>
          <w:tcPr>
            <w:tcW w:w="1036" w:type="dxa"/>
            <w:noWrap/>
            <w:hideMark/>
          </w:tcPr>
          <w:p w14:paraId="090C27B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2226D14B" w14:textId="77777777" w:rsidTr="007A37EC">
        <w:trPr>
          <w:trHeight w:val="300"/>
        </w:trPr>
        <w:tc>
          <w:tcPr>
            <w:tcW w:w="1821" w:type="dxa"/>
            <w:noWrap/>
            <w:hideMark/>
          </w:tcPr>
          <w:p w14:paraId="7D46322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255</w:t>
            </w:r>
          </w:p>
        </w:tc>
        <w:tc>
          <w:tcPr>
            <w:tcW w:w="5971" w:type="dxa"/>
            <w:noWrap/>
            <w:hideMark/>
          </w:tcPr>
          <w:p w14:paraId="08FDF51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TIERRA COLORADA </w:t>
            </w:r>
          </w:p>
        </w:tc>
        <w:tc>
          <w:tcPr>
            <w:tcW w:w="1036" w:type="dxa"/>
            <w:noWrap/>
            <w:hideMark/>
          </w:tcPr>
          <w:p w14:paraId="11AFD90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05170B64" w14:textId="77777777" w:rsidTr="007A37EC">
        <w:trPr>
          <w:trHeight w:val="300"/>
        </w:trPr>
        <w:tc>
          <w:tcPr>
            <w:tcW w:w="1821" w:type="dxa"/>
            <w:noWrap/>
            <w:hideMark/>
          </w:tcPr>
          <w:p w14:paraId="4637F09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256</w:t>
            </w:r>
          </w:p>
        </w:tc>
        <w:tc>
          <w:tcPr>
            <w:tcW w:w="5971" w:type="dxa"/>
            <w:noWrap/>
            <w:hideMark/>
          </w:tcPr>
          <w:p w14:paraId="6B16334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TLACOTEPEC </w:t>
            </w:r>
          </w:p>
        </w:tc>
        <w:tc>
          <w:tcPr>
            <w:tcW w:w="1036" w:type="dxa"/>
            <w:noWrap/>
            <w:hideMark/>
          </w:tcPr>
          <w:p w14:paraId="4DBA749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41808493" w14:textId="77777777" w:rsidTr="007A37EC">
        <w:trPr>
          <w:trHeight w:val="300"/>
        </w:trPr>
        <w:tc>
          <w:tcPr>
            <w:tcW w:w="1821" w:type="dxa"/>
            <w:noWrap/>
            <w:hideMark/>
          </w:tcPr>
          <w:p w14:paraId="601CA29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257</w:t>
            </w:r>
          </w:p>
        </w:tc>
        <w:tc>
          <w:tcPr>
            <w:tcW w:w="5971" w:type="dxa"/>
            <w:noWrap/>
            <w:hideMark/>
          </w:tcPr>
          <w:p w14:paraId="45965B9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TLAPA DE COMONFORT </w:t>
            </w:r>
          </w:p>
        </w:tc>
        <w:tc>
          <w:tcPr>
            <w:tcW w:w="1036" w:type="dxa"/>
            <w:noWrap/>
            <w:hideMark/>
          </w:tcPr>
          <w:p w14:paraId="3444767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3043DBC9" w14:textId="77777777" w:rsidTr="007A37EC">
        <w:trPr>
          <w:trHeight w:val="300"/>
        </w:trPr>
        <w:tc>
          <w:tcPr>
            <w:tcW w:w="1821" w:type="dxa"/>
            <w:noWrap/>
            <w:hideMark/>
          </w:tcPr>
          <w:p w14:paraId="7A6AC5B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258</w:t>
            </w:r>
          </w:p>
        </w:tc>
        <w:tc>
          <w:tcPr>
            <w:tcW w:w="5971" w:type="dxa"/>
            <w:noWrap/>
            <w:hideMark/>
          </w:tcPr>
          <w:p w14:paraId="6D3077F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TLAPEHUALA </w:t>
            </w:r>
          </w:p>
        </w:tc>
        <w:tc>
          <w:tcPr>
            <w:tcW w:w="1036" w:type="dxa"/>
            <w:noWrap/>
            <w:hideMark/>
          </w:tcPr>
          <w:p w14:paraId="7777214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GRO. </w:t>
            </w:r>
          </w:p>
        </w:tc>
      </w:tr>
      <w:tr w:rsidR="0079433A" w:rsidRPr="00265B21" w14:paraId="0A2864E4" w14:textId="77777777" w:rsidTr="007A37EC">
        <w:trPr>
          <w:trHeight w:val="300"/>
        </w:trPr>
        <w:tc>
          <w:tcPr>
            <w:tcW w:w="1821" w:type="dxa"/>
            <w:noWrap/>
            <w:hideMark/>
          </w:tcPr>
          <w:p w14:paraId="36537CC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259</w:t>
            </w:r>
          </w:p>
        </w:tc>
        <w:tc>
          <w:tcPr>
            <w:tcW w:w="5971" w:type="dxa"/>
            <w:noWrap/>
            <w:hideMark/>
          </w:tcPr>
          <w:p w14:paraId="3BE667B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ATOTONILCO EL GRANDE </w:t>
            </w:r>
          </w:p>
        </w:tc>
        <w:tc>
          <w:tcPr>
            <w:tcW w:w="1036" w:type="dxa"/>
            <w:noWrap/>
            <w:hideMark/>
          </w:tcPr>
          <w:p w14:paraId="11266CC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HGO. </w:t>
            </w:r>
          </w:p>
        </w:tc>
      </w:tr>
      <w:tr w:rsidR="0079433A" w:rsidRPr="00265B21" w14:paraId="5AA73DD5" w14:textId="77777777" w:rsidTr="007A37EC">
        <w:trPr>
          <w:trHeight w:val="300"/>
        </w:trPr>
        <w:tc>
          <w:tcPr>
            <w:tcW w:w="1821" w:type="dxa"/>
            <w:noWrap/>
            <w:hideMark/>
          </w:tcPr>
          <w:p w14:paraId="4AB33AB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260</w:t>
            </w:r>
          </w:p>
        </w:tc>
        <w:tc>
          <w:tcPr>
            <w:tcW w:w="5971" w:type="dxa"/>
            <w:noWrap/>
            <w:hideMark/>
          </w:tcPr>
          <w:p w14:paraId="58DF9D8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HUASCA DE OCAMPO </w:t>
            </w:r>
          </w:p>
        </w:tc>
        <w:tc>
          <w:tcPr>
            <w:tcW w:w="1036" w:type="dxa"/>
            <w:noWrap/>
            <w:hideMark/>
          </w:tcPr>
          <w:p w14:paraId="15AAF5E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HGO. </w:t>
            </w:r>
          </w:p>
        </w:tc>
      </w:tr>
      <w:tr w:rsidR="0079433A" w:rsidRPr="00265B21" w14:paraId="43050731" w14:textId="77777777" w:rsidTr="007A37EC">
        <w:trPr>
          <w:trHeight w:val="300"/>
        </w:trPr>
        <w:tc>
          <w:tcPr>
            <w:tcW w:w="1821" w:type="dxa"/>
            <w:noWrap/>
            <w:hideMark/>
          </w:tcPr>
          <w:p w14:paraId="5CFBFBB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261</w:t>
            </w:r>
          </w:p>
        </w:tc>
        <w:tc>
          <w:tcPr>
            <w:tcW w:w="5971" w:type="dxa"/>
            <w:noWrap/>
            <w:hideMark/>
          </w:tcPr>
          <w:p w14:paraId="49F414B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AGUSTIN METZQUITITLAN </w:t>
            </w:r>
          </w:p>
        </w:tc>
        <w:tc>
          <w:tcPr>
            <w:tcW w:w="1036" w:type="dxa"/>
            <w:noWrap/>
            <w:hideMark/>
          </w:tcPr>
          <w:p w14:paraId="33CC632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HGO. </w:t>
            </w:r>
          </w:p>
        </w:tc>
      </w:tr>
      <w:tr w:rsidR="0079433A" w:rsidRPr="00265B21" w14:paraId="1423963C" w14:textId="77777777" w:rsidTr="007A37EC">
        <w:trPr>
          <w:trHeight w:val="300"/>
        </w:trPr>
        <w:tc>
          <w:tcPr>
            <w:tcW w:w="1821" w:type="dxa"/>
            <w:noWrap/>
            <w:hideMark/>
          </w:tcPr>
          <w:p w14:paraId="32F1C0D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262</w:t>
            </w:r>
          </w:p>
        </w:tc>
        <w:tc>
          <w:tcPr>
            <w:tcW w:w="5971" w:type="dxa"/>
            <w:noWrap/>
            <w:hideMark/>
          </w:tcPr>
          <w:p w14:paraId="7F7FAA0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ACATLAN DE JUAREZ </w:t>
            </w:r>
          </w:p>
        </w:tc>
        <w:tc>
          <w:tcPr>
            <w:tcW w:w="1036" w:type="dxa"/>
            <w:noWrap/>
            <w:hideMark/>
          </w:tcPr>
          <w:p w14:paraId="5FA9E78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2909EDEC" w14:textId="77777777" w:rsidTr="007A37EC">
        <w:trPr>
          <w:trHeight w:val="300"/>
        </w:trPr>
        <w:tc>
          <w:tcPr>
            <w:tcW w:w="1821" w:type="dxa"/>
            <w:noWrap/>
            <w:hideMark/>
          </w:tcPr>
          <w:p w14:paraId="3447492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263</w:t>
            </w:r>
          </w:p>
        </w:tc>
        <w:tc>
          <w:tcPr>
            <w:tcW w:w="5971" w:type="dxa"/>
            <w:noWrap/>
            <w:hideMark/>
          </w:tcPr>
          <w:p w14:paraId="2DCD157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AHUALULCO DEL MERCADO </w:t>
            </w:r>
          </w:p>
        </w:tc>
        <w:tc>
          <w:tcPr>
            <w:tcW w:w="1036" w:type="dxa"/>
            <w:noWrap/>
            <w:hideMark/>
          </w:tcPr>
          <w:p w14:paraId="2FBE0D1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1C80927E" w14:textId="77777777" w:rsidTr="007A37EC">
        <w:trPr>
          <w:trHeight w:val="300"/>
        </w:trPr>
        <w:tc>
          <w:tcPr>
            <w:tcW w:w="1821" w:type="dxa"/>
            <w:noWrap/>
            <w:hideMark/>
          </w:tcPr>
          <w:p w14:paraId="7CF94F2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264</w:t>
            </w:r>
          </w:p>
        </w:tc>
        <w:tc>
          <w:tcPr>
            <w:tcW w:w="5971" w:type="dxa"/>
            <w:noWrap/>
            <w:hideMark/>
          </w:tcPr>
          <w:p w14:paraId="035E4B8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AMATITAN </w:t>
            </w:r>
          </w:p>
        </w:tc>
        <w:tc>
          <w:tcPr>
            <w:tcW w:w="1036" w:type="dxa"/>
            <w:noWrap/>
            <w:hideMark/>
          </w:tcPr>
          <w:p w14:paraId="53847B7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14FD93D6" w14:textId="77777777" w:rsidTr="007A37EC">
        <w:trPr>
          <w:trHeight w:val="300"/>
        </w:trPr>
        <w:tc>
          <w:tcPr>
            <w:tcW w:w="1821" w:type="dxa"/>
            <w:noWrap/>
            <w:hideMark/>
          </w:tcPr>
          <w:p w14:paraId="0B80A99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265</w:t>
            </w:r>
          </w:p>
        </w:tc>
        <w:tc>
          <w:tcPr>
            <w:tcW w:w="5971" w:type="dxa"/>
            <w:noWrap/>
            <w:hideMark/>
          </w:tcPr>
          <w:p w14:paraId="61F6DA1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AYUTLA </w:t>
            </w:r>
          </w:p>
        </w:tc>
        <w:tc>
          <w:tcPr>
            <w:tcW w:w="1036" w:type="dxa"/>
            <w:noWrap/>
            <w:hideMark/>
          </w:tcPr>
          <w:p w14:paraId="5618EB0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5315351E" w14:textId="77777777" w:rsidTr="007A37EC">
        <w:trPr>
          <w:trHeight w:val="300"/>
        </w:trPr>
        <w:tc>
          <w:tcPr>
            <w:tcW w:w="1821" w:type="dxa"/>
            <w:noWrap/>
            <w:hideMark/>
          </w:tcPr>
          <w:p w14:paraId="5F1D2AD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266</w:t>
            </w:r>
          </w:p>
        </w:tc>
        <w:tc>
          <w:tcPr>
            <w:tcW w:w="5971" w:type="dxa"/>
            <w:noWrap/>
            <w:hideMark/>
          </w:tcPr>
          <w:p w14:paraId="7D02745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CABO CORRIENTES </w:t>
            </w:r>
          </w:p>
        </w:tc>
        <w:tc>
          <w:tcPr>
            <w:tcW w:w="1036" w:type="dxa"/>
            <w:noWrap/>
            <w:hideMark/>
          </w:tcPr>
          <w:p w14:paraId="62362AC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7B83A4B2" w14:textId="77777777" w:rsidTr="007A37EC">
        <w:trPr>
          <w:trHeight w:val="300"/>
        </w:trPr>
        <w:tc>
          <w:tcPr>
            <w:tcW w:w="1821" w:type="dxa"/>
            <w:noWrap/>
            <w:hideMark/>
          </w:tcPr>
          <w:p w14:paraId="6FA3ABA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267</w:t>
            </w:r>
          </w:p>
        </w:tc>
        <w:tc>
          <w:tcPr>
            <w:tcW w:w="5971" w:type="dxa"/>
            <w:noWrap/>
            <w:hideMark/>
          </w:tcPr>
          <w:p w14:paraId="74FCBA6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CASIMIRO CASTILLO </w:t>
            </w:r>
          </w:p>
        </w:tc>
        <w:tc>
          <w:tcPr>
            <w:tcW w:w="1036" w:type="dxa"/>
            <w:noWrap/>
            <w:hideMark/>
          </w:tcPr>
          <w:p w14:paraId="1E88A73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04F6A7D0" w14:textId="77777777" w:rsidTr="007A37EC">
        <w:trPr>
          <w:trHeight w:val="300"/>
        </w:trPr>
        <w:tc>
          <w:tcPr>
            <w:tcW w:w="1821" w:type="dxa"/>
            <w:noWrap/>
            <w:hideMark/>
          </w:tcPr>
          <w:p w14:paraId="045237F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268</w:t>
            </w:r>
          </w:p>
        </w:tc>
        <w:tc>
          <w:tcPr>
            <w:tcW w:w="5971" w:type="dxa"/>
            <w:noWrap/>
            <w:hideMark/>
          </w:tcPr>
          <w:p w14:paraId="613945B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COCULA </w:t>
            </w:r>
          </w:p>
        </w:tc>
        <w:tc>
          <w:tcPr>
            <w:tcW w:w="1036" w:type="dxa"/>
            <w:noWrap/>
            <w:hideMark/>
          </w:tcPr>
          <w:p w14:paraId="6D34283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32B6EFF9" w14:textId="77777777" w:rsidTr="007A37EC">
        <w:trPr>
          <w:trHeight w:val="300"/>
        </w:trPr>
        <w:tc>
          <w:tcPr>
            <w:tcW w:w="1821" w:type="dxa"/>
            <w:noWrap/>
            <w:hideMark/>
          </w:tcPr>
          <w:p w14:paraId="0590791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lastRenderedPageBreak/>
              <w:t>269</w:t>
            </w:r>
          </w:p>
        </w:tc>
        <w:tc>
          <w:tcPr>
            <w:tcW w:w="5971" w:type="dxa"/>
            <w:noWrap/>
            <w:hideMark/>
          </w:tcPr>
          <w:p w14:paraId="1282D08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CUAUTITLAN DE GARCIA BARRAGAN </w:t>
            </w:r>
          </w:p>
        </w:tc>
        <w:tc>
          <w:tcPr>
            <w:tcW w:w="1036" w:type="dxa"/>
            <w:noWrap/>
            <w:hideMark/>
          </w:tcPr>
          <w:p w14:paraId="3F86D57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448DED9B" w14:textId="77777777" w:rsidTr="007A37EC">
        <w:trPr>
          <w:trHeight w:val="300"/>
        </w:trPr>
        <w:tc>
          <w:tcPr>
            <w:tcW w:w="1821" w:type="dxa"/>
            <w:noWrap/>
            <w:hideMark/>
          </w:tcPr>
          <w:p w14:paraId="2F20E57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270</w:t>
            </w:r>
          </w:p>
        </w:tc>
        <w:tc>
          <w:tcPr>
            <w:tcW w:w="5971" w:type="dxa"/>
            <w:noWrap/>
            <w:hideMark/>
          </w:tcPr>
          <w:p w14:paraId="1C10076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CUQUIO </w:t>
            </w:r>
          </w:p>
        </w:tc>
        <w:tc>
          <w:tcPr>
            <w:tcW w:w="1036" w:type="dxa"/>
            <w:noWrap/>
            <w:hideMark/>
          </w:tcPr>
          <w:p w14:paraId="2DF9005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7A569B17" w14:textId="77777777" w:rsidTr="007A37EC">
        <w:trPr>
          <w:trHeight w:val="300"/>
        </w:trPr>
        <w:tc>
          <w:tcPr>
            <w:tcW w:w="1821" w:type="dxa"/>
            <w:noWrap/>
            <w:hideMark/>
          </w:tcPr>
          <w:p w14:paraId="13E1266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271</w:t>
            </w:r>
          </w:p>
        </w:tc>
        <w:tc>
          <w:tcPr>
            <w:tcW w:w="5971" w:type="dxa"/>
            <w:noWrap/>
            <w:hideMark/>
          </w:tcPr>
          <w:p w14:paraId="3F8B281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EJUTLA </w:t>
            </w:r>
          </w:p>
        </w:tc>
        <w:tc>
          <w:tcPr>
            <w:tcW w:w="1036" w:type="dxa"/>
            <w:noWrap/>
            <w:hideMark/>
          </w:tcPr>
          <w:p w14:paraId="588ED38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2C1B3A56" w14:textId="77777777" w:rsidTr="007A37EC">
        <w:trPr>
          <w:trHeight w:val="300"/>
        </w:trPr>
        <w:tc>
          <w:tcPr>
            <w:tcW w:w="1821" w:type="dxa"/>
            <w:noWrap/>
            <w:hideMark/>
          </w:tcPr>
          <w:p w14:paraId="6788BD8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272</w:t>
            </w:r>
          </w:p>
        </w:tc>
        <w:tc>
          <w:tcPr>
            <w:tcW w:w="5971" w:type="dxa"/>
            <w:noWrap/>
            <w:hideMark/>
          </w:tcPr>
          <w:p w14:paraId="03DB23A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EL ARENAL </w:t>
            </w:r>
          </w:p>
        </w:tc>
        <w:tc>
          <w:tcPr>
            <w:tcW w:w="1036" w:type="dxa"/>
            <w:noWrap/>
            <w:hideMark/>
          </w:tcPr>
          <w:p w14:paraId="08F4A2E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60297571" w14:textId="77777777" w:rsidTr="007A37EC">
        <w:trPr>
          <w:trHeight w:val="300"/>
        </w:trPr>
        <w:tc>
          <w:tcPr>
            <w:tcW w:w="1821" w:type="dxa"/>
            <w:noWrap/>
            <w:hideMark/>
          </w:tcPr>
          <w:p w14:paraId="2B99BFB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273</w:t>
            </w:r>
          </w:p>
        </w:tc>
        <w:tc>
          <w:tcPr>
            <w:tcW w:w="5971" w:type="dxa"/>
            <w:noWrap/>
            <w:hideMark/>
          </w:tcPr>
          <w:p w14:paraId="445CE4D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EL LIMON </w:t>
            </w:r>
          </w:p>
        </w:tc>
        <w:tc>
          <w:tcPr>
            <w:tcW w:w="1036" w:type="dxa"/>
            <w:noWrap/>
            <w:hideMark/>
          </w:tcPr>
          <w:p w14:paraId="3AC2D9C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30682BE5" w14:textId="77777777" w:rsidTr="007A37EC">
        <w:trPr>
          <w:trHeight w:val="300"/>
        </w:trPr>
        <w:tc>
          <w:tcPr>
            <w:tcW w:w="1821" w:type="dxa"/>
            <w:noWrap/>
            <w:hideMark/>
          </w:tcPr>
          <w:p w14:paraId="318B5B3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274</w:t>
            </w:r>
          </w:p>
        </w:tc>
        <w:tc>
          <w:tcPr>
            <w:tcW w:w="5971" w:type="dxa"/>
            <w:noWrap/>
            <w:hideMark/>
          </w:tcPr>
          <w:p w14:paraId="4A3683A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ETZATLAN </w:t>
            </w:r>
          </w:p>
        </w:tc>
        <w:tc>
          <w:tcPr>
            <w:tcW w:w="1036" w:type="dxa"/>
            <w:noWrap/>
            <w:hideMark/>
          </w:tcPr>
          <w:p w14:paraId="286471A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174FA259" w14:textId="77777777" w:rsidTr="007A37EC">
        <w:trPr>
          <w:trHeight w:val="300"/>
        </w:trPr>
        <w:tc>
          <w:tcPr>
            <w:tcW w:w="1821" w:type="dxa"/>
            <w:noWrap/>
            <w:hideMark/>
          </w:tcPr>
          <w:p w14:paraId="2768B41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275</w:t>
            </w:r>
          </w:p>
        </w:tc>
        <w:tc>
          <w:tcPr>
            <w:tcW w:w="5971" w:type="dxa"/>
            <w:noWrap/>
            <w:hideMark/>
          </w:tcPr>
          <w:p w14:paraId="76D12C7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GUACHINANGO </w:t>
            </w:r>
          </w:p>
        </w:tc>
        <w:tc>
          <w:tcPr>
            <w:tcW w:w="1036" w:type="dxa"/>
            <w:noWrap/>
            <w:hideMark/>
          </w:tcPr>
          <w:p w14:paraId="51A3E33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4EF04D98" w14:textId="77777777" w:rsidTr="007A37EC">
        <w:trPr>
          <w:trHeight w:val="300"/>
        </w:trPr>
        <w:tc>
          <w:tcPr>
            <w:tcW w:w="1821" w:type="dxa"/>
            <w:noWrap/>
            <w:hideMark/>
          </w:tcPr>
          <w:p w14:paraId="6513F81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276</w:t>
            </w:r>
          </w:p>
        </w:tc>
        <w:tc>
          <w:tcPr>
            <w:tcW w:w="5971" w:type="dxa"/>
            <w:noWrap/>
            <w:hideMark/>
          </w:tcPr>
          <w:p w14:paraId="4A224AD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HOSTOTIPAQUILLO </w:t>
            </w:r>
          </w:p>
        </w:tc>
        <w:tc>
          <w:tcPr>
            <w:tcW w:w="1036" w:type="dxa"/>
            <w:noWrap/>
            <w:hideMark/>
          </w:tcPr>
          <w:p w14:paraId="209D55C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4BF9AC6B" w14:textId="77777777" w:rsidTr="007A37EC">
        <w:trPr>
          <w:trHeight w:val="300"/>
        </w:trPr>
        <w:tc>
          <w:tcPr>
            <w:tcW w:w="1821" w:type="dxa"/>
            <w:noWrap/>
            <w:hideMark/>
          </w:tcPr>
          <w:p w14:paraId="73DD90B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277</w:t>
            </w:r>
          </w:p>
        </w:tc>
        <w:tc>
          <w:tcPr>
            <w:tcW w:w="5971" w:type="dxa"/>
            <w:noWrap/>
            <w:hideMark/>
          </w:tcPr>
          <w:p w14:paraId="1604B34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JIQUILPAN </w:t>
            </w:r>
          </w:p>
        </w:tc>
        <w:tc>
          <w:tcPr>
            <w:tcW w:w="1036" w:type="dxa"/>
            <w:noWrap/>
            <w:hideMark/>
          </w:tcPr>
          <w:p w14:paraId="4D5EE16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4DE74528" w14:textId="77777777" w:rsidTr="007A37EC">
        <w:trPr>
          <w:trHeight w:val="300"/>
        </w:trPr>
        <w:tc>
          <w:tcPr>
            <w:tcW w:w="1821" w:type="dxa"/>
            <w:noWrap/>
            <w:hideMark/>
          </w:tcPr>
          <w:p w14:paraId="44585EB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278</w:t>
            </w:r>
          </w:p>
        </w:tc>
        <w:tc>
          <w:tcPr>
            <w:tcW w:w="5971" w:type="dxa"/>
            <w:noWrap/>
            <w:hideMark/>
          </w:tcPr>
          <w:p w14:paraId="0D363DC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JOCOTEPEC </w:t>
            </w:r>
          </w:p>
        </w:tc>
        <w:tc>
          <w:tcPr>
            <w:tcW w:w="1036" w:type="dxa"/>
            <w:noWrap/>
            <w:hideMark/>
          </w:tcPr>
          <w:p w14:paraId="74ED47C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3B6A1C56" w14:textId="77777777" w:rsidTr="007A37EC">
        <w:trPr>
          <w:trHeight w:val="300"/>
        </w:trPr>
        <w:tc>
          <w:tcPr>
            <w:tcW w:w="1821" w:type="dxa"/>
            <w:noWrap/>
            <w:hideMark/>
          </w:tcPr>
          <w:p w14:paraId="3C54DB4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279</w:t>
            </w:r>
          </w:p>
        </w:tc>
        <w:tc>
          <w:tcPr>
            <w:tcW w:w="5971" w:type="dxa"/>
            <w:noWrap/>
            <w:hideMark/>
          </w:tcPr>
          <w:p w14:paraId="1E6D4B8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JUCHITLAN </w:t>
            </w:r>
          </w:p>
        </w:tc>
        <w:tc>
          <w:tcPr>
            <w:tcW w:w="1036" w:type="dxa"/>
            <w:noWrap/>
            <w:hideMark/>
          </w:tcPr>
          <w:p w14:paraId="61F6280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47EE6566" w14:textId="77777777" w:rsidTr="007A37EC">
        <w:trPr>
          <w:trHeight w:val="300"/>
        </w:trPr>
        <w:tc>
          <w:tcPr>
            <w:tcW w:w="1821" w:type="dxa"/>
            <w:noWrap/>
            <w:hideMark/>
          </w:tcPr>
          <w:p w14:paraId="70CDE4E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280</w:t>
            </w:r>
          </w:p>
        </w:tc>
        <w:tc>
          <w:tcPr>
            <w:tcW w:w="5971" w:type="dxa"/>
            <w:noWrap/>
            <w:hideMark/>
          </w:tcPr>
          <w:p w14:paraId="25D2A38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 HUERTA </w:t>
            </w:r>
          </w:p>
        </w:tc>
        <w:tc>
          <w:tcPr>
            <w:tcW w:w="1036" w:type="dxa"/>
            <w:noWrap/>
            <w:hideMark/>
          </w:tcPr>
          <w:p w14:paraId="1CD8E5A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32A07953" w14:textId="77777777" w:rsidTr="007A37EC">
        <w:trPr>
          <w:trHeight w:val="300"/>
        </w:trPr>
        <w:tc>
          <w:tcPr>
            <w:tcW w:w="1821" w:type="dxa"/>
            <w:noWrap/>
            <w:hideMark/>
          </w:tcPr>
          <w:p w14:paraId="1FB4C2F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281</w:t>
            </w:r>
          </w:p>
        </w:tc>
        <w:tc>
          <w:tcPr>
            <w:tcW w:w="5971" w:type="dxa"/>
            <w:noWrap/>
            <w:hideMark/>
          </w:tcPr>
          <w:p w14:paraId="74A8271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LAGOS DE MORENO </w:t>
            </w:r>
          </w:p>
        </w:tc>
        <w:tc>
          <w:tcPr>
            <w:tcW w:w="1036" w:type="dxa"/>
            <w:noWrap/>
            <w:hideMark/>
          </w:tcPr>
          <w:p w14:paraId="71F0816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26BFB925" w14:textId="77777777" w:rsidTr="007A37EC">
        <w:trPr>
          <w:trHeight w:val="300"/>
        </w:trPr>
        <w:tc>
          <w:tcPr>
            <w:tcW w:w="1821" w:type="dxa"/>
            <w:noWrap/>
            <w:hideMark/>
          </w:tcPr>
          <w:p w14:paraId="515B2E3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282</w:t>
            </w:r>
          </w:p>
        </w:tc>
        <w:tc>
          <w:tcPr>
            <w:tcW w:w="5971" w:type="dxa"/>
            <w:noWrap/>
            <w:hideMark/>
          </w:tcPr>
          <w:p w14:paraId="320884E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MAGDALENA </w:t>
            </w:r>
          </w:p>
        </w:tc>
        <w:tc>
          <w:tcPr>
            <w:tcW w:w="1036" w:type="dxa"/>
            <w:noWrap/>
            <w:hideMark/>
          </w:tcPr>
          <w:p w14:paraId="0BDFE0C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2E256B78" w14:textId="77777777" w:rsidTr="007A37EC">
        <w:trPr>
          <w:trHeight w:val="300"/>
        </w:trPr>
        <w:tc>
          <w:tcPr>
            <w:tcW w:w="1821" w:type="dxa"/>
            <w:noWrap/>
            <w:hideMark/>
          </w:tcPr>
          <w:p w14:paraId="242E7B6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283</w:t>
            </w:r>
          </w:p>
        </w:tc>
        <w:tc>
          <w:tcPr>
            <w:tcW w:w="5971" w:type="dxa"/>
            <w:noWrap/>
            <w:hideMark/>
          </w:tcPr>
          <w:p w14:paraId="2641431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MIXTLAN </w:t>
            </w:r>
          </w:p>
        </w:tc>
        <w:tc>
          <w:tcPr>
            <w:tcW w:w="1036" w:type="dxa"/>
            <w:noWrap/>
            <w:hideMark/>
          </w:tcPr>
          <w:p w14:paraId="30B86C7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122A80BD" w14:textId="77777777" w:rsidTr="007A37EC">
        <w:trPr>
          <w:trHeight w:val="300"/>
        </w:trPr>
        <w:tc>
          <w:tcPr>
            <w:tcW w:w="1821" w:type="dxa"/>
            <w:noWrap/>
            <w:hideMark/>
          </w:tcPr>
          <w:p w14:paraId="6C989F7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284</w:t>
            </w:r>
          </w:p>
        </w:tc>
        <w:tc>
          <w:tcPr>
            <w:tcW w:w="5971" w:type="dxa"/>
            <w:noWrap/>
            <w:hideMark/>
          </w:tcPr>
          <w:p w14:paraId="3629FC3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OCOTLAN </w:t>
            </w:r>
          </w:p>
        </w:tc>
        <w:tc>
          <w:tcPr>
            <w:tcW w:w="1036" w:type="dxa"/>
            <w:noWrap/>
            <w:hideMark/>
          </w:tcPr>
          <w:p w14:paraId="03BD59C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584C9EDB" w14:textId="77777777" w:rsidTr="007A37EC">
        <w:trPr>
          <w:trHeight w:val="300"/>
        </w:trPr>
        <w:tc>
          <w:tcPr>
            <w:tcW w:w="1821" w:type="dxa"/>
            <w:noWrap/>
            <w:hideMark/>
          </w:tcPr>
          <w:p w14:paraId="03998AC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285</w:t>
            </w:r>
          </w:p>
        </w:tc>
        <w:tc>
          <w:tcPr>
            <w:tcW w:w="5971" w:type="dxa"/>
            <w:noWrap/>
            <w:hideMark/>
          </w:tcPr>
          <w:p w14:paraId="346DF65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PIHUAMO </w:t>
            </w:r>
          </w:p>
        </w:tc>
        <w:tc>
          <w:tcPr>
            <w:tcW w:w="1036" w:type="dxa"/>
            <w:noWrap/>
            <w:hideMark/>
          </w:tcPr>
          <w:p w14:paraId="79915A9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66D17CEA" w14:textId="77777777" w:rsidTr="007A37EC">
        <w:trPr>
          <w:trHeight w:val="300"/>
        </w:trPr>
        <w:tc>
          <w:tcPr>
            <w:tcW w:w="1821" w:type="dxa"/>
            <w:noWrap/>
            <w:hideMark/>
          </w:tcPr>
          <w:p w14:paraId="0E770F4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286</w:t>
            </w:r>
          </w:p>
        </w:tc>
        <w:tc>
          <w:tcPr>
            <w:tcW w:w="5971" w:type="dxa"/>
            <w:noWrap/>
            <w:hideMark/>
          </w:tcPr>
          <w:p w14:paraId="0892CB5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QUITUPAN </w:t>
            </w:r>
          </w:p>
        </w:tc>
        <w:tc>
          <w:tcPr>
            <w:tcW w:w="1036" w:type="dxa"/>
            <w:noWrap/>
            <w:hideMark/>
          </w:tcPr>
          <w:p w14:paraId="028FEF0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59CD275C" w14:textId="77777777" w:rsidTr="007A37EC">
        <w:trPr>
          <w:trHeight w:val="300"/>
        </w:trPr>
        <w:tc>
          <w:tcPr>
            <w:tcW w:w="1821" w:type="dxa"/>
            <w:noWrap/>
            <w:hideMark/>
          </w:tcPr>
          <w:p w14:paraId="0DB1FEA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287</w:t>
            </w:r>
          </w:p>
        </w:tc>
        <w:tc>
          <w:tcPr>
            <w:tcW w:w="5971" w:type="dxa"/>
            <w:noWrap/>
            <w:hideMark/>
          </w:tcPr>
          <w:p w14:paraId="0082BE1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CRISTOBAL DE LA BARRANCA </w:t>
            </w:r>
          </w:p>
        </w:tc>
        <w:tc>
          <w:tcPr>
            <w:tcW w:w="1036" w:type="dxa"/>
            <w:noWrap/>
            <w:hideMark/>
          </w:tcPr>
          <w:p w14:paraId="32C20F2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2D95F5E2" w14:textId="77777777" w:rsidTr="007A37EC">
        <w:trPr>
          <w:trHeight w:val="300"/>
        </w:trPr>
        <w:tc>
          <w:tcPr>
            <w:tcW w:w="1821" w:type="dxa"/>
            <w:noWrap/>
            <w:hideMark/>
          </w:tcPr>
          <w:p w14:paraId="2E6BDCF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288</w:t>
            </w:r>
          </w:p>
        </w:tc>
        <w:tc>
          <w:tcPr>
            <w:tcW w:w="5971" w:type="dxa"/>
            <w:noWrap/>
            <w:hideMark/>
          </w:tcPr>
          <w:p w14:paraId="7B09888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GABRIEL </w:t>
            </w:r>
          </w:p>
        </w:tc>
        <w:tc>
          <w:tcPr>
            <w:tcW w:w="1036" w:type="dxa"/>
            <w:noWrap/>
            <w:hideMark/>
          </w:tcPr>
          <w:p w14:paraId="37C8CE0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70905874" w14:textId="77777777" w:rsidTr="007A37EC">
        <w:trPr>
          <w:trHeight w:val="300"/>
        </w:trPr>
        <w:tc>
          <w:tcPr>
            <w:tcW w:w="1821" w:type="dxa"/>
            <w:noWrap/>
            <w:hideMark/>
          </w:tcPr>
          <w:p w14:paraId="6D06B02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289</w:t>
            </w:r>
          </w:p>
        </w:tc>
        <w:tc>
          <w:tcPr>
            <w:tcW w:w="5971" w:type="dxa"/>
            <w:noWrap/>
            <w:hideMark/>
          </w:tcPr>
          <w:p w14:paraId="34A1765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JUAN DE LOS LAGOS </w:t>
            </w:r>
          </w:p>
        </w:tc>
        <w:tc>
          <w:tcPr>
            <w:tcW w:w="1036" w:type="dxa"/>
            <w:noWrap/>
            <w:hideMark/>
          </w:tcPr>
          <w:p w14:paraId="314649F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58953CD7" w14:textId="77777777" w:rsidTr="007A37EC">
        <w:trPr>
          <w:trHeight w:val="300"/>
        </w:trPr>
        <w:tc>
          <w:tcPr>
            <w:tcW w:w="1821" w:type="dxa"/>
            <w:noWrap/>
            <w:hideMark/>
          </w:tcPr>
          <w:p w14:paraId="6C9E3E2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290</w:t>
            </w:r>
          </w:p>
        </w:tc>
        <w:tc>
          <w:tcPr>
            <w:tcW w:w="5971" w:type="dxa"/>
            <w:noWrap/>
            <w:hideMark/>
          </w:tcPr>
          <w:p w14:paraId="0DC3E45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JUANITO DE ESCOBEDO </w:t>
            </w:r>
          </w:p>
        </w:tc>
        <w:tc>
          <w:tcPr>
            <w:tcW w:w="1036" w:type="dxa"/>
            <w:noWrap/>
            <w:hideMark/>
          </w:tcPr>
          <w:p w14:paraId="2F1BCD0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6943C699" w14:textId="77777777" w:rsidTr="007A37EC">
        <w:trPr>
          <w:trHeight w:val="300"/>
        </w:trPr>
        <w:tc>
          <w:tcPr>
            <w:tcW w:w="1821" w:type="dxa"/>
            <w:noWrap/>
            <w:hideMark/>
          </w:tcPr>
          <w:p w14:paraId="704BDFE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291</w:t>
            </w:r>
          </w:p>
        </w:tc>
        <w:tc>
          <w:tcPr>
            <w:tcW w:w="5971" w:type="dxa"/>
            <w:noWrap/>
            <w:hideMark/>
          </w:tcPr>
          <w:p w14:paraId="29D91B3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MARCOS </w:t>
            </w:r>
          </w:p>
        </w:tc>
        <w:tc>
          <w:tcPr>
            <w:tcW w:w="1036" w:type="dxa"/>
            <w:noWrap/>
            <w:hideMark/>
          </w:tcPr>
          <w:p w14:paraId="08F63B0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543EA042" w14:textId="77777777" w:rsidTr="007A37EC">
        <w:trPr>
          <w:trHeight w:val="300"/>
        </w:trPr>
        <w:tc>
          <w:tcPr>
            <w:tcW w:w="1821" w:type="dxa"/>
            <w:noWrap/>
            <w:hideMark/>
          </w:tcPr>
          <w:p w14:paraId="6826BED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292</w:t>
            </w:r>
          </w:p>
        </w:tc>
        <w:tc>
          <w:tcPr>
            <w:tcW w:w="5971" w:type="dxa"/>
            <w:noWrap/>
            <w:hideMark/>
          </w:tcPr>
          <w:p w14:paraId="3174F19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TAMAZULA DE GIORDANO  </w:t>
            </w:r>
          </w:p>
        </w:tc>
        <w:tc>
          <w:tcPr>
            <w:tcW w:w="1036" w:type="dxa"/>
            <w:noWrap/>
            <w:hideMark/>
          </w:tcPr>
          <w:p w14:paraId="6E65D8E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51692B7C" w14:textId="77777777" w:rsidTr="007A37EC">
        <w:trPr>
          <w:trHeight w:val="300"/>
        </w:trPr>
        <w:tc>
          <w:tcPr>
            <w:tcW w:w="1821" w:type="dxa"/>
            <w:noWrap/>
            <w:hideMark/>
          </w:tcPr>
          <w:p w14:paraId="0196E08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293</w:t>
            </w:r>
          </w:p>
        </w:tc>
        <w:tc>
          <w:tcPr>
            <w:tcW w:w="5971" w:type="dxa"/>
            <w:noWrap/>
            <w:hideMark/>
          </w:tcPr>
          <w:p w14:paraId="142FE7F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TAPALPA </w:t>
            </w:r>
          </w:p>
        </w:tc>
        <w:tc>
          <w:tcPr>
            <w:tcW w:w="1036" w:type="dxa"/>
            <w:noWrap/>
            <w:hideMark/>
          </w:tcPr>
          <w:p w14:paraId="0CE1E70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2A0C87DF" w14:textId="77777777" w:rsidTr="007A37EC">
        <w:trPr>
          <w:trHeight w:val="300"/>
        </w:trPr>
        <w:tc>
          <w:tcPr>
            <w:tcW w:w="1821" w:type="dxa"/>
            <w:noWrap/>
            <w:hideMark/>
          </w:tcPr>
          <w:p w14:paraId="4AB602C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294</w:t>
            </w:r>
          </w:p>
        </w:tc>
        <w:tc>
          <w:tcPr>
            <w:tcW w:w="5971" w:type="dxa"/>
            <w:noWrap/>
            <w:hideMark/>
          </w:tcPr>
          <w:p w14:paraId="4394B26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TECOLOTLAN </w:t>
            </w:r>
          </w:p>
        </w:tc>
        <w:tc>
          <w:tcPr>
            <w:tcW w:w="1036" w:type="dxa"/>
            <w:noWrap/>
            <w:hideMark/>
          </w:tcPr>
          <w:p w14:paraId="3A8C0E4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689AEF05" w14:textId="77777777" w:rsidTr="007A37EC">
        <w:trPr>
          <w:trHeight w:val="300"/>
        </w:trPr>
        <w:tc>
          <w:tcPr>
            <w:tcW w:w="1821" w:type="dxa"/>
            <w:noWrap/>
            <w:hideMark/>
          </w:tcPr>
          <w:p w14:paraId="3DC533D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295</w:t>
            </w:r>
          </w:p>
        </w:tc>
        <w:tc>
          <w:tcPr>
            <w:tcW w:w="5971" w:type="dxa"/>
            <w:noWrap/>
            <w:hideMark/>
          </w:tcPr>
          <w:p w14:paraId="5162203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TENAMAXTLAN </w:t>
            </w:r>
          </w:p>
        </w:tc>
        <w:tc>
          <w:tcPr>
            <w:tcW w:w="1036" w:type="dxa"/>
            <w:noWrap/>
            <w:hideMark/>
          </w:tcPr>
          <w:p w14:paraId="3C7B7DE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7CDD5F0B" w14:textId="77777777" w:rsidTr="007A37EC">
        <w:trPr>
          <w:trHeight w:val="300"/>
        </w:trPr>
        <w:tc>
          <w:tcPr>
            <w:tcW w:w="1821" w:type="dxa"/>
            <w:noWrap/>
            <w:hideMark/>
          </w:tcPr>
          <w:p w14:paraId="1AD091A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296</w:t>
            </w:r>
          </w:p>
        </w:tc>
        <w:tc>
          <w:tcPr>
            <w:tcW w:w="5971" w:type="dxa"/>
            <w:noWrap/>
            <w:hideMark/>
          </w:tcPr>
          <w:p w14:paraId="4E713AD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TEOCUITATLAN DE CORONA  </w:t>
            </w:r>
          </w:p>
        </w:tc>
        <w:tc>
          <w:tcPr>
            <w:tcW w:w="1036" w:type="dxa"/>
            <w:noWrap/>
            <w:hideMark/>
          </w:tcPr>
          <w:p w14:paraId="68EA3AC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61170917" w14:textId="77777777" w:rsidTr="007A37EC">
        <w:trPr>
          <w:trHeight w:val="300"/>
        </w:trPr>
        <w:tc>
          <w:tcPr>
            <w:tcW w:w="1821" w:type="dxa"/>
            <w:noWrap/>
            <w:hideMark/>
          </w:tcPr>
          <w:p w14:paraId="5394342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297</w:t>
            </w:r>
          </w:p>
        </w:tc>
        <w:tc>
          <w:tcPr>
            <w:tcW w:w="5971" w:type="dxa"/>
            <w:noWrap/>
            <w:hideMark/>
          </w:tcPr>
          <w:p w14:paraId="77A1086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TEQUILA </w:t>
            </w:r>
          </w:p>
        </w:tc>
        <w:tc>
          <w:tcPr>
            <w:tcW w:w="1036" w:type="dxa"/>
            <w:noWrap/>
            <w:hideMark/>
          </w:tcPr>
          <w:p w14:paraId="77CBD0D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7F9FFAB7" w14:textId="77777777" w:rsidTr="007A37EC">
        <w:trPr>
          <w:trHeight w:val="300"/>
        </w:trPr>
        <w:tc>
          <w:tcPr>
            <w:tcW w:w="1821" w:type="dxa"/>
            <w:noWrap/>
            <w:hideMark/>
          </w:tcPr>
          <w:p w14:paraId="4BC49A7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298</w:t>
            </w:r>
          </w:p>
        </w:tc>
        <w:tc>
          <w:tcPr>
            <w:tcW w:w="5971" w:type="dxa"/>
            <w:noWrap/>
            <w:hideMark/>
          </w:tcPr>
          <w:p w14:paraId="50676CC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TOLIMAN </w:t>
            </w:r>
          </w:p>
        </w:tc>
        <w:tc>
          <w:tcPr>
            <w:tcW w:w="1036" w:type="dxa"/>
            <w:noWrap/>
            <w:hideMark/>
          </w:tcPr>
          <w:p w14:paraId="2AC5C19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1EBCB0DD" w14:textId="77777777" w:rsidTr="007A37EC">
        <w:trPr>
          <w:trHeight w:val="300"/>
        </w:trPr>
        <w:tc>
          <w:tcPr>
            <w:tcW w:w="1821" w:type="dxa"/>
            <w:noWrap/>
            <w:hideMark/>
          </w:tcPr>
          <w:p w14:paraId="3762484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299</w:t>
            </w:r>
          </w:p>
        </w:tc>
        <w:tc>
          <w:tcPr>
            <w:tcW w:w="5971" w:type="dxa"/>
            <w:noWrap/>
            <w:hideMark/>
          </w:tcPr>
          <w:p w14:paraId="507B80C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TONAYA </w:t>
            </w:r>
          </w:p>
        </w:tc>
        <w:tc>
          <w:tcPr>
            <w:tcW w:w="1036" w:type="dxa"/>
            <w:noWrap/>
            <w:hideMark/>
          </w:tcPr>
          <w:p w14:paraId="2D07C92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17C28913" w14:textId="77777777" w:rsidTr="007A37EC">
        <w:trPr>
          <w:trHeight w:val="300"/>
        </w:trPr>
        <w:tc>
          <w:tcPr>
            <w:tcW w:w="1821" w:type="dxa"/>
            <w:noWrap/>
            <w:hideMark/>
          </w:tcPr>
          <w:p w14:paraId="47D9E40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300</w:t>
            </w:r>
          </w:p>
        </w:tc>
        <w:tc>
          <w:tcPr>
            <w:tcW w:w="5971" w:type="dxa"/>
            <w:noWrap/>
            <w:hideMark/>
          </w:tcPr>
          <w:p w14:paraId="0D0CCC6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VALLE DE GUADALUPE </w:t>
            </w:r>
          </w:p>
        </w:tc>
        <w:tc>
          <w:tcPr>
            <w:tcW w:w="1036" w:type="dxa"/>
            <w:noWrap/>
            <w:hideMark/>
          </w:tcPr>
          <w:p w14:paraId="3F0AAE0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0D13F143" w14:textId="77777777" w:rsidTr="007A37EC">
        <w:trPr>
          <w:trHeight w:val="300"/>
        </w:trPr>
        <w:tc>
          <w:tcPr>
            <w:tcW w:w="1821" w:type="dxa"/>
            <w:noWrap/>
            <w:hideMark/>
          </w:tcPr>
          <w:p w14:paraId="1D116B8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301</w:t>
            </w:r>
          </w:p>
        </w:tc>
        <w:tc>
          <w:tcPr>
            <w:tcW w:w="5971" w:type="dxa"/>
            <w:noWrap/>
            <w:hideMark/>
          </w:tcPr>
          <w:p w14:paraId="4056FAC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VILLA GUERRERO </w:t>
            </w:r>
          </w:p>
        </w:tc>
        <w:tc>
          <w:tcPr>
            <w:tcW w:w="1036" w:type="dxa"/>
            <w:noWrap/>
            <w:hideMark/>
          </w:tcPr>
          <w:p w14:paraId="63DF6AE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 </w:t>
            </w:r>
          </w:p>
        </w:tc>
      </w:tr>
      <w:tr w:rsidR="0079433A" w:rsidRPr="00265B21" w14:paraId="22578787" w14:textId="77777777" w:rsidTr="007A37EC">
        <w:trPr>
          <w:trHeight w:val="300"/>
        </w:trPr>
        <w:tc>
          <w:tcPr>
            <w:tcW w:w="1821" w:type="dxa"/>
            <w:noWrap/>
            <w:hideMark/>
          </w:tcPr>
          <w:p w14:paraId="511B61A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302</w:t>
            </w:r>
          </w:p>
        </w:tc>
        <w:tc>
          <w:tcPr>
            <w:tcW w:w="5971" w:type="dxa"/>
            <w:noWrap/>
            <w:hideMark/>
          </w:tcPr>
          <w:p w14:paraId="227EBE2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EL TENAYO </w:t>
            </w:r>
          </w:p>
        </w:tc>
        <w:tc>
          <w:tcPr>
            <w:tcW w:w="1036" w:type="dxa"/>
            <w:noWrap/>
            <w:hideMark/>
          </w:tcPr>
          <w:p w14:paraId="7351C09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3FBD254D" w14:textId="77777777" w:rsidTr="007A37EC">
        <w:trPr>
          <w:trHeight w:val="300"/>
        </w:trPr>
        <w:tc>
          <w:tcPr>
            <w:tcW w:w="1821" w:type="dxa"/>
            <w:noWrap/>
            <w:hideMark/>
          </w:tcPr>
          <w:p w14:paraId="12F711F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303</w:t>
            </w:r>
          </w:p>
        </w:tc>
        <w:tc>
          <w:tcPr>
            <w:tcW w:w="5971" w:type="dxa"/>
            <w:noWrap/>
            <w:hideMark/>
          </w:tcPr>
          <w:p w14:paraId="2B784AD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IXTAPAN DE LA SAL </w:t>
            </w:r>
          </w:p>
        </w:tc>
        <w:tc>
          <w:tcPr>
            <w:tcW w:w="1036" w:type="dxa"/>
            <w:noWrap/>
            <w:hideMark/>
          </w:tcPr>
          <w:p w14:paraId="40DB7FA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44A8E53F" w14:textId="77777777" w:rsidTr="007A37EC">
        <w:trPr>
          <w:trHeight w:val="300"/>
        </w:trPr>
        <w:tc>
          <w:tcPr>
            <w:tcW w:w="1821" w:type="dxa"/>
            <w:noWrap/>
            <w:hideMark/>
          </w:tcPr>
          <w:p w14:paraId="564CC99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304</w:t>
            </w:r>
          </w:p>
        </w:tc>
        <w:tc>
          <w:tcPr>
            <w:tcW w:w="5971" w:type="dxa"/>
            <w:noWrap/>
            <w:hideMark/>
          </w:tcPr>
          <w:p w14:paraId="5ADDD4A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LUVIANOS </w:t>
            </w:r>
          </w:p>
        </w:tc>
        <w:tc>
          <w:tcPr>
            <w:tcW w:w="1036" w:type="dxa"/>
            <w:noWrap/>
            <w:hideMark/>
          </w:tcPr>
          <w:p w14:paraId="0B33289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60BA8000" w14:textId="77777777" w:rsidTr="007A37EC">
        <w:trPr>
          <w:trHeight w:val="300"/>
        </w:trPr>
        <w:tc>
          <w:tcPr>
            <w:tcW w:w="1821" w:type="dxa"/>
            <w:noWrap/>
            <w:hideMark/>
          </w:tcPr>
          <w:p w14:paraId="1E6F8B2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305</w:t>
            </w:r>
          </w:p>
        </w:tc>
        <w:tc>
          <w:tcPr>
            <w:tcW w:w="5971" w:type="dxa"/>
            <w:noWrap/>
            <w:hideMark/>
          </w:tcPr>
          <w:p w14:paraId="383A859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MALINALCO </w:t>
            </w:r>
          </w:p>
        </w:tc>
        <w:tc>
          <w:tcPr>
            <w:tcW w:w="1036" w:type="dxa"/>
            <w:noWrap/>
            <w:hideMark/>
          </w:tcPr>
          <w:p w14:paraId="3824396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4DE0DFE6" w14:textId="77777777" w:rsidTr="007A37EC">
        <w:trPr>
          <w:trHeight w:val="300"/>
        </w:trPr>
        <w:tc>
          <w:tcPr>
            <w:tcW w:w="1821" w:type="dxa"/>
            <w:noWrap/>
            <w:hideMark/>
          </w:tcPr>
          <w:p w14:paraId="6DCD758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306</w:t>
            </w:r>
          </w:p>
        </w:tc>
        <w:tc>
          <w:tcPr>
            <w:tcW w:w="5971" w:type="dxa"/>
            <w:noWrap/>
            <w:hideMark/>
          </w:tcPr>
          <w:p w14:paraId="7E23EEE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OCOYOACAC </w:t>
            </w:r>
          </w:p>
        </w:tc>
        <w:tc>
          <w:tcPr>
            <w:tcW w:w="1036" w:type="dxa"/>
            <w:noWrap/>
            <w:hideMark/>
          </w:tcPr>
          <w:p w14:paraId="4391DD3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184AA9F6" w14:textId="77777777" w:rsidTr="007A37EC">
        <w:trPr>
          <w:trHeight w:val="300"/>
        </w:trPr>
        <w:tc>
          <w:tcPr>
            <w:tcW w:w="1821" w:type="dxa"/>
            <w:noWrap/>
            <w:hideMark/>
          </w:tcPr>
          <w:p w14:paraId="46FA4EA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307</w:t>
            </w:r>
          </w:p>
        </w:tc>
        <w:tc>
          <w:tcPr>
            <w:tcW w:w="5971" w:type="dxa"/>
            <w:noWrap/>
            <w:hideMark/>
          </w:tcPr>
          <w:p w14:paraId="0BA7225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OCUILAN DE ARTEAGA </w:t>
            </w:r>
          </w:p>
        </w:tc>
        <w:tc>
          <w:tcPr>
            <w:tcW w:w="1036" w:type="dxa"/>
            <w:noWrap/>
            <w:hideMark/>
          </w:tcPr>
          <w:p w14:paraId="25DC879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384D419D" w14:textId="77777777" w:rsidTr="007A37EC">
        <w:trPr>
          <w:trHeight w:val="300"/>
        </w:trPr>
        <w:tc>
          <w:tcPr>
            <w:tcW w:w="1821" w:type="dxa"/>
            <w:noWrap/>
            <w:hideMark/>
          </w:tcPr>
          <w:p w14:paraId="036710B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lastRenderedPageBreak/>
              <w:t>308</w:t>
            </w:r>
          </w:p>
        </w:tc>
        <w:tc>
          <w:tcPr>
            <w:tcW w:w="5971" w:type="dxa"/>
            <w:noWrap/>
            <w:hideMark/>
          </w:tcPr>
          <w:p w14:paraId="23FA22B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TENANCINGO </w:t>
            </w:r>
          </w:p>
        </w:tc>
        <w:tc>
          <w:tcPr>
            <w:tcW w:w="1036" w:type="dxa"/>
            <w:noWrap/>
            <w:hideMark/>
          </w:tcPr>
          <w:p w14:paraId="4E128A3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2E3B7F85" w14:textId="77777777" w:rsidTr="007A37EC">
        <w:trPr>
          <w:trHeight w:val="300"/>
        </w:trPr>
        <w:tc>
          <w:tcPr>
            <w:tcW w:w="1821" w:type="dxa"/>
            <w:noWrap/>
            <w:hideMark/>
          </w:tcPr>
          <w:p w14:paraId="06DAF18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309</w:t>
            </w:r>
          </w:p>
        </w:tc>
        <w:tc>
          <w:tcPr>
            <w:tcW w:w="5971" w:type="dxa"/>
            <w:noWrap/>
            <w:hideMark/>
          </w:tcPr>
          <w:p w14:paraId="1870016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TONATICO </w:t>
            </w:r>
          </w:p>
        </w:tc>
        <w:tc>
          <w:tcPr>
            <w:tcW w:w="1036" w:type="dxa"/>
            <w:noWrap/>
            <w:hideMark/>
          </w:tcPr>
          <w:p w14:paraId="1BF201C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6D24AC77" w14:textId="77777777" w:rsidTr="007A37EC">
        <w:trPr>
          <w:trHeight w:val="300"/>
        </w:trPr>
        <w:tc>
          <w:tcPr>
            <w:tcW w:w="1821" w:type="dxa"/>
            <w:noWrap/>
            <w:hideMark/>
          </w:tcPr>
          <w:p w14:paraId="3B97E2B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310</w:t>
            </w:r>
          </w:p>
        </w:tc>
        <w:tc>
          <w:tcPr>
            <w:tcW w:w="5971" w:type="dxa"/>
            <w:noWrap/>
            <w:hideMark/>
          </w:tcPr>
          <w:p w14:paraId="4CE05DD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XALATLACO </w:t>
            </w:r>
          </w:p>
        </w:tc>
        <w:tc>
          <w:tcPr>
            <w:tcW w:w="1036" w:type="dxa"/>
            <w:noWrap/>
            <w:hideMark/>
          </w:tcPr>
          <w:p w14:paraId="567BF9A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55994F28" w14:textId="77777777" w:rsidTr="007A37EC">
        <w:trPr>
          <w:trHeight w:val="300"/>
        </w:trPr>
        <w:tc>
          <w:tcPr>
            <w:tcW w:w="1821" w:type="dxa"/>
            <w:noWrap/>
            <w:hideMark/>
          </w:tcPr>
          <w:p w14:paraId="32F951A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311</w:t>
            </w:r>
          </w:p>
        </w:tc>
        <w:tc>
          <w:tcPr>
            <w:tcW w:w="5971" w:type="dxa"/>
            <w:noWrap/>
            <w:hideMark/>
          </w:tcPr>
          <w:p w14:paraId="21BE80C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ZACAZONAPAN </w:t>
            </w:r>
          </w:p>
        </w:tc>
        <w:tc>
          <w:tcPr>
            <w:tcW w:w="1036" w:type="dxa"/>
            <w:noWrap/>
            <w:hideMark/>
          </w:tcPr>
          <w:p w14:paraId="245E6D7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MÉX. </w:t>
            </w:r>
          </w:p>
        </w:tc>
      </w:tr>
      <w:tr w:rsidR="0079433A" w:rsidRPr="00265B21" w14:paraId="4E608376" w14:textId="77777777" w:rsidTr="007A37EC">
        <w:trPr>
          <w:trHeight w:val="300"/>
        </w:trPr>
        <w:tc>
          <w:tcPr>
            <w:tcW w:w="1821" w:type="dxa"/>
            <w:noWrap/>
            <w:hideMark/>
          </w:tcPr>
          <w:p w14:paraId="757E99D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312</w:t>
            </w:r>
          </w:p>
        </w:tc>
        <w:tc>
          <w:tcPr>
            <w:tcW w:w="5971" w:type="dxa"/>
            <w:noWrap/>
            <w:hideMark/>
          </w:tcPr>
          <w:p w14:paraId="14E0543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ANGANGUEO </w:t>
            </w:r>
          </w:p>
        </w:tc>
        <w:tc>
          <w:tcPr>
            <w:tcW w:w="1036" w:type="dxa"/>
            <w:noWrap/>
            <w:hideMark/>
          </w:tcPr>
          <w:p w14:paraId="7D0BF26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56A42EAB" w14:textId="77777777" w:rsidTr="007A37EC">
        <w:trPr>
          <w:trHeight w:val="300"/>
        </w:trPr>
        <w:tc>
          <w:tcPr>
            <w:tcW w:w="1821" w:type="dxa"/>
            <w:noWrap/>
            <w:hideMark/>
          </w:tcPr>
          <w:p w14:paraId="67A0188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313</w:t>
            </w:r>
          </w:p>
        </w:tc>
        <w:tc>
          <w:tcPr>
            <w:tcW w:w="5971" w:type="dxa"/>
            <w:noWrap/>
            <w:hideMark/>
          </w:tcPr>
          <w:p w14:paraId="03D940D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ARIO DE ROSALES </w:t>
            </w:r>
          </w:p>
        </w:tc>
        <w:tc>
          <w:tcPr>
            <w:tcW w:w="1036" w:type="dxa"/>
            <w:noWrap/>
            <w:hideMark/>
          </w:tcPr>
          <w:p w14:paraId="40995D7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75808960" w14:textId="77777777" w:rsidTr="007A37EC">
        <w:trPr>
          <w:trHeight w:val="300"/>
        </w:trPr>
        <w:tc>
          <w:tcPr>
            <w:tcW w:w="1821" w:type="dxa"/>
            <w:noWrap/>
            <w:hideMark/>
          </w:tcPr>
          <w:p w14:paraId="739F410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314</w:t>
            </w:r>
          </w:p>
        </w:tc>
        <w:tc>
          <w:tcPr>
            <w:tcW w:w="5971" w:type="dxa"/>
            <w:noWrap/>
            <w:hideMark/>
          </w:tcPr>
          <w:p w14:paraId="3F8F248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BENITO JUAREZ </w:t>
            </w:r>
          </w:p>
        </w:tc>
        <w:tc>
          <w:tcPr>
            <w:tcW w:w="1036" w:type="dxa"/>
            <w:noWrap/>
            <w:hideMark/>
          </w:tcPr>
          <w:p w14:paraId="717A223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366D992A" w14:textId="77777777" w:rsidTr="007A37EC">
        <w:trPr>
          <w:trHeight w:val="300"/>
        </w:trPr>
        <w:tc>
          <w:tcPr>
            <w:tcW w:w="1821" w:type="dxa"/>
            <w:noWrap/>
            <w:hideMark/>
          </w:tcPr>
          <w:p w14:paraId="5F23149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315</w:t>
            </w:r>
          </w:p>
        </w:tc>
        <w:tc>
          <w:tcPr>
            <w:tcW w:w="5971" w:type="dxa"/>
            <w:noWrap/>
            <w:hideMark/>
          </w:tcPr>
          <w:p w14:paraId="5FD9FAA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CARACUARO </w:t>
            </w:r>
          </w:p>
        </w:tc>
        <w:tc>
          <w:tcPr>
            <w:tcW w:w="1036" w:type="dxa"/>
            <w:noWrap/>
            <w:hideMark/>
          </w:tcPr>
          <w:p w14:paraId="48711CE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7E59C331" w14:textId="77777777" w:rsidTr="007A37EC">
        <w:trPr>
          <w:trHeight w:val="300"/>
        </w:trPr>
        <w:tc>
          <w:tcPr>
            <w:tcW w:w="1821" w:type="dxa"/>
            <w:noWrap/>
            <w:hideMark/>
          </w:tcPr>
          <w:p w14:paraId="2599A74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316</w:t>
            </w:r>
          </w:p>
        </w:tc>
        <w:tc>
          <w:tcPr>
            <w:tcW w:w="5971" w:type="dxa"/>
            <w:noWrap/>
            <w:hideMark/>
          </w:tcPr>
          <w:p w14:paraId="12B3A33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CARRILLO PUERTO </w:t>
            </w:r>
          </w:p>
        </w:tc>
        <w:tc>
          <w:tcPr>
            <w:tcW w:w="1036" w:type="dxa"/>
            <w:noWrap/>
            <w:hideMark/>
          </w:tcPr>
          <w:p w14:paraId="10894CF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551B9CE8" w14:textId="77777777" w:rsidTr="007A37EC">
        <w:trPr>
          <w:trHeight w:val="300"/>
        </w:trPr>
        <w:tc>
          <w:tcPr>
            <w:tcW w:w="1821" w:type="dxa"/>
            <w:noWrap/>
            <w:hideMark/>
          </w:tcPr>
          <w:p w14:paraId="54A2227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317</w:t>
            </w:r>
          </w:p>
        </w:tc>
        <w:tc>
          <w:tcPr>
            <w:tcW w:w="5971" w:type="dxa"/>
            <w:noWrap/>
            <w:hideMark/>
          </w:tcPr>
          <w:p w14:paraId="6B1200A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CHAVINDA </w:t>
            </w:r>
          </w:p>
        </w:tc>
        <w:tc>
          <w:tcPr>
            <w:tcW w:w="1036" w:type="dxa"/>
            <w:noWrap/>
            <w:hideMark/>
          </w:tcPr>
          <w:p w14:paraId="2CAF1DE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17473812" w14:textId="77777777" w:rsidTr="007A37EC">
        <w:trPr>
          <w:trHeight w:val="300"/>
        </w:trPr>
        <w:tc>
          <w:tcPr>
            <w:tcW w:w="1821" w:type="dxa"/>
            <w:noWrap/>
            <w:hideMark/>
          </w:tcPr>
          <w:p w14:paraId="1F5F56A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318</w:t>
            </w:r>
          </w:p>
        </w:tc>
        <w:tc>
          <w:tcPr>
            <w:tcW w:w="5971" w:type="dxa"/>
            <w:noWrap/>
            <w:hideMark/>
          </w:tcPr>
          <w:p w14:paraId="278B635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CHILCHOTA </w:t>
            </w:r>
          </w:p>
        </w:tc>
        <w:tc>
          <w:tcPr>
            <w:tcW w:w="1036" w:type="dxa"/>
            <w:noWrap/>
            <w:hideMark/>
          </w:tcPr>
          <w:p w14:paraId="296EB5F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525AA11B" w14:textId="77777777" w:rsidTr="007A37EC">
        <w:trPr>
          <w:trHeight w:val="300"/>
        </w:trPr>
        <w:tc>
          <w:tcPr>
            <w:tcW w:w="1821" w:type="dxa"/>
            <w:noWrap/>
            <w:hideMark/>
          </w:tcPr>
          <w:p w14:paraId="223EC9A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319</w:t>
            </w:r>
          </w:p>
        </w:tc>
        <w:tc>
          <w:tcPr>
            <w:tcW w:w="5971" w:type="dxa"/>
            <w:noWrap/>
            <w:hideMark/>
          </w:tcPr>
          <w:p w14:paraId="5DC9FD1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CHURUMUCO </w:t>
            </w:r>
          </w:p>
        </w:tc>
        <w:tc>
          <w:tcPr>
            <w:tcW w:w="1036" w:type="dxa"/>
            <w:noWrap/>
            <w:hideMark/>
          </w:tcPr>
          <w:p w14:paraId="28FECF1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1E3992B0" w14:textId="77777777" w:rsidTr="007A37EC">
        <w:trPr>
          <w:trHeight w:val="300"/>
        </w:trPr>
        <w:tc>
          <w:tcPr>
            <w:tcW w:w="1821" w:type="dxa"/>
            <w:noWrap/>
            <w:hideMark/>
          </w:tcPr>
          <w:p w14:paraId="79E3722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320</w:t>
            </w:r>
          </w:p>
        </w:tc>
        <w:tc>
          <w:tcPr>
            <w:tcW w:w="5971" w:type="dxa"/>
            <w:noWrap/>
            <w:hideMark/>
          </w:tcPr>
          <w:p w14:paraId="259F513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COAHUAYANA </w:t>
            </w:r>
          </w:p>
        </w:tc>
        <w:tc>
          <w:tcPr>
            <w:tcW w:w="1036" w:type="dxa"/>
            <w:noWrap/>
            <w:hideMark/>
          </w:tcPr>
          <w:p w14:paraId="6BFB2EA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681B9516" w14:textId="77777777" w:rsidTr="007A37EC">
        <w:trPr>
          <w:trHeight w:val="300"/>
        </w:trPr>
        <w:tc>
          <w:tcPr>
            <w:tcW w:w="1821" w:type="dxa"/>
            <w:noWrap/>
            <w:hideMark/>
          </w:tcPr>
          <w:p w14:paraId="21BD317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321</w:t>
            </w:r>
          </w:p>
        </w:tc>
        <w:tc>
          <w:tcPr>
            <w:tcW w:w="5971" w:type="dxa"/>
            <w:noWrap/>
            <w:hideMark/>
          </w:tcPr>
          <w:p w14:paraId="72209A8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COALCOMAN DE VAZQUEZ PALLARES </w:t>
            </w:r>
          </w:p>
        </w:tc>
        <w:tc>
          <w:tcPr>
            <w:tcW w:w="1036" w:type="dxa"/>
            <w:noWrap/>
            <w:hideMark/>
          </w:tcPr>
          <w:p w14:paraId="67D4C1C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44912BDD" w14:textId="77777777" w:rsidTr="007A37EC">
        <w:trPr>
          <w:trHeight w:val="300"/>
        </w:trPr>
        <w:tc>
          <w:tcPr>
            <w:tcW w:w="1821" w:type="dxa"/>
            <w:noWrap/>
            <w:hideMark/>
          </w:tcPr>
          <w:p w14:paraId="05334F0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322</w:t>
            </w:r>
          </w:p>
        </w:tc>
        <w:tc>
          <w:tcPr>
            <w:tcW w:w="5971" w:type="dxa"/>
            <w:noWrap/>
            <w:hideMark/>
          </w:tcPr>
          <w:p w14:paraId="1C6A7CF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COENEO </w:t>
            </w:r>
          </w:p>
        </w:tc>
        <w:tc>
          <w:tcPr>
            <w:tcW w:w="1036" w:type="dxa"/>
            <w:noWrap/>
            <w:hideMark/>
          </w:tcPr>
          <w:p w14:paraId="3C48813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172D5880" w14:textId="77777777" w:rsidTr="007A37EC">
        <w:trPr>
          <w:trHeight w:val="300"/>
        </w:trPr>
        <w:tc>
          <w:tcPr>
            <w:tcW w:w="1821" w:type="dxa"/>
            <w:noWrap/>
            <w:hideMark/>
          </w:tcPr>
          <w:p w14:paraId="104C88D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323</w:t>
            </w:r>
          </w:p>
        </w:tc>
        <w:tc>
          <w:tcPr>
            <w:tcW w:w="5971" w:type="dxa"/>
            <w:noWrap/>
            <w:hideMark/>
          </w:tcPr>
          <w:p w14:paraId="632970F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COTIJA </w:t>
            </w:r>
          </w:p>
        </w:tc>
        <w:tc>
          <w:tcPr>
            <w:tcW w:w="1036" w:type="dxa"/>
            <w:noWrap/>
            <w:hideMark/>
          </w:tcPr>
          <w:p w14:paraId="47E0D3E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02296EB9" w14:textId="77777777" w:rsidTr="007A37EC">
        <w:trPr>
          <w:trHeight w:val="300"/>
        </w:trPr>
        <w:tc>
          <w:tcPr>
            <w:tcW w:w="1821" w:type="dxa"/>
            <w:noWrap/>
            <w:hideMark/>
          </w:tcPr>
          <w:p w14:paraId="41A8E05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324</w:t>
            </w:r>
          </w:p>
        </w:tc>
        <w:tc>
          <w:tcPr>
            <w:tcW w:w="5971" w:type="dxa"/>
            <w:noWrap/>
            <w:hideMark/>
          </w:tcPr>
          <w:p w14:paraId="06B3728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EL LIMON DE PAPATZINDAN </w:t>
            </w:r>
          </w:p>
        </w:tc>
        <w:tc>
          <w:tcPr>
            <w:tcW w:w="1036" w:type="dxa"/>
            <w:noWrap/>
            <w:hideMark/>
          </w:tcPr>
          <w:p w14:paraId="2D3C6CD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4EB4BBA9" w14:textId="77777777" w:rsidTr="007A37EC">
        <w:trPr>
          <w:trHeight w:val="300"/>
        </w:trPr>
        <w:tc>
          <w:tcPr>
            <w:tcW w:w="1821" w:type="dxa"/>
            <w:noWrap/>
            <w:hideMark/>
          </w:tcPr>
          <w:p w14:paraId="0A895C2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325</w:t>
            </w:r>
          </w:p>
        </w:tc>
        <w:tc>
          <w:tcPr>
            <w:tcW w:w="5971" w:type="dxa"/>
            <w:noWrap/>
            <w:hideMark/>
          </w:tcPr>
          <w:p w14:paraId="52A1908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JUNGAPEO </w:t>
            </w:r>
          </w:p>
        </w:tc>
        <w:tc>
          <w:tcPr>
            <w:tcW w:w="1036" w:type="dxa"/>
            <w:noWrap/>
            <w:hideMark/>
          </w:tcPr>
          <w:p w14:paraId="1B3155C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7FEEA599" w14:textId="77777777" w:rsidTr="007A37EC">
        <w:trPr>
          <w:trHeight w:val="300"/>
        </w:trPr>
        <w:tc>
          <w:tcPr>
            <w:tcW w:w="1821" w:type="dxa"/>
            <w:noWrap/>
            <w:hideMark/>
          </w:tcPr>
          <w:p w14:paraId="069032B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326</w:t>
            </w:r>
          </w:p>
        </w:tc>
        <w:tc>
          <w:tcPr>
            <w:tcW w:w="5971" w:type="dxa"/>
            <w:noWrap/>
            <w:hideMark/>
          </w:tcPr>
          <w:p w14:paraId="64F654A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 HUACANA </w:t>
            </w:r>
          </w:p>
        </w:tc>
        <w:tc>
          <w:tcPr>
            <w:tcW w:w="1036" w:type="dxa"/>
            <w:noWrap/>
            <w:hideMark/>
          </w:tcPr>
          <w:p w14:paraId="591B1B2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7B1E1CA6" w14:textId="77777777" w:rsidTr="007A37EC">
        <w:trPr>
          <w:trHeight w:val="300"/>
        </w:trPr>
        <w:tc>
          <w:tcPr>
            <w:tcW w:w="1821" w:type="dxa"/>
            <w:noWrap/>
            <w:hideMark/>
          </w:tcPr>
          <w:p w14:paraId="0153E26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327</w:t>
            </w:r>
          </w:p>
        </w:tc>
        <w:tc>
          <w:tcPr>
            <w:tcW w:w="5971" w:type="dxa"/>
            <w:noWrap/>
            <w:hideMark/>
          </w:tcPr>
          <w:p w14:paraId="0A20909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OCAMPO </w:t>
            </w:r>
          </w:p>
        </w:tc>
        <w:tc>
          <w:tcPr>
            <w:tcW w:w="1036" w:type="dxa"/>
            <w:noWrap/>
            <w:hideMark/>
          </w:tcPr>
          <w:p w14:paraId="1E56985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2BAAFF72" w14:textId="77777777" w:rsidTr="007A37EC">
        <w:trPr>
          <w:trHeight w:val="300"/>
        </w:trPr>
        <w:tc>
          <w:tcPr>
            <w:tcW w:w="1821" w:type="dxa"/>
            <w:noWrap/>
            <w:hideMark/>
          </w:tcPr>
          <w:p w14:paraId="4D3DFDD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328</w:t>
            </w:r>
          </w:p>
        </w:tc>
        <w:tc>
          <w:tcPr>
            <w:tcW w:w="5971" w:type="dxa"/>
            <w:noWrap/>
            <w:hideMark/>
          </w:tcPr>
          <w:p w14:paraId="5E40B23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PARACHO </w:t>
            </w:r>
          </w:p>
        </w:tc>
        <w:tc>
          <w:tcPr>
            <w:tcW w:w="1036" w:type="dxa"/>
            <w:noWrap/>
            <w:hideMark/>
          </w:tcPr>
          <w:p w14:paraId="7301EB4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174173E3" w14:textId="77777777" w:rsidTr="007A37EC">
        <w:trPr>
          <w:trHeight w:val="300"/>
        </w:trPr>
        <w:tc>
          <w:tcPr>
            <w:tcW w:w="1821" w:type="dxa"/>
            <w:noWrap/>
            <w:hideMark/>
          </w:tcPr>
          <w:p w14:paraId="5A16825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329</w:t>
            </w:r>
          </w:p>
        </w:tc>
        <w:tc>
          <w:tcPr>
            <w:tcW w:w="5971" w:type="dxa"/>
            <w:noWrap/>
            <w:hideMark/>
          </w:tcPr>
          <w:p w14:paraId="2C9434B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CARLOS </w:t>
            </w:r>
          </w:p>
        </w:tc>
        <w:tc>
          <w:tcPr>
            <w:tcW w:w="1036" w:type="dxa"/>
            <w:noWrap/>
            <w:hideMark/>
          </w:tcPr>
          <w:p w14:paraId="4CB6AE1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1571080B" w14:textId="77777777" w:rsidTr="007A37EC">
        <w:trPr>
          <w:trHeight w:val="300"/>
        </w:trPr>
        <w:tc>
          <w:tcPr>
            <w:tcW w:w="1821" w:type="dxa"/>
            <w:noWrap/>
            <w:hideMark/>
          </w:tcPr>
          <w:p w14:paraId="4507828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330</w:t>
            </w:r>
          </w:p>
        </w:tc>
        <w:tc>
          <w:tcPr>
            <w:tcW w:w="5971" w:type="dxa"/>
            <w:noWrap/>
            <w:hideMark/>
          </w:tcPr>
          <w:p w14:paraId="4C27AF0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LUCAS </w:t>
            </w:r>
          </w:p>
        </w:tc>
        <w:tc>
          <w:tcPr>
            <w:tcW w:w="1036" w:type="dxa"/>
            <w:noWrap/>
            <w:hideMark/>
          </w:tcPr>
          <w:p w14:paraId="2971FFD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782A627B" w14:textId="77777777" w:rsidTr="007A37EC">
        <w:trPr>
          <w:trHeight w:val="300"/>
        </w:trPr>
        <w:tc>
          <w:tcPr>
            <w:tcW w:w="1821" w:type="dxa"/>
            <w:noWrap/>
            <w:hideMark/>
          </w:tcPr>
          <w:p w14:paraId="2C4E4A2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331</w:t>
            </w:r>
          </w:p>
        </w:tc>
        <w:tc>
          <w:tcPr>
            <w:tcW w:w="5971" w:type="dxa"/>
            <w:noWrap/>
            <w:hideMark/>
          </w:tcPr>
          <w:p w14:paraId="528001A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SUSUPUATO </w:t>
            </w:r>
          </w:p>
        </w:tc>
        <w:tc>
          <w:tcPr>
            <w:tcW w:w="1036" w:type="dxa"/>
            <w:noWrap/>
            <w:hideMark/>
          </w:tcPr>
          <w:p w14:paraId="13CB453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3170A84E" w14:textId="77777777" w:rsidTr="007A37EC">
        <w:trPr>
          <w:trHeight w:val="300"/>
        </w:trPr>
        <w:tc>
          <w:tcPr>
            <w:tcW w:w="1821" w:type="dxa"/>
            <w:noWrap/>
            <w:hideMark/>
          </w:tcPr>
          <w:p w14:paraId="0D11084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332</w:t>
            </w:r>
          </w:p>
        </w:tc>
        <w:tc>
          <w:tcPr>
            <w:tcW w:w="5971" w:type="dxa"/>
            <w:noWrap/>
            <w:hideMark/>
          </w:tcPr>
          <w:p w14:paraId="6177BF3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TACAMBARO </w:t>
            </w:r>
          </w:p>
        </w:tc>
        <w:tc>
          <w:tcPr>
            <w:tcW w:w="1036" w:type="dxa"/>
            <w:noWrap/>
            <w:hideMark/>
          </w:tcPr>
          <w:p w14:paraId="49F0AED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1D2B4DCD" w14:textId="77777777" w:rsidTr="007A37EC">
        <w:trPr>
          <w:trHeight w:val="300"/>
        </w:trPr>
        <w:tc>
          <w:tcPr>
            <w:tcW w:w="1821" w:type="dxa"/>
            <w:noWrap/>
            <w:hideMark/>
          </w:tcPr>
          <w:p w14:paraId="49F57A4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333</w:t>
            </w:r>
          </w:p>
        </w:tc>
        <w:tc>
          <w:tcPr>
            <w:tcW w:w="5971" w:type="dxa"/>
            <w:noWrap/>
            <w:hideMark/>
          </w:tcPr>
          <w:p w14:paraId="6960A34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TANGAMANDAPIO </w:t>
            </w:r>
          </w:p>
        </w:tc>
        <w:tc>
          <w:tcPr>
            <w:tcW w:w="1036" w:type="dxa"/>
            <w:noWrap/>
            <w:hideMark/>
          </w:tcPr>
          <w:p w14:paraId="3B64981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762893A0" w14:textId="77777777" w:rsidTr="007A37EC">
        <w:trPr>
          <w:trHeight w:val="300"/>
        </w:trPr>
        <w:tc>
          <w:tcPr>
            <w:tcW w:w="1821" w:type="dxa"/>
            <w:noWrap/>
            <w:hideMark/>
          </w:tcPr>
          <w:p w14:paraId="215461B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334</w:t>
            </w:r>
          </w:p>
        </w:tc>
        <w:tc>
          <w:tcPr>
            <w:tcW w:w="5971" w:type="dxa"/>
            <w:noWrap/>
            <w:hideMark/>
          </w:tcPr>
          <w:p w14:paraId="3D35F58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TANGANCICUARO </w:t>
            </w:r>
          </w:p>
        </w:tc>
        <w:tc>
          <w:tcPr>
            <w:tcW w:w="1036" w:type="dxa"/>
            <w:noWrap/>
            <w:hideMark/>
          </w:tcPr>
          <w:p w14:paraId="5A186D5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69E166A5" w14:textId="77777777" w:rsidTr="007A37EC">
        <w:trPr>
          <w:trHeight w:val="300"/>
        </w:trPr>
        <w:tc>
          <w:tcPr>
            <w:tcW w:w="1821" w:type="dxa"/>
            <w:noWrap/>
            <w:hideMark/>
          </w:tcPr>
          <w:p w14:paraId="0DB4513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335</w:t>
            </w:r>
          </w:p>
        </w:tc>
        <w:tc>
          <w:tcPr>
            <w:tcW w:w="5971" w:type="dxa"/>
            <w:noWrap/>
            <w:hideMark/>
          </w:tcPr>
          <w:p w14:paraId="599CA0F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TARETAN </w:t>
            </w:r>
          </w:p>
        </w:tc>
        <w:tc>
          <w:tcPr>
            <w:tcW w:w="1036" w:type="dxa"/>
            <w:noWrap/>
            <w:hideMark/>
          </w:tcPr>
          <w:p w14:paraId="68D90D5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379ADAD5" w14:textId="77777777" w:rsidTr="007A37EC">
        <w:trPr>
          <w:trHeight w:val="300"/>
        </w:trPr>
        <w:tc>
          <w:tcPr>
            <w:tcW w:w="1821" w:type="dxa"/>
            <w:noWrap/>
            <w:hideMark/>
          </w:tcPr>
          <w:p w14:paraId="072BAFF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336</w:t>
            </w:r>
          </w:p>
        </w:tc>
        <w:tc>
          <w:tcPr>
            <w:tcW w:w="5971" w:type="dxa"/>
            <w:noWrap/>
            <w:hideMark/>
          </w:tcPr>
          <w:p w14:paraId="32098EE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TEPALCATEPEC </w:t>
            </w:r>
          </w:p>
        </w:tc>
        <w:tc>
          <w:tcPr>
            <w:tcW w:w="1036" w:type="dxa"/>
            <w:noWrap/>
            <w:hideMark/>
          </w:tcPr>
          <w:p w14:paraId="33BB683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3E03D547" w14:textId="77777777" w:rsidTr="007A37EC">
        <w:trPr>
          <w:trHeight w:val="300"/>
        </w:trPr>
        <w:tc>
          <w:tcPr>
            <w:tcW w:w="1821" w:type="dxa"/>
            <w:noWrap/>
            <w:hideMark/>
          </w:tcPr>
          <w:p w14:paraId="4AC9DBB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337</w:t>
            </w:r>
          </w:p>
        </w:tc>
        <w:tc>
          <w:tcPr>
            <w:tcW w:w="5971" w:type="dxa"/>
            <w:noWrap/>
            <w:hideMark/>
          </w:tcPr>
          <w:p w14:paraId="3CFF007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TINGUINDIN </w:t>
            </w:r>
          </w:p>
        </w:tc>
        <w:tc>
          <w:tcPr>
            <w:tcW w:w="1036" w:type="dxa"/>
            <w:noWrap/>
            <w:hideMark/>
          </w:tcPr>
          <w:p w14:paraId="1DC231F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4852D638" w14:textId="77777777" w:rsidTr="007A37EC">
        <w:trPr>
          <w:trHeight w:val="300"/>
        </w:trPr>
        <w:tc>
          <w:tcPr>
            <w:tcW w:w="1821" w:type="dxa"/>
            <w:noWrap/>
            <w:hideMark/>
          </w:tcPr>
          <w:p w14:paraId="3419EAF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338</w:t>
            </w:r>
          </w:p>
        </w:tc>
        <w:tc>
          <w:tcPr>
            <w:tcW w:w="5971" w:type="dxa"/>
            <w:noWrap/>
            <w:hideMark/>
          </w:tcPr>
          <w:p w14:paraId="6159092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TIQUICHEO DE NICOLAS ROMERO </w:t>
            </w:r>
          </w:p>
        </w:tc>
        <w:tc>
          <w:tcPr>
            <w:tcW w:w="1036" w:type="dxa"/>
            <w:noWrap/>
            <w:hideMark/>
          </w:tcPr>
          <w:p w14:paraId="2FC2340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3FDDE302" w14:textId="77777777" w:rsidTr="007A37EC">
        <w:trPr>
          <w:trHeight w:val="300"/>
        </w:trPr>
        <w:tc>
          <w:tcPr>
            <w:tcW w:w="1821" w:type="dxa"/>
            <w:noWrap/>
            <w:hideMark/>
          </w:tcPr>
          <w:p w14:paraId="2CF10ED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339</w:t>
            </w:r>
          </w:p>
        </w:tc>
        <w:tc>
          <w:tcPr>
            <w:tcW w:w="5971" w:type="dxa"/>
            <w:noWrap/>
            <w:hideMark/>
          </w:tcPr>
          <w:p w14:paraId="36D3288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TLAZAZALCA </w:t>
            </w:r>
          </w:p>
        </w:tc>
        <w:tc>
          <w:tcPr>
            <w:tcW w:w="1036" w:type="dxa"/>
            <w:noWrap/>
            <w:hideMark/>
          </w:tcPr>
          <w:p w14:paraId="5DC73F8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MICH. </w:t>
            </w:r>
          </w:p>
        </w:tc>
      </w:tr>
      <w:tr w:rsidR="0079433A" w:rsidRPr="00265B21" w14:paraId="0846901E" w14:textId="77777777" w:rsidTr="007A37EC">
        <w:trPr>
          <w:trHeight w:val="300"/>
        </w:trPr>
        <w:tc>
          <w:tcPr>
            <w:tcW w:w="1821" w:type="dxa"/>
            <w:noWrap/>
            <w:hideMark/>
          </w:tcPr>
          <w:p w14:paraId="3E5A94F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340</w:t>
            </w:r>
          </w:p>
        </w:tc>
        <w:tc>
          <w:tcPr>
            <w:tcW w:w="5971" w:type="dxa"/>
            <w:noWrap/>
            <w:hideMark/>
          </w:tcPr>
          <w:p w14:paraId="3411043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AMATLAN DE CAÑAS </w:t>
            </w:r>
          </w:p>
        </w:tc>
        <w:tc>
          <w:tcPr>
            <w:tcW w:w="1036" w:type="dxa"/>
            <w:noWrap/>
            <w:hideMark/>
          </w:tcPr>
          <w:p w14:paraId="0BDBBF4C"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37742B25" w14:textId="77777777" w:rsidTr="007A37EC">
        <w:trPr>
          <w:trHeight w:val="300"/>
        </w:trPr>
        <w:tc>
          <w:tcPr>
            <w:tcW w:w="1821" w:type="dxa"/>
            <w:noWrap/>
            <w:hideMark/>
          </w:tcPr>
          <w:p w14:paraId="161389A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341</w:t>
            </w:r>
          </w:p>
        </w:tc>
        <w:tc>
          <w:tcPr>
            <w:tcW w:w="5971" w:type="dxa"/>
            <w:noWrap/>
            <w:hideMark/>
          </w:tcPr>
          <w:p w14:paraId="0694420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CHAPALILLA </w:t>
            </w:r>
          </w:p>
        </w:tc>
        <w:tc>
          <w:tcPr>
            <w:tcW w:w="1036" w:type="dxa"/>
            <w:noWrap/>
            <w:hideMark/>
          </w:tcPr>
          <w:p w14:paraId="00B4E9A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17CB4E19" w14:textId="77777777" w:rsidTr="007A37EC">
        <w:trPr>
          <w:trHeight w:val="300"/>
        </w:trPr>
        <w:tc>
          <w:tcPr>
            <w:tcW w:w="1821" w:type="dxa"/>
            <w:noWrap/>
            <w:hideMark/>
          </w:tcPr>
          <w:p w14:paraId="7EA7F9D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342</w:t>
            </w:r>
          </w:p>
        </w:tc>
        <w:tc>
          <w:tcPr>
            <w:tcW w:w="5971" w:type="dxa"/>
            <w:noWrap/>
            <w:hideMark/>
          </w:tcPr>
          <w:p w14:paraId="0D298D4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CUASTECOMATE </w:t>
            </w:r>
          </w:p>
        </w:tc>
        <w:tc>
          <w:tcPr>
            <w:tcW w:w="1036" w:type="dxa"/>
            <w:noWrap/>
            <w:hideMark/>
          </w:tcPr>
          <w:p w14:paraId="0E1D5ED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10EEB2A3" w14:textId="77777777" w:rsidTr="007A37EC">
        <w:trPr>
          <w:trHeight w:val="300"/>
        </w:trPr>
        <w:tc>
          <w:tcPr>
            <w:tcW w:w="1821" w:type="dxa"/>
            <w:noWrap/>
            <w:hideMark/>
          </w:tcPr>
          <w:p w14:paraId="6D7FC43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343</w:t>
            </w:r>
          </w:p>
        </w:tc>
        <w:tc>
          <w:tcPr>
            <w:tcW w:w="5971" w:type="dxa"/>
            <w:noWrap/>
            <w:hideMark/>
          </w:tcPr>
          <w:p w14:paraId="59972F1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EL ROSARIO </w:t>
            </w:r>
          </w:p>
        </w:tc>
        <w:tc>
          <w:tcPr>
            <w:tcW w:w="1036" w:type="dxa"/>
            <w:noWrap/>
            <w:hideMark/>
          </w:tcPr>
          <w:p w14:paraId="17F79A7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71429498" w14:textId="77777777" w:rsidTr="007A37EC">
        <w:trPr>
          <w:trHeight w:val="300"/>
        </w:trPr>
        <w:tc>
          <w:tcPr>
            <w:tcW w:w="1821" w:type="dxa"/>
            <w:noWrap/>
            <w:hideMark/>
          </w:tcPr>
          <w:p w14:paraId="3047C90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344</w:t>
            </w:r>
          </w:p>
        </w:tc>
        <w:tc>
          <w:tcPr>
            <w:tcW w:w="5971" w:type="dxa"/>
            <w:noWrap/>
            <w:hideMark/>
          </w:tcPr>
          <w:p w14:paraId="4CF87CD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HUAJICORI </w:t>
            </w:r>
          </w:p>
        </w:tc>
        <w:tc>
          <w:tcPr>
            <w:tcW w:w="1036" w:type="dxa"/>
            <w:noWrap/>
            <w:hideMark/>
          </w:tcPr>
          <w:p w14:paraId="73D9454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2A669AEA" w14:textId="77777777" w:rsidTr="007A37EC">
        <w:trPr>
          <w:trHeight w:val="300"/>
        </w:trPr>
        <w:tc>
          <w:tcPr>
            <w:tcW w:w="1821" w:type="dxa"/>
            <w:noWrap/>
            <w:hideMark/>
          </w:tcPr>
          <w:p w14:paraId="224B7E3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345</w:t>
            </w:r>
          </w:p>
        </w:tc>
        <w:tc>
          <w:tcPr>
            <w:tcW w:w="5971" w:type="dxa"/>
            <w:noWrap/>
            <w:hideMark/>
          </w:tcPr>
          <w:p w14:paraId="453696B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IXTLAN DEL RIO </w:t>
            </w:r>
          </w:p>
        </w:tc>
        <w:tc>
          <w:tcPr>
            <w:tcW w:w="1036" w:type="dxa"/>
            <w:noWrap/>
            <w:hideMark/>
          </w:tcPr>
          <w:p w14:paraId="5A41D3C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5C76CEF4" w14:textId="77777777" w:rsidTr="007A37EC">
        <w:trPr>
          <w:trHeight w:val="300"/>
        </w:trPr>
        <w:tc>
          <w:tcPr>
            <w:tcW w:w="1821" w:type="dxa"/>
            <w:noWrap/>
            <w:hideMark/>
          </w:tcPr>
          <w:p w14:paraId="3D51D52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346</w:t>
            </w:r>
          </w:p>
        </w:tc>
        <w:tc>
          <w:tcPr>
            <w:tcW w:w="5971" w:type="dxa"/>
            <w:noWrap/>
            <w:hideMark/>
          </w:tcPr>
          <w:p w14:paraId="076A2FD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JALCOCOTAN </w:t>
            </w:r>
          </w:p>
        </w:tc>
        <w:tc>
          <w:tcPr>
            <w:tcW w:w="1036" w:type="dxa"/>
            <w:noWrap/>
            <w:hideMark/>
          </w:tcPr>
          <w:p w14:paraId="0FB98D8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1EFFAF21" w14:textId="77777777" w:rsidTr="007A37EC">
        <w:trPr>
          <w:trHeight w:val="300"/>
        </w:trPr>
        <w:tc>
          <w:tcPr>
            <w:tcW w:w="1821" w:type="dxa"/>
            <w:noWrap/>
            <w:hideMark/>
          </w:tcPr>
          <w:p w14:paraId="54EE43D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lastRenderedPageBreak/>
              <w:t>347</w:t>
            </w:r>
          </w:p>
        </w:tc>
        <w:tc>
          <w:tcPr>
            <w:tcW w:w="5971" w:type="dxa"/>
            <w:noWrap/>
            <w:hideMark/>
          </w:tcPr>
          <w:p w14:paraId="53ADDA8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JOSE MARIA MERCADO </w:t>
            </w:r>
          </w:p>
        </w:tc>
        <w:tc>
          <w:tcPr>
            <w:tcW w:w="1036" w:type="dxa"/>
            <w:noWrap/>
            <w:hideMark/>
          </w:tcPr>
          <w:p w14:paraId="4FA5998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79A2D208" w14:textId="77777777" w:rsidTr="007A37EC">
        <w:trPr>
          <w:trHeight w:val="300"/>
        </w:trPr>
        <w:tc>
          <w:tcPr>
            <w:tcW w:w="1821" w:type="dxa"/>
            <w:noWrap/>
            <w:hideMark/>
          </w:tcPr>
          <w:p w14:paraId="51EE4BB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348</w:t>
            </w:r>
          </w:p>
        </w:tc>
        <w:tc>
          <w:tcPr>
            <w:tcW w:w="5971" w:type="dxa"/>
            <w:noWrap/>
            <w:hideMark/>
          </w:tcPr>
          <w:p w14:paraId="3DDBBDA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 PEÑITA DE JALTEMBA  </w:t>
            </w:r>
          </w:p>
        </w:tc>
        <w:tc>
          <w:tcPr>
            <w:tcW w:w="1036" w:type="dxa"/>
            <w:noWrap/>
            <w:hideMark/>
          </w:tcPr>
          <w:p w14:paraId="32080B3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3B27015A" w14:textId="77777777" w:rsidTr="007A37EC">
        <w:trPr>
          <w:trHeight w:val="300"/>
        </w:trPr>
        <w:tc>
          <w:tcPr>
            <w:tcW w:w="1821" w:type="dxa"/>
            <w:noWrap/>
            <w:hideMark/>
          </w:tcPr>
          <w:p w14:paraId="76607EA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349</w:t>
            </w:r>
          </w:p>
        </w:tc>
        <w:tc>
          <w:tcPr>
            <w:tcW w:w="5971" w:type="dxa"/>
            <w:noWrap/>
            <w:hideMark/>
          </w:tcPr>
          <w:p w14:paraId="6EE8CA2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 YESCA  </w:t>
            </w:r>
          </w:p>
        </w:tc>
        <w:tc>
          <w:tcPr>
            <w:tcW w:w="1036" w:type="dxa"/>
            <w:noWrap/>
            <w:hideMark/>
          </w:tcPr>
          <w:p w14:paraId="739F23A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5B12AE91" w14:textId="77777777" w:rsidTr="007A37EC">
        <w:trPr>
          <w:trHeight w:val="300"/>
        </w:trPr>
        <w:tc>
          <w:tcPr>
            <w:tcW w:w="1821" w:type="dxa"/>
            <w:noWrap/>
            <w:hideMark/>
          </w:tcPr>
          <w:p w14:paraId="626BAB2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350</w:t>
            </w:r>
          </w:p>
        </w:tc>
        <w:tc>
          <w:tcPr>
            <w:tcW w:w="5971" w:type="dxa"/>
            <w:noWrap/>
            <w:hideMark/>
          </w:tcPr>
          <w:p w14:paraId="57916EE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LAS VARAS </w:t>
            </w:r>
          </w:p>
        </w:tc>
        <w:tc>
          <w:tcPr>
            <w:tcW w:w="1036" w:type="dxa"/>
            <w:noWrap/>
            <w:hideMark/>
          </w:tcPr>
          <w:p w14:paraId="015954B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6FE9B065" w14:textId="77777777" w:rsidTr="007A37EC">
        <w:trPr>
          <w:trHeight w:val="300"/>
        </w:trPr>
        <w:tc>
          <w:tcPr>
            <w:tcW w:w="1821" w:type="dxa"/>
            <w:noWrap/>
            <w:hideMark/>
          </w:tcPr>
          <w:p w14:paraId="76BFC73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351</w:t>
            </w:r>
          </w:p>
        </w:tc>
        <w:tc>
          <w:tcPr>
            <w:tcW w:w="5971" w:type="dxa"/>
            <w:noWrap/>
            <w:hideMark/>
          </w:tcPr>
          <w:p w14:paraId="364A8CC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BLAS </w:t>
            </w:r>
          </w:p>
        </w:tc>
        <w:tc>
          <w:tcPr>
            <w:tcW w:w="1036" w:type="dxa"/>
            <w:noWrap/>
            <w:hideMark/>
          </w:tcPr>
          <w:p w14:paraId="65079B9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0C8F31EC" w14:textId="77777777" w:rsidTr="007A37EC">
        <w:trPr>
          <w:trHeight w:val="300"/>
        </w:trPr>
        <w:tc>
          <w:tcPr>
            <w:tcW w:w="1821" w:type="dxa"/>
            <w:noWrap/>
            <w:hideMark/>
          </w:tcPr>
          <w:p w14:paraId="7321152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352</w:t>
            </w:r>
          </w:p>
        </w:tc>
        <w:tc>
          <w:tcPr>
            <w:tcW w:w="5971" w:type="dxa"/>
            <w:noWrap/>
            <w:hideMark/>
          </w:tcPr>
          <w:p w14:paraId="5734E90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PEDRO IXCATAN </w:t>
            </w:r>
          </w:p>
        </w:tc>
        <w:tc>
          <w:tcPr>
            <w:tcW w:w="1036" w:type="dxa"/>
            <w:noWrap/>
            <w:hideMark/>
          </w:tcPr>
          <w:p w14:paraId="23DDBC5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2F526BB0" w14:textId="77777777" w:rsidTr="007A37EC">
        <w:trPr>
          <w:trHeight w:val="300"/>
        </w:trPr>
        <w:tc>
          <w:tcPr>
            <w:tcW w:w="1821" w:type="dxa"/>
            <w:noWrap/>
            <w:hideMark/>
          </w:tcPr>
          <w:p w14:paraId="6C7AD5D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353</w:t>
            </w:r>
          </w:p>
        </w:tc>
        <w:tc>
          <w:tcPr>
            <w:tcW w:w="5971" w:type="dxa"/>
            <w:noWrap/>
            <w:hideMark/>
          </w:tcPr>
          <w:p w14:paraId="3F699DC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PEDRO LAGUNILLAS </w:t>
            </w:r>
          </w:p>
        </w:tc>
        <w:tc>
          <w:tcPr>
            <w:tcW w:w="1036" w:type="dxa"/>
            <w:noWrap/>
            <w:hideMark/>
          </w:tcPr>
          <w:p w14:paraId="51D68FA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2587F043" w14:textId="77777777" w:rsidTr="007A37EC">
        <w:trPr>
          <w:trHeight w:val="300"/>
        </w:trPr>
        <w:tc>
          <w:tcPr>
            <w:tcW w:w="1821" w:type="dxa"/>
            <w:noWrap/>
            <w:hideMark/>
          </w:tcPr>
          <w:p w14:paraId="07FA0D3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354</w:t>
            </w:r>
          </w:p>
        </w:tc>
        <w:tc>
          <w:tcPr>
            <w:tcW w:w="5971" w:type="dxa"/>
            <w:noWrap/>
            <w:hideMark/>
          </w:tcPr>
          <w:p w14:paraId="1EDAAFE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SANTA MARIA DEL ORO </w:t>
            </w:r>
          </w:p>
        </w:tc>
        <w:tc>
          <w:tcPr>
            <w:tcW w:w="1036" w:type="dxa"/>
            <w:noWrap/>
            <w:hideMark/>
          </w:tcPr>
          <w:p w14:paraId="469A38F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4A2B9892" w14:textId="77777777" w:rsidTr="007A37EC">
        <w:trPr>
          <w:trHeight w:val="300"/>
        </w:trPr>
        <w:tc>
          <w:tcPr>
            <w:tcW w:w="1821" w:type="dxa"/>
            <w:noWrap/>
            <w:hideMark/>
          </w:tcPr>
          <w:p w14:paraId="6B190B5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355</w:t>
            </w:r>
          </w:p>
        </w:tc>
        <w:tc>
          <w:tcPr>
            <w:tcW w:w="5971" w:type="dxa"/>
            <w:noWrap/>
            <w:hideMark/>
          </w:tcPr>
          <w:p w14:paraId="3AD4C9A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TETITLAN </w:t>
            </w:r>
          </w:p>
        </w:tc>
        <w:tc>
          <w:tcPr>
            <w:tcW w:w="1036" w:type="dxa"/>
            <w:noWrap/>
            <w:hideMark/>
          </w:tcPr>
          <w:p w14:paraId="10488BE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NAY. </w:t>
            </w:r>
          </w:p>
        </w:tc>
      </w:tr>
      <w:tr w:rsidR="0079433A" w:rsidRPr="00265B21" w14:paraId="3BFF5254" w14:textId="77777777" w:rsidTr="007A37EC">
        <w:trPr>
          <w:trHeight w:val="300"/>
        </w:trPr>
        <w:tc>
          <w:tcPr>
            <w:tcW w:w="1821" w:type="dxa"/>
            <w:noWrap/>
            <w:hideMark/>
          </w:tcPr>
          <w:p w14:paraId="058904B7"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356</w:t>
            </w:r>
          </w:p>
        </w:tc>
        <w:tc>
          <w:tcPr>
            <w:tcW w:w="5971" w:type="dxa"/>
            <w:noWrap/>
            <w:hideMark/>
          </w:tcPr>
          <w:p w14:paraId="748694A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ASUNCION TLACOLULITA </w:t>
            </w:r>
          </w:p>
        </w:tc>
        <w:tc>
          <w:tcPr>
            <w:tcW w:w="1036" w:type="dxa"/>
            <w:noWrap/>
            <w:hideMark/>
          </w:tcPr>
          <w:p w14:paraId="6A00CE8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59D323EE" w14:textId="77777777" w:rsidTr="007A37EC">
        <w:trPr>
          <w:trHeight w:val="300"/>
        </w:trPr>
        <w:tc>
          <w:tcPr>
            <w:tcW w:w="1821" w:type="dxa"/>
            <w:noWrap/>
            <w:hideMark/>
          </w:tcPr>
          <w:p w14:paraId="4D06391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357</w:t>
            </w:r>
          </w:p>
        </w:tc>
        <w:tc>
          <w:tcPr>
            <w:tcW w:w="5971" w:type="dxa"/>
            <w:noWrap/>
            <w:hideMark/>
          </w:tcPr>
          <w:p w14:paraId="02C8A8E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EJUTLA DE CRESPO </w:t>
            </w:r>
          </w:p>
        </w:tc>
        <w:tc>
          <w:tcPr>
            <w:tcW w:w="1036" w:type="dxa"/>
            <w:noWrap/>
            <w:hideMark/>
          </w:tcPr>
          <w:p w14:paraId="6705852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506EBE6D" w14:textId="77777777" w:rsidTr="007A37EC">
        <w:trPr>
          <w:trHeight w:val="300"/>
        </w:trPr>
        <w:tc>
          <w:tcPr>
            <w:tcW w:w="1821" w:type="dxa"/>
            <w:noWrap/>
            <w:hideMark/>
          </w:tcPr>
          <w:p w14:paraId="141659B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358</w:t>
            </w:r>
          </w:p>
        </w:tc>
        <w:tc>
          <w:tcPr>
            <w:tcW w:w="5971" w:type="dxa"/>
            <w:noWrap/>
            <w:hideMark/>
          </w:tcPr>
          <w:p w14:paraId="387CD62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MAGDALENA TEQUISISTLAN </w:t>
            </w:r>
          </w:p>
        </w:tc>
        <w:tc>
          <w:tcPr>
            <w:tcW w:w="1036" w:type="dxa"/>
            <w:noWrap/>
            <w:hideMark/>
          </w:tcPr>
          <w:p w14:paraId="282FE4F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626C0C93" w14:textId="77777777" w:rsidTr="007A37EC">
        <w:trPr>
          <w:trHeight w:val="300"/>
        </w:trPr>
        <w:tc>
          <w:tcPr>
            <w:tcW w:w="1821" w:type="dxa"/>
            <w:noWrap/>
            <w:hideMark/>
          </w:tcPr>
          <w:p w14:paraId="438C436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359</w:t>
            </w:r>
          </w:p>
        </w:tc>
        <w:tc>
          <w:tcPr>
            <w:tcW w:w="5971" w:type="dxa"/>
            <w:noWrap/>
            <w:hideMark/>
          </w:tcPr>
          <w:p w14:paraId="7701834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NEJAPA DE MADERO </w:t>
            </w:r>
          </w:p>
        </w:tc>
        <w:tc>
          <w:tcPr>
            <w:tcW w:w="1036" w:type="dxa"/>
            <w:noWrap/>
            <w:hideMark/>
          </w:tcPr>
          <w:p w14:paraId="1017217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60F29AA8" w14:textId="77777777" w:rsidTr="007A37EC">
        <w:trPr>
          <w:trHeight w:val="300"/>
        </w:trPr>
        <w:tc>
          <w:tcPr>
            <w:tcW w:w="1821" w:type="dxa"/>
            <w:noWrap/>
            <w:hideMark/>
          </w:tcPr>
          <w:p w14:paraId="662B59A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360</w:t>
            </w:r>
          </w:p>
        </w:tc>
        <w:tc>
          <w:tcPr>
            <w:tcW w:w="5971" w:type="dxa"/>
            <w:noWrap/>
            <w:hideMark/>
          </w:tcPr>
          <w:p w14:paraId="281AB42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PUTLA DE GUERRERO </w:t>
            </w:r>
          </w:p>
        </w:tc>
        <w:tc>
          <w:tcPr>
            <w:tcW w:w="1036" w:type="dxa"/>
            <w:noWrap/>
            <w:hideMark/>
          </w:tcPr>
          <w:p w14:paraId="237F2D1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40975759" w14:textId="77777777" w:rsidTr="007A37EC">
        <w:trPr>
          <w:trHeight w:val="300"/>
        </w:trPr>
        <w:tc>
          <w:tcPr>
            <w:tcW w:w="1821" w:type="dxa"/>
            <w:noWrap/>
            <w:hideMark/>
          </w:tcPr>
          <w:p w14:paraId="5624192A"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361</w:t>
            </w:r>
          </w:p>
        </w:tc>
        <w:tc>
          <w:tcPr>
            <w:tcW w:w="5971" w:type="dxa"/>
            <w:noWrap/>
            <w:hideMark/>
          </w:tcPr>
          <w:p w14:paraId="41E63CF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RIO GRANDE TUTUTEPEC </w:t>
            </w:r>
          </w:p>
        </w:tc>
        <w:tc>
          <w:tcPr>
            <w:tcW w:w="1036" w:type="dxa"/>
            <w:noWrap/>
            <w:hideMark/>
          </w:tcPr>
          <w:p w14:paraId="38BCDDD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0A948A8F" w14:textId="77777777" w:rsidTr="007A37EC">
        <w:trPr>
          <w:trHeight w:val="300"/>
        </w:trPr>
        <w:tc>
          <w:tcPr>
            <w:tcW w:w="1821" w:type="dxa"/>
            <w:noWrap/>
            <w:hideMark/>
          </w:tcPr>
          <w:p w14:paraId="08FECDC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362</w:t>
            </w:r>
          </w:p>
        </w:tc>
        <w:tc>
          <w:tcPr>
            <w:tcW w:w="5971" w:type="dxa"/>
            <w:noWrap/>
            <w:hideMark/>
          </w:tcPr>
          <w:p w14:paraId="3229C42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ESTEBAN ATATLAHUCA </w:t>
            </w:r>
          </w:p>
        </w:tc>
        <w:tc>
          <w:tcPr>
            <w:tcW w:w="1036" w:type="dxa"/>
            <w:noWrap/>
            <w:hideMark/>
          </w:tcPr>
          <w:p w14:paraId="0756089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1CB0F046" w14:textId="77777777" w:rsidTr="007A37EC">
        <w:trPr>
          <w:trHeight w:val="300"/>
        </w:trPr>
        <w:tc>
          <w:tcPr>
            <w:tcW w:w="1821" w:type="dxa"/>
            <w:noWrap/>
            <w:hideMark/>
          </w:tcPr>
          <w:p w14:paraId="7F94538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363</w:t>
            </w:r>
          </w:p>
        </w:tc>
        <w:tc>
          <w:tcPr>
            <w:tcW w:w="5971" w:type="dxa"/>
            <w:noWrap/>
            <w:hideMark/>
          </w:tcPr>
          <w:p w14:paraId="7855827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MIGUEL AHUEHUETITLAN </w:t>
            </w:r>
          </w:p>
        </w:tc>
        <w:tc>
          <w:tcPr>
            <w:tcW w:w="1036" w:type="dxa"/>
            <w:noWrap/>
            <w:hideMark/>
          </w:tcPr>
          <w:p w14:paraId="037AE50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1699AD18" w14:textId="77777777" w:rsidTr="007A37EC">
        <w:trPr>
          <w:trHeight w:val="300"/>
        </w:trPr>
        <w:tc>
          <w:tcPr>
            <w:tcW w:w="1821" w:type="dxa"/>
            <w:noWrap/>
            <w:hideMark/>
          </w:tcPr>
          <w:p w14:paraId="4AFE5FC8"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364</w:t>
            </w:r>
          </w:p>
        </w:tc>
        <w:tc>
          <w:tcPr>
            <w:tcW w:w="5971" w:type="dxa"/>
            <w:noWrap/>
            <w:hideMark/>
          </w:tcPr>
          <w:p w14:paraId="1BAD57E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PABLO VILLA DE MITLA </w:t>
            </w:r>
          </w:p>
        </w:tc>
        <w:tc>
          <w:tcPr>
            <w:tcW w:w="1036" w:type="dxa"/>
            <w:noWrap/>
            <w:hideMark/>
          </w:tcPr>
          <w:p w14:paraId="6411B6A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36CA9697" w14:textId="77777777" w:rsidTr="007A37EC">
        <w:trPr>
          <w:trHeight w:val="300"/>
        </w:trPr>
        <w:tc>
          <w:tcPr>
            <w:tcW w:w="1821" w:type="dxa"/>
            <w:noWrap/>
            <w:hideMark/>
          </w:tcPr>
          <w:p w14:paraId="20922592"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365</w:t>
            </w:r>
          </w:p>
        </w:tc>
        <w:tc>
          <w:tcPr>
            <w:tcW w:w="5971" w:type="dxa"/>
            <w:noWrap/>
            <w:hideMark/>
          </w:tcPr>
          <w:p w14:paraId="21B8203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PEDRO POCHUTLA </w:t>
            </w:r>
          </w:p>
        </w:tc>
        <w:tc>
          <w:tcPr>
            <w:tcW w:w="1036" w:type="dxa"/>
            <w:noWrap/>
            <w:hideMark/>
          </w:tcPr>
          <w:p w14:paraId="2FB7BC9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31B60920" w14:textId="77777777" w:rsidTr="007A37EC">
        <w:trPr>
          <w:trHeight w:val="300"/>
        </w:trPr>
        <w:tc>
          <w:tcPr>
            <w:tcW w:w="1821" w:type="dxa"/>
            <w:noWrap/>
            <w:hideMark/>
          </w:tcPr>
          <w:p w14:paraId="14FFFF5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366</w:t>
            </w:r>
          </w:p>
        </w:tc>
        <w:tc>
          <w:tcPr>
            <w:tcW w:w="5971" w:type="dxa"/>
            <w:noWrap/>
            <w:hideMark/>
          </w:tcPr>
          <w:p w14:paraId="3BF46AD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SANTA MARIA JALAPA DEL MARQUES </w:t>
            </w:r>
          </w:p>
        </w:tc>
        <w:tc>
          <w:tcPr>
            <w:tcW w:w="1036" w:type="dxa"/>
            <w:noWrap/>
            <w:hideMark/>
          </w:tcPr>
          <w:p w14:paraId="2AB30AE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0421A02B" w14:textId="77777777" w:rsidTr="007A37EC">
        <w:trPr>
          <w:trHeight w:val="300"/>
        </w:trPr>
        <w:tc>
          <w:tcPr>
            <w:tcW w:w="1821" w:type="dxa"/>
            <w:noWrap/>
            <w:hideMark/>
          </w:tcPr>
          <w:p w14:paraId="2F88D5D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367</w:t>
            </w:r>
          </w:p>
        </w:tc>
        <w:tc>
          <w:tcPr>
            <w:tcW w:w="5971" w:type="dxa"/>
            <w:noWrap/>
            <w:hideMark/>
          </w:tcPr>
          <w:p w14:paraId="2F812C7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SANTO DOMINGO TONALA </w:t>
            </w:r>
          </w:p>
        </w:tc>
        <w:tc>
          <w:tcPr>
            <w:tcW w:w="1036" w:type="dxa"/>
            <w:noWrap/>
            <w:hideMark/>
          </w:tcPr>
          <w:p w14:paraId="0993BF6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292F6051" w14:textId="77777777" w:rsidTr="007A37EC">
        <w:trPr>
          <w:trHeight w:val="300"/>
        </w:trPr>
        <w:tc>
          <w:tcPr>
            <w:tcW w:w="1821" w:type="dxa"/>
            <w:noWrap/>
            <w:hideMark/>
          </w:tcPr>
          <w:p w14:paraId="190A406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368</w:t>
            </w:r>
          </w:p>
        </w:tc>
        <w:tc>
          <w:tcPr>
            <w:tcW w:w="5971" w:type="dxa"/>
            <w:noWrap/>
            <w:hideMark/>
          </w:tcPr>
          <w:p w14:paraId="395489E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SILACAYOAPAM </w:t>
            </w:r>
          </w:p>
        </w:tc>
        <w:tc>
          <w:tcPr>
            <w:tcW w:w="1036" w:type="dxa"/>
            <w:noWrap/>
            <w:hideMark/>
          </w:tcPr>
          <w:p w14:paraId="7B3B336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2B0B5181" w14:textId="77777777" w:rsidTr="007A37EC">
        <w:trPr>
          <w:trHeight w:val="300"/>
        </w:trPr>
        <w:tc>
          <w:tcPr>
            <w:tcW w:w="1821" w:type="dxa"/>
            <w:noWrap/>
            <w:hideMark/>
          </w:tcPr>
          <w:p w14:paraId="198EC6F0"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369</w:t>
            </w:r>
          </w:p>
        </w:tc>
        <w:tc>
          <w:tcPr>
            <w:tcW w:w="5971" w:type="dxa"/>
            <w:noWrap/>
            <w:hideMark/>
          </w:tcPr>
          <w:p w14:paraId="1572B1E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TLAXIACO </w:t>
            </w:r>
          </w:p>
        </w:tc>
        <w:tc>
          <w:tcPr>
            <w:tcW w:w="1036" w:type="dxa"/>
            <w:noWrap/>
            <w:hideMark/>
          </w:tcPr>
          <w:p w14:paraId="6C2037D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OAX. </w:t>
            </w:r>
          </w:p>
        </w:tc>
      </w:tr>
      <w:tr w:rsidR="0079433A" w:rsidRPr="00265B21" w14:paraId="354F650C" w14:textId="77777777" w:rsidTr="007A37EC">
        <w:trPr>
          <w:trHeight w:val="300"/>
        </w:trPr>
        <w:tc>
          <w:tcPr>
            <w:tcW w:w="1821" w:type="dxa"/>
            <w:noWrap/>
            <w:hideMark/>
          </w:tcPr>
          <w:p w14:paraId="6C429B6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370</w:t>
            </w:r>
          </w:p>
        </w:tc>
        <w:tc>
          <w:tcPr>
            <w:tcW w:w="5971" w:type="dxa"/>
            <w:noWrap/>
            <w:hideMark/>
          </w:tcPr>
          <w:p w14:paraId="52509A9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CHIAUTLA DE TAPIA </w:t>
            </w:r>
          </w:p>
        </w:tc>
        <w:tc>
          <w:tcPr>
            <w:tcW w:w="1036" w:type="dxa"/>
            <w:noWrap/>
            <w:hideMark/>
          </w:tcPr>
          <w:p w14:paraId="794709C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6299F1C5" w14:textId="77777777" w:rsidTr="007A37EC">
        <w:trPr>
          <w:trHeight w:val="300"/>
        </w:trPr>
        <w:tc>
          <w:tcPr>
            <w:tcW w:w="1821" w:type="dxa"/>
            <w:noWrap/>
            <w:hideMark/>
          </w:tcPr>
          <w:p w14:paraId="41E44F1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371</w:t>
            </w:r>
          </w:p>
        </w:tc>
        <w:tc>
          <w:tcPr>
            <w:tcW w:w="5971" w:type="dxa"/>
            <w:noWrap/>
            <w:hideMark/>
          </w:tcPr>
          <w:p w14:paraId="6EBB9F2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CIUDAD SERDAN </w:t>
            </w:r>
          </w:p>
        </w:tc>
        <w:tc>
          <w:tcPr>
            <w:tcW w:w="1036" w:type="dxa"/>
            <w:noWrap/>
            <w:hideMark/>
          </w:tcPr>
          <w:p w14:paraId="2ED5FEB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5917F543" w14:textId="77777777" w:rsidTr="007A37EC">
        <w:trPr>
          <w:trHeight w:val="300"/>
        </w:trPr>
        <w:tc>
          <w:tcPr>
            <w:tcW w:w="1821" w:type="dxa"/>
            <w:noWrap/>
            <w:hideMark/>
          </w:tcPr>
          <w:p w14:paraId="46DD085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372</w:t>
            </w:r>
          </w:p>
        </w:tc>
        <w:tc>
          <w:tcPr>
            <w:tcW w:w="5971" w:type="dxa"/>
            <w:noWrap/>
            <w:hideMark/>
          </w:tcPr>
          <w:p w14:paraId="2896533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HUAQUECHULA </w:t>
            </w:r>
          </w:p>
        </w:tc>
        <w:tc>
          <w:tcPr>
            <w:tcW w:w="1036" w:type="dxa"/>
            <w:noWrap/>
            <w:hideMark/>
          </w:tcPr>
          <w:p w14:paraId="2A033BC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10DA9E42" w14:textId="77777777" w:rsidTr="007A37EC">
        <w:trPr>
          <w:trHeight w:val="300"/>
        </w:trPr>
        <w:tc>
          <w:tcPr>
            <w:tcW w:w="1821" w:type="dxa"/>
            <w:noWrap/>
            <w:hideMark/>
          </w:tcPr>
          <w:p w14:paraId="0728F43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373</w:t>
            </w:r>
          </w:p>
        </w:tc>
        <w:tc>
          <w:tcPr>
            <w:tcW w:w="5971" w:type="dxa"/>
            <w:noWrap/>
            <w:hideMark/>
          </w:tcPr>
          <w:p w14:paraId="492EAD6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HUAUCHINANGO </w:t>
            </w:r>
          </w:p>
        </w:tc>
        <w:tc>
          <w:tcPr>
            <w:tcW w:w="1036" w:type="dxa"/>
            <w:noWrap/>
            <w:hideMark/>
          </w:tcPr>
          <w:p w14:paraId="1EBE980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7352F1B8" w14:textId="77777777" w:rsidTr="007A37EC">
        <w:trPr>
          <w:trHeight w:val="300"/>
        </w:trPr>
        <w:tc>
          <w:tcPr>
            <w:tcW w:w="1821" w:type="dxa"/>
            <w:noWrap/>
            <w:hideMark/>
          </w:tcPr>
          <w:p w14:paraId="2DF6046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374</w:t>
            </w:r>
          </w:p>
        </w:tc>
        <w:tc>
          <w:tcPr>
            <w:tcW w:w="5971" w:type="dxa"/>
            <w:noWrap/>
            <w:hideMark/>
          </w:tcPr>
          <w:p w14:paraId="521470C9"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SAN MARTIN ALCHICHICA  </w:t>
            </w:r>
          </w:p>
        </w:tc>
        <w:tc>
          <w:tcPr>
            <w:tcW w:w="1036" w:type="dxa"/>
            <w:noWrap/>
            <w:hideMark/>
          </w:tcPr>
          <w:p w14:paraId="7537A8C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0C994FDE" w14:textId="77777777" w:rsidTr="007A37EC">
        <w:trPr>
          <w:trHeight w:val="300"/>
        </w:trPr>
        <w:tc>
          <w:tcPr>
            <w:tcW w:w="1821" w:type="dxa"/>
            <w:noWrap/>
            <w:hideMark/>
          </w:tcPr>
          <w:p w14:paraId="501023C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375</w:t>
            </w:r>
          </w:p>
        </w:tc>
        <w:tc>
          <w:tcPr>
            <w:tcW w:w="5971" w:type="dxa"/>
            <w:noWrap/>
            <w:hideMark/>
          </w:tcPr>
          <w:p w14:paraId="1639F7A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TETELA DE OCAMPO </w:t>
            </w:r>
          </w:p>
        </w:tc>
        <w:tc>
          <w:tcPr>
            <w:tcW w:w="1036" w:type="dxa"/>
            <w:noWrap/>
            <w:hideMark/>
          </w:tcPr>
          <w:p w14:paraId="48DE20B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7B4DE891" w14:textId="77777777" w:rsidTr="007A37EC">
        <w:trPr>
          <w:trHeight w:val="300"/>
        </w:trPr>
        <w:tc>
          <w:tcPr>
            <w:tcW w:w="1821" w:type="dxa"/>
            <w:noWrap/>
            <w:hideMark/>
          </w:tcPr>
          <w:p w14:paraId="7099AD2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376</w:t>
            </w:r>
          </w:p>
        </w:tc>
        <w:tc>
          <w:tcPr>
            <w:tcW w:w="5971" w:type="dxa"/>
            <w:noWrap/>
            <w:hideMark/>
          </w:tcPr>
          <w:p w14:paraId="529458C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TLATLAUQUITEPEC </w:t>
            </w:r>
          </w:p>
        </w:tc>
        <w:tc>
          <w:tcPr>
            <w:tcW w:w="1036" w:type="dxa"/>
            <w:noWrap/>
            <w:hideMark/>
          </w:tcPr>
          <w:p w14:paraId="201FB42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53B0E09F" w14:textId="77777777" w:rsidTr="007A37EC">
        <w:trPr>
          <w:trHeight w:val="300"/>
        </w:trPr>
        <w:tc>
          <w:tcPr>
            <w:tcW w:w="1821" w:type="dxa"/>
            <w:noWrap/>
            <w:hideMark/>
          </w:tcPr>
          <w:p w14:paraId="76E004AC"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377</w:t>
            </w:r>
          </w:p>
        </w:tc>
        <w:tc>
          <w:tcPr>
            <w:tcW w:w="5971" w:type="dxa"/>
            <w:noWrap/>
            <w:hideMark/>
          </w:tcPr>
          <w:p w14:paraId="0B20406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ZARAGOZA </w:t>
            </w:r>
          </w:p>
        </w:tc>
        <w:tc>
          <w:tcPr>
            <w:tcW w:w="1036" w:type="dxa"/>
            <w:noWrap/>
            <w:hideMark/>
          </w:tcPr>
          <w:p w14:paraId="6F52B9D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PUE. </w:t>
            </w:r>
          </w:p>
        </w:tc>
      </w:tr>
      <w:tr w:rsidR="0079433A" w:rsidRPr="00265B21" w14:paraId="083FB27D" w14:textId="77777777" w:rsidTr="007A37EC">
        <w:trPr>
          <w:trHeight w:val="300"/>
        </w:trPr>
        <w:tc>
          <w:tcPr>
            <w:tcW w:w="1821" w:type="dxa"/>
            <w:noWrap/>
            <w:hideMark/>
          </w:tcPr>
          <w:p w14:paraId="43A61A7D"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378</w:t>
            </w:r>
          </w:p>
        </w:tc>
        <w:tc>
          <w:tcPr>
            <w:tcW w:w="5971" w:type="dxa"/>
            <w:noWrap/>
            <w:hideMark/>
          </w:tcPr>
          <w:p w14:paraId="5653085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LANDA DE MATAMOROS </w:t>
            </w:r>
          </w:p>
        </w:tc>
        <w:tc>
          <w:tcPr>
            <w:tcW w:w="1036" w:type="dxa"/>
            <w:noWrap/>
            <w:hideMark/>
          </w:tcPr>
          <w:p w14:paraId="4A7511F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QRO. </w:t>
            </w:r>
          </w:p>
        </w:tc>
      </w:tr>
      <w:tr w:rsidR="0079433A" w:rsidRPr="00265B21" w14:paraId="0A49FFE4" w14:textId="77777777" w:rsidTr="007A37EC">
        <w:trPr>
          <w:trHeight w:val="300"/>
        </w:trPr>
        <w:tc>
          <w:tcPr>
            <w:tcW w:w="1821" w:type="dxa"/>
            <w:noWrap/>
            <w:hideMark/>
          </w:tcPr>
          <w:p w14:paraId="0EAF12E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379</w:t>
            </w:r>
          </w:p>
        </w:tc>
        <w:tc>
          <w:tcPr>
            <w:tcW w:w="5971" w:type="dxa"/>
            <w:noWrap/>
            <w:hideMark/>
          </w:tcPr>
          <w:p w14:paraId="6D74987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TAMUIN </w:t>
            </w:r>
          </w:p>
        </w:tc>
        <w:tc>
          <w:tcPr>
            <w:tcW w:w="1036" w:type="dxa"/>
            <w:noWrap/>
            <w:hideMark/>
          </w:tcPr>
          <w:p w14:paraId="2D0A96D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S.L.P. </w:t>
            </w:r>
          </w:p>
        </w:tc>
      </w:tr>
      <w:tr w:rsidR="0079433A" w:rsidRPr="00265B21" w14:paraId="7536128B" w14:textId="77777777" w:rsidTr="007A37EC">
        <w:trPr>
          <w:trHeight w:val="300"/>
        </w:trPr>
        <w:tc>
          <w:tcPr>
            <w:tcW w:w="1821" w:type="dxa"/>
            <w:noWrap/>
            <w:hideMark/>
          </w:tcPr>
          <w:p w14:paraId="53EA875F"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380</w:t>
            </w:r>
          </w:p>
        </w:tc>
        <w:tc>
          <w:tcPr>
            <w:tcW w:w="5971" w:type="dxa"/>
            <w:noWrap/>
            <w:hideMark/>
          </w:tcPr>
          <w:p w14:paraId="6758348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MALTRATA </w:t>
            </w:r>
          </w:p>
        </w:tc>
        <w:tc>
          <w:tcPr>
            <w:tcW w:w="1036" w:type="dxa"/>
            <w:noWrap/>
            <w:hideMark/>
          </w:tcPr>
          <w:p w14:paraId="3DE42A4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VER. </w:t>
            </w:r>
          </w:p>
        </w:tc>
      </w:tr>
      <w:tr w:rsidR="0079433A" w:rsidRPr="00265B21" w14:paraId="7F099192" w14:textId="77777777" w:rsidTr="007A37EC">
        <w:trPr>
          <w:trHeight w:val="300"/>
        </w:trPr>
        <w:tc>
          <w:tcPr>
            <w:tcW w:w="1821" w:type="dxa"/>
            <w:noWrap/>
            <w:hideMark/>
          </w:tcPr>
          <w:p w14:paraId="3672664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381</w:t>
            </w:r>
          </w:p>
        </w:tc>
        <w:tc>
          <w:tcPr>
            <w:tcW w:w="5971" w:type="dxa"/>
            <w:noWrap/>
            <w:hideMark/>
          </w:tcPr>
          <w:p w14:paraId="5DCA1DA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APOZOL </w:t>
            </w:r>
          </w:p>
        </w:tc>
        <w:tc>
          <w:tcPr>
            <w:tcW w:w="1036" w:type="dxa"/>
            <w:noWrap/>
            <w:hideMark/>
          </w:tcPr>
          <w:p w14:paraId="2DDFD560"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3E3A6853" w14:textId="77777777" w:rsidTr="007A37EC">
        <w:trPr>
          <w:trHeight w:val="300"/>
        </w:trPr>
        <w:tc>
          <w:tcPr>
            <w:tcW w:w="1821" w:type="dxa"/>
            <w:noWrap/>
            <w:hideMark/>
          </w:tcPr>
          <w:p w14:paraId="2D229C1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382</w:t>
            </w:r>
          </w:p>
        </w:tc>
        <w:tc>
          <w:tcPr>
            <w:tcW w:w="5971" w:type="dxa"/>
            <w:noWrap/>
            <w:hideMark/>
          </w:tcPr>
          <w:p w14:paraId="23CB7A46"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EL SALVADOR </w:t>
            </w:r>
          </w:p>
        </w:tc>
        <w:tc>
          <w:tcPr>
            <w:tcW w:w="1036" w:type="dxa"/>
            <w:noWrap/>
            <w:hideMark/>
          </w:tcPr>
          <w:p w14:paraId="501E8753"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02FEF145" w14:textId="77777777" w:rsidTr="007A37EC">
        <w:trPr>
          <w:trHeight w:val="300"/>
        </w:trPr>
        <w:tc>
          <w:tcPr>
            <w:tcW w:w="1821" w:type="dxa"/>
            <w:noWrap/>
            <w:hideMark/>
          </w:tcPr>
          <w:p w14:paraId="61C10494"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383</w:t>
            </w:r>
          </w:p>
        </w:tc>
        <w:tc>
          <w:tcPr>
            <w:tcW w:w="5971" w:type="dxa"/>
            <w:noWrap/>
            <w:hideMark/>
          </w:tcPr>
          <w:p w14:paraId="44D98618"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HUANUSCO </w:t>
            </w:r>
          </w:p>
        </w:tc>
        <w:tc>
          <w:tcPr>
            <w:tcW w:w="1036" w:type="dxa"/>
            <w:noWrap/>
            <w:hideMark/>
          </w:tcPr>
          <w:p w14:paraId="67FA28D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27D03C4B" w14:textId="77777777" w:rsidTr="007A37EC">
        <w:trPr>
          <w:trHeight w:val="300"/>
        </w:trPr>
        <w:tc>
          <w:tcPr>
            <w:tcW w:w="1821" w:type="dxa"/>
            <w:noWrap/>
            <w:hideMark/>
          </w:tcPr>
          <w:p w14:paraId="097A9A05"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384</w:t>
            </w:r>
          </w:p>
        </w:tc>
        <w:tc>
          <w:tcPr>
            <w:tcW w:w="5971" w:type="dxa"/>
            <w:noWrap/>
            <w:hideMark/>
          </w:tcPr>
          <w:p w14:paraId="3F735CE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JUCHIPILA </w:t>
            </w:r>
          </w:p>
        </w:tc>
        <w:tc>
          <w:tcPr>
            <w:tcW w:w="1036" w:type="dxa"/>
            <w:noWrap/>
            <w:hideMark/>
          </w:tcPr>
          <w:p w14:paraId="47BFE565"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3266AE2A" w14:textId="77777777" w:rsidTr="007A37EC">
        <w:trPr>
          <w:trHeight w:val="300"/>
        </w:trPr>
        <w:tc>
          <w:tcPr>
            <w:tcW w:w="1821" w:type="dxa"/>
            <w:noWrap/>
            <w:hideMark/>
          </w:tcPr>
          <w:p w14:paraId="7AA5D299"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385</w:t>
            </w:r>
          </w:p>
        </w:tc>
        <w:tc>
          <w:tcPr>
            <w:tcW w:w="5971" w:type="dxa"/>
            <w:noWrap/>
            <w:hideMark/>
          </w:tcPr>
          <w:p w14:paraId="468D311E"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MELCHOR OCAMPO </w:t>
            </w:r>
          </w:p>
        </w:tc>
        <w:tc>
          <w:tcPr>
            <w:tcW w:w="1036" w:type="dxa"/>
            <w:noWrap/>
            <w:hideMark/>
          </w:tcPr>
          <w:p w14:paraId="31A2175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3AF38304" w14:textId="77777777" w:rsidTr="007A37EC">
        <w:trPr>
          <w:trHeight w:val="300"/>
        </w:trPr>
        <w:tc>
          <w:tcPr>
            <w:tcW w:w="1821" w:type="dxa"/>
            <w:noWrap/>
            <w:hideMark/>
          </w:tcPr>
          <w:p w14:paraId="28344C4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lastRenderedPageBreak/>
              <w:t>386</w:t>
            </w:r>
          </w:p>
        </w:tc>
        <w:tc>
          <w:tcPr>
            <w:tcW w:w="5971" w:type="dxa"/>
            <w:noWrap/>
            <w:hideMark/>
          </w:tcPr>
          <w:p w14:paraId="795E795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MEZQUITAL DEL ORO </w:t>
            </w:r>
          </w:p>
        </w:tc>
        <w:tc>
          <w:tcPr>
            <w:tcW w:w="1036" w:type="dxa"/>
            <w:noWrap/>
            <w:hideMark/>
          </w:tcPr>
          <w:p w14:paraId="3862A22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5459760D" w14:textId="77777777" w:rsidTr="007A37EC">
        <w:trPr>
          <w:trHeight w:val="300"/>
        </w:trPr>
        <w:tc>
          <w:tcPr>
            <w:tcW w:w="1821" w:type="dxa"/>
            <w:noWrap/>
            <w:hideMark/>
          </w:tcPr>
          <w:p w14:paraId="2AF609EB"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387</w:t>
            </w:r>
          </w:p>
        </w:tc>
        <w:tc>
          <w:tcPr>
            <w:tcW w:w="5971" w:type="dxa"/>
            <w:noWrap/>
            <w:hideMark/>
          </w:tcPr>
          <w:p w14:paraId="3BE7519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MOMAX </w:t>
            </w:r>
          </w:p>
        </w:tc>
        <w:tc>
          <w:tcPr>
            <w:tcW w:w="1036" w:type="dxa"/>
            <w:noWrap/>
            <w:hideMark/>
          </w:tcPr>
          <w:p w14:paraId="3430EF4F"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7E7DC9F0" w14:textId="77777777" w:rsidTr="007A37EC">
        <w:trPr>
          <w:trHeight w:val="300"/>
        </w:trPr>
        <w:tc>
          <w:tcPr>
            <w:tcW w:w="1821" w:type="dxa"/>
            <w:noWrap/>
            <w:hideMark/>
          </w:tcPr>
          <w:p w14:paraId="0712AE16"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388</w:t>
            </w:r>
          </w:p>
        </w:tc>
        <w:tc>
          <w:tcPr>
            <w:tcW w:w="5971" w:type="dxa"/>
            <w:noWrap/>
            <w:hideMark/>
          </w:tcPr>
          <w:p w14:paraId="72AD41E7"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MOYAHUA DE ESTRADA </w:t>
            </w:r>
          </w:p>
        </w:tc>
        <w:tc>
          <w:tcPr>
            <w:tcW w:w="1036" w:type="dxa"/>
            <w:noWrap/>
            <w:hideMark/>
          </w:tcPr>
          <w:p w14:paraId="7BC638CB"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428E14B3" w14:textId="77777777" w:rsidTr="007A37EC">
        <w:trPr>
          <w:trHeight w:val="300"/>
        </w:trPr>
        <w:tc>
          <w:tcPr>
            <w:tcW w:w="1821" w:type="dxa"/>
            <w:noWrap/>
            <w:hideMark/>
          </w:tcPr>
          <w:p w14:paraId="3AB908AE"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389</w:t>
            </w:r>
          </w:p>
        </w:tc>
        <w:tc>
          <w:tcPr>
            <w:tcW w:w="5971" w:type="dxa"/>
            <w:noWrap/>
            <w:hideMark/>
          </w:tcPr>
          <w:p w14:paraId="678EC4DD"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RIO GRANDE </w:t>
            </w:r>
          </w:p>
        </w:tc>
        <w:tc>
          <w:tcPr>
            <w:tcW w:w="1036" w:type="dxa"/>
            <w:noWrap/>
            <w:hideMark/>
          </w:tcPr>
          <w:p w14:paraId="6B23415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0B6B956F" w14:textId="77777777" w:rsidTr="007A37EC">
        <w:trPr>
          <w:trHeight w:val="300"/>
        </w:trPr>
        <w:tc>
          <w:tcPr>
            <w:tcW w:w="1821" w:type="dxa"/>
            <w:noWrap/>
            <w:hideMark/>
          </w:tcPr>
          <w:p w14:paraId="5FBCE121"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390</w:t>
            </w:r>
          </w:p>
        </w:tc>
        <w:tc>
          <w:tcPr>
            <w:tcW w:w="5971" w:type="dxa"/>
            <w:noWrap/>
            <w:hideMark/>
          </w:tcPr>
          <w:p w14:paraId="6C15A17A"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SAIN ALTO </w:t>
            </w:r>
          </w:p>
        </w:tc>
        <w:tc>
          <w:tcPr>
            <w:tcW w:w="1036" w:type="dxa"/>
            <w:noWrap/>
            <w:hideMark/>
          </w:tcPr>
          <w:p w14:paraId="14E0B424"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r w:rsidR="0079433A" w:rsidRPr="00265B21" w14:paraId="73896F22" w14:textId="77777777" w:rsidTr="007A37EC">
        <w:trPr>
          <w:trHeight w:val="300"/>
        </w:trPr>
        <w:tc>
          <w:tcPr>
            <w:tcW w:w="1821" w:type="dxa"/>
            <w:noWrap/>
            <w:hideMark/>
          </w:tcPr>
          <w:p w14:paraId="39507A53" w14:textId="77777777" w:rsidR="0079433A" w:rsidRPr="00265B21" w:rsidRDefault="0079433A" w:rsidP="007A37EC">
            <w:pPr>
              <w:jc w:val="center"/>
              <w:rPr>
                <w:rFonts w:ascii="ITC Avant Garde" w:hAnsi="ITC Avant Garde"/>
                <w:sz w:val="20"/>
                <w:szCs w:val="20"/>
              </w:rPr>
            </w:pPr>
            <w:r w:rsidRPr="00265B21">
              <w:rPr>
                <w:rFonts w:ascii="ITC Avant Garde" w:hAnsi="ITC Avant Garde"/>
                <w:sz w:val="20"/>
                <w:szCs w:val="20"/>
              </w:rPr>
              <w:t>391</w:t>
            </w:r>
          </w:p>
        </w:tc>
        <w:tc>
          <w:tcPr>
            <w:tcW w:w="5971" w:type="dxa"/>
            <w:noWrap/>
            <w:hideMark/>
          </w:tcPr>
          <w:p w14:paraId="5F718211"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TEPETONGO </w:t>
            </w:r>
          </w:p>
        </w:tc>
        <w:tc>
          <w:tcPr>
            <w:tcW w:w="1036" w:type="dxa"/>
            <w:noWrap/>
            <w:hideMark/>
          </w:tcPr>
          <w:p w14:paraId="20979DB2" w14:textId="77777777" w:rsidR="0079433A" w:rsidRPr="00265B21" w:rsidRDefault="0079433A" w:rsidP="007A37EC">
            <w:pPr>
              <w:rPr>
                <w:rFonts w:ascii="ITC Avant Garde" w:hAnsi="ITC Avant Garde"/>
                <w:sz w:val="20"/>
                <w:szCs w:val="20"/>
              </w:rPr>
            </w:pPr>
            <w:r w:rsidRPr="00265B21">
              <w:rPr>
                <w:rFonts w:ascii="ITC Avant Garde" w:hAnsi="ITC Avant Garde"/>
                <w:sz w:val="20"/>
                <w:szCs w:val="20"/>
              </w:rPr>
              <w:t xml:space="preserve">ZAC. </w:t>
            </w:r>
          </w:p>
        </w:tc>
      </w:tr>
    </w:tbl>
    <w:p w14:paraId="7A795167" w14:textId="77777777" w:rsidR="0079433A" w:rsidRDefault="0079433A" w:rsidP="0079433A">
      <w:pPr>
        <w:spacing w:after="0"/>
        <w:jc w:val="center"/>
      </w:pPr>
      <w:r w:rsidRPr="001A0391">
        <w:rPr>
          <w:rFonts w:ascii="ITC Avant Garde" w:eastAsia="Times New Roman" w:hAnsi="ITC Avant Garde"/>
          <w:color w:val="000000"/>
          <w:lang w:eastAsia="es-MX"/>
        </w:rPr>
        <w:t>MARIO ENRIQUE MAYANS CONCHA</w:t>
      </w:r>
    </w:p>
    <w:tbl>
      <w:tblPr>
        <w:tblStyle w:val="Cuadrculadetablaclara"/>
        <w:tblW w:w="8886" w:type="dxa"/>
        <w:tblLook w:val="04A0" w:firstRow="1" w:lastRow="0" w:firstColumn="1" w:lastColumn="0" w:noHBand="0" w:noVBand="1"/>
        <w:tblCaption w:val="Tabla"/>
        <w:tblDescription w:val="Localidades donde el MARIO ENRIQUE MAYANS CONCHA cuenta con estaciones principales y complementarias. "/>
      </w:tblPr>
      <w:tblGrid>
        <w:gridCol w:w="1845"/>
        <w:gridCol w:w="6061"/>
        <w:gridCol w:w="980"/>
      </w:tblGrid>
      <w:tr w:rsidR="0079433A" w:rsidRPr="001A0391" w14:paraId="6C14AE24" w14:textId="77777777" w:rsidTr="007A37EC">
        <w:trPr>
          <w:trHeight w:val="289"/>
          <w:tblHeader/>
        </w:trPr>
        <w:tc>
          <w:tcPr>
            <w:tcW w:w="1858" w:type="dxa"/>
            <w:shd w:val="clear" w:color="auto" w:fill="D9D9D9" w:themeFill="background1" w:themeFillShade="D9"/>
            <w:vAlign w:val="center"/>
            <w:hideMark/>
          </w:tcPr>
          <w:p w14:paraId="1B34C58C"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146" w:type="dxa"/>
            <w:shd w:val="clear" w:color="auto" w:fill="D9D9D9" w:themeFill="background1" w:themeFillShade="D9"/>
            <w:vAlign w:val="center"/>
            <w:hideMark/>
          </w:tcPr>
          <w:p w14:paraId="528B3957"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882" w:type="dxa"/>
            <w:shd w:val="clear" w:color="auto" w:fill="D9D9D9" w:themeFill="background1" w:themeFillShade="D9"/>
            <w:vAlign w:val="center"/>
            <w:hideMark/>
          </w:tcPr>
          <w:p w14:paraId="4223A243"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5816EB28" w14:textId="77777777" w:rsidTr="007A37EC">
        <w:trPr>
          <w:trHeight w:val="289"/>
        </w:trPr>
        <w:tc>
          <w:tcPr>
            <w:tcW w:w="1858" w:type="dxa"/>
            <w:hideMark/>
          </w:tcPr>
          <w:p w14:paraId="7069980E"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146" w:type="dxa"/>
            <w:hideMark/>
          </w:tcPr>
          <w:p w14:paraId="1DFB5064"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 xml:space="preserve">TIJUANA </w:t>
            </w:r>
          </w:p>
        </w:tc>
        <w:tc>
          <w:tcPr>
            <w:tcW w:w="882" w:type="dxa"/>
            <w:hideMark/>
          </w:tcPr>
          <w:p w14:paraId="4D47D72E"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BC</w:t>
            </w:r>
          </w:p>
        </w:tc>
      </w:tr>
    </w:tbl>
    <w:p w14:paraId="02484982"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TELEVISIÓN DE LA FRONTERA, S.A.</w:t>
      </w:r>
    </w:p>
    <w:tbl>
      <w:tblPr>
        <w:tblStyle w:val="Cuadrculadetablaclara"/>
        <w:tblW w:w="8838" w:type="dxa"/>
        <w:tblLook w:val="04A0" w:firstRow="1" w:lastRow="0" w:firstColumn="1" w:lastColumn="0" w:noHBand="0" w:noVBand="1"/>
        <w:tblCaption w:val="Tabla"/>
        <w:tblDescription w:val="Localidades donde el TELEVISIÓN DE LA FRONTERA, S.A. cuenta con estaciones principales y complementarias."/>
      </w:tblPr>
      <w:tblGrid>
        <w:gridCol w:w="1833"/>
        <w:gridCol w:w="6025"/>
        <w:gridCol w:w="980"/>
      </w:tblGrid>
      <w:tr w:rsidR="0079433A" w:rsidRPr="001A0391" w14:paraId="566ECBD9" w14:textId="77777777" w:rsidTr="007A37EC">
        <w:trPr>
          <w:trHeight w:val="261"/>
          <w:tblHeader/>
        </w:trPr>
        <w:tc>
          <w:tcPr>
            <w:tcW w:w="1843" w:type="dxa"/>
            <w:shd w:val="clear" w:color="auto" w:fill="D9D9D9" w:themeFill="background1" w:themeFillShade="D9"/>
            <w:vAlign w:val="center"/>
            <w:hideMark/>
          </w:tcPr>
          <w:p w14:paraId="2A38A9E3"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095" w:type="dxa"/>
            <w:shd w:val="clear" w:color="auto" w:fill="D9D9D9" w:themeFill="background1" w:themeFillShade="D9"/>
            <w:vAlign w:val="center"/>
            <w:hideMark/>
          </w:tcPr>
          <w:p w14:paraId="5ADA4301"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900" w:type="dxa"/>
            <w:shd w:val="clear" w:color="auto" w:fill="D9D9D9" w:themeFill="background1" w:themeFillShade="D9"/>
            <w:vAlign w:val="center"/>
            <w:hideMark/>
          </w:tcPr>
          <w:p w14:paraId="02497088"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261C12D4" w14:textId="77777777" w:rsidTr="007A37EC">
        <w:trPr>
          <w:trHeight w:val="261"/>
        </w:trPr>
        <w:tc>
          <w:tcPr>
            <w:tcW w:w="1843" w:type="dxa"/>
            <w:hideMark/>
          </w:tcPr>
          <w:p w14:paraId="738F37BF"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095" w:type="dxa"/>
            <w:hideMark/>
          </w:tcPr>
          <w:p w14:paraId="585A8B27"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CERRO BOLA, CD JUAREZ</w:t>
            </w:r>
          </w:p>
        </w:tc>
        <w:tc>
          <w:tcPr>
            <w:tcW w:w="900" w:type="dxa"/>
            <w:hideMark/>
          </w:tcPr>
          <w:p w14:paraId="24993F3F"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CHIH</w:t>
            </w:r>
          </w:p>
        </w:tc>
      </w:tr>
    </w:tbl>
    <w:p w14:paraId="1E0B18AC"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PEDRO LUIS FITZMAURICE MENESES</w:t>
      </w:r>
    </w:p>
    <w:tbl>
      <w:tblPr>
        <w:tblStyle w:val="Cuadrculadetablaclara"/>
        <w:tblW w:w="8868" w:type="dxa"/>
        <w:tblLook w:val="04A0" w:firstRow="1" w:lastRow="0" w:firstColumn="1" w:lastColumn="0" w:noHBand="0" w:noVBand="1"/>
        <w:tblCaption w:val="Tabla"/>
        <w:tblDescription w:val="Localidades donde el PEDRO LUIS FITZMAURICE MENESES cuenta con estaciones principales y complementarias."/>
      </w:tblPr>
      <w:tblGrid>
        <w:gridCol w:w="1836"/>
        <w:gridCol w:w="6052"/>
        <w:gridCol w:w="980"/>
      </w:tblGrid>
      <w:tr w:rsidR="0079433A" w:rsidRPr="001A0391" w14:paraId="1E0B0ECA" w14:textId="77777777" w:rsidTr="007A37EC">
        <w:trPr>
          <w:trHeight w:val="261"/>
          <w:tblHeader/>
        </w:trPr>
        <w:tc>
          <w:tcPr>
            <w:tcW w:w="1843" w:type="dxa"/>
            <w:shd w:val="clear" w:color="auto" w:fill="D9D9D9" w:themeFill="background1" w:themeFillShade="D9"/>
            <w:vAlign w:val="center"/>
            <w:hideMark/>
          </w:tcPr>
          <w:p w14:paraId="2ABE472B"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095" w:type="dxa"/>
            <w:shd w:val="clear" w:color="auto" w:fill="D9D9D9" w:themeFill="background1" w:themeFillShade="D9"/>
            <w:vAlign w:val="center"/>
            <w:hideMark/>
          </w:tcPr>
          <w:p w14:paraId="60BCF770"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930" w:type="dxa"/>
            <w:shd w:val="clear" w:color="auto" w:fill="D9D9D9" w:themeFill="background1" w:themeFillShade="D9"/>
            <w:vAlign w:val="center"/>
            <w:hideMark/>
          </w:tcPr>
          <w:p w14:paraId="4C6D7414"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684959D2" w14:textId="77777777" w:rsidTr="007A37EC">
        <w:trPr>
          <w:trHeight w:val="261"/>
        </w:trPr>
        <w:tc>
          <w:tcPr>
            <w:tcW w:w="1843" w:type="dxa"/>
            <w:hideMark/>
          </w:tcPr>
          <w:p w14:paraId="294327F6"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095" w:type="dxa"/>
            <w:hideMark/>
          </w:tcPr>
          <w:p w14:paraId="1060D446"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HIDALGO DEL PARRAL</w:t>
            </w:r>
          </w:p>
        </w:tc>
        <w:tc>
          <w:tcPr>
            <w:tcW w:w="930" w:type="dxa"/>
            <w:hideMark/>
          </w:tcPr>
          <w:p w14:paraId="6DBC34FA"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CHIH</w:t>
            </w:r>
          </w:p>
        </w:tc>
      </w:tr>
    </w:tbl>
    <w:p w14:paraId="6107C8FE" w14:textId="77777777" w:rsidR="0079433A" w:rsidRDefault="0079433A" w:rsidP="0079433A">
      <w:pPr>
        <w:spacing w:after="0"/>
        <w:jc w:val="center"/>
      </w:pPr>
      <w:r w:rsidRPr="001A0391">
        <w:rPr>
          <w:rFonts w:ascii="ITC Avant Garde" w:eastAsia="Times New Roman" w:hAnsi="ITC Avant Garde"/>
          <w:color w:val="000000"/>
          <w:lang w:eastAsia="es-MX"/>
        </w:rPr>
        <w:t>TELEMISIÓN, S.A. DE C.V.</w:t>
      </w:r>
    </w:p>
    <w:tbl>
      <w:tblPr>
        <w:tblStyle w:val="Cuadrculadetablaclara"/>
        <w:tblW w:w="8853" w:type="dxa"/>
        <w:tblLook w:val="04A0" w:firstRow="1" w:lastRow="0" w:firstColumn="1" w:lastColumn="0" w:noHBand="0" w:noVBand="1"/>
        <w:tblCaption w:val="Tabla"/>
        <w:tblDescription w:val="Localidades donde el TELEMISIÓN, S.A. DE C.V. cuenta con estaciones principales y complementarias."/>
      </w:tblPr>
      <w:tblGrid>
        <w:gridCol w:w="1834"/>
        <w:gridCol w:w="6039"/>
        <w:gridCol w:w="980"/>
      </w:tblGrid>
      <w:tr w:rsidR="0079433A" w:rsidRPr="001A0391" w14:paraId="2C6E616E" w14:textId="77777777" w:rsidTr="007A37EC">
        <w:trPr>
          <w:trHeight w:val="285"/>
          <w:tblHeader/>
        </w:trPr>
        <w:tc>
          <w:tcPr>
            <w:tcW w:w="1843" w:type="dxa"/>
            <w:shd w:val="clear" w:color="auto" w:fill="D9D9D9" w:themeFill="background1" w:themeFillShade="D9"/>
            <w:vAlign w:val="center"/>
            <w:hideMark/>
          </w:tcPr>
          <w:p w14:paraId="02B6B435"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095" w:type="dxa"/>
            <w:shd w:val="clear" w:color="auto" w:fill="D9D9D9" w:themeFill="background1" w:themeFillShade="D9"/>
            <w:vAlign w:val="center"/>
            <w:hideMark/>
          </w:tcPr>
          <w:p w14:paraId="362C195D"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915" w:type="dxa"/>
            <w:shd w:val="clear" w:color="auto" w:fill="D9D9D9" w:themeFill="background1" w:themeFillShade="D9"/>
            <w:vAlign w:val="center"/>
            <w:hideMark/>
          </w:tcPr>
          <w:p w14:paraId="54D5E2E6"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793FBB13" w14:textId="77777777" w:rsidTr="007A37EC">
        <w:trPr>
          <w:trHeight w:val="300"/>
        </w:trPr>
        <w:tc>
          <w:tcPr>
            <w:tcW w:w="1843" w:type="dxa"/>
            <w:hideMark/>
          </w:tcPr>
          <w:p w14:paraId="219C8491"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095" w:type="dxa"/>
            <w:hideMark/>
          </w:tcPr>
          <w:p w14:paraId="0C966CB8"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 xml:space="preserve">CERRO SANTA ROSA, </w:t>
            </w:r>
            <w:r w:rsidRPr="001A0391">
              <w:rPr>
                <w:rFonts w:ascii="ITC Avant Garde" w:eastAsia="Times New Roman" w:hAnsi="ITC Avant Garde"/>
                <w:color w:val="000000"/>
                <w:lang w:eastAsia="es-MX"/>
              </w:rPr>
              <w:t>CHIHUAHUA</w:t>
            </w:r>
          </w:p>
        </w:tc>
        <w:tc>
          <w:tcPr>
            <w:tcW w:w="915" w:type="dxa"/>
            <w:hideMark/>
          </w:tcPr>
          <w:p w14:paraId="01D5919C"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CHIH</w:t>
            </w:r>
          </w:p>
        </w:tc>
      </w:tr>
    </w:tbl>
    <w:p w14:paraId="1CF8CAF5" w14:textId="77777777" w:rsidR="0079433A" w:rsidRDefault="0079433A" w:rsidP="0079433A">
      <w:pPr>
        <w:spacing w:after="0"/>
        <w:jc w:val="center"/>
      </w:pPr>
      <w:r w:rsidRPr="001A0391">
        <w:rPr>
          <w:rFonts w:ascii="ITC Avant Garde" w:eastAsia="Times New Roman" w:hAnsi="ITC Avant Garde"/>
          <w:color w:val="000000"/>
          <w:lang w:eastAsia="es-MX"/>
        </w:rPr>
        <w:t>COMUNICACIÓN DEL SURESTE, S.A. DE C.V.</w:t>
      </w:r>
    </w:p>
    <w:tbl>
      <w:tblPr>
        <w:tblStyle w:val="Cuadrculadetablaclara"/>
        <w:tblW w:w="8778" w:type="dxa"/>
        <w:tblLook w:val="04A0" w:firstRow="1" w:lastRow="0" w:firstColumn="1" w:lastColumn="0" w:noHBand="0" w:noVBand="1"/>
        <w:tblCaption w:val="Tabla"/>
        <w:tblDescription w:val="Localidades donde el COMUNICACIÓN DEL SURESTE, S.A. DE C.V. cuenta con estaciones principales y complementarias."/>
      </w:tblPr>
      <w:tblGrid>
        <w:gridCol w:w="1804"/>
        <w:gridCol w:w="5994"/>
        <w:gridCol w:w="980"/>
      </w:tblGrid>
      <w:tr w:rsidR="0079433A" w:rsidRPr="001A0391" w14:paraId="6936B016" w14:textId="77777777" w:rsidTr="007A37EC">
        <w:trPr>
          <w:trHeight w:val="283"/>
          <w:tblHeader/>
        </w:trPr>
        <w:tc>
          <w:tcPr>
            <w:tcW w:w="1842" w:type="dxa"/>
            <w:shd w:val="clear" w:color="auto" w:fill="D9D9D9" w:themeFill="background1" w:themeFillShade="D9"/>
            <w:vAlign w:val="center"/>
            <w:hideMark/>
          </w:tcPr>
          <w:p w14:paraId="0F8ED793"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231" w:type="dxa"/>
            <w:shd w:val="clear" w:color="auto" w:fill="D9D9D9" w:themeFill="background1" w:themeFillShade="D9"/>
            <w:vAlign w:val="center"/>
            <w:hideMark/>
          </w:tcPr>
          <w:p w14:paraId="75F0C936"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705" w:type="dxa"/>
            <w:shd w:val="clear" w:color="auto" w:fill="D9D9D9" w:themeFill="background1" w:themeFillShade="D9"/>
            <w:vAlign w:val="center"/>
            <w:hideMark/>
          </w:tcPr>
          <w:p w14:paraId="31642044"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0DF4985C" w14:textId="77777777" w:rsidTr="007A37EC">
        <w:trPr>
          <w:trHeight w:val="283"/>
        </w:trPr>
        <w:tc>
          <w:tcPr>
            <w:tcW w:w="1842" w:type="dxa"/>
            <w:hideMark/>
          </w:tcPr>
          <w:p w14:paraId="720E1E98"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231" w:type="dxa"/>
            <w:hideMark/>
          </w:tcPr>
          <w:p w14:paraId="22B8AEEC"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 xml:space="preserve">CERRO PIG, </w:t>
            </w:r>
            <w:r w:rsidRPr="001A0391">
              <w:rPr>
                <w:rFonts w:ascii="ITC Avant Garde" w:eastAsia="Times New Roman" w:hAnsi="ITC Avant Garde"/>
                <w:color w:val="000000"/>
                <w:lang w:eastAsia="es-MX"/>
              </w:rPr>
              <w:t>SAN CRISTOBAL DE LAS CASAS</w:t>
            </w:r>
          </w:p>
        </w:tc>
        <w:tc>
          <w:tcPr>
            <w:tcW w:w="705" w:type="dxa"/>
            <w:hideMark/>
          </w:tcPr>
          <w:p w14:paraId="221B5766"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CHIS</w:t>
            </w:r>
          </w:p>
        </w:tc>
      </w:tr>
      <w:tr w:rsidR="0079433A" w:rsidRPr="001A0391" w14:paraId="2BE4FDCA" w14:textId="77777777" w:rsidTr="007A37EC">
        <w:trPr>
          <w:trHeight w:val="283"/>
        </w:trPr>
        <w:tc>
          <w:tcPr>
            <w:tcW w:w="1842" w:type="dxa"/>
            <w:hideMark/>
          </w:tcPr>
          <w:p w14:paraId="7B85ACA7"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2</w:t>
            </w:r>
          </w:p>
        </w:tc>
        <w:tc>
          <w:tcPr>
            <w:tcW w:w="6231" w:type="dxa"/>
            <w:hideMark/>
          </w:tcPr>
          <w:p w14:paraId="523D7B74"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CERRO H</w:t>
            </w:r>
            <w:r>
              <w:rPr>
                <w:rFonts w:ascii="ITC Avant Garde" w:eastAsia="Times New Roman" w:hAnsi="ITC Avant Garde"/>
                <w:color w:val="000000"/>
                <w:lang w:eastAsia="es-MX"/>
              </w:rPr>
              <w:t>U</w:t>
            </w:r>
            <w:r w:rsidRPr="001A0391">
              <w:rPr>
                <w:rFonts w:ascii="ITC Avant Garde" w:eastAsia="Times New Roman" w:hAnsi="ITC Avant Garde"/>
                <w:color w:val="000000"/>
                <w:lang w:eastAsia="es-MX"/>
              </w:rPr>
              <w:t>ITEPEC, SAN CRISTOBAL DE LAS CASAS</w:t>
            </w:r>
          </w:p>
        </w:tc>
        <w:tc>
          <w:tcPr>
            <w:tcW w:w="705" w:type="dxa"/>
            <w:hideMark/>
          </w:tcPr>
          <w:p w14:paraId="1BB5E37D"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CHIS</w:t>
            </w:r>
          </w:p>
        </w:tc>
      </w:tr>
      <w:tr w:rsidR="0079433A" w:rsidRPr="001A0391" w14:paraId="46FEB0BB" w14:textId="77777777" w:rsidTr="007A37EC">
        <w:trPr>
          <w:trHeight w:val="283"/>
        </w:trPr>
        <w:tc>
          <w:tcPr>
            <w:tcW w:w="1842" w:type="dxa"/>
            <w:hideMark/>
          </w:tcPr>
          <w:p w14:paraId="0AE8FDE3"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3</w:t>
            </w:r>
          </w:p>
        </w:tc>
        <w:tc>
          <w:tcPr>
            <w:tcW w:w="6231" w:type="dxa"/>
            <w:hideMark/>
          </w:tcPr>
          <w:p w14:paraId="2760963A"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TUXTLA GUTIERREZ</w:t>
            </w:r>
          </w:p>
        </w:tc>
        <w:tc>
          <w:tcPr>
            <w:tcW w:w="705" w:type="dxa"/>
            <w:hideMark/>
          </w:tcPr>
          <w:p w14:paraId="3F7001B7"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CHIS</w:t>
            </w:r>
          </w:p>
        </w:tc>
      </w:tr>
      <w:tr w:rsidR="0079433A" w:rsidRPr="001A0391" w14:paraId="6FA439B1" w14:textId="77777777" w:rsidTr="007A37EC">
        <w:trPr>
          <w:trHeight w:val="283"/>
        </w:trPr>
        <w:tc>
          <w:tcPr>
            <w:tcW w:w="1842" w:type="dxa"/>
            <w:hideMark/>
          </w:tcPr>
          <w:p w14:paraId="33CEDB50"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4</w:t>
            </w:r>
          </w:p>
        </w:tc>
        <w:tc>
          <w:tcPr>
            <w:tcW w:w="6231" w:type="dxa"/>
            <w:hideMark/>
          </w:tcPr>
          <w:p w14:paraId="21C05CB0"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 xml:space="preserve">CERRO NEHUESTIC, </w:t>
            </w:r>
            <w:r w:rsidRPr="001A0391">
              <w:rPr>
                <w:rFonts w:ascii="ITC Avant Garde" w:eastAsia="Times New Roman" w:hAnsi="ITC Avant Garde"/>
                <w:color w:val="000000"/>
                <w:lang w:eastAsia="es-MX"/>
              </w:rPr>
              <w:t>COMITAN DE DOMINGUEZ</w:t>
            </w:r>
          </w:p>
        </w:tc>
        <w:tc>
          <w:tcPr>
            <w:tcW w:w="705" w:type="dxa"/>
            <w:hideMark/>
          </w:tcPr>
          <w:p w14:paraId="6BB0907F"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CHIS</w:t>
            </w:r>
          </w:p>
        </w:tc>
      </w:tr>
      <w:tr w:rsidR="0079433A" w:rsidRPr="001A0391" w14:paraId="2152631B" w14:textId="77777777" w:rsidTr="007A37EC">
        <w:trPr>
          <w:trHeight w:val="283"/>
        </w:trPr>
        <w:tc>
          <w:tcPr>
            <w:tcW w:w="1842" w:type="dxa"/>
          </w:tcPr>
          <w:p w14:paraId="0A462853"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5</w:t>
            </w:r>
          </w:p>
        </w:tc>
        <w:tc>
          <w:tcPr>
            <w:tcW w:w="6231" w:type="dxa"/>
          </w:tcPr>
          <w:p w14:paraId="4085B6B8" w14:textId="77777777" w:rsidR="0079433A"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TAPACHULA</w:t>
            </w:r>
          </w:p>
        </w:tc>
        <w:tc>
          <w:tcPr>
            <w:tcW w:w="705" w:type="dxa"/>
          </w:tcPr>
          <w:p w14:paraId="64BF7E05"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CHIS</w:t>
            </w:r>
          </w:p>
        </w:tc>
      </w:tr>
    </w:tbl>
    <w:p w14:paraId="70B0BBC0" w14:textId="77777777" w:rsidR="0079433A"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JOSÉ DE JESÚS PARTIDA VILLANUEVA</w:t>
      </w:r>
    </w:p>
    <w:tbl>
      <w:tblPr>
        <w:tblStyle w:val="Cuadrculadetablaclara"/>
        <w:tblW w:w="8778" w:type="dxa"/>
        <w:tblLook w:val="04A0" w:firstRow="1" w:lastRow="0" w:firstColumn="1" w:lastColumn="0" w:noHBand="0" w:noVBand="1"/>
        <w:tblCaption w:val="Tabla"/>
        <w:tblDescription w:val="Localidades donde el JOSÉ DE JESÚS PARTIDA VILLANUEVA cuenta con estaciones principales y complementarias."/>
      </w:tblPr>
      <w:tblGrid>
        <w:gridCol w:w="1802"/>
        <w:gridCol w:w="5996"/>
        <w:gridCol w:w="980"/>
      </w:tblGrid>
      <w:tr w:rsidR="0079433A" w:rsidRPr="001A0391" w14:paraId="51B4531F" w14:textId="77777777" w:rsidTr="007A37EC">
        <w:trPr>
          <w:trHeight w:val="280"/>
          <w:tblHeader/>
        </w:trPr>
        <w:tc>
          <w:tcPr>
            <w:tcW w:w="1842" w:type="dxa"/>
            <w:shd w:val="clear" w:color="auto" w:fill="D9D9D9" w:themeFill="background1" w:themeFillShade="D9"/>
            <w:vAlign w:val="center"/>
            <w:hideMark/>
          </w:tcPr>
          <w:p w14:paraId="471FB6C0"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231" w:type="dxa"/>
            <w:shd w:val="clear" w:color="auto" w:fill="D9D9D9" w:themeFill="background1" w:themeFillShade="D9"/>
            <w:vAlign w:val="center"/>
            <w:hideMark/>
          </w:tcPr>
          <w:p w14:paraId="26B2C349"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705" w:type="dxa"/>
            <w:shd w:val="clear" w:color="auto" w:fill="D9D9D9" w:themeFill="background1" w:themeFillShade="D9"/>
            <w:vAlign w:val="center"/>
            <w:hideMark/>
          </w:tcPr>
          <w:p w14:paraId="32FA91B3"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0AEE47BC" w14:textId="77777777" w:rsidTr="007A37EC">
        <w:trPr>
          <w:trHeight w:val="267"/>
        </w:trPr>
        <w:tc>
          <w:tcPr>
            <w:tcW w:w="1842" w:type="dxa"/>
            <w:hideMark/>
          </w:tcPr>
          <w:p w14:paraId="0DE5B6F7"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231" w:type="dxa"/>
            <w:hideMark/>
          </w:tcPr>
          <w:p w14:paraId="40A8C805"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CERRO MACTUMATZA, TUXTLA GUTIERREZ</w:t>
            </w:r>
          </w:p>
        </w:tc>
        <w:tc>
          <w:tcPr>
            <w:tcW w:w="705" w:type="dxa"/>
            <w:hideMark/>
          </w:tcPr>
          <w:p w14:paraId="260E3AB0"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CHIS</w:t>
            </w:r>
          </w:p>
        </w:tc>
      </w:tr>
    </w:tbl>
    <w:p w14:paraId="7242A9F2"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HILDA GRACIELA RIVERA FLORES</w:t>
      </w:r>
    </w:p>
    <w:tbl>
      <w:tblPr>
        <w:tblStyle w:val="Cuadrculadetablaclara"/>
        <w:tblW w:w="8808" w:type="dxa"/>
        <w:tblLook w:val="04A0" w:firstRow="1" w:lastRow="0" w:firstColumn="1" w:lastColumn="0" w:noHBand="0" w:noVBand="1"/>
        <w:tblCaption w:val="Tabla"/>
        <w:tblDescription w:val="Localidades donde el HILDA GRACIELA RIVERA FLORES cuenta con estaciones principales y complementarias."/>
      </w:tblPr>
      <w:tblGrid>
        <w:gridCol w:w="1818"/>
        <w:gridCol w:w="6010"/>
        <w:gridCol w:w="980"/>
      </w:tblGrid>
      <w:tr w:rsidR="0079433A" w:rsidRPr="001A0391" w14:paraId="2C94A42F" w14:textId="77777777" w:rsidTr="007A37EC">
        <w:trPr>
          <w:trHeight w:val="261"/>
          <w:tblHeader/>
        </w:trPr>
        <w:tc>
          <w:tcPr>
            <w:tcW w:w="1828" w:type="dxa"/>
            <w:shd w:val="clear" w:color="auto" w:fill="D9D9D9" w:themeFill="background1" w:themeFillShade="D9"/>
            <w:vAlign w:val="center"/>
            <w:hideMark/>
          </w:tcPr>
          <w:p w14:paraId="027EA107"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080" w:type="dxa"/>
            <w:shd w:val="clear" w:color="auto" w:fill="D9D9D9" w:themeFill="background1" w:themeFillShade="D9"/>
            <w:vAlign w:val="center"/>
            <w:hideMark/>
          </w:tcPr>
          <w:p w14:paraId="4EF4439D"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900" w:type="dxa"/>
            <w:shd w:val="clear" w:color="auto" w:fill="D9D9D9" w:themeFill="background1" w:themeFillShade="D9"/>
            <w:vAlign w:val="center"/>
            <w:hideMark/>
          </w:tcPr>
          <w:p w14:paraId="0BD2AF1D"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44DE61AF" w14:textId="77777777" w:rsidTr="007A37EC">
        <w:trPr>
          <w:trHeight w:val="261"/>
        </w:trPr>
        <w:tc>
          <w:tcPr>
            <w:tcW w:w="1828" w:type="dxa"/>
            <w:hideMark/>
          </w:tcPr>
          <w:p w14:paraId="5D6B5ED6"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080" w:type="dxa"/>
            <w:hideMark/>
          </w:tcPr>
          <w:p w14:paraId="7B2227AF"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ACUÑA</w:t>
            </w:r>
          </w:p>
        </w:tc>
        <w:tc>
          <w:tcPr>
            <w:tcW w:w="900" w:type="dxa"/>
            <w:hideMark/>
          </w:tcPr>
          <w:p w14:paraId="68594CA6"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COAH</w:t>
            </w:r>
          </w:p>
        </w:tc>
      </w:tr>
    </w:tbl>
    <w:p w14:paraId="22564733"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ROBERTO CASIMIRO GONZÁLEZ TREVIÑO</w:t>
      </w:r>
    </w:p>
    <w:tbl>
      <w:tblPr>
        <w:tblStyle w:val="Cuadrculadetablaclara"/>
        <w:tblW w:w="8823" w:type="dxa"/>
        <w:tblLook w:val="04A0" w:firstRow="1" w:lastRow="0" w:firstColumn="1" w:lastColumn="0" w:noHBand="0" w:noVBand="1"/>
        <w:tblCaption w:val="Tabla"/>
        <w:tblDescription w:val="Localidades donde el ROBERTO CASIMIRO GONZÁLEZ TREVIÑO cuenta con estaciones principales y complementarias."/>
      </w:tblPr>
      <w:tblGrid>
        <w:gridCol w:w="1817"/>
        <w:gridCol w:w="6026"/>
        <w:gridCol w:w="980"/>
      </w:tblGrid>
      <w:tr w:rsidR="0079433A" w:rsidRPr="001A0391" w14:paraId="661F20D9" w14:textId="77777777" w:rsidTr="007A37EC">
        <w:trPr>
          <w:trHeight w:val="304"/>
          <w:tblHeader/>
        </w:trPr>
        <w:tc>
          <w:tcPr>
            <w:tcW w:w="1828" w:type="dxa"/>
            <w:shd w:val="clear" w:color="auto" w:fill="D9D9D9" w:themeFill="background1" w:themeFillShade="D9"/>
            <w:vAlign w:val="center"/>
            <w:hideMark/>
          </w:tcPr>
          <w:p w14:paraId="62F63416"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095" w:type="dxa"/>
            <w:shd w:val="clear" w:color="auto" w:fill="D9D9D9" w:themeFill="background1" w:themeFillShade="D9"/>
            <w:vAlign w:val="center"/>
            <w:hideMark/>
          </w:tcPr>
          <w:p w14:paraId="1A39118D"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900" w:type="dxa"/>
            <w:shd w:val="clear" w:color="auto" w:fill="D9D9D9" w:themeFill="background1" w:themeFillShade="D9"/>
            <w:vAlign w:val="center"/>
            <w:hideMark/>
          </w:tcPr>
          <w:p w14:paraId="1A6314BC"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70645DF4" w14:textId="77777777" w:rsidTr="007A37EC">
        <w:trPr>
          <w:trHeight w:val="304"/>
        </w:trPr>
        <w:tc>
          <w:tcPr>
            <w:tcW w:w="1828" w:type="dxa"/>
            <w:hideMark/>
          </w:tcPr>
          <w:p w14:paraId="533C19A5"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095" w:type="dxa"/>
            <w:hideMark/>
          </w:tcPr>
          <w:p w14:paraId="43B0AF99"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SALTILLO, BELLAVISTA</w:t>
            </w:r>
          </w:p>
        </w:tc>
        <w:tc>
          <w:tcPr>
            <w:tcW w:w="900" w:type="dxa"/>
            <w:hideMark/>
          </w:tcPr>
          <w:p w14:paraId="6C4D668F"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COAH</w:t>
            </w:r>
          </w:p>
        </w:tc>
      </w:tr>
    </w:tbl>
    <w:p w14:paraId="557549F5" w14:textId="77777777" w:rsidR="0079433A" w:rsidRDefault="0079433A" w:rsidP="0079433A">
      <w:pPr>
        <w:spacing w:after="0"/>
        <w:jc w:val="center"/>
      </w:pPr>
      <w:r w:rsidRPr="001A0391">
        <w:rPr>
          <w:rFonts w:ascii="ITC Avant Garde" w:eastAsia="Times New Roman" w:hAnsi="ITC Avant Garde"/>
          <w:color w:val="000000"/>
          <w:lang w:eastAsia="es-MX"/>
        </w:rPr>
        <w:t>TV DIEZ DURANGO, S.A. DE C.V.</w:t>
      </w:r>
    </w:p>
    <w:tbl>
      <w:tblPr>
        <w:tblStyle w:val="Cuadrculadetablaclara"/>
        <w:tblW w:w="8793" w:type="dxa"/>
        <w:tblLook w:val="04A0" w:firstRow="1" w:lastRow="0" w:firstColumn="1" w:lastColumn="0" w:noHBand="0" w:noVBand="1"/>
        <w:tblCaption w:val="Tabla"/>
        <w:tblDescription w:val="Localidades donde el TV DIEZ DURANGO, S.A. DE C.V. cuenta con estaciones principales y complementarias."/>
      </w:tblPr>
      <w:tblGrid>
        <w:gridCol w:w="1799"/>
        <w:gridCol w:w="6014"/>
        <w:gridCol w:w="980"/>
      </w:tblGrid>
      <w:tr w:rsidR="0079433A" w:rsidRPr="001A0391" w14:paraId="09628606" w14:textId="77777777" w:rsidTr="007A37EC">
        <w:trPr>
          <w:trHeight w:val="285"/>
          <w:tblHeader/>
        </w:trPr>
        <w:tc>
          <w:tcPr>
            <w:tcW w:w="1828" w:type="dxa"/>
            <w:shd w:val="clear" w:color="auto" w:fill="D9D9D9" w:themeFill="background1" w:themeFillShade="D9"/>
            <w:vAlign w:val="center"/>
            <w:hideMark/>
          </w:tcPr>
          <w:p w14:paraId="0FA320A3"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202" w:type="dxa"/>
            <w:shd w:val="clear" w:color="auto" w:fill="D9D9D9" w:themeFill="background1" w:themeFillShade="D9"/>
            <w:vAlign w:val="center"/>
            <w:hideMark/>
          </w:tcPr>
          <w:p w14:paraId="0027BE86"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763" w:type="dxa"/>
            <w:shd w:val="clear" w:color="auto" w:fill="D9D9D9" w:themeFill="background1" w:themeFillShade="D9"/>
            <w:vAlign w:val="center"/>
            <w:hideMark/>
          </w:tcPr>
          <w:p w14:paraId="0FC4BBBA"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0B49AFE7" w14:textId="77777777" w:rsidTr="007A37EC">
        <w:trPr>
          <w:trHeight w:val="285"/>
        </w:trPr>
        <w:tc>
          <w:tcPr>
            <w:tcW w:w="1828" w:type="dxa"/>
            <w:hideMark/>
          </w:tcPr>
          <w:p w14:paraId="23BC3F8C"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202" w:type="dxa"/>
            <w:hideMark/>
          </w:tcPr>
          <w:p w14:paraId="07DE9FB5"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CERRO DE LOS REMEDIOS</w:t>
            </w:r>
            <w:r>
              <w:rPr>
                <w:rFonts w:ascii="ITC Avant Garde" w:eastAsia="Times New Roman" w:hAnsi="ITC Avant Garde"/>
                <w:color w:val="000000"/>
                <w:lang w:eastAsia="es-MX"/>
              </w:rPr>
              <w:t>, DURANGO</w:t>
            </w:r>
          </w:p>
        </w:tc>
        <w:tc>
          <w:tcPr>
            <w:tcW w:w="763" w:type="dxa"/>
            <w:hideMark/>
          </w:tcPr>
          <w:p w14:paraId="02A19123"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DGO</w:t>
            </w:r>
          </w:p>
        </w:tc>
      </w:tr>
    </w:tbl>
    <w:p w14:paraId="24EDEFA3"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TELEVISORA DE DURANGO, S.A. DE C.V.</w:t>
      </w:r>
    </w:p>
    <w:tbl>
      <w:tblPr>
        <w:tblStyle w:val="Cuadrculadetablaclara"/>
        <w:tblW w:w="8808" w:type="dxa"/>
        <w:tblLook w:val="04A0" w:firstRow="1" w:lastRow="0" w:firstColumn="1" w:lastColumn="0" w:noHBand="0" w:noVBand="1"/>
        <w:tblCaption w:val="Tabla"/>
        <w:tblDescription w:val="Localidades donde el TELEVISORA DE DURANGO, S.A. DE C.V. cuenta con estaciones principales y complementarias."/>
      </w:tblPr>
      <w:tblGrid>
        <w:gridCol w:w="1799"/>
        <w:gridCol w:w="6029"/>
        <w:gridCol w:w="980"/>
      </w:tblGrid>
      <w:tr w:rsidR="0079433A" w:rsidRPr="001A0391" w14:paraId="48B37AE6" w14:textId="77777777" w:rsidTr="007A37EC">
        <w:trPr>
          <w:trHeight w:val="314"/>
          <w:tblHeader/>
        </w:trPr>
        <w:tc>
          <w:tcPr>
            <w:tcW w:w="1828" w:type="dxa"/>
            <w:shd w:val="clear" w:color="auto" w:fill="D9D9D9" w:themeFill="background1" w:themeFillShade="D9"/>
            <w:vAlign w:val="center"/>
            <w:hideMark/>
          </w:tcPr>
          <w:p w14:paraId="570F0BF5"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217" w:type="dxa"/>
            <w:shd w:val="clear" w:color="auto" w:fill="D9D9D9" w:themeFill="background1" w:themeFillShade="D9"/>
            <w:vAlign w:val="center"/>
            <w:hideMark/>
          </w:tcPr>
          <w:p w14:paraId="774A9918"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763" w:type="dxa"/>
            <w:shd w:val="clear" w:color="auto" w:fill="D9D9D9" w:themeFill="background1" w:themeFillShade="D9"/>
            <w:vAlign w:val="center"/>
            <w:hideMark/>
          </w:tcPr>
          <w:p w14:paraId="03E02336"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46E868DE" w14:textId="77777777" w:rsidTr="007A37EC">
        <w:trPr>
          <w:trHeight w:val="314"/>
        </w:trPr>
        <w:tc>
          <w:tcPr>
            <w:tcW w:w="1828" w:type="dxa"/>
            <w:hideMark/>
          </w:tcPr>
          <w:p w14:paraId="287EB0CF"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217" w:type="dxa"/>
            <w:hideMark/>
          </w:tcPr>
          <w:p w14:paraId="1F51B437"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CERRO DE LOS REMEDIOS</w:t>
            </w:r>
            <w:r>
              <w:rPr>
                <w:rFonts w:ascii="ITC Avant Garde" w:eastAsia="Times New Roman" w:hAnsi="ITC Avant Garde"/>
                <w:color w:val="000000"/>
                <w:lang w:eastAsia="es-MX"/>
              </w:rPr>
              <w:t>, DURANGO</w:t>
            </w:r>
          </w:p>
        </w:tc>
        <w:tc>
          <w:tcPr>
            <w:tcW w:w="763" w:type="dxa"/>
            <w:hideMark/>
          </w:tcPr>
          <w:p w14:paraId="1C7B729B"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DGO</w:t>
            </w:r>
          </w:p>
        </w:tc>
      </w:tr>
    </w:tbl>
    <w:p w14:paraId="5D0BEE34"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lastRenderedPageBreak/>
        <w:t>CORPORACIÓN TAPATÍA DE TELEVISIÓN, S.A. DE C.V.</w:t>
      </w:r>
    </w:p>
    <w:tbl>
      <w:tblPr>
        <w:tblStyle w:val="Cuadrculadetablaclara"/>
        <w:tblW w:w="8808" w:type="dxa"/>
        <w:tblLook w:val="04A0" w:firstRow="1" w:lastRow="0" w:firstColumn="1" w:lastColumn="0" w:noHBand="0" w:noVBand="1"/>
        <w:tblCaption w:val="Tabla"/>
        <w:tblDescription w:val="Localidades donde el CORPORACIÓN TAPATÍA DE TELEVISIÓN, S.A. DE C.V. cuenta con estaciones principales y complementarias."/>
      </w:tblPr>
      <w:tblGrid>
        <w:gridCol w:w="1806"/>
        <w:gridCol w:w="6022"/>
        <w:gridCol w:w="980"/>
      </w:tblGrid>
      <w:tr w:rsidR="0079433A" w:rsidRPr="001A0391" w14:paraId="519E6CD4" w14:textId="77777777" w:rsidTr="007A37EC">
        <w:trPr>
          <w:trHeight w:val="362"/>
          <w:tblHeader/>
        </w:trPr>
        <w:tc>
          <w:tcPr>
            <w:tcW w:w="1843" w:type="dxa"/>
            <w:shd w:val="clear" w:color="auto" w:fill="D9D9D9" w:themeFill="background1" w:themeFillShade="D9"/>
            <w:vAlign w:val="center"/>
            <w:hideMark/>
          </w:tcPr>
          <w:p w14:paraId="2DBE2DC3"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237" w:type="dxa"/>
            <w:shd w:val="clear" w:color="auto" w:fill="D9D9D9" w:themeFill="background1" w:themeFillShade="D9"/>
            <w:vAlign w:val="center"/>
            <w:hideMark/>
          </w:tcPr>
          <w:p w14:paraId="73EE68C1"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728" w:type="dxa"/>
            <w:shd w:val="clear" w:color="auto" w:fill="D9D9D9" w:themeFill="background1" w:themeFillShade="D9"/>
            <w:vAlign w:val="center"/>
            <w:hideMark/>
          </w:tcPr>
          <w:p w14:paraId="1C35A8EE"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15767D96" w14:textId="77777777" w:rsidTr="007A37EC">
        <w:trPr>
          <w:trHeight w:val="362"/>
        </w:trPr>
        <w:tc>
          <w:tcPr>
            <w:tcW w:w="1843" w:type="dxa"/>
            <w:hideMark/>
          </w:tcPr>
          <w:p w14:paraId="45C1EDF6"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1</w:t>
            </w:r>
          </w:p>
        </w:tc>
        <w:tc>
          <w:tcPr>
            <w:tcW w:w="6237" w:type="dxa"/>
            <w:hideMark/>
          </w:tcPr>
          <w:p w14:paraId="3BD2D441"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CERRO EL 4, GUADALAJARA</w:t>
            </w:r>
          </w:p>
        </w:tc>
        <w:tc>
          <w:tcPr>
            <w:tcW w:w="728" w:type="dxa"/>
            <w:hideMark/>
          </w:tcPr>
          <w:p w14:paraId="22258BF2"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JAL</w:t>
            </w:r>
          </w:p>
        </w:tc>
      </w:tr>
    </w:tbl>
    <w:p w14:paraId="7DBC9F95" w14:textId="77777777" w:rsidR="0079433A" w:rsidRDefault="0079433A" w:rsidP="0079433A">
      <w:pPr>
        <w:spacing w:after="0"/>
        <w:jc w:val="center"/>
      </w:pPr>
      <w:r w:rsidRPr="001A0391">
        <w:rPr>
          <w:rFonts w:ascii="ITC Avant Garde" w:eastAsia="Times New Roman" w:hAnsi="ITC Avant Garde"/>
          <w:color w:val="000000"/>
          <w:lang w:eastAsia="es-MX"/>
        </w:rPr>
        <w:t>TELEVISIÓN DE MICHOACÁN, S.A. DE C.V.</w:t>
      </w:r>
    </w:p>
    <w:tbl>
      <w:tblPr>
        <w:tblStyle w:val="Cuadrculadetablaclara"/>
        <w:tblW w:w="8808" w:type="dxa"/>
        <w:tblLook w:val="04A0" w:firstRow="1" w:lastRow="0" w:firstColumn="1" w:lastColumn="0" w:noHBand="0" w:noVBand="1"/>
        <w:tblCaption w:val="Tabla"/>
        <w:tblDescription w:val="Localidades donde el TELEVISIÓN DE MICHOACÁN, S.A. DE C.V. cuenta con estaciones principales y complementarias."/>
      </w:tblPr>
      <w:tblGrid>
        <w:gridCol w:w="1802"/>
        <w:gridCol w:w="6026"/>
        <w:gridCol w:w="980"/>
      </w:tblGrid>
      <w:tr w:rsidR="0079433A" w:rsidRPr="001A0391" w14:paraId="2B90807E" w14:textId="77777777" w:rsidTr="007A37EC">
        <w:trPr>
          <w:trHeight w:val="304"/>
          <w:tblHeader/>
        </w:trPr>
        <w:tc>
          <w:tcPr>
            <w:tcW w:w="1828" w:type="dxa"/>
            <w:shd w:val="clear" w:color="auto" w:fill="D9D9D9" w:themeFill="background1" w:themeFillShade="D9"/>
            <w:vAlign w:val="center"/>
            <w:hideMark/>
          </w:tcPr>
          <w:p w14:paraId="48430AE5"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182" w:type="dxa"/>
            <w:shd w:val="clear" w:color="auto" w:fill="D9D9D9" w:themeFill="background1" w:themeFillShade="D9"/>
            <w:vAlign w:val="center"/>
            <w:hideMark/>
          </w:tcPr>
          <w:p w14:paraId="4F05BF18"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798" w:type="dxa"/>
            <w:shd w:val="clear" w:color="auto" w:fill="D9D9D9" w:themeFill="background1" w:themeFillShade="D9"/>
            <w:vAlign w:val="center"/>
            <w:hideMark/>
          </w:tcPr>
          <w:p w14:paraId="2A80D5A2"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120EF14D" w14:textId="77777777" w:rsidTr="007A37EC">
        <w:trPr>
          <w:trHeight w:val="304"/>
        </w:trPr>
        <w:tc>
          <w:tcPr>
            <w:tcW w:w="1828" w:type="dxa"/>
            <w:hideMark/>
          </w:tcPr>
          <w:p w14:paraId="619E370A"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1</w:t>
            </w:r>
          </w:p>
        </w:tc>
        <w:tc>
          <w:tcPr>
            <w:tcW w:w="6182" w:type="dxa"/>
            <w:hideMark/>
          </w:tcPr>
          <w:p w14:paraId="0DB26F99"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MORELIA, MICHOACÁN</w:t>
            </w:r>
          </w:p>
        </w:tc>
        <w:tc>
          <w:tcPr>
            <w:tcW w:w="798" w:type="dxa"/>
            <w:hideMark/>
          </w:tcPr>
          <w:p w14:paraId="117008D1"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MICH</w:t>
            </w:r>
          </w:p>
        </w:tc>
      </w:tr>
    </w:tbl>
    <w:p w14:paraId="624BD35D"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JOSÉ HUMBERTO Y LOUCILLE MARTÍNEZ MORALES</w:t>
      </w:r>
    </w:p>
    <w:tbl>
      <w:tblPr>
        <w:tblStyle w:val="Cuadrculadetablaclara"/>
        <w:tblW w:w="8808" w:type="dxa"/>
        <w:tblLook w:val="04A0" w:firstRow="1" w:lastRow="0" w:firstColumn="1" w:lastColumn="0" w:noHBand="0" w:noVBand="1"/>
        <w:tblCaption w:val="Tabla"/>
        <w:tblDescription w:val="Localidades donde el JOSÉ HUMBERTO Y LOUCILLE MARTÍNEZ MORALES cuenta con estaciones principales y complementarias."/>
      </w:tblPr>
      <w:tblGrid>
        <w:gridCol w:w="1802"/>
        <w:gridCol w:w="6026"/>
        <w:gridCol w:w="980"/>
      </w:tblGrid>
      <w:tr w:rsidR="0079433A" w:rsidRPr="001A0391" w14:paraId="434CF87F" w14:textId="77777777" w:rsidTr="007A37EC">
        <w:trPr>
          <w:trHeight w:val="261"/>
          <w:tblHeader/>
        </w:trPr>
        <w:tc>
          <w:tcPr>
            <w:tcW w:w="1828" w:type="dxa"/>
            <w:shd w:val="clear" w:color="auto" w:fill="D9D9D9" w:themeFill="background1" w:themeFillShade="D9"/>
            <w:vAlign w:val="center"/>
            <w:hideMark/>
          </w:tcPr>
          <w:p w14:paraId="11F88010"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182" w:type="dxa"/>
            <w:shd w:val="clear" w:color="auto" w:fill="D9D9D9" w:themeFill="background1" w:themeFillShade="D9"/>
            <w:vAlign w:val="center"/>
            <w:hideMark/>
          </w:tcPr>
          <w:p w14:paraId="0555A129"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798" w:type="dxa"/>
            <w:shd w:val="clear" w:color="auto" w:fill="D9D9D9" w:themeFill="background1" w:themeFillShade="D9"/>
            <w:vAlign w:val="center"/>
            <w:hideMark/>
          </w:tcPr>
          <w:p w14:paraId="41144FFA"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54AFF0B0" w14:textId="77777777" w:rsidTr="007A37EC">
        <w:trPr>
          <w:trHeight w:val="261"/>
        </w:trPr>
        <w:tc>
          <w:tcPr>
            <w:tcW w:w="1828" w:type="dxa"/>
            <w:hideMark/>
          </w:tcPr>
          <w:p w14:paraId="7AE5EF55"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1</w:t>
            </w:r>
          </w:p>
        </w:tc>
        <w:tc>
          <w:tcPr>
            <w:tcW w:w="6182" w:type="dxa"/>
            <w:hideMark/>
          </w:tcPr>
          <w:p w14:paraId="621B8FDB"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MORELIA, MICHOACÁN</w:t>
            </w:r>
          </w:p>
        </w:tc>
        <w:tc>
          <w:tcPr>
            <w:tcW w:w="798" w:type="dxa"/>
            <w:hideMark/>
          </w:tcPr>
          <w:p w14:paraId="566AA7B0"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MICH</w:t>
            </w:r>
          </w:p>
        </w:tc>
      </w:tr>
    </w:tbl>
    <w:p w14:paraId="7CB18366" w14:textId="77777777" w:rsidR="0079433A" w:rsidRDefault="0079433A" w:rsidP="0079433A">
      <w:pPr>
        <w:spacing w:after="0"/>
        <w:jc w:val="center"/>
      </w:pPr>
      <w:r w:rsidRPr="001A0391">
        <w:rPr>
          <w:rFonts w:ascii="ITC Avant Garde" w:eastAsia="Times New Roman" w:hAnsi="ITC Avant Garde"/>
          <w:color w:val="000000"/>
          <w:lang w:eastAsia="es-MX"/>
        </w:rPr>
        <w:t>CANAL 13 DE MICHOACÁN, S.A. DE C.V.</w:t>
      </w:r>
    </w:p>
    <w:tbl>
      <w:tblPr>
        <w:tblStyle w:val="Cuadrculadetablaclara"/>
        <w:tblW w:w="8823" w:type="dxa"/>
        <w:tblLook w:val="04A0" w:firstRow="1" w:lastRow="0" w:firstColumn="1" w:lastColumn="0" w:noHBand="0" w:noVBand="1"/>
        <w:tblCaption w:val="Tabla"/>
        <w:tblDescription w:val="Localidades donde el CANAL 13 DE MICHOACÁN, S.A. DE C.V. cuenta con estaciones principales y complementarias."/>
      </w:tblPr>
      <w:tblGrid>
        <w:gridCol w:w="1804"/>
        <w:gridCol w:w="6039"/>
        <w:gridCol w:w="980"/>
      </w:tblGrid>
      <w:tr w:rsidR="0079433A" w:rsidRPr="001A0391" w14:paraId="6DFA735B" w14:textId="77777777" w:rsidTr="007A37EC">
        <w:trPr>
          <w:trHeight w:val="256"/>
          <w:tblHeader/>
        </w:trPr>
        <w:tc>
          <w:tcPr>
            <w:tcW w:w="1828" w:type="dxa"/>
            <w:shd w:val="clear" w:color="auto" w:fill="D9D9D9" w:themeFill="background1" w:themeFillShade="D9"/>
            <w:vAlign w:val="center"/>
            <w:hideMark/>
          </w:tcPr>
          <w:p w14:paraId="410ADCBC"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197" w:type="dxa"/>
            <w:shd w:val="clear" w:color="auto" w:fill="D9D9D9" w:themeFill="background1" w:themeFillShade="D9"/>
            <w:vAlign w:val="center"/>
            <w:hideMark/>
          </w:tcPr>
          <w:p w14:paraId="58C2FBBA"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798" w:type="dxa"/>
            <w:shd w:val="clear" w:color="auto" w:fill="D9D9D9" w:themeFill="background1" w:themeFillShade="D9"/>
            <w:vAlign w:val="center"/>
            <w:hideMark/>
          </w:tcPr>
          <w:p w14:paraId="4B3FE9D5"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76283195" w14:textId="77777777" w:rsidTr="007A37EC">
        <w:trPr>
          <w:trHeight w:val="269"/>
        </w:trPr>
        <w:tc>
          <w:tcPr>
            <w:tcW w:w="1828" w:type="dxa"/>
            <w:hideMark/>
          </w:tcPr>
          <w:p w14:paraId="3C28683D"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197" w:type="dxa"/>
            <w:hideMark/>
          </w:tcPr>
          <w:p w14:paraId="7533C180"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CERRO BURRO URUAPAN</w:t>
            </w:r>
          </w:p>
        </w:tc>
        <w:tc>
          <w:tcPr>
            <w:tcW w:w="798" w:type="dxa"/>
            <w:hideMark/>
          </w:tcPr>
          <w:p w14:paraId="5D93476E"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MICH</w:t>
            </w:r>
          </w:p>
        </w:tc>
      </w:tr>
      <w:tr w:rsidR="0079433A" w:rsidRPr="001A0391" w14:paraId="1DB5B75F" w14:textId="77777777" w:rsidTr="007A37EC">
        <w:trPr>
          <w:trHeight w:val="269"/>
        </w:trPr>
        <w:tc>
          <w:tcPr>
            <w:tcW w:w="1828" w:type="dxa"/>
            <w:hideMark/>
          </w:tcPr>
          <w:p w14:paraId="7F030D2C"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2</w:t>
            </w:r>
          </w:p>
        </w:tc>
        <w:tc>
          <w:tcPr>
            <w:tcW w:w="6197" w:type="dxa"/>
            <w:hideMark/>
          </w:tcPr>
          <w:p w14:paraId="331D4E7E"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ZAMORA</w:t>
            </w:r>
          </w:p>
        </w:tc>
        <w:tc>
          <w:tcPr>
            <w:tcW w:w="798" w:type="dxa"/>
            <w:hideMark/>
          </w:tcPr>
          <w:p w14:paraId="0658F4D8"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MICH</w:t>
            </w:r>
          </w:p>
        </w:tc>
      </w:tr>
    </w:tbl>
    <w:p w14:paraId="5F487421"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TELEVISORA XHBO, S.A. DE C.V.</w:t>
      </w:r>
    </w:p>
    <w:tbl>
      <w:tblPr>
        <w:tblStyle w:val="Cuadrculadetablaclara"/>
        <w:tblW w:w="8808" w:type="dxa"/>
        <w:tblLook w:val="04A0" w:firstRow="1" w:lastRow="0" w:firstColumn="1" w:lastColumn="0" w:noHBand="0" w:noVBand="1"/>
        <w:tblCaption w:val="Tabla"/>
        <w:tblDescription w:val="Localidades donde el TELEVISORA XHBO, S.A. DE C.V. cuenta con estaciones principales y complementarias."/>
      </w:tblPr>
      <w:tblGrid>
        <w:gridCol w:w="1810"/>
        <w:gridCol w:w="6018"/>
        <w:gridCol w:w="980"/>
      </w:tblGrid>
      <w:tr w:rsidR="0079433A" w:rsidRPr="001A0391" w14:paraId="4C48F536" w14:textId="77777777" w:rsidTr="007A37EC">
        <w:trPr>
          <w:trHeight w:val="265"/>
          <w:tblHeader/>
        </w:trPr>
        <w:tc>
          <w:tcPr>
            <w:tcW w:w="1843" w:type="dxa"/>
            <w:shd w:val="clear" w:color="auto" w:fill="D9D9D9" w:themeFill="background1" w:themeFillShade="D9"/>
            <w:vAlign w:val="center"/>
            <w:hideMark/>
          </w:tcPr>
          <w:p w14:paraId="799BEDCD"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237" w:type="dxa"/>
            <w:shd w:val="clear" w:color="auto" w:fill="D9D9D9" w:themeFill="background1" w:themeFillShade="D9"/>
            <w:vAlign w:val="center"/>
            <w:hideMark/>
          </w:tcPr>
          <w:p w14:paraId="6DFECD2D"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728" w:type="dxa"/>
            <w:shd w:val="clear" w:color="auto" w:fill="D9D9D9" w:themeFill="background1" w:themeFillShade="D9"/>
            <w:vAlign w:val="center"/>
            <w:hideMark/>
          </w:tcPr>
          <w:p w14:paraId="6312335A"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351D2326" w14:textId="77777777" w:rsidTr="007A37EC">
        <w:trPr>
          <w:trHeight w:val="252"/>
        </w:trPr>
        <w:tc>
          <w:tcPr>
            <w:tcW w:w="1843" w:type="dxa"/>
            <w:hideMark/>
          </w:tcPr>
          <w:p w14:paraId="25F3F994"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237" w:type="dxa"/>
            <w:hideMark/>
          </w:tcPr>
          <w:p w14:paraId="1BBA57E4"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OAXACA DE JUAREZ</w:t>
            </w:r>
          </w:p>
        </w:tc>
        <w:tc>
          <w:tcPr>
            <w:tcW w:w="728" w:type="dxa"/>
            <w:hideMark/>
          </w:tcPr>
          <w:p w14:paraId="56CA9759"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OAX</w:t>
            </w:r>
          </w:p>
        </w:tc>
      </w:tr>
    </w:tbl>
    <w:p w14:paraId="39DA3F46"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TV OCHO, S.A. DE C.V.</w:t>
      </w:r>
    </w:p>
    <w:tbl>
      <w:tblPr>
        <w:tblStyle w:val="Cuadrculadetablaclara"/>
        <w:tblW w:w="8808" w:type="dxa"/>
        <w:tblLook w:val="04A0" w:firstRow="1" w:lastRow="0" w:firstColumn="1" w:lastColumn="0" w:noHBand="0" w:noVBand="1"/>
        <w:tblCaption w:val="Tabla"/>
        <w:tblDescription w:val="Localidades donde el TV OCHO, S.A. DE C.V. cuenta con estaciones principales y complementarias."/>
      </w:tblPr>
      <w:tblGrid>
        <w:gridCol w:w="1768"/>
        <w:gridCol w:w="6060"/>
        <w:gridCol w:w="980"/>
      </w:tblGrid>
      <w:tr w:rsidR="0079433A" w:rsidRPr="001A0391" w14:paraId="212F3EE1" w14:textId="77777777" w:rsidTr="007A37EC">
        <w:trPr>
          <w:trHeight w:val="254"/>
          <w:tblHeader/>
        </w:trPr>
        <w:tc>
          <w:tcPr>
            <w:tcW w:w="1777" w:type="dxa"/>
            <w:shd w:val="clear" w:color="auto" w:fill="D9D9D9" w:themeFill="background1" w:themeFillShade="D9"/>
            <w:vAlign w:val="center"/>
            <w:hideMark/>
          </w:tcPr>
          <w:p w14:paraId="04BA2B70"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116" w:type="dxa"/>
            <w:shd w:val="clear" w:color="auto" w:fill="D9D9D9" w:themeFill="background1" w:themeFillShade="D9"/>
            <w:vAlign w:val="center"/>
            <w:hideMark/>
          </w:tcPr>
          <w:p w14:paraId="75211458"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915" w:type="dxa"/>
            <w:shd w:val="clear" w:color="auto" w:fill="D9D9D9" w:themeFill="background1" w:themeFillShade="D9"/>
            <w:vAlign w:val="center"/>
            <w:hideMark/>
          </w:tcPr>
          <w:p w14:paraId="111657B4"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5D3358A9" w14:textId="77777777" w:rsidTr="007A37EC">
        <w:trPr>
          <w:trHeight w:val="267"/>
        </w:trPr>
        <w:tc>
          <w:tcPr>
            <w:tcW w:w="1777" w:type="dxa"/>
            <w:hideMark/>
          </w:tcPr>
          <w:p w14:paraId="2C8BF0D7"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116" w:type="dxa"/>
            <w:hideMark/>
          </w:tcPr>
          <w:p w14:paraId="0FA33D4D"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PINOLILLO, CD VALLES</w:t>
            </w:r>
          </w:p>
        </w:tc>
        <w:tc>
          <w:tcPr>
            <w:tcW w:w="915" w:type="dxa"/>
            <w:hideMark/>
          </w:tcPr>
          <w:p w14:paraId="04737A9C"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SLP</w:t>
            </w:r>
          </w:p>
        </w:tc>
      </w:tr>
      <w:tr w:rsidR="0079433A" w:rsidRPr="001A0391" w14:paraId="240C8F4E" w14:textId="77777777" w:rsidTr="007A37EC">
        <w:trPr>
          <w:trHeight w:val="267"/>
        </w:trPr>
        <w:tc>
          <w:tcPr>
            <w:tcW w:w="1777" w:type="dxa"/>
            <w:hideMark/>
          </w:tcPr>
          <w:p w14:paraId="15DD28C2"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2</w:t>
            </w:r>
          </w:p>
        </w:tc>
        <w:tc>
          <w:tcPr>
            <w:tcW w:w="6116" w:type="dxa"/>
            <w:hideMark/>
          </w:tcPr>
          <w:p w14:paraId="60715A64"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TAMAZUNCHALE</w:t>
            </w:r>
          </w:p>
        </w:tc>
        <w:tc>
          <w:tcPr>
            <w:tcW w:w="915" w:type="dxa"/>
            <w:hideMark/>
          </w:tcPr>
          <w:p w14:paraId="77A585D7"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SLP</w:t>
            </w:r>
          </w:p>
        </w:tc>
      </w:tr>
      <w:tr w:rsidR="0079433A" w:rsidRPr="001A0391" w14:paraId="68BECEEA" w14:textId="77777777" w:rsidTr="007A37EC">
        <w:trPr>
          <w:trHeight w:val="267"/>
        </w:trPr>
        <w:tc>
          <w:tcPr>
            <w:tcW w:w="1777" w:type="dxa"/>
            <w:hideMark/>
          </w:tcPr>
          <w:p w14:paraId="10E2631A"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3</w:t>
            </w:r>
          </w:p>
        </w:tc>
        <w:tc>
          <w:tcPr>
            <w:tcW w:w="6116" w:type="dxa"/>
            <w:hideMark/>
          </w:tcPr>
          <w:p w14:paraId="5800A606"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CD MANTE</w:t>
            </w:r>
          </w:p>
        </w:tc>
        <w:tc>
          <w:tcPr>
            <w:tcW w:w="915" w:type="dxa"/>
            <w:hideMark/>
          </w:tcPr>
          <w:p w14:paraId="2BEE1C42"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TAMPS</w:t>
            </w:r>
          </w:p>
        </w:tc>
      </w:tr>
    </w:tbl>
    <w:p w14:paraId="7B14D706"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TELEVISORA POTOSINA, S.A. DE C.V.</w:t>
      </w:r>
    </w:p>
    <w:tbl>
      <w:tblPr>
        <w:tblStyle w:val="Cuadrculadetablaclara"/>
        <w:tblW w:w="8837" w:type="dxa"/>
        <w:tblLook w:val="04A0" w:firstRow="1" w:lastRow="0" w:firstColumn="1" w:lastColumn="0" w:noHBand="0" w:noVBand="1"/>
        <w:tblCaption w:val="Tabla"/>
        <w:tblDescription w:val="Localidades donde el TELEVISORA POTOSINA, S.A. DE C.V. cuenta con estaciones principales y complementarias."/>
      </w:tblPr>
      <w:tblGrid>
        <w:gridCol w:w="1793"/>
        <w:gridCol w:w="6064"/>
        <w:gridCol w:w="980"/>
      </w:tblGrid>
      <w:tr w:rsidR="0079433A" w:rsidRPr="001A0391" w14:paraId="5C02E803" w14:textId="77777777" w:rsidTr="007A37EC">
        <w:trPr>
          <w:trHeight w:val="279"/>
          <w:tblHeader/>
        </w:trPr>
        <w:tc>
          <w:tcPr>
            <w:tcW w:w="1829" w:type="dxa"/>
            <w:shd w:val="clear" w:color="auto" w:fill="D9D9D9" w:themeFill="background1" w:themeFillShade="D9"/>
            <w:vAlign w:val="center"/>
            <w:hideMark/>
          </w:tcPr>
          <w:p w14:paraId="6989F039"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318" w:type="dxa"/>
            <w:shd w:val="clear" w:color="auto" w:fill="D9D9D9" w:themeFill="background1" w:themeFillShade="D9"/>
            <w:vAlign w:val="center"/>
            <w:hideMark/>
          </w:tcPr>
          <w:p w14:paraId="6BD19C09"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690" w:type="dxa"/>
            <w:shd w:val="clear" w:color="auto" w:fill="D9D9D9" w:themeFill="background1" w:themeFillShade="D9"/>
            <w:vAlign w:val="center"/>
            <w:hideMark/>
          </w:tcPr>
          <w:p w14:paraId="635C0399"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5A17E7F8" w14:textId="77777777" w:rsidTr="007A37EC">
        <w:trPr>
          <w:trHeight w:val="265"/>
        </w:trPr>
        <w:tc>
          <w:tcPr>
            <w:tcW w:w="1829" w:type="dxa"/>
            <w:hideMark/>
          </w:tcPr>
          <w:p w14:paraId="768B9659"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318" w:type="dxa"/>
            <w:hideMark/>
          </w:tcPr>
          <w:p w14:paraId="6413DDAC"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SAN LUIS POTOSI</w:t>
            </w:r>
          </w:p>
        </w:tc>
        <w:tc>
          <w:tcPr>
            <w:tcW w:w="690" w:type="dxa"/>
            <w:hideMark/>
          </w:tcPr>
          <w:p w14:paraId="692C0DBD"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SLP</w:t>
            </w:r>
          </w:p>
        </w:tc>
      </w:tr>
    </w:tbl>
    <w:p w14:paraId="622B0CE7"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TV DE CULIACÁN, S.A. DE C.V.</w:t>
      </w:r>
    </w:p>
    <w:tbl>
      <w:tblPr>
        <w:tblStyle w:val="Cuadrculadetablaclara"/>
        <w:tblW w:w="8838" w:type="dxa"/>
        <w:tblLook w:val="04A0" w:firstRow="1" w:lastRow="0" w:firstColumn="1" w:lastColumn="0" w:noHBand="0" w:noVBand="1"/>
        <w:tblCaption w:val="Tabla"/>
        <w:tblDescription w:val="Localidades donde el TV DE CULIACÁN, S.A. DE C.V. cuenta con estaciones principales y complementarias."/>
      </w:tblPr>
      <w:tblGrid>
        <w:gridCol w:w="1789"/>
        <w:gridCol w:w="6069"/>
        <w:gridCol w:w="980"/>
      </w:tblGrid>
      <w:tr w:rsidR="0079433A" w:rsidRPr="001A0391" w14:paraId="24340C6B" w14:textId="77777777" w:rsidTr="007A37EC">
        <w:trPr>
          <w:trHeight w:val="254"/>
          <w:tblHeader/>
        </w:trPr>
        <w:tc>
          <w:tcPr>
            <w:tcW w:w="1828" w:type="dxa"/>
            <w:shd w:val="clear" w:color="auto" w:fill="D9D9D9" w:themeFill="background1" w:themeFillShade="D9"/>
            <w:vAlign w:val="center"/>
            <w:hideMark/>
          </w:tcPr>
          <w:p w14:paraId="289AE4C4"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320" w:type="dxa"/>
            <w:shd w:val="clear" w:color="auto" w:fill="D9D9D9" w:themeFill="background1" w:themeFillShade="D9"/>
            <w:vAlign w:val="center"/>
            <w:hideMark/>
          </w:tcPr>
          <w:p w14:paraId="59470DCA"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690" w:type="dxa"/>
            <w:shd w:val="clear" w:color="auto" w:fill="D9D9D9" w:themeFill="background1" w:themeFillShade="D9"/>
            <w:vAlign w:val="center"/>
            <w:hideMark/>
          </w:tcPr>
          <w:p w14:paraId="15E8EF61"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77E59FBB" w14:textId="77777777" w:rsidTr="007A37EC">
        <w:trPr>
          <w:trHeight w:val="267"/>
        </w:trPr>
        <w:tc>
          <w:tcPr>
            <w:tcW w:w="1828" w:type="dxa"/>
            <w:hideMark/>
          </w:tcPr>
          <w:p w14:paraId="7BCD36D7"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320" w:type="dxa"/>
            <w:hideMark/>
          </w:tcPr>
          <w:p w14:paraId="0ABDCB5F"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CULIACAN</w:t>
            </w:r>
          </w:p>
        </w:tc>
        <w:tc>
          <w:tcPr>
            <w:tcW w:w="690" w:type="dxa"/>
            <w:hideMark/>
          </w:tcPr>
          <w:p w14:paraId="2E2FB954"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SIN</w:t>
            </w:r>
          </w:p>
        </w:tc>
      </w:tr>
      <w:tr w:rsidR="0079433A" w:rsidRPr="001A0391" w14:paraId="465F3C35" w14:textId="77777777" w:rsidTr="007A37EC">
        <w:trPr>
          <w:trHeight w:val="267"/>
        </w:trPr>
        <w:tc>
          <w:tcPr>
            <w:tcW w:w="1828" w:type="dxa"/>
            <w:hideMark/>
          </w:tcPr>
          <w:p w14:paraId="3F2DCF6E"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2</w:t>
            </w:r>
          </w:p>
        </w:tc>
        <w:tc>
          <w:tcPr>
            <w:tcW w:w="6320" w:type="dxa"/>
            <w:hideMark/>
          </w:tcPr>
          <w:p w14:paraId="5B7B8A99"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GUAMUCHIL</w:t>
            </w:r>
          </w:p>
        </w:tc>
        <w:tc>
          <w:tcPr>
            <w:tcW w:w="690" w:type="dxa"/>
            <w:hideMark/>
          </w:tcPr>
          <w:p w14:paraId="2D80EF0B"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SIN</w:t>
            </w:r>
          </w:p>
        </w:tc>
      </w:tr>
      <w:tr w:rsidR="0079433A" w:rsidRPr="001A0391" w14:paraId="727CF7F8" w14:textId="77777777" w:rsidTr="007A37EC">
        <w:trPr>
          <w:trHeight w:val="267"/>
        </w:trPr>
        <w:tc>
          <w:tcPr>
            <w:tcW w:w="1828" w:type="dxa"/>
            <w:hideMark/>
          </w:tcPr>
          <w:p w14:paraId="4E959478"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3</w:t>
            </w:r>
          </w:p>
        </w:tc>
        <w:tc>
          <w:tcPr>
            <w:tcW w:w="6320" w:type="dxa"/>
            <w:hideMark/>
          </w:tcPr>
          <w:p w14:paraId="5B6DA9EA"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LA CRUZ</w:t>
            </w:r>
            <w:r>
              <w:rPr>
                <w:rFonts w:ascii="ITC Avant Garde" w:eastAsia="Times New Roman" w:hAnsi="ITC Avant Garde"/>
                <w:color w:val="000000"/>
                <w:lang w:eastAsia="es-MX"/>
              </w:rPr>
              <w:t xml:space="preserve"> DE ELOTA</w:t>
            </w:r>
          </w:p>
        </w:tc>
        <w:tc>
          <w:tcPr>
            <w:tcW w:w="690" w:type="dxa"/>
            <w:hideMark/>
          </w:tcPr>
          <w:p w14:paraId="191C6C8C"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SIN</w:t>
            </w:r>
          </w:p>
        </w:tc>
      </w:tr>
    </w:tbl>
    <w:p w14:paraId="3F41DF61"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TELEVISIÓN DEL PACÍFICO, S.A. DE C.V.</w:t>
      </w:r>
    </w:p>
    <w:tbl>
      <w:tblPr>
        <w:tblStyle w:val="Cuadrculadetablaclara"/>
        <w:tblW w:w="8823" w:type="dxa"/>
        <w:tblLook w:val="04A0" w:firstRow="1" w:lastRow="0" w:firstColumn="1" w:lastColumn="0" w:noHBand="0" w:noVBand="1"/>
        <w:tblCaption w:val="Tabla"/>
        <w:tblDescription w:val="TELEVISIÓN DEL PACÍFICO, S.A. DE C.V."/>
      </w:tblPr>
      <w:tblGrid>
        <w:gridCol w:w="1790"/>
        <w:gridCol w:w="6053"/>
        <w:gridCol w:w="980"/>
      </w:tblGrid>
      <w:tr w:rsidR="0079433A" w:rsidRPr="001A0391" w14:paraId="2C3F9F98" w14:textId="77777777" w:rsidTr="007A37EC">
        <w:trPr>
          <w:trHeight w:val="280"/>
          <w:tblHeader/>
        </w:trPr>
        <w:tc>
          <w:tcPr>
            <w:tcW w:w="1828" w:type="dxa"/>
            <w:shd w:val="clear" w:color="auto" w:fill="D9D9D9" w:themeFill="background1" w:themeFillShade="D9"/>
            <w:vAlign w:val="center"/>
            <w:hideMark/>
          </w:tcPr>
          <w:p w14:paraId="5D23507F"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305" w:type="dxa"/>
            <w:shd w:val="clear" w:color="auto" w:fill="D9D9D9" w:themeFill="background1" w:themeFillShade="D9"/>
            <w:vAlign w:val="center"/>
            <w:hideMark/>
          </w:tcPr>
          <w:p w14:paraId="2ED4042F"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690" w:type="dxa"/>
            <w:shd w:val="clear" w:color="auto" w:fill="D9D9D9" w:themeFill="background1" w:themeFillShade="D9"/>
            <w:vAlign w:val="center"/>
            <w:hideMark/>
          </w:tcPr>
          <w:p w14:paraId="16B15612"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36B52F32" w14:textId="77777777" w:rsidTr="007A37EC">
        <w:trPr>
          <w:trHeight w:val="267"/>
        </w:trPr>
        <w:tc>
          <w:tcPr>
            <w:tcW w:w="1828" w:type="dxa"/>
            <w:hideMark/>
          </w:tcPr>
          <w:p w14:paraId="1FDA66C2"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305" w:type="dxa"/>
            <w:hideMark/>
          </w:tcPr>
          <w:p w14:paraId="18A4E078" w14:textId="77777777" w:rsidR="0079433A" w:rsidRPr="001A0391" w:rsidRDefault="0079433A" w:rsidP="007A37EC">
            <w:pPr>
              <w:rPr>
                <w:rFonts w:ascii="ITC Avant Garde" w:eastAsia="Times New Roman" w:hAnsi="ITC Avant Garde"/>
                <w:color w:val="000000"/>
                <w:lang w:eastAsia="es-MX"/>
              </w:rPr>
            </w:pPr>
            <w:r>
              <w:rPr>
                <w:rFonts w:ascii="ITC Avant Garde" w:eastAsia="Times New Roman" w:hAnsi="ITC Avant Garde"/>
                <w:color w:val="000000"/>
                <w:lang w:eastAsia="es-MX"/>
              </w:rPr>
              <w:t xml:space="preserve">CERRO DE LA NEVERIA, </w:t>
            </w:r>
            <w:r w:rsidRPr="001A0391">
              <w:rPr>
                <w:rFonts w:ascii="ITC Avant Garde" w:eastAsia="Times New Roman" w:hAnsi="ITC Avant Garde"/>
                <w:color w:val="000000"/>
                <w:lang w:eastAsia="es-MX"/>
              </w:rPr>
              <w:t>MAZATLAN</w:t>
            </w:r>
          </w:p>
        </w:tc>
        <w:tc>
          <w:tcPr>
            <w:tcW w:w="690" w:type="dxa"/>
            <w:hideMark/>
          </w:tcPr>
          <w:p w14:paraId="084413B8"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SIN</w:t>
            </w:r>
          </w:p>
        </w:tc>
      </w:tr>
    </w:tbl>
    <w:p w14:paraId="5FE0513A"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TELE-EMISORAS DEL SURESTE, S.A. DE C.V.</w:t>
      </w:r>
    </w:p>
    <w:tbl>
      <w:tblPr>
        <w:tblStyle w:val="Cuadrculadetablaclara"/>
        <w:tblW w:w="8838" w:type="dxa"/>
        <w:tblLook w:val="04A0" w:firstRow="1" w:lastRow="0" w:firstColumn="1" w:lastColumn="0" w:noHBand="0" w:noVBand="1"/>
        <w:tblCaption w:val="Tabla"/>
        <w:tblDescription w:val="Localidades donde el TELE-EMISORAS DEL SURESTE, S.A. DE C.V. cuenta con estaciones principales y complementarias."/>
      </w:tblPr>
      <w:tblGrid>
        <w:gridCol w:w="1788"/>
        <w:gridCol w:w="6070"/>
        <w:gridCol w:w="980"/>
      </w:tblGrid>
      <w:tr w:rsidR="0079433A" w:rsidRPr="001A0391" w14:paraId="4217AA94" w14:textId="77777777" w:rsidTr="007A37EC">
        <w:trPr>
          <w:trHeight w:val="253"/>
          <w:tblHeader/>
        </w:trPr>
        <w:tc>
          <w:tcPr>
            <w:tcW w:w="1827" w:type="dxa"/>
            <w:shd w:val="clear" w:color="auto" w:fill="D9D9D9" w:themeFill="background1" w:themeFillShade="D9"/>
            <w:vAlign w:val="center"/>
            <w:hideMark/>
          </w:tcPr>
          <w:p w14:paraId="3B990386"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306" w:type="dxa"/>
            <w:shd w:val="clear" w:color="auto" w:fill="D9D9D9" w:themeFill="background1" w:themeFillShade="D9"/>
            <w:vAlign w:val="center"/>
            <w:hideMark/>
          </w:tcPr>
          <w:p w14:paraId="78290345"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705" w:type="dxa"/>
            <w:shd w:val="clear" w:color="auto" w:fill="D9D9D9" w:themeFill="background1" w:themeFillShade="D9"/>
            <w:vAlign w:val="center"/>
            <w:hideMark/>
          </w:tcPr>
          <w:p w14:paraId="586F54DE"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29FB1D9A" w14:textId="77777777" w:rsidTr="007A37EC">
        <w:trPr>
          <w:trHeight w:val="266"/>
        </w:trPr>
        <w:tc>
          <w:tcPr>
            <w:tcW w:w="1827" w:type="dxa"/>
            <w:hideMark/>
          </w:tcPr>
          <w:p w14:paraId="20F7D91E"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306" w:type="dxa"/>
            <w:hideMark/>
          </w:tcPr>
          <w:p w14:paraId="5F511635"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VILLAHERMOSA</w:t>
            </w:r>
          </w:p>
        </w:tc>
        <w:tc>
          <w:tcPr>
            <w:tcW w:w="705" w:type="dxa"/>
            <w:hideMark/>
          </w:tcPr>
          <w:p w14:paraId="44CDE5F1"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TAB</w:t>
            </w:r>
          </w:p>
        </w:tc>
      </w:tr>
      <w:tr w:rsidR="0079433A" w:rsidRPr="001A0391" w14:paraId="57A75F34" w14:textId="77777777" w:rsidTr="007A37EC">
        <w:trPr>
          <w:trHeight w:val="266"/>
        </w:trPr>
        <w:tc>
          <w:tcPr>
            <w:tcW w:w="1827" w:type="dxa"/>
            <w:hideMark/>
          </w:tcPr>
          <w:p w14:paraId="21AB68A0"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2</w:t>
            </w:r>
          </w:p>
        </w:tc>
        <w:tc>
          <w:tcPr>
            <w:tcW w:w="6306" w:type="dxa"/>
            <w:hideMark/>
          </w:tcPr>
          <w:p w14:paraId="47D98722"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TENOSIQUE</w:t>
            </w:r>
          </w:p>
        </w:tc>
        <w:tc>
          <w:tcPr>
            <w:tcW w:w="705" w:type="dxa"/>
            <w:hideMark/>
          </w:tcPr>
          <w:p w14:paraId="7F22085A"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TAB</w:t>
            </w:r>
          </w:p>
        </w:tc>
      </w:tr>
      <w:tr w:rsidR="0079433A" w:rsidRPr="001A0391" w14:paraId="34E298A2" w14:textId="77777777" w:rsidTr="007A37EC">
        <w:trPr>
          <w:trHeight w:val="266"/>
        </w:trPr>
        <w:tc>
          <w:tcPr>
            <w:tcW w:w="1827" w:type="dxa"/>
            <w:hideMark/>
          </w:tcPr>
          <w:p w14:paraId="4AFC2721"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3</w:t>
            </w:r>
          </w:p>
        </w:tc>
        <w:tc>
          <w:tcPr>
            <w:tcW w:w="6306" w:type="dxa"/>
            <w:hideMark/>
          </w:tcPr>
          <w:p w14:paraId="467603A4"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PALENQUE</w:t>
            </w:r>
          </w:p>
        </w:tc>
        <w:tc>
          <w:tcPr>
            <w:tcW w:w="705" w:type="dxa"/>
            <w:hideMark/>
          </w:tcPr>
          <w:p w14:paraId="38767E93"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CHIS</w:t>
            </w:r>
          </w:p>
        </w:tc>
      </w:tr>
    </w:tbl>
    <w:p w14:paraId="74064069"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TELEVISIÓN DE TABASCO, S.A.</w:t>
      </w:r>
    </w:p>
    <w:tbl>
      <w:tblPr>
        <w:tblStyle w:val="Cuadrculadetablaclara"/>
        <w:tblW w:w="8821" w:type="dxa"/>
        <w:tblLook w:val="04A0" w:firstRow="1" w:lastRow="0" w:firstColumn="1" w:lastColumn="0" w:noHBand="0" w:noVBand="1"/>
        <w:tblCaption w:val="Tabla"/>
        <w:tblDescription w:val="Localidades donde el TELEVISIÓN DE TABASCO, S.A. cuenta con estaciones principales y complementarias."/>
      </w:tblPr>
      <w:tblGrid>
        <w:gridCol w:w="1785"/>
        <w:gridCol w:w="6056"/>
        <w:gridCol w:w="980"/>
      </w:tblGrid>
      <w:tr w:rsidR="0079433A" w:rsidRPr="001A0391" w14:paraId="66CE2E6D" w14:textId="77777777" w:rsidTr="007A37EC">
        <w:trPr>
          <w:trHeight w:val="268"/>
          <w:tblHeader/>
        </w:trPr>
        <w:tc>
          <w:tcPr>
            <w:tcW w:w="1827" w:type="dxa"/>
            <w:shd w:val="clear" w:color="auto" w:fill="D9D9D9" w:themeFill="background1" w:themeFillShade="D9"/>
            <w:vAlign w:val="center"/>
            <w:hideMark/>
          </w:tcPr>
          <w:p w14:paraId="2EE1F9E0"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NÚMERO</w:t>
            </w:r>
          </w:p>
        </w:tc>
        <w:tc>
          <w:tcPr>
            <w:tcW w:w="6304" w:type="dxa"/>
            <w:shd w:val="clear" w:color="auto" w:fill="D9D9D9" w:themeFill="background1" w:themeFillShade="D9"/>
            <w:vAlign w:val="center"/>
            <w:hideMark/>
          </w:tcPr>
          <w:p w14:paraId="2E3BD86C"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690" w:type="dxa"/>
            <w:shd w:val="clear" w:color="auto" w:fill="D9D9D9" w:themeFill="background1" w:themeFillShade="D9"/>
            <w:vAlign w:val="center"/>
            <w:hideMark/>
          </w:tcPr>
          <w:p w14:paraId="48EA7D1A"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25FD8D8E" w14:textId="77777777" w:rsidTr="007A37EC">
        <w:trPr>
          <w:trHeight w:val="268"/>
        </w:trPr>
        <w:tc>
          <w:tcPr>
            <w:tcW w:w="1827" w:type="dxa"/>
            <w:hideMark/>
          </w:tcPr>
          <w:p w14:paraId="0ED7FF97"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304" w:type="dxa"/>
            <w:hideMark/>
          </w:tcPr>
          <w:p w14:paraId="0F74FE3A"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VILLAHERMOSA</w:t>
            </w:r>
          </w:p>
        </w:tc>
        <w:tc>
          <w:tcPr>
            <w:tcW w:w="690" w:type="dxa"/>
            <w:hideMark/>
          </w:tcPr>
          <w:p w14:paraId="1649BDA8"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TAB</w:t>
            </w:r>
          </w:p>
        </w:tc>
      </w:tr>
    </w:tbl>
    <w:p w14:paraId="0B2C4AEB" w14:textId="77777777" w:rsidR="0079433A" w:rsidRPr="001A0391" w:rsidRDefault="0079433A" w:rsidP="0079433A">
      <w:pPr>
        <w:spacing w:after="0"/>
        <w:jc w:val="center"/>
        <w:rPr>
          <w:rFonts w:ascii="ITC Avant Garde" w:hAnsi="ITC Avant Garde"/>
          <w:b/>
        </w:rPr>
      </w:pPr>
      <w:r w:rsidRPr="001A0391">
        <w:rPr>
          <w:rFonts w:ascii="ITC Avant Garde" w:eastAsia="Times New Roman" w:hAnsi="ITC Avant Garde"/>
          <w:color w:val="000000"/>
          <w:lang w:eastAsia="es-MX"/>
        </w:rPr>
        <w:t>RAMONA ESPARZA GONZÁLEZ</w:t>
      </w:r>
    </w:p>
    <w:tbl>
      <w:tblPr>
        <w:tblStyle w:val="Cuadrculadetablaclara"/>
        <w:tblW w:w="8867" w:type="dxa"/>
        <w:tblLook w:val="04A0" w:firstRow="1" w:lastRow="0" w:firstColumn="1" w:lastColumn="0" w:noHBand="0" w:noVBand="1"/>
        <w:tblCaption w:val="Tabla"/>
        <w:tblDescription w:val="Localidades donde el RAMONA ESPARZA GONZÁLEZ cuenta con estaciones principales y complementarias."/>
      </w:tblPr>
      <w:tblGrid>
        <w:gridCol w:w="1793"/>
        <w:gridCol w:w="6094"/>
        <w:gridCol w:w="980"/>
      </w:tblGrid>
      <w:tr w:rsidR="0079433A" w:rsidRPr="001A0391" w14:paraId="77FDD74D" w14:textId="77777777" w:rsidTr="007A37EC">
        <w:trPr>
          <w:trHeight w:val="269"/>
          <w:tblHeader/>
        </w:trPr>
        <w:tc>
          <w:tcPr>
            <w:tcW w:w="1829" w:type="dxa"/>
            <w:shd w:val="clear" w:color="auto" w:fill="D9D9D9" w:themeFill="background1" w:themeFillShade="D9"/>
            <w:vAlign w:val="center"/>
            <w:hideMark/>
          </w:tcPr>
          <w:p w14:paraId="3D42D40A"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lastRenderedPageBreak/>
              <w:t>NÚMERO</w:t>
            </w:r>
          </w:p>
        </w:tc>
        <w:tc>
          <w:tcPr>
            <w:tcW w:w="6348" w:type="dxa"/>
            <w:shd w:val="clear" w:color="auto" w:fill="D9D9D9" w:themeFill="background1" w:themeFillShade="D9"/>
            <w:vAlign w:val="center"/>
            <w:hideMark/>
          </w:tcPr>
          <w:p w14:paraId="47CD6617" w14:textId="77777777" w:rsidR="0079433A" w:rsidRPr="001A0391" w:rsidRDefault="0079433A" w:rsidP="007A37EC">
            <w:pPr>
              <w:jc w:val="center"/>
              <w:rPr>
                <w:rFonts w:ascii="ITC Avant Garde" w:eastAsia="Times New Roman" w:hAnsi="ITC Avant Garde"/>
                <w:b/>
                <w:bCs/>
                <w:color w:val="000000"/>
                <w:lang w:eastAsia="es-MX"/>
              </w:rPr>
            </w:pPr>
            <w:r w:rsidRPr="007C224C">
              <w:rPr>
                <w:rFonts w:ascii="ITC Avant Garde" w:hAnsi="ITC Avant Garde"/>
                <w:b/>
                <w:sz w:val="20"/>
                <w:szCs w:val="20"/>
              </w:rPr>
              <w:t>SITIO</w:t>
            </w:r>
          </w:p>
        </w:tc>
        <w:tc>
          <w:tcPr>
            <w:tcW w:w="690" w:type="dxa"/>
            <w:shd w:val="clear" w:color="auto" w:fill="D9D9D9" w:themeFill="background1" w:themeFillShade="D9"/>
            <w:vAlign w:val="center"/>
            <w:hideMark/>
          </w:tcPr>
          <w:p w14:paraId="2DD24DC2" w14:textId="77777777" w:rsidR="0079433A" w:rsidRPr="001A0391" w:rsidRDefault="0079433A" w:rsidP="007A37EC">
            <w:pPr>
              <w:jc w:val="center"/>
              <w:rPr>
                <w:rFonts w:ascii="ITC Avant Garde" w:eastAsia="Times New Roman" w:hAnsi="ITC Avant Garde"/>
                <w:b/>
                <w:bCs/>
                <w:color w:val="000000"/>
                <w:lang w:eastAsia="es-MX"/>
              </w:rPr>
            </w:pPr>
            <w:r>
              <w:rPr>
                <w:rFonts w:ascii="ITC Avant Garde" w:hAnsi="ITC Avant Garde"/>
                <w:b/>
                <w:sz w:val="20"/>
                <w:szCs w:val="20"/>
              </w:rPr>
              <w:t>ESTADO</w:t>
            </w:r>
          </w:p>
        </w:tc>
      </w:tr>
      <w:tr w:rsidR="0079433A" w:rsidRPr="001A0391" w14:paraId="3F4934B7" w14:textId="77777777" w:rsidTr="007A37EC">
        <w:trPr>
          <w:trHeight w:val="257"/>
        </w:trPr>
        <w:tc>
          <w:tcPr>
            <w:tcW w:w="1829" w:type="dxa"/>
            <w:hideMark/>
          </w:tcPr>
          <w:p w14:paraId="60399E48"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1</w:t>
            </w:r>
          </w:p>
        </w:tc>
        <w:tc>
          <w:tcPr>
            <w:tcW w:w="6348" w:type="dxa"/>
            <w:hideMark/>
          </w:tcPr>
          <w:p w14:paraId="1D7A0CFF"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 xml:space="preserve">NUEVO LAREDO </w:t>
            </w:r>
          </w:p>
        </w:tc>
        <w:tc>
          <w:tcPr>
            <w:tcW w:w="690" w:type="dxa"/>
            <w:hideMark/>
          </w:tcPr>
          <w:p w14:paraId="6E514822" w14:textId="77777777" w:rsidR="0079433A" w:rsidRPr="001A0391" w:rsidRDefault="0079433A" w:rsidP="007A37EC">
            <w:pPr>
              <w:rPr>
                <w:rFonts w:ascii="ITC Avant Garde" w:eastAsia="Times New Roman" w:hAnsi="ITC Avant Garde"/>
                <w:color w:val="000000"/>
                <w:lang w:eastAsia="es-MX"/>
              </w:rPr>
            </w:pPr>
            <w:r w:rsidRPr="001A0391">
              <w:rPr>
                <w:rFonts w:ascii="ITC Avant Garde" w:eastAsia="Times New Roman" w:hAnsi="ITC Avant Garde"/>
                <w:color w:val="000000"/>
                <w:lang w:eastAsia="es-MX"/>
              </w:rPr>
              <w:t>TAM</w:t>
            </w:r>
          </w:p>
        </w:tc>
      </w:tr>
    </w:tbl>
    <w:p w14:paraId="6BC119E8" w14:textId="77777777" w:rsidR="0079433A" w:rsidRDefault="0079433A" w:rsidP="00567577">
      <w:pPr>
        <w:autoSpaceDE w:val="0"/>
        <w:autoSpaceDN w:val="0"/>
        <w:adjustRightInd w:val="0"/>
        <w:spacing w:after="0" w:line="240" w:lineRule="auto"/>
        <w:jc w:val="both"/>
        <w:rPr>
          <w:rFonts w:ascii="ITC Avant Garde" w:eastAsia="Times New Roman" w:hAnsi="ITC Avant Garde"/>
          <w:bCs/>
          <w:sz w:val="12"/>
          <w:lang w:eastAsia="es-ES"/>
        </w:rPr>
        <w:sectPr w:rsidR="0079433A" w:rsidSect="007A37EC">
          <w:pgSz w:w="12240" w:h="15840"/>
          <w:pgMar w:top="1985" w:right="1701" w:bottom="1418" w:left="1701" w:header="709" w:footer="709" w:gutter="0"/>
          <w:cols w:space="708"/>
          <w:docGrid w:linePitch="360"/>
        </w:sectPr>
      </w:pPr>
    </w:p>
    <w:p w14:paraId="19724500" w14:textId="77777777" w:rsidR="007A37EC" w:rsidRPr="009526D2" w:rsidRDefault="007A37EC" w:rsidP="009526D2">
      <w:pPr>
        <w:spacing w:line="276" w:lineRule="auto"/>
        <w:jc w:val="center"/>
        <w:outlineLvl w:val="0"/>
        <w:rPr>
          <w:rFonts w:ascii="ITC Avant Garde" w:hAnsi="ITC Avant Garde"/>
          <w:b/>
          <w:color w:val="000000" w:themeColor="text1"/>
          <w:sz w:val="28"/>
          <w:szCs w:val="28"/>
        </w:rPr>
      </w:pPr>
      <w:r w:rsidRPr="009526D2">
        <w:rPr>
          <w:rFonts w:ascii="ITC Avant Garde" w:hAnsi="ITC Avant Garde"/>
          <w:b/>
          <w:color w:val="000000" w:themeColor="text1"/>
          <w:sz w:val="28"/>
          <w:szCs w:val="28"/>
        </w:rPr>
        <w:lastRenderedPageBreak/>
        <w:t>ANEXO 2</w:t>
      </w:r>
    </w:p>
    <w:p w14:paraId="4FCDE299" w14:textId="77777777" w:rsidR="007A37EC" w:rsidRDefault="007A37EC" w:rsidP="007A37EC">
      <w:pPr>
        <w:pStyle w:val="Ttulo2"/>
        <w:rPr>
          <w:rFonts w:eastAsia="Calibri"/>
          <w:sz w:val="24"/>
          <w:szCs w:val="24"/>
        </w:rPr>
      </w:pPr>
      <w:r w:rsidRPr="00C54E83">
        <w:rPr>
          <w:rFonts w:eastAsia="Calibri"/>
          <w:sz w:val="24"/>
          <w:szCs w:val="24"/>
        </w:rPr>
        <w:t>PROCEDIMIENTOS CONTENIDOS EN LA OFERTA PÚBLICA DE INFRAESTRUCTURA</w:t>
      </w:r>
    </w:p>
    <w:p w14:paraId="287ADA01" w14:textId="77777777" w:rsidR="007A37EC" w:rsidRDefault="007A37EC" w:rsidP="007A37EC">
      <w:pPr>
        <w:spacing w:after="240"/>
        <w:jc w:val="center"/>
        <w:rPr>
          <w:rFonts w:ascii="ITC Avant Garde" w:hAnsi="ITC Avant Garde" w:cs="Arial"/>
          <w:sz w:val="24"/>
          <w:szCs w:val="24"/>
        </w:rPr>
        <w:sectPr w:rsidR="007A37EC" w:rsidSect="007A37EC">
          <w:footerReference w:type="default" r:id="rId23"/>
          <w:pgSz w:w="12240" w:h="15840"/>
          <w:pgMar w:top="6663" w:right="1701" w:bottom="1418" w:left="1701" w:header="709" w:footer="709" w:gutter="0"/>
          <w:pgNumType w:start="1"/>
          <w:cols w:space="708"/>
          <w:docGrid w:linePitch="360"/>
        </w:sectPr>
      </w:pPr>
      <w:r w:rsidRPr="00C54E83">
        <w:rPr>
          <w:rFonts w:ascii="ITC Avant Garde" w:hAnsi="ITC Avant Garde" w:cs="Arial"/>
          <w:sz w:val="24"/>
          <w:szCs w:val="24"/>
        </w:rPr>
        <w:t>(INCLUYEN ACUERDOS DE NIVEL DE SERVICIOS “ANS”, PARÁMETROS DE CALIDAD Y FORMATOS DE SOLICITUDES)</w:t>
      </w:r>
    </w:p>
    <w:p w14:paraId="0C0A2AB7" w14:textId="77777777" w:rsidR="007A37EC" w:rsidRPr="00C54E83" w:rsidRDefault="007A37EC" w:rsidP="007A37EC">
      <w:pPr>
        <w:spacing w:after="240"/>
        <w:jc w:val="both"/>
        <w:rPr>
          <w:rFonts w:ascii="ITC Avant Garde" w:hAnsi="ITC Avant Garde" w:cs="Arial"/>
          <w:b/>
        </w:rPr>
      </w:pPr>
      <w:r w:rsidRPr="00C54E83">
        <w:rPr>
          <w:rFonts w:ascii="ITC Avant Garde" w:hAnsi="ITC Avant Garde" w:cs="Arial"/>
          <w:b/>
        </w:rPr>
        <w:lastRenderedPageBreak/>
        <w:t>PROCEDIMIENTOS PARA EL SERVICIO DE COUBICACIÓN, SERVICIO DE EMISIÓN DE SEÑAL</w:t>
      </w:r>
      <w:r w:rsidRPr="00C54E83">
        <w:rPr>
          <w:rFonts w:ascii="ITC Avant Garde" w:hAnsi="ITC Avant Garde" w:cs="Arial"/>
          <w:b/>
          <w:caps/>
        </w:rPr>
        <w:t xml:space="preserve"> y</w:t>
      </w:r>
      <w:r w:rsidRPr="00C54E83">
        <w:rPr>
          <w:rFonts w:ascii="ITC Avant Garde" w:hAnsi="ITC Avant Garde" w:cs="Arial"/>
        </w:rPr>
        <w:t xml:space="preserve"> </w:t>
      </w:r>
      <w:r w:rsidRPr="00C54E83">
        <w:rPr>
          <w:rFonts w:ascii="ITC Avant Garde" w:hAnsi="ITC Avant Garde" w:cs="Arial"/>
          <w:b/>
        </w:rPr>
        <w:t>OTROS SERVICIOS NECESARIOS PARA LA CORRECTA PRESTACIÓN DE LOS SERVICIOS MATERIA DE LA PRESENTE OPI</w:t>
      </w:r>
      <w:r w:rsidRPr="00C54E83" w:rsidDel="00E05FBB">
        <w:rPr>
          <w:rFonts w:ascii="ITC Avant Garde" w:hAnsi="ITC Avant Garde"/>
          <w:b/>
        </w:rPr>
        <w:t xml:space="preserve"> </w:t>
      </w:r>
    </w:p>
    <w:p w14:paraId="7D15537E" w14:textId="77777777" w:rsidR="007A37EC" w:rsidRPr="00C54E83" w:rsidRDefault="007A37EC" w:rsidP="007A37EC">
      <w:pPr>
        <w:spacing w:after="240"/>
        <w:rPr>
          <w:rFonts w:ascii="ITC Avant Garde" w:hAnsi="ITC Avant Garde"/>
        </w:rPr>
      </w:pPr>
      <w:r w:rsidRPr="00C54E83">
        <w:rPr>
          <w:rFonts w:ascii="ITC Avant Garde" w:hAnsi="ITC Avant Garde" w:cs="Arial"/>
        </w:rPr>
        <w:t>Generalidades</w:t>
      </w:r>
    </w:p>
    <w:p w14:paraId="3630FEA3" w14:textId="77777777" w:rsidR="007A37EC" w:rsidRPr="00C54E83" w:rsidRDefault="007A37EC" w:rsidP="007A37EC">
      <w:pPr>
        <w:pStyle w:val="IFTnormal"/>
        <w:spacing w:after="240"/>
      </w:pPr>
      <w:r w:rsidRPr="00C54E83">
        <w:t>El presente Anexo describe los procedimientos a seguir en caso de que un C</w:t>
      </w:r>
      <w:r>
        <w:t xml:space="preserve">oncesionario </w:t>
      </w:r>
      <w:r w:rsidRPr="00C54E83">
        <w:t>S</w:t>
      </w:r>
      <w:r>
        <w:t>olicitante (en adelante, “CS”)</w:t>
      </w:r>
      <w:r w:rsidRPr="00C54E83">
        <w:t xml:space="preserve"> solicite el Servicio de </w:t>
      </w:r>
      <w:proofErr w:type="spellStart"/>
      <w:r w:rsidRPr="00C54E83">
        <w:t>Coubicación</w:t>
      </w:r>
      <w:proofErr w:type="spellEnd"/>
      <w:r w:rsidRPr="00C54E83">
        <w:t>, el Servicio de Emisión de Señal, y otros Servicios necesario</w:t>
      </w:r>
      <w:r>
        <w:t>s</w:t>
      </w:r>
      <w:r w:rsidRPr="00C54E83">
        <w:t xml:space="preserve"> incluido</w:t>
      </w:r>
      <w:r>
        <w:t>s</w:t>
      </w:r>
      <w:r w:rsidRPr="00C54E83">
        <w:t xml:space="preserve"> en la presente O</w:t>
      </w:r>
      <w:r>
        <w:t xml:space="preserve">ferta </w:t>
      </w:r>
      <w:r w:rsidRPr="00C54E83">
        <w:t>P</w:t>
      </w:r>
      <w:r>
        <w:t>ública de</w:t>
      </w:r>
      <w:r w:rsidRPr="00C54E83">
        <w:t xml:space="preserve"> Infraestructura</w:t>
      </w:r>
      <w:r>
        <w:t xml:space="preserve"> (en lo sucesivo, “OPI”)</w:t>
      </w:r>
      <w:r w:rsidRPr="00C54E83">
        <w:t xml:space="preserve"> con el fin de brindar eficacia y certeza en la prestación de los mismos, en los que se precisan detalladamente los, plazos y condiciones.</w:t>
      </w:r>
    </w:p>
    <w:p w14:paraId="10A5826B" w14:textId="77777777" w:rsidR="007A37EC" w:rsidRDefault="007A37EC" w:rsidP="007A37EC">
      <w:pPr>
        <w:pStyle w:val="IFTnormal"/>
        <w:spacing w:after="240"/>
      </w:pPr>
      <w:r w:rsidRPr="00C54E83">
        <w:t>El CS podrá solicitar los servicios establecidos en la OPI los cuales consisten en:</w:t>
      </w:r>
    </w:p>
    <w:p w14:paraId="3888F61F" w14:textId="77777777" w:rsidR="007A37EC" w:rsidRPr="00C54E83" w:rsidRDefault="007A37EC" w:rsidP="00930F1A">
      <w:pPr>
        <w:numPr>
          <w:ilvl w:val="2"/>
          <w:numId w:val="52"/>
        </w:numPr>
        <w:tabs>
          <w:tab w:val="left" w:pos="284"/>
          <w:tab w:val="left" w:pos="567"/>
        </w:tabs>
        <w:spacing w:after="240" w:line="276" w:lineRule="auto"/>
        <w:ind w:left="993"/>
        <w:jc w:val="both"/>
        <w:rPr>
          <w:rFonts w:ascii="ITC Avant Garde" w:hAnsi="ITC Avant Garde" w:cs="Arial"/>
          <w:b/>
        </w:rPr>
      </w:pPr>
      <w:r w:rsidRPr="00C54E83">
        <w:rPr>
          <w:rFonts w:ascii="ITC Avant Garde" w:hAnsi="ITC Avant Garde" w:cs="Arial"/>
        </w:rPr>
        <w:t xml:space="preserve">Servicio de </w:t>
      </w:r>
      <w:proofErr w:type="spellStart"/>
      <w:r w:rsidRPr="00C54E83">
        <w:rPr>
          <w:rFonts w:ascii="ITC Avant Garde" w:hAnsi="ITC Avant Garde" w:cs="Arial"/>
        </w:rPr>
        <w:t>Coubicación</w:t>
      </w:r>
      <w:proofErr w:type="spellEnd"/>
      <w:r w:rsidRPr="00C54E83">
        <w:rPr>
          <w:rFonts w:ascii="ITC Avant Garde" w:hAnsi="ITC Avant Garde" w:cs="Arial"/>
        </w:rPr>
        <w:t xml:space="preserve">, </w:t>
      </w:r>
      <w:r>
        <w:rPr>
          <w:rFonts w:ascii="ITC Avant Garde" w:hAnsi="ITC Avant Garde" w:cs="Arial"/>
        </w:rPr>
        <w:t>el</w:t>
      </w:r>
      <w:r w:rsidRPr="00C54E83">
        <w:rPr>
          <w:rFonts w:ascii="ITC Avant Garde" w:hAnsi="ITC Avant Garde" w:cs="Arial"/>
        </w:rPr>
        <w:t xml:space="preserve"> cual comprende </w:t>
      </w:r>
      <w:r>
        <w:rPr>
          <w:rFonts w:ascii="ITC Avant Garde" w:hAnsi="ITC Avant Garde" w:cs="Arial"/>
        </w:rPr>
        <w:t xml:space="preserve">el </w:t>
      </w:r>
      <w:r w:rsidRPr="00C54E83">
        <w:rPr>
          <w:rFonts w:ascii="ITC Avant Garde" w:hAnsi="ITC Avant Garde" w:cs="Arial"/>
        </w:rPr>
        <w:t>acceso y uso de:</w:t>
      </w:r>
    </w:p>
    <w:p w14:paraId="7956E664" w14:textId="77777777" w:rsidR="007A37EC" w:rsidRPr="00C54E83" w:rsidRDefault="007A37EC" w:rsidP="00930F1A">
      <w:pPr>
        <w:pStyle w:val="Prrafodelista"/>
        <w:numPr>
          <w:ilvl w:val="0"/>
          <w:numId w:val="65"/>
        </w:numPr>
        <w:tabs>
          <w:tab w:val="left" w:pos="284"/>
          <w:tab w:val="left" w:pos="567"/>
        </w:tabs>
        <w:spacing w:after="240"/>
        <w:contextualSpacing w:val="0"/>
        <w:jc w:val="both"/>
        <w:rPr>
          <w:rFonts w:ascii="ITC Avant Garde" w:hAnsi="ITC Avant Garde"/>
        </w:rPr>
      </w:pPr>
      <w:r w:rsidRPr="00C54E83">
        <w:rPr>
          <w:rFonts w:ascii="ITC Avant Garde" w:hAnsi="ITC Avant Garde"/>
        </w:rPr>
        <w:t>Espacio en Predio;</w:t>
      </w:r>
    </w:p>
    <w:p w14:paraId="15D17015" w14:textId="77777777" w:rsidR="007A37EC" w:rsidRPr="00C54E83" w:rsidRDefault="007A37EC" w:rsidP="00930F1A">
      <w:pPr>
        <w:pStyle w:val="Prrafodelista"/>
        <w:numPr>
          <w:ilvl w:val="0"/>
          <w:numId w:val="65"/>
        </w:numPr>
        <w:tabs>
          <w:tab w:val="left" w:pos="284"/>
          <w:tab w:val="left" w:pos="567"/>
        </w:tabs>
        <w:spacing w:after="240"/>
        <w:contextualSpacing w:val="0"/>
        <w:jc w:val="both"/>
        <w:rPr>
          <w:rFonts w:ascii="ITC Avant Garde" w:hAnsi="ITC Avant Garde"/>
        </w:rPr>
      </w:pPr>
      <w:r w:rsidRPr="00C54E83">
        <w:rPr>
          <w:rFonts w:ascii="ITC Avant Garde" w:hAnsi="ITC Avant Garde"/>
        </w:rPr>
        <w:t>Espacio en Torre;</w:t>
      </w:r>
    </w:p>
    <w:p w14:paraId="1EC5A2E2" w14:textId="77777777" w:rsidR="007A37EC" w:rsidRPr="00C54E83" w:rsidRDefault="007A37EC" w:rsidP="00930F1A">
      <w:pPr>
        <w:pStyle w:val="Prrafodelista"/>
        <w:numPr>
          <w:ilvl w:val="0"/>
          <w:numId w:val="65"/>
        </w:numPr>
        <w:tabs>
          <w:tab w:val="left" w:pos="284"/>
          <w:tab w:val="left" w:pos="567"/>
        </w:tabs>
        <w:spacing w:after="240"/>
        <w:contextualSpacing w:val="0"/>
        <w:jc w:val="both"/>
        <w:rPr>
          <w:rFonts w:ascii="ITC Avant Garde" w:hAnsi="ITC Avant Garde"/>
        </w:rPr>
      </w:pPr>
      <w:r w:rsidRPr="00C54E83">
        <w:rPr>
          <w:rFonts w:ascii="ITC Avant Garde" w:hAnsi="ITC Avant Garde"/>
        </w:rPr>
        <w:t>Espacio en Caseta;</w:t>
      </w:r>
    </w:p>
    <w:p w14:paraId="1F0675FF" w14:textId="77777777" w:rsidR="007A37EC" w:rsidRPr="00C54E83" w:rsidRDefault="007A37EC" w:rsidP="00930F1A">
      <w:pPr>
        <w:pStyle w:val="Prrafodelista"/>
        <w:numPr>
          <w:ilvl w:val="0"/>
          <w:numId w:val="65"/>
        </w:numPr>
        <w:tabs>
          <w:tab w:val="left" w:pos="284"/>
          <w:tab w:val="left" w:pos="567"/>
        </w:tabs>
        <w:spacing w:after="240"/>
        <w:contextualSpacing w:val="0"/>
        <w:jc w:val="both"/>
        <w:rPr>
          <w:rFonts w:ascii="ITC Avant Garde" w:hAnsi="ITC Avant Garde"/>
        </w:rPr>
      </w:pPr>
      <w:r w:rsidRPr="00C54E83">
        <w:rPr>
          <w:rFonts w:ascii="ITC Avant Garde" w:hAnsi="ITC Avant Garde"/>
        </w:rPr>
        <w:t>Aire Acondicionado; y</w:t>
      </w:r>
    </w:p>
    <w:p w14:paraId="55E96C76" w14:textId="77777777" w:rsidR="007A37EC" w:rsidRPr="00EA6827" w:rsidRDefault="007A37EC" w:rsidP="00930F1A">
      <w:pPr>
        <w:pStyle w:val="Prrafodelista"/>
        <w:numPr>
          <w:ilvl w:val="0"/>
          <w:numId w:val="65"/>
        </w:numPr>
        <w:tabs>
          <w:tab w:val="left" w:pos="284"/>
          <w:tab w:val="left" w:pos="567"/>
        </w:tabs>
        <w:spacing w:after="240"/>
        <w:contextualSpacing w:val="0"/>
        <w:jc w:val="both"/>
        <w:rPr>
          <w:rFonts w:ascii="ITC Avant Garde" w:hAnsi="ITC Avant Garde"/>
        </w:rPr>
      </w:pPr>
      <w:r w:rsidRPr="00C54E83">
        <w:rPr>
          <w:rFonts w:ascii="ITC Avant Garde" w:hAnsi="ITC Avant Garde" w:cs="Arial"/>
        </w:rPr>
        <w:t>Acceso a fuentes de energía.</w:t>
      </w:r>
    </w:p>
    <w:p w14:paraId="76F2C6E0" w14:textId="77777777" w:rsidR="007A37EC" w:rsidRDefault="007A37EC" w:rsidP="00930F1A">
      <w:pPr>
        <w:pStyle w:val="Prrafodelista"/>
        <w:numPr>
          <w:ilvl w:val="0"/>
          <w:numId w:val="65"/>
        </w:numPr>
        <w:spacing w:after="240" w:line="259" w:lineRule="auto"/>
        <w:rPr>
          <w:rFonts w:ascii="ITC Avant Garde" w:hAnsi="ITC Avant Garde"/>
        </w:rPr>
      </w:pPr>
      <w:r w:rsidRPr="00EA6827">
        <w:rPr>
          <w:rFonts w:ascii="ITC Avant Garde" w:hAnsi="ITC Avant Garde"/>
        </w:rPr>
        <w:t xml:space="preserve">Acceso a la cama de transmisión </w:t>
      </w:r>
    </w:p>
    <w:p w14:paraId="5AC481AD" w14:textId="77777777" w:rsidR="007A37EC" w:rsidRPr="00C54E83" w:rsidRDefault="007A37EC" w:rsidP="00930F1A">
      <w:pPr>
        <w:numPr>
          <w:ilvl w:val="2"/>
          <w:numId w:val="52"/>
        </w:numPr>
        <w:tabs>
          <w:tab w:val="left" w:pos="284"/>
          <w:tab w:val="left" w:pos="567"/>
        </w:tabs>
        <w:spacing w:after="240" w:line="276" w:lineRule="auto"/>
        <w:ind w:left="993"/>
        <w:jc w:val="both"/>
        <w:rPr>
          <w:rFonts w:ascii="ITC Avant Garde" w:hAnsi="ITC Avant Garde"/>
        </w:rPr>
      </w:pPr>
      <w:r w:rsidRPr="00C54E83">
        <w:rPr>
          <w:rFonts w:ascii="ITC Avant Garde" w:hAnsi="ITC Avant Garde" w:cs="Arial"/>
        </w:rPr>
        <w:t xml:space="preserve">Servicio de Emisión de Señal, el cual comprende </w:t>
      </w:r>
      <w:r>
        <w:rPr>
          <w:rFonts w:ascii="ITC Avant Garde" w:hAnsi="ITC Avant Garde" w:cs="Arial"/>
        </w:rPr>
        <w:t xml:space="preserve">el </w:t>
      </w:r>
      <w:r w:rsidRPr="00C54E83">
        <w:rPr>
          <w:rFonts w:ascii="ITC Avant Garde" w:hAnsi="ITC Avant Garde" w:cs="Arial"/>
        </w:rPr>
        <w:t>acceso y uso de:</w:t>
      </w:r>
    </w:p>
    <w:p w14:paraId="3FAF9EE4" w14:textId="77777777" w:rsidR="007A37EC" w:rsidRPr="00C54E83" w:rsidRDefault="007A37EC" w:rsidP="00930F1A">
      <w:pPr>
        <w:numPr>
          <w:ilvl w:val="0"/>
          <w:numId w:val="64"/>
        </w:numPr>
        <w:tabs>
          <w:tab w:val="left" w:pos="284"/>
          <w:tab w:val="left" w:pos="567"/>
        </w:tabs>
        <w:spacing w:after="240" w:line="276" w:lineRule="auto"/>
        <w:ind w:left="2694" w:hanging="426"/>
        <w:jc w:val="both"/>
        <w:rPr>
          <w:rFonts w:ascii="ITC Avant Garde" w:hAnsi="ITC Avant Garde"/>
        </w:rPr>
      </w:pPr>
      <w:r w:rsidRPr="00C54E83">
        <w:rPr>
          <w:rFonts w:ascii="ITC Avant Garde" w:hAnsi="ITC Avant Garde"/>
        </w:rPr>
        <w:t>Líneas de transmisión;</w:t>
      </w:r>
    </w:p>
    <w:p w14:paraId="4F6F70E3" w14:textId="77777777" w:rsidR="007A37EC" w:rsidRDefault="007A37EC" w:rsidP="00930F1A">
      <w:pPr>
        <w:numPr>
          <w:ilvl w:val="0"/>
          <w:numId w:val="64"/>
        </w:numPr>
        <w:tabs>
          <w:tab w:val="left" w:pos="284"/>
          <w:tab w:val="left" w:pos="567"/>
        </w:tabs>
        <w:spacing w:after="240" w:line="276" w:lineRule="auto"/>
        <w:ind w:left="2694" w:hanging="426"/>
        <w:jc w:val="both"/>
        <w:rPr>
          <w:rFonts w:ascii="ITC Avant Garde" w:hAnsi="ITC Avant Garde"/>
        </w:rPr>
      </w:pPr>
      <w:r w:rsidRPr="00165622">
        <w:rPr>
          <w:rFonts w:ascii="ITC Avant Garde" w:hAnsi="ITC Avant Garde"/>
        </w:rPr>
        <w:t>Antenas radiantes y</w:t>
      </w:r>
    </w:p>
    <w:p w14:paraId="014A8910" w14:textId="77777777" w:rsidR="007A37EC" w:rsidRDefault="007A37EC" w:rsidP="00930F1A">
      <w:pPr>
        <w:numPr>
          <w:ilvl w:val="0"/>
          <w:numId w:val="64"/>
        </w:numPr>
        <w:tabs>
          <w:tab w:val="left" w:pos="284"/>
          <w:tab w:val="left" w:pos="567"/>
        </w:tabs>
        <w:spacing w:after="240" w:line="276" w:lineRule="auto"/>
        <w:ind w:left="2694" w:hanging="426"/>
        <w:jc w:val="both"/>
        <w:rPr>
          <w:rFonts w:ascii="ITC Avant Garde" w:hAnsi="ITC Avant Garde"/>
        </w:rPr>
      </w:pPr>
      <w:r w:rsidRPr="006F7D13">
        <w:rPr>
          <w:rFonts w:ascii="ITC Avant Garde" w:hAnsi="ITC Avant Garde"/>
        </w:rPr>
        <w:t>Cualquier otro elemento necesario para la eficiente prestación del servicio</w:t>
      </w:r>
    </w:p>
    <w:p w14:paraId="2378E110" w14:textId="77777777" w:rsidR="007A37EC" w:rsidRPr="00C54E83" w:rsidRDefault="007A37EC" w:rsidP="00930F1A">
      <w:pPr>
        <w:numPr>
          <w:ilvl w:val="2"/>
          <w:numId w:val="52"/>
        </w:numPr>
        <w:tabs>
          <w:tab w:val="left" w:pos="284"/>
          <w:tab w:val="left" w:pos="567"/>
        </w:tabs>
        <w:spacing w:after="240" w:line="276" w:lineRule="auto"/>
        <w:ind w:left="993"/>
        <w:jc w:val="both"/>
        <w:rPr>
          <w:rFonts w:ascii="ITC Avant Garde" w:hAnsi="ITC Avant Garde" w:cs="Arial"/>
        </w:rPr>
      </w:pPr>
      <w:r w:rsidRPr="00C54E83">
        <w:rPr>
          <w:rFonts w:ascii="ITC Avant Garde" w:hAnsi="ITC Avant Garde" w:cs="Arial"/>
        </w:rPr>
        <w:t>Otros Servicios</w:t>
      </w:r>
      <w:r>
        <w:rPr>
          <w:rFonts w:ascii="ITC Avant Garde" w:hAnsi="ITC Avant Garde" w:cs="Arial"/>
        </w:rPr>
        <w:t>:</w:t>
      </w:r>
    </w:p>
    <w:p w14:paraId="6F5EE9C5" w14:textId="77777777" w:rsidR="007A37EC" w:rsidRPr="00C54E83" w:rsidRDefault="007A37EC" w:rsidP="00930F1A">
      <w:pPr>
        <w:pStyle w:val="Prrafodelista"/>
        <w:numPr>
          <w:ilvl w:val="0"/>
          <w:numId w:val="66"/>
        </w:numPr>
        <w:tabs>
          <w:tab w:val="left" w:pos="284"/>
          <w:tab w:val="left" w:pos="567"/>
        </w:tabs>
        <w:spacing w:after="240"/>
        <w:contextualSpacing w:val="0"/>
        <w:jc w:val="both"/>
        <w:rPr>
          <w:rFonts w:ascii="ITC Avant Garde" w:hAnsi="ITC Avant Garde" w:cs="Arial"/>
        </w:rPr>
      </w:pPr>
      <w:r w:rsidRPr="00C54E83">
        <w:rPr>
          <w:rFonts w:ascii="ITC Avant Garde" w:hAnsi="ITC Avant Garde"/>
        </w:rPr>
        <w:t>Realización de Visita Técnica;</w:t>
      </w:r>
    </w:p>
    <w:p w14:paraId="273B106F" w14:textId="77777777" w:rsidR="007A37EC" w:rsidRPr="00C54E83" w:rsidRDefault="007A37EC" w:rsidP="00930F1A">
      <w:pPr>
        <w:pStyle w:val="Prrafodelista"/>
        <w:numPr>
          <w:ilvl w:val="0"/>
          <w:numId w:val="66"/>
        </w:numPr>
        <w:tabs>
          <w:tab w:val="left" w:pos="284"/>
          <w:tab w:val="left" w:pos="567"/>
        </w:tabs>
        <w:spacing w:after="240"/>
        <w:contextualSpacing w:val="0"/>
        <w:jc w:val="both"/>
        <w:rPr>
          <w:rFonts w:ascii="ITC Avant Garde" w:hAnsi="ITC Avant Garde" w:cs="Arial"/>
        </w:rPr>
      </w:pPr>
      <w:r w:rsidRPr="00C54E83">
        <w:rPr>
          <w:rFonts w:ascii="ITC Avant Garde" w:hAnsi="ITC Avant Garde"/>
        </w:rPr>
        <w:t xml:space="preserve">Instalación de Infraestructura; </w:t>
      </w:r>
    </w:p>
    <w:p w14:paraId="1FF236BC" w14:textId="77777777" w:rsidR="007A37EC" w:rsidRPr="00C54E83" w:rsidRDefault="007A37EC" w:rsidP="00930F1A">
      <w:pPr>
        <w:pStyle w:val="Prrafodelista"/>
        <w:numPr>
          <w:ilvl w:val="0"/>
          <w:numId w:val="66"/>
        </w:numPr>
        <w:tabs>
          <w:tab w:val="left" w:pos="284"/>
          <w:tab w:val="left" w:pos="567"/>
        </w:tabs>
        <w:spacing w:after="240"/>
        <w:contextualSpacing w:val="0"/>
        <w:jc w:val="both"/>
        <w:rPr>
          <w:rFonts w:ascii="ITC Avant Garde" w:hAnsi="ITC Avant Garde" w:cs="Arial"/>
        </w:rPr>
      </w:pPr>
      <w:r w:rsidRPr="00C54E83">
        <w:rPr>
          <w:rFonts w:ascii="ITC Avant Garde" w:hAnsi="ITC Avant Garde"/>
        </w:rPr>
        <w:lastRenderedPageBreak/>
        <w:t>Acondic</w:t>
      </w:r>
      <w:r>
        <w:rPr>
          <w:rFonts w:ascii="ITC Avant Garde" w:hAnsi="ITC Avant Garde"/>
        </w:rPr>
        <w:t xml:space="preserve">ionamiento de Infraestructura; </w:t>
      </w:r>
    </w:p>
    <w:p w14:paraId="2A2A9DEB" w14:textId="77777777" w:rsidR="007A37EC" w:rsidRPr="00C54E83" w:rsidRDefault="007A37EC" w:rsidP="00930F1A">
      <w:pPr>
        <w:pStyle w:val="Prrafodelista"/>
        <w:numPr>
          <w:ilvl w:val="0"/>
          <w:numId w:val="66"/>
        </w:numPr>
        <w:tabs>
          <w:tab w:val="left" w:pos="284"/>
          <w:tab w:val="left" w:pos="567"/>
        </w:tabs>
        <w:spacing w:after="240"/>
        <w:contextualSpacing w:val="0"/>
        <w:jc w:val="both"/>
        <w:rPr>
          <w:rFonts w:ascii="ITC Avant Garde" w:hAnsi="ITC Avant Garde" w:cs="Arial"/>
        </w:rPr>
      </w:pPr>
      <w:r w:rsidRPr="00C54E83">
        <w:rPr>
          <w:rFonts w:ascii="ITC Avant Garde" w:hAnsi="ITC Avant Garde"/>
        </w:rPr>
        <w:t>Recuperación de Espacios.</w:t>
      </w:r>
    </w:p>
    <w:p w14:paraId="3FF90F1F" w14:textId="77777777" w:rsidR="007A37EC" w:rsidRPr="00C54E83" w:rsidRDefault="007A37EC" w:rsidP="00930F1A">
      <w:pPr>
        <w:numPr>
          <w:ilvl w:val="0"/>
          <w:numId w:val="66"/>
        </w:numPr>
        <w:tabs>
          <w:tab w:val="left" w:pos="284"/>
          <w:tab w:val="left" w:pos="567"/>
        </w:tabs>
        <w:spacing w:after="240" w:line="276" w:lineRule="auto"/>
        <w:jc w:val="both"/>
        <w:rPr>
          <w:rFonts w:ascii="ITC Avant Garde" w:hAnsi="ITC Avant Garde"/>
        </w:rPr>
      </w:pPr>
      <w:r w:rsidRPr="00C54E83">
        <w:rPr>
          <w:rFonts w:ascii="ITC Avant Garde" w:hAnsi="ITC Avant Garde"/>
        </w:rPr>
        <w:t>Acceso Programado;</w:t>
      </w:r>
    </w:p>
    <w:p w14:paraId="50C5EE6E" w14:textId="77777777" w:rsidR="007A37EC" w:rsidRPr="00C54E83" w:rsidRDefault="007A37EC" w:rsidP="00930F1A">
      <w:pPr>
        <w:numPr>
          <w:ilvl w:val="0"/>
          <w:numId w:val="66"/>
        </w:numPr>
        <w:tabs>
          <w:tab w:val="left" w:pos="284"/>
          <w:tab w:val="left" w:pos="567"/>
        </w:tabs>
        <w:spacing w:after="240" w:line="276" w:lineRule="auto"/>
        <w:jc w:val="both"/>
        <w:rPr>
          <w:rFonts w:ascii="ITC Avant Garde" w:hAnsi="ITC Avant Garde"/>
        </w:rPr>
      </w:pPr>
      <w:r w:rsidRPr="00C54E83">
        <w:rPr>
          <w:rFonts w:ascii="ITC Avant Garde" w:hAnsi="ITC Avant Garde"/>
        </w:rPr>
        <w:t>Acceso de Emergencia o Acceso No Programado;</w:t>
      </w:r>
      <w:r>
        <w:rPr>
          <w:rFonts w:ascii="ITC Avant Garde" w:hAnsi="ITC Avant Garde"/>
        </w:rPr>
        <w:t xml:space="preserve"> y</w:t>
      </w:r>
    </w:p>
    <w:p w14:paraId="5458C774" w14:textId="77777777" w:rsidR="007A37EC" w:rsidRPr="00C54E83" w:rsidRDefault="007A37EC" w:rsidP="00930F1A">
      <w:pPr>
        <w:numPr>
          <w:ilvl w:val="0"/>
          <w:numId w:val="66"/>
        </w:numPr>
        <w:tabs>
          <w:tab w:val="left" w:pos="284"/>
          <w:tab w:val="left" w:pos="567"/>
        </w:tabs>
        <w:spacing w:after="240" w:line="276" w:lineRule="auto"/>
        <w:jc w:val="both"/>
        <w:rPr>
          <w:rFonts w:ascii="ITC Avant Garde" w:hAnsi="ITC Avant Garde"/>
        </w:rPr>
      </w:pPr>
      <w:r w:rsidRPr="00C54E83">
        <w:rPr>
          <w:rFonts w:ascii="ITC Avant Garde" w:hAnsi="ITC Avant Garde"/>
        </w:rPr>
        <w:t>Reparación de Fa</w:t>
      </w:r>
      <w:r>
        <w:rPr>
          <w:rFonts w:ascii="ITC Avant Garde" w:hAnsi="ITC Avant Garde"/>
        </w:rPr>
        <w:t>llas y Gestión de Incidencias;</w:t>
      </w:r>
    </w:p>
    <w:p w14:paraId="6CE890A5" w14:textId="77777777" w:rsidR="007A37EC" w:rsidRPr="00C54E83" w:rsidRDefault="007A37EC" w:rsidP="007A37EC">
      <w:pPr>
        <w:pStyle w:val="IFTnormal"/>
        <w:spacing w:after="240"/>
      </w:pPr>
      <w:r w:rsidRPr="00C54E83">
        <w:t>Para facilitar la comprensión de los plazos, pasos y secuencia en la prestación de los servicios, se estructura de la siguiente manera:</w:t>
      </w:r>
    </w:p>
    <w:p w14:paraId="3101EC2C" w14:textId="77777777" w:rsidR="007A37EC" w:rsidRPr="00C54E83" w:rsidRDefault="007A37EC" w:rsidP="007A37EC">
      <w:pPr>
        <w:pStyle w:val="IFTnormal"/>
        <w:spacing w:after="240"/>
      </w:pPr>
      <w:r w:rsidRPr="00C54E83">
        <w:t>El Proceso de atención de solicitudes de los Servicios, se encuentra conformado por los siguientes procedimientos:</w:t>
      </w:r>
    </w:p>
    <w:p w14:paraId="31CE32EB" w14:textId="77777777" w:rsidR="007A37EC" w:rsidRPr="00C54E83" w:rsidRDefault="007A37EC" w:rsidP="007A37EC">
      <w:pPr>
        <w:pStyle w:val="IFTnormal"/>
        <w:spacing w:after="240"/>
      </w:pPr>
      <w:r w:rsidRPr="00C54E83">
        <w:t>1. Procedimiento para solicitar usuario y contraseña para tener acceso al Sistema Electrónico de Gestión</w:t>
      </w:r>
    </w:p>
    <w:p w14:paraId="4E844088" w14:textId="77777777" w:rsidR="007A37EC" w:rsidRPr="00C54E83" w:rsidRDefault="007A37EC" w:rsidP="007A37EC">
      <w:pPr>
        <w:pStyle w:val="IFTnormal"/>
        <w:spacing w:after="240"/>
      </w:pPr>
      <w:r w:rsidRPr="00C54E83">
        <w:t xml:space="preserve">2. Procedimiento para la Solicitud de Información de Elementos de Infraestructura para el Servicio de </w:t>
      </w:r>
      <w:proofErr w:type="spellStart"/>
      <w:r w:rsidRPr="00C54E83">
        <w:t>Coubicación</w:t>
      </w:r>
      <w:proofErr w:type="spellEnd"/>
      <w:r w:rsidRPr="00C54E83">
        <w:t xml:space="preserve"> y el Servicio de Emisión de Señal </w:t>
      </w:r>
    </w:p>
    <w:p w14:paraId="42AC6F1B" w14:textId="77777777" w:rsidR="007A37EC" w:rsidRPr="00C54E83" w:rsidRDefault="007A37EC" w:rsidP="007A37EC">
      <w:pPr>
        <w:pStyle w:val="IFTnormal"/>
        <w:spacing w:after="240"/>
      </w:pPr>
      <w:r w:rsidRPr="00C54E83">
        <w:t>3. Procedimiento para la  Realización de Visita Técnica.</w:t>
      </w:r>
    </w:p>
    <w:p w14:paraId="6C2F4682" w14:textId="77777777" w:rsidR="007A37EC" w:rsidRPr="00C54E83" w:rsidRDefault="007A37EC" w:rsidP="007A37EC">
      <w:pPr>
        <w:pStyle w:val="IFTnormal"/>
        <w:spacing w:after="240"/>
      </w:pPr>
      <w:r w:rsidRPr="00C54E83">
        <w:t xml:space="preserve">4. Procedimiento de Solicitud de Servicios de </w:t>
      </w:r>
      <w:proofErr w:type="spellStart"/>
      <w:r w:rsidRPr="00C54E83">
        <w:t>Coubicación</w:t>
      </w:r>
      <w:proofErr w:type="spellEnd"/>
      <w:r w:rsidRPr="00C54E83">
        <w:t xml:space="preserve"> y Emisión de Señal y Procedimiento de Solicitud de Instalación de Infraestructura.</w:t>
      </w:r>
    </w:p>
    <w:p w14:paraId="6CB0D20D" w14:textId="77777777" w:rsidR="007A37EC" w:rsidRPr="00C54E83" w:rsidRDefault="007A37EC" w:rsidP="007A37EC">
      <w:pPr>
        <w:pStyle w:val="IFTnormal"/>
        <w:spacing w:after="240"/>
      </w:pPr>
      <w:r w:rsidRPr="00C54E83">
        <w:t>5. Procedimiento para el Acondicionamiento de Infraestructura</w:t>
      </w:r>
      <w:r w:rsidRPr="005976F9">
        <w:t xml:space="preserve"> </w:t>
      </w:r>
      <w:r w:rsidRPr="00C54E83">
        <w:t xml:space="preserve">y/o Recuperación de Espacios, para el Servicio de </w:t>
      </w:r>
      <w:proofErr w:type="spellStart"/>
      <w:r w:rsidRPr="00C54E83">
        <w:t>Coubicación</w:t>
      </w:r>
      <w:proofErr w:type="spellEnd"/>
      <w:r w:rsidRPr="00C54E83">
        <w:t xml:space="preserve"> y el Servicio de Emisión de Señal. </w:t>
      </w:r>
    </w:p>
    <w:p w14:paraId="56771B0E" w14:textId="77777777" w:rsidR="007A37EC" w:rsidRPr="00C54E83" w:rsidRDefault="007A37EC" w:rsidP="007A37EC">
      <w:pPr>
        <w:pStyle w:val="IFTnormal"/>
        <w:spacing w:after="240"/>
      </w:pPr>
      <w:r w:rsidRPr="00C54E83">
        <w:t xml:space="preserve">6. Procedimiento de Habilitación de Infraestructura, Ampliación de Espacios, e Inversiones Conjuntas para el Servicio de </w:t>
      </w:r>
      <w:proofErr w:type="spellStart"/>
      <w:r w:rsidRPr="00C54E83">
        <w:t>Coubicación</w:t>
      </w:r>
      <w:proofErr w:type="spellEnd"/>
      <w:r w:rsidRPr="00C54E83">
        <w:t xml:space="preserve"> y el Servicio de Emisión de Señal </w:t>
      </w:r>
    </w:p>
    <w:p w14:paraId="3255DC4D" w14:textId="77777777" w:rsidR="007A37EC" w:rsidRPr="00C54E83" w:rsidRDefault="007A37EC" w:rsidP="007A37EC">
      <w:pPr>
        <w:pStyle w:val="IFTnormal"/>
        <w:spacing w:after="240"/>
      </w:pPr>
      <w:r w:rsidRPr="00C54E83">
        <w:t>7. Procedimiento para el Acceso Programado, Acceso de Emergencia o Acceso No Programado.</w:t>
      </w:r>
    </w:p>
    <w:p w14:paraId="22F14540" w14:textId="77777777" w:rsidR="007A37EC" w:rsidRPr="00C54E83" w:rsidRDefault="007A37EC" w:rsidP="007A37EC">
      <w:pPr>
        <w:pStyle w:val="IFTnormal"/>
        <w:spacing w:after="240"/>
      </w:pPr>
      <w:r w:rsidRPr="00C54E83">
        <w:t>8. Procedimiento para la Reparación de Fallas y Gestión de Incidencias de Infraestructura y Procedimiento para el de Mantenimiento</w:t>
      </w:r>
      <w:r>
        <w:t>, así como los Planes para mantener en óptimas condiciones técnicas y operativas la infraestructura.</w:t>
      </w:r>
    </w:p>
    <w:p w14:paraId="1CFA6279" w14:textId="77777777" w:rsidR="007A37EC" w:rsidRPr="00C54E83" w:rsidRDefault="007A37EC" w:rsidP="007A37EC">
      <w:pPr>
        <w:pStyle w:val="IFTnormal"/>
        <w:spacing w:after="240"/>
      </w:pPr>
      <w:r w:rsidRPr="00C54E83">
        <w:t>9. Procedimiento de notificación en caso fortuito, fuerza mayor, o durante periodos de emergencia.</w:t>
      </w:r>
    </w:p>
    <w:p w14:paraId="4CA0749A" w14:textId="77777777" w:rsidR="007A37EC" w:rsidRPr="00C54E83" w:rsidRDefault="007A37EC" w:rsidP="007A37EC">
      <w:pPr>
        <w:pStyle w:val="IFTnormal"/>
        <w:spacing w:after="240"/>
      </w:pPr>
      <w:r w:rsidRPr="00C54E83">
        <w:lastRenderedPageBreak/>
        <w:t xml:space="preserve">10. Procedimiento de identificación de los elementos de Infraestructura para el Servicio de </w:t>
      </w:r>
      <w:proofErr w:type="spellStart"/>
      <w:r w:rsidRPr="00C54E83">
        <w:t>Coubicación</w:t>
      </w:r>
      <w:proofErr w:type="spellEnd"/>
      <w:r w:rsidRPr="00C54E83">
        <w:t xml:space="preserve"> y el Servicio de Emisión de Señal.</w:t>
      </w:r>
    </w:p>
    <w:p w14:paraId="42A61E13" w14:textId="77777777" w:rsidR="007A37EC" w:rsidRDefault="007A37EC" w:rsidP="007A37EC">
      <w:pPr>
        <w:pStyle w:val="IFTnormal"/>
        <w:spacing w:after="240"/>
      </w:pPr>
      <w:r w:rsidRPr="00C54E83">
        <w:t>11. Procedimiento de Facturación y Conciliación.</w:t>
      </w:r>
    </w:p>
    <w:p w14:paraId="79DC887B" w14:textId="77777777" w:rsidR="007A37EC" w:rsidRPr="00E47BAF" w:rsidRDefault="007A37EC" w:rsidP="007A37EC">
      <w:pPr>
        <w:pStyle w:val="IFTnormal"/>
        <w:spacing w:after="240"/>
        <w:outlineLvl w:val="1"/>
        <w:rPr>
          <w:b/>
        </w:rPr>
      </w:pPr>
      <w:r w:rsidRPr="007A449B">
        <w:rPr>
          <w:b/>
        </w:rPr>
        <w:t xml:space="preserve">1. Procedimiento para solicitar usuario y contraseña para tener acceso al Sistema </w:t>
      </w:r>
      <w:r w:rsidRPr="00E47BAF">
        <w:rPr>
          <w:b/>
        </w:rPr>
        <w:t>Electrónico de Gestión.</w:t>
      </w:r>
    </w:p>
    <w:p w14:paraId="1C6CBEC3" w14:textId="77777777" w:rsidR="007A37EC" w:rsidRPr="00E47BAF" w:rsidRDefault="007A37EC" w:rsidP="007A37EC">
      <w:pPr>
        <w:pStyle w:val="IFTnormal"/>
        <w:spacing w:after="240"/>
      </w:pPr>
      <w:r w:rsidRPr="00E47BAF">
        <w:t>El SEG es el Sistema al que podrá acceder el CS por vía remota para consultar al menos la información actualizada de la Infraestructura del Agente Económico Preponderante (en lo sucesivo, el “AEP”)</w:t>
      </w:r>
      <w:r w:rsidRPr="00E47BAF" w:rsidDel="00115035">
        <w:t xml:space="preserve"> </w:t>
      </w:r>
      <w:r w:rsidRPr="00E47BAF">
        <w:t xml:space="preserve">a la que hacen referencia las Medidas NOVENA, DÉCIMA Y DÉCIMA PRIMERA de las Medidas de Radiodifusión, realizar la contratación de los Servicios de </w:t>
      </w:r>
      <w:proofErr w:type="spellStart"/>
      <w:r w:rsidRPr="00E47BAF">
        <w:t>Coubicación</w:t>
      </w:r>
      <w:proofErr w:type="spellEnd"/>
      <w:r w:rsidRPr="00E47BAF">
        <w:t>, Emisión de Señal, acceder a los Formatos de Solicitudes, mismos que se encuentran disponibles para su descarga, edición y entrega, y someter dichas Solicitudes, reportar y dar seguimiento a las fallas e incidencias que se presenten en los Servicios contratados, realizar consultas sobre el estado de sus solicitudes de contratación, y todas aquellas que sean necesarias para la correcta operación de los Servicios, siendo la plataforma adecuada para la interacción entre el AEP y el CS.</w:t>
      </w:r>
    </w:p>
    <w:p w14:paraId="12DEFDDC" w14:textId="77777777" w:rsidR="007A37EC" w:rsidRPr="00C54E83" w:rsidRDefault="007A37EC" w:rsidP="007A37EC">
      <w:pPr>
        <w:pStyle w:val="IFTnormal"/>
        <w:spacing w:after="240"/>
        <w:rPr>
          <w:rFonts w:eastAsiaTheme="minorHAnsi"/>
        </w:rPr>
      </w:pPr>
      <w:r w:rsidRPr="00E47BAF">
        <w:t xml:space="preserve">El CS estará en posibilidades de requerir al AEP, a través del Sistema Electrónico de Gestión (en lo sucesivo, “SEG”), cualquier tipo de especificación técnica necesaria para la contratación o prestación de los Servicios de </w:t>
      </w:r>
      <w:proofErr w:type="spellStart"/>
      <w:r w:rsidRPr="00E47BAF">
        <w:t>Coubicación</w:t>
      </w:r>
      <w:proofErr w:type="spellEnd"/>
      <w:r w:rsidRPr="00E47BAF">
        <w:t xml:space="preserve"> o de Emisión de Señal, incluyendo los manuales de especificación, operación o instalación. </w:t>
      </w:r>
    </w:p>
    <w:p w14:paraId="0FBD8B2F" w14:textId="77777777" w:rsidR="007A37EC" w:rsidRPr="00C54E83" w:rsidRDefault="007A37EC" w:rsidP="007A37EC">
      <w:pPr>
        <w:pStyle w:val="IFTnormal"/>
        <w:spacing w:after="240"/>
      </w:pPr>
      <w:r w:rsidRPr="00C54E83">
        <w:t>La gestión de los procedimientos se llevará a través del SEG. Para que el CS pueda tener acceso al SEG deberá solicitar al AEP</w:t>
      </w:r>
      <w:r w:rsidRPr="00C54E83" w:rsidDel="00011BFE">
        <w:t xml:space="preserve"> </w:t>
      </w:r>
      <w:r w:rsidRPr="00C54E83">
        <w:t xml:space="preserve">le otorgue </w:t>
      </w:r>
      <w:r>
        <w:t xml:space="preserve">usuario y </w:t>
      </w:r>
      <w:r w:rsidRPr="00C54E83">
        <w:t xml:space="preserve">contraseñas de acceso, tal y como se determina en el Procedimiento </w:t>
      </w:r>
      <w:r>
        <w:t>correspondiente</w:t>
      </w:r>
      <w:r w:rsidRPr="00C54E83">
        <w:t xml:space="preserve">. </w:t>
      </w:r>
    </w:p>
    <w:p w14:paraId="75914EA1" w14:textId="77777777" w:rsidR="007A37EC" w:rsidRPr="00C54E83" w:rsidRDefault="007A37EC" w:rsidP="007A37EC">
      <w:pPr>
        <w:pStyle w:val="IFTnormal"/>
        <w:spacing w:after="240"/>
      </w:pPr>
      <w:r w:rsidRPr="00C54E83">
        <w:t xml:space="preserve">Cualquier presentación de solicitudes, notificaciones o requerimientos, derivados de la aplicación de los </w:t>
      </w:r>
      <w:r w:rsidRPr="00550B71">
        <w:t>procedimientos y formatos establecidos en el presente Anexo se realizarán a través del SEG</w:t>
      </w:r>
      <w:r>
        <w:t>.</w:t>
      </w:r>
      <w:r w:rsidRPr="00550B71">
        <w:t xml:space="preserve"> </w:t>
      </w:r>
      <w:r>
        <w:t>A</w:t>
      </w:r>
      <w:r w:rsidRPr="00550B71">
        <w:t>simismo, cada uno de los formatos que se mencionan en el presente Anexo, a fin de que el CS cuente con ellos, estarán disponibles para su descarga, llenado y presentación ante el AEP</w:t>
      </w:r>
      <w:r w:rsidRPr="00550B71" w:rsidDel="00011BFE">
        <w:t xml:space="preserve"> </w:t>
      </w:r>
      <w:r w:rsidRPr="00550B71">
        <w:t>por medio del SEG.</w:t>
      </w:r>
      <w:r w:rsidRPr="00C54E83">
        <w:t xml:space="preserve"> </w:t>
      </w:r>
    </w:p>
    <w:p w14:paraId="62827E68" w14:textId="77777777" w:rsidR="007A37EC" w:rsidRPr="00C54E83" w:rsidRDefault="007A37EC" w:rsidP="007A37EC">
      <w:pPr>
        <w:pStyle w:val="IFTnormal"/>
        <w:spacing w:after="240"/>
      </w:pPr>
      <w:r w:rsidRPr="00C54E83">
        <w:t xml:space="preserve">En caso de que el SEG presente fallas o intermitencias, toda la documentación deberá ser presentada de manera física por el CS, en el domicilio del AEP, o bien, a través del correo electrónico que adelante se menciona, respetando los indicadores y términos previstos en los Procedimientos señalados en el presente </w:t>
      </w:r>
      <w:r w:rsidRPr="00C54E83">
        <w:lastRenderedPageBreak/>
        <w:t>Anexo. Una vez restablecido el sistema, el AEP notificará al CS, para continuar con el procedimiento correspondiente a través del SEG.</w:t>
      </w:r>
    </w:p>
    <w:p w14:paraId="433848CD" w14:textId="77777777" w:rsidR="007A37EC" w:rsidRDefault="007A37EC" w:rsidP="007A37EC">
      <w:pPr>
        <w:pStyle w:val="IFTnormal"/>
        <w:spacing w:after="240"/>
      </w:pPr>
      <w:r w:rsidRPr="00C54E83">
        <w:t xml:space="preserve">Se pone a disposición del CS el </w:t>
      </w:r>
      <w:r>
        <w:t xml:space="preserve">siguiente </w:t>
      </w:r>
      <w:r w:rsidRPr="00C54E83">
        <w:t>correo electrónico de contacto para quejas o reclamaciones derivado del proceso de atención de solicitudes de Servicios:</w:t>
      </w:r>
    </w:p>
    <w:p w14:paraId="614DC553" w14:textId="77777777" w:rsidR="007A37EC" w:rsidRDefault="007A37EC" w:rsidP="007A37EC">
      <w:pPr>
        <w:pStyle w:val="IFTnormal"/>
        <w:spacing w:after="240"/>
        <w:jc w:val="center"/>
      </w:pPr>
      <w:r>
        <w:t>_@_</w:t>
      </w:r>
    </w:p>
    <w:p w14:paraId="7F97EDB8" w14:textId="77777777" w:rsidR="007A37EC" w:rsidRPr="004877A0" w:rsidRDefault="007A37EC" w:rsidP="007A37EC">
      <w:pPr>
        <w:pStyle w:val="IFTnormal"/>
        <w:spacing w:after="240"/>
        <w:ind w:left="142"/>
        <w:rPr>
          <w:b/>
        </w:rPr>
      </w:pPr>
      <w:r w:rsidRPr="004877A0">
        <w:rPr>
          <w:b/>
        </w:rPr>
        <w:t>Parte 1. Procedimiento para solicitar usuario y contraseña para tener acceso al Sistema Electrónico de Gestión</w:t>
      </w:r>
    </w:p>
    <w:p w14:paraId="0287B39E" w14:textId="77777777" w:rsidR="007A37EC" w:rsidRPr="00C66654" w:rsidRDefault="007A37EC" w:rsidP="007A37EC">
      <w:pPr>
        <w:pStyle w:val="IFTnormal"/>
        <w:spacing w:after="240"/>
        <w:rPr>
          <w:b/>
        </w:rPr>
      </w:pPr>
      <w:r w:rsidRPr="0021054C">
        <w:rPr>
          <w:b/>
        </w:rPr>
        <w:t>1.1</w:t>
      </w:r>
      <w:r>
        <w:rPr>
          <w:b/>
        </w:rPr>
        <w:t xml:space="preserve"> </w:t>
      </w:r>
      <w:r w:rsidRPr="00765C1A">
        <w:t>El</w:t>
      </w:r>
      <w:r>
        <w:t xml:space="preserve"> CS </w:t>
      </w:r>
      <w:r w:rsidRPr="001642A1">
        <w:t xml:space="preserve">solicitará </w:t>
      </w:r>
      <w:r>
        <w:t>al AEP</w:t>
      </w:r>
      <w:r w:rsidRPr="00292FF1" w:rsidDel="00011BFE">
        <w:t xml:space="preserve"> </w:t>
      </w:r>
      <w:r>
        <w:t>vía correo electrónico a través de l</w:t>
      </w:r>
      <w:r w:rsidRPr="001642A1">
        <w:t>a dirección</w:t>
      </w:r>
      <w:r>
        <w:t xml:space="preserve"> </w:t>
      </w:r>
      <w:r w:rsidRPr="00B42C73">
        <w:rPr>
          <w:b/>
          <w:color w:val="0000FF"/>
        </w:rPr>
        <w:t>(…)</w:t>
      </w:r>
      <w:r>
        <w:t xml:space="preserve"> la asignación de un usuario y contraseña a fin de tener acceso al SEG</w:t>
      </w:r>
      <w:r w:rsidRPr="001642A1">
        <w:t>.</w:t>
      </w:r>
    </w:p>
    <w:p w14:paraId="2B026CF9" w14:textId="77777777" w:rsidR="007A37EC" w:rsidRDefault="007A37EC" w:rsidP="007A37EC">
      <w:pPr>
        <w:pStyle w:val="IFTnormal"/>
        <w:spacing w:after="240"/>
      </w:pPr>
      <w:r w:rsidRPr="00550B71">
        <w:rPr>
          <w:b/>
        </w:rPr>
        <w:t>1.2</w:t>
      </w:r>
      <w:r w:rsidRPr="00550B71">
        <w:t xml:space="preserve"> El AEP</w:t>
      </w:r>
      <w:r w:rsidRPr="00550B71" w:rsidDel="00011BFE">
        <w:t xml:space="preserve"> </w:t>
      </w:r>
      <w:r w:rsidRPr="00550B71">
        <w:t xml:space="preserve">contestará dicha solicitud en un plazo máximo de 2 (dos) días hábiles, enviando al CS el Formato de Solicitud de </w:t>
      </w:r>
      <w:r>
        <w:t>acceso al SEG</w:t>
      </w:r>
      <w:r w:rsidRPr="00550B71">
        <w:t xml:space="preserve"> para el Sistema Electrónico de Gestión “SEG” el cual deberá ser firmado por</w:t>
      </w:r>
      <w:r w:rsidRPr="006D2F06">
        <w:t xml:space="preserve"> el representante legal del CS y ser enviado al mismo correo</w:t>
      </w:r>
      <w:r>
        <w:t xml:space="preserve"> electrónico, acompañado de la siguiente documentación:</w:t>
      </w:r>
    </w:p>
    <w:p w14:paraId="171B4542" w14:textId="77777777" w:rsidR="007A37EC" w:rsidRDefault="007A37EC" w:rsidP="00930F1A">
      <w:pPr>
        <w:pStyle w:val="IFTnormal"/>
        <w:numPr>
          <w:ilvl w:val="0"/>
          <w:numId w:val="67"/>
        </w:numPr>
        <w:spacing w:before="200" w:after="240"/>
      </w:pPr>
      <w:r>
        <w:t>Acta constitutiva del CS.</w:t>
      </w:r>
    </w:p>
    <w:p w14:paraId="0C3CB352" w14:textId="77777777" w:rsidR="007A37EC" w:rsidRDefault="007A37EC" w:rsidP="00930F1A">
      <w:pPr>
        <w:pStyle w:val="IFTnormal"/>
        <w:numPr>
          <w:ilvl w:val="0"/>
          <w:numId w:val="67"/>
        </w:numPr>
        <w:spacing w:before="200" w:after="240"/>
      </w:pPr>
      <w:r>
        <w:t>Poderes vigentes del representante del CS que realice la solicitud y en su caso firme el Convenio.</w:t>
      </w:r>
    </w:p>
    <w:p w14:paraId="0FB80910" w14:textId="77777777" w:rsidR="007A37EC" w:rsidRDefault="007A37EC" w:rsidP="00930F1A">
      <w:pPr>
        <w:pStyle w:val="IFTnormal"/>
        <w:numPr>
          <w:ilvl w:val="0"/>
          <w:numId w:val="67"/>
        </w:numPr>
        <w:spacing w:before="200" w:after="240"/>
      </w:pPr>
      <w:r w:rsidRPr="001A0391">
        <w:t xml:space="preserve">Identificación oficial </w:t>
      </w:r>
      <w:r>
        <w:t>del representante del CS que realice la solicitud y en su caso firme el Convenio.</w:t>
      </w:r>
    </w:p>
    <w:p w14:paraId="22406E1A" w14:textId="77777777" w:rsidR="007A37EC" w:rsidRDefault="007A37EC" w:rsidP="00930F1A">
      <w:pPr>
        <w:pStyle w:val="IFTnormal"/>
        <w:numPr>
          <w:ilvl w:val="0"/>
          <w:numId w:val="67"/>
        </w:numPr>
        <w:spacing w:before="200" w:after="240"/>
      </w:pPr>
      <w:r w:rsidRPr="001A0391">
        <w:t>Copia de</w:t>
      </w:r>
      <w:r>
        <w:t xml:space="preserve"> los</w:t>
      </w:r>
      <w:r w:rsidRPr="001A0391">
        <w:t xml:space="preserve"> </w:t>
      </w:r>
      <w:r>
        <w:t>T</w:t>
      </w:r>
      <w:r w:rsidRPr="001A0391">
        <w:t>ítulo</w:t>
      </w:r>
      <w:r>
        <w:t>s</w:t>
      </w:r>
      <w:r w:rsidRPr="001A0391">
        <w:t xml:space="preserve"> de </w:t>
      </w:r>
      <w:r>
        <w:t>C</w:t>
      </w:r>
      <w:r w:rsidRPr="001A0391">
        <w:t>oncesión</w:t>
      </w:r>
      <w:r>
        <w:t xml:space="preserve"> que amparen los Servicios de Televisión Radiodifundida y el espectro a utilizarse para prestar dichos servicios.</w:t>
      </w:r>
    </w:p>
    <w:p w14:paraId="1CCC9345" w14:textId="77777777" w:rsidR="007A37EC" w:rsidRDefault="007A37EC" w:rsidP="00930F1A">
      <w:pPr>
        <w:pStyle w:val="IFTnormal"/>
        <w:numPr>
          <w:ilvl w:val="0"/>
          <w:numId w:val="67"/>
        </w:numPr>
        <w:spacing w:before="200" w:after="240"/>
      </w:pPr>
      <w:r>
        <w:t>Comprobante de domicilio del CS con antigüedad no mayor a tres meses.</w:t>
      </w:r>
    </w:p>
    <w:p w14:paraId="6F3A7DE7" w14:textId="77777777" w:rsidR="007A37EC" w:rsidRDefault="007A37EC" w:rsidP="00930F1A">
      <w:pPr>
        <w:pStyle w:val="IFTnormal"/>
        <w:numPr>
          <w:ilvl w:val="0"/>
          <w:numId w:val="67"/>
        </w:numPr>
        <w:spacing w:before="200" w:after="240"/>
      </w:pPr>
      <w:r>
        <w:t>RFC del CS.</w:t>
      </w:r>
    </w:p>
    <w:p w14:paraId="31FCFDD5" w14:textId="77777777" w:rsidR="007A37EC" w:rsidRDefault="007A37EC" w:rsidP="007A37EC">
      <w:pPr>
        <w:pStyle w:val="IFTnormal"/>
        <w:spacing w:after="240"/>
      </w:pPr>
      <w:r>
        <w:t xml:space="preserve">Asimismo, el CS deberá enviar el formato Solicitud de Usuario y Contraseña debidamente firmado así como los documentos requeridos por correo electrónico, </w:t>
      </w:r>
      <w:r w:rsidRPr="008510B0">
        <w:t>dentro del plazo de 2 (dos) días hábiles</w:t>
      </w:r>
      <w:r>
        <w:t xml:space="preserve"> </w:t>
      </w:r>
      <w:r w:rsidRPr="007F2B8D">
        <w:t xml:space="preserve">contados a partir del día siguiente en que </w:t>
      </w:r>
      <w:r w:rsidRPr="00D46C14">
        <w:t>GTV y sus Subsidiarias</w:t>
      </w:r>
      <w:r>
        <w:t xml:space="preserve"> </w:t>
      </w:r>
      <w:r w:rsidRPr="007F2B8D">
        <w:t>envíe el Formato de So</w:t>
      </w:r>
      <w:r>
        <w:t>licitud de Usuario y Contraseña.</w:t>
      </w:r>
    </w:p>
    <w:p w14:paraId="51A2920B" w14:textId="77777777" w:rsidR="007A37EC" w:rsidRDefault="007A37EC" w:rsidP="007A37EC">
      <w:pPr>
        <w:pStyle w:val="IFTnormal"/>
        <w:spacing w:after="240"/>
      </w:pPr>
      <w:r>
        <w:rPr>
          <w:b/>
        </w:rPr>
        <w:lastRenderedPageBreak/>
        <w:t>1.3</w:t>
      </w:r>
      <w:r w:rsidRPr="00317963">
        <w:t xml:space="preserve"> </w:t>
      </w:r>
      <w:r>
        <w:t>Una vez que el CS envíe el F</w:t>
      </w:r>
      <w:r w:rsidRPr="002E4F6E">
        <w:t xml:space="preserve">ormato de </w:t>
      </w:r>
      <w:r>
        <w:t xml:space="preserve">Solicitud de acceso al SEG (en adelante la “Solicitud de acceso al SEG”) </w:t>
      </w:r>
      <w:r w:rsidRPr="002E4F6E">
        <w:t xml:space="preserve"> </w:t>
      </w:r>
      <w:r>
        <w:t>y sus documentos anexos de forma  electrónica.</w:t>
      </w:r>
    </w:p>
    <w:p w14:paraId="64C99CA4" w14:textId="77777777" w:rsidR="007A37EC" w:rsidRPr="00317963" w:rsidRDefault="007A37EC" w:rsidP="007A37EC">
      <w:pPr>
        <w:pStyle w:val="IFTnormal"/>
        <w:spacing w:after="240"/>
      </w:pPr>
      <w:r>
        <w:t xml:space="preserve">El AEP </w:t>
      </w:r>
      <w:r w:rsidRPr="00317963">
        <w:t xml:space="preserve">revisará que la </w:t>
      </w:r>
      <w:r>
        <w:t xml:space="preserve">Solicitud de acceso al SEG </w:t>
      </w:r>
      <w:r w:rsidRPr="00317963">
        <w:t>se encuentre debidamente llenada para su tramitación y que cumpla con tod</w:t>
      </w:r>
      <w:r>
        <w:t>a la documentación y requisitos solicitados</w:t>
      </w:r>
      <w:r w:rsidRPr="00317963">
        <w:t>.</w:t>
      </w:r>
    </w:p>
    <w:p w14:paraId="258B27F5" w14:textId="77777777" w:rsidR="007A37EC" w:rsidRPr="00550B71" w:rsidRDefault="007A37EC" w:rsidP="007A37EC">
      <w:pPr>
        <w:pStyle w:val="IFTnormal"/>
        <w:spacing w:after="240"/>
      </w:pPr>
      <w:r>
        <w:rPr>
          <w:b/>
        </w:rPr>
        <w:t xml:space="preserve">1.3.1 </w:t>
      </w:r>
      <w:r w:rsidRPr="00317963">
        <w:t xml:space="preserve">Si de su revisión </w:t>
      </w:r>
      <w:r>
        <w:t xml:space="preserve">el AEP se percata que la Solicitud de acceso al SEG </w:t>
      </w:r>
      <w:r w:rsidRPr="00317963">
        <w:t xml:space="preserve">fue </w:t>
      </w:r>
      <w:r w:rsidRPr="0066535D">
        <w:t xml:space="preserve">presentada de forma correcta, </w:t>
      </w:r>
      <w:r>
        <w:t>el AEP</w:t>
      </w:r>
      <w:r w:rsidRPr="0066535D" w:rsidDel="00011BFE">
        <w:t xml:space="preserve"> </w:t>
      </w:r>
      <w:r w:rsidRPr="0066535D">
        <w:t>deberá notificar que tiene por presentada la Solicitud de acceso al SEG</w:t>
      </w:r>
      <w:r>
        <w:t>.</w:t>
      </w:r>
      <w:r w:rsidRPr="0066535D">
        <w:t xml:space="preserve"> </w:t>
      </w:r>
      <w:r>
        <w:t>S</w:t>
      </w:r>
      <w:r w:rsidRPr="0066535D">
        <w:t xml:space="preserve">i por el contrario, durante la revisión de la Solicitud de acceso al SEG, </w:t>
      </w:r>
      <w:r>
        <w:t>el AEP</w:t>
      </w:r>
      <w:r w:rsidRPr="0066535D">
        <w:t xml:space="preserve"> advierte que no cumple con todos los requisitos, </w:t>
      </w:r>
      <w:r>
        <w:t>el AEP</w:t>
      </w:r>
      <w:r w:rsidRPr="0066535D">
        <w:t xml:space="preserve"> notificará al CS la prevención </w:t>
      </w:r>
      <w:r w:rsidRPr="00550B71">
        <w:t>respectiva. Las notificaciones al CS anteriormente señaladas se deberán de realizar en un plazo máximo de 2 (dos) días hábiles contados a partir del día siguiente que el CS presente la Solicitud de acceso al SEG de forma electrónica.</w:t>
      </w:r>
    </w:p>
    <w:p w14:paraId="66889674" w14:textId="77777777" w:rsidR="007A37EC" w:rsidRPr="0066535D" w:rsidRDefault="007A37EC" w:rsidP="007A37EC">
      <w:pPr>
        <w:pStyle w:val="Sinespaciado"/>
        <w:spacing w:after="240" w:line="276" w:lineRule="auto"/>
        <w:ind w:left="30"/>
        <w:jc w:val="both"/>
        <w:rPr>
          <w:rFonts w:ascii="ITC Avant Garde" w:hAnsi="ITC Avant Garde" w:cs="Arial"/>
          <w:color w:val="000000"/>
          <w:lang w:val="es-ES_tradnl" w:eastAsia="es-ES"/>
        </w:rPr>
      </w:pPr>
      <w:r w:rsidRPr="00550B71">
        <w:rPr>
          <w:rFonts w:ascii="ITC Avant Garde" w:hAnsi="ITC Avant Garde" w:cs="Arial"/>
          <w:b/>
          <w:color w:val="000000"/>
          <w:lang w:val="es-ES_tradnl" w:eastAsia="es-ES"/>
        </w:rPr>
        <w:t xml:space="preserve">1.3.2 </w:t>
      </w:r>
      <w:r w:rsidRPr="00550B71">
        <w:rPr>
          <w:rFonts w:ascii="ITC Avant Garde" w:hAnsi="ITC Avant Garde" w:cs="Arial"/>
          <w:color w:val="000000"/>
          <w:lang w:val="es-ES_tradnl" w:eastAsia="es-ES"/>
        </w:rPr>
        <w:t xml:space="preserve">El CS deberá desahogar la prevención que le sea notificada por </w:t>
      </w:r>
      <w:r w:rsidRPr="00550B71">
        <w:rPr>
          <w:rFonts w:ascii="ITC Avant Garde" w:hAnsi="ITC Avant Garde" w:cs="Arial"/>
        </w:rPr>
        <w:t xml:space="preserve">el AEP </w:t>
      </w:r>
      <w:r w:rsidRPr="00550B71">
        <w:rPr>
          <w:rFonts w:ascii="ITC Avant Garde" w:hAnsi="ITC Avant Garde" w:cs="Arial"/>
          <w:color w:val="000000"/>
          <w:lang w:val="es-ES_tradnl" w:eastAsia="es-ES"/>
        </w:rPr>
        <w:t xml:space="preserve">en un plazo máximo de 2 (dos) días hábiles, contados a partir del día siguiente en que </w:t>
      </w:r>
      <w:r w:rsidRPr="00550B71">
        <w:rPr>
          <w:rFonts w:ascii="ITC Avant Garde" w:hAnsi="ITC Avant Garde" w:cs="Arial"/>
        </w:rPr>
        <w:t xml:space="preserve">el AEP </w:t>
      </w:r>
      <w:r w:rsidRPr="00550B71">
        <w:rPr>
          <w:rFonts w:ascii="ITC Avant Garde" w:hAnsi="ITC Avant Garde" w:cs="Arial"/>
          <w:color w:val="000000"/>
          <w:lang w:val="es-ES_tradnl" w:eastAsia="es-ES"/>
        </w:rPr>
        <w:t>le notifique la prevención, vía correo</w:t>
      </w:r>
      <w:r w:rsidRPr="0066535D">
        <w:rPr>
          <w:rFonts w:ascii="ITC Avant Garde" w:hAnsi="ITC Avant Garde" w:cs="Arial"/>
          <w:color w:val="000000"/>
          <w:lang w:val="es-ES_tradnl" w:eastAsia="es-ES"/>
        </w:rPr>
        <w:t xml:space="preserve"> electrónico, a la misma dirección de la que se hizo la petición.</w:t>
      </w:r>
    </w:p>
    <w:p w14:paraId="2100BFAD" w14:textId="77777777" w:rsidR="007A37EC" w:rsidRPr="00550B71" w:rsidRDefault="007A37EC" w:rsidP="007A37EC">
      <w:pPr>
        <w:pStyle w:val="IFTnormal"/>
        <w:spacing w:after="240"/>
      </w:pPr>
      <w:r w:rsidRPr="0066535D">
        <w:rPr>
          <w:b/>
        </w:rPr>
        <w:t>1.3.3</w:t>
      </w:r>
      <w:r w:rsidRPr="0066535D">
        <w:t xml:space="preserve"> Si el CS desahoga la prevención en tiempo y forma, se le notificará que se tiene por presentada la Solicitud de acceso al SEG, si por el contrario el CS no desahoga la prevención en tiempo y forma, </w:t>
      </w:r>
      <w:r>
        <w:t>el AEP</w:t>
      </w:r>
      <w:r w:rsidRPr="0066535D">
        <w:t xml:space="preserve"> notificará que la Solicitud de acceso al SEG se tiene </w:t>
      </w:r>
      <w:r w:rsidRPr="00550B71">
        <w:t>como no presentada; las notificaciones mencionadas se realizarán por parte del AEP en un plazo máximo de 2 (dos) días hábiles contados a partir de que el CS desahogue o no la prevención.</w:t>
      </w:r>
    </w:p>
    <w:p w14:paraId="34C61A07" w14:textId="77777777" w:rsidR="007A37EC" w:rsidRDefault="007A37EC" w:rsidP="007A37EC">
      <w:pPr>
        <w:pStyle w:val="IFTnormal"/>
        <w:spacing w:after="240"/>
      </w:pPr>
      <w:r w:rsidRPr="00550B71">
        <w:rPr>
          <w:b/>
        </w:rPr>
        <w:t>1.4</w:t>
      </w:r>
      <w:r w:rsidRPr="00550B71">
        <w:t xml:space="preserve"> En un plazo máximo de 2 (dos) días hábiles, contados a partir del día siguiente en que se tenga por presentada la Solicitud de acceso al SEG, el AEP contestará vía correo electrónico a la misma dirección de la que</w:t>
      </w:r>
      <w:r w:rsidRPr="0066535D">
        <w:t xml:space="preserve"> se hizo la petición, proporcionando usuario y contraseña para el acceso al Sistema Electrónico de Gestión que se encuentra en la siguiente dirección</w:t>
      </w:r>
      <w:r>
        <w:t>:</w:t>
      </w:r>
    </w:p>
    <w:p w14:paraId="2EE151A4" w14:textId="77777777" w:rsidR="007A37EC" w:rsidRDefault="007A37EC" w:rsidP="007A37EC">
      <w:pPr>
        <w:pStyle w:val="IFTnormal"/>
        <w:spacing w:after="240"/>
        <w:jc w:val="center"/>
      </w:pPr>
      <w:bookmarkStart w:id="225" w:name="_Tiempo_Objetivo_de"/>
      <w:bookmarkEnd w:id="225"/>
      <w:r>
        <w:t>_ _</w:t>
      </w:r>
    </w:p>
    <w:p w14:paraId="1505C4EA" w14:textId="77777777" w:rsidR="007A37EC" w:rsidRPr="00BF0BF1" w:rsidRDefault="007A37EC" w:rsidP="007A37EC">
      <w:pPr>
        <w:pStyle w:val="IFTnormal"/>
        <w:spacing w:after="240"/>
      </w:pPr>
      <w:r w:rsidRPr="00BF0BF1">
        <w:t>Plazos de entrega, parámetros e indicadores de calidad.</w:t>
      </w:r>
    </w:p>
    <w:p w14:paraId="196011AA" w14:textId="77777777" w:rsidR="007A37EC" w:rsidRPr="00DA131D" w:rsidRDefault="007A37EC" w:rsidP="007A37EC">
      <w:pPr>
        <w:pStyle w:val="IFTnormal"/>
        <w:spacing w:after="240"/>
      </w:pPr>
      <w:r>
        <w:t xml:space="preserve">El AEP </w:t>
      </w:r>
      <w:r w:rsidRPr="005E3485">
        <w:t>atenderá</w:t>
      </w:r>
      <w:r>
        <w:t xml:space="preserve"> las s</w:t>
      </w:r>
      <w:r w:rsidRPr="00DA131D">
        <w:t>olicitudes que reciba</w:t>
      </w:r>
      <w:r>
        <w:t xml:space="preserve"> relacionadas al presente procedimiento</w:t>
      </w:r>
      <w:r w:rsidRPr="00DA131D">
        <w:t xml:space="preserve">, de conformidad con las obligaciones y responsabilidades a su cargo, procurando </w:t>
      </w:r>
      <w:r w:rsidRPr="00DA131D">
        <w:lastRenderedPageBreak/>
        <w:t>cumplir los plazos establecidos y alcanzar los objetivos de calidad que para cada evento se señalan a continuación:</w:t>
      </w:r>
    </w:p>
    <w:tbl>
      <w:tblPr>
        <w:tblStyle w:val="Cuadrculadetablaclara"/>
        <w:tblW w:w="0" w:type="auto"/>
        <w:tblLook w:val="04A0" w:firstRow="1" w:lastRow="0" w:firstColumn="1" w:lastColumn="0" w:noHBand="0" w:noVBand="1"/>
        <w:tblCaption w:val="Tabla"/>
        <w:tblDescription w:val="Objetivos de calidad"/>
      </w:tblPr>
      <w:tblGrid>
        <w:gridCol w:w="4488"/>
        <w:gridCol w:w="2411"/>
        <w:gridCol w:w="1894"/>
      </w:tblGrid>
      <w:tr w:rsidR="007A37EC" w:rsidRPr="00746072" w14:paraId="1542BBEB" w14:textId="77777777" w:rsidTr="007A37EC">
        <w:trPr>
          <w:trHeight w:val="46"/>
          <w:tblHeader/>
        </w:trPr>
        <w:tc>
          <w:tcPr>
            <w:tcW w:w="4488" w:type="dxa"/>
            <w:shd w:val="clear" w:color="auto" w:fill="D9D9D9" w:themeFill="background1" w:themeFillShade="D9"/>
          </w:tcPr>
          <w:p w14:paraId="15925345" w14:textId="77777777" w:rsidR="007A37EC" w:rsidRPr="00746072" w:rsidRDefault="007A37EC" w:rsidP="007A37EC">
            <w:pPr>
              <w:pStyle w:val="Sinespaciado"/>
              <w:spacing w:line="276" w:lineRule="auto"/>
              <w:jc w:val="center"/>
              <w:rPr>
                <w:rFonts w:ascii="ITC Avant Garde" w:hAnsi="ITC Avant Garde"/>
                <w:b/>
                <w:u w:val="single"/>
              </w:rPr>
            </w:pPr>
            <w:r w:rsidRPr="00746072">
              <w:rPr>
                <w:rFonts w:ascii="ITC Avant Garde" w:hAnsi="ITC Avant Garde"/>
                <w:b/>
                <w:u w:val="single"/>
              </w:rPr>
              <w:t>Parámetro</w:t>
            </w:r>
          </w:p>
        </w:tc>
        <w:tc>
          <w:tcPr>
            <w:tcW w:w="2411" w:type="dxa"/>
            <w:shd w:val="clear" w:color="auto" w:fill="D9D9D9" w:themeFill="background1" w:themeFillShade="D9"/>
          </w:tcPr>
          <w:p w14:paraId="29912D7F" w14:textId="77777777" w:rsidR="007A37EC" w:rsidRPr="00746072" w:rsidRDefault="007A37EC" w:rsidP="007A37EC">
            <w:pPr>
              <w:pStyle w:val="Sinespaciado"/>
              <w:spacing w:line="276" w:lineRule="auto"/>
              <w:jc w:val="center"/>
              <w:rPr>
                <w:rFonts w:ascii="ITC Avant Garde" w:hAnsi="ITC Avant Garde"/>
                <w:b/>
                <w:u w:val="single"/>
              </w:rPr>
            </w:pPr>
            <w:r w:rsidRPr="00746072">
              <w:rPr>
                <w:rFonts w:ascii="ITC Avant Garde" w:hAnsi="ITC Avant Garde"/>
                <w:b/>
                <w:u w:val="single"/>
              </w:rPr>
              <w:t>Indicador</w:t>
            </w:r>
          </w:p>
        </w:tc>
        <w:tc>
          <w:tcPr>
            <w:tcW w:w="1894" w:type="dxa"/>
            <w:shd w:val="clear" w:color="auto" w:fill="D9D9D9" w:themeFill="background1" w:themeFillShade="D9"/>
          </w:tcPr>
          <w:p w14:paraId="418B3A27" w14:textId="77777777" w:rsidR="007A37EC" w:rsidRPr="00746072" w:rsidRDefault="007A37EC" w:rsidP="007A37EC">
            <w:pPr>
              <w:pStyle w:val="Sinespaciado"/>
              <w:spacing w:line="276" w:lineRule="auto"/>
              <w:jc w:val="center"/>
              <w:rPr>
                <w:rFonts w:ascii="ITC Avant Garde" w:hAnsi="ITC Avant Garde"/>
                <w:b/>
                <w:u w:val="single"/>
              </w:rPr>
            </w:pPr>
            <w:r w:rsidRPr="00746072">
              <w:rPr>
                <w:rFonts w:ascii="ITC Avant Garde" w:hAnsi="ITC Avant Garde"/>
                <w:b/>
                <w:u w:val="single"/>
              </w:rPr>
              <w:t>Objetivo de calidad</w:t>
            </w:r>
          </w:p>
        </w:tc>
      </w:tr>
      <w:tr w:rsidR="007A37EC" w:rsidRPr="00C54E83" w14:paraId="7EE2BBC2" w14:textId="77777777" w:rsidTr="007A37EC">
        <w:trPr>
          <w:trHeight w:val="46"/>
        </w:trPr>
        <w:tc>
          <w:tcPr>
            <w:tcW w:w="4488" w:type="dxa"/>
          </w:tcPr>
          <w:p w14:paraId="3C2FE05E" w14:textId="77777777" w:rsidR="007A37EC" w:rsidRPr="00C54E83" w:rsidRDefault="007A37EC" w:rsidP="007A37EC">
            <w:pPr>
              <w:pStyle w:val="IFTnormal"/>
              <w:spacing w:after="0"/>
            </w:pPr>
            <w:r w:rsidRPr="00C54E83">
              <w:t>El CS solicitará al AEP la asignación de un usuario y contraseña a fin de tener acceso al SEG.</w:t>
            </w:r>
          </w:p>
        </w:tc>
        <w:tc>
          <w:tcPr>
            <w:tcW w:w="2411" w:type="dxa"/>
          </w:tcPr>
          <w:p w14:paraId="13BF4041" w14:textId="77777777" w:rsidR="007A37EC" w:rsidRPr="00C54E83" w:rsidRDefault="007A37EC" w:rsidP="007A37EC">
            <w:pPr>
              <w:pStyle w:val="Sinespaciado"/>
              <w:spacing w:line="276" w:lineRule="auto"/>
              <w:jc w:val="center"/>
              <w:rPr>
                <w:rFonts w:ascii="ITC Avant Garde" w:hAnsi="ITC Avant Garde"/>
                <w:u w:val="single"/>
              </w:rPr>
            </w:pPr>
          </w:p>
          <w:p w14:paraId="2B10C9BE" w14:textId="77777777" w:rsidR="007A37EC" w:rsidRPr="00C54E83" w:rsidRDefault="007A37EC" w:rsidP="007A37EC">
            <w:pPr>
              <w:pStyle w:val="Sinespaciado"/>
              <w:spacing w:line="276" w:lineRule="auto"/>
              <w:jc w:val="center"/>
              <w:rPr>
                <w:rFonts w:ascii="ITC Avant Garde" w:hAnsi="ITC Avant Garde"/>
                <w:u w:val="single"/>
              </w:rPr>
            </w:pPr>
            <w:r w:rsidRPr="00C54E83">
              <w:rPr>
                <w:rFonts w:ascii="ITC Avant Garde" w:hAnsi="ITC Avant Garde"/>
                <w:u w:val="single"/>
              </w:rPr>
              <w:t>N/A</w:t>
            </w:r>
          </w:p>
        </w:tc>
        <w:tc>
          <w:tcPr>
            <w:tcW w:w="1894" w:type="dxa"/>
          </w:tcPr>
          <w:p w14:paraId="3E18467B" w14:textId="77777777" w:rsidR="007A37EC" w:rsidRPr="00C54E83" w:rsidRDefault="007A37EC" w:rsidP="007A37EC">
            <w:pPr>
              <w:pStyle w:val="Sinespaciado"/>
              <w:spacing w:line="276" w:lineRule="auto"/>
              <w:jc w:val="center"/>
              <w:rPr>
                <w:rFonts w:ascii="ITC Avant Garde" w:hAnsi="ITC Avant Garde"/>
                <w:u w:val="single"/>
              </w:rPr>
            </w:pPr>
          </w:p>
          <w:p w14:paraId="4454A8F6" w14:textId="77777777" w:rsidR="007A37EC" w:rsidRPr="00C54E83" w:rsidRDefault="007A37EC" w:rsidP="007A37EC">
            <w:pPr>
              <w:pStyle w:val="Sinespaciado"/>
              <w:spacing w:line="276" w:lineRule="auto"/>
              <w:jc w:val="center"/>
              <w:rPr>
                <w:rFonts w:ascii="ITC Avant Garde" w:hAnsi="ITC Avant Garde"/>
                <w:u w:val="single"/>
              </w:rPr>
            </w:pPr>
            <w:r w:rsidRPr="00C54E83">
              <w:rPr>
                <w:rFonts w:ascii="ITC Avant Garde" w:hAnsi="ITC Avant Garde"/>
                <w:u w:val="single"/>
              </w:rPr>
              <w:t>N/A</w:t>
            </w:r>
          </w:p>
        </w:tc>
      </w:tr>
      <w:tr w:rsidR="007A37EC" w:rsidRPr="00C54E83" w14:paraId="3A9A08FF" w14:textId="77777777" w:rsidTr="007A37EC">
        <w:trPr>
          <w:trHeight w:val="46"/>
        </w:trPr>
        <w:tc>
          <w:tcPr>
            <w:tcW w:w="4488" w:type="dxa"/>
          </w:tcPr>
          <w:p w14:paraId="5B49EBE0" w14:textId="77777777" w:rsidR="007A37EC" w:rsidRPr="00C54E83" w:rsidRDefault="007A37EC" w:rsidP="007A37EC">
            <w:pPr>
              <w:pStyle w:val="IFTnormal"/>
              <w:spacing w:after="0"/>
            </w:pPr>
            <w:r w:rsidRPr="00C54E83">
              <w:t>El AEP</w:t>
            </w:r>
            <w:r w:rsidRPr="00C54E83" w:rsidDel="00402105">
              <w:t xml:space="preserve"> </w:t>
            </w:r>
            <w:r w:rsidRPr="00C54E83">
              <w:t xml:space="preserve">contestará dicha solicitud, enviando al CS el Formato de Solicitud de </w:t>
            </w:r>
            <w:r>
              <w:t>acceso al SEG</w:t>
            </w:r>
            <w:r w:rsidRPr="00C54E83">
              <w:t xml:space="preserve"> para el Sistema Electrónico de Gestión “SEG”. </w:t>
            </w:r>
          </w:p>
        </w:tc>
        <w:tc>
          <w:tcPr>
            <w:tcW w:w="2411" w:type="dxa"/>
          </w:tcPr>
          <w:p w14:paraId="3DEAC784" w14:textId="77777777" w:rsidR="007A37EC" w:rsidRPr="00C54E83" w:rsidRDefault="007A37EC" w:rsidP="007A37EC">
            <w:pPr>
              <w:pStyle w:val="Sinespaciado"/>
              <w:spacing w:line="276" w:lineRule="auto"/>
              <w:jc w:val="both"/>
              <w:rPr>
                <w:rFonts w:ascii="ITC Avant Garde" w:hAnsi="ITC Avant Garde"/>
              </w:rPr>
            </w:pPr>
            <w:r w:rsidRPr="00C54E83">
              <w:rPr>
                <w:rFonts w:ascii="ITC Avant Garde" w:hAnsi="ITC Avant Garde"/>
              </w:rPr>
              <w:t>Máximo  2 (dos) días hábiles contados a partir del día siguiente en que el CS, solicite acceso al SEG.</w:t>
            </w:r>
          </w:p>
        </w:tc>
        <w:tc>
          <w:tcPr>
            <w:tcW w:w="1894" w:type="dxa"/>
          </w:tcPr>
          <w:p w14:paraId="72F4F64E" w14:textId="77777777" w:rsidR="007A37EC" w:rsidRPr="00C54E83" w:rsidRDefault="007A37EC" w:rsidP="007A37EC">
            <w:pPr>
              <w:pStyle w:val="Sinespaciado"/>
              <w:spacing w:line="276" w:lineRule="auto"/>
              <w:jc w:val="center"/>
              <w:rPr>
                <w:rFonts w:ascii="ITC Avant Garde" w:hAnsi="ITC Avant Garde"/>
              </w:rPr>
            </w:pPr>
            <w:r w:rsidRPr="00C54E83">
              <w:rPr>
                <w:rFonts w:ascii="ITC Avant Garde" w:hAnsi="ITC Avant Garde"/>
              </w:rPr>
              <w:t>90%</w:t>
            </w:r>
          </w:p>
        </w:tc>
      </w:tr>
      <w:tr w:rsidR="007A37EC" w:rsidRPr="00C54E83" w14:paraId="1301C243" w14:textId="77777777" w:rsidTr="007A37EC">
        <w:trPr>
          <w:trHeight w:val="46"/>
        </w:trPr>
        <w:tc>
          <w:tcPr>
            <w:tcW w:w="4488" w:type="dxa"/>
          </w:tcPr>
          <w:p w14:paraId="4257DF73" w14:textId="77777777" w:rsidR="007A37EC" w:rsidRPr="00C54E83" w:rsidRDefault="007A37EC" w:rsidP="007A37EC">
            <w:pPr>
              <w:pStyle w:val="IFTnormal"/>
              <w:spacing w:after="0"/>
            </w:pPr>
            <w:r w:rsidRPr="00C54E83">
              <w:t xml:space="preserve">El CS deberá presentar el </w:t>
            </w:r>
            <w:r>
              <w:t>F</w:t>
            </w:r>
            <w:r w:rsidRPr="00C54E83">
              <w:t xml:space="preserve">ormato de </w:t>
            </w:r>
            <w:r>
              <w:t>S</w:t>
            </w:r>
            <w:r w:rsidRPr="00C54E83">
              <w:t xml:space="preserve">olicitud de </w:t>
            </w:r>
            <w:r>
              <w:t>U</w:t>
            </w:r>
            <w:r w:rsidRPr="00C54E83">
              <w:t xml:space="preserve">suario y </w:t>
            </w:r>
            <w:r>
              <w:t>C</w:t>
            </w:r>
            <w:r w:rsidRPr="00C54E83">
              <w:t xml:space="preserve">ontraseña debidamente </w:t>
            </w:r>
            <w:r>
              <w:t>firmado</w:t>
            </w:r>
            <w:r w:rsidRPr="00C54E83">
              <w:t>, así como los documentos requeridos por correo electrónico.</w:t>
            </w:r>
          </w:p>
        </w:tc>
        <w:tc>
          <w:tcPr>
            <w:tcW w:w="2411" w:type="dxa"/>
          </w:tcPr>
          <w:p w14:paraId="40241D30" w14:textId="77777777" w:rsidR="007A37EC" w:rsidRPr="00C54E83" w:rsidRDefault="007A37EC" w:rsidP="007A37EC">
            <w:pPr>
              <w:pStyle w:val="Sinespaciado"/>
              <w:spacing w:line="276" w:lineRule="auto"/>
              <w:jc w:val="both"/>
              <w:rPr>
                <w:rFonts w:ascii="ITC Avant Garde" w:hAnsi="ITC Avant Garde"/>
              </w:rPr>
            </w:pPr>
            <w:r w:rsidRPr="0066535D">
              <w:rPr>
                <w:rFonts w:ascii="ITC Avant Garde" w:hAnsi="ITC Avant Garde"/>
                <w:sz w:val="20"/>
                <w:szCs w:val="18"/>
              </w:rPr>
              <w:t xml:space="preserve">Máximo de </w:t>
            </w:r>
            <w:r w:rsidRPr="00C66654">
              <w:rPr>
                <w:rFonts w:ascii="ITC Avant Garde" w:hAnsi="ITC Avant Garde"/>
                <w:sz w:val="20"/>
                <w:szCs w:val="18"/>
              </w:rPr>
              <w:t>2</w:t>
            </w:r>
            <w:r w:rsidRPr="0066535D">
              <w:rPr>
                <w:rFonts w:ascii="ITC Avant Garde" w:hAnsi="ITC Avant Garde"/>
                <w:sz w:val="20"/>
                <w:szCs w:val="18"/>
              </w:rPr>
              <w:t xml:space="preserve"> (</w:t>
            </w:r>
            <w:r w:rsidRPr="00C66654">
              <w:rPr>
                <w:rFonts w:ascii="ITC Avant Garde" w:hAnsi="ITC Avant Garde"/>
                <w:sz w:val="20"/>
                <w:szCs w:val="18"/>
              </w:rPr>
              <w:t>dos</w:t>
            </w:r>
            <w:r w:rsidRPr="0066535D">
              <w:rPr>
                <w:rFonts w:ascii="ITC Avant Garde" w:hAnsi="ITC Avant Garde"/>
                <w:sz w:val="20"/>
                <w:szCs w:val="18"/>
              </w:rPr>
              <w:t xml:space="preserve">) días hábiles contados a partir del día siguiente en que </w:t>
            </w:r>
            <w:r w:rsidRPr="0066535D">
              <w:rPr>
                <w:rFonts w:ascii="ITC Avant Garde" w:hAnsi="ITC Avant Garde" w:cs="Arial"/>
                <w:sz w:val="20"/>
                <w:szCs w:val="20"/>
              </w:rPr>
              <w:t>GTV y sus Subsidiarias</w:t>
            </w:r>
            <w:r w:rsidRPr="0066535D" w:rsidDel="00402105">
              <w:rPr>
                <w:rFonts w:ascii="ITC Avant Garde" w:hAnsi="ITC Avant Garde"/>
                <w:sz w:val="20"/>
                <w:szCs w:val="18"/>
              </w:rPr>
              <w:t xml:space="preserve"> </w:t>
            </w:r>
            <w:r w:rsidRPr="0066535D">
              <w:rPr>
                <w:rFonts w:ascii="ITC Avant Garde" w:hAnsi="ITC Avant Garde"/>
                <w:sz w:val="20"/>
                <w:szCs w:val="18"/>
              </w:rPr>
              <w:t>envíe el Formato de So</w:t>
            </w:r>
            <w:r>
              <w:rPr>
                <w:rFonts w:ascii="ITC Avant Garde" w:hAnsi="ITC Avant Garde"/>
                <w:sz w:val="20"/>
                <w:szCs w:val="18"/>
              </w:rPr>
              <w:t>licitud de Usuario y Contraseña.</w:t>
            </w:r>
          </w:p>
        </w:tc>
        <w:tc>
          <w:tcPr>
            <w:tcW w:w="1894" w:type="dxa"/>
          </w:tcPr>
          <w:p w14:paraId="44808F2E" w14:textId="77777777" w:rsidR="007A37EC" w:rsidRPr="00C54E83" w:rsidRDefault="007A37EC" w:rsidP="007A37EC">
            <w:pPr>
              <w:pStyle w:val="Sinespaciado"/>
              <w:spacing w:line="276" w:lineRule="auto"/>
              <w:jc w:val="center"/>
              <w:rPr>
                <w:rFonts w:ascii="ITC Avant Garde" w:hAnsi="ITC Avant Garde"/>
              </w:rPr>
            </w:pPr>
            <w:r w:rsidRPr="00C54E83">
              <w:rPr>
                <w:rFonts w:ascii="ITC Avant Garde" w:hAnsi="ITC Avant Garde"/>
              </w:rPr>
              <w:t>N/A</w:t>
            </w:r>
          </w:p>
        </w:tc>
      </w:tr>
      <w:tr w:rsidR="007A37EC" w:rsidRPr="00C54E83" w14:paraId="55DB9304" w14:textId="77777777" w:rsidTr="007A37EC">
        <w:trPr>
          <w:trHeight w:val="46"/>
        </w:trPr>
        <w:tc>
          <w:tcPr>
            <w:tcW w:w="4488" w:type="dxa"/>
          </w:tcPr>
          <w:p w14:paraId="4586430E" w14:textId="77777777" w:rsidR="007A37EC" w:rsidRPr="00C54E83" w:rsidRDefault="007A37EC" w:rsidP="007A37EC">
            <w:pPr>
              <w:pStyle w:val="Sinespaciado"/>
              <w:spacing w:line="276" w:lineRule="auto"/>
              <w:jc w:val="both"/>
              <w:rPr>
                <w:rFonts w:ascii="ITC Avant Garde" w:hAnsi="ITC Avant Garde"/>
              </w:rPr>
            </w:pPr>
            <w:r w:rsidRPr="00C54E83">
              <w:rPr>
                <w:rFonts w:ascii="ITC Avant Garde" w:hAnsi="ITC Avant Garde" w:cs="Arial"/>
              </w:rPr>
              <w:t>EL AEP</w:t>
            </w:r>
            <w:r w:rsidRPr="00C54E83">
              <w:rPr>
                <w:rFonts w:ascii="ITC Avant Garde" w:hAnsi="ITC Avant Garde"/>
              </w:rPr>
              <w:t>:</w:t>
            </w:r>
          </w:p>
          <w:p w14:paraId="4AC74B33" w14:textId="77777777" w:rsidR="007A37EC" w:rsidRPr="00C54E83" w:rsidRDefault="007A37EC" w:rsidP="007A37EC">
            <w:pPr>
              <w:pStyle w:val="Sinespaciado"/>
              <w:spacing w:line="276" w:lineRule="auto"/>
              <w:ind w:left="30"/>
              <w:jc w:val="both"/>
              <w:rPr>
                <w:rFonts w:ascii="ITC Avant Garde" w:hAnsi="ITC Avant Garde"/>
              </w:rPr>
            </w:pPr>
            <w:r w:rsidRPr="00C54E83">
              <w:rPr>
                <w:rFonts w:ascii="ITC Avant Garde" w:hAnsi="ITC Avant Garde"/>
              </w:rPr>
              <w:t>i) Revisará que la Solicitud de acceso al SEG se encuentre debidamente formulada.</w:t>
            </w:r>
          </w:p>
          <w:p w14:paraId="5A9CB892" w14:textId="77777777" w:rsidR="007A37EC" w:rsidRPr="00C54E83" w:rsidRDefault="007A37EC" w:rsidP="007A37EC">
            <w:pPr>
              <w:pStyle w:val="Sinespaciado"/>
              <w:spacing w:line="276" w:lineRule="auto"/>
              <w:ind w:left="30"/>
              <w:jc w:val="both"/>
              <w:rPr>
                <w:rFonts w:ascii="ITC Avant Garde" w:hAnsi="ITC Avant Garde"/>
              </w:rPr>
            </w:pPr>
            <w:r w:rsidRPr="00C54E83">
              <w:rPr>
                <w:rFonts w:ascii="ITC Avant Garde" w:hAnsi="ITC Avant Garde"/>
              </w:rPr>
              <w:t>ii) Si la Solicitud de acceso al SEG se encuentra debidamente formulada le notificará al CS que se tiene por presentada.</w:t>
            </w:r>
          </w:p>
          <w:p w14:paraId="49619919" w14:textId="77777777" w:rsidR="007A37EC" w:rsidRPr="00C54E83" w:rsidRDefault="007A37EC" w:rsidP="007A37EC">
            <w:pPr>
              <w:pStyle w:val="Sinespaciado"/>
              <w:spacing w:line="276" w:lineRule="auto"/>
              <w:ind w:left="30"/>
              <w:jc w:val="both"/>
              <w:rPr>
                <w:rFonts w:ascii="ITC Avant Garde" w:hAnsi="ITC Avant Garde"/>
                <w:u w:val="single"/>
              </w:rPr>
            </w:pPr>
            <w:r w:rsidRPr="00C54E83">
              <w:rPr>
                <w:rFonts w:ascii="ITC Avant Garde" w:hAnsi="ITC Avant Garde"/>
              </w:rPr>
              <w:t xml:space="preserve">iii) En caso de que la Solicitud de acceso al SEG sea presentada de forma incorrecta, </w:t>
            </w:r>
            <w:r w:rsidRPr="00C54E83">
              <w:rPr>
                <w:rFonts w:ascii="ITC Avant Garde" w:hAnsi="ITC Avant Garde" w:cs="Arial"/>
              </w:rPr>
              <w:t>el AEP</w:t>
            </w:r>
            <w:r w:rsidRPr="00C54E83" w:rsidDel="00402105">
              <w:rPr>
                <w:rFonts w:ascii="ITC Avant Garde" w:hAnsi="ITC Avant Garde"/>
              </w:rPr>
              <w:t xml:space="preserve"> </w:t>
            </w:r>
            <w:r w:rsidRPr="00C54E83">
              <w:rPr>
                <w:rFonts w:ascii="ITC Avant Garde" w:hAnsi="ITC Avant Garde"/>
              </w:rPr>
              <w:t>prevendrá al CS.</w:t>
            </w:r>
          </w:p>
        </w:tc>
        <w:tc>
          <w:tcPr>
            <w:tcW w:w="2411" w:type="dxa"/>
          </w:tcPr>
          <w:p w14:paraId="403B28AD" w14:textId="77777777" w:rsidR="007A37EC" w:rsidRDefault="007A37EC" w:rsidP="007A37EC">
            <w:pPr>
              <w:pStyle w:val="Sinespaciado"/>
              <w:spacing w:line="276" w:lineRule="auto"/>
              <w:jc w:val="both"/>
              <w:rPr>
                <w:rFonts w:ascii="ITC Avant Garde" w:hAnsi="ITC Avant Garde"/>
              </w:rPr>
            </w:pPr>
            <w:r w:rsidRPr="00C54E83">
              <w:rPr>
                <w:rFonts w:ascii="ITC Avant Garde" w:hAnsi="ITC Avant Garde"/>
              </w:rPr>
              <w:t>Máximo 2 (dos) días hábiles</w:t>
            </w:r>
            <w:r>
              <w:rPr>
                <w:rFonts w:ascii="ITC Avant Garde" w:hAnsi="ITC Avant Garde"/>
              </w:rPr>
              <w:t>*</w:t>
            </w:r>
            <w:r w:rsidRPr="00C54E83">
              <w:rPr>
                <w:rFonts w:ascii="ITC Avant Garde" w:hAnsi="ITC Avant Garde"/>
              </w:rPr>
              <w:t xml:space="preserve"> contados a partir del día siguiente en que el CS presente la Solicitud de acceso al SEG de forma electrónica.</w:t>
            </w:r>
          </w:p>
          <w:p w14:paraId="38945176" w14:textId="77777777" w:rsidR="007A37EC" w:rsidRPr="00C54E83" w:rsidRDefault="007A37EC" w:rsidP="007A37EC">
            <w:pPr>
              <w:pStyle w:val="Sinespaciado"/>
              <w:spacing w:line="276" w:lineRule="auto"/>
              <w:jc w:val="both"/>
              <w:rPr>
                <w:rFonts w:ascii="ITC Avant Garde" w:hAnsi="ITC Avant Garde"/>
                <w:u w:val="single"/>
              </w:rPr>
            </w:pPr>
            <w:r>
              <w:rPr>
                <w:rFonts w:ascii="ITC Avant Garde" w:hAnsi="ITC Avant Garde"/>
                <w:sz w:val="16"/>
              </w:rPr>
              <w:t>*</w:t>
            </w:r>
            <w:r w:rsidRPr="007123EC">
              <w:rPr>
                <w:rFonts w:ascii="ITC Avant Garde" w:hAnsi="ITC Avant Garde"/>
                <w:sz w:val="16"/>
              </w:rPr>
              <w:t>Dentro de este plazo general el AEP deberá realizar todas las actividades señaladas en los incisos i), ii) y iii)</w:t>
            </w:r>
          </w:p>
        </w:tc>
        <w:tc>
          <w:tcPr>
            <w:tcW w:w="1894" w:type="dxa"/>
          </w:tcPr>
          <w:p w14:paraId="2D05E2D3" w14:textId="77777777" w:rsidR="007A37EC" w:rsidRPr="00C54E83" w:rsidRDefault="007A37EC" w:rsidP="007A37EC">
            <w:pPr>
              <w:pStyle w:val="Sinespaciado"/>
              <w:spacing w:line="276" w:lineRule="auto"/>
              <w:jc w:val="center"/>
              <w:rPr>
                <w:rFonts w:ascii="ITC Avant Garde" w:hAnsi="ITC Avant Garde"/>
                <w:u w:val="single"/>
              </w:rPr>
            </w:pPr>
            <w:r w:rsidRPr="00C54E83">
              <w:rPr>
                <w:rFonts w:ascii="ITC Avant Garde" w:hAnsi="ITC Avant Garde"/>
              </w:rPr>
              <w:t>90%</w:t>
            </w:r>
          </w:p>
        </w:tc>
      </w:tr>
      <w:tr w:rsidR="007A37EC" w:rsidRPr="00C54E83" w14:paraId="23A6F000" w14:textId="77777777" w:rsidTr="007A37EC">
        <w:trPr>
          <w:trHeight w:val="46"/>
        </w:trPr>
        <w:tc>
          <w:tcPr>
            <w:tcW w:w="4488" w:type="dxa"/>
          </w:tcPr>
          <w:p w14:paraId="63A3DC8A" w14:textId="77777777" w:rsidR="007A37EC" w:rsidRPr="00C54E83" w:rsidRDefault="007A37EC" w:rsidP="007A37EC">
            <w:pPr>
              <w:pStyle w:val="Sinespaciado"/>
              <w:spacing w:line="276" w:lineRule="auto"/>
              <w:ind w:left="30"/>
              <w:jc w:val="both"/>
              <w:rPr>
                <w:rFonts w:ascii="ITC Avant Garde" w:hAnsi="ITC Avant Garde"/>
              </w:rPr>
            </w:pPr>
            <w:r w:rsidRPr="00C54E83">
              <w:rPr>
                <w:rFonts w:ascii="ITC Avant Garde" w:hAnsi="ITC Avant Garde"/>
              </w:rPr>
              <w:t xml:space="preserve">El CS deberá desahogar la prevención que le sea notificada por </w:t>
            </w:r>
            <w:r w:rsidRPr="00C54E83">
              <w:rPr>
                <w:rFonts w:ascii="ITC Avant Garde" w:hAnsi="ITC Avant Garde" w:cs="Arial"/>
              </w:rPr>
              <w:t>el AEP</w:t>
            </w:r>
            <w:r w:rsidRPr="00C54E83">
              <w:rPr>
                <w:rFonts w:ascii="ITC Avant Garde" w:hAnsi="ITC Avant Garde"/>
              </w:rPr>
              <w:t>.</w:t>
            </w:r>
          </w:p>
          <w:p w14:paraId="20507D0A" w14:textId="77777777" w:rsidR="007A37EC" w:rsidRPr="00C54E83" w:rsidRDefault="007A37EC" w:rsidP="007A37EC">
            <w:pPr>
              <w:pStyle w:val="Sinespaciado"/>
              <w:spacing w:line="276" w:lineRule="auto"/>
              <w:jc w:val="both"/>
              <w:rPr>
                <w:rFonts w:ascii="ITC Avant Garde" w:hAnsi="ITC Avant Garde"/>
              </w:rPr>
            </w:pPr>
          </w:p>
        </w:tc>
        <w:tc>
          <w:tcPr>
            <w:tcW w:w="2411" w:type="dxa"/>
          </w:tcPr>
          <w:p w14:paraId="4AD9B97B" w14:textId="77777777" w:rsidR="007A37EC" w:rsidRPr="00C54E83" w:rsidRDefault="007A37EC" w:rsidP="007A37EC">
            <w:pPr>
              <w:pStyle w:val="Sinespaciado"/>
              <w:spacing w:line="276" w:lineRule="auto"/>
              <w:jc w:val="both"/>
              <w:rPr>
                <w:rFonts w:ascii="ITC Avant Garde" w:hAnsi="ITC Avant Garde"/>
              </w:rPr>
            </w:pPr>
            <w:r w:rsidRPr="00C54E83">
              <w:rPr>
                <w:rFonts w:ascii="ITC Avant Garde" w:hAnsi="ITC Avant Garde"/>
              </w:rPr>
              <w:t xml:space="preserve"> Máximo de 2 (dos) días hábiles, contados a partir del día siguiente en que </w:t>
            </w:r>
            <w:r w:rsidRPr="00C54E83">
              <w:rPr>
                <w:rFonts w:ascii="ITC Avant Garde" w:hAnsi="ITC Avant Garde" w:cs="Arial"/>
              </w:rPr>
              <w:t>el AEP</w:t>
            </w:r>
            <w:r w:rsidRPr="00C54E83" w:rsidDel="00402105">
              <w:rPr>
                <w:rFonts w:ascii="ITC Avant Garde" w:hAnsi="ITC Avant Garde"/>
              </w:rPr>
              <w:t xml:space="preserve"> </w:t>
            </w:r>
            <w:r w:rsidRPr="00C54E83">
              <w:rPr>
                <w:rFonts w:ascii="ITC Avant Garde" w:hAnsi="ITC Avant Garde"/>
              </w:rPr>
              <w:t>notifique la prevención.</w:t>
            </w:r>
          </w:p>
        </w:tc>
        <w:tc>
          <w:tcPr>
            <w:tcW w:w="1894" w:type="dxa"/>
          </w:tcPr>
          <w:p w14:paraId="1DAD7D27" w14:textId="77777777" w:rsidR="007A37EC" w:rsidRPr="00C54E83" w:rsidRDefault="007A37EC" w:rsidP="007A37EC">
            <w:pPr>
              <w:pStyle w:val="Sinespaciado"/>
              <w:spacing w:line="276" w:lineRule="auto"/>
              <w:jc w:val="center"/>
              <w:rPr>
                <w:rFonts w:ascii="ITC Avant Garde" w:hAnsi="ITC Avant Garde"/>
              </w:rPr>
            </w:pPr>
            <w:r w:rsidRPr="00C54E83">
              <w:rPr>
                <w:rFonts w:ascii="ITC Avant Garde" w:hAnsi="ITC Avant Garde"/>
              </w:rPr>
              <w:t>N/A</w:t>
            </w:r>
          </w:p>
        </w:tc>
      </w:tr>
      <w:tr w:rsidR="007A37EC" w:rsidRPr="00C54E83" w14:paraId="149972C9" w14:textId="77777777" w:rsidTr="007A37EC">
        <w:trPr>
          <w:trHeight w:val="46"/>
        </w:trPr>
        <w:tc>
          <w:tcPr>
            <w:tcW w:w="4488" w:type="dxa"/>
          </w:tcPr>
          <w:p w14:paraId="5651F7A1" w14:textId="77777777" w:rsidR="007A37EC" w:rsidRPr="00C54E83" w:rsidRDefault="007A37EC" w:rsidP="007A37EC">
            <w:pPr>
              <w:pStyle w:val="Sinespaciado"/>
              <w:spacing w:line="276" w:lineRule="auto"/>
              <w:jc w:val="both"/>
              <w:rPr>
                <w:rFonts w:ascii="ITC Avant Garde" w:hAnsi="ITC Avant Garde"/>
              </w:rPr>
            </w:pPr>
            <w:r w:rsidRPr="00C54E83">
              <w:rPr>
                <w:rFonts w:ascii="ITC Avant Garde" w:hAnsi="ITC Avant Garde" w:cs="Arial"/>
              </w:rPr>
              <w:lastRenderedPageBreak/>
              <w:t>El AEP</w:t>
            </w:r>
            <w:r w:rsidRPr="00C54E83">
              <w:rPr>
                <w:rFonts w:ascii="ITC Avant Garde" w:hAnsi="ITC Avant Garde"/>
              </w:rPr>
              <w:t>:</w:t>
            </w:r>
          </w:p>
          <w:p w14:paraId="2195CE35" w14:textId="77777777" w:rsidR="007A37EC" w:rsidRPr="00C54E83" w:rsidRDefault="007A37EC" w:rsidP="007A37EC">
            <w:pPr>
              <w:pStyle w:val="Sinespaciado"/>
              <w:spacing w:line="276" w:lineRule="auto"/>
              <w:jc w:val="both"/>
              <w:rPr>
                <w:rFonts w:ascii="ITC Avant Garde" w:hAnsi="ITC Avant Garde"/>
                <w:b/>
                <w:bCs/>
                <w:i/>
                <w:iCs/>
                <w:color w:val="5B9BD5" w:themeColor="accent1"/>
              </w:rPr>
            </w:pPr>
            <w:r w:rsidRPr="00C54E83">
              <w:rPr>
                <w:rFonts w:ascii="ITC Avant Garde" w:hAnsi="ITC Avant Garde"/>
              </w:rPr>
              <w:t>i) Si el CS desahoga la prevención en tiempo y forma se le notificará la aceptación de la Solicitud de acceso al SEG.</w:t>
            </w:r>
          </w:p>
          <w:p w14:paraId="0B147E41" w14:textId="77777777" w:rsidR="007A37EC" w:rsidRPr="00C54E83" w:rsidRDefault="007A37EC" w:rsidP="007A37EC">
            <w:pPr>
              <w:pStyle w:val="Sinespaciado"/>
              <w:spacing w:line="276" w:lineRule="auto"/>
              <w:jc w:val="both"/>
              <w:rPr>
                <w:rFonts w:ascii="ITC Avant Garde" w:hAnsi="ITC Avant Garde"/>
              </w:rPr>
            </w:pPr>
            <w:r w:rsidRPr="00C54E83">
              <w:rPr>
                <w:rFonts w:ascii="ITC Avant Garde" w:hAnsi="ITC Avant Garde"/>
              </w:rPr>
              <w:t xml:space="preserve">ii) En caso de que el CS no desahogue la prevención en tiempo y forma, </w:t>
            </w:r>
            <w:r w:rsidRPr="00C54E83">
              <w:rPr>
                <w:rFonts w:ascii="ITC Avant Garde" w:hAnsi="ITC Avant Garde" w:cs="Arial"/>
              </w:rPr>
              <w:t>El AEP</w:t>
            </w:r>
            <w:r w:rsidRPr="00C54E83" w:rsidDel="00402105">
              <w:rPr>
                <w:rFonts w:ascii="ITC Avant Garde" w:hAnsi="ITC Avant Garde"/>
              </w:rPr>
              <w:t xml:space="preserve"> </w:t>
            </w:r>
            <w:r w:rsidRPr="00C54E83">
              <w:rPr>
                <w:rFonts w:ascii="ITC Avant Garde" w:hAnsi="ITC Avant Garde"/>
              </w:rPr>
              <w:t>notificará que la tiene como no presentada.</w:t>
            </w:r>
          </w:p>
        </w:tc>
        <w:tc>
          <w:tcPr>
            <w:tcW w:w="2411" w:type="dxa"/>
          </w:tcPr>
          <w:p w14:paraId="2C3C4387" w14:textId="77777777" w:rsidR="007A37EC" w:rsidRPr="00C54E83" w:rsidRDefault="007A37EC" w:rsidP="007A37EC">
            <w:pPr>
              <w:pStyle w:val="Sinespaciado"/>
              <w:spacing w:line="276" w:lineRule="auto"/>
              <w:jc w:val="both"/>
              <w:rPr>
                <w:rFonts w:ascii="ITC Avant Garde" w:hAnsi="ITC Avant Garde"/>
              </w:rPr>
            </w:pPr>
            <w:r w:rsidRPr="00C54E83">
              <w:rPr>
                <w:rFonts w:ascii="ITC Avant Garde" w:hAnsi="ITC Avant Garde"/>
              </w:rPr>
              <w:t>Máximo de 2 (dos) días hábiles contados a partir de que el CS desahogue o no la prevención.</w:t>
            </w:r>
          </w:p>
        </w:tc>
        <w:tc>
          <w:tcPr>
            <w:tcW w:w="1894" w:type="dxa"/>
          </w:tcPr>
          <w:p w14:paraId="1EF76990" w14:textId="77777777" w:rsidR="007A37EC" w:rsidRPr="00C54E83" w:rsidRDefault="007A37EC" w:rsidP="007A37EC">
            <w:pPr>
              <w:pStyle w:val="Sinespaciado"/>
              <w:spacing w:line="276" w:lineRule="auto"/>
              <w:jc w:val="center"/>
              <w:rPr>
                <w:rFonts w:ascii="ITC Avant Garde" w:hAnsi="ITC Avant Garde"/>
              </w:rPr>
            </w:pPr>
            <w:r w:rsidRPr="00C54E83">
              <w:rPr>
                <w:rFonts w:ascii="ITC Avant Garde" w:hAnsi="ITC Avant Garde"/>
              </w:rPr>
              <w:t>90%</w:t>
            </w:r>
          </w:p>
        </w:tc>
      </w:tr>
      <w:tr w:rsidR="007A37EC" w:rsidRPr="00C54E83" w14:paraId="2CDEB322" w14:textId="77777777" w:rsidTr="007A37EC">
        <w:trPr>
          <w:trHeight w:val="46"/>
        </w:trPr>
        <w:tc>
          <w:tcPr>
            <w:tcW w:w="4488" w:type="dxa"/>
          </w:tcPr>
          <w:p w14:paraId="5DD548B5" w14:textId="77777777" w:rsidR="007A37EC" w:rsidRPr="00C54E83" w:rsidRDefault="007A37EC" w:rsidP="007A37EC">
            <w:pPr>
              <w:pStyle w:val="Sinespaciado"/>
              <w:spacing w:line="276" w:lineRule="auto"/>
              <w:jc w:val="both"/>
              <w:rPr>
                <w:rFonts w:ascii="ITC Avant Garde" w:hAnsi="ITC Avant Garde"/>
              </w:rPr>
            </w:pPr>
            <w:r w:rsidRPr="00C54E83">
              <w:rPr>
                <w:rFonts w:ascii="ITC Avant Garde" w:hAnsi="ITC Avant Garde"/>
              </w:rPr>
              <w:t xml:space="preserve">Una vez que se tenga por presentada la Solicitud de acceso al SEG, </w:t>
            </w:r>
            <w:r w:rsidRPr="00C54E83">
              <w:rPr>
                <w:rFonts w:ascii="ITC Avant Garde" w:hAnsi="ITC Avant Garde" w:cs="Arial"/>
              </w:rPr>
              <w:t>El AEP</w:t>
            </w:r>
            <w:r w:rsidRPr="00C54E83" w:rsidDel="00402105">
              <w:rPr>
                <w:rFonts w:ascii="ITC Avant Garde" w:hAnsi="ITC Avant Garde"/>
              </w:rPr>
              <w:t xml:space="preserve"> </w:t>
            </w:r>
            <w:r w:rsidRPr="00C54E83">
              <w:rPr>
                <w:rFonts w:ascii="ITC Avant Garde" w:hAnsi="ITC Avant Garde"/>
              </w:rPr>
              <w:t>proporciona al CS usuario y contraseña.</w:t>
            </w:r>
          </w:p>
        </w:tc>
        <w:tc>
          <w:tcPr>
            <w:tcW w:w="2411" w:type="dxa"/>
          </w:tcPr>
          <w:p w14:paraId="5A5330BA" w14:textId="77777777" w:rsidR="007A37EC" w:rsidRPr="00C54E83" w:rsidRDefault="007A37EC" w:rsidP="007A37EC">
            <w:pPr>
              <w:pStyle w:val="Sinespaciado"/>
              <w:spacing w:line="276" w:lineRule="auto"/>
              <w:jc w:val="both"/>
              <w:rPr>
                <w:rFonts w:ascii="ITC Avant Garde" w:hAnsi="ITC Avant Garde"/>
              </w:rPr>
            </w:pPr>
            <w:r w:rsidRPr="00C54E83">
              <w:rPr>
                <w:rFonts w:ascii="ITC Avant Garde" w:hAnsi="ITC Avant Garde"/>
              </w:rPr>
              <w:t>Máximo 2 (dos) días hábiles, contados a partir del día siguiente en que se tenga por presentada la Solicitud.</w:t>
            </w:r>
          </w:p>
        </w:tc>
        <w:tc>
          <w:tcPr>
            <w:tcW w:w="1894" w:type="dxa"/>
          </w:tcPr>
          <w:p w14:paraId="44813BC4" w14:textId="77777777" w:rsidR="007A37EC" w:rsidRPr="00C54E83" w:rsidRDefault="007A37EC" w:rsidP="007A37EC">
            <w:pPr>
              <w:pStyle w:val="Sinespaciado"/>
              <w:spacing w:line="276" w:lineRule="auto"/>
              <w:jc w:val="center"/>
              <w:rPr>
                <w:rFonts w:ascii="ITC Avant Garde" w:hAnsi="ITC Avant Garde"/>
              </w:rPr>
            </w:pPr>
            <w:r w:rsidRPr="00C54E83">
              <w:rPr>
                <w:rFonts w:ascii="ITC Avant Garde" w:hAnsi="ITC Avant Garde"/>
              </w:rPr>
              <w:t>90%</w:t>
            </w:r>
          </w:p>
        </w:tc>
      </w:tr>
    </w:tbl>
    <w:p w14:paraId="768AEC86" w14:textId="77777777" w:rsidR="007A37EC" w:rsidRDefault="007A37EC" w:rsidP="007A37EC">
      <w:pPr>
        <w:pStyle w:val="IFTnormal"/>
        <w:spacing w:after="240"/>
      </w:pPr>
      <w:r>
        <w:t xml:space="preserve">No </w:t>
      </w:r>
      <w:r w:rsidRPr="00937BDF">
        <w:t>contabilizará para el cálculo del cumplimiento de los parámetros e indicadores mencionados, los hechos, situaciones y/o eventos señalados como limitantes de la responsabilidad de</w:t>
      </w:r>
      <w:r>
        <w:t>l</w:t>
      </w:r>
      <w:r w:rsidRPr="00937BDF">
        <w:t xml:space="preserve"> </w:t>
      </w:r>
      <w:r>
        <w:t>AEP, incluyendo aque</w:t>
      </w:r>
      <w:r w:rsidRPr="00937BDF">
        <w:t>llos derivados de caso fortuito o de fuerza mayor, tales como explosiones, sismos, inundaciones, tormentas, huracanes, incendios, fenómenos naturales</w:t>
      </w:r>
      <w:r>
        <w:t>,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14:paraId="4AA0D454" w14:textId="77777777" w:rsidR="007A37EC" w:rsidRPr="00977804" w:rsidRDefault="007A37EC" w:rsidP="007A37EC">
      <w:pPr>
        <w:pStyle w:val="IFTnormal"/>
        <w:spacing w:after="240"/>
        <w:rPr>
          <w:b/>
        </w:rPr>
      </w:pPr>
      <w:r w:rsidRPr="00977804">
        <w:rPr>
          <w:b/>
        </w:rPr>
        <w:t xml:space="preserve">Parte </w:t>
      </w:r>
      <w:r>
        <w:rPr>
          <w:b/>
        </w:rPr>
        <w:t>2</w:t>
      </w:r>
      <w:r w:rsidRPr="00977804">
        <w:rPr>
          <w:b/>
        </w:rPr>
        <w:t>. Procedimiento de Seguridad del SEG (incluye Acuerdo de Nivel de Servicios).</w:t>
      </w:r>
    </w:p>
    <w:p w14:paraId="16FE79E7" w14:textId="77777777" w:rsidR="007A37EC" w:rsidRPr="002E7203" w:rsidRDefault="007A37EC" w:rsidP="007A37EC">
      <w:pPr>
        <w:pStyle w:val="IFTnormal"/>
        <w:spacing w:after="240"/>
      </w:pPr>
      <w:r w:rsidRPr="002E7203">
        <w:t>Operación de Sistemas</w:t>
      </w:r>
    </w:p>
    <w:p w14:paraId="3B974F29" w14:textId="77777777" w:rsidR="007A37EC" w:rsidRPr="002E7203" w:rsidRDefault="007A37EC" w:rsidP="007A37EC">
      <w:pPr>
        <w:pStyle w:val="IFTnormal"/>
        <w:spacing w:after="240"/>
      </w:pPr>
      <w:r w:rsidRPr="002E7203">
        <w:t xml:space="preserve">Términos Generales del Nivel de Servicio: El presente acuerdo de nivel de servicio se establece entre los usuarios del SEG y </w:t>
      </w:r>
      <w:r>
        <w:t xml:space="preserve">el </w:t>
      </w:r>
      <w:r w:rsidRPr="002E7203">
        <w:t>AEP, el cu</w:t>
      </w:r>
      <w:r>
        <w:t>a</w:t>
      </w:r>
      <w:r w:rsidRPr="002E7203">
        <w:t>l cubre la disponibilidad, continuidad e integridad del servicio.</w:t>
      </w:r>
    </w:p>
    <w:p w14:paraId="36C4B33C" w14:textId="77777777" w:rsidR="007A37EC" w:rsidRPr="002E7203" w:rsidRDefault="007A37EC" w:rsidP="007A37EC">
      <w:pPr>
        <w:pStyle w:val="IFTnormal"/>
        <w:spacing w:after="240"/>
      </w:pPr>
      <w:r w:rsidRPr="002E7203">
        <w:lastRenderedPageBreak/>
        <w:t xml:space="preserve">La vigencia del Acuerdo de Nivel de Servicio </w:t>
      </w:r>
      <w:r>
        <w:t xml:space="preserve">(en lo sucesivo, “ANS”) </w:t>
      </w:r>
      <w:r w:rsidRPr="002E7203">
        <w:t>estará sujet</w:t>
      </w:r>
      <w:r>
        <w:t>a</w:t>
      </w:r>
      <w:r w:rsidRPr="002E7203">
        <w:t xml:space="preserve"> a la vigencia del ambiente de cómputo y comunicaciones actuales que permiten el funcionamiento del SEG. Asimismo, el ANS estará vigente conforme a lo señalado en el Convenio firmado entre las partes. </w:t>
      </w:r>
    </w:p>
    <w:p w14:paraId="331CC862" w14:textId="77777777" w:rsidR="007A37EC" w:rsidRPr="002E7203" w:rsidRDefault="007A37EC" w:rsidP="007A37EC">
      <w:pPr>
        <w:pStyle w:val="IFTnormal"/>
        <w:spacing w:after="240"/>
      </w:pPr>
      <w:r w:rsidRPr="002E7203">
        <w:t>Las modificaciones solicitadas para este acuerdo solo se podrán otorgar mediante un proyecto o requerimiento de cambio que modifique el ambiente de cómputo y comunicaciones actuales que permiten el funcionamiento del SEG.</w:t>
      </w:r>
    </w:p>
    <w:p w14:paraId="72402B4B" w14:textId="77777777" w:rsidR="007A37EC" w:rsidRPr="002E7203" w:rsidRDefault="007A37EC" w:rsidP="007A37EC">
      <w:pPr>
        <w:pStyle w:val="IFTnormal"/>
        <w:spacing w:after="240"/>
      </w:pPr>
      <w:r w:rsidRPr="002E7203">
        <w:t xml:space="preserve">Responsabilidad del servicio: El AEP se compromete a cuidar la integridad y confidencialidad de la información contenida en el SEG del AEP, así como de atender cualquier incidente que pueda afectar la disponibilidad del mismo. </w:t>
      </w:r>
    </w:p>
    <w:p w14:paraId="22C9D854" w14:textId="77777777" w:rsidR="007A37EC" w:rsidRPr="002E7203" w:rsidRDefault="007A37EC" w:rsidP="007A37EC">
      <w:pPr>
        <w:pStyle w:val="IFTnormal"/>
        <w:spacing w:after="240"/>
      </w:pPr>
      <w:r w:rsidRPr="002E7203">
        <w:t xml:space="preserve">Sin embargo, el AEP no se hace responsable por acciones que repercutan en el servicio provocado por personal ajeno al </w:t>
      </w:r>
      <w:r>
        <w:t>AEP</w:t>
      </w:r>
      <w:r w:rsidRPr="002E7203">
        <w:t xml:space="preserve"> o servicios no entregados a operaciones</w:t>
      </w:r>
      <w:r>
        <w:t>, por ejemplo f</w:t>
      </w:r>
      <w:r w:rsidRPr="002E7203">
        <w:t>allas como: interrupciones o suspensiones de servicios a consecuencia de energía eléctrica o enlaces de comunicaciones.</w:t>
      </w:r>
    </w:p>
    <w:p w14:paraId="347CE090" w14:textId="77777777" w:rsidR="007A37EC" w:rsidRPr="002E7203" w:rsidRDefault="007A37EC" w:rsidP="007A37EC">
      <w:pPr>
        <w:pStyle w:val="IFTnormal"/>
        <w:spacing w:after="240"/>
      </w:pPr>
      <w:r w:rsidRPr="002E7203">
        <w:t>Los servicios no entregados a operaciones que cuenten con un contrato independiente quedan fuera de este nivel de servicio.</w:t>
      </w:r>
    </w:p>
    <w:p w14:paraId="35BFCA2E" w14:textId="77777777" w:rsidR="007A37EC" w:rsidRDefault="007A37EC" w:rsidP="007A37EC">
      <w:pPr>
        <w:pStyle w:val="IFTnormal"/>
        <w:spacing w:after="240"/>
      </w:pPr>
      <w:r w:rsidRPr="002E7203">
        <w:t>Catálogo de Servicios: Los servicios administrados por el AEP para la disponibilidad, integridad y confidencialidad de los datos son:</w:t>
      </w:r>
    </w:p>
    <w:tbl>
      <w:tblPr>
        <w:tblStyle w:val="Tablaconcuadrcula1"/>
        <w:tblW w:w="8442" w:type="dxa"/>
        <w:jc w:val="center"/>
        <w:tblLayout w:type="fixed"/>
        <w:tblLook w:val="0420" w:firstRow="1" w:lastRow="0" w:firstColumn="0" w:lastColumn="0" w:noHBand="0" w:noVBand="1"/>
        <w:tblCaption w:val="Tabla"/>
        <w:tblDescription w:val="Tiempos máximos de Atención y Tiempos máximos de Solución"/>
      </w:tblPr>
      <w:tblGrid>
        <w:gridCol w:w="3256"/>
        <w:gridCol w:w="1701"/>
        <w:gridCol w:w="1701"/>
        <w:gridCol w:w="1784"/>
      </w:tblGrid>
      <w:tr w:rsidR="007A37EC" w:rsidRPr="00C54E83" w14:paraId="03A89913" w14:textId="77777777" w:rsidTr="007A37EC">
        <w:trPr>
          <w:trHeight w:val="532"/>
          <w:tblHeader/>
          <w:jc w:val="center"/>
        </w:trPr>
        <w:tc>
          <w:tcPr>
            <w:tcW w:w="3256" w:type="dxa"/>
            <w:shd w:val="clear" w:color="auto" w:fill="C9C9C9" w:themeFill="accent3" w:themeFillTint="99"/>
            <w:hideMark/>
          </w:tcPr>
          <w:p w14:paraId="19BC26B2" w14:textId="77777777" w:rsidR="007A37EC" w:rsidRPr="0047478C" w:rsidRDefault="007A37EC" w:rsidP="007A37EC">
            <w:pPr>
              <w:keepNext/>
              <w:keepLines/>
              <w:jc w:val="center"/>
              <w:outlineLvl w:val="3"/>
              <w:rPr>
                <w:rFonts w:ascii="ITC Avant Garde" w:hAnsi="ITC Avant Garde" w:cs="Arial"/>
                <w:b/>
                <w:sz w:val="20"/>
                <w:szCs w:val="20"/>
                <w:lang w:eastAsia="zh-TW"/>
              </w:rPr>
            </w:pPr>
            <w:r w:rsidRPr="0047478C">
              <w:rPr>
                <w:rFonts w:ascii="ITC Avant Garde" w:hAnsi="ITC Avant Garde" w:cs="Arial"/>
                <w:b/>
                <w:sz w:val="20"/>
                <w:szCs w:val="20"/>
                <w:lang w:eastAsia="zh-TW"/>
              </w:rPr>
              <w:t>Catálogo de Servicios</w:t>
            </w:r>
          </w:p>
        </w:tc>
        <w:tc>
          <w:tcPr>
            <w:tcW w:w="1701" w:type="dxa"/>
            <w:shd w:val="clear" w:color="auto" w:fill="C9C9C9" w:themeFill="accent3" w:themeFillTint="99"/>
            <w:hideMark/>
          </w:tcPr>
          <w:p w14:paraId="6225484A" w14:textId="77777777" w:rsidR="007A37EC" w:rsidRPr="0047478C" w:rsidRDefault="007A37EC" w:rsidP="007A37EC">
            <w:pPr>
              <w:keepNext/>
              <w:keepLines/>
              <w:jc w:val="center"/>
              <w:outlineLvl w:val="3"/>
              <w:rPr>
                <w:rFonts w:ascii="ITC Avant Garde" w:hAnsi="ITC Avant Garde" w:cs="Arial"/>
                <w:b/>
                <w:sz w:val="20"/>
                <w:szCs w:val="20"/>
                <w:lang w:eastAsia="zh-TW"/>
              </w:rPr>
            </w:pPr>
            <w:r w:rsidRPr="0047478C">
              <w:rPr>
                <w:rFonts w:ascii="ITC Avant Garde" w:hAnsi="ITC Avant Garde" w:cs="Arial"/>
                <w:b/>
                <w:sz w:val="20"/>
                <w:szCs w:val="20"/>
                <w:lang w:eastAsia="zh-TW"/>
              </w:rPr>
              <w:t>Horario de Servicio</w:t>
            </w:r>
          </w:p>
        </w:tc>
        <w:tc>
          <w:tcPr>
            <w:tcW w:w="1701" w:type="dxa"/>
            <w:shd w:val="clear" w:color="auto" w:fill="C9C9C9" w:themeFill="accent3" w:themeFillTint="99"/>
            <w:hideMark/>
          </w:tcPr>
          <w:p w14:paraId="4B531F9D" w14:textId="77777777" w:rsidR="007A37EC" w:rsidRPr="0047478C" w:rsidRDefault="007A37EC" w:rsidP="007A37EC">
            <w:pPr>
              <w:keepNext/>
              <w:keepLines/>
              <w:jc w:val="center"/>
              <w:outlineLvl w:val="3"/>
              <w:rPr>
                <w:rFonts w:ascii="ITC Avant Garde" w:hAnsi="ITC Avant Garde" w:cs="Arial"/>
                <w:b/>
                <w:sz w:val="20"/>
                <w:szCs w:val="20"/>
                <w:lang w:eastAsia="zh-TW"/>
              </w:rPr>
            </w:pPr>
            <w:r w:rsidRPr="0047478C">
              <w:rPr>
                <w:rFonts w:ascii="ITC Avant Garde" w:hAnsi="ITC Avant Garde" w:cs="Arial"/>
                <w:b/>
                <w:sz w:val="20"/>
                <w:szCs w:val="20"/>
                <w:lang w:eastAsia="zh-TW"/>
              </w:rPr>
              <w:t xml:space="preserve">Tiempos </w:t>
            </w:r>
            <w:r>
              <w:rPr>
                <w:rFonts w:ascii="ITC Avant Garde" w:hAnsi="ITC Avant Garde" w:cs="Arial"/>
                <w:b/>
                <w:sz w:val="20"/>
                <w:szCs w:val="20"/>
                <w:lang w:val="es-MX" w:eastAsia="zh-TW"/>
              </w:rPr>
              <w:t xml:space="preserve">máximos </w:t>
            </w:r>
            <w:r w:rsidRPr="0047478C">
              <w:rPr>
                <w:rFonts w:ascii="ITC Avant Garde" w:hAnsi="ITC Avant Garde" w:cs="Arial"/>
                <w:b/>
                <w:sz w:val="20"/>
                <w:szCs w:val="20"/>
                <w:lang w:eastAsia="zh-TW"/>
              </w:rPr>
              <w:t>de Atención</w:t>
            </w:r>
          </w:p>
        </w:tc>
        <w:tc>
          <w:tcPr>
            <w:tcW w:w="1784" w:type="dxa"/>
            <w:shd w:val="clear" w:color="auto" w:fill="C9C9C9" w:themeFill="accent3" w:themeFillTint="99"/>
            <w:hideMark/>
          </w:tcPr>
          <w:p w14:paraId="4EF0B6FB" w14:textId="77777777" w:rsidR="007A37EC" w:rsidRPr="0047478C" w:rsidRDefault="007A37EC" w:rsidP="007A37EC">
            <w:pPr>
              <w:keepNext/>
              <w:keepLines/>
              <w:jc w:val="center"/>
              <w:outlineLvl w:val="3"/>
              <w:rPr>
                <w:rFonts w:ascii="ITC Avant Garde" w:hAnsi="ITC Avant Garde" w:cs="Arial"/>
                <w:b/>
                <w:sz w:val="20"/>
                <w:szCs w:val="20"/>
                <w:lang w:eastAsia="zh-TW"/>
              </w:rPr>
            </w:pPr>
            <w:r w:rsidRPr="0047478C">
              <w:rPr>
                <w:rFonts w:ascii="ITC Avant Garde" w:hAnsi="ITC Avant Garde" w:cs="Arial"/>
                <w:b/>
                <w:sz w:val="20"/>
                <w:szCs w:val="20"/>
                <w:lang w:eastAsia="zh-TW"/>
              </w:rPr>
              <w:t>Tiempos</w:t>
            </w:r>
            <w:r>
              <w:rPr>
                <w:rFonts w:ascii="ITC Avant Garde" w:hAnsi="ITC Avant Garde" w:cs="Arial"/>
                <w:b/>
                <w:sz w:val="20"/>
                <w:szCs w:val="20"/>
                <w:lang w:val="es-MX" w:eastAsia="zh-TW"/>
              </w:rPr>
              <w:t xml:space="preserve"> máximos</w:t>
            </w:r>
            <w:r w:rsidRPr="0047478C">
              <w:rPr>
                <w:rFonts w:ascii="ITC Avant Garde" w:hAnsi="ITC Avant Garde" w:cs="Arial"/>
                <w:b/>
                <w:sz w:val="20"/>
                <w:szCs w:val="20"/>
                <w:lang w:eastAsia="zh-TW"/>
              </w:rPr>
              <w:t xml:space="preserve"> de Solución</w:t>
            </w:r>
          </w:p>
        </w:tc>
      </w:tr>
      <w:tr w:rsidR="007A37EC" w:rsidRPr="00C54E83" w14:paraId="3B8B52AE" w14:textId="77777777" w:rsidTr="007A37EC">
        <w:trPr>
          <w:trHeight w:val="386"/>
          <w:jc w:val="center"/>
        </w:trPr>
        <w:tc>
          <w:tcPr>
            <w:tcW w:w="8442" w:type="dxa"/>
            <w:gridSpan w:val="4"/>
            <w:shd w:val="clear" w:color="auto" w:fill="C9C9C9" w:themeFill="accent3" w:themeFillTint="99"/>
            <w:hideMark/>
          </w:tcPr>
          <w:p w14:paraId="760511DD" w14:textId="77777777" w:rsidR="007A37EC" w:rsidRPr="0047478C" w:rsidRDefault="007A37EC" w:rsidP="007A37EC">
            <w:pPr>
              <w:keepNext/>
              <w:keepLines/>
              <w:jc w:val="center"/>
              <w:outlineLvl w:val="3"/>
              <w:rPr>
                <w:rFonts w:ascii="ITC Avant Garde" w:hAnsi="ITC Avant Garde" w:cs="Arial"/>
                <w:b/>
                <w:sz w:val="20"/>
                <w:szCs w:val="20"/>
                <w:lang w:eastAsia="zh-TW"/>
              </w:rPr>
            </w:pPr>
            <w:r w:rsidRPr="0047478C">
              <w:rPr>
                <w:rFonts w:ascii="ITC Avant Garde" w:hAnsi="ITC Avant Garde" w:cs="Arial"/>
                <w:b/>
                <w:sz w:val="20"/>
                <w:szCs w:val="20"/>
                <w:lang w:eastAsia="zh-TW"/>
              </w:rPr>
              <w:t>Administración del Hardware y Software</w:t>
            </w:r>
          </w:p>
        </w:tc>
      </w:tr>
      <w:tr w:rsidR="007A37EC" w:rsidRPr="00C54E83" w14:paraId="5E3D65E5" w14:textId="77777777" w:rsidTr="007A37EC">
        <w:trPr>
          <w:trHeight w:val="227"/>
          <w:jc w:val="center"/>
        </w:trPr>
        <w:tc>
          <w:tcPr>
            <w:tcW w:w="3256" w:type="dxa"/>
            <w:hideMark/>
          </w:tcPr>
          <w:p w14:paraId="6AEFBFBD" w14:textId="77777777" w:rsidR="007A37EC" w:rsidRPr="0047478C" w:rsidRDefault="007A37EC" w:rsidP="007A37EC">
            <w:pPr>
              <w:keepNext/>
              <w:keepLines/>
              <w:outlineLvl w:val="3"/>
              <w:rPr>
                <w:rFonts w:ascii="ITC Avant Garde" w:hAnsi="ITC Avant Garde" w:cs="Arial"/>
                <w:sz w:val="20"/>
                <w:szCs w:val="20"/>
                <w:lang w:eastAsia="zh-TW"/>
              </w:rPr>
            </w:pPr>
            <w:r w:rsidRPr="0047478C">
              <w:rPr>
                <w:rFonts w:ascii="ITC Avant Garde" w:hAnsi="ITC Avant Garde" w:cs="Arial"/>
                <w:sz w:val="20"/>
                <w:szCs w:val="20"/>
                <w:lang w:eastAsia="zh-TW"/>
              </w:rPr>
              <w:t>Administración de Servidores</w:t>
            </w:r>
          </w:p>
        </w:tc>
        <w:tc>
          <w:tcPr>
            <w:tcW w:w="1701" w:type="dxa"/>
          </w:tcPr>
          <w:p w14:paraId="0A9BB065"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8 – 21 hrs</w:t>
            </w:r>
          </w:p>
        </w:tc>
        <w:tc>
          <w:tcPr>
            <w:tcW w:w="1701" w:type="dxa"/>
          </w:tcPr>
          <w:p w14:paraId="11CADA8D"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8 horas</w:t>
            </w:r>
          </w:p>
        </w:tc>
        <w:tc>
          <w:tcPr>
            <w:tcW w:w="1784" w:type="dxa"/>
          </w:tcPr>
          <w:p w14:paraId="2E2F0E1E"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24 horas</w:t>
            </w:r>
          </w:p>
        </w:tc>
      </w:tr>
      <w:tr w:rsidR="007A37EC" w:rsidRPr="00C54E83" w14:paraId="0A27D8E9" w14:textId="77777777" w:rsidTr="007A37EC">
        <w:trPr>
          <w:trHeight w:val="227"/>
          <w:jc w:val="center"/>
        </w:trPr>
        <w:tc>
          <w:tcPr>
            <w:tcW w:w="3256" w:type="dxa"/>
          </w:tcPr>
          <w:p w14:paraId="747AE997" w14:textId="77777777" w:rsidR="007A37EC" w:rsidRPr="0047478C" w:rsidRDefault="007A37EC" w:rsidP="007A37EC">
            <w:pPr>
              <w:keepNext/>
              <w:keepLines/>
              <w:outlineLvl w:val="3"/>
              <w:rPr>
                <w:rFonts w:ascii="ITC Avant Garde" w:hAnsi="ITC Avant Garde" w:cs="Arial"/>
                <w:sz w:val="20"/>
                <w:szCs w:val="20"/>
                <w:lang w:eastAsia="zh-TW"/>
              </w:rPr>
            </w:pPr>
            <w:r w:rsidRPr="0047478C">
              <w:rPr>
                <w:rFonts w:ascii="ITC Avant Garde" w:hAnsi="ITC Avant Garde" w:cs="Arial"/>
                <w:sz w:val="20"/>
                <w:szCs w:val="20"/>
                <w:lang w:eastAsia="zh-TW"/>
              </w:rPr>
              <w:t>Administración de Bases de Datos</w:t>
            </w:r>
          </w:p>
        </w:tc>
        <w:tc>
          <w:tcPr>
            <w:tcW w:w="1701" w:type="dxa"/>
          </w:tcPr>
          <w:p w14:paraId="2A60392C"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9 – 19 hrs</w:t>
            </w:r>
          </w:p>
        </w:tc>
        <w:tc>
          <w:tcPr>
            <w:tcW w:w="1701" w:type="dxa"/>
          </w:tcPr>
          <w:p w14:paraId="487E1571"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8 horas</w:t>
            </w:r>
          </w:p>
        </w:tc>
        <w:tc>
          <w:tcPr>
            <w:tcW w:w="1784" w:type="dxa"/>
          </w:tcPr>
          <w:p w14:paraId="28095C54"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24 horas</w:t>
            </w:r>
          </w:p>
        </w:tc>
      </w:tr>
      <w:tr w:rsidR="007A37EC" w:rsidRPr="00C54E83" w14:paraId="688FC3A1" w14:textId="77777777" w:rsidTr="007A37EC">
        <w:trPr>
          <w:trHeight w:val="547"/>
          <w:jc w:val="center"/>
        </w:trPr>
        <w:tc>
          <w:tcPr>
            <w:tcW w:w="3256" w:type="dxa"/>
          </w:tcPr>
          <w:p w14:paraId="35B926AE" w14:textId="77777777" w:rsidR="007A37EC" w:rsidRPr="0047478C" w:rsidRDefault="007A37EC" w:rsidP="007A37EC">
            <w:pPr>
              <w:keepNext/>
              <w:keepLines/>
              <w:outlineLvl w:val="3"/>
              <w:rPr>
                <w:rFonts w:ascii="ITC Avant Garde" w:hAnsi="ITC Avant Garde" w:cs="Arial"/>
                <w:sz w:val="20"/>
                <w:szCs w:val="20"/>
                <w:lang w:eastAsia="zh-TW"/>
              </w:rPr>
            </w:pPr>
            <w:r w:rsidRPr="0047478C">
              <w:rPr>
                <w:rFonts w:ascii="ITC Avant Garde" w:hAnsi="ITC Avant Garde" w:cs="Arial"/>
                <w:sz w:val="20"/>
                <w:szCs w:val="20"/>
                <w:lang w:eastAsia="zh-TW"/>
              </w:rPr>
              <w:t>Administración de Control de Cambios</w:t>
            </w:r>
          </w:p>
        </w:tc>
        <w:tc>
          <w:tcPr>
            <w:tcW w:w="1701" w:type="dxa"/>
          </w:tcPr>
          <w:p w14:paraId="1B0DB85B"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9 – 19 hrs</w:t>
            </w:r>
          </w:p>
        </w:tc>
        <w:tc>
          <w:tcPr>
            <w:tcW w:w="1701" w:type="dxa"/>
          </w:tcPr>
          <w:p w14:paraId="7866380C"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3 días</w:t>
            </w:r>
          </w:p>
        </w:tc>
        <w:tc>
          <w:tcPr>
            <w:tcW w:w="1784" w:type="dxa"/>
          </w:tcPr>
          <w:p w14:paraId="04811F05"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De acuerdo a lo Planeado</w:t>
            </w:r>
          </w:p>
        </w:tc>
      </w:tr>
      <w:tr w:rsidR="007A37EC" w:rsidRPr="00C54E83" w14:paraId="6BA1BBAC" w14:textId="77777777" w:rsidTr="007A37EC">
        <w:trPr>
          <w:trHeight w:val="661"/>
          <w:jc w:val="center"/>
        </w:trPr>
        <w:tc>
          <w:tcPr>
            <w:tcW w:w="3256" w:type="dxa"/>
            <w:hideMark/>
          </w:tcPr>
          <w:p w14:paraId="6E50D5E5" w14:textId="77777777" w:rsidR="007A37EC" w:rsidRPr="0047478C" w:rsidRDefault="007A37EC" w:rsidP="007A37EC">
            <w:pPr>
              <w:keepNext/>
              <w:keepLines/>
              <w:outlineLvl w:val="3"/>
              <w:rPr>
                <w:rFonts w:ascii="ITC Avant Garde" w:hAnsi="ITC Avant Garde" w:cs="Arial"/>
                <w:sz w:val="20"/>
                <w:szCs w:val="20"/>
                <w:lang w:eastAsia="zh-TW"/>
              </w:rPr>
            </w:pPr>
            <w:r w:rsidRPr="0047478C">
              <w:rPr>
                <w:rFonts w:ascii="ITC Avant Garde" w:hAnsi="ITC Avant Garde" w:cs="Arial"/>
                <w:sz w:val="20"/>
                <w:szCs w:val="20"/>
                <w:lang w:eastAsia="zh-TW"/>
              </w:rPr>
              <w:t>Administración de usuarios</w:t>
            </w:r>
          </w:p>
        </w:tc>
        <w:tc>
          <w:tcPr>
            <w:tcW w:w="1701" w:type="dxa"/>
          </w:tcPr>
          <w:p w14:paraId="2E2AAD4D"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8 – 19 hrs</w:t>
            </w:r>
          </w:p>
        </w:tc>
        <w:tc>
          <w:tcPr>
            <w:tcW w:w="1701" w:type="dxa"/>
          </w:tcPr>
          <w:p w14:paraId="3647273C"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De acuerdo al requerimiento</w:t>
            </w:r>
          </w:p>
        </w:tc>
        <w:tc>
          <w:tcPr>
            <w:tcW w:w="1784" w:type="dxa"/>
          </w:tcPr>
          <w:p w14:paraId="62B8EE7A"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24 horas</w:t>
            </w:r>
          </w:p>
        </w:tc>
      </w:tr>
      <w:tr w:rsidR="007A37EC" w:rsidRPr="00C54E83" w14:paraId="0FE9D09E" w14:textId="77777777" w:rsidTr="007A37EC">
        <w:trPr>
          <w:trHeight w:val="713"/>
          <w:jc w:val="center"/>
        </w:trPr>
        <w:tc>
          <w:tcPr>
            <w:tcW w:w="3256" w:type="dxa"/>
            <w:hideMark/>
          </w:tcPr>
          <w:p w14:paraId="36A9B144" w14:textId="77777777" w:rsidR="007A37EC" w:rsidRPr="0047478C" w:rsidRDefault="007A37EC" w:rsidP="007A37EC">
            <w:pPr>
              <w:keepNext/>
              <w:keepLines/>
              <w:outlineLvl w:val="3"/>
              <w:rPr>
                <w:rFonts w:ascii="ITC Avant Garde" w:hAnsi="ITC Avant Garde" w:cs="Arial"/>
                <w:sz w:val="20"/>
                <w:szCs w:val="20"/>
                <w:lang w:eastAsia="zh-TW"/>
              </w:rPr>
            </w:pPr>
            <w:r w:rsidRPr="0047478C">
              <w:rPr>
                <w:rFonts w:ascii="ITC Avant Garde" w:hAnsi="ITC Avant Garde" w:cs="Arial"/>
                <w:sz w:val="20"/>
                <w:szCs w:val="20"/>
                <w:lang w:eastAsia="zh-TW"/>
              </w:rPr>
              <w:t>Respaldos</w:t>
            </w:r>
          </w:p>
        </w:tc>
        <w:tc>
          <w:tcPr>
            <w:tcW w:w="1701" w:type="dxa"/>
          </w:tcPr>
          <w:p w14:paraId="27025A3E" w14:textId="77777777" w:rsidR="007A37EC" w:rsidRPr="00B42C73" w:rsidRDefault="007A37EC" w:rsidP="007A37EC">
            <w:pPr>
              <w:keepNext/>
              <w:keepLines/>
              <w:jc w:val="center"/>
              <w:outlineLvl w:val="3"/>
              <w:rPr>
                <w:rFonts w:cs="Arial"/>
                <w:sz w:val="20"/>
                <w:szCs w:val="20"/>
                <w:lang w:eastAsia="zh-TW"/>
              </w:rPr>
            </w:pPr>
            <w:r w:rsidRPr="0047478C">
              <w:rPr>
                <w:rFonts w:ascii="ITC Avant Garde" w:hAnsi="ITC Avant Garde" w:cs="Arial"/>
                <w:sz w:val="20"/>
                <w:szCs w:val="20"/>
                <w:lang w:eastAsia="zh-TW"/>
              </w:rPr>
              <w:t xml:space="preserve">1-2 hrs </w:t>
            </w:r>
          </w:p>
        </w:tc>
        <w:tc>
          <w:tcPr>
            <w:tcW w:w="1701" w:type="dxa"/>
          </w:tcPr>
          <w:p w14:paraId="204CBC84" w14:textId="77777777" w:rsidR="007A37EC" w:rsidRPr="00B42C73" w:rsidRDefault="007A37EC" w:rsidP="007A37EC">
            <w:pPr>
              <w:keepNext/>
              <w:keepLines/>
              <w:jc w:val="center"/>
              <w:outlineLvl w:val="3"/>
              <w:rPr>
                <w:rFonts w:cs="Arial"/>
                <w:sz w:val="20"/>
                <w:szCs w:val="20"/>
                <w:lang w:eastAsia="zh-TW"/>
              </w:rPr>
            </w:pPr>
            <w:r w:rsidRPr="0047478C">
              <w:rPr>
                <w:rFonts w:ascii="ITC Avant Garde" w:hAnsi="ITC Avant Garde" w:cs="Arial"/>
                <w:sz w:val="20"/>
                <w:szCs w:val="20"/>
                <w:lang w:eastAsia="zh-TW"/>
              </w:rPr>
              <w:br/>
            </w:r>
          </w:p>
        </w:tc>
        <w:tc>
          <w:tcPr>
            <w:tcW w:w="1784" w:type="dxa"/>
          </w:tcPr>
          <w:p w14:paraId="3AE8CC13"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Por ventana de mantenimiento</w:t>
            </w:r>
          </w:p>
        </w:tc>
      </w:tr>
      <w:tr w:rsidR="007A37EC" w:rsidRPr="00C54E83" w14:paraId="21C46B91" w14:textId="77777777" w:rsidTr="007A37EC">
        <w:trPr>
          <w:trHeight w:val="585"/>
          <w:jc w:val="center"/>
        </w:trPr>
        <w:tc>
          <w:tcPr>
            <w:tcW w:w="3256" w:type="dxa"/>
            <w:hideMark/>
          </w:tcPr>
          <w:p w14:paraId="17F4FD77" w14:textId="77777777" w:rsidR="007A37EC" w:rsidRPr="0047478C" w:rsidRDefault="007A37EC" w:rsidP="007A37EC">
            <w:pPr>
              <w:keepNext/>
              <w:keepLines/>
              <w:outlineLvl w:val="3"/>
              <w:rPr>
                <w:rFonts w:ascii="ITC Avant Garde" w:hAnsi="ITC Avant Garde" w:cs="Arial"/>
                <w:sz w:val="20"/>
                <w:szCs w:val="20"/>
                <w:lang w:eastAsia="zh-TW"/>
              </w:rPr>
            </w:pPr>
            <w:r w:rsidRPr="0047478C">
              <w:rPr>
                <w:rFonts w:ascii="ITC Avant Garde" w:hAnsi="ITC Avant Garde" w:cs="Arial"/>
                <w:sz w:val="20"/>
                <w:szCs w:val="20"/>
                <w:lang w:eastAsia="zh-TW"/>
              </w:rPr>
              <w:t>Restauraciones</w:t>
            </w:r>
          </w:p>
        </w:tc>
        <w:tc>
          <w:tcPr>
            <w:tcW w:w="1701" w:type="dxa"/>
          </w:tcPr>
          <w:p w14:paraId="2CAC7D52"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Vía RFC</w:t>
            </w:r>
          </w:p>
        </w:tc>
        <w:tc>
          <w:tcPr>
            <w:tcW w:w="1701" w:type="dxa"/>
          </w:tcPr>
          <w:p w14:paraId="70508A61"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Vía RFC – ver RTO y RPO</w:t>
            </w:r>
          </w:p>
        </w:tc>
        <w:tc>
          <w:tcPr>
            <w:tcW w:w="1784" w:type="dxa"/>
          </w:tcPr>
          <w:p w14:paraId="5CD9920A"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Por ventana de mantenimiento</w:t>
            </w:r>
          </w:p>
        </w:tc>
      </w:tr>
      <w:tr w:rsidR="007A37EC" w:rsidRPr="00C54E83" w14:paraId="399B21FF" w14:textId="77777777" w:rsidTr="007A37EC">
        <w:trPr>
          <w:trHeight w:val="227"/>
          <w:jc w:val="center"/>
        </w:trPr>
        <w:tc>
          <w:tcPr>
            <w:tcW w:w="3256" w:type="dxa"/>
            <w:hideMark/>
          </w:tcPr>
          <w:p w14:paraId="075F5CAA" w14:textId="77777777" w:rsidR="007A37EC" w:rsidRPr="0047478C" w:rsidRDefault="007A37EC" w:rsidP="007A37EC">
            <w:pPr>
              <w:keepNext/>
              <w:keepLines/>
              <w:outlineLvl w:val="3"/>
              <w:rPr>
                <w:rFonts w:ascii="ITC Avant Garde" w:hAnsi="ITC Avant Garde" w:cs="Arial"/>
                <w:sz w:val="20"/>
                <w:szCs w:val="20"/>
                <w:lang w:eastAsia="zh-TW"/>
              </w:rPr>
            </w:pPr>
            <w:r w:rsidRPr="0047478C">
              <w:rPr>
                <w:rFonts w:ascii="ITC Avant Garde" w:hAnsi="ITC Avant Garde" w:cs="Arial"/>
                <w:sz w:val="20"/>
                <w:szCs w:val="20"/>
                <w:lang w:eastAsia="zh-TW"/>
              </w:rPr>
              <w:t>Monitoreo</w:t>
            </w:r>
          </w:p>
        </w:tc>
        <w:tc>
          <w:tcPr>
            <w:tcW w:w="1701" w:type="dxa"/>
          </w:tcPr>
          <w:p w14:paraId="7072A811"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7 x 24 – 365 días</w:t>
            </w:r>
          </w:p>
        </w:tc>
        <w:tc>
          <w:tcPr>
            <w:tcW w:w="1701" w:type="dxa"/>
          </w:tcPr>
          <w:p w14:paraId="79A68ADC"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NA</w:t>
            </w:r>
          </w:p>
        </w:tc>
        <w:tc>
          <w:tcPr>
            <w:tcW w:w="1784" w:type="dxa"/>
          </w:tcPr>
          <w:p w14:paraId="052A0F57" w14:textId="77777777" w:rsidR="007A37EC" w:rsidRPr="0047478C" w:rsidRDefault="007A37EC" w:rsidP="007A37EC">
            <w:pPr>
              <w:keepNext/>
              <w:keepLines/>
              <w:jc w:val="center"/>
              <w:outlineLvl w:val="3"/>
              <w:rPr>
                <w:rFonts w:ascii="ITC Avant Garde" w:hAnsi="ITC Avant Garde" w:cs="Arial"/>
                <w:sz w:val="20"/>
                <w:szCs w:val="20"/>
                <w:lang w:eastAsia="zh-TW"/>
              </w:rPr>
            </w:pPr>
            <w:r w:rsidRPr="0047478C">
              <w:rPr>
                <w:rFonts w:ascii="ITC Avant Garde" w:hAnsi="ITC Avant Garde" w:cs="Arial"/>
                <w:sz w:val="20"/>
                <w:szCs w:val="20"/>
                <w:lang w:eastAsia="zh-TW"/>
              </w:rPr>
              <w:t>NA</w:t>
            </w:r>
          </w:p>
        </w:tc>
      </w:tr>
    </w:tbl>
    <w:p w14:paraId="0F73FF9E" w14:textId="77777777" w:rsidR="007A37EC" w:rsidRDefault="007A37EC" w:rsidP="007A37EC">
      <w:pPr>
        <w:spacing w:after="240"/>
      </w:pPr>
    </w:p>
    <w:tbl>
      <w:tblPr>
        <w:tblStyle w:val="Tablaconcuadrcula1"/>
        <w:tblW w:w="8500" w:type="dxa"/>
        <w:jc w:val="center"/>
        <w:tblLayout w:type="fixed"/>
        <w:tblLook w:val="0420" w:firstRow="1" w:lastRow="0" w:firstColumn="0" w:lastColumn="0" w:noHBand="0" w:noVBand="1"/>
        <w:tblCaption w:val="Tabla"/>
        <w:tblDescription w:val="Atención AEP"/>
      </w:tblPr>
      <w:tblGrid>
        <w:gridCol w:w="3256"/>
        <w:gridCol w:w="1701"/>
        <w:gridCol w:w="1701"/>
        <w:gridCol w:w="1842"/>
      </w:tblGrid>
      <w:tr w:rsidR="007A37EC" w:rsidRPr="00404BC6" w14:paraId="6509ADE3" w14:textId="77777777" w:rsidTr="007A37EC">
        <w:trPr>
          <w:trHeight w:val="318"/>
          <w:tblHeader/>
          <w:jc w:val="center"/>
        </w:trPr>
        <w:tc>
          <w:tcPr>
            <w:tcW w:w="8500" w:type="dxa"/>
            <w:gridSpan w:val="4"/>
            <w:shd w:val="clear" w:color="auto" w:fill="C9C9C9" w:themeFill="accent3" w:themeFillTint="99"/>
          </w:tcPr>
          <w:p w14:paraId="70220AEA" w14:textId="77777777" w:rsidR="007A37EC" w:rsidRPr="00404BC6" w:rsidRDefault="007A37EC" w:rsidP="007A37EC">
            <w:pPr>
              <w:keepNext/>
              <w:keepLines/>
              <w:outlineLvl w:val="3"/>
              <w:rPr>
                <w:rFonts w:ascii="ITC Avant Garde" w:hAnsi="ITC Avant Garde" w:cs="Arial"/>
                <w:sz w:val="20"/>
                <w:szCs w:val="20"/>
                <w:lang w:eastAsia="zh-TW"/>
              </w:rPr>
            </w:pPr>
            <w:r w:rsidRPr="00404BC6">
              <w:rPr>
                <w:rFonts w:ascii="ITC Avant Garde" w:hAnsi="ITC Avant Garde" w:cs="Arial"/>
                <w:b/>
                <w:sz w:val="20"/>
                <w:szCs w:val="20"/>
                <w:lang w:eastAsia="zh-TW"/>
              </w:rPr>
              <w:lastRenderedPageBreak/>
              <w:t>Atención AEP</w:t>
            </w:r>
          </w:p>
        </w:tc>
      </w:tr>
      <w:tr w:rsidR="007A37EC" w:rsidRPr="00404BC6" w14:paraId="774A031A" w14:textId="77777777" w:rsidTr="007A37EC">
        <w:trPr>
          <w:trHeight w:val="221"/>
          <w:jc w:val="center"/>
        </w:trPr>
        <w:tc>
          <w:tcPr>
            <w:tcW w:w="3256" w:type="dxa"/>
          </w:tcPr>
          <w:p w14:paraId="3F60D979" w14:textId="77777777" w:rsidR="007A37EC" w:rsidRPr="00404BC6" w:rsidRDefault="007A37EC" w:rsidP="007A37EC">
            <w:pPr>
              <w:keepNext/>
              <w:keepLines/>
              <w:outlineLvl w:val="3"/>
              <w:rPr>
                <w:rFonts w:ascii="ITC Avant Garde" w:hAnsi="ITC Avant Garde" w:cs="Arial"/>
                <w:sz w:val="20"/>
                <w:szCs w:val="20"/>
                <w:lang w:eastAsia="zh-TW"/>
              </w:rPr>
            </w:pPr>
            <w:r w:rsidRPr="00404BC6">
              <w:rPr>
                <w:rFonts w:ascii="ITC Avant Garde" w:hAnsi="ITC Avant Garde" w:cs="Arial"/>
                <w:sz w:val="20"/>
                <w:szCs w:val="20"/>
                <w:lang w:eastAsia="zh-TW"/>
              </w:rPr>
              <w:t>Requerimientos</w:t>
            </w:r>
          </w:p>
        </w:tc>
        <w:tc>
          <w:tcPr>
            <w:tcW w:w="1701" w:type="dxa"/>
            <w:vMerge w:val="restart"/>
            <w:vAlign w:val="center"/>
          </w:tcPr>
          <w:p w14:paraId="0183C20A" w14:textId="77777777" w:rsidR="007A37EC" w:rsidRPr="00404BC6" w:rsidRDefault="007A37EC" w:rsidP="007A37EC">
            <w:pPr>
              <w:keepNext/>
              <w:keepLines/>
              <w:jc w:val="center"/>
              <w:outlineLvl w:val="3"/>
              <w:rPr>
                <w:rFonts w:ascii="ITC Avant Garde" w:hAnsi="ITC Avant Garde" w:cs="Arial"/>
                <w:sz w:val="20"/>
                <w:szCs w:val="20"/>
                <w:lang w:eastAsia="zh-TW"/>
              </w:rPr>
            </w:pPr>
            <w:r w:rsidRPr="00404BC6">
              <w:rPr>
                <w:rFonts w:ascii="ITC Avant Garde" w:hAnsi="ITC Avant Garde" w:cs="Arial"/>
                <w:sz w:val="20"/>
                <w:szCs w:val="20"/>
                <w:lang w:eastAsia="zh-TW"/>
              </w:rPr>
              <w:t>7 x 24</w:t>
            </w:r>
          </w:p>
        </w:tc>
        <w:tc>
          <w:tcPr>
            <w:tcW w:w="1701" w:type="dxa"/>
            <w:vMerge w:val="restart"/>
            <w:vAlign w:val="center"/>
          </w:tcPr>
          <w:p w14:paraId="36B7AD42" w14:textId="77777777" w:rsidR="007A37EC" w:rsidRPr="00404BC6" w:rsidRDefault="007A37EC" w:rsidP="007A37EC">
            <w:pPr>
              <w:keepNext/>
              <w:keepLines/>
              <w:jc w:val="center"/>
              <w:outlineLvl w:val="3"/>
              <w:rPr>
                <w:rFonts w:ascii="ITC Avant Garde" w:hAnsi="ITC Avant Garde" w:cs="Arial"/>
                <w:sz w:val="20"/>
                <w:szCs w:val="20"/>
                <w:lang w:eastAsia="zh-TW"/>
              </w:rPr>
            </w:pPr>
            <w:r w:rsidRPr="00404BC6">
              <w:rPr>
                <w:rFonts w:ascii="ITC Avant Garde" w:hAnsi="ITC Avant Garde" w:cs="Arial"/>
                <w:sz w:val="20"/>
                <w:szCs w:val="20"/>
                <w:lang w:eastAsia="zh-TW"/>
              </w:rPr>
              <w:t>Inmediata</w:t>
            </w:r>
          </w:p>
        </w:tc>
        <w:tc>
          <w:tcPr>
            <w:tcW w:w="1842" w:type="dxa"/>
            <w:vMerge w:val="restart"/>
          </w:tcPr>
          <w:p w14:paraId="3F7E9C96" w14:textId="77777777" w:rsidR="007A37EC" w:rsidRPr="00404BC6" w:rsidRDefault="007A37EC" w:rsidP="007A37EC">
            <w:pPr>
              <w:keepNext/>
              <w:keepLines/>
              <w:jc w:val="center"/>
              <w:outlineLvl w:val="3"/>
              <w:rPr>
                <w:rFonts w:ascii="ITC Avant Garde" w:hAnsi="ITC Avant Garde" w:cs="Arial"/>
                <w:sz w:val="20"/>
                <w:szCs w:val="20"/>
                <w:lang w:eastAsia="zh-TW"/>
              </w:rPr>
            </w:pPr>
            <w:r w:rsidRPr="00404BC6">
              <w:rPr>
                <w:rFonts w:ascii="ITC Avant Garde" w:hAnsi="ITC Avant Garde" w:cs="Arial"/>
                <w:sz w:val="20"/>
                <w:szCs w:val="20"/>
                <w:lang w:eastAsia="zh-TW"/>
              </w:rPr>
              <w:t>De acuerdo al requerimiento y SLA</w:t>
            </w:r>
          </w:p>
        </w:tc>
      </w:tr>
      <w:tr w:rsidR="007A37EC" w:rsidRPr="00404BC6" w14:paraId="5C3FF532" w14:textId="77777777" w:rsidTr="007A37EC">
        <w:trPr>
          <w:trHeight w:val="110"/>
          <w:jc w:val="center"/>
        </w:trPr>
        <w:tc>
          <w:tcPr>
            <w:tcW w:w="3256" w:type="dxa"/>
          </w:tcPr>
          <w:p w14:paraId="6D65E9C3" w14:textId="77777777" w:rsidR="007A37EC" w:rsidRPr="00404BC6" w:rsidRDefault="007A37EC" w:rsidP="007A37EC">
            <w:pPr>
              <w:keepNext/>
              <w:keepLines/>
              <w:outlineLvl w:val="3"/>
              <w:rPr>
                <w:rFonts w:ascii="ITC Avant Garde" w:hAnsi="ITC Avant Garde" w:cs="Arial"/>
                <w:sz w:val="20"/>
                <w:szCs w:val="20"/>
                <w:lang w:eastAsia="zh-TW"/>
              </w:rPr>
            </w:pPr>
            <w:r w:rsidRPr="00404BC6">
              <w:rPr>
                <w:rFonts w:ascii="ITC Avant Garde" w:hAnsi="ITC Avant Garde" w:cs="Arial"/>
                <w:sz w:val="20"/>
                <w:szCs w:val="20"/>
                <w:lang w:eastAsia="zh-TW"/>
              </w:rPr>
              <w:t>Incidentes</w:t>
            </w:r>
          </w:p>
        </w:tc>
        <w:tc>
          <w:tcPr>
            <w:tcW w:w="1701" w:type="dxa"/>
            <w:vMerge/>
          </w:tcPr>
          <w:p w14:paraId="79C5DEA3" w14:textId="77777777" w:rsidR="007A37EC" w:rsidRPr="00404BC6" w:rsidRDefault="007A37EC" w:rsidP="007A37EC">
            <w:pPr>
              <w:jc w:val="center"/>
              <w:rPr>
                <w:rFonts w:ascii="ITC Avant Garde" w:hAnsi="ITC Avant Garde" w:cs="Arial"/>
                <w:sz w:val="20"/>
                <w:szCs w:val="20"/>
                <w:lang w:eastAsia="zh-TW"/>
              </w:rPr>
            </w:pPr>
          </w:p>
        </w:tc>
        <w:tc>
          <w:tcPr>
            <w:tcW w:w="1701" w:type="dxa"/>
            <w:vMerge/>
          </w:tcPr>
          <w:p w14:paraId="36FB1CB6" w14:textId="77777777" w:rsidR="007A37EC" w:rsidRPr="00404BC6" w:rsidRDefault="007A37EC" w:rsidP="007A37EC">
            <w:pPr>
              <w:jc w:val="center"/>
              <w:rPr>
                <w:rFonts w:ascii="ITC Avant Garde" w:hAnsi="ITC Avant Garde" w:cs="Arial"/>
                <w:sz w:val="20"/>
                <w:szCs w:val="20"/>
                <w:lang w:eastAsia="zh-TW"/>
              </w:rPr>
            </w:pPr>
          </w:p>
        </w:tc>
        <w:tc>
          <w:tcPr>
            <w:tcW w:w="1842" w:type="dxa"/>
            <w:vMerge/>
          </w:tcPr>
          <w:p w14:paraId="5A893195" w14:textId="77777777" w:rsidR="007A37EC" w:rsidRPr="00404BC6" w:rsidRDefault="007A37EC" w:rsidP="007A37EC">
            <w:pPr>
              <w:jc w:val="center"/>
              <w:rPr>
                <w:rFonts w:ascii="ITC Avant Garde" w:hAnsi="ITC Avant Garde" w:cs="Arial"/>
                <w:sz w:val="20"/>
                <w:szCs w:val="20"/>
                <w:lang w:eastAsia="zh-TW"/>
              </w:rPr>
            </w:pPr>
          </w:p>
        </w:tc>
      </w:tr>
      <w:tr w:rsidR="007A37EC" w:rsidRPr="00404BC6" w14:paraId="6C33D802" w14:textId="77777777" w:rsidTr="007A37EC">
        <w:trPr>
          <w:trHeight w:val="221"/>
          <w:jc w:val="center"/>
        </w:trPr>
        <w:tc>
          <w:tcPr>
            <w:tcW w:w="8500" w:type="dxa"/>
            <w:gridSpan w:val="4"/>
            <w:shd w:val="clear" w:color="auto" w:fill="C9C9C9" w:themeFill="accent3" w:themeFillTint="99"/>
            <w:hideMark/>
          </w:tcPr>
          <w:p w14:paraId="1CAE77BA" w14:textId="77777777" w:rsidR="007A37EC" w:rsidRPr="00404BC6" w:rsidRDefault="007A37EC" w:rsidP="007A37EC">
            <w:pPr>
              <w:keepNext/>
              <w:keepLines/>
              <w:outlineLvl w:val="3"/>
              <w:rPr>
                <w:rFonts w:ascii="ITC Avant Garde" w:hAnsi="ITC Avant Garde" w:cs="Arial"/>
                <w:sz w:val="20"/>
                <w:szCs w:val="20"/>
                <w:lang w:eastAsia="zh-TW"/>
              </w:rPr>
            </w:pPr>
            <w:r w:rsidRPr="00404BC6">
              <w:rPr>
                <w:rFonts w:ascii="ITC Avant Garde" w:hAnsi="ITC Avant Garde" w:cs="Arial"/>
                <w:b/>
                <w:sz w:val="20"/>
                <w:szCs w:val="20"/>
                <w:lang w:eastAsia="zh-TW"/>
              </w:rPr>
              <w:t>Administración de Incidentes y Problemas de Operación Central</w:t>
            </w:r>
          </w:p>
        </w:tc>
      </w:tr>
      <w:tr w:rsidR="007A37EC" w:rsidRPr="00404BC6" w14:paraId="68F09354" w14:textId="77777777" w:rsidTr="007A37EC">
        <w:trPr>
          <w:trHeight w:val="703"/>
          <w:jc w:val="center"/>
        </w:trPr>
        <w:tc>
          <w:tcPr>
            <w:tcW w:w="3256" w:type="dxa"/>
            <w:hideMark/>
          </w:tcPr>
          <w:p w14:paraId="1BF2C2D5" w14:textId="77777777" w:rsidR="007A37EC" w:rsidRPr="00404BC6" w:rsidRDefault="007A37EC" w:rsidP="007A37EC">
            <w:pPr>
              <w:keepNext/>
              <w:keepLines/>
              <w:outlineLvl w:val="3"/>
              <w:rPr>
                <w:rFonts w:ascii="ITC Avant Garde" w:hAnsi="ITC Avant Garde" w:cs="Arial"/>
                <w:sz w:val="20"/>
                <w:szCs w:val="20"/>
                <w:lang w:eastAsia="zh-TW"/>
              </w:rPr>
            </w:pPr>
            <w:r w:rsidRPr="00404BC6">
              <w:rPr>
                <w:rFonts w:ascii="ITC Avant Garde" w:hAnsi="ITC Avant Garde" w:cs="Arial"/>
                <w:sz w:val="20"/>
                <w:szCs w:val="20"/>
                <w:lang w:eastAsia="zh-TW"/>
              </w:rPr>
              <w:t>Soporte y Gestión de Incidentes/Problemas</w:t>
            </w:r>
          </w:p>
        </w:tc>
        <w:tc>
          <w:tcPr>
            <w:tcW w:w="1701" w:type="dxa"/>
            <w:noWrap/>
            <w:hideMark/>
          </w:tcPr>
          <w:p w14:paraId="4B2933D4" w14:textId="77777777" w:rsidR="007A37EC" w:rsidRPr="00404BC6" w:rsidRDefault="007A37EC" w:rsidP="007A37EC">
            <w:pPr>
              <w:keepNext/>
              <w:keepLines/>
              <w:jc w:val="center"/>
              <w:outlineLvl w:val="3"/>
              <w:rPr>
                <w:rFonts w:ascii="ITC Avant Garde" w:hAnsi="ITC Avant Garde" w:cs="Arial"/>
                <w:sz w:val="20"/>
                <w:szCs w:val="20"/>
                <w:lang w:eastAsia="zh-TW"/>
              </w:rPr>
            </w:pPr>
            <w:r w:rsidRPr="00404BC6">
              <w:rPr>
                <w:rFonts w:ascii="ITC Avant Garde" w:hAnsi="ITC Avant Garde" w:cs="Arial"/>
                <w:sz w:val="20"/>
                <w:szCs w:val="20"/>
                <w:lang w:eastAsia="zh-TW"/>
              </w:rPr>
              <w:t>7 x 24 – 365 días</w:t>
            </w:r>
          </w:p>
        </w:tc>
        <w:tc>
          <w:tcPr>
            <w:tcW w:w="1701" w:type="dxa"/>
            <w:noWrap/>
            <w:hideMark/>
          </w:tcPr>
          <w:p w14:paraId="06B62CAD" w14:textId="77777777" w:rsidR="007A37EC" w:rsidRPr="00404BC6" w:rsidRDefault="007A37EC" w:rsidP="007A37EC">
            <w:pPr>
              <w:keepNext/>
              <w:keepLines/>
              <w:jc w:val="center"/>
              <w:outlineLvl w:val="3"/>
              <w:rPr>
                <w:rFonts w:ascii="ITC Avant Garde" w:hAnsi="ITC Avant Garde" w:cs="Arial"/>
                <w:sz w:val="20"/>
                <w:szCs w:val="20"/>
                <w:lang w:eastAsia="zh-TW"/>
              </w:rPr>
            </w:pPr>
            <w:r w:rsidRPr="00404BC6">
              <w:rPr>
                <w:rFonts w:ascii="ITC Avant Garde" w:hAnsi="ITC Avant Garde" w:cs="Arial"/>
                <w:sz w:val="20"/>
                <w:szCs w:val="20"/>
                <w:lang w:eastAsia="zh-TW"/>
              </w:rPr>
              <w:t>Inmediata</w:t>
            </w:r>
          </w:p>
        </w:tc>
        <w:tc>
          <w:tcPr>
            <w:tcW w:w="1842" w:type="dxa"/>
            <w:noWrap/>
            <w:hideMark/>
          </w:tcPr>
          <w:p w14:paraId="15DCA877" w14:textId="77777777" w:rsidR="007A37EC" w:rsidRPr="00404BC6" w:rsidRDefault="007A37EC" w:rsidP="007A37EC">
            <w:pPr>
              <w:jc w:val="center"/>
              <w:rPr>
                <w:rFonts w:ascii="ITC Avant Garde" w:hAnsi="ITC Avant Garde" w:cs="Arial"/>
                <w:sz w:val="20"/>
                <w:szCs w:val="20"/>
                <w:lang w:eastAsia="zh-TW"/>
              </w:rPr>
            </w:pPr>
            <w:r w:rsidRPr="00404BC6">
              <w:rPr>
                <w:rFonts w:ascii="ITC Avant Garde" w:hAnsi="ITC Avant Garde" w:cs="Arial"/>
                <w:sz w:val="20"/>
                <w:szCs w:val="20"/>
                <w:lang w:eastAsia="zh-TW"/>
              </w:rPr>
              <w:t>Depende del problema</w:t>
            </w:r>
          </w:p>
          <w:p w14:paraId="4D3798DF" w14:textId="77777777" w:rsidR="007A37EC" w:rsidRPr="00404BC6" w:rsidRDefault="007A37EC" w:rsidP="007A37EC">
            <w:pPr>
              <w:jc w:val="center"/>
              <w:rPr>
                <w:rFonts w:ascii="ITC Avant Garde" w:hAnsi="ITC Avant Garde" w:cs="Arial"/>
                <w:sz w:val="20"/>
                <w:szCs w:val="20"/>
                <w:lang w:eastAsia="zh-TW"/>
              </w:rPr>
            </w:pPr>
          </w:p>
        </w:tc>
      </w:tr>
      <w:tr w:rsidR="007A37EC" w:rsidRPr="00404BC6" w14:paraId="00312D98" w14:textId="77777777" w:rsidTr="007A37EC">
        <w:trPr>
          <w:trHeight w:val="1261"/>
          <w:jc w:val="center"/>
        </w:trPr>
        <w:tc>
          <w:tcPr>
            <w:tcW w:w="3256" w:type="dxa"/>
          </w:tcPr>
          <w:p w14:paraId="7050E211" w14:textId="77777777" w:rsidR="007A37EC" w:rsidRPr="00404BC6" w:rsidRDefault="007A37EC" w:rsidP="007A37EC">
            <w:pPr>
              <w:keepNext/>
              <w:keepLines/>
              <w:outlineLvl w:val="3"/>
              <w:rPr>
                <w:rFonts w:ascii="ITC Avant Garde" w:hAnsi="ITC Avant Garde" w:cs="Arial"/>
                <w:sz w:val="20"/>
                <w:szCs w:val="20"/>
                <w:lang w:eastAsia="zh-TW"/>
              </w:rPr>
            </w:pPr>
            <w:r w:rsidRPr="00404BC6">
              <w:rPr>
                <w:rFonts w:ascii="ITC Avant Garde" w:hAnsi="ITC Avant Garde" w:cs="Arial"/>
                <w:sz w:val="20"/>
                <w:szCs w:val="20"/>
                <w:lang w:eastAsia="zh-TW"/>
              </w:rPr>
              <w:t>Gestión de Requerimientos:</w:t>
            </w:r>
          </w:p>
          <w:p w14:paraId="69FD9D3C" w14:textId="77777777" w:rsidR="007A37EC" w:rsidRPr="00B42C73" w:rsidRDefault="007A37EC" w:rsidP="00930F1A">
            <w:pPr>
              <w:pStyle w:val="Prrafodelista"/>
              <w:keepNext/>
              <w:keepLines/>
              <w:numPr>
                <w:ilvl w:val="0"/>
                <w:numId w:val="75"/>
              </w:numPr>
              <w:spacing w:after="0"/>
              <w:contextualSpacing w:val="0"/>
              <w:outlineLvl w:val="3"/>
              <w:rPr>
                <w:rFonts w:ascii="ITC Avant Garde" w:hAnsi="ITC Avant Garde" w:cs="Arial"/>
                <w:sz w:val="20"/>
                <w:szCs w:val="20"/>
                <w:lang w:eastAsia="zh-TW"/>
              </w:rPr>
            </w:pPr>
            <w:r w:rsidRPr="00404BC6">
              <w:rPr>
                <w:rFonts w:ascii="ITC Avant Garde" w:hAnsi="ITC Avant Garde" w:cs="Arial"/>
                <w:sz w:val="20"/>
                <w:szCs w:val="20"/>
                <w:lang w:eastAsia="zh-TW"/>
              </w:rPr>
              <w:t>Soporte remoto</w:t>
            </w:r>
          </w:p>
        </w:tc>
        <w:tc>
          <w:tcPr>
            <w:tcW w:w="1701" w:type="dxa"/>
            <w:noWrap/>
          </w:tcPr>
          <w:p w14:paraId="4185F8C3" w14:textId="77777777" w:rsidR="007A37EC" w:rsidRPr="00404BC6" w:rsidRDefault="007A37EC" w:rsidP="007A37EC">
            <w:pPr>
              <w:keepNext/>
              <w:keepLines/>
              <w:jc w:val="center"/>
              <w:outlineLvl w:val="3"/>
              <w:rPr>
                <w:rFonts w:ascii="ITC Avant Garde" w:hAnsi="ITC Avant Garde" w:cs="Arial"/>
                <w:sz w:val="20"/>
                <w:szCs w:val="20"/>
                <w:lang w:eastAsia="zh-TW"/>
              </w:rPr>
            </w:pPr>
            <w:r w:rsidRPr="00404BC6">
              <w:rPr>
                <w:rFonts w:ascii="ITC Avant Garde" w:hAnsi="ITC Avant Garde" w:cs="Arial"/>
                <w:sz w:val="20"/>
                <w:szCs w:val="20"/>
                <w:lang w:eastAsia="zh-TW"/>
              </w:rPr>
              <w:t>Lunes a viernes</w:t>
            </w:r>
          </w:p>
          <w:p w14:paraId="4BA5353E" w14:textId="77777777" w:rsidR="007A37EC" w:rsidRPr="00B42C73" w:rsidRDefault="007A37EC" w:rsidP="007A37EC">
            <w:pPr>
              <w:keepNext/>
              <w:keepLines/>
              <w:jc w:val="center"/>
              <w:outlineLvl w:val="3"/>
              <w:rPr>
                <w:rFonts w:cs="Arial"/>
                <w:sz w:val="20"/>
                <w:szCs w:val="20"/>
                <w:lang w:eastAsia="zh-TW"/>
              </w:rPr>
            </w:pPr>
            <w:r w:rsidRPr="00404BC6">
              <w:rPr>
                <w:rFonts w:ascii="ITC Avant Garde" w:hAnsi="ITC Avant Garde" w:cs="Arial"/>
                <w:sz w:val="20"/>
                <w:szCs w:val="20"/>
                <w:lang w:eastAsia="zh-TW"/>
              </w:rPr>
              <w:t>7:00hrs a 19:00hrs</w:t>
            </w:r>
          </w:p>
        </w:tc>
        <w:tc>
          <w:tcPr>
            <w:tcW w:w="1701" w:type="dxa"/>
            <w:noWrap/>
          </w:tcPr>
          <w:p w14:paraId="1BF874A6" w14:textId="77777777" w:rsidR="007A37EC" w:rsidRPr="00404BC6" w:rsidRDefault="007A37EC" w:rsidP="007A37EC">
            <w:pPr>
              <w:keepNext/>
              <w:keepLines/>
              <w:jc w:val="center"/>
              <w:outlineLvl w:val="3"/>
              <w:rPr>
                <w:rFonts w:ascii="ITC Avant Garde" w:hAnsi="ITC Avant Garde" w:cs="Arial"/>
                <w:sz w:val="20"/>
                <w:szCs w:val="20"/>
                <w:lang w:eastAsia="zh-TW"/>
              </w:rPr>
            </w:pPr>
            <w:r w:rsidRPr="00404BC6">
              <w:rPr>
                <w:rFonts w:ascii="ITC Avant Garde" w:hAnsi="ITC Avant Garde" w:cs="Arial"/>
                <w:sz w:val="20"/>
                <w:szCs w:val="20"/>
                <w:lang w:eastAsia="zh-TW"/>
              </w:rPr>
              <w:t>60 min</w:t>
            </w:r>
          </w:p>
        </w:tc>
        <w:tc>
          <w:tcPr>
            <w:tcW w:w="1842" w:type="dxa"/>
            <w:noWrap/>
          </w:tcPr>
          <w:p w14:paraId="259FD814" w14:textId="77777777" w:rsidR="007A37EC" w:rsidRPr="00404BC6" w:rsidRDefault="007A37EC" w:rsidP="007A37EC">
            <w:pPr>
              <w:jc w:val="center"/>
              <w:rPr>
                <w:rFonts w:ascii="ITC Avant Garde" w:hAnsi="ITC Avant Garde" w:cs="Arial"/>
                <w:sz w:val="20"/>
                <w:szCs w:val="20"/>
                <w:lang w:eastAsia="zh-TW"/>
              </w:rPr>
            </w:pPr>
            <w:r w:rsidRPr="00404BC6">
              <w:rPr>
                <w:rFonts w:ascii="ITC Avant Garde" w:hAnsi="ITC Avant Garde" w:cs="Arial"/>
                <w:sz w:val="20"/>
                <w:szCs w:val="20"/>
                <w:lang w:eastAsia="zh-TW"/>
              </w:rPr>
              <w:t>De acuerdo al requerimiento o problema que presente el equipo</w:t>
            </w:r>
          </w:p>
        </w:tc>
      </w:tr>
    </w:tbl>
    <w:p w14:paraId="79AEC7C7" w14:textId="77777777" w:rsidR="007A37EC" w:rsidRPr="002E7203" w:rsidRDefault="007A37EC" w:rsidP="007A37EC">
      <w:pPr>
        <w:pStyle w:val="IFTnormal"/>
        <w:spacing w:after="240"/>
      </w:pPr>
      <w:r w:rsidRPr="002E7203">
        <w:t>Nota: La solución de Requerimientos e Incidentes por parte del AEP dependerá del alcance de la aplicación.</w:t>
      </w:r>
    </w:p>
    <w:p w14:paraId="413319E7" w14:textId="77777777" w:rsidR="007A37EC" w:rsidRPr="002E7203" w:rsidRDefault="007A37EC" w:rsidP="007A37EC">
      <w:pPr>
        <w:spacing w:after="240"/>
        <w:jc w:val="both"/>
        <w:rPr>
          <w:rFonts w:ascii="ITC Avant Garde" w:hAnsi="ITC Avant Garde"/>
          <w:b/>
          <w:lang w:eastAsia="es-ES"/>
        </w:rPr>
      </w:pPr>
      <w:r w:rsidRPr="002E7203">
        <w:rPr>
          <w:rFonts w:ascii="ITC Avant Garde" w:hAnsi="ITC Avant Garde"/>
          <w:b/>
          <w:lang w:eastAsia="es-ES"/>
        </w:rPr>
        <w:t>Aplicativo</w:t>
      </w:r>
    </w:p>
    <w:p w14:paraId="6075777A" w14:textId="77777777" w:rsidR="007A37EC" w:rsidRPr="002E7203" w:rsidRDefault="007A37EC" w:rsidP="007A37EC">
      <w:pPr>
        <w:spacing w:after="240"/>
        <w:jc w:val="both"/>
        <w:rPr>
          <w:rFonts w:ascii="ITC Avant Garde" w:hAnsi="ITC Avant Garde" w:cs="Arial"/>
        </w:rPr>
      </w:pPr>
      <w:r w:rsidRPr="002E7203">
        <w:rPr>
          <w:rFonts w:ascii="ITC Avant Garde" w:hAnsi="ITC Avant Garde"/>
          <w:b/>
        </w:rPr>
        <w:t xml:space="preserve">Descripción General de la Aplicación: </w:t>
      </w:r>
      <w:r w:rsidRPr="002E7203">
        <w:rPr>
          <w:rFonts w:ascii="ITC Avant Garde" w:hAnsi="ITC Avant Garde" w:cs="Arial"/>
        </w:rPr>
        <w:t xml:space="preserve">El SEG es una aplicación que ayudará a la publicación y gestión de documentos que intervienen en la negociación del AEP con todos los </w:t>
      </w:r>
      <w:r>
        <w:rPr>
          <w:rFonts w:ascii="ITC Avant Garde" w:hAnsi="ITC Avant Garde" w:cs="Arial"/>
        </w:rPr>
        <w:t>CS</w:t>
      </w:r>
      <w:r w:rsidRPr="002E7203">
        <w:rPr>
          <w:rFonts w:ascii="ITC Avant Garde" w:hAnsi="ITC Avant Garde" w:cs="Arial"/>
        </w:rPr>
        <w:t xml:space="preserve"> de la industria de radiodifusión que estén interesados en celebrar convenios para la prestación del Servicio de </w:t>
      </w:r>
      <w:proofErr w:type="spellStart"/>
      <w:r w:rsidRPr="002E7203">
        <w:rPr>
          <w:rFonts w:ascii="ITC Avant Garde" w:hAnsi="ITC Avant Garde" w:cs="Arial"/>
        </w:rPr>
        <w:t>Coubicación</w:t>
      </w:r>
      <w:proofErr w:type="spellEnd"/>
      <w:r w:rsidRPr="002E7203">
        <w:rPr>
          <w:rFonts w:ascii="ITC Avant Garde" w:hAnsi="ITC Avant Garde" w:cs="Arial"/>
        </w:rPr>
        <w:t xml:space="preserve"> y el Servicio de Emisión de Señal.</w:t>
      </w:r>
    </w:p>
    <w:p w14:paraId="157564E1" w14:textId="77777777" w:rsidR="007A37EC" w:rsidRPr="002E7203" w:rsidRDefault="007A37EC" w:rsidP="007A37EC">
      <w:pPr>
        <w:autoSpaceDE w:val="0"/>
        <w:autoSpaceDN w:val="0"/>
        <w:adjustRightInd w:val="0"/>
        <w:spacing w:after="240"/>
        <w:jc w:val="both"/>
        <w:rPr>
          <w:rFonts w:ascii="ITC Avant Garde" w:hAnsi="ITC Avant Garde" w:cs="Arial"/>
        </w:rPr>
      </w:pPr>
      <w:r w:rsidRPr="002E7203">
        <w:rPr>
          <w:rFonts w:ascii="ITC Avant Garde" w:hAnsi="ITC Avant Garde" w:cs="Arial"/>
        </w:rPr>
        <w:t>Los usuarios podrán subir documentos de tipo PDF, WORD, EXCEL, TXT a las carpetas creadas por el usuario administrador.</w:t>
      </w:r>
    </w:p>
    <w:p w14:paraId="53ABD23F" w14:textId="77777777" w:rsidR="007A37EC" w:rsidRPr="002E7203" w:rsidRDefault="007A37EC" w:rsidP="007A37EC">
      <w:pPr>
        <w:spacing w:after="240"/>
        <w:rPr>
          <w:rFonts w:ascii="ITC Avant Garde" w:hAnsi="ITC Avant Garde"/>
          <w:b/>
        </w:rPr>
      </w:pPr>
      <w:r w:rsidRPr="002E7203">
        <w:rPr>
          <w:rFonts w:ascii="ITC Avant Garde" w:hAnsi="ITC Avant Garde"/>
          <w:b/>
        </w:rPr>
        <w:t>Horario solicitado de producción</w:t>
      </w:r>
    </w:p>
    <w:p w14:paraId="01AD91CF" w14:textId="77777777" w:rsidR="007A37EC" w:rsidRPr="002E7203" w:rsidRDefault="007A37EC" w:rsidP="007A37EC">
      <w:pPr>
        <w:spacing w:after="240"/>
        <w:jc w:val="both"/>
        <w:rPr>
          <w:rFonts w:ascii="ITC Avant Garde" w:hAnsi="ITC Avant Garde" w:cs="Arial"/>
          <w:b/>
        </w:rPr>
      </w:pPr>
      <w:r w:rsidRPr="002E7203">
        <w:rPr>
          <w:rFonts w:ascii="ITC Avant Garde" w:hAnsi="ITC Avant Garde" w:cs="Arial"/>
          <w:b/>
        </w:rPr>
        <w:t>Aplicación</w:t>
      </w:r>
    </w:p>
    <w:p w14:paraId="7ABF5A48" w14:textId="77777777" w:rsidR="007A37EC" w:rsidRPr="002E7203" w:rsidRDefault="007A37EC" w:rsidP="00930F1A">
      <w:pPr>
        <w:numPr>
          <w:ilvl w:val="0"/>
          <w:numId w:val="74"/>
        </w:numPr>
        <w:spacing w:after="240" w:line="276" w:lineRule="auto"/>
        <w:jc w:val="both"/>
        <w:rPr>
          <w:rFonts w:ascii="ITC Avant Garde" w:hAnsi="ITC Avant Garde" w:cs="Arial"/>
          <w:b/>
        </w:rPr>
      </w:pPr>
      <w:r w:rsidRPr="002E7203">
        <w:rPr>
          <w:rFonts w:ascii="ITC Avant Garde" w:hAnsi="ITC Avant Garde" w:cs="Arial"/>
          <w:b/>
        </w:rPr>
        <w:t>Lunes a Domingo</w:t>
      </w:r>
    </w:p>
    <w:p w14:paraId="19F7832F" w14:textId="77777777" w:rsidR="007A37EC" w:rsidRPr="002E7203" w:rsidRDefault="007A37EC" w:rsidP="007A37EC">
      <w:pPr>
        <w:spacing w:after="240"/>
        <w:ind w:left="1004"/>
        <w:jc w:val="both"/>
        <w:rPr>
          <w:rFonts w:ascii="ITC Avant Garde" w:hAnsi="ITC Avant Garde" w:cs="Arial"/>
        </w:rPr>
      </w:pPr>
      <w:r w:rsidRPr="002E7203">
        <w:rPr>
          <w:rFonts w:ascii="ITC Avant Garde" w:hAnsi="ITC Avant Garde" w:cs="Arial"/>
        </w:rPr>
        <w:t>05:00am a 00:30am horas del día siguiente</w:t>
      </w:r>
    </w:p>
    <w:p w14:paraId="47705267" w14:textId="77777777" w:rsidR="007A37EC" w:rsidRPr="002E7203" w:rsidRDefault="007A37EC" w:rsidP="007A37EC">
      <w:pPr>
        <w:spacing w:after="240"/>
        <w:jc w:val="both"/>
        <w:rPr>
          <w:rFonts w:ascii="ITC Avant Garde" w:hAnsi="ITC Avant Garde"/>
          <w:b/>
        </w:rPr>
      </w:pPr>
      <w:r w:rsidRPr="002E7203">
        <w:rPr>
          <w:rFonts w:ascii="ITC Avant Garde" w:hAnsi="ITC Avant Garde"/>
          <w:b/>
        </w:rPr>
        <w:t>Continuidad</w:t>
      </w:r>
    </w:p>
    <w:p w14:paraId="3B161954" w14:textId="77777777" w:rsidR="007A37EC" w:rsidRPr="002E7203" w:rsidRDefault="007A37EC" w:rsidP="007A37EC">
      <w:pPr>
        <w:spacing w:after="240"/>
        <w:jc w:val="both"/>
        <w:rPr>
          <w:rFonts w:ascii="ITC Avant Garde" w:hAnsi="ITC Avant Garde"/>
          <w:b/>
          <w:lang w:eastAsia="es-ES"/>
        </w:rPr>
      </w:pPr>
      <w:r w:rsidRPr="002E7203">
        <w:rPr>
          <w:rFonts w:ascii="ITC Avant Garde" w:hAnsi="ITC Avant Garde"/>
          <w:b/>
        </w:rPr>
        <w:t>Alcance del Nivel de Servicio</w:t>
      </w:r>
      <w:r w:rsidRPr="002E7203">
        <w:rPr>
          <w:rFonts w:ascii="ITC Avant Garde" w:hAnsi="ITC Avant Garde"/>
          <w:b/>
          <w:lang w:eastAsia="es-ES"/>
        </w:rPr>
        <w:t xml:space="preserve">: </w:t>
      </w:r>
      <w:r w:rsidRPr="002E7203">
        <w:rPr>
          <w:rFonts w:ascii="ITC Avant Garde" w:hAnsi="ITC Avant Garde" w:cs="Arial"/>
          <w:lang w:eastAsia="es-ES"/>
        </w:rPr>
        <w:t xml:space="preserve">El alcance de este acuerdo cubre los servicios definidos </w:t>
      </w:r>
      <w:r>
        <w:rPr>
          <w:rFonts w:ascii="ITC Avant Garde" w:hAnsi="ITC Avant Garde" w:cs="Arial"/>
          <w:lang w:eastAsia="es-ES"/>
        </w:rPr>
        <w:t>por el AEP.</w:t>
      </w:r>
    </w:p>
    <w:p w14:paraId="59D6722C" w14:textId="77777777" w:rsidR="007A37EC" w:rsidRPr="002E7203" w:rsidRDefault="007A37EC" w:rsidP="007A37EC">
      <w:pPr>
        <w:spacing w:after="240"/>
        <w:rPr>
          <w:rFonts w:ascii="ITC Avant Garde" w:hAnsi="ITC Avant Garde"/>
          <w:b/>
        </w:rPr>
      </w:pPr>
      <w:r w:rsidRPr="002E7203">
        <w:rPr>
          <w:rFonts w:ascii="ITC Avant Garde" w:hAnsi="ITC Avant Garde"/>
          <w:b/>
        </w:rPr>
        <w:t xml:space="preserve">Ventanas de Mantenimiento: </w:t>
      </w:r>
    </w:p>
    <w:p w14:paraId="12E6E6D7" w14:textId="77777777" w:rsidR="007A37EC" w:rsidRPr="002E7203" w:rsidRDefault="007A37EC" w:rsidP="007A37EC">
      <w:pPr>
        <w:spacing w:after="240"/>
        <w:rPr>
          <w:rFonts w:ascii="ITC Avant Garde" w:hAnsi="ITC Avant Garde"/>
          <w:b/>
          <w:i/>
        </w:rPr>
      </w:pPr>
      <w:r w:rsidRPr="002E7203">
        <w:rPr>
          <w:rFonts w:ascii="ITC Avant Garde" w:hAnsi="ITC Avant Garde" w:cs="Arial"/>
        </w:rPr>
        <w:t>Los mantenimientos programados se realizan:</w:t>
      </w:r>
    </w:p>
    <w:p w14:paraId="3F328C50" w14:textId="77777777" w:rsidR="007A37EC" w:rsidRPr="002E7203" w:rsidRDefault="007A37EC" w:rsidP="00930F1A">
      <w:pPr>
        <w:numPr>
          <w:ilvl w:val="0"/>
          <w:numId w:val="74"/>
        </w:numPr>
        <w:spacing w:after="240" w:line="276" w:lineRule="auto"/>
        <w:jc w:val="both"/>
        <w:rPr>
          <w:rFonts w:ascii="ITC Avant Garde" w:hAnsi="ITC Avant Garde" w:cs="Arial"/>
          <w:b/>
        </w:rPr>
      </w:pPr>
      <w:r w:rsidRPr="002E7203">
        <w:rPr>
          <w:rFonts w:ascii="ITC Avant Garde" w:hAnsi="ITC Avant Garde" w:cs="Arial"/>
          <w:b/>
        </w:rPr>
        <w:t>Lunes a sábado.</w:t>
      </w:r>
    </w:p>
    <w:p w14:paraId="113DBA79" w14:textId="77777777" w:rsidR="007A37EC" w:rsidRPr="002E7203" w:rsidRDefault="007A37EC" w:rsidP="007A37EC">
      <w:pPr>
        <w:pStyle w:val="NormalWeb"/>
        <w:spacing w:before="0" w:beforeAutospacing="0" w:after="240" w:afterAutospacing="0" w:line="276" w:lineRule="auto"/>
        <w:ind w:left="1004"/>
        <w:jc w:val="both"/>
        <w:rPr>
          <w:rFonts w:ascii="ITC Avant Garde" w:hAnsi="ITC Avant Garde" w:cs="Arial"/>
          <w:sz w:val="22"/>
          <w:szCs w:val="22"/>
        </w:rPr>
      </w:pPr>
      <w:r w:rsidRPr="002E7203">
        <w:rPr>
          <w:rFonts w:ascii="ITC Avant Garde" w:hAnsi="ITC Avant Garde" w:cs="Arial"/>
          <w:sz w:val="22"/>
          <w:szCs w:val="22"/>
        </w:rPr>
        <w:lastRenderedPageBreak/>
        <w:t xml:space="preserve">00:30 – 02:00 </w:t>
      </w:r>
      <w:proofErr w:type="spellStart"/>
      <w:r w:rsidRPr="002E7203">
        <w:rPr>
          <w:rFonts w:ascii="ITC Avant Garde" w:hAnsi="ITC Avant Garde" w:cs="Arial"/>
          <w:sz w:val="22"/>
          <w:szCs w:val="22"/>
        </w:rPr>
        <w:t>hrs</w:t>
      </w:r>
      <w:proofErr w:type="spellEnd"/>
      <w:r w:rsidRPr="002E7203">
        <w:rPr>
          <w:rFonts w:ascii="ITC Avant Garde" w:hAnsi="ITC Avant Garde" w:cs="Arial"/>
          <w:sz w:val="22"/>
          <w:szCs w:val="22"/>
        </w:rPr>
        <w:t>.</w:t>
      </w:r>
    </w:p>
    <w:p w14:paraId="08276C88" w14:textId="77777777" w:rsidR="007A37EC" w:rsidRPr="002E7203" w:rsidRDefault="007A37EC" w:rsidP="00930F1A">
      <w:pPr>
        <w:numPr>
          <w:ilvl w:val="0"/>
          <w:numId w:val="74"/>
        </w:numPr>
        <w:spacing w:after="240" w:line="276" w:lineRule="auto"/>
        <w:jc w:val="both"/>
        <w:rPr>
          <w:rFonts w:ascii="ITC Avant Garde" w:hAnsi="ITC Avant Garde" w:cs="Arial"/>
          <w:b/>
        </w:rPr>
      </w:pPr>
      <w:r w:rsidRPr="002E7203">
        <w:rPr>
          <w:rFonts w:ascii="ITC Avant Garde" w:hAnsi="ITC Avant Garde" w:cs="Arial"/>
          <w:b/>
        </w:rPr>
        <w:t>Domingos</w:t>
      </w:r>
    </w:p>
    <w:p w14:paraId="6B7B5633" w14:textId="77777777" w:rsidR="007A37EC" w:rsidRPr="002E7203" w:rsidRDefault="007A37EC" w:rsidP="007A37EC">
      <w:pPr>
        <w:pStyle w:val="NormalWeb"/>
        <w:spacing w:before="0" w:beforeAutospacing="0" w:after="240" w:afterAutospacing="0" w:line="276" w:lineRule="auto"/>
        <w:ind w:left="1004"/>
        <w:jc w:val="both"/>
        <w:rPr>
          <w:rFonts w:ascii="ITC Avant Garde" w:hAnsi="ITC Avant Garde" w:cs="Arial"/>
          <w:sz w:val="22"/>
          <w:szCs w:val="22"/>
        </w:rPr>
      </w:pPr>
      <w:r w:rsidRPr="002E7203">
        <w:rPr>
          <w:rFonts w:ascii="ITC Avant Garde" w:hAnsi="ITC Avant Garde" w:cs="Arial"/>
          <w:sz w:val="22"/>
          <w:szCs w:val="22"/>
        </w:rPr>
        <w:t xml:space="preserve">00:00 – 2:00 </w:t>
      </w:r>
      <w:proofErr w:type="spellStart"/>
      <w:r w:rsidRPr="002E7203">
        <w:rPr>
          <w:rFonts w:ascii="ITC Avant Garde" w:hAnsi="ITC Avant Garde" w:cs="Arial"/>
          <w:sz w:val="22"/>
          <w:szCs w:val="22"/>
        </w:rPr>
        <w:t>hrs</w:t>
      </w:r>
      <w:proofErr w:type="spellEnd"/>
      <w:r w:rsidRPr="002E7203">
        <w:rPr>
          <w:rFonts w:ascii="ITC Avant Garde" w:hAnsi="ITC Avant Garde" w:cs="Arial"/>
          <w:sz w:val="22"/>
          <w:szCs w:val="22"/>
        </w:rPr>
        <w:t>.</w:t>
      </w:r>
    </w:p>
    <w:p w14:paraId="75A6D697" w14:textId="77777777" w:rsidR="007A37EC" w:rsidRPr="002E7203" w:rsidRDefault="007A37EC" w:rsidP="007A37EC">
      <w:pPr>
        <w:spacing w:after="240"/>
        <w:jc w:val="both"/>
        <w:rPr>
          <w:rFonts w:ascii="ITC Avant Garde" w:hAnsi="ITC Avant Garde" w:cs="Arial"/>
        </w:rPr>
      </w:pPr>
      <w:r w:rsidRPr="002E7203">
        <w:rPr>
          <w:rFonts w:ascii="ITC Avant Garde" w:hAnsi="ITC Avant Garde" w:cs="Arial"/>
          <w:b/>
        </w:rPr>
        <w:t>Observaciones:</w:t>
      </w:r>
      <w:r w:rsidRPr="002E7203">
        <w:rPr>
          <w:rFonts w:ascii="ITC Avant Garde" w:hAnsi="ITC Avant Garde" w:cs="Arial"/>
        </w:rPr>
        <w:t xml:space="preserve"> En caso de requerir ventanas para una actividad no considerada en estos mantenimientos, se gestionará con el </w:t>
      </w:r>
      <w:r>
        <w:rPr>
          <w:rFonts w:ascii="ITC Avant Garde" w:hAnsi="ITC Avant Garde" w:cs="Arial"/>
        </w:rPr>
        <w:t>AEP</w:t>
      </w:r>
      <w:r w:rsidRPr="002E7203">
        <w:rPr>
          <w:rFonts w:ascii="ITC Avant Garde" w:hAnsi="ITC Avant Garde" w:cs="Arial"/>
        </w:rPr>
        <w:t>.</w:t>
      </w:r>
    </w:p>
    <w:p w14:paraId="1C8346A2" w14:textId="77777777" w:rsidR="007A37EC" w:rsidRPr="002E7203" w:rsidRDefault="007A37EC" w:rsidP="007A37EC">
      <w:pPr>
        <w:pStyle w:val="NormalWeb"/>
        <w:spacing w:before="0" w:beforeAutospacing="0" w:after="240" w:afterAutospacing="0" w:line="276" w:lineRule="auto"/>
        <w:jc w:val="both"/>
        <w:rPr>
          <w:rFonts w:ascii="ITC Avant Garde" w:hAnsi="ITC Avant Garde" w:cs="Arial"/>
          <w:sz w:val="22"/>
          <w:szCs w:val="22"/>
        </w:rPr>
      </w:pPr>
      <w:r w:rsidRPr="002E7203">
        <w:rPr>
          <w:rFonts w:ascii="ITC Avant Garde" w:hAnsi="ITC Avant Garde" w:cs="Arial"/>
          <w:sz w:val="22"/>
          <w:szCs w:val="22"/>
        </w:rPr>
        <w:t>Los mantenimientos/ventanas de tiempo derivados de un cambio emergente se realizarán de acuerdo a lo analizado por el AEP.</w:t>
      </w:r>
    </w:p>
    <w:p w14:paraId="73397E5A" w14:textId="77777777" w:rsidR="007A37EC" w:rsidRPr="002E7203" w:rsidRDefault="007A37EC" w:rsidP="007A37EC">
      <w:pPr>
        <w:spacing w:after="240"/>
        <w:jc w:val="both"/>
        <w:rPr>
          <w:rFonts w:ascii="ITC Avant Garde" w:hAnsi="ITC Avant Garde" w:cs="Arial"/>
          <w:b/>
        </w:rPr>
      </w:pPr>
      <w:r w:rsidRPr="002E7203">
        <w:rPr>
          <w:rFonts w:ascii="ITC Avant Garde" w:hAnsi="ITC Avant Garde" w:cs="Arial"/>
          <w:b/>
        </w:rPr>
        <w:t>Disponibilidad</w:t>
      </w:r>
    </w:p>
    <w:p w14:paraId="7FB14A29" w14:textId="77777777" w:rsidR="007A37EC" w:rsidRPr="002E7203" w:rsidRDefault="007A37EC" w:rsidP="007A37EC">
      <w:pPr>
        <w:spacing w:after="240"/>
        <w:jc w:val="both"/>
        <w:rPr>
          <w:rFonts w:ascii="ITC Avant Garde" w:hAnsi="ITC Avant Garde" w:cs="Arial"/>
          <w:b/>
        </w:rPr>
      </w:pPr>
      <w:r w:rsidRPr="002E7203">
        <w:rPr>
          <w:rFonts w:ascii="ITC Avant Garde" w:hAnsi="ITC Avant Garde" w:cs="Arial"/>
        </w:rPr>
        <w:t>La disponibilidad para esta aplicación o servicio está definida con base en la infraestructura instalada.</w:t>
      </w:r>
    </w:p>
    <w:p w14:paraId="4F7716AE" w14:textId="77777777" w:rsidR="007A37EC" w:rsidRPr="002E7203" w:rsidRDefault="007A37EC" w:rsidP="007A37EC">
      <w:pPr>
        <w:spacing w:after="240"/>
        <w:jc w:val="both"/>
        <w:rPr>
          <w:rFonts w:ascii="ITC Avant Garde" w:hAnsi="ITC Avant Garde" w:cs="Arial"/>
        </w:rPr>
      </w:pPr>
      <w:r w:rsidRPr="002E7203">
        <w:rPr>
          <w:rFonts w:ascii="ITC Avant Garde" w:hAnsi="ITC Avant Garde"/>
          <w:b/>
        </w:rPr>
        <w:t xml:space="preserve">Tiempo Objetivo de Restauración (RTO): </w:t>
      </w:r>
      <w:r w:rsidRPr="002E7203">
        <w:rPr>
          <w:rFonts w:ascii="ITC Avant Garde" w:hAnsi="ITC Avant Garde" w:cs="Arial"/>
        </w:rPr>
        <w:t xml:space="preserve">En caso de indisponibilidad del servicio derivado de un incidente o problema atribuible al AEP, </w:t>
      </w:r>
      <w:r>
        <w:rPr>
          <w:rFonts w:ascii="ITC Avant Garde" w:hAnsi="ITC Avant Garde" w:cs="Arial"/>
        </w:rPr>
        <w:t>este</w:t>
      </w:r>
      <w:r w:rsidRPr="002E7203">
        <w:rPr>
          <w:rFonts w:ascii="ITC Avant Garde" w:hAnsi="ITC Avant Garde" w:cs="Arial"/>
        </w:rPr>
        <w:t xml:space="preserve"> restablecerá el servicio en el tiempo máximo comprometido en función al nivel de servicio. </w:t>
      </w:r>
    </w:p>
    <w:p w14:paraId="26AE00EE" w14:textId="77777777" w:rsidR="007A37EC" w:rsidRPr="002E7203" w:rsidRDefault="007A37EC" w:rsidP="00930F1A">
      <w:pPr>
        <w:pStyle w:val="Prrafodelista"/>
        <w:numPr>
          <w:ilvl w:val="0"/>
          <w:numId w:val="76"/>
        </w:numPr>
        <w:spacing w:after="240"/>
        <w:contextualSpacing w:val="0"/>
        <w:jc w:val="both"/>
        <w:rPr>
          <w:rFonts w:ascii="ITC Avant Garde" w:hAnsi="ITC Avant Garde" w:cs="Arial"/>
        </w:rPr>
      </w:pPr>
      <w:r w:rsidRPr="002E7203">
        <w:rPr>
          <w:rFonts w:ascii="ITC Avant Garde" w:hAnsi="ITC Avant Garde" w:cs="Arial"/>
        </w:rPr>
        <w:t xml:space="preserve">12 horas máximo. </w:t>
      </w:r>
    </w:p>
    <w:p w14:paraId="7C667DA1" w14:textId="77777777" w:rsidR="007A37EC" w:rsidRPr="002E7203" w:rsidRDefault="007A37EC" w:rsidP="007A37EC">
      <w:pPr>
        <w:spacing w:after="240"/>
        <w:rPr>
          <w:rFonts w:ascii="ITC Avant Garde" w:hAnsi="ITC Avant Garde"/>
          <w:b/>
          <w:i/>
        </w:rPr>
      </w:pPr>
      <w:r w:rsidRPr="002E7203">
        <w:rPr>
          <w:rFonts w:ascii="ITC Avant Garde" w:hAnsi="ITC Avant Garde"/>
          <w:b/>
        </w:rPr>
        <w:t xml:space="preserve">Punto Objetivo de Restauración (RPO): </w:t>
      </w:r>
      <w:r w:rsidRPr="002E7203">
        <w:rPr>
          <w:rFonts w:ascii="ITC Avant Garde" w:hAnsi="ITC Avant Garde" w:cs="Arial"/>
        </w:rPr>
        <w:t xml:space="preserve">La máxima cantidad o tiempo de pérdida de información que está definido con base en la solicitud del dueño de los datos. </w:t>
      </w:r>
    </w:p>
    <w:p w14:paraId="02EE7B29" w14:textId="77777777" w:rsidR="007A37EC" w:rsidRPr="002E7203" w:rsidRDefault="007A37EC" w:rsidP="00930F1A">
      <w:pPr>
        <w:pStyle w:val="Prrafodelista"/>
        <w:numPr>
          <w:ilvl w:val="0"/>
          <w:numId w:val="76"/>
        </w:numPr>
        <w:spacing w:after="240"/>
        <w:contextualSpacing w:val="0"/>
        <w:jc w:val="both"/>
        <w:rPr>
          <w:rFonts w:ascii="ITC Avant Garde" w:hAnsi="ITC Avant Garde" w:cs="Arial"/>
        </w:rPr>
      </w:pPr>
      <w:r w:rsidRPr="002E7203">
        <w:rPr>
          <w:rFonts w:ascii="ITC Avant Garde" w:hAnsi="ITC Avant Garde" w:cs="Arial"/>
        </w:rPr>
        <w:t>24 horas máximo.</w:t>
      </w:r>
    </w:p>
    <w:p w14:paraId="11F77624" w14:textId="77777777" w:rsidR="007A37EC" w:rsidRPr="002E7203" w:rsidRDefault="007A37EC" w:rsidP="007A37EC">
      <w:pPr>
        <w:spacing w:after="240"/>
        <w:jc w:val="both"/>
        <w:rPr>
          <w:rFonts w:ascii="ITC Avant Garde" w:hAnsi="ITC Avant Garde" w:cs="Arial"/>
          <w:b/>
        </w:rPr>
      </w:pPr>
      <w:r>
        <w:rPr>
          <w:rFonts w:ascii="ITC Avant Garde" w:hAnsi="ITC Avant Garde" w:cs="Arial"/>
          <w:b/>
        </w:rPr>
        <w:t>Soporte a requerimientos e incidentes</w:t>
      </w:r>
    </w:p>
    <w:p w14:paraId="5D7BF6EE" w14:textId="77777777" w:rsidR="007A37EC" w:rsidRPr="009558C2" w:rsidRDefault="007A37EC" w:rsidP="007A37EC">
      <w:pPr>
        <w:pStyle w:val="IFTnormal"/>
        <w:spacing w:after="240"/>
        <w:rPr>
          <w:b/>
        </w:rPr>
      </w:pPr>
      <w:r w:rsidRPr="009558C2">
        <w:t xml:space="preserve">La atención a requerimientos y/o incidentes se hará a través del AEP, para su asignación al personal responsable las 24 </w:t>
      </w:r>
      <w:proofErr w:type="spellStart"/>
      <w:r w:rsidRPr="009558C2">
        <w:t>hrs</w:t>
      </w:r>
      <w:proofErr w:type="spellEnd"/>
      <w:r w:rsidRPr="009558C2">
        <w:t xml:space="preserve"> del día los 365 días del año y conforme a lo señalado en los Procedimientos 7 y 8 del presente Anexo.</w:t>
      </w:r>
    </w:p>
    <w:p w14:paraId="77BCED9C" w14:textId="77777777" w:rsidR="007A37EC" w:rsidRPr="002E7203" w:rsidRDefault="007A37EC" w:rsidP="007A37EC">
      <w:pPr>
        <w:spacing w:after="240"/>
        <w:jc w:val="both"/>
        <w:rPr>
          <w:rFonts w:ascii="ITC Avant Garde" w:hAnsi="ITC Avant Garde" w:cs="Arial"/>
        </w:rPr>
      </w:pPr>
      <w:r w:rsidRPr="009558C2">
        <w:rPr>
          <w:rFonts w:ascii="ITC Avant Garde" w:hAnsi="ITC Avant Garde" w:cs="Arial"/>
        </w:rPr>
        <w:t xml:space="preserve">El AEP será el único punto de contacto con el CS para la atención de fallas e incidencias. </w:t>
      </w:r>
    </w:p>
    <w:p w14:paraId="25F4821E" w14:textId="77777777" w:rsidR="007A37EC" w:rsidRPr="002E7203" w:rsidRDefault="007A37EC" w:rsidP="007A37EC">
      <w:pPr>
        <w:spacing w:after="240"/>
        <w:rPr>
          <w:rFonts w:ascii="ITC Avant Garde" w:hAnsi="ITC Avant Garde" w:cs="Arial"/>
        </w:rPr>
      </w:pPr>
      <w:r w:rsidRPr="002E7203">
        <w:rPr>
          <w:rFonts w:ascii="ITC Avant Garde" w:hAnsi="ITC Avant Garde"/>
          <w:b/>
        </w:rPr>
        <w:t xml:space="preserve">Seguridad y Datos: </w:t>
      </w:r>
      <w:r w:rsidRPr="002E7203">
        <w:rPr>
          <w:rFonts w:ascii="ITC Avant Garde" w:hAnsi="ITC Avant Garde" w:cs="Arial"/>
        </w:rPr>
        <w:t>La aplicación o servicio puesto en producción contempla las siguientes políticas que se deben cumplir para garantizar la disponibilidad confidencialidad, e integridad de la información:</w:t>
      </w:r>
    </w:p>
    <w:p w14:paraId="303089E6" w14:textId="77777777" w:rsidR="007A37EC" w:rsidRPr="002E7203" w:rsidRDefault="004C03C2" w:rsidP="00930F1A">
      <w:pPr>
        <w:numPr>
          <w:ilvl w:val="0"/>
          <w:numId w:val="73"/>
        </w:numPr>
        <w:spacing w:after="240" w:line="276" w:lineRule="auto"/>
        <w:ind w:left="1364"/>
        <w:jc w:val="both"/>
        <w:rPr>
          <w:rFonts w:ascii="ITC Avant Garde" w:hAnsi="ITC Avant Garde" w:cs="Arial"/>
          <w:lang w:eastAsia="es-ES"/>
        </w:rPr>
      </w:pPr>
      <w:hyperlink r:id="rId24" w:history="1">
        <w:r w:rsidR="007A37EC" w:rsidRPr="002E7203">
          <w:rPr>
            <w:rFonts w:ascii="ITC Avant Garde" w:hAnsi="ITC Avant Garde" w:cs="Arial"/>
            <w:lang w:eastAsia="es-ES"/>
          </w:rPr>
          <w:t>Respaldo y Recuperación de Información</w:t>
        </w:r>
      </w:hyperlink>
    </w:p>
    <w:p w14:paraId="5126FD97" w14:textId="77777777" w:rsidR="007A37EC" w:rsidRPr="002E7203" w:rsidRDefault="007A37EC" w:rsidP="00930F1A">
      <w:pPr>
        <w:numPr>
          <w:ilvl w:val="0"/>
          <w:numId w:val="73"/>
        </w:numPr>
        <w:spacing w:after="240" w:line="276" w:lineRule="auto"/>
        <w:ind w:left="1364"/>
        <w:jc w:val="both"/>
        <w:rPr>
          <w:rFonts w:ascii="ITC Avant Garde" w:hAnsi="ITC Avant Garde" w:cs="Arial"/>
          <w:lang w:eastAsia="es-ES"/>
        </w:rPr>
      </w:pPr>
      <w:r w:rsidRPr="002E7203">
        <w:rPr>
          <w:rFonts w:ascii="ITC Avant Garde" w:hAnsi="ITC Avant Garde" w:cs="Arial"/>
          <w:lang w:eastAsia="es-ES"/>
        </w:rPr>
        <w:t xml:space="preserve">Aseguramiento de Bases de Datos </w:t>
      </w:r>
    </w:p>
    <w:p w14:paraId="5FDB7D2B" w14:textId="77777777" w:rsidR="007A37EC" w:rsidRPr="002E7203" w:rsidRDefault="004C03C2" w:rsidP="00930F1A">
      <w:pPr>
        <w:numPr>
          <w:ilvl w:val="0"/>
          <w:numId w:val="73"/>
        </w:numPr>
        <w:spacing w:after="240" w:line="276" w:lineRule="auto"/>
        <w:ind w:left="1364"/>
        <w:jc w:val="both"/>
        <w:rPr>
          <w:rFonts w:ascii="ITC Avant Garde" w:hAnsi="ITC Avant Garde" w:cs="Arial"/>
          <w:lang w:eastAsia="es-ES"/>
        </w:rPr>
      </w:pPr>
      <w:hyperlink r:id="rId25" w:history="1">
        <w:r w:rsidR="007A37EC" w:rsidRPr="002E7203">
          <w:rPr>
            <w:rFonts w:ascii="ITC Avant Garde" w:hAnsi="ITC Avant Garde" w:cs="Arial"/>
            <w:lang w:eastAsia="es-ES"/>
          </w:rPr>
          <w:t>Control de Acceso a los Sistemas de Información</w:t>
        </w:r>
      </w:hyperlink>
    </w:p>
    <w:p w14:paraId="025DC95F" w14:textId="77777777" w:rsidR="007A37EC" w:rsidRPr="002E7203" w:rsidRDefault="004C03C2" w:rsidP="00930F1A">
      <w:pPr>
        <w:numPr>
          <w:ilvl w:val="0"/>
          <w:numId w:val="73"/>
        </w:numPr>
        <w:spacing w:after="240" w:line="276" w:lineRule="auto"/>
        <w:ind w:left="1364"/>
        <w:jc w:val="both"/>
        <w:rPr>
          <w:rFonts w:ascii="ITC Avant Garde" w:hAnsi="ITC Avant Garde" w:cs="Arial"/>
          <w:lang w:eastAsia="es-ES"/>
        </w:rPr>
      </w:pPr>
      <w:hyperlink r:id="rId26" w:history="1">
        <w:r w:rsidR="007A37EC" w:rsidRPr="002E7203">
          <w:rPr>
            <w:rFonts w:ascii="ITC Avant Garde" w:hAnsi="ITC Avant Garde" w:cs="Arial"/>
            <w:lang w:eastAsia="es-ES"/>
          </w:rPr>
          <w:t>Seguridad de los Sistemas de Información</w:t>
        </w:r>
      </w:hyperlink>
    </w:p>
    <w:p w14:paraId="6302E075" w14:textId="77777777" w:rsidR="007A37EC" w:rsidRPr="002E7203" w:rsidRDefault="004C03C2" w:rsidP="00930F1A">
      <w:pPr>
        <w:numPr>
          <w:ilvl w:val="0"/>
          <w:numId w:val="73"/>
        </w:numPr>
        <w:spacing w:after="240" w:line="276" w:lineRule="auto"/>
        <w:ind w:left="1364"/>
        <w:jc w:val="both"/>
        <w:rPr>
          <w:rFonts w:ascii="ITC Avant Garde" w:hAnsi="ITC Avant Garde" w:cs="Arial"/>
          <w:lang w:eastAsia="es-ES"/>
        </w:rPr>
      </w:pPr>
      <w:hyperlink r:id="rId27" w:history="1">
        <w:r w:rsidR="007A37EC" w:rsidRPr="002E7203">
          <w:rPr>
            <w:rFonts w:ascii="ITC Avant Garde" w:hAnsi="ITC Avant Garde" w:cs="Arial"/>
            <w:lang w:eastAsia="es-ES"/>
          </w:rPr>
          <w:t>Uso de Software y Equipo de Cómputo</w:t>
        </w:r>
      </w:hyperlink>
    </w:p>
    <w:p w14:paraId="0069C306" w14:textId="77777777" w:rsidR="007A37EC" w:rsidRPr="002E7203" w:rsidRDefault="004C03C2" w:rsidP="00930F1A">
      <w:pPr>
        <w:numPr>
          <w:ilvl w:val="0"/>
          <w:numId w:val="73"/>
        </w:numPr>
        <w:spacing w:after="240" w:line="276" w:lineRule="auto"/>
        <w:ind w:left="1364"/>
        <w:jc w:val="both"/>
        <w:rPr>
          <w:rFonts w:ascii="ITC Avant Garde" w:hAnsi="ITC Avant Garde" w:cs="Arial"/>
          <w:lang w:eastAsia="es-ES"/>
        </w:rPr>
      </w:pPr>
      <w:hyperlink r:id="rId28" w:history="1">
        <w:r w:rsidR="007A37EC" w:rsidRPr="002E7203">
          <w:rPr>
            <w:rFonts w:ascii="ITC Avant Garde" w:hAnsi="ITC Avant Garde" w:cs="Arial"/>
            <w:lang w:eastAsia="es-ES"/>
          </w:rPr>
          <w:t>Uso de identificadores de Usuario y Contraseñas</w:t>
        </w:r>
      </w:hyperlink>
    </w:p>
    <w:p w14:paraId="746B717A" w14:textId="77777777" w:rsidR="007A37EC" w:rsidRPr="002E7203" w:rsidRDefault="007A37EC" w:rsidP="007A37EC">
      <w:pPr>
        <w:spacing w:after="240"/>
        <w:jc w:val="both"/>
        <w:rPr>
          <w:rFonts w:ascii="ITC Avant Garde" w:hAnsi="ITC Avant Garde" w:cs="Arial"/>
          <w:lang w:eastAsia="es-ES"/>
        </w:rPr>
      </w:pPr>
      <w:r w:rsidRPr="002E7203">
        <w:rPr>
          <w:rFonts w:ascii="ITC Avant Garde" w:hAnsi="ITC Avant Garde" w:cs="Arial"/>
          <w:b/>
          <w:lang w:eastAsia="es-ES"/>
        </w:rPr>
        <w:t>Monitoreo</w:t>
      </w:r>
    </w:p>
    <w:p w14:paraId="58ED4D48" w14:textId="77777777" w:rsidR="007A37EC" w:rsidRDefault="007A37EC" w:rsidP="007A37EC">
      <w:pPr>
        <w:spacing w:after="240"/>
        <w:jc w:val="both"/>
        <w:rPr>
          <w:rFonts w:ascii="ITC Avant Garde" w:hAnsi="ITC Avant Garde" w:cs="Arial"/>
          <w:lang w:eastAsia="es-ES"/>
        </w:rPr>
      </w:pPr>
      <w:r w:rsidRPr="002E7203">
        <w:rPr>
          <w:rFonts w:ascii="ITC Avant Garde" w:hAnsi="ITC Avant Garde" w:cs="Arial"/>
          <w:lang w:eastAsia="es-ES"/>
        </w:rPr>
        <w:t xml:space="preserve"> </w:t>
      </w:r>
      <w:r w:rsidRPr="002E7203">
        <w:rPr>
          <w:rFonts w:ascii="ITC Avant Garde" w:hAnsi="ITC Avant Garde" w:cs="Arial"/>
        </w:rPr>
        <w:t xml:space="preserve">El área responsable por parte del AEP </w:t>
      </w:r>
      <w:r w:rsidRPr="002E7203">
        <w:rPr>
          <w:rFonts w:ascii="ITC Avant Garde" w:hAnsi="ITC Avant Garde" w:cs="Arial"/>
          <w:lang w:eastAsia="es-ES"/>
        </w:rPr>
        <w:t>monitorea la disponibilidad de los servicios para el envío oportuno de notificaciones al personal responsable de la aplicación e infraestructura en caso de falla.</w:t>
      </w:r>
    </w:p>
    <w:p w14:paraId="22BAA40A" w14:textId="77777777" w:rsidR="007A37EC" w:rsidRPr="002E7203" w:rsidRDefault="007A37EC" w:rsidP="007A37EC">
      <w:pPr>
        <w:spacing w:after="240"/>
        <w:jc w:val="both"/>
        <w:rPr>
          <w:rFonts w:ascii="ITC Avant Garde" w:hAnsi="ITC Avant Garde" w:cs="Arial"/>
          <w:lang w:eastAsia="es-ES"/>
        </w:rPr>
      </w:pPr>
      <w:r w:rsidRPr="002E7203">
        <w:rPr>
          <w:rFonts w:ascii="ITC Avant Garde" w:hAnsi="ITC Avant Garde" w:cs="Arial"/>
          <w:b/>
          <w:lang w:eastAsia="es-ES"/>
        </w:rPr>
        <w:t>Control de cambios</w:t>
      </w:r>
    </w:p>
    <w:p w14:paraId="6D33E826" w14:textId="77777777" w:rsidR="007A37EC" w:rsidRPr="002E7203" w:rsidRDefault="007A37EC" w:rsidP="007A37EC">
      <w:pPr>
        <w:spacing w:after="240"/>
        <w:jc w:val="both"/>
        <w:rPr>
          <w:rFonts w:ascii="ITC Avant Garde" w:hAnsi="ITC Avant Garde"/>
          <w:b/>
        </w:rPr>
      </w:pPr>
      <w:r w:rsidRPr="002E7203">
        <w:rPr>
          <w:rFonts w:ascii="ITC Avant Garde" w:hAnsi="ITC Avant Garde"/>
          <w:b/>
        </w:rPr>
        <w:t xml:space="preserve">Administración de Cambios: </w:t>
      </w:r>
      <w:r w:rsidRPr="002E7203">
        <w:rPr>
          <w:rFonts w:ascii="ITC Avant Garde" w:hAnsi="ITC Avant Garde" w:cs="Arial"/>
        </w:rPr>
        <w:t>Los requerimientos de cambio a la infraestructura de la aplicación, servicio, base de datos, hardware o software serán solicitados por el área responsable por parte del AEP mediante el Proceso de Control de Cambios.</w:t>
      </w:r>
    </w:p>
    <w:p w14:paraId="7B5DF5CF" w14:textId="77777777" w:rsidR="007A37EC" w:rsidRPr="002E7203" w:rsidRDefault="007A37EC" w:rsidP="007A37EC">
      <w:pPr>
        <w:pStyle w:val="IFTnormal"/>
        <w:spacing w:after="240"/>
        <w:outlineLvl w:val="1"/>
      </w:pPr>
      <w:r w:rsidRPr="00404BC6">
        <w:rPr>
          <w:b/>
        </w:rPr>
        <w:t>2</w:t>
      </w:r>
      <w:r w:rsidRPr="002E7203">
        <w:t xml:space="preserve">. </w:t>
      </w:r>
      <w:r w:rsidRPr="00404BC6">
        <w:rPr>
          <w:b/>
        </w:rPr>
        <w:t xml:space="preserve">Procedimiento para la Solicitud de Información de Elementos de Infraestructura para el Servicio de </w:t>
      </w:r>
      <w:proofErr w:type="spellStart"/>
      <w:r w:rsidRPr="00404BC6">
        <w:rPr>
          <w:b/>
        </w:rPr>
        <w:t>Coubicación</w:t>
      </w:r>
      <w:proofErr w:type="spellEnd"/>
      <w:r w:rsidRPr="00404BC6">
        <w:rPr>
          <w:b/>
        </w:rPr>
        <w:t xml:space="preserve"> y el Servicio de Emisión de Señal.</w:t>
      </w:r>
    </w:p>
    <w:p w14:paraId="5EABF7B7" w14:textId="77777777" w:rsidR="007A37EC" w:rsidRPr="00A938B6" w:rsidRDefault="007A37EC" w:rsidP="007A37EC">
      <w:pPr>
        <w:pStyle w:val="IFTnormal"/>
        <w:spacing w:after="240"/>
        <w:rPr>
          <w:bCs/>
        </w:rPr>
      </w:pPr>
      <w:r w:rsidRPr="00A938B6">
        <w:rPr>
          <w:bCs/>
        </w:rPr>
        <w:t>Una vez que el CS obtenga su usuario y contraseña a través del procedimiento denominado “Procedimiento para solicitar usuario y contraseña para tener acceso al Sistema Electrónico de Gestión”, el CS enviará al AEP</w:t>
      </w:r>
      <w:r w:rsidRPr="00A938B6" w:rsidDel="00937BDF">
        <w:rPr>
          <w:bCs/>
        </w:rPr>
        <w:t xml:space="preserve"> </w:t>
      </w:r>
      <w:r w:rsidRPr="00A938B6">
        <w:rPr>
          <w:bCs/>
        </w:rPr>
        <w:t xml:space="preserve">mediante el SEG </w:t>
      </w:r>
      <w:r>
        <w:rPr>
          <w:bCs/>
        </w:rPr>
        <w:t xml:space="preserve">el </w:t>
      </w:r>
      <w:r>
        <w:t>Formato de</w:t>
      </w:r>
      <w:r w:rsidRPr="002E7203">
        <w:t xml:space="preserve"> Solicitud de la información de elementos de infraestruc</w:t>
      </w:r>
      <w:r>
        <w:t>tura (en lo sucesivo, “SIE”)</w:t>
      </w:r>
      <w:r w:rsidRPr="00A938B6">
        <w:rPr>
          <w:bCs/>
        </w:rPr>
        <w:t xml:space="preserve"> para el Servicio de </w:t>
      </w:r>
      <w:proofErr w:type="spellStart"/>
      <w:r w:rsidRPr="00A938B6">
        <w:rPr>
          <w:bCs/>
        </w:rPr>
        <w:t>Coubicación</w:t>
      </w:r>
      <w:proofErr w:type="spellEnd"/>
      <w:r w:rsidRPr="00A938B6">
        <w:rPr>
          <w:bCs/>
        </w:rPr>
        <w:t xml:space="preserve"> y el Servicio de Emisión de Señal que sea de su interés, dicho formato de solicitud podrá ser descargado mediante el SEG en formato accesible y editable para su correcta presentación. </w:t>
      </w:r>
    </w:p>
    <w:p w14:paraId="064B0884" w14:textId="77777777" w:rsidR="007A37EC" w:rsidRPr="002E7203" w:rsidRDefault="007A37EC" w:rsidP="007A37EC">
      <w:pPr>
        <w:pStyle w:val="IFTnormal"/>
        <w:spacing w:after="240"/>
      </w:pPr>
      <w:r w:rsidRPr="00A938B6">
        <w:rPr>
          <w:lang w:val="es-MX"/>
        </w:rPr>
        <w:t>Por su parte, el AEP</w:t>
      </w:r>
      <w:r w:rsidRPr="00A938B6" w:rsidDel="00937BDF">
        <w:rPr>
          <w:lang w:val="es-MX"/>
        </w:rPr>
        <w:t xml:space="preserve"> </w:t>
      </w:r>
      <w:r w:rsidRPr="00A938B6">
        <w:rPr>
          <w:lang w:val="es-MX"/>
        </w:rPr>
        <w:t>a través del SEG pondrá a disposición del CS la información de todos sus sitios, incluyendo la totalidad de la información de elementos de Infraestructura, así como los criterios técnicos y demás información necesaria para la correcta prestación de l</w:t>
      </w:r>
      <w:r>
        <w:rPr>
          <w:lang w:val="es-MX"/>
        </w:rPr>
        <w:t>os servicios una vez validado el</w:t>
      </w:r>
      <w:r w:rsidRPr="00A938B6">
        <w:rPr>
          <w:lang w:val="es-MX"/>
        </w:rPr>
        <w:t xml:space="preserve"> SIE y el C</w:t>
      </w:r>
      <w:r>
        <w:rPr>
          <w:lang w:val="es-MX"/>
        </w:rPr>
        <w:t xml:space="preserve">onvenio de </w:t>
      </w:r>
      <w:r w:rsidRPr="00A938B6">
        <w:rPr>
          <w:lang w:val="es-MX"/>
        </w:rPr>
        <w:t>C</w:t>
      </w:r>
      <w:r>
        <w:rPr>
          <w:lang w:val="es-MX"/>
        </w:rPr>
        <w:t>onfidencialidad</w:t>
      </w:r>
      <w:r w:rsidRPr="00A938B6">
        <w:rPr>
          <w:lang w:val="es-MX"/>
        </w:rPr>
        <w:t xml:space="preserve"> </w:t>
      </w:r>
      <w:r>
        <w:t xml:space="preserve">(en lo sucesivo, “CC”) </w:t>
      </w:r>
      <w:r w:rsidRPr="00A938B6">
        <w:rPr>
          <w:lang w:val="es-MX"/>
        </w:rPr>
        <w:t>correspondiente.</w:t>
      </w:r>
    </w:p>
    <w:p w14:paraId="07926C0D" w14:textId="77777777" w:rsidR="007A37EC" w:rsidRDefault="007A37EC" w:rsidP="007A37EC">
      <w:pPr>
        <w:pStyle w:val="IFTnormal"/>
        <w:spacing w:after="240"/>
      </w:pPr>
      <w:r w:rsidRPr="002E7203">
        <w:t>2.1 El CS presentará al AEP</w:t>
      </w:r>
      <w:r w:rsidRPr="002E7203" w:rsidDel="00937BDF">
        <w:t xml:space="preserve"> </w:t>
      </w:r>
      <w:r>
        <w:t>el</w:t>
      </w:r>
      <w:r w:rsidRPr="002E7203">
        <w:t xml:space="preserve"> SIE a fin de que el CS esté en posibilidad de revisar la información de los Sitios disponibles que se tienen en el Inmueble y solicitar al AEP</w:t>
      </w:r>
      <w:r w:rsidRPr="002E7203" w:rsidDel="00937BDF">
        <w:t xml:space="preserve"> </w:t>
      </w:r>
      <w:r w:rsidRPr="002E7203">
        <w:t xml:space="preserve">la celebración de un Convenio por uno o varios Sitios de interés para el CS para la prestación de los Servicios. </w:t>
      </w:r>
    </w:p>
    <w:p w14:paraId="1747D5C3" w14:textId="77777777" w:rsidR="007A37EC" w:rsidRPr="002E7203" w:rsidRDefault="007A37EC" w:rsidP="007A37EC">
      <w:pPr>
        <w:pStyle w:val="IFTnormal"/>
        <w:spacing w:after="240"/>
      </w:pPr>
      <w:r>
        <w:lastRenderedPageBreak/>
        <w:t>El</w:t>
      </w:r>
      <w:r w:rsidRPr="002E7203">
        <w:t xml:space="preserve"> SIE deberá presentarse conforme al formato </w:t>
      </w:r>
      <w:r w:rsidRPr="00414F0F">
        <w:t>de edición y entrega</w:t>
      </w:r>
      <w:r w:rsidRPr="002E7203">
        <w:t xml:space="preserve"> debidamente llenado y firmado mediante el SEG.</w:t>
      </w:r>
    </w:p>
    <w:p w14:paraId="39E065AB" w14:textId="77777777" w:rsidR="007A37EC" w:rsidRPr="002E7203" w:rsidRDefault="007A37EC" w:rsidP="007A37EC">
      <w:pPr>
        <w:pStyle w:val="IFTnormal"/>
        <w:spacing w:after="240"/>
      </w:pPr>
      <w:r w:rsidRPr="002E7203">
        <w:t>2.2 El AEP</w:t>
      </w:r>
      <w:r w:rsidRPr="002E7203" w:rsidDel="00937BDF">
        <w:t xml:space="preserve"> </w:t>
      </w:r>
      <w:r>
        <w:t>revisará que el</w:t>
      </w:r>
      <w:r w:rsidRPr="002E7203">
        <w:t xml:space="preserve"> SIE </w:t>
      </w:r>
      <w:r>
        <w:t>se encuentre debidamente llenado</w:t>
      </w:r>
      <w:r w:rsidRPr="002E7203">
        <w:t xml:space="preserve"> para su tramitación</w:t>
      </w:r>
      <w:r>
        <w:t xml:space="preserve"> </w:t>
      </w:r>
      <w:r w:rsidRPr="002E7203">
        <w:t>y que cumpla con todos los requisi</w:t>
      </w:r>
      <w:r>
        <w:t>tos solicitados y documentación.</w:t>
      </w:r>
    </w:p>
    <w:p w14:paraId="70A92410" w14:textId="77777777" w:rsidR="007A37EC" w:rsidRPr="00414F0F" w:rsidRDefault="007A37EC" w:rsidP="007A37EC">
      <w:pPr>
        <w:pStyle w:val="IFTnormal"/>
        <w:spacing w:after="240"/>
      </w:pPr>
      <w:r w:rsidRPr="002E7203">
        <w:t>2.2.1 Si de su revisión el AEP</w:t>
      </w:r>
      <w:r w:rsidRPr="002E7203" w:rsidDel="00937BDF">
        <w:t xml:space="preserve"> </w:t>
      </w:r>
      <w:r>
        <w:t>asegura que el SIE fue presentado</w:t>
      </w:r>
      <w:r w:rsidRPr="002E7203">
        <w:t xml:space="preserve"> de forma correcta, el AEP</w:t>
      </w:r>
      <w:r w:rsidRPr="002E7203" w:rsidDel="00937BDF">
        <w:t xml:space="preserve"> </w:t>
      </w:r>
      <w:r w:rsidRPr="002E7203">
        <w:t xml:space="preserve">deberá notificar al CS que acepta </w:t>
      </w:r>
      <w:r>
        <w:t>dicho formato</w:t>
      </w:r>
      <w:r w:rsidRPr="002E7203">
        <w:t>, si por el contrario, durante la revisión de</w:t>
      </w:r>
      <w:r>
        <w:t>l mismo</w:t>
      </w:r>
      <w:r w:rsidRPr="002E7203">
        <w:t xml:space="preserve"> el AEP</w:t>
      </w:r>
      <w:r w:rsidRPr="002E7203" w:rsidDel="00937BDF">
        <w:t xml:space="preserve"> </w:t>
      </w:r>
      <w:r w:rsidRPr="002E7203">
        <w:t>advierta que no cumple con todos los requisitos, el AEP</w:t>
      </w:r>
      <w:r w:rsidRPr="002E7203" w:rsidDel="00937BDF">
        <w:t xml:space="preserve"> </w:t>
      </w:r>
      <w:r w:rsidRPr="002E7203">
        <w:t xml:space="preserve">notificará la </w:t>
      </w:r>
      <w:r w:rsidRPr="00414F0F">
        <w:t>prevención</w:t>
      </w:r>
      <w:r>
        <w:t>.</w:t>
      </w:r>
      <w:r w:rsidRPr="00414F0F">
        <w:t xml:space="preserve"> </w:t>
      </w:r>
      <w:r>
        <w:t>Las prevenciones y</w:t>
      </w:r>
      <w:r w:rsidRPr="00414F0F" w:rsidDel="00247E23">
        <w:t xml:space="preserve"> notificaciones al CS anteriormente señaladas se deberán de realizar </w:t>
      </w:r>
      <w:r w:rsidRPr="00414F0F">
        <w:t xml:space="preserve">en un plazo máximo de 2 (dos días hábiles) contados a partir del día siguiente </w:t>
      </w:r>
      <w:r>
        <w:t>a que el CS presente el</w:t>
      </w:r>
      <w:r w:rsidRPr="00414F0F">
        <w:t xml:space="preserve"> SIE.</w:t>
      </w:r>
    </w:p>
    <w:p w14:paraId="23D97CF0" w14:textId="77777777" w:rsidR="007A37EC" w:rsidRDefault="007A37EC" w:rsidP="007A37EC">
      <w:pPr>
        <w:pStyle w:val="Sinespaciado"/>
        <w:spacing w:after="240" w:line="276" w:lineRule="auto"/>
        <w:ind w:left="30"/>
        <w:jc w:val="both"/>
        <w:rPr>
          <w:rFonts w:ascii="ITC Avant Garde" w:hAnsi="ITC Avant Garde" w:cs="Arial"/>
          <w:color w:val="000000"/>
          <w:lang w:val="es-ES_tradnl" w:eastAsia="es-ES"/>
        </w:rPr>
      </w:pPr>
      <w:r w:rsidRPr="00414F0F">
        <w:rPr>
          <w:rFonts w:ascii="ITC Avant Garde" w:hAnsi="ITC Avant Garde" w:cs="Arial"/>
          <w:color w:val="000000"/>
          <w:lang w:val="es-ES_tradnl" w:eastAsia="es-ES"/>
        </w:rPr>
        <w:t xml:space="preserve">2.2.2 El CS deberá desahogar la prevención que le sea notificada por </w:t>
      </w:r>
      <w:r w:rsidRPr="00414F0F">
        <w:rPr>
          <w:rFonts w:ascii="ITC Avant Garde" w:hAnsi="ITC Avant Garde" w:cs="Arial"/>
        </w:rPr>
        <w:t>el AEP</w:t>
      </w:r>
      <w:r w:rsidRPr="00414F0F" w:rsidDel="00937BDF">
        <w:t xml:space="preserve"> </w:t>
      </w:r>
      <w:r w:rsidRPr="00414F0F">
        <w:rPr>
          <w:rFonts w:ascii="ITC Avant Garde" w:hAnsi="ITC Avant Garde" w:cs="Arial"/>
          <w:color w:val="000000"/>
          <w:lang w:val="es-ES_tradnl" w:eastAsia="es-ES"/>
        </w:rPr>
        <w:t xml:space="preserve">en un plazo máximo de 2 (dos) días hábiles contados a partir del día siguiente en que </w:t>
      </w:r>
      <w:r w:rsidRPr="00414F0F">
        <w:rPr>
          <w:rFonts w:ascii="Century Gothic" w:hAnsi="Century Gothic"/>
        </w:rPr>
        <w:t xml:space="preserve">el AEP </w:t>
      </w:r>
      <w:r w:rsidRPr="00414F0F">
        <w:rPr>
          <w:rFonts w:ascii="ITC Avant Garde" w:hAnsi="ITC Avant Garde" w:cs="Arial"/>
          <w:color w:val="000000"/>
          <w:lang w:val="es-ES_tradnl" w:eastAsia="es-ES"/>
        </w:rPr>
        <w:t>notifiquen al CS la prevención.</w:t>
      </w:r>
    </w:p>
    <w:p w14:paraId="699AD83B" w14:textId="77777777" w:rsidR="007A37EC" w:rsidRDefault="007A37EC" w:rsidP="007A37EC">
      <w:pPr>
        <w:pStyle w:val="Sinespaciado"/>
        <w:spacing w:after="240" w:line="276" w:lineRule="auto"/>
        <w:ind w:left="30"/>
        <w:jc w:val="both"/>
        <w:rPr>
          <w:rFonts w:ascii="ITC Avant Garde" w:hAnsi="ITC Avant Garde" w:cs="Arial"/>
          <w:color w:val="000000"/>
          <w:lang w:val="es-ES_tradnl" w:eastAsia="es-ES"/>
        </w:rPr>
      </w:pPr>
      <w:r w:rsidRPr="00414F0F">
        <w:rPr>
          <w:rFonts w:ascii="ITC Avant Garde" w:hAnsi="ITC Avant Garde" w:cs="Arial"/>
          <w:color w:val="000000"/>
          <w:lang w:val="es-ES_tradnl" w:eastAsia="es-ES"/>
        </w:rPr>
        <w:t>2.2.3 Si el CS desahoga la prevención en tiempo y forma se l</w:t>
      </w:r>
      <w:r>
        <w:rPr>
          <w:rFonts w:ascii="ITC Avant Garde" w:hAnsi="ITC Avant Garde" w:cs="Arial"/>
          <w:color w:val="000000"/>
          <w:lang w:val="es-ES_tradnl" w:eastAsia="es-ES"/>
        </w:rPr>
        <w:t>e notificará la aceptación del</w:t>
      </w:r>
      <w:r w:rsidRPr="00414F0F">
        <w:rPr>
          <w:rFonts w:ascii="ITC Avant Garde" w:hAnsi="ITC Avant Garde" w:cs="Arial"/>
          <w:color w:val="000000"/>
          <w:lang w:val="es-ES_tradnl" w:eastAsia="es-ES"/>
        </w:rPr>
        <w:t xml:space="preserve"> SIE, si por el contrario el CS no desahoga la prevención en tiempo y forma, </w:t>
      </w:r>
      <w:r w:rsidRPr="00414F0F">
        <w:rPr>
          <w:rFonts w:ascii="Century Gothic" w:hAnsi="Century Gothic"/>
        </w:rPr>
        <w:t xml:space="preserve">el AEP </w:t>
      </w:r>
      <w:r w:rsidRPr="00414F0F">
        <w:rPr>
          <w:rFonts w:ascii="ITC Avant Garde" w:hAnsi="ITC Avant Garde" w:cs="Arial"/>
          <w:color w:val="000000"/>
          <w:lang w:val="es-ES_tradnl" w:eastAsia="es-ES"/>
        </w:rPr>
        <w:t>notificará qu</w:t>
      </w:r>
      <w:r>
        <w:rPr>
          <w:rFonts w:ascii="ITC Avant Garde" w:hAnsi="ITC Avant Garde" w:cs="Arial"/>
          <w:color w:val="000000"/>
          <w:lang w:val="es-ES_tradnl" w:eastAsia="es-ES"/>
        </w:rPr>
        <w:t>e tiene el SIE como no presentado</w:t>
      </w:r>
      <w:r w:rsidRPr="00414F0F">
        <w:rPr>
          <w:rFonts w:ascii="ITC Avant Garde" w:hAnsi="ITC Avant Garde" w:cs="Arial"/>
          <w:color w:val="000000"/>
          <w:lang w:val="es-ES_tradnl" w:eastAsia="es-ES"/>
        </w:rPr>
        <w:t xml:space="preserve"> para que en caso </w:t>
      </w:r>
      <w:r>
        <w:rPr>
          <w:rFonts w:ascii="ITC Avant Garde" w:hAnsi="ITC Avant Garde" w:cs="Arial"/>
          <w:color w:val="000000"/>
          <w:lang w:val="es-ES_tradnl" w:eastAsia="es-ES"/>
        </w:rPr>
        <w:t>de</w:t>
      </w:r>
      <w:r w:rsidRPr="00414F0F" w:rsidDel="00FA00AF">
        <w:rPr>
          <w:rFonts w:ascii="ITC Avant Garde" w:hAnsi="ITC Avant Garde" w:cs="Arial"/>
          <w:color w:val="000000"/>
          <w:lang w:val="es-ES_tradnl" w:eastAsia="es-ES"/>
        </w:rPr>
        <w:t xml:space="preserve"> </w:t>
      </w:r>
      <w:r w:rsidRPr="00414F0F">
        <w:rPr>
          <w:rFonts w:ascii="ITC Avant Garde" w:hAnsi="ITC Avant Garde" w:cs="Arial"/>
          <w:color w:val="000000"/>
          <w:lang w:val="es-ES_tradnl" w:eastAsia="es-ES"/>
        </w:rPr>
        <w:t>estima</w:t>
      </w:r>
      <w:r>
        <w:rPr>
          <w:rFonts w:ascii="ITC Avant Garde" w:hAnsi="ITC Avant Garde" w:cs="Arial"/>
          <w:color w:val="000000"/>
          <w:lang w:val="es-ES_tradnl" w:eastAsia="es-ES"/>
        </w:rPr>
        <w:t>rlo</w:t>
      </w:r>
      <w:r w:rsidRPr="00414F0F">
        <w:rPr>
          <w:rFonts w:ascii="ITC Avant Garde" w:hAnsi="ITC Avant Garde" w:cs="Arial"/>
          <w:color w:val="000000"/>
          <w:lang w:val="es-ES_tradnl" w:eastAsia="es-ES"/>
        </w:rPr>
        <w:t xml:space="preserve"> co</w:t>
      </w:r>
      <w:r>
        <w:rPr>
          <w:rFonts w:ascii="ITC Avant Garde" w:hAnsi="ITC Avant Garde" w:cs="Arial"/>
          <w:color w:val="000000"/>
          <w:lang w:val="es-ES_tradnl" w:eastAsia="es-ES"/>
        </w:rPr>
        <w:t>nveniente presente nuevamente el</w:t>
      </w:r>
      <w:r w:rsidRPr="00414F0F">
        <w:rPr>
          <w:rFonts w:ascii="ITC Avant Garde" w:hAnsi="ITC Avant Garde" w:cs="Arial"/>
          <w:color w:val="000000"/>
          <w:lang w:val="es-ES_tradnl" w:eastAsia="es-ES"/>
        </w:rPr>
        <w:t xml:space="preserve"> SIE</w:t>
      </w:r>
      <w:r>
        <w:rPr>
          <w:rFonts w:ascii="ITC Avant Garde" w:hAnsi="ITC Avant Garde" w:cs="Arial"/>
          <w:color w:val="000000"/>
          <w:lang w:val="es-ES_tradnl" w:eastAsia="es-ES"/>
        </w:rPr>
        <w:t>. L</w:t>
      </w:r>
      <w:r w:rsidRPr="00414F0F">
        <w:rPr>
          <w:rFonts w:ascii="ITC Avant Garde" w:hAnsi="ITC Avant Garde" w:cs="Arial"/>
          <w:color w:val="000000"/>
          <w:lang w:val="es-ES_tradnl" w:eastAsia="es-ES"/>
        </w:rPr>
        <w:t xml:space="preserve">as notificaciones mencionadas anteriormente se realizarán por parte del </w:t>
      </w:r>
      <w:r w:rsidRPr="00414F0F">
        <w:rPr>
          <w:rFonts w:ascii="Century Gothic" w:hAnsi="Century Gothic"/>
        </w:rPr>
        <w:t>AEP</w:t>
      </w:r>
      <w:r w:rsidRPr="00414F0F">
        <w:rPr>
          <w:rFonts w:ascii="ITC Avant Garde" w:hAnsi="ITC Avant Garde" w:cs="Arial"/>
          <w:color w:val="000000"/>
          <w:lang w:val="es-ES_tradnl" w:eastAsia="es-ES"/>
        </w:rPr>
        <w:t xml:space="preserve"> en un plazo máximo de 2 (dos) días hábiles contados a partir de que el CS desahogue o no la prevención.</w:t>
      </w:r>
    </w:p>
    <w:p w14:paraId="74662F7D" w14:textId="77777777" w:rsidR="007A37EC" w:rsidRPr="002E7203" w:rsidRDefault="007A37EC" w:rsidP="007A37EC">
      <w:pPr>
        <w:pStyle w:val="CondicionesFinales"/>
        <w:tabs>
          <w:tab w:val="left" w:pos="7938"/>
        </w:tabs>
        <w:spacing w:after="240"/>
        <w:ind w:left="0" w:right="27"/>
      </w:pPr>
      <w:r w:rsidRPr="00414F0F">
        <w:t xml:space="preserve">2.3. </w:t>
      </w:r>
      <w:r w:rsidRPr="00414F0F">
        <w:rPr>
          <w:rFonts w:ascii="Century Gothic" w:hAnsi="Century Gothic"/>
        </w:rPr>
        <w:t xml:space="preserve">El AEP </w:t>
      </w:r>
      <w:r w:rsidRPr="00414F0F">
        <w:rPr>
          <w:rFonts w:eastAsia="Calibri"/>
          <w:bCs w:val="0"/>
        </w:rPr>
        <w:t xml:space="preserve">tendrá un plazo máximo de 2 (dos) días hábiles contados a partir del día siguiente en que </w:t>
      </w:r>
      <w:r>
        <w:rPr>
          <w:rFonts w:eastAsia="Calibri"/>
          <w:bCs w:val="0"/>
        </w:rPr>
        <w:t>le notifique la aceptación del</w:t>
      </w:r>
      <w:r w:rsidRPr="00414F0F">
        <w:rPr>
          <w:rFonts w:eastAsia="Calibri"/>
          <w:bCs w:val="0"/>
        </w:rPr>
        <w:t xml:space="preserve"> SIE, para la</w:t>
      </w:r>
      <w:r w:rsidRPr="002E7203">
        <w:rPr>
          <w:rFonts w:eastAsia="Calibri"/>
          <w:bCs w:val="0"/>
        </w:rPr>
        <w:t xml:space="preserve"> elaboración y entrega mediante el SEG al CS del Convenio de Confidencialidad (en lo sucesivo, el “CC”), para firma autógrafa del apoderado del CS en 3 (tres) originales.</w:t>
      </w:r>
    </w:p>
    <w:p w14:paraId="0F38C95F" w14:textId="77777777" w:rsidR="007A37EC" w:rsidRPr="002E7203" w:rsidRDefault="007A37EC" w:rsidP="007A37EC">
      <w:pPr>
        <w:pStyle w:val="IFTnormal"/>
        <w:spacing w:after="240"/>
      </w:pPr>
      <w:r w:rsidRPr="002E7203">
        <w:t xml:space="preserve">El CS entregará al </w:t>
      </w:r>
      <w:r w:rsidRPr="0053671A">
        <w:rPr>
          <w:rFonts w:ascii="Century Gothic" w:hAnsi="Century Gothic"/>
        </w:rPr>
        <w:t xml:space="preserve">AEP </w:t>
      </w:r>
      <w:r w:rsidRPr="0053671A">
        <w:t xml:space="preserve">el CC con firma de su apoderado en 3 (tres) originales, en el domicilio del </w:t>
      </w:r>
      <w:r w:rsidRPr="0053671A">
        <w:rPr>
          <w:rFonts w:ascii="Century Gothic" w:hAnsi="Century Gothic"/>
        </w:rPr>
        <w:t>AEP</w:t>
      </w:r>
      <w:r w:rsidRPr="0053671A">
        <w:t>, en un plazo máximo de 5 (cinco) días hábiles contados a partir del día siguiente de la entrega del CC.</w:t>
      </w:r>
    </w:p>
    <w:p w14:paraId="1091F7D7" w14:textId="77777777" w:rsidR="007A37EC" w:rsidRPr="002E7203" w:rsidRDefault="007A37EC" w:rsidP="007A37EC">
      <w:pPr>
        <w:pStyle w:val="IFTnormal"/>
        <w:spacing w:after="240"/>
      </w:pPr>
      <w:r w:rsidRPr="002E7203">
        <w:t xml:space="preserve">En caso de que el CS no entregue el CC con firma autógrafa al </w:t>
      </w:r>
      <w:r w:rsidRPr="002E7203">
        <w:rPr>
          <w:rFonts w:ascii="Century Gothic" w:hAnsi="Century Gothic"/>
        </w:rPr>
        <w:t xml:space="preserve">AEP </w:t>
      </w:r>
      <w:r w:rsidRPr="002E7203">
        <w:t>en el plazo señalado, se dará por terminado el procedimiento.</w:t>
      </w:r>
    </w:p>
    <w:p w14:paraId="4ADD9AAB" w14:textId="77777777" w:rsidR="007A37EC" w:rsidRPr="002E7203" w:rsidRDefault="007A37EC" w:rsidP="007A37EC">
      <w:pPr>
        <w:pStyle w:val="IFTnormal"/>
        <w:spacing w:after="240"/>
        <w:rPr>
          <w:shd w:val="clear" w:color="auto" w:fill="FFFFFF"/>
        </w:rPr>
      </w:pPr>
      <w:r w:rsidRPr="002E7203">
        <w:t xml:space="preserve">2.4. Una vez que </w:t>
      </w:r>
      <w:r w:rsidRPr="002E7203">
        <w:rPr>
          <w:rFonts w:ascii="Century Gothic" w:hAnsi="Century Gothic"/>
        </w:rPr>
        <w:t xml:space="preserve">el AEP </w:t>
      </w:r>
      <w:r w:rsidRPr="002E7203">
        <w:t xml:space="preserve">haya recibido </w:t>
      </w:r>
      <w:r w:rsidRPr="0053671A">
        <w:t xml:space="preserve">del CS el CC con firma autógrafa de su apoderado en 3 (tres) originales, </w:t>
      </w:r>
      <w:r w:rsidRPr="0053671A">
        <w:rPr>
          <w:rFonts w:ascii="Century Gothic" w:hAnsi="Century Gothic"/>
        </w:rPr>
        <w:t xml:space="preserve">el AEP </w:t>
      </w:r>
      <w:r w:rsidRPr="0053671A">
        <w:t xml:space="preserve">tendrá un plazo máximo de 2 (dos) días hábiles contados a partir del día siguiente de la recepción del CC para recabar y </w:t>
      </w:r>
      <w:r w:rsidRPr="0053671A">
        <w:lastRenderedPageBreak/>
        <w:t>entregar la información de elementos de infraestructura</w:t>
      </w:r>
      <w:r w:rsidRPr="002E7203">
        <w:t xml:space="preserve">, lo cual hará mediante el </w:t>
      </w:r>
      <w:r w:rsidRPr="002E7203">
        <w:rPr>
          <w:shd w:val="clear" w:color="auto" w:fill="FFFFFF"/>
        </w:rPr>
        <w:t xml:space="preserve">SEG para que el CS pueda consultar la información puesta a disposición por </w:t>
      </w:r>
      <w:r w:rsidRPr="002E7203">
        <w:rPr>
          <w:rFonts w:ascii="Century Gothic" w:hAnsi="Century Gothic"/>
        </w:rPr>
        <w:t>el AEP.</w:t>
      </w:r>
    </w:p>
    <w:p w14:paraId="3283685D" w14:textId="77777777" w:rsidR="007A37EC" w:rsidRPr="00607234" w:rsidRDefault="007A37EC" w:rsidP="007A37EC">
      <w:pPr>
        <w:pStyle w:val="IFTnormal"/>
        <w:spacing w:after="240"/>
      </w:pPr>
      <w:r w:rsidRPr="002E7203">
        <w:t>2.</w:t>
      </w:r>
      <w:r>
        <w:t>5. La respuesta al</w:t>
      </w:r>
      <w:r w:rsidRPr="00607234">
        <w:t xml:space="preserve"> SIE por parte del </w:t>
      </w:r>
      <w:r w:rsidRPr="00607234">
        <w:rPr>
          <w:rFonts w:ascii="Century Gothic" w:hAnsi="Century Gothic"/>
        </w:rPr>
        <w:t>AEP</w:t>
      </w:r>
      <w:r w:rsidRPr="00607234">
        <w:t xml:space="preserve"> deberá contemplar cuando menos la información que se enlista a continuación</w:t>
      </w:r>
      <w:r>
        <w:t xml:space="preserve"> (detallada en la Tabla 1)</w:t>
      </w:r>
      <w:r w:rsidRPr="00607234">
        <w:t>:</w:t>
      </w:r>
    </w:p>
    <w:p w14:paraId="7647943E" w14:textId="77777777" w:rsidR="007A37EC" w:rsidRPr="00607234" w:rsidRDefault="007A37EC" w:rsidP="00930F1A">
      <w:pPr>
        <w:pStyle w:val="IFTnormal"/>
        <w:numPr>
          <w:ilvl w:val="0"/>
          <w:numId w:val="60"/>
        </w:numPr>
        <w:spacing w:before="200" w:after="240"/>
      </w:pPr>
      <w:r w:rsidRPr="00607234">
        <w:t>Ficha técnica de la Infraestructura.</w:t>
      </w:r>
    </w:p>
    <w:p w14:paraId="330F1446" w14:textId="77777777" w:rsidR="007A37EC" w:rsidRPr="00607234" w:rsidRDefault="007A37EC" w:rsidP="00930F1A">
      <w:pPr>
        <w:pStyle w:val="IFTnormal"/>
        <w:numPr>
          <w:ilvl w:val="0"/>
          <w:numId w:val="60"/>
        </w:numPr>
        <w:spacing w:before="200" w:after="240"/>
      </w:pPr>
      <w:r w:rsidRPr="00607234">
        <w:t>Plano y memoria descriptiva del emplazamiento y/o Inmueble.</w:t>
      </w:r>
    </w:p>
    <w:p w14:paraId="64897DBF" w14:textId="77777777" w:rsidR="007A37EC" w:rsidRDefault="007A37EC" w:rsidP="00930F1A">
      <w:pPr>
        <w:pStyle w:val="CondicionesFinales"/>
        <w:numPr>
          <w:ilvl w:val="0"/>
          <w:numId w:val="60"/>
        </w:numPr>
        <w:spacing w:after="240"/>
        <w:rPr>
          <w:shd w:val="clear" w:color="auto" w:fill="FFFFFF"/>
        </w:rPr>
      </w:pPr>
      <w:r w:rsidRPr="00607234">
        <w:rPr>
          <w:shd w:val="clear" w:color="auto" w:fill="FFFFFF"/>
        </w:rPr>
        <w:t xml:space="preserve">Características técnicas de las fuentes de energía. </w:t>
      </w:r>
    </w:p>
    <w:p w14:paraId="09A9EAB2" w14:textId="77777777" w:rsidR="007A37EC" w:rsidRPr="00607234" w:rsidRDefault="007A37EC" w:rsidP="00930F1A">
      <w:pPr>
        <w:pStyle w:val="CondicionesFinales"/>
        <w:numPr>
          <w:ilvl w:val="0"/>
          <w:numId w:val="60"/>
        </w:numPr>
        <w:spacing w:after="240"/>
        <w:rPr>
          <w:shd w:val="clear" w:color="auto" w:fill="FFFFFF"/>
        </w:rPr>
      </w:pPr>
      <w:r w:rsidRPr="00607234">
        <w:rPr>
          <w:shd w:val="clear" w:color="auto" w:fill="FFFFFF"/>
        </w:rPr>
        <w:t>Plano de torres de transmisión y especificaciones técnicas de antenas.</w:t>
      </w:r>
    </w:p>
    <w:p w14:paraId="569D6E21" w14:textId="77777777" w:rsidR="007A37EC" w:rsidRPr="00607234" w:rsidRDefault="007A37EC" w:rsidP="00930F1A">
      <w:pPr>
        <w:pStyle w:val="IFTnormal"/>
        <w:numPr>
          <w:ilvl w:val="0"/>
          <w:numId w:val="60"/>
        </w:numPr>
        <w:spacing w:before="200" w:after="240"/>
      </w:pPr>
      <w:r w:rsidRPr="00607234">
        <w:t xml:space="preserve">Memoria descriptiva de torre de transmisión. </w:t>
      </w:r>
    </w:p>
    <w:p w14:paraId="7096BC0E" w14:textId="77777777" w:rsidR="007A37EC" w:rsidRPr="00607234" w:rsidRDefault="007A37EC" w:rsidP="00930F1A">
      <w:pPr>
        <w:pStyle w:val="IFTnormal"/>
        <w:numPr>
          <w:ilvl w:val="0"/>
          <w:numId w:val="60"/>
        </w:numPr>
        <w:spacing w:before="200" w:after="240"/>
      </w:pPr>
      <w:r w:rsidRPr="00607234">
        <w:t>Plano de Sitio.</w:t>
      </w:r>
    </w:p>
    <w:p w14:paraId="61B95DA5" w14:textId="77777777" w:rsidR="007A37EC" w:rsidRPr="00607234" w:rsidRDefault="007A37EC" w:rsidP="00930F1A">
      <w:pPr>
        <w:pStyle w:val="IFTnormal"/>
        <w:numPr>
          <w:ilvl w:val="0"/>
          <w:numId w:val="60"/>
        </w:numPr>
        <w:spacing w:before="200" w:after="240"/>
      </w:pPr>
      <w:r w:rsidRPr="00607234">
        <w:t>Normatividad relacionada.</w:t>
      </w:r>
    </w:p>
    <w:p w14:paraId="1F4A66D3" w14:textId="77777777" w:rsidR="007A37EC" w:rsidRPr="00607234" w:rsidRDefault="007A37EC" w:rsidP="00930F1A">
      <w:pPr>
        <w:pStyle w:val="IFTnormal"/>
        <w:numPr>
          <w:ilvl w:val="0"/>
          <w:numId w:val="60"/>
        </w:numPr>
        <w:spacing w:before="200" w:after="240"/>
      </w:pPr>
      <w:proofErr w:type="spellStart"/>
      <w:r w:rsidRPr="00607234">
        <w:t>Combinadores</w:t>
      </w:r>
      <w:proofErr w:type="spellEnd"/>
      <w:r w:rsidRPr="00607234">
        <w:t xml:space="preserve"> (de ser aplicable).</w:t>
      </w:r>
    </w:p>
    <w:p w14:paraId="04576501" w14:textId="77777777" w:rsidR="007A37EC" w:rsidRPr="00607234" w:rsidRDefault="007A37EC" w:rsidP="00930F1A">
      <w:pPr>
        <w:pStyle w:val="IFTnormal"/>
        <w:numPr>
          <w:ilvl w:val="0"/>
          <w:numId w:val="60"/>
        </w:numPr>
        <w:spacing w:before="200" w:after="240"/>
        <w:rPr>
          <w:bCs/>
        </w:rPr>
      </w:pPr>
      <w:r w:rsidRPr="00607234">
        <w:t xml:space="preserve"> Líneas de transmisión (de ser aplicable).</w:t>
      </w:r>
    </w:p>
    <w:p w14:paraId="27CA7B41" w14:textId="77777777" w:rsidR="007A37EC" w:rsidRPr="00607234" w:rsidRDefault="007A37EC" w:rsidP="00930F1A">
      <w:pPr>
        <w:pStyle w:val="IFTnormal"/>
        <w:numPr>
          <w:ilvl w:val="0"/>
          <w:numId w:val="60"/>
        </w:numPr>
        <w:spacing w:before="200" w:after="240"/>
        <w:rPr>
          <w:bCs/>
        </w:rPr>
      </w:pPr>
      <w:r w:rsidRPr="00607234">
        <w:t>Antenas Radiantes (de ser aplicable).</w:t>
      </w:r>
    </w:p>
    <w:p w14:paraId="1DE746AE" w14:textId="77777777" w:rsidR="007A37EC" w:rsidRPr="00607234" w:rsidRDefault="007A37EC" w:rsidP="007A37EC">
      <w:pPr>
        <w:widowControl w:val="0"/>
        <w:numPr>
          <w:ilvl w:val="12"/>
          <w:numId w:val="0"/>
        </w:numPr>
        <w:spacing w:before="200" w:after="240" w:line="252" w:lineRule="auto"/>
        <w:jc w:val="center"/>
        <w:rPr>
          <w:rFonts w:ascii="ITC Avant Garde" w:hAnsi="ITC Avant Garde" w:cs="Arial"/>
          <w:b/>
          <w:bCs/>
        </w:rPr>
      </w:pPr>
      <w:r w:rsidRPr="00607234">
        <w:rPr>
          <w:rFonts w:ascii="ITC Avant Garde" w:hAnsi="ITC Avant Garde" w:cs="Arial"/>
          <w:b/>
          <w:bCs/>
        </w:rPr>
        <w:t>Tabla 1</w:t>
      </w:r>
    </w:p>
    <w:tbl>
      <w:tblPr>
        <w:tblStyle w:val="Tablaconcuadrcula"/>
        <w:tblW w:w="0" w:type="auto"/>
        <w:jc w:val="center"/>
        <w:tblLook w:val="04A0" w:firstRow="1" w:lastRow="0" w:firstColumn="1" w:lastColumn="0" w:noHBand="0" w:noVBand="1"/>
        <w:tblCaption w:val="Tabla"/>
        <w:tblDescription w:val="Tabla 1"/>
      </w:tblPr>
      <w:tblGrid>
        <w:gridCol w:w="2506"/>
        <w:gridCol w:w="6322"/>
      </w:tblGrid>
      <w:tr w:rsidR="007A37EC" w14:paraId="263D2C7A" w14:textId="77777777" w:rsidTr="007A37EC">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4C8F416D" w14:textId="77777777" w:rsidR="007A37EC" w:rsidRPr="00B42C73" w:rsidRDefault="007A37EC" w:rsidP="007A37EC">
            <w:pPr>
              <w:spacing w:line="252" w:lineRule="auto"/>
              <w:jc w:val="center"/>
              <w:rPr>
                <w:rFonts w:ascii="ITC Avant Garde" w:hAnsi="ITC Avant Garde"/>
                <w:b/>
                <w:sz w:val="16"/>
                <w:szCs w:val="16"/>
              </w:rPr>
            </w:pPr>
            <w:r w:rsidRPr="00B42C73">
              <w:rPr>
                <w:rFonts w:ascii="ITC Avant Garde" w:hAnsi="ITC Avant Garde"/>
                <w:b/>
                <w:sz w:val="16"/>
                <w:szCs w:val="16"/>
              </w:rPr>
              <w:t>Contenido</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2ECDBFA0" w14:textId="77777777" w:rsidR="007A37EC" w:rsidRPr="00B42C73" w:rsidRDefault="007A37EC" w:rsidP="007A37EC">
            <w:pPr>
              <w:spacing w:line="252" w:lineRule="auto"/>
              <w:jc w:val="center"/>
              <w:rPr>
                <w:rFonts w:ascii="ITC Avant Garde" w:hAnsi="ITC Avant Garde"/>
                <w:b/>
                <w:sz w:val="16"/>
                <w:szCs w:val="16"/>
              </w:rPr>
            </w:pPr>
            <w:r w:rsidRPr="00B42C73">
              <w:rPr>
                <w:rFonts w:ascii="ITC Avant Garde" w:hAnsi="ITC Avant Garde"/>
                <w:b/>
                <w:sz w:val="16"/>
                <w:szCs w:val="16"/>
              </w:rPr>
              <w:t>Descripción</w:t>
            </w:r>
          </w:p>
        </w:tc>
      </w:tr>
      <w:tr w:rsidR="007A37EC" w14:paraId="5E3DB92A" w14:textId="77777777" w:rsidTr="007A37EC">
        <w:trPr>
          <w:jc w:val="center"/>
        </w:trPr>
        <w:tc>
          <w:tcPr>
            <w:tcW w:w="0" w:type="auto"/>
            <w:tcBorders>
              <w:top w:val="single" w:sz="4" w:space="0" w:color="auto"/>
              <w:left w:val="single" w:sz="4" w:space="0" w:color="auto"/>
              <w:bottom w:val="single" w:sz="4" w:space="0" w:color="auto"/>
              <w:right w:val="single" w:sz="4" w:space="0" w:color="auto"/>
            </w:tcBorders>
            <w:hideMark/>
          </w:tcPr>
          <w:p w14:paraId="13E00583"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Ficha técnica de la infraestructura.</w:t>
            </w:r>
          </w:p>
        </w:tc>
        <w:tc>
          <w:tcPr>
            <w:tcW w:w="0" w:type="auto"/>
            <w:tcBorders>
              <w:top w:val="single" w:sz="4" w:space="0" w:color="auto"/>
              <w:left w:val="single" w:sz="4" w:space="0" w:color="auto"/>
              <w:bottom w:val="single" w:sz="4" w:space="0" w:color="auto"/>
              <w:right w:val="single" w:sz="4" w:space="0" w:color="auto"/>
            </w:tcBorders>
          </w:tcPr>
          <w:p w14:paraId="1440271E" w14:textId="77777777" w:rsidR="007A37EC" w:rsidRDefault="007A37EC" w:rsidP="007A37EC">
            <w:pPr>
              <w:spacing w:line="252" w:lineRule="auto"/>
              <w:jc w:val="both"/>
              <w:rPr>
                <w:rFonts w:ascii="ITC Avant Garde" w:hAnsi="ITC Avant Garde"/>
                <w:sz w:val="16"/>
                <w:szCs w:val="16"/>
              </w:rPr>
            </w:pPr>
            <w:r>
              <w:rPr>
                <w:rFonts w:ascii="ITC Avant Garde" w:hAnsi="ITC Avant Garde"/>
                <w:sz w:val="16"/>
                <w:szCs w:val="16"/>
              </w:rPr>
              <w:t xml:space="preserve">I. Documento en el que se debe señalar lo siguiente en relación con la Infraestructura, tanto en relación con </w:t>
            </w:r>
            <w:r>
              <w:rPr>
                <w:rFonts w:ascii="ITC Avant Garde" w:hAnsi="ITC Avant Garde"/>
                <w:b/>
                <w:sz w:val="16"/>
                <w:szCs w:val="16"/>
                <w:u w:val="single"/>
              </w:rPr>
              <w:t>sitios de transmisión</w:t>
            </w:r>
            <w:r w:rsidRPr="0058149F">
              <w:rPr>
                <w:rFonts w:ascii="ITC Avant Garde" w:hAnsi="ITC Avant Garde"/>
                <w:b/>
                <w:sz w:val="16"/>
                <w:szCs w:val="16"/>
                <w:u w:val="single"/>
              </w:rPr>
              <w:t xml:space="preserve"> principales como </w:t>
            </w:r>
            <w:r>
              <w:rPr>
                <w:rFonts w:ascii="ITC Avant Garde" w:hAnsi="ITC Avant Garde"/>
                <w:b/>
                <w:sz w:val="16"/>
                <w:szCs w:val="16"/>
                <w:u w:val="single"/>
              </w:rPr>
              <w:t xml:space="preserve">equipos </w:t>
            </w:r>
            <w:r w:rsidRPr="0058149F">
              <w:rPr>
                <w:rFonts w:ascii="ITC Avant Garde" w:hAnsi="ITC Avant Garde"/>
                <w:b/>
                <w:sz w:val="16"/>
                <w:szCs w:val="16"/>
                <w:u w:val="single"/>
              </w:rPr>
              <w:t>complementarias</w:t>
            </w:r>
            <w:r w:rsidRPr="0058149F">
              <w:rPr>
                <w:rFonts w:ascii="ITC Avant Garde" w:hAnsi="ITC Avant Garde"/>
                <w:sz w:val="16"/>
                <w:szCs w:val="16"/>
              </w:rPr>
              <w:t>:</w:t>
            </w:r>
          </w:p>
          <w:p w14:paraId="7C296A09" w14:textId="77777777" w:rsidR="007A37EC" w:rsidRDefault="007A37EC" w:rsidP="00930F1A">
            <w:pPr>
              <w:pStyle w:val="Prrafodelista"/>
              <w:numPr>
                <w:ilvl w:val="0"/>
                <w:numId w:val="86"/>
              </w:numPr>
              <w:spacing w:after="0" w:line="252" w:lineRule="auto"/>
              <w:contextualSpacing w:val="0"/>
              <w:rPr>
                <w:rFonts w:ascii="ITC Avant Garde" w:hAnsi="ITC Avant Garde"/>
                <w:sz w:val="16"/>
                <w:szCs w:val="16"/>
              </w:rPr>
            </w:pPr>
            <w:r>
              <w:rPr>
                <w:rFonts w:ascii="ITC Avant Garde" w:hAnsi="ITC Avant Garde"/>
                <w:sz w:val="16"/>
                <w:szCs w:val="16"/>
              </w:rPr>
              <w:t>Ubicación (dirección);</w:t>
            </w:r>
          </w:p>
          <w:p w14:paraId="5BD5C7B0" w14:textId="77777777" w:rsidR="007A37EC" w:rsidRDefault="007A37EC" w:rsidP="00930F1A">
            <w:pPr>
              <w:pStyle w:val="Prrafodelista"/>
              <w:numPr>
                <w:ilvl w:val="0"/>
                <w:numId w:val="86"/>
              </w:numPr>
              <w:spacing w:after="0" w:line="252" w:lineRule="auto"/>
              <w:contextualSpacing w:val="0"/>
              <w:rPr>
                <w:rFonts w:ascii="ITC Avant Garde" w:hAnsi="ITC Avant Garde"/>
                <w:sz w:val="16"/>
                <w:szCs w:val="16"/>
              </w:rPr>
            </w:pPr>
            <w:r>
              <w:rPr>
                <w:rFonts w:ascii="ITC Avant Garde" w:hAnsi="ITC Avant Garde"/>
                <w:sz w:val="16"/>
                <w:szCs w:val="16"/>
              </w:rPr>
              <w:t>Coordenadas geográficas;</w:t>
            </w:r>
          </w:p>
          <w:p w14:paraId="335AA4D9" w14:textId="77777777" w:rsidR="007A37EC" w:rsidRDefault="007A37EC" w:rsidP="00930F1A">
            <w:pPr>
              <w:pStyle w:val="Prrafodelista"/>
              <w:numPr>
                <w:ilvl w:val="0"/>
                <w:numId w:val="86"/>
              </w:numPr>
              <w:spacing w:after="0" w:line="252" w:lineRule="auto"/>
              <w:contextualSpacing w:val="0"/>
              <w:rPr>
                <w:rFonts w:ascii="ITC Avant Garde" w:hAnsi="ITC Avant Garde"/>
                <w:sz w:val="16"/>
                <w:szCs w:val="16"/>
              </w:rPr>
            </w:pPr>
            <w:r>
              <w:rPr>
                <w:rFonts w:ascii="ITC Avant Garde" w:hAnsi="ITC Avant Garde"/>
                <w:sz w:val="16"/>
                <w:szCs w:val="16"/>
              </w:rPr>
              <w:t>Altura sobre el nivel del mar.</w:t>
            </w:r>
          </w:p>
          <w:p w14:paraId="3772E09D"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 xml:space="preserve">II. Respecto de la </w:t>
            </w:r>
            <w:r>
              <w:rPr>
                <w:rFonts w:ascii="ITC Avant Garde" w:hAnsi="ITC Avant Garde"/>
                <w:b/>
                <w:sz w:val="16"/>
                <w:szCs w:val="16"/>
                <w:u w:val="single"/>
              </w:rPr>
              <w:t>torre</w:t>
            </w:r>
            <w:r>
              <w:rPr>
                <w:rFonts w:ascii="ITC Avant Garde" w:hAnsi="ITC Avant Garde"/>
                <w:sz w:val="16"/>
                <w:szCs w:val="16"/>
              </w:rPr>
              <w:t xml:space="preserve"> debe proporcionarse lo siguiente:</w:t>
            </w:r>
          </w:p>
          <w:p w14:paraId="4D1FC153" w14:textId="77777777" w:rsidR="007A37EC" w:rsidRDefault="007A37EC" w:rsidP="00930F1A">
            <w:pPr>
              <w:pStyle w:val="Prrafodelista"/>
              <w:numPr>
                <w:ilvl w:val="0"/>
                <w:numId w:val="78"/>
              </w:numPr>
              <w:spacing w:after="0" w:line="252" w:lineRule="auto"/>
              <w:contextualSpacing w:val="0"/>
              <w:rPr>
                <w:rFonts w:ascii="ITC Avant Garde" w:hAnsi="ITC Avant Garde"/>
                <w:sz w:val="16"/>
                <w:szCs w:val="16"/>
              </w:rPr>
            </w:pPr>
            <w:r>
              <w:rPr>
                <w:rFonts w:ascii="ITC Avant Garde" w:hAnsi="ITC Avant Garde"/>
                <w:sz w:val="16"/>
                <w:szCs w:val="16"/>
              </w:rPr>
              <w:t>Altura;</w:t>
            </w:r>
          </w:p>
          <w:p w14:paraId="56486245" w14:textId="77777777" w:rsidR="007A37EC" w:rsidRDefault="007A37EC" w:rsidP="00930F1A">
            <w:pPr>
              <w:pStyle w:val="Prrafodelista"/>
              <w:numPr>
                <w:ilvl w:val="0"/>
                <w:numId w:val="78"/>
              </w:numPr>
              <w:spacing w:after="0" w:line="252" w:lineRule="auto"/>
              <w:contextualSpacing w:val="0"/>
              <w:rPr>
                <w:rFonts w:ascii="ITC Avant Garde" w:hAnsi="ITC Avant Garde"/>
                <w:sz w:val="16"/>
                <w:szCs w:val="16"/>
              </w:rPr>
            </w:pPr>
            <w:r>
              <w:rPr>
                <w:rFonts w:ascii="ITC Avant Garde" w:hAnsi="ITC Avant Garde"/>
                <w:sz w:val="16"/>
                <w:szCs w:val="16"/>
              </w:rPr>
              <w:t>Espacio disponible.</w:t>
            </w:r>
          </w:p>
          <w:p w14:paraId="31EED818"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 xml:space="preserve"> </w:t>
            </w:r>
          </w:p>
          <w:p w14:paraId="32E4E131"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 xml:space="preserve">III. Respecto de la </w:t>
            </w:r>
            <w:r>
              <w:rPr>
                <w:rFonts w:ascii="ITC Avant Garde" w:hAnsi="ITC Avant Garde"/>
                <w:b/>
                <w:sz w:val="16"/>
                <w:szCs w:val="16"/>
                <w:u w:val="single"/>
              </w:rPr>
              <w:t>caseta de transmisión</w:t>
            </w:r>
            <w:r>
              <w:rPr>
                <w:rFonts w:ascii="ITC Avant Garde" w:hAnsi="ITC Avant Garde"/>
                <w:sz w:val="16"/>
                <w:szCs w:val="16"/>
              </w:rPr>
              <w:t xml:space="preserve"> debe proporcionarse lo siguiente:</w:t>
            </w:r>
          </w:p>
          <w:p w14:paraId="119FF1CA" w14:textId="77777777" w:rsidR="007A37EC" w:rsidRDefault="007A37EC" w:rsidP="00930F1A">
            <w:pPr>
              <w:pStyle w:val="Prrafodelista"/>
              <w:numPr>
                <w:ilvl w:val="0"/>
                <w:numId w:val="79"/>
              </w:numPr>
              <w:spacing w:after="0" w:line="252" w:lineRule="auto"/>
              <w:contextualSpacing w:val="0"/>
              <w:rPr>
                <w:rFonts w:ascii="ITC Avant Garde" w:hAnsi="ITC Avant Garde"/>
                <w:sz w:val="16"/>
                <w:szCs w:val="16"/>
              </w:rPr>
            </w:pPr>
            <w:r>
              <w:rPr>
                <w:rFonts w:ascii="ITC Avant Garde" w:hAnsi="ITC Avant Garde"/>
                <w:sz w:val="16"/>
                <w:szCs w:val="16"/>
              </w:rPr>
              <w:t>Espacio total;</w:t>
            </w:r>
          </w:p>
          <w:p w14:paraId="400B95D2" w14:textId="77777777" w:rsidR="007A37EC" w:rsidRDefault="007A37EC" w:rsidP="00930F1A">
            <w:pPr>
              <w:pStyle w:val="Prrafodelista"/>
              <w:numPr>
                <w:ilvl w:val="0"/>
                <w:numId w:val="79"/>
              </w:numPr>
              <w:spacing w:after="0" w:line="252" w:lineRule="auto"/>
              <w:contextualSpacing w:val="0"/>
              <w:rPr>
                <w:rFonts w:ascii="ITC Avant Garde" w:hAnsi="ITC Avant Garde"/>
                <w:sz w:val="16"/>
                <w:szCs w:val="16"/>
              </w:rPr>
            </w:pPr>
            <w:r>
              <w:rPr>
                <w:rFonts w:ascii="ITC Avant Garde" w:hAnsi="ITC Avant Garde"/>
                <w:sz w:val="16"/>
                <w:szCs w:val="16"/>
              </w:rPr>
              <w:t>Espacio disponible.</w:t>
            </w:r>
          </w:p>
          <w:p w14:paraId="177F5F0D" w14:textId="77777777" w:rsidR="007A37EC" w:rsidRDefault="007A37EC" w:rsidP="007A37EC">
            <w:pPr>
              <w:spacing w:line="252" w:lineRule="auto"/>
              <w:jc w:val="both"/>
              <w:rPr>
                <w:rFonts w:ascii="ITC Avant Garde" w:hAnsi="ITC Avant Garde"/>
                <w:sz w:val="16"/>
                <w:szCs w:val="16"/>
              </w:rPr>
            </w:pPr>
            <w:r>
              <w:rPr>
                <w:rFonts w:ascii="ITC Avant Garde" w:hAnsi="ITC Avant Garde"/>
                <w:sz w:val="16"/>
                <w:szCs w:val="16"/>
              </w:rPr>
              <w:t xml:space="preserve">IV. </w:t>
            </w:r>
            <w:r w:rsidRPr="00025B8D">
              <w:rPr>
                <w:rFonts w:ascii="ITC Avant Garde" w:hAnsi="ITC Avant Garde"/>
                <w:sz w:val="16"/>
                <w:szCs w:val="16"/>
              </w:rPr>
              <w:t xml:space="preserve">Respecto de </w:t>
            </w:r>
            <w:r w:rsidRPr="002D7B13">
              <w:rPr>
                <w:rFonts w:ascii="ITC Avant Garde" w:hAnsi="ITC Avant Garde"/>
                <w:b/>
                <w:sz w:val="16"/>
                <w:szCs w:val="16"/>
                <w:u w:val="single"/>
              </w:rPr>
              <w:t xml:space="preserve">acceso a fuentes de energía </w:t>
            </w:r>
            <w:r w:rsidRPr="00025B8D">
              <w:rPr>
                <w:rFonts w:ascii="ITC Avant Garde" w:hAnsi="ITC Avant Garde"/>
                <w:sz w:val="16"/>
                <w:szCs w:val="16"/>
              </w:rPr>
              <w:t>debe proporcionarse</w:t>
            </w:r>
            <w:r>
              <w:rPr>
                <w:rFonts w:ascii="ITC Avant Garde" w:hAnsi="ITC Avant Garde"/>
                <w:sz w:val="16"/>
                <w:szCs w:val="16"/>
              </w:rPr>
              <w:t xml:space="preserve"> lo siguiente:</w:t>
            </w:r>
          </w:p>
          <w:p w14:paraId="0C6E2D53" w14:textId="77777777" w:rsidR="007A37EC" w:rsidRDefault="007A37EC" w:rsidP="00930F1A">
            <w:pPr>
              <w:pStyle w:val="Prrafodelista"/>
              <w:numPr>
                <w:ilvl w:val="0"/>
                <w:numId w:val="80"/>
              </w:numPr>
              <w:spacing w:after="0" w:line="252" w:lineRule="auto"/>
              <w:contextualSpacing w:val="0"/>
              <w:rPr>
                <w:rFonts w:ascii="ITC Avant Garde" w:hAnsi="ITC Avant Garde"/>
                <w:sz w:val="16"/>
                <w:szCs w:val="16"/>
              </w:rPr>
            </w:pPr>
            <w:r>
              <w:rPr>
                <w:rFonts w:ascii="ITC Avant Garde" w:hAnsi="ITC Avant Garde"/>
                <w:sz w:val="16"/>
                <w:szCs w:val="16"/>
              </w:rPr>
              <w:t>Señalar si se cuenta con carga disponible en la subestación;</w:t>
            </w:r>
          </w:p>
          <w:p w14:paraId="79CD7415" w14:textId="77777777" w:rsidR="007A37EC" w:rsidRDefault="007A37EC" w:rsidP="00930F1A">
            <w:pPr>
              <w:pStyle w:val="Prrafodelista"/>
              <w:numPr>
                <w:ilvl w:val="0"/>
                <w:numId w:val="80"/>
              </w:numPr>
              <w:spacing w:after="0" w:line="252" w:lineRule="auto"/>
              <w:contextualSpacing w:val="0"/>
              <w:rPr>
                <w:rFonts w:ascii="ITC Avant Garde" w:hAnsi="ITC Avant Garde"/>
                <w:sz w:val="16"/>
                <w:szCs w:val="16"/>
              </w:rPr>
            </w:pPr>
            <w:r>
              <w:rPr>
                <w:rFonts w:ascii="ITC Avant Garde" w:hAnsi="ITC Avant Garde"/>
                <w:sz w:val="16"/>
                <w:szCs w:val="16"/>
              </w:rPr>
              <w:t xml:space="preserve"> Señalar si se cuenta con carga disponible en la planta de emergencia;</w:t>
            </w:r>
          </w:p>
          <w:p w14:paraId="59EB4CE7" w14:textId="77777777" w:rsidR="007A37EC" w:rsidRDefault="007A37EC" w:rsidP="00930F1A">
            <w:pPr>
              <w:pStyle w:val="Prrafodelista"/>
              <w:numPr>
                <w:ilvl w:val="0"/>
                <w:numId w:val="80"/>
              </w:numPr>
              <w:spacing w:after="0" w:line="252" w:lineRule="auto"/>
              <w:contextualSpacing w:val="0"/>
              <w:rPr>
                <w:rFonts w:ascii="ITC Avant Garde" w:hAnsi="ITC Avant Garde"/>
                <w:sz w:val="16"/>
                <w:szCs w:val="16"/>
              </w:rPr>
            </w:pPr>
            <w:r>
              <w:rPr>
                <w:rFonts w:ascii="ITC Avant Garde" w:hAnsi="ITC Avant Garde"/>
                <w:sz w:val="16"/>
                <w:szCs w:val="16"/>
              </w:rPr>
              <w:t xml:space="preserve"> Señalar si existe disponibilidad de fuente de energía.</w:t>
            </w:r>
          </w:p>
          <w:p w14:paraId="32F21CC0"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 xml:space="preserve">V. Respecto de </w:t>
            </w:r>
            <w:r>
              <w:rPr>
                <w:rFonts w:ascii="ITC Avant Garde" w:hAnsi="ITC Avant Garde"/>
                <w:b/>
                <w:sz w:val="16"/>
                <w:szCs w:val="16"/>
                <w:u w:val="single"/>
              </w:rPr>
              <w:t>aire acondicionado</w:t>
            </w:r>
            <w:r>
              <w:rPr>
                <w:rFonts w:ascii="ITC Avant Garde" w:hAnsi="ITC Avant Garde"/>
                <w:sz w:val="16"/>
                <w:szCs w:val="16"/>
              </w:rPr>
              <w:t xml:space="preserve"> debe proporcionarse lo siguiente:</w:t>
            </w:r>
          </w:p>
          <w:p w14:paraId="0D45BBA2" w14:textId="77777777" w:rsidR="007A37EC" w:rsidRDefault="007A37EC" w:rsidP="00930F1A">
            <w:pPr>
              <w:pStyle w:val="Prrafodelista"/>
              <w:numPr>
                <w:ilvl w:val="0"/>
                <w:numId w:val="81"/>
              </w:numPr>
              <w:spacing w:after="0" w:line="252" w:lineRule="auto"/>
              <w:contextualSpacing w:val="0"/>
              <w:rPr>
                <w:rFonts w:ascii="ITC Avant Garde" w:hAnsi="ITC Avant Garde"/>
                <w:sz w:val="16"/>
                <w:szCs w:val="16"/>
              </w:rPr>
            </w:pPr>
            <w:r>
              <w:rPr>
                <w:rFonts w:ascii="ITC Avant Garde" w:hAnsi="ITC Avant Garde"/>
                <w:sz w:val="16"/>
                <w:szCs w:val="16"/>
              </w:rPr>
              <w:lastRenderedPageBreak/>
              <w:t>Capacidad total;</w:t>
            </w:r>
          </w:p>
          <w:p w14:paraId="473BED13" w14:textId="77777777" w:rsidR="007A37EC" w:rsidRDefault="007A37EC" w:rsidP="00930F1A">
            <w:pPr>
              <w:pStyle w:val="Prrafodelista"/>
              <w:numPr>
                <w:ilvl w:val="0"/>
                <w:numId w:val="81"/>
              </w:numPr>
              <w:spacing w:after="0" w:line="252" w:lineRule="auto"/>
              <w:contextualSpacing w:val="0"/>
              <w:rPr>
                <w:rFonts w:ascii="ITC Avant Garde" w:hAnsi="ITC Avant Garde"/>
                <w:sz w:val="16"/>
                <w:szCs w:val="16"/>
              </w:rPr>
            </w:pPr>
            <w:r>
              <w:rPr>
                <w:rFonts w:ascii="ITC Avant Garde" w:hAnsi="ITC Avant Garde"/>
                <w:sz w:val="16"/>
                <w:szCs w:val="16"/>
              </w:rPr>
              <w:t>Disponibilidad.</w:t>
            </w:r>
          </w:p>
          <w:p w14:paraId="6102C6B8"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 xml:space="preserve">VI. Respecto del </w:t>
            </w:r>
            <w:r>
              <w:rPr>
                <w:rFonts w:ascii="ITC Avant Garde" w:hAnsi="ITC Avant Garde"/>
                <w:b/>
                <w:sz w:val="16"/>
                <w:szCs w:val="16"/>
                <w:u w:val="single"/>
              </w:rPr>
              <w:t>predio</w:t>
            </w:r>
            <w:r>
              <w:rPr>
                <w:rFonts w:ascii="ITC Avant Garde" w:hAnsi="ITC Avant Garde"/>
                <w:sz w:val="16"/>
                <w:szCs w:val="16"/>
              </w:rPr>
              <w:t xml:space="preserve"> debe proporcionarse lo siguiente:</w:t>
            </w:r>
          </w:p>
          <w:p w14:paraId="428E725C" w14:textId="77777777" w:rsidR="007A37EC" w:rsidRDefault="007A37EC" w:rsidP="00930F1A">
            <w:pPr>
              <w:pStyle w:val="Prrafodelista"/>
              <w:numPr>
                <w:ilvl w:val="0"/>
                <w:numId w:val="82"/>
              </w:numPr>
              <w:spacing w:after="0" w:line="252" w:lineRule="auto"/>
              <w:contextualSpacing w:val="0"/>
              <w:rPr>
                <w:rFonts w:ascii="ITC Avant Garde" w:hAnsi="ITC Avant Garde"/>
                <w:sz w:val="16"/>
                <w:szCs w:val="16"/>
              </w:rPr>
            </w:pPr>
            <w:r>
              <w:rPr>
                <w:rFonts w:ascii="ITC Avant Garde" w:hAnsi="ITC Avant Garde"/>
                <w:sz w:val="16"/>
                <w:szCs w:val="16"/>
              </w:rPr>
              <w:t>Superficie total;</w:t>
            </w:r>
          </w:p>
          <w:p w14:paraId="6DC61460" w14:textId="77777777" w:rsidR="007A37EC" w:rsidRDefault="007A37EC" w:rsidP="00930F1A">
            <w:pPr>
              <w:pStyle w:val="Prrafodelista"/>
              <w:numPr>
                <w:ilvl w:val="0"/>
                <w:numId w:val="82"/>
              </w:numPr>
              <w:spacing w:after="0" w:line="252" w:lineRule="auto"/>
              <w:contextualSpacing w:val="0"/>
              <w:rPr>
                <w:rFonts w:ascii="ITC Avant Garde" w:hAnsi="ITC Avant Garde"/>
                <w:sz w:val="16"/>
                <w:szCs w:val="16"/>
              </w:rPr>
            </w:pPr>
            <w:r>
              <w:rPr>
                <w:rFonts w:ascii="ITC Avant Garde" w:hAnsi="ITC Avant Garde"/>
                <w:sz w:val="16"/>
                <w:szCs w:val="16"/>
              </w:rPr>
              <w:t>Disponibilidad.</w:t>
            </w:r>
          </w:p>
          <w:p w14:paraId="6308A8B9"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El AEP deberá establecer dichas características (capacidad total y disponibilidad) respecto de otros elementos, si es el caso.</w:t>
            </w:r>
          </w:p>
        </w:tc>
      </w:tr>
      <w:tr w:rsidR="007A37EC" w14:paraId="573C9459" w14:textId="77777777" w:rsidTr="007A37EC">
        <w:trPr>
          <w:jc w:val="center"/>
        </w:trPr>
        <w:tc>
          <w:tcPr>
            <w:tcW w:w="0" w:type="auto"/>
            <w:tcBorders>
              <w:top w:val="single" w:sz="4" w:space="0" w:color="auto"/>
              <w:left w:val="single" w:sz="4" w:space="0" w:color="auto"/>
              <w:bottom w:val="single" w:sz="4" w:space="0" w:color="auto"/>
              <w:right w:val="single" w:sz="4" w:space="0" w:color="auto"/>
            </w:tcBorders>
            <w:hideMark/>
          </w:tcPr>
          <w:p w14:paraId="00F5790C"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lastRenderedPageBreak/>
              <w:t xml:space="preserve">Plano del emplazamiento. </w:t>
            </w:r>
          </w:p>
        </w:tc>
        <w:tc>
          <w:tcPr>
            <w:tcW w:w="0" w:type="auto"/>
            <w:tcBorders>
              <w:top w:val="single" w:sz="4" w:space="0" w:color="auto"/>
              <w:left w:val="single" w:sz="4" w:space="0" w:color="auto"/>
              <w:bottom w:val="single" w:sz="4" w:space="0" w:color="auto"/>
              <w:right w:val="single" w:sz="4" w:space="0" w:color="auto"/>
            </w:tcBorders>
            <w:hideMark/>
          </w:tcPr>
          <w:p w14:paraId="64316D57"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Plano arquitectónico en el que se realice la descripción gráfica y detallada de la estación.</w:t>
            </w:r>
          </w:p>
        </w:tc>
      </w:tr>
      <w:tr w:rsidR="007A37EC" w14:paraId="39B7F3C8" w14:textId="77777777" w:rsidTr="007A37EC">
        <w:trPr>
          <w:jc w:val="center"/>
        </w:trPr>
        <w:tc>
          <w:tcPr>
            <w:tcW w:w="0" w:type="auto"/>
            <w:tcBorders>
              <w:top w:val="single" w:sz="4" w:space="0" w:color="auto"/>
              <w:left w:val="single" w:sz="4" w:space="0" w:color="auto"/>
              <w:bottom w:val="single" w:sz="4" w:space="0" w:color="auto"/>
              <w:right w:val="single" w:sz="4" w:space="0" w:color="auto"/>
            </w:tcBorders>
            <w:hideMark/>
          </w:tcPr>
          <w:p w14:paraId="4A13F54B"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Memoria descriptiva del plano del emplazamiento.</w:t>
            </w:r>
          </w:p>
        </w:tc>
        <w:tc>
          <w:tcPr>
            <w:tcW w:w="0" w:type="auto"/>
            <w:tcBorders>
              <w:top w:val="single" w:sz="4" w:space="0" w:color="auto"/>
              <w:left w:val="single" w:sz="4" w:space="0" w:color="auto"/>
              <w:bottom w:val="single" w:sz="4" w:space="0" w:color="auto"/>
              <w:right w:val="single" w:sz="4" w:space="0" w:color="auto"/>
            </w:tcBorders>
            <w:hideMark/>
          </w:tcPr>
          <w:p w14:paraId="7AB62BB7"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Documento en el que se refieran y describan cada uno de los elementos contenidos en el plano arquitectónico.</w:t>
            </w:r>
          </w:p>
        </w:tc>
      </w:tr>
      <w:tr w:rsidR="007A37EC" w14:paraId="790B3D55" w14:textId="77777777" w:rsidTr="007A37EC">
        <w:trPr>
          <w:jc w:val="center"/>
        </w:trPr>
        <w:tc>
          <w:tcPr>
            <w:tcW w:w="0" w:type="auto"/>
            <w:tcBorders>
              <w:top w:val="single" w:sz="4" w:space="0" w:color="auto"/>
              <w:left w:val="single" w:sz="4" w:space="0" w:color="auto"/>
              <w:bottom w:val="single" w:sz="4" w:space="0" w:color="auto"/>
              <w:right w:val="single" w:sz="4" w:space="0" w:color="auto"/>
            </w:tcBorders>
            <w:hideMark/>
          </w:tcPr>
          <w:p w14:paraId="61101380" w14:textId="77777777" w:rsidR="007A37EC" w:rsidRDefault="007A37EC" w:rsidP="007A37EC">
            <w:pPr>
              <w:tabs>
                <w:tab w:val="left" w:pos="708"/>
                <w:tab w:val="left" w:pos="1416"/>
                <w:tab w:val="left" w:pos="2124"/>
                <w:tab w:val="left" w:pos="2832"/>
                <w:tab w:val="left" w:pos="3540"/>
                <w:tab w:val="left" w:pos="4938"/>
              </w:tabs>
              <w:spacing w:line="252" w:lineRule="auto"/>
              <w:rPr>
                <w:rFonts w:ascii="ITC Avant Garde" w:hAnsi="ITC Avant Garde"/>
                <w:sz w:val="16"/>
                <w:szCs w:val="16"/>
              </w:rPr>
            </w:pPr>
            <w:r>
              <w:rPr>
                <w:rFonts w:ascii="ITC Avant Garde" w:hAnsi="ITC Avant Garde"/>
                <w:sz w:val="16"/>
                <w:szCs w:val="16"/>
              </w:rPr>
              <w:t>Características técnicas de las fuentes de alimentación de energía.</w:t>
            </w:r>
          </w:p>
        </w:tc>
        <w:tc>
          <w:tcPr>
            <w:tcW w:w="0" w:type="auto"/>
            <w:tcBorders>
              <w:top w:val="single" w:sz="4" w:space="0" w:color="auto"/>
              <w:left w:val="single" w:sz="4" w:space="0" w:color="auto"/>
              <w:bottom w:val="single" w:sz="4" w:space="0" w:color="auto"/>
              <w:right w:val="single" w:sz="4" w:space="0" w:color="auto"/>
            </w:tcBorders>
            <w:hideMark/>
          </w:tcPr>
          <w:p w14:paraId="40C8F928"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Documento en el que se detallen las especificaciones de la acometida eléctrica, subestación eléctrica, planta de emergencia, transferencia y de las fuentes de energía.</w:t>
            </w:r>
          </w:p>
        </w:tc>
      </w:tr>
      <w:tr w:rsidR="007A37EC" w14:paraId="05650679" w14:textId="77777777" w:rsidTr="007A37EC">
        <w:trPr>
          <w:jc w:val="center"/>
        </w:trPr>
        <w:tc>
          <w:tcPr>
            <w:tcW w:w="0" w:type="auto"/>
            <w:tcBorders>
              <w:top w:val="single" w:sz="4" w:space="0" w:color="auto"/>
              <w:left w:val="single" w:sz="4" w:space="0" w:color="auto"/>
              <w:bottom w:val="single" w:sz="4" w:space="0" w:color="auto"/>
              <w:right w:val="single" w:sz="4" w:space="0" w:color="auto"/>
            </w:tcBorders>
          </w:tcPr>
          <w:p w14:paraId="3F3CE2DC" w14:textId="77777777" w:rsidR="007A37EC" w:rsidRDefault="007A37EC" w:rsidP="007A37EC">
            <w:pPr>
              <w:tabs>
                <w:tab w:val="left" w:pos="708"/>
                <w:tab w:val="left" w:pos="1416"/>
                <w:tab w:val="left" w:pos="2124"/>
                <w:tab w:val="left" w:pos="2832"/>
                <w:tab w:val="left" w:pos="3540"/>
                <w:tab w:val="left" w:pos="4938"/>
              </w:tabs>
              <w:spacing w:line="252" w:lineRule="auto"/>
              <w:rPr>
                <w:rFonts w:ascii="ITC Avant Garde" w:hAnsi="ITC Avant Garde"/>
                <w:sz w:val="16"/>
                <w:szCs w:val="16"/>
              </w:rPr>
            </w:pPr>
            <w:r>
              <w:rPr>
                <w:rFonts w:ascii="ITC Avant Garde" w:hAnsi="ITC Avant Garde"/>
                <w:sz w:val="16"/>
                <w:szCs w:val="16"/>
              </w:rPr>
              <w:t>Plano de torre de transmisión y especificaciones de antenas.</w:t>
            </w:r>
          </w:p>
        </w:tc>
        <w:tc>
          <w:tcPr>
            <w:tcW w:w="0" w:type="auto"/>
            <w:tcBorders>
              <w:top w:val="single" w:sz="4" w:space="0" w:color="auto"/>
              <w:left w:val="single" w:sz="4" w:space="0" w:color="auto"/>
              <w:bottom w:val="single" w:sz="4" w:space="0" w:color="auto"/>
              <w:right w:val="single" w:sz="4" w:space="0" w:color="auto"/>
            </w:tcBorders>
          </w:tcPr>
          <w:p w14:paraId="1DD7EADD"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I. Descripción gráfica de las características de la torre de trasmisión en cuanto a:</w:t>
            </w:r>
          </w:p>
          <w:p w14:paraId="7F59EB0F"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Altura;</w:t>
            </w:r>
          </w:p>
          <w:p w14:paraId="379BA94B"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Tipo de torre;</w:t>
            </w:r>
          </w:p>
          <w:p w14:paraId="69BA6C0C"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Sección;</w:t>
            </w:r>
          </w:p>
          <w:p w14:paraId="2FD00557"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Viento máximo admisible;</w:t>
            </w:r>
          </w:p>
          <w:p w14:paraId="5A69B38B"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Normas de cálculo;</w:t>
            </w:r>
          </w:p>
          <w:p w14:paraId="2419CCA4"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Material de construcción,</w:t>
            </w:r>
          </w:p>
          <w:p w14:paraId="0CCC6DB2"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Instalación;</w:t>
            </w:r>
          </w:p>
          <w:p w14:paraId="19990F65"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Tornillería;</w:t>
            </w:r>
          </w:p>
          <w:p w14:paraId="1FF06558"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Fabricante;</w:t>
            </w:r>
          </w:p>
          <w:p w14:paraId="646C97AA"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Fecha de montaje;</w:t>
            </w:r>
          </w:p>
          <w:p w14:paraId="35034587"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Ubicación (dirección); y</w:t>
            </w:r>
          </w:p>
          <w:p w14:paraId="598F0DAE" w14:textId="77777777" w:rsidR="007A37EC" w:rsidRDefault="007A37EC" w:rsidP="00930F1A">
            <w:pPr>
              <w:pStyle w:val="Prrafodelista"/>
              <w:numPr>
                <w:ilvl w:val="0"/>
                <w:numId w:val="83"/>
              </w:numPr>
              <w:spacing w:after="0" w:line="252" w:lineRule="auto"/>
              <w:contextualSpacing w:val="0"/>
              <w:rPr>
                <w:rFonts w:ascii="ITC Avant Garde" w:hAnsi="ITC Avant Garde"/>
                <w:sz w:val="16"/>
                <w:szCs w:val="16"/>
              </w:rPr>
            </w:pPr>
            <w:r>
              <w:rPr>
                <w:rFonts w:ascii="ITC Avant Garde" w:hAnsi="ITC Avant Garde"/>
                <w:sz w:val="16"/>
                <w:szCs w:val="16"/>
              </w:rPr>
              <w:t>Coordenadas geográficas.</w:t>
            </w:r>
          </w:p>
          <w:p w14:paraId="600CAA8B"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II. Descripción gráfica de las antenas colocadas en la torre de trasmisión en cuanto a:</w:t>
            </w:r>
          </w:p>
          <w:p w14:paraId="60F78AA2" w14:textId="77777777" w:rsidR="007A37EC" w:rsidRDefault="007A37EC" w:rsidP="00930F1A">
            <w:pPr>
              <w:pStyle w:val="Prrafodelista"/>
              <w:numPr>
                <w:ilvl w:val="0"/>
                <w:numId w:val="84"/>
              </w:numPr>
              <w:spacing w:after="0" w:line="252" w:lineRule="auto"/>
              <w:contextualSpacing w:val="0"/>
              <w:rPr>
                <w:rFonts w:ascii="ITC Avant Garde" w:hAnsi="ITC Avant Garde"/>
                <w:sz w:val="16"/>
                <w:szCs w:val="16"/>
              </w:rPr>
            </w:pPr>
            <w:r>
              <w:rPr>
                <w:rFonts w:ascii="ITC Avant Garde" w:hAnsi="ITC Avant Garde"/>
                <w:sz w:val="16"/>
                <w:szCs w:val="16"/>
              </w:rPr>
              <w:t>Marca;</w:t>
            </w:r>
          </w:p>
          <w:p w14:paraId="138E5786" w14:textId="77777777" w:rsidR="007A37EC" w:rsidRDefault="007A37EC" w:rsidP="00930F1A">
            <w:pPr>
              <w:pStyle w:val="Prrafodelista"/>
              <w:numPr>
                <w:ilvl w:val="0"/>
                <w:numId w:val="84"/>
              </w:numPr>
              <w:spacing w:after="0" w:line="252" w:lineRule="auto"/>
              <w:contextualSpacing w:val="0"/>
              <w:rPr>
                <w:rFonts w:ascii="ITC Avant Garde" w:hAnsi="ITC Avant Garde"/>
                <w:sz w:val="16"/>
                <w:szCs w:val="16"/>
              </w:rPr>
            </w:pPr>
            <w:r>
              <w:rPr>
                <w:rFonts w:ascii="ITC Avant Garde" w:hAnsi="ITC Avant Garde"/>
                <w:sz w:val="16"/>
                <w:szCs w:val="16"/>
              </w:rPr>
              <w:t>Modelo;</w:t>
            </w:r>
          </w:p>
          <w:p w14:paraId="56C06E05" w14:textId="77777777" w:rsidR="007A37EC" w:rsidRDefault="007A37EC" w:rsidP="00930F1A">
            <w:pPr>
              <w:pStyle w:val="Prrafodelista"/>
              <w:numPr>
                <w:ilvl w:val="0"/>
                <w:numId w:val="84"/>
              </w:numPr>
              <w:spacing w:after="0" w:line="252" w:lineRule="auto"/>
              <w:contextualSpacing w:val="0"/>
              <w:rPr>
                <w:rFonts w:ascii="ITC Avant Garde" w:hAnsi="ITC Avant Garde"/>
                <w:sz w:val="16"/>
                <w:szCs w:val="16"/>
              </w:rPr>
            </w:pPr>
            <w:r>
              <w:rPr>
                <w:rFonts w:ascii="ITC Avant Garde" w:hAnsi="ITC Avant Garde"/>
                <w:sz w:val="16"/>
                <w:szCs w:val="16"/>
              </w:rPr>
              <w:t>Tipo;</w:t>
            </w:r>
          </w:p>
          <w:p w14:paraId="2F499474" w14:textId="77777777" w:rsidR="007A37EC" w:rsidRDefault="007A37EC" w:rsidP="00930F1A">
            <w:pPr>
              <w:pStyle w:val="Prrafodelista"/>
              <w:numPr>
                <w:ilvl w:val="0"/>
                <w:numId w:val="84"/>
              </w:numPr>
              <w:spacing w:after="0" w:line="252" w:lineRule="auto"/>
              <w:contextualSpacing w:val="0"/>
              <w:rPr>
                <w:rFonts w:ascii="ITC Avant Garde" w:hAnsi="ITC Avant Garde"/>
                <w:sz w:val="16"/>
                <w:szCs w:val="16"/>
              </w:rPr>
            </w:pPr>
            <w:r>
              <w:rPr>
                <w:rFonts w:ascii="ITC Avant Garde" w:hAnsi="ITC Avant Garde"/>
                <w:sz w:val="16"/>
                <w:szCs w:val="16"/>
              </w:rPr>
              <w:t>Montaje;</w:t>
            </w:r>
          </w:p>
          <w:p w14:paraId="34D0E96D" w14:textId="77777777" w:rsidR="007A37EC" w:rsidRDefault="007A37EC" w:rsidP="00930F1A">
            <w:pPr>
              <w:pStyle w:val="Prrafodelista"/>
              <w:numPr>
                <w:ilvl w:val="0"/>
                <w:numId w:val="84"/>
              </w:numPr>
              <w:spacing w:after="0" w:line="252" w:lineRule="auto"/>
              <w:contextualSpacing w:val="0"/>
              <w:rPr>
                <w:rFonts w:ascii="ITC Avant Garde" w:hAnsi="ITC Avant Garde"/>
                <w:sz w:val="16"/>
                <w:szCs w:val="16"/>
              </w:rPr>
            </w:pPr>
            <w:r>
              <w:rPr>
                <w:rFonts w:ascii="ITC Avant Garde" w:hAnsi="ITC Avant Garde"/>
                <w:sz w:val="16"/>
                <w:szCs w:val="16"/>
              </w:rPr>
              <w:t>Apertura;</w:t>
            </w:r>
          </w:p>
          <w:p w14:paraId="4D97D8C8" w14:textId="77777777" w:rsidR="007A37EC" w:rsidRDefault="007A37EC" w:rsidP="00930F1A">
            <w:pPr>
              <w:pStyle w:val="Prrafodelista"/>
              <w:numPr>
                <w:ilvl w:val="0"/>
                <w:numId w:val="84"/>
              </w:numPr>
              <w:spacing w:after="0" w:line="252" w:lineRule="auto"/>
              <w:contextualSpacing w:val="0"/>
              <w:rPr>
                <w:rFonts w:ascii="ITC Avant Garde" w:hAnsi="ITC Avant Garde"/>
                <w:sz w:val="16"/>
                <w:szCs w:val="16"/>
              </w:rPr>
            </w:pPr>
            <w:r>
              <w:rPr>
                <w:rFonts w:ascii="ITC Avant Garde" w:hAnsi="ITC Avant Garde"/>
                <w:sz w:val="16"/>
                <w:szCs w:val="16"/>
              </w:rPr>
              <w:t>Línea de Transmisión; y</w:t>
            </w:r>
          </w:p>
          <w:p w14:paraId="556456DC" w14:textId="77777777" w:rsidR="007A37EC" w:rsidRPr="00E21CB4" w:rsidRDefault="007A37EC" w:rsidP="00930F1A">
            <w:pPr>
              <w:pStyle w:val="Prrafodelista"/>
              <w:numPr>
                <w:ilvl w:val="0"/>
                <w:numId w:val="84"/>
              </w:numPr>
              <w:spacing w:after="0" w:line="252" w:lineRule="auto"/>
              <w:contextualSpacing w:val="0"/>
              <w:rPr>
                <w:rFonts w:ascii="ITC Avant Garde" w:hAnsi="ITC Avant Garde"/>
                <w:sz w:val="16"/>
                <w:szCs w:val="16"/>
              </w:rPr>
            </w:pPr>
            <w:r>
              <w:rPr>
                <w:rFonts w:ascii="ITC Avant Garde" w:hAnsi="ITC Avant Garde"/>
                <w:sz w:val="16"/>
                <w:szCs w:val="16"/>
              </w:rPr>
              <w:t>Distribución.</w:t>
            </w:r>
          </w:p>
        </w:tc>
      </w:tr>
      <w:tr w:rsidR="007A37EC" w14:paraId="6E390943" w14:textId="77777777" w:rsidTr="007A37EC">
        <w:trPr>
          <w:trHeight w:val="616"/>
          <w:jc w:val="center"/>
        </w:trPr>
        <w:tc>
          <w:tcPr>
            <w:tcW w:w="0" w:type="auto"/>
            <w:tcBorders>
              <w:top w:val="single" w:sz="4" w:space="0" w:color="auto"/>
              <w:left w:val="single" w:sz="4" w:space="0" w:color="auto"/>
              <w:bottom w:val="single" w:sz="4" w:space="0" w:color="auto"/>
              <w:right w:val="single" w:sz="4" w:space="0" w:color="auto"/>
            </w:tcBorders>
            <w:hideMark/>
          </w:tcPr>
          <w:p w14:paraId="0FB60D8D"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Memoria descriptiva de torre de transmisión.</w:t>
            </w:r>
          </w:p>
        </w:tc>
        <w:tc>
          <w:tcPr>
            <w:tcW w:w="0" w:type="auto"/>
            <w:tcBorders>
              <w:top w:val="single" w:sz="4" w:space="0" w:color="auto"/>
              <w:left w:val="single" w:sz="4" w:space="0" w:color="auto"/>
              <w:bottom w:val="single" w:sz="4" w:space="0" w:color="auto"/>
              <w:right w:val="single" w:sz="4" w:space="0" w:color="auto"/>
            </w:tcBorders>
            <w:hideMark/>
          </w:tcPr>
          <w:p w14:paraId="56329989"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Documento en el que se refieran y describan cada uno de los elementos contenidos en el plano de torre de transmisión.</w:t>
            </w:r>
          </w:p>
        </w:tc>
      </w:tr>
      <w:tr w:rsidR="007A37EC" w14:paraId="45C4CF02" w14:textId="77777777" w:rsidTr="007A37EC">
        <w:trPr>
          <w:trHeight w:val="851"/>
          <w:jc w:val="center"/>
        </w:trPr>
        <w:tc>
          <w:tcPr>
            <w:tcW w:w="0" w:type="auto"/>
            <w:tcBorders>
              <w:top w:val="single" w:sz="4" w:space="0" w:color="auto"/>
              <w:left w:val="single" w:sz="4" w:space="0" w:color="auto"/>
              <w:bottom w:val="single" w:sz="4" w:space="0" w:color="auto"/>
              <w:right w:val="single" w:sz="4" w:space="0" w:color="auto"/>
            </w:tcBorders>
            <w:hideMark/>
          </w:tcPr>
          <w:p w14:paraId="1D255025" w14:textId="77777777" w:rsidR="007A37EC" w:rsidRDefault="007A37EC" w:rsidP="007A37EC">
            <w:pPr>
              <w:spacing w:line="252" w:lineRule="auto"/>
              <w:rPr>
                <w:rFonts w:ascii="ITC Avant Garde" w:hAnsi="ITC Avant Garde"/>
                <w:sz w:val="16"/>
                <w:szCs w:val="16"/>
              </w:rPr>
            </w:pPr>
            <w:proofErr w:type="spellStart"/>
            <w:r>
              <w:rPr>
                <w:rFonts w:ascii="ITC Avant Garde" w:hAnsi="ITC Avant Garde"/>
                <w:sz w:val="16"/>
                <w:szCs w:val="16"/>
              </w:rPr>
              <w:t>Combinadores</w:t>
            </w:r>
            <w:proofErr w:type="spellEnd"/>
            <w:r>
              <w:rPr>
                <w:rFonts w:ascii="ITC Avant Garde" w:hAnsi="ITC Avant Garde"/>
                <w:sz w:val="16"/>
                <w:szCs w:val="16"/>
              </w:rPr>
              <w:t>.</w:t>
            </w:r>
          </w:p>
        </w:tc>
        <w:tc>
          <w:tcPr>
            <w:tcW w:w="0" w:type="auto"/>
            <w:tcBorders>
              <w:top w:val="single" w:sz="4" w:space="0" w:color="auto"/>
              <w:left w:val="single" w:sz="4" w:space="0" w:color="auto"/>
              <w:bottom w:val="single" w:sz="4" w:space="0" w:color="auto"/>
              <w:right w:val="single" w:sz="4" w:space="0" w:color="auto"/>
            </w:tcBorders>
            <w:hideMark/>
          </w:tcPr>
          <w:p w14:paraId="3B805835" w14:textId="77777777" w:rsidR="007A37EC" w:rsidRDefault="007A37EC" w:rsidP="007A37EC">
            <w:pPr>
              <w:spacing w:line="252" w:lineRule="auto"/>
              <w:jc w:val="both"/>
              <w:rPr>
                <w:rFonts w:ascii="ITC Avant Garde" w:hAnsi="ITC Avant Garde"/>
                <w:sz w:val="16"/>
                <w:szCs w:val="16"/>
              </w:rPr>
            </w:pPr>
            <w:r>
              <w:rPr>
                <w:rFonts w:ascii="ITC Avant Garde" w:hAnsi="ITC Avant Garde"/>
                <w:sz w:val="16"/>
                <w:szCs w:val="16"/>
              </w:rPr>
              <w:t xml:space="preserve">Documento en el que se detallen las especificaciones técnicas de  los </w:t>
            </w:r>
            <w:proofErr w:type="spellStart"/>
            <w:r>
              <w:rPr>
                <w:rFonts w:ascii="ITC Avant Garde" w:hAnsi="ITC Avant Garde"/>
                <w:sz w:val="16"/>
                <w:szCs w:val="16"/>
              </w:rPr>
              <w:t>combinadores</w:t>
            </w:r>
            <w:proofErr w:type="spellEnd"/>
            <w:r>
              <w:rPr>
                <w:rFonts w:ascii="ITC Avant Garde" w:hAnsi="ITC Avant Garde"/>
                <w:sz w:val="16"/>
                <w:szCs w:val="16"/>
              </w:rPr>
              <w:t xml:space="preserve">, así como  manuales de operación, protocolos de operación y/o instalación, entre otra información que sirva para la correcta prestación de los servicios. </w:t>
            </w:r>
          </w:p>
        </w:tc>
      </w:tr>
      <w:tr w:rsidR="007A37EC" w14:paraId="649D9B4F" w14:textId="77777777" w:rsidTr="007A37EC">
        <w:trPr>
          <w:trHeight w:val="851"/>
          <w:jc w:val="center"/>
        </w:trPr>
        <w:tc>
          <w:tcPr>
            <w:tcW w:w="0" w:type="auto"/>
            <w:tcBorders>
              <w:top w:val="single" w:sz="4" w:space="0" w:color="auto"/>
              <w:left w:val="single" w:sz="4" w:space="0" w:color="auto"/>
              <w:bottom w:val="single" w:sz="4" w:space="0" w:color="auto"/>
              <w:right w:val="single" w:sz="4" w:space="0" w:color="auto"/>
            </w:tcBorders>
            <w:hideMark/>
          </w:tcPr>
          <w:p w14:paraId="2A464CD4"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Líneas de transmisión.</w:t>
            </w:r>
          </w:p>
        </w:tc>
        <w:tc>
          <w:tcPr>
            <w:tcW w:w="0" w:type="auto"/>
            <w:tcBorders>
              <w:top w:val="single" w:sz="4" w:space="0" w:color="auto"/>
              <w:left w:val="single" w:sz="4" w:space="0" w:color="auto"/>
              <w:bottom w:val="single" w:sz="4" w:space="0" w:color="auto"/>
              <w:right w:val="single" w:sz="4" w:space="0" w:color="auto"/>
            </w:tcBorders>
            <w:hideMark/>
          </w:tcPr>
          <w:p w14:paraId="65FE3755" w14:textId="77777777" w:rsidR="007A37EC" w:rsidRDefault="007A37EC" w:rsidP="007A37EC">
            <w:pPr>
              <w:spacing w:line="252" w:lineRule="auto"/>
              <w:jc w:val="both"/>
              <w:rPr>
                <w:rFonts w:ascii="ITC Avant Garde" w:hAnsi="ITC Avant Garde"/>
                <w:sz w:val="16"/>
                <w:szCs w:val="16"/>
              </w:rPr>
            </w:pPr>
            <w:r>
              <w:rPr>
                <w:rFonts w:ascii="ITC Avant Garde" w:hAnsi="ITC Avant Garde"/>
                <w:sz w:val="16"/>
                <w:szCs w:val="16"/>
              </w:rPr>
              <w:t>Documento en el que se detallen las especificaciones técnicas de  las líneas de transmisión, así como  manuales de operación, protocolos de operación y/o instalación, entre otra información que sirva para la correcta prestación de los servicios.</w:t>
            </w:r>
          </w:p>
        </w:tc>
      </w:tr>
      <w:tr w:rsidR="007A37EC" w14:paraId="47E8EE26" w14:textId="77777777" w:rsidTr="007A37EC">
        <w:trPr>
          <w:trHeight w:val="851"/>
          <w:jc w:val="center"/>
        </w:trPr>
        <w:tc>
          <w:tcPr>
            <w:tcW w:w="0" w:type="auto"/>
            <w:tcBorders>
              <w:top w:val="single" w:sz="4" w:space="0" w:color="auto"/>
              <w:left w:val="single" w:sz="4" w:space="0" w:color="auto"/>
              <w:bottom w:val="single" w:sz="4" w:space="0" w:color="auto"/>
              <w:right w:val="single" w:sz="4" w:space="0" w:color="auto"/>
            </w:tcBorders>
            <w:hideMark/>
          </w:tcPr>
          <w:p w14:paraId="0D5C00F7"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Antenas  radiantes.</w:t>
            </w:r>
          </w:p>
        </w:tc>
        <w:tc>
          <w:tcPr>
            <w:tcW w:w="0" w:type="auto"/>
            <w:tcBorders>
              <w:top w:val="single" w:sz="4" w:space="0" w:color="auto"/>
              <w:left w:val="single" w:sz="4" w:space="0" w:color="auto"/>
              <w:bottom w:val="single" w:sz="4" w:space="0" w:color="auto"/>
              <w:right w:val="single" w:sz="4" w:space="0" w:color="auto"/>
            </w:tcBorders>
            <w:hideMark/>
          </w:tcPr>
          <w:p w14:paraId="1D9DC05A" w14:textId="77777777" w:rsidR="007A37EC" w:rsidRDefault="007A37EC" w:rsidP="007A37EC">
            <w:pPr>
              <w:spacing w:line="252" w:lineRule="auto"/>
              <w:jc w:val="both"/>
              <w:rPr>
                <w:rFonts w:ascii="ITC Avant Garde" w:hAnsi="ITC Avant Garde"/>
                <w:sz w:val="16"/>
                <w:szCs w:val="16"/>
              </w:rPr>
            </w:pPr>
            <w:r>
              <w:rPr>
                <w:rFonts w:ascii="ITC Avant Garde" w:hAnsi="ITC Avant Garde"/>
                <w:sz w:val="16"/>
                <w:szCs w:val="16"/>
              </w:rPr>
              <w:t xml:space="preserve">Documento en el que se detallen las especificaciones técnicas de  los </w:t>
            </w:r>
            <w:proofErr w:type="spellStart"/>
            <w:r>
              <w:rPr>
                <w:rFonts w:ascii="ITC Avant Garde" w:hAnsi="ITC Avant Garde"/>
                <w:sz w:val="16"/>
                <w:szCs w:val="16"/>
              </w:rPr>
              <w:t>combinadores</w:t>
            </w:r>
            <w:proofErr w:type="spellEnd"/>
            <w:r>
              <w:rPr>
                <w:rFonts w:ascii="ITC Avant Garde" w:hAnsi="ITC Avant Garde"/>
                <w:sz w:val="16"/>
                <w:szCs w:val="16"/>
              </w:rPr>
              <w:t>, así como  manuales de operación, protocolos de operación y/o instalación, y demás descripción gráfica de las antenas.</w:t>
            </w:r>
          </w:p>
        </w:tc>
      </w:tr>
      <w:tr w:rsidR="007A37EC" w14:paraId="73AEB38D" w14:textId="77777777" w:rsidTr="007A37EC">
        <w:trPr>
          <w:jc w:val="center"/>
        </w:trPr>
        <w:tc>
          <w:tcPr>
            <w:tcW w:w="0" w:type="auto"/>
            <w:tcBorders>
              <w:top w:val="single" w:sz="4" w:space="0" w:color="auto"/>
              <w:left w:val="single" w:sz="4" w:space="0" w:color="auto"/>
              <w:bottom w:val="single" w:sz="4" w:space="0" w:color="auto"/>
              <w:right w:val="single" w:sz="4" w:space="0" w:color="auto"/>
            </w:tcBorders>
            <w:hideMark/>
          </w:tcPr>
          <w:p w14:paraId="4E04FD26"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Plano del Inmueble.</w:t>
            </w:r>
          </w:p>
        </w:tc>
        <w:tc>
          <w:tcPr>
            <w:tcW w:w="0" w:type="auto"/>
            <w:tcBorders>
              <w:top w:val="single" w:sz="4" w:space="0" w:color="auto"/>
              <w:left w:val="single" w:sz="4" w:space="0" w:color="auto"/>
              <w:bottom w:val="single" w:sz="4" w:space="0" w:color="auto"/>
              <w:right w:val="single" w:sz="4" w:space="0" w:color="auto"/>
            </w:tcBorders>
          </w:tcPr>
          <w:p w14:paraId="30707060" w14:textId="77777777" w:rsidR="007A37EC" w:rsidRDefault="007A37EC" w:rsidP="007A37EC">
            <w:pPr>
              <w:spacing w:line="252" w:lineRule="auto"/>
              <w:rPr>
                <w:rFonts w:ascii="ITC Avant Garde" w:hAnsi="ITC Avant Garde"/>
                <w:sz w:val="16"/>
                <w:szCs w:val="16"/>
              </w:rPr>
            </w:pPr>
            <w:r>
              <w:rPr>
                <w:rFonts w:ascii="ITC Avant Garde" w:hAnsi="ITC Avant Garde"/>
                <w:sz w:val="16"/>
                <w:szCs w:val="16"/>
              </w:rPr>
              <w:t>I. Descripción gráfica en la que se describa:</w:t>
            </w:r>
          </w:p>
          <w:p w14:paraId="6493D6FC" w14:textId="77777777" w:rsidR="007A37EC" w:rsidRDefault="007A37EC" w:rsidP="00930F1A">
            <w:pPr>
              <w:pStyle w:val="Prrafodelista"/>
              <w:numPr>
                <w:ilvl w:val="0"/>
                <w:numId w:val="85"/>
              </w:numPr>
              <w:spacing w:after="0" w:line="252" w:lineRule="auto"/>
              <w:contextualSpacing w:val="0"/>
              <w:rPr>
                <w:rFonts w:ascii="ITC Avant Garde" w:hAnsi="ITC Avant Garde"/>
                <w:sz w:val="16"/>
                <w:szCs w:val="16"/>
              </w:rPr>
            </w:pPr>
            <w:r>
              <w:rPr>
                <w:rFonts w:ascii="ITC Avant Garde" w:hAnsi="ITC Avant Garde"/>
                <w:sz w:val="16"/>
                <w:szCs w:val="16"/>
              </w:rPr>
              <w:t>Área del terreno;</w:t>
            </w:r>
          </w:p>
          <w:p w14:paraId="16AB5FA9" w14:textId="77777777" w:rsidR="007A37EC" w:rsidRDefault="007A37EC" w:rsidP="00930F1A">
            <w:pPr>
              <w:pStyle w:val="Prrafodelista"/>
              <w:numPr>
                <w:ilvl w:val="0"/>
                <w:numId w:val="85"/>
              </w:numPr>
              <w:spacing w:after="0" w:line="252" w:lineRule="auto"/>
              <w:contextualSpacing w:val="0"/>
              <w:rPr>
                <w:rFonts w:ascii="ITC Avant Garde" w:hAnsi="ITC Avant Garde"/>
                <w:sz w:val="16"/>
                <w:szCs w:val="16"/>
              </w:rPr>
            </w:pPr>
            <w:r>
              <w:rPr>
                <w:rFonts w:ascii="ITC Avant Garde" w:hAnsi="ITC Avant Garde"/>
                <w:sz w:val="16"/>
                <w:szCs w:val="16"/>
              </w:rPr>
              <w:t>Área de desplante construida;</w:t>
            </w:r>
          </w:p>
          <w:p w14:paraId="47818F44" w14:textId="77777777" w:rsidR="007A37EC" w:rsidRDefault="007A37EC" w:rsidP="00930F1A">
            <w:pPr>
              <w:pStyle w:val="Prrafodelista"/>
              <w:numPr>
                <w:ilvl w:val="0"/>
                <w:numId w:val="85"/>
              </w:numPr>
              <w:spacing w:after="0" w:line="252" w:lineRule="auto"/>
              <w:contextualSpacing w:val="0"/>
              <w:rPr>
                <w:rFonts w:ascii="ITC Avant Garde" w:hAnsi="ITC Avant Garde"/>
                <w:sz w:val="16"/>
                <w:szCs w:val="16"/>
              </w:rPr>
            </w:pPr>
            <w:r>
              <w:rPr>
                <w:rFonts w:ascii="ITC Avant Garde" w:hAnsi="ITC Avant Garde"/>
                <w:sz w:val="16"/>
                <w:szCs w:val="16"/>
              </w:rPr>
              <w:t>Área de desplante de torre, antena, equipos y servicios;</w:t>
            </w:r>
          </w:p>
          <w:p w14:paraId="5061F85F" w14:textId="77777777" w:rsidR="007A37EC" w:rsidRDefault="007A37EC" w:rsidP="00930F1A">
            <w:pPr>
              <w:pStyle w:val="Prrafodelista"/>
              <w:numPr>
                <w:ilvl w:val="0"/>
                <w:numId w:val="85"/>
              </w:numPr>
              <w:spacing w:after="0" w:line="252" w:lineRule="auto"/>
              <w:contextualSpacing w:val="0"/>
              <w:rPr>
                <w:rFonts w:ascii="ITC Avant Garde" w:hAnsi="ITC Avant Garde"/>
                <w:sz w:val="16"/>
                <w:szCs w:val="16"/>
              </w:rPr>
            </w:pPr>
            <w:r>
              <w:rPr>
                <w:rFonts w:ascii="ITC Avant Garde" w:hAnsi="ITC Avant Garde"/>
                <w:sz w:val="16"/>
                <w:szCs w:val="16"/>
              </w:rPr>
              <w:t>Área de circulación; y</w:t>
            </w:r>
          </w:p>
          <w:p w14:paraId="59823817" w14:textId="77777777" w:rsidR="007A37EC" w:rsidRDefault="007A37EC" w:rsidP="00930F1A">
            <w:pPr>
              <w:pStyle w:val="Prrafodelista"/>
              <w:numPr>
                <w:ilvl w:val="0"/>
                <w:numId w:val="85"/>
              </w:numPr>
              <w:spacing w:after="0" w:line="252" w:lineRule="auto"/>
              <w:contextualSpacing w:val="0"/>
              <w:rPr>
                <w:rFonts w:ascii="ITC Avant Garde" w:hAnsi="ITC Avant Garde"/>
                <w:sz w:val="16"/>
                <w:szCs w:val="16"/>
              </w:rPr>
            </w:pPr>
            <w:r>
              <w:rPr>
                <w:rFonts w:ascii="ITC Avant Garde" w:hAnsi="ITC Avant Garde"/>
                <w:sz w:val="16"/>
                <w:szCs w:val="16"/>
              </w:rPr>
              <w:t>Área disponible.</w:t>
            </w:r>
          </w:p>
        </w:tc>
      </w:tr>
    </w:tbl>
    <w:p w14:paraId="102B2954" w14:textId="77777777" w:rsidR="007A37EC" w:rsidRPr="00607234" w:rsidRDefault="007A37EC" w:rsidP="007A37EC">
      <w:pPr>
        <w:pStyle w:val="IFTnormal"/>
        <w:spacing w:after="240"/>
      </w:pPr>
      <w:r w:rsidRPr="00607234">
        <w:lastRenderedPageBreak/>
        <w:t xml:space="preserve">2.6. Con la información proporcionada por </w:t>
      </w:r>
      <w:r w:rsidRPr="00607234">
        <w:rPr>
          <w:rFonts w:ascii="Century Gothic" w:hAnsi="Century Gothic"/>
        </w:rPr>
        <w:t>el AEP</w:t>
      </w:r>
      <w:r w:rsidRPr="00607234">
        <w:t>, el CS determinará lo siguiente:</w:t>
      </w:r>
    </w:p>
    <w:p w14:paraId="62DD2DCA" w14:textId="77777777" w:rsidR="007A37EC" w:rsidRPr="002E7203" w:rsidRDefault="007A37EC" w:rsidP="007A37EC">
      <w:pPr>
        <w:pStyle w:val="IFTnormal"/>
        <w:spacing w:after="240"/>
      </w:pPr>
      <w:r w:rsidRPr="00607234">
        <w:t>a) Tiene interés en los Servicios para uno o más Sitios, para</w:t>
      </w:r>
      <w:r w:rsidRPr="002E7203">
        <w:t xml:space="preserve"> lo cual deberá seguir el procedimiento respectivo, sin necesidad de realizar la Visita Técnica.</w:t>
      </w:r>
    </w:p>
    <w:p w14:paraId="5A329A03" w14:textId="77777777" w:rsidR="007A37EC" w:rsidRPr="002E7203" w:rsidRDefault="007A37EC" w:rsidP="007A37EC">
      <w:pPr>
        <w:pStyle w:val="IFTnormal"/>
        <w:spacing w:after="240"/>
      </w:pPr>
      <w:r w:rsidRPr="002E7203">
        <w:t xml:space="preserve">b) Tiene interés en uno o más Sitios, pero requiere realizar Visita Técnica siguiendo el procedimiento respectivo. </w:t>
      </w:r>
    </w:p>
    <w:p w14:paraId="624B5A0D" w14:textId="77777777" w:rsidR="007A37EC" w:rsidRPr="002E7203" w:rsidRDefault="007A37EC" w:rsidP="007A37EC">
      <w:pPr>
        <w:pStyle w:val="IFTnormal"/>
        <w:spacing w:after="240"/>
      </w:pPr>
      <w:r w:rsidRPr="002E7203">
        <w:t>Plazos de entrega, parámetros e indicadores de calidad.</w:t>
      </w:r>
    </w:p>
    <w:p w14:paraId="7FCA9350" w14:textId="77777777" w:rsidR="007A37EC" w:rsidRPr="002E7203" w:rsidRDefault="007A37EC" w:rsidP="007A37EC">
      <w:pPr>
        <w:pStyle w:val="IFTnormal"/>
        <w:spacing w:after="240"/>
      </w:pPr>
      <w:r w:rsidRPr="002E7203">
        <w:rPr>
          <w:rFonts w:ascii="Century Gothic" w:hAnsi="Century Gothic"/>
        </w:rPr>
        <w:t xml:space="preserve">El AEP </w:t>
      </w:r>
      <w:r w:rsidRPr="002E7203">
        <w:t>atenderá las solicitudes que reciba mencionadas en el presente procedimiento, de conformidad con las obligaciones y responsabilidades a su cargo, procurando cumplir los plazos establecidos y alcanzar los objetivos de calidad que para cada evento se señalan a continuación:</w:t>
      </w:r>
    </w:p>
    <w:tbl>
      <w:tblPr>
        <w:tblStyle w:val="Cuadrculadetablaclara"/>
        <w:tblW w:w="0" w:type="auto"/>
        <w:tblLook w:val="04A0" w:firstRow="1" w:lastRow="0" w:firstColumn="1" w:lastColumn="0" w:noHBand="0" w:noVBand="1"/>
        <w:tblCaption w:val="Tabla"/>
        <w:tblDescription w:val="Plazos de entrega, parámetros e indicadores de calidad."/>
      </w:tblPr>
      <w:tblGrid>
        <w:gridCol w:w="4903"/>
        <w:gridCol w:w="2203"/>
        <w:gridCol w:w="1722"/>
      </w:tblGrid>
      <w:tr w:rsidR="007A37EC" w:rsidRPr="000B7711" w14:paraId="21E1055D" w14:textId="77777777" w:rsidTr="007A37EC">
        <w:trPr>
          <w:trHeight w:val="46"/>
          <w:tblHeader/>
        </w:trPr>
        <w:tc>
          <w:tcPr>
            <w:tcW w:w="4911" w:type="dxa"/>
            <w:shd w:val="clear" w:color="auto" w:fill="D9D9D9" w:themeFill="background1" w:themeFillShade="D9"/>
          </w:tcPr>
          <w:p w14:paraId="1982682A" w14:textId="77777777" w:rsidR="007A37EC" w:rsidRPr="000B7711" w:rsidRDefault="007A37EC" w:rsidP="007A37EC">
            <w:pPr>
              <w:pStyle w:val="Sinespaciado"/>
              <w:spacing w:line="276" w:lineRule="auto"/>
              <w:jc w:val="center"/>
              <w:rPr>
                <w:rFonts w:ascii="ITC Avant Garde" w:hAnsi="ITC Avant Garde"/>
                <w:b/>
                <w:u w:val="single"/>
              </w:rPr>
            </w:pPr>
            <w:r w:rsidRPr="000B7711">
              <w:rPr>
                <w:rFonts w:ascii="ITC Avant Garde" w:hAnsi="ITC Avant Garde"/>
                <w:b/>
                <w:u w:val="single"/>
              </w:rPr>
              <w:t>Parámetro</w:t>
            </w:r>
          </w:p>
        </w:tc>
        <w:tc>
          <w:tcPr>
            <w:tcW w:w="2205" w:type="dxa"/>
            <w:shd w:val="clear" w:color="auto" w:fill="D9D9D9" w:themeFill="background1" w:themeFillShade="D9"/>
          </w:tcPr>
          <w:p w14:paraId="3AE2CFBA" w14:textId="77777777" w:rsidR="007A37EC" w:rsidRPr="000B7711" w:rsidRDefault="007A37EC" w:rsidP="007A37EC">
            <w:pPr>
              <w:pStyle w:val="Sinespaciado"/>
              <w:spacing w:line="276" w:lineRule="auto"/>
              <w:jc w:val="center"/>
              <w:rPr>
                <w:rFonts w:ascii="ITC Avant Garde" w:hAnsi="ITC Avant Garde"/>
                <w:b/>
                <w:u w:val="single"/>
              </w:rPr>
            </w:pPr>
            <w:r w:rsidRPr="000B7711">
              <w:rPr>
                <w:rFonts w:ascii="ITC Avant Garde" w:hAnsi="ITC Avant Garde"/>
                <w:b/>
                <w:u w:val="single"/>
              </w:rPr>
              <w:t>Indicador</w:t>
            </w:r>
          </w:p>
        </w:tc>
        <w:tc>
          <w:tcPr>
            <w:tcW w:w="1724" w:type="dxa"/>
            <w:shd w:val="clear" w:color="auto" w:fill="D9D9D9" w:themeFill="background1" w:themeFillShade="D9"/>
          </w:tcPr>
          <w:p w14:paraId="2A47DC74" w14:textId="77777777" w:rsidR="007A37EC" w:rsidRPr="000B7711" w:rsidRDefault="007A37EC" w:rsidP="007A37EC">
            <w:pPr>
              <w:pStyle w:val="Sinespaciado"/>
              <w:spacing w:line="276" w:lineRule="auto"/>
              <w:jc w:val="center"/>
              <w:rPr>
                <w:rFonts w:ascii="ITC Avant Garde" w:hAnsi="ITC Avant Garde"/>
                <w:b/>
                <w:u w:val="single"/>
              </w:rPr>
            </w:pPr>
            <w:r w:rsidRPr="000B7711">
              <w:rPr>
                <w:rFonts w:ascii="ITC Avant Garde" w:hAnsi="ITC Avant Garde"/>
                <w:b/>
                <w:u w:val="single"/>
              </w:rPr>
              <w:t>Objetivo de calidad</w:t>
            </w:r>
          </w:p>
        </w:tc>
      </w:tr>
      <w:tr w:rsidR="007A37EC" w:rsidRPr="008A0BA6" w14:paraId="4929DE98" w14:textId="77777777" w:rsidTr="007A37EC">
        <w:trPr>
          <w:trHeight w:val="46"/>
        </w:trPr>
        <w:tc>
          <w:tcPr>
            <w:tcW w:w="4911" w:type="dxa"/>
          </w:tcPr>
          <w:p w14:paraId="5097959A" w14:textId="77777777" w:rsidR="007A37EC" w:rsidRDefault="007A37EC" w:rsidP="007A37EC">
            <w:pPr>
              <w:pStyle w:val="Sinespaciado"/>
              <w:spacing w:line="276" w:lineRule="auto"/>
              <w:rPr>
                <w:rFonts w:ascii="ITC Avant Garde" w:hAnsi="ITC Avant Garde"/>
              </w:rPr>
            </w:pPr>
            <w:r w:rsidRPr="008A0BA6">
              <w:rPr>
                <w:rFonts w:ascii="ITC Avant Garde" w:hAnsi="ITC Avant Garde"/>
              </w:rPr>
              <w:t>El AEP:</w:t>
            </w:r>
          </w:p>
          <w:p w14:paraId="62532676" w14:textId="77777777" w:rsidR="007A37EC" w:rsidRPr="008A0BA6" w:rsidRDefault="007A37EC" w:rsidP="007A37EC">
            <w:pPr>
              <w:pStyle w:val="Sinespaciado"/>
              <w:spacing w:line="276" w:lineRule="auto"/>
              <w:ind w:left="30"/>
              <w:jc w:val="both"/>
              <w:rPr>
                <w:rFonts w:ascii="ITC Avant Garde" w:hAnsi="ITC Avant Garde"/>
              </w:rPr>
            </w:pPr>
            <w:r>
              <w:rPr>
                <w:rFonts w:ascii="ITC Avant Garde" w:hAnsi="ITC Avant Garde"/>
              </w:rPr>
              <w:t>i) Revisará que el</w:t>
            </w:r>
            <w:r w:rsidRPr="008A0BA6">
              <w:rPr>
                <w:rFonts w:ascii="ITC Avant Garde" w:hAnsi="ITC Avant Garde"/>
              </w:rPr>
              <w:t xml:space="preserve"> SIE se</w:t>
            </w:r>
            <w:r>
              <w:rPr>
                <w:rFonts w:ascii="ITC Avant Garde" w:hAnsi="ITC Avant Garde"/>
              </w:rPr>
              <w:t xml:space="preserve"> encuentre debidamente formulado</w:t>
            </w:r>
            <w:r w:rsidRPr="008A0BA6">
              <w:rPr>
                <w:rFonts w:ascii="ITC Avant Garde" w:hAnsi="ITC Avant Garde"/>
              </w:rPr>
              <w:t>.</w:t>
            </w:r>
          </w:p>
          <w:p w14:paraId="2AF75DD3" w14:textId="77777777" w:rsidR="007A37EC" w:rsidRPr="008A0BA6" w:rsidRDefault="007A37EC" w:rsidP="007A37EC">
            <w:pPr>
              <w:pStyle w:val="Sinespaciado"/>
              <w:spacing w:line="276" w:lineRule="auto"/>
              <w:ind w:left="30"/>
              <w:jc w:val="both"/>
              <w:rPr>
                <w:rFonts w:ascii="ITC Avant Garde" w:hAnsi="ITC Avant Garde"/>
              </w:rPr>
            </w:pPr>
            <w:r>
              <w:rPr>
                <w:rFonts w:ascii="ITC Avant Garde" w:hAnsi="ITC Avant Garde"/>
              </w:rPr>
              <w:t>ii) Si el</w:t>
            </w:r>
            <w:r w:rsidRPr="008A0BA6">
              <w:rPr>
                <w:rFonts w:ascii="ITC Avant Garde" w:hAnsi="ITC Avant Garde"/>
              </w:rPr>
              <w:t xml:space="preserve"> SIE se</w:t>
            </w:r>
            <w:r>
              <w:rPr>
                <w:rFonts w:ascii="ITC Avant Garde" w:hAnsi="ITC Avant Garde"/>
              </w:rPr>
              <w:t xml:space="preserve"> encuentra debidamente formulado</w:t>
            </w:r>
            <w:r w:rsidRPr="008A0BA6">
              <w:rPr>
                <w:rFonts w:ascii="ITC Avant Garde" w:hAnsi="ITC Avant Garde"/>
              </w:rPr>
              <w:t xml:space="preserve"> le n</w:t>
            </w:r>
            <w:r>
              <w:rPr>
                <w:rFonts w:ascii="ITC Avant Garde" w:hAnsi="ITC Avant Garde"/>
              </w:rPr>
              <w:t>otificará al CS que se acepta el</w:t>
            </w:r>
            <w:r w:rsidRPr="008A0BA6">
              <w:rPr>
                <w:rFonts w:ascii="ITC Avant Garde" w:hAnsi="ITC Avant Garde"/>
              </w:rPr>
              <w:t xml:space="preserve"> SIE.</w:t>
            </w:r>
          </w:p>
          <w:p w14:paraId="6ED74323" w14:textId="77777777" w:rsidR="007A37EC" w:rsidRPr="008A0BA6" w:rsidRDefault="007A37EC" w:rsidP="007A37EC">
            <w:pPr>
              <w:pStyle w:val="Sinespaciado"/>
              <w:spacing w:line="276" w:lineRule="auto"/>
              <w:rPr>
                <w:rFonts w:ascii="ITC Avant Garde" w:hAnsi="ITC Avant Garde"/>
              </w:rPr>
            </w:pPr>
            <w:r>
              <w:rPr>
                <w:rFonts w:ascii="ITC Avant Garde" w:hAnsi="ITC Avant Garde"/>
              </w:rPr>
              <w:t>iii) En caso que el SIE sea presentado</w:t>
            </w:r>
            <w:r w:rsidRPr="008A0BA6">
              <w:rPr>
                <w:rFonts w:ascii="ITC Avant Garde" w:hAnsi="ITC Avant Garde"/>
              </w:rPr>
              <w:t xml:space="preserve"> de forma incorrecta, el AEP prevendrá al CS.</w:t>
            </w:r>
          </w:p>
          <w:p w14:paraId="53378D99" w14:textId="77777777" w:rsidR="007A37EC" w:rsidRPr="008A0BA6" w:rsidRDefault="007A37EC" w:rsidP="007A37EC">
            <w:pPr>
              <w:pStyle w:val="Sinespaciado"/>
              <w:spacing w:line="276" w:lineRule="auto"/>
              <w:ind w:left="30"/>
              <w:jc w:val="both"/>
              <w:rPr>
                <w:rFonts w:ascii="ITC Avant Garde" w:hAnsi="ITC Avant Garde"/>
              </w:rPr>
            </w:pPr>
          </w:p>
        </w:tc>
        <w:tc>
          <w:tcPr>
            <w:tcW w:w="2205" w:type="dxa"/>
          </w:tcPr>
          <w:p w14:paraId="15401867" w14:textId="77777777" w:rsidR="007A37EC" w:rsidRDefault="007A37EC" w:rsidP="007A37EC">
            <w:pPr>
              <w:pStyle w:val="Sinespaciado"/>
              <w:spacing w:line="276" w:lineRule="auto"/>
              <w:rPr>
                <w:rFonts w:ascii="ITC Avant Garde" w:hAnsi="ITC Avant Garde"/>
              </w:rPr>
            </w:pPr>
            <w:r w:rsidRPr="008A0BA6">
              <w:rPr>
                <w:rFonts w:ascii="ITC Avant Garde" w:hAnsi="ITC Avant Garde"/>
              </w:rPr>
              <w:t>Máximo 2 (dos) días hábiles</w:t>
            </w:r>
            <w:r>
              <w:rPr>
                <w:rFonts w:ascii="ITC Avant Garde" w:hAnsi="ITC Avant Garde"/>
              </w:rPr>
              <w:t>*</w:t>
            </w:r>
            <w:r w:rsidRPr="008A0BA6">
              <w:rPr>
                <w:rFonts w:ascii="ITC Avant Garde" w:hAnsi="ITC Avant Garde"/>
              </w:rPr>
              <w:t xml:space="preserve"> contados a</w:t>
            </w:r>
            <w:r>
              <w:rPr>
                <w:rFonts w:ascii="ITC Avant Garde" w:hAnsi="ITC Avant Garde"/>
              </w:rPr>
              <w:t xml:space="preserve"> partir de que el Cs presente el</w:t>
            </w:r>
            <w:r w:rsidRPr="008A0BA6">
              <w:rPr>
                <w:rFonts w:ascii="ITC Avant Garde" w:hAnsi="ITC Avant Garde"/>
              </w:rPr>
              <w:t xml:space="preserve"> SIE</w:t>
            </w:r>
          </w:p>
          <w:p w14:paraId="56F4D785" w14:textId="77777777" w:rsidR="007A37EC" w:rsidRPr="008A0BA6" w:rsidRDefault="007A37EC" w:rsidP="007A37EC">
            <w:pPr>
              <w:pStyle w:val="Sinespaciado"/>
              <w:spacing w:line="276" w:lineRule="auto"/>
              <w:jc w:val="both"/>
              <w:rPr>
                <w:rFonts w:ascii="ITC Avant Garde" w:hAnsi="ITC Avant Garde"/>
              </w:rPr>
            </w:pPr>
            <w:r>
              <w:rPr>
                <w:rFonts w:ascii="ITC Avant Garde" w:hAnsi="ITC Avant Garde"/>
                <w:sz w:val="16"/>
              </w:rPr>
              <w:t>*</w:t>
            </w:r>
            <w:r w:rsidRPr="007123EC">
              <w:rPr>
                <w:rFonts w:ascii="ITC Avant Garde" w:hAnsi="ITC Avant Garde"/>
                <w:sz w:val="16"/>
              </w:rPr>
              <w:t>Dentro de este plazo general el AEP deberá realizar todas las actividades señaladas en los incisos i), ii) y iii)</w:t>
            </w:r>
          </w:p>
        </w:tc>
        <w:tc>
          <w:tcPr>
            <w:tcW w:w="1724" w:type="dxa"/>
          </w:tcPr>
          <w:p w14:paraId="09FCFAB0"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w:t>
            </w:r>
          </w:p>
        </w:tc>
      </w:tr>
      <w:tr w:rsidR="007A37EC" w:rsidRPr="008A0BA6" w14:paraId="2DE9B1A9" w14:textId="77777777" w:rsidTr="007A37EC">
        <w:trPr>
          <w:trHeight w:val="46"/>
        </w:trPr>
        <w:tc>
          <w:tcPr>
            <w:tcW w:w="4911" w:type="dxa"/>
          </w:tcPr>
          <w:p w14:paraId="664D50F2" w14:textId="77777777" w:rsidR="007A37EC" w:rsidRPr="008A0BA6" w:rsidRDefault="007A37EC" w:rsidP="007A37EC">
            <w:pPr>
              <w:pStyle w:val="Sinespaciado"/>
              <w:spacing w:line="276" w:lineRule="auto"/>
              <w:ind w:left="30"/>
              <w:jc w:val="both"/>
              <w:rPr>
                <w:rFonts w:ascii="ITC Avant Garde" w:hAnsi="ITC Avant Garde"/>
              </w:rPr>
            </w:pPr>
            <w:r w:rsidRPr="008A0BA6">
              <w:rPr>
                <w:rFonts w:ascii="ITC Avant Garde" w:hAnsi="ITC Avant Garde"/>
              </w:rPr>
              <w:t>El CS deberá desahogar la prevención que le sea notificada por el AEP.</w:t>
            </w:r>
          </w:p>
        </w:tc>
        <w:tc>
          <w:tcPr>
            <w:tcW w:w="2205" w:type="dxa"/>
          </w:tcPr>
          <w:p w14:paraId="3F274B0D"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Máximo de 2 (dos) días hábiles, contados a partir del día siguiente en que el AEP</w:t>
            </w:r>
            <w:r w:rsidRPr="008A0BA6" w:rsidDel="008A7629">
              <w:rPr>
                <w:rFonts w:ascii="ITC Avant Garde" w:hAnsi="ITC Avant Garde"/>
              </w:rPr>
              <w:t xml:space="preserve"> </w:t>
            </w:r>
            <w:r w:rsidRPr="008A0BA6">
              <w:rPr>
                <w:rFonts w:ascii="ITC Avant Garde" w:hAnsi="ITC Avant Garde"/>
              </w:rPr>
              <w:t>notifique la prevención</w:t>
            </w:r>
          </w:p>
        </w:tc>
        <w:tc>
          <w:tcPr>
            <w:tcW w:w="1724" w:type="dxa"/>
          </w:tcPr>
          <w:p w14:paraId="61770438" w14:textId="77777777" w:rsidR="007A37EC" w:rsidRPr="008A0BA6"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8A0BA6" w14:paraId="6A436DF3" w14:textId="77777777" w:rsidTr="007A37EC">
        <w:trPr>
          <w:trHeight w:val="46"/>
        </w:trPr>
        <w:tc>
          <w:tcPr>
            <w:tcW w:w="4911" w:type="dxa"/>
          </w:tcPr>
          <w:p w14:paraId="795167A6" w14:textId="77777777" w:rsidR="007A37EC" w:rsidRPr="008A0BA6" w:rsidRDefault="007A37EC" w:rsidP="007A37EC">
            <w:pPr>
              <w:pStyle w:val="Sinespaciado"/>
              <w:spacing w:line="276" w:lineRule="auto"/>
              <w:ind w:left="30"/>
              <w:jc w:val="both"/>
              <w:rPr>
                <w:rFonts w:ascii="ITC Avant Garde" w:hAnsi="ITC Avant Garde"/>
              </w:rPr>
            </w:pPr>
            <w:r w:rsidRPr="008A0BA6">
              <w:rPr>
                <w:rFonts w:ascii="ITC Avant Garde" w:hAnsi="ITC Avant Garde"/>
              </w:rPr>
              <w:t>i) Si el CS desahoga la prevención en tiempo y forma se l</w:t>
            </w:r>
            <w:r>
              <w:rPr>
                <w:rFonts w:ascii="ITC Avant Garde" w:hAnsi="ITC Avant Garde"/>
              </w:rPr>
              <w:t>e notificará la aceptación del</w:t>
            </w:r>
            <w:r w:rsidRPr="008A0BA6">
              <w:rPr>
                <w:rFonts w:ascii="ITC Avant Garde" w:hAnsi="ITC Avant Garde"/>
              </w:rPr>
              <w:t xml:space="preserve"> SIE.</w:t>
            </w:r>
          </w:p>
          <w:p w14:paraId="4302418B"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ii) En caso de que el CS no desahogue la prevención en tiempo y forma, el AEP</w:t>
            </w:r>
            <w:r w:rsidRPr="008A0BA6" w:rsidDel="008A7629">
              <w:rPr>
                <w:rFonts w:ascii="ITC Avant Garde" w:hAnsi="ITC Avant Garde"/>
              </w:rPr>
              <w:t xml:space="preserve"> </w:t>
            </w:r>
            <w:r w:rsidRPr="008A0BA6">
              <w:rPr>
                <w:rFonts w:ascii="ITC Avant Garde" w:hAnsi="ITC Avant Garde"/>
              </w:rPr>
              <w:t>notificará</w:t>
            </w:r>
            <w:r>
              <w:rPr>
                <w:rFonts w:ascii="ITC Avant Garde" w:hAnsi="ITC Avant Garde"/>
              </w:rPr>
              <w:t xml:space="preserve"> que lo tiene como no presentado</w:t>
            </w:r>
            <w:r w:rsidRPr="008A0BA6">
              <w:rPr>
                <w:rFonts w:ascii="ITC Avant Garde" w:hAnsi="ITC Avant Garde"/>
              </w:rPr>
              <w:t>.</w:t>
            </w:r>
          </w:p>
        </w:tc>
        <w:tc>
          <w:tcPr>
            <w:tcW w:w="2205" w:type="dxa"/>
          </w:tcPr>
          <w:p w14:paraId="48993D40"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Máximo de 2 (dos) días hábiles contados a partir de que el CS desahogue o no la prevención.</w:t>
            </w:r>
          </w:p>
        </w:tc>
        <w:tc>
          <w:tcPr>
            <w:tcW w:w="1724" w:type="dxa"/>
          </w:tcPr>
          <w:p w14:paraId="39CF8C3A"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w:t>
            </w:r>
          </w:p>
        </w:tc>
      </w:tr>
      <w:tr w:rsidR="007A37EC" w:rsidRPr="008A0BA6" w14:paraId="1872269C" w14:textId="77777777" w:rsidTr="007A37EC">
        <w:trPr>
          <w:trHeight w:val="46"/>
        </w:trPr>
        <w:tc>
          <w:tcPr>
            <w:tcW w:w="4911" w:type="dxa"/>
          </w:tcPr>
          <w:p w14:paraId="37DDFE29"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lastRenderedPageBreak/>
              <w:t>El AEP</w:t>
            </w:r>
            <w:r w:rsidRPr="008A0BA6" w:rsidDel="008A7629">
              <w:rPr>
                <w:rFonts w:ascii="ITC Avant Garde" w:hAnsi="ITC Avant Garde"/>
              </w:rPr>
              <w:t xml:space="preserve"> </w:t>
            </w:r>
            <w:r w:rsidRPr="008A0BA6">
              <w:rPr>
                <w:rFonts w:ascii="ITC Avant Garde" w:hAnsi="ITC Avant Garde"/>
              </w:rPr>
              <w:t>elaborará el CC para el CS.</w:t>
            </w:r>
          </w:p>
        </w:tc>
        <w:tc>
          <w:tcPr>
            <w:tcW w:w="2205" w:type="dxa"/>
          </w:tcPr>
          <w:p w14:paraId="5A6C4089"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 xml:space="preserve">Máximo 2 (dos) días hábiles, contados a partir del día siguiente en que el AEP </w:t>
            </w:r>
            <w:r>
              <w:rPr>
                <w:rFonts w:ascii="ITC Avant Garde" w:hAnsi="ITC Avant Garde"/>
              </w:rPr>
              <w:t>le notifique la aceptación del</w:t>
            </w:r>
            <w:r w:rsidRPr="008A0BA6">
              <w:rPr>
                <w:rFonts w:ascii="ITC Avant Garde" w:hAnsi="ITC Avant Garde"/>
              </w:rPr>
              <w:t xml:space="preserve"> SIE.</w:t>
            </w:r>
          </w:p>
        </w:tc>
        <w:tc>
          <w:tcPr>
            <w:tcW w:w="1724" w:type="dxa"/>
          </w:tcPr>
          <w:p w14:paraId="05F4B937"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w:t>
            </w:r>
          </w:p>
        </w:tc>
      </w:tr>
      <w:tr w:rsidR="007A37EC" w:rsidRPr="008A0BA6" w14:paraId="116355D4" w14:textId="77777777" w:rsidTr="007A37EC">
        <w:trPr>
          <w:trHeight w:val="46"/>
        </w:trPr>
        <w:tc>
          <w:tcPr>
            <w:tcW w:w="4911" w:type="dxa"/>
          </w:tcPr>
          <w:p w14:paraId="6E3FE7EA"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El CS entregará el CC con firma autógrafa.</w:t>
            </w:r>
          </w:p>
        </w:tc>
        <w:tc>
          <w:tcPr>
            <w:tcW w:w="2205" w:type="dxa"/>
          </w:tcPr>
          <w:p w14:paraId="24B0F385"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Máximo 5 (cinco) días hábiles, contados a partir del día siguiente de la entrega del CC.</w:t>
            </w:r>
          </w:p>
        </w:tc>
        <w:tc>
          <w:tcPr>
            <w:tcW w:w="1724" w:type="dxa"/>
          </w:tcPr>
          <w:p w14:paraId="337B045E" w14:textId="77777777" w:rsidR="007A37EC" w:rsidRPr="008A0BA6"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8A0BA6" w14:paraId="2114BA96" w14:textId="77777777" w:rsidTr="007A37EC">
        <w:trPr>
          <w:trHeight w:val="46"/>
        </w:trPr>
        <w:tc>
          <w:tcPr>
            <w:tcW w:w="4911" w:type="dxa"/>
          </w:tcPr>
          <w:p w14:paraId="2AE06B07"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El AEP</w:t>
            </w:r>
            <w:r w:rsidRPr="008A0BA6" w:rsidDel="008A7629">
              <w:rPr>
                <w:rFonts w:ascii="ITC Avant Garde" w:hAnsi="ITC Avant Garde"/>
              </w:rPr>
              <w:t xml:space="preserve"> </w:t>
            </w:r>
            <w:r w:rsidRPr="008A0BA6">
              <w:rPr>
                <w:rFonts w:ascii="ITC Avant Garde" w:hAnsi="ITC Avant Garde"/>
              </w:rPr>
              <w:t>recaba y entrega la información de elementos de Infraestructura al CS.</w:t>
            </w:r>
          </w:p>
        </w:tc>
        <w:tc>
          <w:tcPr>
            <w:tcW w:w="2205" w:type="dxa"/>
          </w:tcPr>
          <w:p w14:paraId="7E76AA2E"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Máximo 2 (dos) días hábiles, contados a partir del siguiente día de la recepción del CC firmado por el CS.</w:t>
            </w:r>
          </w:p>
        </w:tc>
        <w:tc>
          <w:tcPr>
            <w:tcW w:w="1724" w:type="dxa"/>
          </w:tcPr>
          <w:p w14:paraId="296BA138"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w:t>
            </w:r>
          </w:p>
        </w:tc>
      </w:tr>
    </w:tbl>
    <w:p w14:paraId="3346CCC8" w14:textId="77777777" w:rsidR="007A37EC" w:rsidRDefault="007A37EC" w:rsidP="007A37EC">
      <w:pPr>
        <w:pStyle w:val="IFTnormal"/>
        <w:spacing w:after="240"/>
      </w:pPr>
      <w:r w:rsidRPr="008A0BA6">
        <w:t xml:space="preserve">No contabilizará para el cálculo del cumplimiento de los parámetros e indicadores mencionados los hechos, situaciones y/o eventos señalados como limitantes de la responsabilidad del AEP, incluyendo </w:t>
      </w:r>
      <w:r>
        <w:t>aquellos</w:t>
      </w:r>
      <w:r w:rsidRPr="008A0BA6">
        <w:t xml:space="preserve">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r w:rsidRPr="008A0BA6" w:rsidDel="00BE2783">
        <w:t xml:space="preserve"> </w:t>
      </w:r>
    </w:p>
    <w:p w14:paraId="3E2AE8A7" w14:textId="77777777" w:rsidR="007A37EC" w:rsidRPr="007A449B" w:rsidRDefault="007A37EC" w:rsidP="007A37EC">
      <w:pPr>
        <w:pStyle w:val="IFTnormal"/>
        <w:spacing w:after="240"/>
        <w:outlineLvl w:val="1"/>
        <w:rPr>
          <w:b/>
        </w:rPr>
      </w:pPr>
      <w:r w:rsidRPr="007A449B">
        <w:rPr>
          <w:b/>
        </w:rPr>
        <w:t>3. Procedimiento para la Realización de Visita Técnica.</w:t>
      </w:r>
    </w:p>
    <w:p w14:paraId="0F2C19E6" w14:textId="77777777" w:rsidR="007A37EC" w:rsidRPr="008A0BA6" w:rsidRDefault="007A37EC" w:rsidP="007A37EC">
      <w:pPr>
        <w:pStyle w:val="IFTnormal"/>
        <w:spacing w:after="240"/>
      </w:pPr>
      <w:r w:rsidRPr="008A0BA6">
        <w:lastRenderedPageBreak/>
        <w:t xml:space="preserve">Una vez efectuada la entrega de información de elementos de Infraestructura por el AEP al CS, éste podrá solicitar </w:t>
      </w:r>
      <w:r>
        <w:t xml:space="preserve">la Visita Técnica a </w:t>
      </w:r>
      <w:r w:rsidRPr="002E7203">
        <w:t xml:space="preserve">Sitios </w:t>
      </w:r>
      <w:r>
        <w:t xml:space="preserve">que se tienen en </w:t>
      </w:r>
      <w:r w:rsidRPr="002E7203">
        <w:t xml:space="preserve">el Inmueble </w:t>
      </w:r>
      <w:r w:rsidRPr="008A0BA6">
        <w:t xml:space="preserve">para lo cual deberá presentar al AEP </w:t>
      </w:r>
      <w:r>
        <w:t>el</w:t>
      </w:r>
      <w:r w:rsidRPr="008A0BA6">
        <w:t xml:space="preserve"> Formato de Solicitud de </w:t>
      </w:r>
      <w:r>
        <w:t>Visita Técnica</w:t>
      </w:r>
      <w:r w:rsidRPr="008A0BA6">
        <w:t xml:space="preserve"> (en lo sucesivo, “</w:t>
      </w:r>
      <w:r>
        <w:t>SVT</w:t>
      </w:r>
      <w:r w:rsidRPr="008A0BA6">
        <w:t>”)</w:t>
      </w:r>
      <w:r w:rsidRPr="00037F85">
        <w:t xml:space="preserve"> que se encuentra</w:t>
      </w:r>
      <w:r>
        <w:t xml:space="preserve"> disponible</w:t>
      </w:r>
      <w:r w:rsidRPr="00037F85">
        <w:t xml:space="preserve"> en el SEG para su descarga, edición y entrega, debidamente </w:t>
      </w:r>
      <w:r>
        <w:t>llenado.</w:t>
      </w:r>
    </w:p>
    <w:p w14:paraId="29EA4E1E" w14:textId="77777777" w:rsidR="007A37EC" w:rsidRPr="008A0BA6" w:rsidRDefault="007A37EC" w:rsidP="007A37EC">
      <w:pPr>
        <w:pStyle w:val="IFTnormal"/>
        <w:spacing w:after="240"/>
      </w:pPr>
      <w:r w:rsidRPr="008A0BA6">
        <w:rPr>
          <w:b/>
        </w:rPr>
        <w:t>3.1</w:t>
      </w:r>
      <w:r w:rsidRPr="008A0BA6">
        <w:t xml:space="preserve"> El </w:t>
      </w:r>
      <w:r>
        <w:t>SVT</w:t>
      </w:r>
      <w:r w:rsidRPr="008A0BA6">
        <w:t xml:space="preserve"> deberá enviarse firmado por el apoderado del CS mediante el SEG.</w:t>
      </w:r>
    </w:p>
    <w:p w14:paraId="1CC3AC44" w14:textId="77777777" w:rsidR="007A37EC" w:rsidRDefault="007A37EC" w:rsidP="007A37EC">
      <w:pPr>
        <w:pStyle w:val="IFTnormal"/>
        <w:spacing w:after="240"/>
      </w:pPr>
      <w:r w:rsidRPr="008A0BA6">
        <w:rPr>
          <w:b/>
        </w:rPr>
        <w:t>3.2</w:t>
      </w:r>
      <w:r w:rsidRPr="008A0BA6">
        <w:t xml:space="preserve"> De conformidad con lo establecido en las Normas de Seguridad que forman parte de la OPI</w:t>
      </w:r>
      <w:r>
        <w:t>, el CS</w:t>
      </w:r>
      <w:r w:rsidRPr="008A0BA6">
        <w:t xml:space="preserve"> deberá enviar un listado que contendrá al menos los siguientes requisitos:</w:t>
      </w:r>
    </w:p>
    <w:p w14:paraId="19B47E9A" w14:textId="77777777" w:rsidR="007A37EC" w:rsidRPr="008A0BA6" w:rsidRDefault="007A37EC" w:rsidP="00930F1A">
      <w:pPr>
        <w:pStyle w:val="Prrafodelista"/>
        <w:numPr>
          <w:ilvl w:val="0"/>
          <w:numId w:val="56"/>
        </w:numPr>
        <w:spacing w:after="240"/>
        <w:ind w:left="851"/>
        <w:contextualSpacing w:val="0"/>
        <w:jc w:val="both"/>
        <w:rPr>
          <w:rFonts w:ascii="ITC Avant Garde" w:hAnsi="ITC Avant Garde"/>
        </w:rPr>
      </w:pPr>
      <w:r w:rsidRPr="008A0BA6">
        <w:rPr>
          <w:rFonts w:ascii="ITC Avant Garde" w:hAnsi="ITC Avant Garde"/>
        </w:rPr>
        <w:t>Nombre completo de la persona que forma parte del Personal que autoriza para tener acceso al Inmueble (acompañar copia simple de identificación oficial: credencial de elector, licencia de conducir, pasaporte vigente o cédula profesional).</w:t>
      </w:r>
    </w:p>
    <w:p w14:paraId="3C69A1E1" w14:textId="77777777" w:rsidR="007A37EC" w:rsidRPr="008A0BA6" w:rsidRDefault="007A37EC" w:rsidP="00930F1A">
      <w:pPr>
        <w:pStyle w:val="Prrafodelista"/>
        <w:numPr>
          <w:ilvl w:val="0"/>
          <w:numId w:val="56"/>
        </w:numPr>
        <w:spacing w:after="240"/>
        <w:ind w:left="851"/>
        <w:contextualSpacing w:val="0"/>
        <w:jc w:val="both"/>
        <w:rPr>
          <w:rFonts w:ascii="ITC Avant Garde" w:hAnsi="ITC Avant Garde"/>
        </w:rPr>
      </w:pPr>
      <w:r w:rsidRPr="008A0BA6">
        <w:rPr>
          <w:rFonts w:ascii="ITC Avant Garde" w:hAnsi="ITC Avant Garde"/>
        </w:rPr>
        <w:t>Fecha y lugar de nacimiento.</w:t>
      </w:r>
    </w:p>
    <w:p w14:paraId="3B73F69A" w14:textId="77777777" w:rsidR="007A37EC" w:rsidRPr="008A0BA6" w:rsidRDefault="007A37EC" w:rsidP="00930F1A">
      <w:pPr>
        <w:pStyle w:val="Prrafodelista"/>
        <w:numPr>
          <w:ilvl w:val="0"/>
          <w:numId w:val="56"/>
        </w:numPr>
        <w:spacing w:after="240"/>
        <w:ind w:left="851"/>
        <w:contextualSpacing w:val="0"/>
        <w:jc w:val="both"/>
        <w:rPr>
          <w:rFonts w:ascii="ITC Avant Garde" w:hAnsi="ITC Avant Garde"/>
        </w:rPr>
      </w:pPr>
      <w:r w:rsidRPr="008A0BA6">
        <w:rPr>
          <w:rFonts w:ascii="ITC Avant Garde" w:hAnsi="ITC Avant Garde"/>
        </w:rPr>
        <w:t>Domicilio actual.</w:t>
      </w:r>
    </w:p>
    <w:p w14:paraId="6AC83ED2" w14:textId="77777777" w:rsidR="007A37EC" w:rsidRPr="008A0BA6" w:rsidRDefault="007A37EC" w:rsidP="00930F1A">
      <w:pPr>
        <w:pStyle w:val="Prrafodelista"/>
        <w:numPr>
          <w:ilvl w:val="0"/>
          <w:numId w:val="56"/>
        </w:numPr>
        <w:spacing w:after="240"/>
        <w:ind w:left="851"/>
        <w:contextualSpacing w:val="0"/>
        <w:jc w:val="both"/>
        <w:rPr>
          <w:rFonts w:ascii="ITC Avant Garde" w:hAnsi="ITC Avant Garde"/>
        </w:rPr>
      </w:pPr>
      <w:r w:rsidRPr="008A0BA6">
        <w:rPr>
          <w:rFonts w:ascii="ITC Avant Garde" w:hAnsi="ITC Avant Garde"/>
        </w:rPr>
        <w:t>Cargo que desempeña el Personal y nombre de empresa donde trabaja.</w:t>
      </w:r>
    </w:p>
    <w:p w14:paraId="1F1EE611" w14:textId="77777777" w:rsidR="007A37EC" w:rsidRPr="008A0BA6" w:rsidRDefault="007A37EC" w:rsidP="00930F1A">
      <w:pPr>
        <w:pStyle w:val="Prrafodelista"/>
        <w:numPr>
          <w:ilvl w:val="0"/>
          <w:numId w:val="56"/>
        </w:numPr>
        <w:spacing w:before="240" w:after="240"/>
        <w:ind w:left="851"/>
        <w:contextualSpacing w:val="0"/>
        <w:jc w:val="both"/>
        <w:rPr>
          <w:rFonts w:ascii="ITC Avant Garde" w:hAnsi="ITC Avant Garde"/>
        </w:rPr>
      </w:pPr>
      <w:r w:rsidRPr="008A0BA6">
        <w:rPr>
          <w:rFonts w:ascii="ITC Avant Garde" w:hAnsi="ITC Avant Garde"/>
        </w:rPr>
        <w:t>En caso de ingresar con vehículo, incluir los datos de identificación del mismo (número de placa, modelo, marca y color).</w:t>
      </w:r>
    </w:p>
    <w:p w14:paraId="7F6CE3AD" w14:textId="77777777" w:rsidR="007A37EC" w:rsidRDefault="007A37EC" w:rsidP="00930F1A">
      <w:pPr>
        <w:pStyle w:val="Prrafodelista"/>
        <w:numPr>
          <w:ilvl w:val="0"/>
          <w:numId w:val="56"/>
        </w:numPr>
        <w:spacing w:before="240" w:after="240"/>
        <w:ind w:left="851"/>
        <w:contextualSpacing w:val="0"/>
        <w:jc w:val="both"/>
        <w:rPr>
          <w:rFonts w:ascii="ITC Avant Garde" w:hAnsi="ITC Avant Garde"/>
        </w:rPr>
      </w:pPr>
      <w:r w:rsidRPr="008A0BA6">
        <w:rPr>
          <w:rFonts w:ascii="ITC Avant Garde" w:hAnsi="ITC Avant Garde"/>
        </w:rPr>
        <w:t>Fotografía a color de cada miembro del Personal.</w:t>
      </w:r>
    </w:p>
    <w:p w14:paraId="0F676B52" w14:textId="77777777" w:rsidR="007A37EC" w:rsidRDefault="007A37EC" w:rsidP="007A37EC">
      <w:pPr>
        <w:pStyle w:val="IFTnormal"/>
        <w:spacing w:after="240"/>
        <w:rPr>
          <w:shd w:val="clear" w:color="auto" w:fill="FFFFFF"/>
        </w:rPr>
      </w:pPr>
      <w:r w:rsidRPr="008A0BA6">
        <w:rPr>
          <w:b/>
          <w:shd w:val="clear" w:color="auto" w:fill="FFFFFF"/>
        </w:rPr>
        <w:t>3.3</w:t>
      </w:r>
      <w:r w:rsidRPr="008A0BA6">
        <w:rPr>
          <w:shd w:val="clear" w:color="auto" w:fill="FFFFFF"/>
        </w:rPr>
        <w:t xml:space="preserve"> Una vez que </w:t>
      </w:r>
      <w:r w:rsidRPr="008A0BA6">
        <w:t xml:space="preserve">el AEP </w:t>
      </w:r>
      <w:r w:rsidRPr="008A0BA6">
        <w:rPr>
          <w:shd w:val="clear" w:color="auto" w:fill="FFFFFF"/>
        </w:rPr>
        <w:t xml:space="preserve">reciba </w:t>
      </w:r>
      <w:r>
        <w:rPr>
          <w:shd w:val="clear" w:color="auto" w:fill="FFFFFF"/>
        </w:rPr>
        <w:t>el SVT</w:t>
      </w:r>
      <w:r w:rsidRPr="008A0BA6">
        <w:rPr>
          <w:shd w:val="clear" w:color="auto" w:fill="FFFFFF"/>
        </w:rPr>
        <w:t xml:space="preserve">, revisará que se </w:t>
      </w:r>
      <w:r>
        <w:rPr>
          <w:shd w:val="clear" w:color="auto" w:fill="FFFFFF"/>
        </w:rPr>
        <w:t>encuentra</w:t>
      </w:r>
      <w:r w:rsidRPr="008A0BA6">
        <w:rPr>
          <w:shd w:val="clear" w:color="auto" w:fill="FFFFFF"/>
        </w:rPr>
        <w:t xml:space="preserve"> debidamente </w:t>
      </w:r>
      <w:r>
        <w:rPr>
          <w:shd w:val="clear" w:color="auto" w:fill="FFFFFF"/>
        </w:rPr>
        <w:t>llenado</w:t>
      </w:r>
      <w:r w:rsidRPr="008A0BA6">
        <w:rPr>
          <w:shd w:val="clear" w:color="auto" w:fill="FFFFFF"/>
        </w:rPr>
        <w:t xml:space="preserve"> cumpliendo con los requisitos solicitados, si al analizar </w:t>
      </w:r>
      <w:r>
        <w:rPr>
          <w:shd w:val="clear" w:color="auto" w:fill="FFFFFF"/>
        </w:rPr>
        <w:t>el SVT</w:t>
      </w:r>
      <w:r w:rsidRPr="008A0BA6">
        <w:rPr>
          <w:shd w:val="clear" w:color="auto" w:fill="FFFFFF"/>
        </w:rPr>
        <w:t xml:space="preserve">, </w:t>
      </w:r>
      <w:r w:rsidRPr="008A0BA6">
        <w:t xml:space="preserve">el AEP </w:t>
      </w:r>
      <w:r w:rsidRPr="008A0BA6">
        <w:rPr>
          <w:shd w:val="clear" w:color="auto" w:fill="FFFFFF"/>
        </w:rPr>
        <w:t xml:space="preserve">advierte que fue </w:t>
      </w:r>
      <w:r w:rsidRPr="00037F85">
        <w:rPr>
          <w:shd w:val="clear" w:color="auto" w:fill="FFFFFF"/>
        </w:rPr>
        <w:t>presentad</w:t>
      </w:r>
      <w:r>
        <w:rPr>
          <w:shd w:val="clear" w:color="auto" w:fill="FFFFFF"/>
        </w:rPr>
        <w:t>o</w:t>
      </w:r>
      <w:r w:rsidRPr="00037F85">
        <w:rPr>
          <w:shd w:val="clear" w:color="auto" w:fill="FFFFFF"/>
        </w:rPr>
        <w:t xml:space="preserve"> de forma correcta, </w:t>
      </w:r>
      <w:r w:rsidRPr="00037F85">
        <w:t xml:space="preserve">AEP </w:t>
      </w:r>
      <w:r w:rsidRPr="00037F85">
        <w:rPr>
          <w:shd w:val="clear" w:color="auto" w:fill="FFFFFF"/>
        </w:rPr>
        <w:t>le notificará mediante el SEG al CS dentro de un plazo no mayor a 3 (tres) días hábiles contados a partir del día siguiente de haber recibido la Solicitud, el Número de Identificador de Solicitud (en los sucesivo “NIS”) proporcionando el lugar, hora</w:t>
      </w:r>
      <w:r w:rsidRPr="008A0BA6">
        <w:rPr>
          <w:shd w:val="clear" w:color="auto" w:fill="FFFFFF"/>
        </w:rPr>
        <w:t xml:space="preserve"> y fecha para la realización de la Visita Técnica. La ejecución de la Visita Técnica no excederá los 15 (quince) días hábiles posteriores a que se le haya asignado el NIS al CS.</w:t>
      </w:r>
    </w:p>
    <w:p w14:paraId="0D8CEBDA" w14:textId="77777777" w:rsidR="007A37EC" w:rsidRPr="00037F85" w:rsidRDefault="007A37EC" w:rsidP="007A37EC">
      <w:pPr>
        <w:pStyle w:val="IFTnormal"/>
        <w:spacing w:after="240"/>
      </w:pPr>
      <w:r w:rsidRPr="008A0BA6">
        <w:rPr>
          <w:b/>
          <w:shd w:val="clear" w:color="auto" w:fill="FFFFFF"/>
        </w:rPr>
        <w:t xml:space="preserve">3.3.1 </w:t>
      </w:r>
      <w:r w:rsidRPr="008A0BA6">
        <w:rPr>
          <w:shd w:val="clear" w:color="auto" w:fill="FFFFFF"/>
        </w:rPr>
        <w:t xml:space="preserve">En el caso que </w:t>
      </w:r>
      <w:r w:rsidRPr="008A0BA6">
        <w:t xml:space="preserve">el AEP al analizar </w:t>
      </w:r>
      <w:r>
        <w:t>el SVT presentado</w:t>
      </w:r>
      <w:r w:rsidRPr="008A0BA6">
        <w:t xml:space="preserve"> por el CS advierta que la </w:t>
      </w:r>
      <w:r w:rsidRPr="00037F85">
        <w:t>no cumple con todos los requisitos, AEP  notificará la prevención,</w:t>
      </w:r>
      <w:r w:rsidRPr="00037F85">
        <w:rPr>
          <w:shd w:val="clear" w:color="auto" w:fill="FFFFFF"/>
        </w:rPr>
        <w:t xml:space="preserve"> dentro de un plazo no mayor a 2 (dos) días hábiles contados a partir del día siguiente de haber recibido </w:t>
      </w:r>
      <w:r>
        <w:rPr>
          <w:shd w:val="clear" w:color="auto" w:fill="FFFFFF"/>
        </w:rPr>
        <w:t>el SVT</w:t>
      </w:r>
      <w:r w:rsidRPr="00037F85">
        <w:t>.</w:t>
      </w:r>
    </w:p>
    <w:p w14:paraId="7240D379" w14:textId="77777777" w:rsidR="007A37EC" w:rsidRPr="008A0BA6" w:rsidRDefault="007A37EC" w:rsidP="007A37EC">
      <w:pPr>
        <w:pStyle w:val="IFTnormal"/>
        <w:spacing w:after="240"/>
        <w:rPr>
          <w:b/>
        </w:rPr>
      </w:pPr>
      <w:r w:rsidRPr="00037F85">
        <w:rPr>
          <w:b/>
        </w:rPr>
        <w:lastRenderedPageBreak/>
        <w:t xml:space="preserve">3.3.2 </w:t>
      </w:r>
      <w:r w:rsidRPr="00037F85">
        <w:t>El CS deberá desahogar la prevención que le sea notificada por AEP en un plazo máximo de 2 (dos) días hábiles, contados a partir del día siguiente en que AEP notifique la prevención.</w:t>
      </w:r>
    </w:p>
    <w:p w14:paraId="3BFDBB86" w14:textId="77777777" w:rsidR="007A37EC" w:rsidRPr="008A0BA6" w:rsidRDefault="007A37EC" w:rsidP="007A37EC">
      <w:pPr>
        <w:pStyle w:val="IFTnormal"/>
        <w:spacing w:after="240"/>
      </w:pPr>
      <w:r w:rsidRPr="008A0BA6">
        <w:rPr>
          <w:b/>
          <w:shd w:val="clear" w:color="auto" w:fill="FFFFFF"/>
        </w:rPr>
        <w:t>3.3.3</w:t>
      </w:r>
      <w:r w:rsidRPr="008A0BA6">
        <w:rPr>
          <w:shd w:val="clear" w:color="auto" w:fill="FFFFFF"/>
        </w:rPr>
        <w:t xml:space="preserve"> </w:t>
      </w:r>
      <w:r w:rsidRPr="008A0BA6">
        <w:t xml:space="preserve">Si el CS desahoga la prevención de forma completa y en tiempo, el AEP notificará al CS el NIS, si por el </w:t>
      </w:r>
      <w:r w:rsidRPr="00037F85">
        <w:t xml:space="preserve">contrario el CS no desahogara la prevención en tiempo y de acuerdo a lo solicitado por el AEP, </w:t>
      </w:r>
      <w:r>
        <w:t>el SVT</w:t>
      </w:r>
      <w:r w:rsidRPr="00037F85">
        <w:t xml:space="preserve"> se tendrá por no presentad</w:t>
      </w:r>
      <w:r>
        <w:t>o</w:t>
      </w:r>
      <w:r w:rsidRPr="00037F85">
        <w:t xml:space="preserve">, notificándole al CS dicha situación, para que, en su caso, si lo estima conveniente presente nuevamente </w:t>
      </w:r>
      <w:r>
        <w:t>el SVT</w:t>
      </w:r>
      <w:r w:rsidRPr="00037F85">
        <w:t>; las notificaciones mencionadas anteriormente se realizarán por parte del AEP en un plazo máximo de 3 (tres) días hábiles contados a partir de que el CS desahogue o no la</w:t>
      </w:r>
      <w:r w:rsidRPr="008A0BA6">
        <w:t xml:space="preserve"> prevención.</w:t>
      </w:r>
    </w:p>
    <w:p w14:paraId="100FD32F" w14:textId="77777777" w:rsidR="007A37EC" w:rsidRPr="008A0BA6" w:rsidRDefault="007A37EC" w:rsidP="007A37EC">
      <w:pPr>
        <w:pStyle w:val="IFTnormal"/>
        <w:spacing w:after="240"/>
      </w:pPr>
      <w:r w:rsidRPr="008A0BA6">
        <w:rPr>
          <w:b/>
          <w:bCs/>
        </w:rPr>
        <w:t>3.4</w:t>
      </w:r>
      <w:r w:rsidRPr="008A0BA6">
        <w:rPr>
          <w:bCs/>
        </w:rPr>
        <w:t xml:space="preserve"> Para </w:t>
      </w:r>
      <w:r w:rsidRPr="008A0BA6">
        <w:rPr>
          <w:shd w:val="clear" w:color="auto" w:fill="FFFFFF"/>
        </w:rPr>
        <w:t xml:space="preserve">el caso en que el personal designado por el CS esté imposibilitado para realizar la Visita Técnica dentro del plazo señalado por </w:t>
      </w:r>
      <w:r w:rsidRPr="008A0BA6">
        <w:t xml:space="preserve">el AEP </w:t>
      </w:r>
      <w:r w:rsidRPr="008A0BA6">
        <w:rPr>
          <w:shd w:val="clear" w:color="auto" w:fill="FFFFFF"/>
        </w:rPr>
        <w:t xml:space="preserve">de conformidad con el numeral 3.2, el CS deberá notificar al </w:t>
      </w:r>
      <w:r w:rsidRPr="008A0BA6">
        <w:t xml:space="preserve">AEP </w:t>
      </w:r>
      <w:r w:rsidRPr="008A0BA6">
        <w:rPr>
          <w:shd w:val="clear" w:color="auto" w:fill="FFFFFF"/>
        </w:rPr>
        <w:t xml:space="preserve">por lo menos 3 (tres) días hábiles de anticipación a la fecha señalada para la ejecución de la Visita Técnica, cualquier tipo de imposibilidad o inconveniente, en caso de que el CS no notifique al </w:t>
      </w:r>
      <w:r w:rsidRPr="008A0BA6">
        <w:t xml:space="preserve">AEP </w:t>
      </w:r>
      <w:r w:rsidRPr="008A0BA6">
        <w:rPr>
          <w:shd w:val="clear" w:color="auto" w:fill="FFFFFF"/>
        </w:rPr>
        <w:t xml:space="preserve">de dicha circunstancia la Visita Técnica se considerará cancelada, bajo la exclusiva responsabilidad del CS. </w:t>
      </w:r>
    </w:p>
    <w:p w14:paraId="4A255AD6" w14:textId="77777777" w:rsidR="007A37EC" w:rsidRPr="008A0BA6" w:rsidRDefault="007A37EC" w:rsidP="007A37EC">
      <w:pPr>
        <w:pStyle w:val="IFTnormal"/>
        <w:spacing w:after="240"/>
      </w:pPr>
      <w:r w:rsidRPr="008A0BA6">
        <w:rPr>
          <w:b/>
        </w:rPr>
        <w:t>3.5</w:t>
      </w:r>
      <w:r w:rsidRPr="008A0BA6">
        <w:t xml:space="preserve"> El plazo para la notificación de modificación o aviso alguno relacionado con el personal que atenderá la Visita Técnica estará contemplado dentro del plazo indicado para la asignación del NIS al CS, por lo que en caso de no realizar la Visita Técnica dentro de dicho plazo, se procederá de conformidad con lo establecido en el siguiente punto.</w:t>
      </w:r>
    </w:p>
    <w:p w14:paraId="161A9664" w14:textId="77777777" w:rsidR="007A37EC" w:rsidRPr="008A0BA6" w:rsidRDefault="007A37EC" w:rsidP="007A37EC">
      <w:pPr>
        <w:pStyle w:val="IFTnormal"/>
        <w:spacing w:after="240"/>
      </w:pPr>
      <w:r w:rsidRPr="008A0BA6">
        <w:rPr>
          <w:b/>
        </w:rPr>
        <w:t>3.5.1</w:t>
      </w:r>
      <w:r w:rsidRPr="008A0BA6">
        <w:t xml:space="preserve"> Una vez entregado el NIS al CS y haber aceptado la fecha, hora y lugar propuestos por el AEP para la ejecución de la Visita Técnica, y una de las partes no compareciera a la Visita Técnica o en su defecto no hubiera realizado la notificación de imposibilidad, en los términos del numeral 3.4, se tendrá por cancelada la solicitud, por lo que de ser atribuible al CS, éste deberá reiniciar todo el procedimiento y se le cobrará el cargo correspondiente para </w:t>
      </w:r>
      <w:r>
        <w:t>la r</w:t>
      </w:r>
      <w:r w:rsidRPr="008A0BA6">
        <w:t xml:space="preserve">ealización de Visita Técnica. En caso contrario, si la no comparecencia es atribuible al AEP, se deberá señalar una nueva fecha, hora y lugar para la ejecución de la Visita Técnica </w:t>
      </w:r>
      <w:r w:rsidRPr="008A0BA6">
        <w:rPr>
          <w:shd w:val="clear" w:color="auto" w:fill="FFFFFF"/>
        </w:rPr>
        <w:t xml:space="preserve">sin perjuicio de que el </w:t>
      </w:r>
      <w:r w:rsidRPr="008A0BA6">
        <w:t xml:space="preserve">AEP </w:t>
      </w:r>
      <w:r w:rsidRPr="008A0BA6">
        <w:rPr>
          <w:shd w:val="clear" w:color="auto" w:fill="FFFFFF"/>
        </w:rPr>
        <w:t>pague los gastos comprobables en los que haya incurrido el CS para la realización de dicha visita</w:t>
      </w:r>
      <w:r w:rsidRPr="008A0BA6">
        <w:t>.</w:t>
      </w:r>
    </w:p>
    <w:p w14:paraId="15083B38" w14:textId="77777777" w:rsidR="007A37EC" w:rsidRPr="008A0BA6" w:rsidRDefault="007A37EC" w:rsidP="007A37EC">
      <w:pPr>
        <w:pStyle w:val="IFTnormal"/>
        <w:spacing w:after="240"/>
      </w:pPr>
      <w:r w:rsidRPr="008A0BA6">
        <w:rPr>
          <w:b/>
        </w:rPr>
        <w:t xml:space="preserve">3.6. </w:t>
      </w:r>
      <w:r w:rsidRPr="008A0BA6">
        <w:t>El personal del CS realizará la Visita Técnica en las instalaciones del Sitio y/o Inmueble de manera conjunta con el personal responsable del AEP. Una vez que ambas partes se encuentren en el Sitio y/o Inmueble objeto de la realización de la Visita Técnica, se procederá a lo siguiente:</w:t>
      </w:r>
    </w:p>
    <w:p w14:paraId="77D4925B" w14:textId="77777777" w:rsidR="007A37EC" w:rsidRPr="008A0BA6" w:rsidRDefault="007A37EC" w:rsidP="007A37EC">
      <w:pPr>
        <w:pStyle w:val="IFTnormal"/>
        <w:spacing w:after="240"/>
      </w:pPr>
      <w:r w:rsidRPr="008A0BA6">
        <w:rPr>
          <w:b/>
        </w:rPr>
        <w:lastRenderedPageBreak/>
        <w:t>3.6.1.</w:t>
      </w:r>
      <w:r w:rsidRPr="008A0BA6">
        <w:t xml:space="preserve"> Presentar identificación oficial. El Personal del CS deberá identificarse en el Inmueble de conformidad con las Normas de Seguridad. </w:t>
      </w:r>
    </w:p>
    <w:p w14:paraId="30FFA40C" w14:textId="77777777" w:rsidR="007A37EC" w:rsidRPr="008A0BA6" w:rsidRDefault="007A37EC" w:rsidP="007A37EC">
      <w:pPr>
        <w:pStyle w:val="IFTnormal"/>
        <w:spacing w:after="240"/>
      </w:pPr>
      <w:r w:rsidRPr="008A0BA6">
        <w:rPr>
          <w:b/>
        </w:rPr>
        <w:t>3.6.2</w:t>
      </w:r>
      <w:r w:rsidRPr="008A0BA6">
        <w:t>. Verificar autorización de acceso. El personal responsable del AEP en el Inmueble verificará que el Personal del CS sea el que se encuentre en el listado de Personal y vehículos, de conformidad con las Normas de Seguridad y en caso de que se encuentre autorizados el Personal responsable del AEP les dará el acceso al Sitio y/o inmueble.</w:t>
      </w:r>
    </w:p>
    <w:p w14:paraId="5A4524EB" w14:textId="77777777" w:rsidR="007A37EC" w:rsidRPr="008A0BA6" w:rsidRDefault="007A37EC" w:rsidP="007A37EC">
      <w:pPr>
        <w:pStyle w:val="IFTnormal"/>
        <w:spacing w:after="240"/>
      </w:pPr>
      <w:r w:rsidRPr="008A0BA6">
        <w:rPr>
          <w:b/>
        </w:rPr>
        <w:t xml:space="preserve">3.6.3 </w:t>
      </w:r>
      <w:r w:rsidRPr="008A0BA6">
        <w:t xml:space="preserve">Elaboración de reporte de Visita Técnica. Una vez concluida la Visita Técnica, el personal responsable del AEP elaborará un reporte que consiste en el </w:t>
      </w:r>
      <w:r w:rsidRPr="00037F85">
        <w:t>llenado del Formato de Visita Técnica (en lo sucesivo “Formato de Visita Técnica”) mismo que se encuentra disponible en el SEG para su descarga, edición y entrega,</w:t>
      </w:r>
      <w:r w:rsidRPr="008A0BA6">
        <w:t xml:space="preserve"> el cual deberá ser firmado tanto por el Personal del CS como por el Personal responsable del AEP al concluir la Visita Técnica. Una copia del Formato de Visita Técnica deberá ser entregada por el AEP al CS, al momento de su firma.</w:t>
      </w:r>
    </w:p>
    <w:p w14:paraId="29A62CEE" w14:textId="77777777" w:rsidR="007A37EC" w:rsidRPr="008A0BA6" w:rsidRDefault="007A37EC" w:rsidP="007A37EC">
      <w:pPr>
        <w:pStyle w:val="IFTnormal"/>
        <w:spacing w:after="240"/>
        <w:rPr>
          <w:bCs/>
        </w:rPr>
      </w:pPr>
      <w:r w:rsidRPr="008A0BA6">
        <w:rPr>
          <w:b/>
        </w:rPr>
        <w:t>3.7</w:t>
      </w:r>
      <w:r w:rsidRPr="008A0BA6">
        <w:t xml:space="preserve"> El CS deberá entregar el Formato de Solicitud de </w:t>
      </w:r>
      <w:r w:rsidRPr="00037F85">
        <w:t xml:space="preserve">Servicios (“SSE”) mismo que se encuentra disponible en el SEG para su descarga, edición y entrega, dentro de los </w:t>
      </w:r>
      <w:r>
        <w:t>5</w:t>
      </w:r>
      <w:r w:rsidRPr="00037F85">
        <w:t xml:space="preserve"> (</w:t>
      </w:r>
      <w:r>
        <w:t>cinco</w:t>
      </w:r>
      <w:r w:rsidRPr="00037F85">
        <w:t>) días hábiles siguientes a partir del día de</w:t>
      </w:r>
      <w:r w:rsidRPr="008A0BA6">
        <w:t xml:space="preserve"> realización de la Visita Técnica, y en caso de no realizarlo en el plazo anteriormente señalado, el CS pagará al AEP los costos en los que este último incurrió para la realización de la Visita Técnica, de</w:t>
      </w:r>
      <w:r w:rsidRPr="008A0BA6">
        <w:rPr>
          <w:bCs/>
        </w:rPr>
        <w:t xml:space="preserve"> conformidad con lo establecido en el </w:t>
      </w:r>
      <w:r w:rsidRPr="00037F85">
        <w:rPr>
          <w:bCs/>
        </w:rPr>
        <w:t>Anexo VII del modelo del Convenio de la presente OPI.</w:t>
      </w:r>
    </w:p>
    <w:p w14:paraId="67166CF7" w14:textId="77777777" w:rsidR="007A37EC" w:rsidRPr="008A0BA6" w:rsidRDefault="007A37EC" w:rsidP="007A37EC">
      <w:pPr>
        <w:pStyle w:val="IFTnormal"/>
        <w:spacing w:after="240"/>
      </w:pPr>
      <w:r w:rsidRPr="008A0BA6">
        <w:rPr>
          <w:b/>
        </w:rPr>
        <w:t>3.7.1</w:t>
      </w:r>
      <w:r w:rsidRPr="008A0BA6">
        <w:t xml:space="preserve"> En el caso de que una vez realizada una Visita Técnica, se observe que el </w:t>
      </w:r>
      <w:r>
        <w:t xml:space="preserve">Servicio de </w:t>
      </w:r>
      <w:proofErr w:type="spellStart"/>
      <w:r>
        <w:t>Coubicación</w:t>
      </w:r>
      <w:proofErr w:type="spellEnd"/>
      <w:r w:rsidRPr="008A0BA6">
        <w:t xml:space="preserve"> </w:t>
      </w:r>
      <w:r>
        <w:t>y/o</w:t>
      </w:r>
      <w:r w:rsidRPr="008A0BA6">
        <w:t xml:space="preserve"> el Servicio de Emisión de Señal es posible solo mediante adecuaciones o la realización de trabajos adicionales para el acondicionamiento de Infraestructura o para la eficiente prestación del Servicios de Televisión Radiodifundida Concesionada, el CS presentará las solicitudes establecidas en el procedimiento definido como “</w:t>
      </w:r>
      <w:r w:rsidRPr="00C54E83">
        <w:t xml:space="preserve">Procedimiento para el </w:t>
      </w:r>
      <w:r w:rsidRPr="008A0BA6">
        <w:t>Acondicionamiento de Infraestructura y/o Recuperación de Espacios</w:t>
      </w:r>
      <w:r w:rsidRPr="00C54E83">
        <w:t xml:space="preserve">, para el Servicio de </w:t>
      </w:r>
      <w:proofErr w:type="spellStart"/>
      <w:r w:rsidRPr="00C54E83">
        <w:t>Coubicación</w:t>
      </w:r>
      <w:proofErr w:type="spellEnd"/>
      <w:r w:rsidRPr="00C54E83">
        <w:t xml:space="preserve"> y el Servicio de Emisión de Señal.</w:t>
      </w:r>
      <w:r w:rsidRPr="008A0BA6">
        <w:t xml:space="preserve">” en cuyo caso los cargos generados correrán a cargo del CS. </w:t>
      </w:r>
    </w:p>
    <w:p w14:paraId="625F3D02" w14:textId="77777777" w:rsidR="007A37EC" w:rsidRPr="008A0BA6" w:rsidRDefault="007A37EC" w:rsidP="007A37EC">
      <w:pPr>
        <w:pStyle w:val="IFTnormal"/>
        <w:spacing w:after="240"/>
      </w:pPr>
      <w:r w:rsidRPr="008A0BA6">
        <w:t xml:space="preserve">Las mejoras derivadas del Acondicionamiento de la Infraestructura pasarán a formar parte de la propiedad del AEP, a menos que se acuerde lo contrario, por escrito firmado por ambas partes. </w:t>
      </w:r>
    </w:p>
    <w:p w14:paraId="7AB46A89" w14:textId="77777777" w:rsidR="007A37EC" w:rsidRPr="008A0BA6" w:rsidRDefault="007A37EC" w:rsidP="007A37EC">
      <w:pPr>
        <w:pStyle w:val="IFTnormal"/>
        <w:spacing w:after="240"/>
      </w:pPr>
      <w:r w:rsidRPr="008A0BA6">
        <w:t>Plazos de entrega, parámetros e indicadores de calidad.</w:t>
      </w:r>
    </w:p>
    <w:p w14:paraId="766810CA" w14:textId="77777777" w:rsidR="007A37EC" w:rsidRDefault="007A37EC" w:rsidP="007A37EC">
      <w:pPr>
        <w:pStyle w:val="IFTnormal"/>
        <w:spacing w:after="240"/>
      </w:pPr>
      <w:r w:rsidRPr="008A0BA6">
        <w:lastRenderedPageBreak/>
        <w:t>El AEP atenderá las solicitudes que reciba conforme a este procedimiento, de conformidad con las obligaciones y responsabilidades a su cargo, procurando cumplir los plazos establecidos y alcanzar los objetivos de calidad que para cada evento se señalan a continuación:</w:t>
      </w:r>
    </w:p>
    <w:tbl>
      <w:tblPr>
        <w:tblStyle w:val="Cuadrculadetablaclara"/>
        <w:tblW w:w="0" w:type="auto"/>
        <w:tblLook w:val="04A0" w:firstRow="1" w:lastRow="0" w:firstColumn="1" w:lastColumn="0" w:noHBand="0" w:noVBand="1"/>
        <w:tblCaption w:val="Tabla"/>
        <w:tblDescription w:val="Plazos de entrega, parámetros e indicadores de calidad."/>
      </w:tblPr>
      <w:tblGrid>
        <w:gridCol w:w="4533"/>
        <w:gridCol w:w="2397"/>
        <w:gridCol w:w="1898"/>
      </w:tblGrid>
      <w:tr w:rsidR="007A37EC" w:rsidRPr="00B42C73" w14:paraId="0AF33ADD" w14:textId="77777777" w:rsidTr="007A37EC">
        <w:trPr>
          <w:trHeight w:val="46"/>
          <w:tblHeader/>
        </w:trPr>
        <w:tc>
          <w:tcPr>
            <w:tcW w:w="4533" w:type="dxa"/>
            <w:shd w:val="clear" w:color="auto" w:fill="D9D9D9" w:themeFill="background1" w:themeFillShade="D9"/>
          </w:tcPr>
          <w:p w14:paraId="1158FB83" w14:textId="77777777" w:rsidR="007A37EC" w:rsidRPr="00B42C73" w:rsidRDefault="007A37EC" w:rsidP="007A37EC">
            <w:pPr>
              <w:pStyle w:val="Sinespaciado"/>
              <w:spacing w:line="276" w:lineRule="auto"/>
              <w:jc w:val="center"/>
              <w:rPr>
                <w:rFonts w:ascii="ITC Avant Garde" w:hAnsi="ITC Avant Garde"/>
                <w:b/>
                <w:u w:val="single"/>
              </w:rPr>
            </w:pPr>
            <w:r w:rsidRPr="00B42C73">
              <w:rPr>
                <w:rFonts w:ascii="ITC Avant Garde" w:hAnsi="ITC Avant Garde"/>
                <w:b/>
                <w:u w:val="single"/>
              </w:rPr>
              <w:t>Parámetro</w:t>
            </w:r>
          </w:p>
        </w:tc>
        <w:tc>
          <w:tcPr>
            <w:tcW w:w="2397" w:type="dxa"/>
            <w:shd w:val="clear" w:color="auto" w:fill="D9D9D9" w:themeFill="background1" w:themeFillShade="D9"/>
          </w:tcPr>
          <w:p w14:paraId="1DB59A3F" w14:textId="77777777" w:rsidR="007A37EC" w:rsidRPr="00B42C73" w:rsidRDefault="007A37EC" w:rsidP="007A37EC">
            <w:pPr>
              <w:pStyle w:val="Sinespaciado"/>
              <w:spacing w:line="276" w:lineRule="auto"/>
              <w:jc w:val="center"/>
              <w:rPr>
                <w:rFonts w:ascii="ITC Avant Garde" w:hAnsi="ITC Avant Garde"/>
                <w:b/>
                <w:u w:val="single"/>
              </w:rPr>
            </w:pPr>
            <w:r w:rsidRPr="00B42C73">
              <w:rPr>
                <w:rFonts w:ascii="ITC Avant Garde" w:hAnsi="ITC Avant Garde"/>
                <w:b/>
                <w:u w:val="single"/>
              </w:rPr>
              <w:t>Indicador</w:t>
            </w:r>
          </w:p>
        </w:tc>
        <w:tc>
          <w:tcPr>
            <w:tcW w:w="1898" w:type="dxa"/>
            <w:shd w:val="clear" w:color="auto" w:fill="D9D9D9" w:themeFill="background1" w:themeFillShade="D9"/>
          </w:tcPr>
          <w:p w14:paraId="5AEB2B91" w14:textId="77777777" w:rsidR="007A37EC" w:rsidRPr="00B42C73" w:rsidRDefault="007A37EC" w:rsidP="007A37EC">
            <w:pPr>
              <w:pStyle w:val="Sinespaciado"/>
              <w:spacing w:line="276" w:lineRule="auto"/>
              <w:jc w:val="center"/>
              <w:rPr>
                <w:rFonts w:ascii="ITC Avant Garde" w:hAnsi="ITC Avant Garde"/>
                <w:b/>
                <w:u w:val="single"/>
              </w:rPr>
            </w:pPr>
            <w:r w:rsidRPr="00B42C73">
              <w:rPr>
                <w:rFonts w:ascii="ITC Avant Garde" w:hAnsi="ITC Avant Garde"/>
                <w:b/>
                <w:u w:val="single"/>
              </w:rPr>
              <w:t>Objetivo de calidad</w:t>
            </w:r>
          </w:p>
        </w:tc>
      </w:tr>
      <w:tr w:rsidR="007A37EC" w:rsidRPr="008A0BA6" w14:paraId="68F6BF24" w14:textId="77777777" w:rsidTr="007A37EC">
        <w:trPr>
          <w:trHeight w:val="46"/>
        </w:trPr>
        <w:tc>
          <w:tcPr>
            <w:tcW w:w="4533" w:type="dxa"/>
          </w:tcPr>
          <w:p w14:paraId="3025D3F4"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 xml:space="preserve">El AEP: </w:t>
            </w:r>
          </w:p>
          <w:p w14:paraId="3640FCCD"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i) Revisará que la Solicitud se encuentra debidamente formulada</w:t>
            </w:r>
            <w:r>
              <w:rPr>
                <w:rFonts w:ascii="ITC Avant Garde" w:hAnsi="ITC Avant Garde"/>
              </w:rPr>
              <w:t xml:space="preserve"> y de ser así asigna NIS</w:t>
            </w:r>
            <w:r w:rsidRPr="008A0BA6">
              <w:rPr>
                <w:rFonts w:ascii="ITC Avant Garde" w:hAnsi="ITC Avant Garde"/>
              </w:rPr>
              <w:t>.</w:t>
            </w:r>
          </w:p>
          <w:p w14:paraId="762F110C"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ii) En el caso de que encuentre algún error en la presentación de la Solicitud prevendrá al CS.</w:t>
            </w:r>
          </w:p>
        </w:tc>
        <w:tc>
          <w:tcPr>
            <w:tcW w:w="2397" w:type="dxa"/>
          </w:tcPr>
          <w:p w14:paraId="06ADEBA1"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Máximo 3 (tres) días hábiles contados a partir del día siguiente que el CS presente la Solicitud.</w:t>
            </w:r>
          </w:p>
        </w:tc>
        <w:tc>
          <w:tcPr>
            <w:tcW w:w="1898" w:type="dxa"/>
          </w:tcPr>
          <w:p w14:paraId="5935331D"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90 %</w:t>
            </w:r>
          </w:p>
        </w:tc>
      </w:tr>
      <w:tr w:rsidR="007A37EC" w:rsidRPr="008A0BA6" w14:paraId="70B80D7C" w14:textId="77777777" w:rsidTr="007A37EC">
        <w:trPr>
          <w:trHeight w:val="46"/>
        </w:trPr>
        <w:tc>
          <w:tcPr>
            <w:tcW w:w="4533" w:type="dxa"/>
          </w:tcPr>
          <w:p w14:paraId="5D0FBF96"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 xml:space="preserve">El CS deberá desahogar la prevención que le sea notificada por el AEP. </w:t>
            </w:r>
          </w:p>
        </w:tc>
        <w:tc>
          <w:tcPr>
            <w:tcW w:w="2397" w:type="dxa"/>
          </w:tcPr>
          <w:p w14:paraId="4035D2D5"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Máximo de 2 (dos) días hábiles, contados a partir del día siguiente en que el AEP</w:t>
            </w:r>
            <w:r w:rsidRPr="008A0BA6" w:rsidDel="009235A1">
              <w:rPr>
                <w:rFonts w:ascii="ITC Avant Garde" w:hAnsi="ITC Avant Garde"/>
              </w:rPr>
              <w:t xml:space="preserve"> </w:t>
            </w:r>
            <w:r w:rsidRPr="008A0BA6">
              <w:rPr>
                <w:rFonts w:ascii="ITC Avant Garde" w:hAnsi="ITC Avant Garde"/>
              </w:rPr>
              <w:t>notifique la prevención.</w:t>
            </w:r>
          </w:p>
        </w:tc>
        <w:tc>
          <w:tcPr>
            <w:tcW w:w="1898" w:type="dxa"/>
          </w:tcPr>
          <w:p w14:paraId="6BE5FA16"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N/A</w:t>
            </w:r>
          </w:p>
        </w:tc>
      </w:tr>
      <w:tr w:rsidR="007A37EC" w:rsidRPr="008A0BA6" w14:paraId="6B1AB68F" w14:textId="77777777" w:rsidTr="007A37EC">
        <w:trPr>
          <w:trHeight w:val="46"/>
        </w:trPr>
        <w:tc>
          <w:tcPr>
            <w:tcW w:w="4533" w:type="dxa"/>
          </w:tcPr>
          <w:p w14:paraId="5FEA32AD"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 xml:space="preserve">El AEP: </w:t>
            </w:r>
          </w:p>
          <w:p w14:paraId="36A6EE97"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i) Si el CS presenta la Solicitud de forma correcta, le entregará al CS el Número de Identificador de Solicitud (NIS).</w:t>
            </w:r>
          </w:p>
          <w:p w14:paraId="3D1BE53B"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ii) Si el CS no desahoga la prevención notificará que se tiene por no presentada la Solicitud.</w:t>
            </w:r>
          </w:p>
        </w:tc>
        <w:tc>
          <w:tcPr>
            <w:tcW w:w="2397" w:type="dxa"/>
          </w:tcPr>
          <w:p w14:paraId="7235E21F" w14:textId="77777777" w:rsidR="007A37EC" w:rsidRPr="008A0BA6" w:rsidRDefault="007A37EC" w:rsidP="007A37EC">
            <w:pPr>
              <w:pStyle w:val="Sinespaciado"/>
              <w:spacing w:line="276" w:lineRule="auto"/>
              <w:rPr>
                <w:rFonts w:ascii="ITC Avant Garde" w:hAnsi="ITC Avant Garde"/>
              </w:rPr>
            </w:pPr>
          </w:p>
          <w:p w14:paraId="1830A95D"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Máximo de 3 (tres) días hábiles, contados a partir del día siguiente en que el CS desahogue o no la prevención.</w:t>
            </w:r>
          </w:p>
        </w:tc>
        <w:tc>
          <w:tcPr>
            <w:tcW w:w="1898" w:type="dxa"/>
          </w:tcPr>
          <w:p w14:paraId="1DDE100E"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w:t>
            </w:r>
          </w:p>
        </w:tc>
      </w:tr>
      <w:tr w:rsidR="007A37EC" w:rsidRPr="008A0BA6" w14:paraId="0A594711" w14:textId="77777777" w:rsidTr="007A37EC">
        <w:trPr>
          <w:trHeight w:val="46"/>
        </w:trPr>
        <w:tc>
          <w:tcPr>
            <w:tcW w:w="4533" w:type="dxa"/>
          </w:tcPr>
          <w:p w14:paraId="7ADA851B" w14:textId="77777777" w:rsidR="007A37EC" w:rsidRPr="008A0BA6" w:rsidRDefault="007A37EC" w:rsidP="007A37EC">
            <w:pPr>
              <w:pStyle w:val="Sinespaciado"/>
              <w:spacing w:line="276" w:lineRule="auto"/>
              <w:rPr>
                <w:rFonts w:ascii="ITC Avant Garde" w:hAnsi="ITC Avant Garde"/>
              </w:rPr>
            </w:pPr>
            <w:r w:rsidRPr="008A0BA6">
              <w:rPr>
                <w:rFonts w:ascii="ITC Avant Garde" w:hAnsi="ITC Avant Garde"/>
              </w:rPr>
              <w:t>La ejecución de la Visita Técnica</w:t>
            </w:r>
          </w:p>
        </w:tc>
        <w:tc>
          <w:tcPr>
            <w:tcW w:w="2397" w:type="dxa"/>
          </w:tcPr>
          <w:p w14:paraId="2C315213" w14:textId="77777777" w:rsidR="007A37EC" w:rsidRPr="008A0BA6" w:rsidRDefault="007A37EC" w:rsidP="007A37EC">
            <w:pPr>
              <w:pStyle w:val="Sinespaciado"/>
              <w:spacing w:line="276" w:lineRule="auto"/>
              <w:rPr>
                <w:rFonts w:ascii="ITC Avant Garde" w:hAnsi="ITC Avant Garde"/>
              </w:rPr>
            </w:pPr>
            <w:r w:rsidRPr="008A0BA6">
              <w:rPr>
                <w:rFonts w:ascii="ITC Avant Garde" w:hAnsi="ITC Avant Garde"/>
              </w:rPr>
              <w:t>Máximo 15 (quince) días hábiles</w:t>
            </w:r>
          </w:p>
        </w:tc>
        <w:tc>
          <w:tcPr>
            <w:tcW w:w="1898" w:type="dxa"/>
          </w:tcPr>
          <w:p w14:paraId="7B2660B7"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90 %</w:t>
            </w:r>
          </w:p>
        </w:tc>
      </w:tr>
      <w:tr w:rsidR="007A37EC" w:rsidRPr="008A0BA6" w14:paraId="5E54DD08" w14:textId="77777777" w:rsidTr="007A37EC">
        <w:trPr>
          <w:trHeight w:val="46"/>
        </w:trPr>
        <w:tc>
          <w:tcPr>
            <w:tcW w:w="4533" w:type="dxa"/>
          </w:tcPr>
          <w:p w14:paraId="1E0810F3" w14:textId="77777777" w:rsidR="007A37EC" w:rsidRPr="008A0BA6" w:rsidRDefault="007A37EC" w:rsidP="007A37EC">
            <w:pPr>
              <w:pStyle w:val="Sinespaciado"/>
              <w:spacing w:line="276" w:lineRule="auto"/>
              <w:rPr>
                <w:rFonts w:ascii="ITC Avant Garde" w:hAnsi="ITC Avant Garde"/>
              </w:rPr>
            </w:pPr>
            <w:r w:rsidRPr="008A0BA6">
              <w:rPr>
                <w:rFonts w:ascii="ITC Avant Garde" w:hAnsi="ITC Avant Garde"/>
              </w:rPr>
              <w:t>Notificación de imposibilidad para realizar Visita Técnica</w:t>
            </w:r>
          </w:p>
        </w:tc>
        <w:tc>
          <w:tcPr>
            <w:tcW w:w="2397" w:type="dxa"/>
          </w:tcPr>
          <w:p w14:paraId="367EEF7A" w14:textId="77777777" w:rsidR="007A37EC" w:rsidRDefault="007A37EC" w:rsidP="007A37EC">
            <w:pPr>
              <w:pStyle w:val="Sinespaciado"/>
              <w:spacing w:line="276" w:lineRule="auto"/>
              <w:rPr>
                <w:rFonts w:ascii="ITC Avant Garde" w:hAnsi="ITC Avant Garde"/>
              </w:rPr>
            </w:pPr>
            <w:r w:rsidRPr="008A0BA6">
              <w:rPr>
                <w:rFonts w:ascii="ITC Avant Garde" w:hAnsi="ITC Avant Garde"/>
              </w:rPr>
              <w:t xml:space="preserve">Mínimo </w:t>
            </w:r>
            <w:r>
              <w:rPr>
                <w:rFonts w:ascii="ITC Avant Garde" w:hAnsi="ITC Avant Garde"/>
              </w:rPr>
              <w:t>3</w:t>
            </w:r>
            <w:r w:rsidRPr="008A0BA6">
              <w:rPr>
                <w:rFonts w:ascii="ITC Avant Garde" w:hAnsi="ITC Avant Garde"/>
              </w:rPr>
              <w:t xml:space="preserve"> (</w:t>
            </w:r>
            <w:r>
              <w:rPr>
                <w:rFonts w:ascii="ITC Avant Garde" w:hAnsi="ITC Avant Garde"/>
              </w:rPr>
              <w:t>tres</w:t>
            </w:r>
            <w:r w:rsidRPr="008A0BA6">
              <w:rPr>
                <w:rFonts w:ascii="ITC Avant Garde" w:hAnsi="ITC Avant Garde"/>
              </w:rPr>
              <w:t>)</w:t>
            </w:r>
            <w:r>
              <w:rPr>
                <w:rFonts w:ascii="ITC Avant Garde" w:hAnsi="ITC Avant Garde"/>
              </w:rPr>
              <w:t xml:space="preserve"> días hábiles</w:t>
            </w:r>
            <w:r w:rsidRPr="008A0BA6">
              <w:rPr>
                <w:rFonts w:ascii="ITC Avant Garde" w:hAnsi="ITC Avant Garde"/>
              </w:rPr>
              <w:t>.</w:t>
            </w:r>
            <w:r>
              <w:rPr>
                <w:rFonts w:ascii="ITC Avant Garde" w:hAnsi="ITC Avant Garde"/>
              </w:rPr>
              <w:t>*</w:t>
            </w:r>
          </w:p>
          <w:p w14:paraId="3EB5F3D0" w14:textId="77777777" w:rsidR="007A37EC" w:rsidRPr="008A0BA6" w:rsidRDefault="007A37EC" w:rsidP="007A37EC">
            <w:pPr>
              <w:pStyle w:val="Sinespaciado"/>
              <w:spacing w:line="276" w:lineRule="auto"/>
              <w:jc w:val="both"/>
              <w:rPr>
                <w:rFonts w:ascii="ITC Avant Garde" w:hAnsi="ITC Avant Garde"/>
              </w:rPr>
            </w:pPr>
            <w:r w:rsidRPr="00BE6424">
              <w:rPr>
                <w:rFonts w:ascii="ITC Avant Garde" w:hAnsi="ITC Avant Garde"/>
                <w:sz w:val="18"/>
              </w:rPr>
              <w:t>*Este plazo está contemplado dentro del plazo en el que el AEP</w:t>
            </w:r>
            <w:r w:rsidRPr="00BE6424" w:rsidDel="009235A1">
              <w:rPr>
                <w:rFonts w:ascii="ITC Avant Garde" w:hAnsi="ITC Avant Garde"/>
                <w:sz w:val="18"/>
              </w:rPr>
              <w:t xml:space="preserve"> </w:t>
            </w:r>
            <w:r w:rsidRPr="00BE6424">
              <w:rPr>
                <w:rFonts w:ascii="ITC Avant Garde" w:hAnsi="ITC Avant Garde"/>
                <w:sz w:val="18"/>
              </w:rPr>
              <w:t>entrega al CS el NIS.</w:t>
            </w:r>
          </w:p>
        </w:tc>
        <w:tc>
          <w:tcPr>
            <w:tcW w:w="1898" w:type="dxa"/>
          </w:tcPr>
          <w:p w14:paraId="655739E4"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90 %</w:t>
            </w:r>
          </w:p>
        </w:tc>
      </w:tr>
      <w:tr w:rsidR="007A37EC" w:rsidRPr="008A0BA6" w14:paraId="05A3A658" w14:textId="77777777" w:rsidTr="007A37EC">
        <w:trPr>
          <w:trHeight w:val="46"/>
        </w:trPr>
        <w:tc>
          <w:tcPr>
            <w:tcW w:w="4533" w:type="dxa"/>
          </w:tcPr>
          <w:p w14:paraId="78B069BF" w14:textId="77777777" w:rsidR="007A37EC" w:rsidRPr="008A0BA6" w:rsidRDefault="007A37EC" w:rsidP="007A37EC">
            <w:pPr>
              <w:pStyle w:val="Sinespaciado"/>
              <w:spacing w:line="276" w:lineRule="auto"/>
              <w:rPr>
                <w:rFonts w:ascii="ITC Avant Garde" w:hAnsi="ITC Avant Garde"/>
              </w:rPr>
            </w:pPr>
            <w:r w:rsidRPr="008A0BA6">
              <w:rPr>
                <w:rFonts w:ascii="ITC Avant Garde" w:hAnsi="ITC Avant Garde"/>
              </w:rPr>
              <w:t>El CS entrega al AEP</w:t>
            </w:r>
            <w:r w:rsidRPr="008A0BA6" w:rsidDel="009235A1">
              <w:rPr>
                <w:rFonts w:ascii="ITC Avant Garde" w:hAnsi="ITC Avant Garde"/>
              </w:rPr>
              <w:t xml:space="preserve"> </w:t>
            </w:r>
            <w:r>
              <w:rPr>
                <w:rFonts w:ascii="ITC Avant Garde" w:hAnsi="ITC Avant Garde"/>
              </w:rPr>
              <w:t xml:space="preserve"> el</w:t>
            </w:r>
            <w:r w:rsidRPr="008A0BA6">
              <w:rPr>
                <w:rFonts w:ascii="ITC Avant Garde" w:hAnsi="ITC Avant Garde"/>
              </w:rPr>
              <w:t xml:space="preserve"> SSE, SRE y/o SAI </w:t>
            </w:r>
          </w:p>
        </w:tc>
        <w:tc>
          <w:tcPr>
            <w:tcW w:w="2397" w:type="dxa"/>
          </w:tcPr>
          <w:p w14:paraId="22D5CF88"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 xml:space="preserve">Máximo </w:t>
            </w:r>
            <w:r>
              <w:rPr>
                <w:rFonts w:ascii="ITC Avant Garde" w:hAnsi="ITC Avant Garde"/>
              </w:rPr>
              <w:t>5</w:t>
            </w:r>
            <w:r w:rsidRPr="008A0BA6">
              <w:rPr>
                <w:rFonts w:ascii="ITC Avant Garde" w:hAnsi="ITC Avant Garde"/>
              </w:rPr>
              <w:t xml:space="preserve"> (</w:t>
            </w:r>
            <w:r>
              <w:rPr>
                <w:rFonts w:ascii="ITC Avant Garde" w:hAnsi="ITC Avant Garde"/>
              </w:rPr>
              <w:t>cinco</w:t>
            </w:r>
            <w:r w:rsidRPr="008A0BA6">
              <w:rPr>
                <w:rFonts w:ascii="ITC Avant Garde" w:hAnsi="ITC Avant Garde"/>
              </w:rPr>
              <w:t>) días hábiles</w:t>
            </w:r>
          </w:p>
        </w:tc>
        <w:tc>
          <w:tcPr>
            <w:tcW w:w="1898" w:type="dxa"/>
          </w:tcPr>
          <w:p w14:paraId="7F8753B8"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N/A</w:t>
            </w:r>
          </w:p>
        </w:tc>
      </w:tr>
    </w:tbl>
    <w:p w14:paraId="7231320B" w14:textId="77777777" w:rsidR="007A37EC" w:rsidRPr="008A0BA6" w:rsidRDefault="007A37EC" w:rsidP="007A37EC">
      <w:pPr>
        <w:pStyle w:val="IFTnormal"/>
        <w:spacing w:after="240"/>
      </w:pPr>
      <w:r w:rsidRPr="008A0BA6">
        <w:t xml:space="preserve">No contabilizará para el cálculo del cumplimiento de los parámetros e indicadores mencionados los hechos, situaciones y/o eventos señalados como limitantes de la </w:t>
      </w:r>
      <w:r w:rsidRPr="008A0BA6">
        <w:lastRenderedPageBreak/>
        <w:t xml:space="preserve">responsabilidad del AEP, incluyendo </w:t>
      </w:r>
      <w:r>
        <w:t>aquellos</w:t>
      </w:r>
      <w:r w:rsidRPr="008A0BA6">
        <w:t xml:space="preserve">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14:paraId="6459B30D" w14:textId="77777777" w:rsidR="007A37EC" w:rsidRPr="007A449B" w:rsidRDefault="007A37EC" w:rsidP="007A37EC">
      <w:pPr>
        <w:pStyle w:val="IFTnormal"/>
        <w:spacing w:after="240"/>
        <w:outlineLvl w:val="1"/>
        <w:rPr>
          <w:b/>
        </w:rPr>
      </w:pPr>
      <w:r w:rsidRPr="007A449B">
        <w:rPr>
          <w:b/>
        </w:rPr>
        <w:t xml:space="preserve">4. Procedimiento de Solicitud de Servicios de </w:t>
      </w:r>
      <w:proofErr w:type="spellStart"/>
      <w:r w:rsidRPr="007A449B">
        <w:rPr>
          <w:b/>
        </w:rPr>
        <w:t>Coubicación</w:t>
      </w:r>
      <w:proofErr w:type="spellEnd"/>
      <w:r w:rsidRPr="007A449B">
        <w:rPr>
          <w:b/>
        </w:rPr>
        <w:t xml:space="preserve"> y Emisión de Señal y Procedimiento de Instalación de Infraestructura.</w:t>
      </w:r>
    </w:p>
    <w:p w14:paraId="6036D8A8" w14:textId="77777777" w:rsidR="007A37EC" w:rsidRPr="008A0BA6" w:rsidRDefault="007A37EC" w:rsidP="007A37EC">
      <w:pPr>
        <w:pStyle w:val="IFTnormal"/>
        <w:spacing w:after="240"/>
        <w:rPr>
          <w:b/>
        </w:rPr>
      </w:pPr>
      <w:r w:rsidRPr="008A0BA6">
        <w:t xml:space="preserve">Sólo en el caso que no exista espacio suficiente para </w:t>
      </w:r>
      <w:proofErr w:type="spellStart"/>
      <w:r w:rsidRPr="008A0BA6">
        <w:t>coubicar</w:t>
      </w:r>
      <w:proofErr w:type="spellEnd"/>
      <w:r w:rsidRPr="008A0BA6">
        <w:t xml:space="preserve"> el equipo que requiere el CS para la eficiente prestación del Servicio de Televisión Radiodifundida Concesionada y esta insuficiencia se encuentre debidamente justificada, el AEP ofrecerá el Servicio de Emisión de Señal sujeto a lo que se indica en la presente OPI.</w:t>
      </w:r>
    </w:p>
    <w:p w14:paraId="33228431" w14:textId="77777777" w:rsidR="007A37EC" w:rsidRPr="008A0BA6" w:rsidRDefault="007A37EC" w:rsidP="007A37EC">
      <w:pPr>
        <w:pStyle w:val="IFTnormal"/>
        <w:spacing w:after="240"/>
      </w:pPr>
      <w:r w:rsidRPr="008A0BA6">
        <w:rPr>
          <w:b/>
        </w:rPr>
        <w:t>4.1.</w:t>
      </w:r>
      <w:r w:rsidRPr="008A0BA6">
        <w:t xml:space="preserve"> El CS entregará al AEP </w:t>
      </w:r>
      <w:r w:rsidRPr="00D550A9">
        <w:t xml:space="preserve">debidamente llenado el Formato de Solicitud de Servicios (en lo sucesivo “SSE”) mismo que se encuentra disponible en el SEG para su descarga, edición y entrega, en un plazo máximo de </w:t>
      </w:r>
      <w:r>
        <w:t>5</w:t>
      </w:r>
      <w:r w:rsidRPr="00D550A9">
        <w:t xml:space="preserve"> (</w:t>
      </w:r>
      <w:r>
        <w:t>cinco</w:t>
      </w:r>
      <w:r w:rsidRPr="00D550A9">
        <w:t xml:space="preserve">) días hábiles contados a partir del día siguiente en que el AEP haya efectuado la entrega de información de elementos de Infraestructura al CS o bien en un plazo máximo de </w:t>
      </w:r>
      <w:r>
        <w:t>5</w:t>
      </w:r>
      <w:r w:rsidRPr="00D550A9">
        <w:t xml:space="preserve"> (</w:t>
      </w:r>
      <w:r>
        <w:t>cinco</w:t>
      </w:r>
      <w:r w:rsidRPr="00D550A9">
        <w:t>) días hábiles contados a partir del día siguiente en que se haya realizado la Visita Técnica.</w:t>
      </w:r>
    </w:p>
    <w:p w14:paraId="4E361980" w14:textId="77777777" w:rsidR="007A37EC" w:rsidRPr="008A0BA6" w:rsidRDefault="007A37EC" w:rsidP="007A37EC">
      <w:pPr>
        <w:spacing w:after="240"/>
        <w:rPr>
          <w:rFonts w:ascii="ITC Avant Garde" w:hAnsi="ITC Avant Garde" w:cs="Arial"/>
          <w:color w:val="000000"/>
          <w:lang w:val="es-ES_tradnl" w:eastAsia="es-ES"/>
        </w:rPr>
      </w:pPr>
      <w:r w:rsidRPr="008A0BA6">
        <w:rPr>
          <w:rFonts w:ascii="ITC Avant Garde" w:hAnsi="ITC Avant Garde" w:cs="Arial"/>
          <w:color w:val="000000"/>
          <w:lang w:val="es-ES_tradnl" w:eastAsia="es-ES"/>
        </w:rPr>
        <w:t xml:space="preserve">El </w:t>
      </w:r>
      <w:r>
        <w:rPr>
          <w:rFonts w:ascii="ITC Avant Garde" w:hAnsi="ITC Avant Garde" w:cs="Arial"/>
          <w:color w:val="000000"/>
          <w:lang w:val="es-ES_tradnl" w:eastAsia="es-ES"/>
        </w:rPr>
        <w:t xml:space="preserve">CS deberá presentar adjunto al </w:t>
      </w:r>
      <w:r w:rsidRPr="008A0BA6">
        <w:rPr>
          <w:rFonts w:ascii="ITC Avant Garde" w:hAnsi="ITC Avant Garde" w:cs="Arial"/>
          <w:color w:val="000000"/>
          <w:lang w:val="es-ES_tradnl" w:eastAsia="es-ES"/>
        </w:rPr>
        <w:t>SSE:</w:t>
      </w:r>
    </w:p>
    <w:p w14:paraId="0C7D2B34" w14:textId="77777777" w:rsidR="007A37EC" w:rsidRPr="008A0BA6" w:rsidRDefault="007A37EC" w:rsidP="00930F1A">
      <w:pPr>
        <w:numPr>
          <w:ilvl w:val="0"/>
          <w:numId w:val="77"/>
        </w:numPr>
        <w:spacing w:after="240" w:line="276" w:lineRule="auto"/>
        <w:jc w:val="both"/>
        <w:rPr>
          <w:rFonts w:ascii="ITC Avant Garde" w:hAnsi="ITC Avant Garde" w:cs="Arial"/>
          <w:color w:val="000000"/>
          <w:lang w:val="es-ES_tradnl" w:eastAsia="es-ES"/>
        </w:rPr>
      </w:pPr>
      <w:r w:rsidRPr="008A0BA6">
        <w:rPr>
          <w:rFonts w:ascii="ITC Avant Garde" w:hAnsi="ITC Avant Garde" w:cs="Arial"/>
          <w:color w:val="000000"/>
          <w:lang w:val="es-ES_tradnl" w:eastAsia="es-ES"/>
        </w:rPr>
        <w:t>La manifestación de su interés por utilizar los Servicios, describiendo los Servicios en particular que requiere.</w:t>
      </w:r>
    </w:p>
    <w:p w14:paraId="38EF2C5A" w14:textId="77777777" w:rsidR="007A37EC" w:rsidRPr="008A0BA6" w:rsidRDefault="007A37EC" w:rsidP="00930F1A">
      <w:pPr>
        <w:pStyle w:val="IFTnormal"/>
        <w:numPr>
          <w:ilvl w:val="0"/>
          <w:numId w:val="77"/>
        </w:numPr>
        <w:spacing w:before="200" w:after="240"/>
      </w:pPr>
      <w:r>
        <w:t>El</w:t>
      </w:r>
      <w:r w:rsidRPr="008A0BA6">
        <w:t xml:space="preserve"> SSE deberá contener la información técnica de su Título de Concesión, así como la información sobre los equipos que desea instalar para que AEP pueda iniciar la elaboración del Análisis de Factibilidad, que consiste en el análisis </w:t>
      </w:r>
      <w:r>
        <w:t>y</w:t>
      </w:r>
      <w:r w:rsidRPr="008A0BA6">
        <w:t xml:space="preserve"> dictamen que deberá hacer AEP a fin de determinar la posibilidad de la instalación de los equipos del CS.</w:t>
      </w:r>
    </w:p>
    <w:p w14:paraId="4A8556F4" w14:textId="77777777" w:rsidR="007A37EC" w:rsidRPr="008A0BA6" w:rsidRDefault="007A37EC" w:rsidP="007A37EC">
      <w:pPr>
        <w:pStyle w:val="IFTnormal"/>
        <w:spacing w:after="240"/>
      </w:pPr>
      <w:r w:rsidRPr="008A0BA6">
        <w:rPr>
          <w:b/>
        </w:rPr>
        <w:t xml:space="preserve">4.1.1 </w:t>
      </w:r>
      <w:r>
        <w:t>El AEP revisará que el</w:t>
      </w:r>
      <w:r w:rsidRPr="008A0BA6">
        <w:t xml:space="preserve"> SSE se encuentre debidamente lle</w:t>
      </w:r>
      <w:r>
        <w:t>nado</w:t>
      </w:r>
      <w:r w:rsidRPr="008A0BA6">
        <w:t xml:space="preserve"> para su tramitación y que cumpla con todos los requisitos solicitados y documentación.</w:t>
      </w:r>
    </w:p>
    <w:p w14:paraId="7865BBCF" w14:textId="77777777" w:rsidR="007A37EC" w:rsidRPr="007D4EB2" w:rsidRDefault="007A37EC" w:rsidP="007A37EC">
      <w:pPr>
        <w:pStyle w:val="IFTnormal"/>
        <w:spacing w:after="240"/>
      </w:pPr>
      <w:r w:rsidRPr="008A0BA6">
        <w:rPr>
          <w:b/>
        </w:rPr>
        <w:lastRenderedPageBreak/>
        <w:t xml:space="preserve">4.1.2 </w:t>
      </w:r>
      <w:r w:rsidRPr="008A0BA6">
        <w:t>Si de su rev</w:t>
      </w:r>
      <w:r>
        <w:t>isión el AEP se percatara que el</w:t>
      </w:r>
      <w:r w:rsidRPr="008A0BA6">
        <w:t xml:space="preserve"> SSE cumple con todos los requisitos, el AEP deberá notificar al C</w:t>
      </w:r>
      <w:r>
        <w:t>S que se tiene por presentado el SSE,</w:t>
      </w:r>
      <w:r w:rsidRPr="008A0BA6">
        <w:t xml:space="preserve"> si por el cont</w:t>
      </w:r>
      <w:r>
        <w:t>rario, durante la revisión al</w:t>
      </w:r>
      <w:r w:rsidRPr="008A0BA6">
        <w:t xml:space="preserve"> </w:t>
      </w:r>
      <w:r>
        <w:t>SSE el AEP advirtiera que el</w:t>
      </w:r>
      <w:r w:rsidRPr="007D4EB2">
        <w:t xml:space="preserve"> SSE no cumple con todos los requisitos, el AEP notificará la prevención; las notificaciones al CS anteriormente señaladas se deberán de realizar en un plazo máximo de 2 (dos) días hábiles contados a partir del día</w:t>
      </w:r>
      <w:r>
        <w:t xml:space="preserve"> siguiente que el CS presente el</w:t>
      </w:r>
      <w:r w:rsidRPr="007D4EB2">
        <w:t xml:space="preserve"> SSE.</w:t>
      </w:r>
    </w:p>
    <w:p w14:paraId="71E2E6FD" w14:textId="77777777" w:rsidR="007A37EC" w:rsidRPr="007D4EB2" w:rsidRDefault="007A37EC" w:rsidP="007A37EC">
      <w:pPr>
        <w:pStyle w:val="IFTnormal"/>
        <w:spacing w:after="240"/>
      </w:pPr>
      <w:r w:rsidRPr="007D4EB2">
        <w:rPr>
          <w:b/>
        </w:rPr>
        <w:t xml:space="preserve">4.1.3 </w:t>
      </w:r>
      <w:r w:rsidRPr="007D4EB2">
        <w:t>El CS deberá desahogar la prevención que le sea notificada por el AEP en un plazo máximo de 2 (dos) días hábiles, contados a partir del día siguient</w:t>
      </w:r>
      <w:r>
        <w:t xml:space="preserve">e en que </w:t>
      </w:r>
      <w:r w:rsidRPr="007D4EB2">
        <w:t xml:space="preserve">el AEP notifique la prevención. </w:t>
      </w:r>
    </w:p>
    <w:p w14:paraId="28C45C3E" w14:textId="77777777" w:rsidR="007A37EC" w:rsidRPr="007D4EB2" w:rsidRDefault="007A37EC" w:rsidP="007A37EC">
      <w:pPr>
        <w:pStyle w:val="IFTnormal"/>
        <w:spacing w:after="240"/>
      </w:pPr>
      <w:r w:rsidRPr="007D4EB2">
        <w:rPr>
          <w:b/>
        </w:rPr>
        <w:t xml:space="preserve">4.1.4 </w:t>
      </w:r>
      <w:r w:rsidRPr="007D4EB2">
        <w:t>Si el CS desahoga la prevención en t</w:t>
      </w:r>
      <w:r>
        <w:t>iempo y forma se le notificará el SSE se tiene por presentado</w:t>
      </w:r>
      <w:r w:rsidRPr="007D4EB2">
        <w:t>, si por el contrario, el CS no desahoga la prevención en tiempo y forma</w:t>
      </w:r>
      <w:r>
        <w:t>, el AEP notificará que tiene el SSE como no presentado</w:t>
      </w:r>
      <w:r w:rsidRPr="007D4EB2">
        <w:t>, las notificaciones mencionadas se realizarán por parte del AEP en un plazo máximo de 2 (dos) días hábiles contados a partir de que el CS desahogue o no la prevención.</w:t>
      </w:r>
    </w:p>
    <w:p w14:paraId="10137265" w14:textId="77777777" w:rsidR="007A37EC" w:rsidRPr="007D4EB2" w:rsidRDefault="007A37EC" w:rsidP="007A37EC">
      <w:pPr>
        <w:pStyle w:val="IFTnormal"/>
        <w:spacing w:after="240"/>
      </w:pPr>
      <w:r w:rsidRPr="007D4EB2">
        <w:rPr>
          <w:b/>
        </w:rPr>
        <w:t xml:space="preserve">4.2. </w:t>
      </w:r>
      <w:r w:rsidRPr="007D4EB2">
        <w:t>El AEP elaborará y entregará al CS el Análisis de Factibilidad dentro de un plazo máximo de 8 (ocho) días hábiles contados a partir día hábil siguient</w:t>
      </w:r>
      <w:r>
        <w:t>e en que se tenga por presentado el</w:t>
      </w:r>
      <w:r w:rsidRPr="007D4EB2">
        <w:t xml:space="preserve"> SSE. </w:t>
      </w:r>
    </w:p>
    <w:p w14:paraId="55184530" w14:textId="77777777" w:rsidR="007A37EC" w:rsidRPr="007D4EB2" w:rsidRDefault="007A37EC" w:rsidP="007A37EC">
      <w:pPr>
        <w:pStyle w:val="IFTnormal"/>
        <w:spacing w:after="240"/>
      </w:pPr>
      <w:r w:rsidRPr="007D4EB2">
        <w:t>El resultado del Análisis de Factibilidad podrá ser:</w:t>
      </w:r>
    </w:p>
    <w:p w14:paraId="1F231AA1" w14:textId="77777777" w:rsidR="007A37EC" w:rsidRPr="007D4EB2" w:rsidRDefault="007A37EC" w:rsidP="007A37EC">
      <w:pPr>
        <w:pStyle w:val="IFTnormal"/>
        <w:spacing w:after="240"/>
      </w:pPr>
      <w:r w:rsidRPr="007D4EB2">
        <w:t>a) Positivo;</w:t>
      </w:r>
    </w:p>
    <w:p w14:paraId="20C16450" w14:textId="77777777" w:rsidR="007A37EC" w:rsidRPr="007D4EB2" w:rsidRDefault="007A37EC" w:rsidP="007A37EC">
      <w:pPr>
        <w:pStyle w:val="IFTnormal"/>
        <w:spacing w:after="240"/>
      </w:pPr>
      <w:r w:rsidRPr="007D4EB2">
        <w:t>b) Sujeto a Acondicionamiento de Infraestructura, el cual deberá ir acompañado de una justificación detallada;</w:t>
      </w:r>
    </w:p>
    <w:p w14:paraId="36321207" w14:textId="77777777" w:rsidR="007A37EC" w:rsidRPr="007D4EB2" w:rsidRDefault="007A37EC" w:rsidP="007A37EC">
      <w:pPr>
        <w:pStyle w:val="IFTnormal"/>
        <w:spacing w:after="240"/>
      </w:pPr>
      <w:r w:rsidRPr="007D4EB2">
        <w:t>c) Sujeto a Recuperación de Espacios, el cual deberá ir acompañado de una justificación detallada; o</w:t>
      </w:r>
    </w:p>
    <w:p w14:paraId="39EA5C87" w14:textId="77777777" w:rsidR="007A37EC" w:rsidRPr="007D4EB2" w:rsidRDefault="007A37EC" w:rsidP="007A37EC">
      <w:pPr>
        <w:pStyle w:val="IFTnormal"/>
        <w:spacing w:after="240"/>
      </w:pPr>
      <w:r w:rsidRPr="007D4EB2">
        <w:t xml:space="preserve">d) Negativo, en tal caso deberá ir acompañado de una explicación detallada que justifique la no factibilidad. </w:t>
      </w:r>
    </w:p>
    <w:p w14:paraId="6EEC738B" w14:textId="77777777" w:rsidR="007A37EC" w:rsidRPr="007D4EB2" w:rsidRDefault="007A37EC" w:rsidP="007A37EC">
      <w:pPr>
        <w:pStyle w:val="IFTnormal"/>
        <w:spacing w:after="240"/>
      </w:pPr>
      <w:r w:rsidRPr="007D4EB2">
        <w:rPr>
          <w:b/>
        </w:rPr>
        <w:t xml:space="preserve">4.3. </w:t>
      </w:r>
      <w:r w:rsidRPr="007D4EB2">
        <w:t xml:space="preserve">En el caso que el resultado del Análisis de Factibilidad, sea sujeto a Acondicionamiento de Infraestructura y/o sujeto a Recuperación de Espacios, el CS deberá iniciar los procedimientos establecidos en el procedimiento número 5 denominado, “Procedimiento para el Acondicionamiento de Infraestructura  y/o Recuperación de Espacios para el Servicio de </w:t>
      </w:r>
      <w:proofErr w:type="spellStart"/>
      <w:r w:rsidRPr="007D4EB2">
        <w:t>Coubicación</w:t>
      </w:r>
      <w:proofErr w:type="spellEnd"/>
      <w:r w:rsidRPr="007D4EB2">
        <w:t xml:space="preserve"> y </w:t>
      </w:r>
      <w:r>
        <w:t>el Servicio de Emisión de Señal”</w:t>
      </w:r>
    </w:p>
    <w:p w14:paraId="001986CC" w14:textId="77777777" w:rsidR="007A37EC" w:rsidRPr="007D4EB2" w:rsidRDefault="007A37EC" w:rsidP="007A37EC">
      <w:pPr>
        <w:pStyle w:val="IFTnormal"/>
        <w:spacing w:after="240"/>
      </w:pPr>
      <w:r w:rsidRPr="007D4EB2">
        <w:rPr>
          <w:b/>
        </w:rPr>
        <w:lastRenderedPageBreak/>
        <w:t xml:space="preserve">4.4. </w:t>
      </w:r>
      <w:r w:rsidRPr="007D4EB2">
        <w:t>En el caso que el Análisis de Factibilidad sea negativo, el CS tiene posibilidad de re</w:t>
      </w:r>
      <w:r>
        <w:t>iniciar el procedimiento con un nuevo</w:t>
      </w:r>
      <w:r w:rsidRPr="007D4EB2">
        <w:t xml:space="preserve"> SSE. </w:t>
      </w:r>
    </w:p>
    <w:p w14:paraId="6E54F7C7" w14:textId="77777777" w:rsidR="007A37EC" w:rsidRPr="007D4EB2" w:rsidRDefault="007A37EC" w:rsidP="007A37EC">
      <w:pPr>
        <w:pStyle w:val="IFTnormal"/>
        <w:spacing w:after="240"/>
      </w:pPr>
      <w:r w:rsidRPr="007D4EB2">
        <w:rPr>
          <w:b/>
        </w:rPr>
        <w:t xml:space="preserve">4.5. </w:t>
      </w:r>
      <w:r w:rsidRPr="007D4EB2">
        <w:t>En el caso que el Análisis de Factibilidad sea positivo, el CS deberá presentar la Solicitud de Instalación de Inf</w:t>
      </w:r>
      <w:r>
        <w:t>raestructura (en lo sucesivo, el</w:t>
      </w:r>
      <w:r w:rsidRPr="007D4EB2">
        <w:t xml:space="preserve"> “S</w:t>
      </w:r>
      <w:r>
        <w:t>I</w:t>
      </w:r>
      <w:r w:rsidRPr="007D4EB2">
        <w:t xml:space="preserve">I”) llenando el formato respectivo, mismo que se encuentra disponible en el SEG para su descarga, edición y entrega, en un plazo máximo de </w:t>
      </w:r>
      <w:r>
        <w:t>5</w:t>
      </w:r>
      <w:r w:rsidRPr="007D4EB2">
        <w:t xml:space="preserve"> (</w:t>
      </w:r>
      <w:r>
        <w:t>cinco</w:t>
      </w:r>
      <w:r w:rsidRPr="007D4EB2">
        <w:t>) días hábiles contados a partir del día hábil siguiente en que el AEP entregue al CS el resultado del Análisis de Factibilidad.</w:t>
      </w:r>
    </w:p>
    <w:p w14:paraId="4CB28BEC" w14:textId="77777777" w:rsidR="007A37EC" w:rsidRPr="007D4EB2" w:rsidRDefault="007A37EC" w:rsidP="007A37EC">
      <w:pPr>
        <w:pStyle w:val="IFTnormal"/>
        <w:spacing w:after="240"/>
      </w:pPr>
      <w:r w:rsidRPr="007D4EB2">
        <w:t>En caso que el CS lo estime pe</w:t>
      </w:r>
      <w:r>
        <w:t xml:space="preserve">rtinente podría adjuntar a dicho formato de </w:t>
      </w:r>
      <w:r w:rsidRPr="007D4EB2">
        <w:t>solicitud lo siguiente:</w:t>
      </w:r>
    </w:p>
    <w:p w14:paraId="78AEC34F" w14:textId="77777777" w:rsidR="007A37EC" w:rsidRPr="007D4EB2" w:rsidRDefault="007A37EC" w:rsidP="00930F1A">
      <w:pPr>
        <w:pStyle w:val="IFTnormal"/>
        <w:numPr>
          <w:ilvl w:val="0"/>
          <w:numId w:val="62"/>
        </w:numPr>
        <w:spacing w:before="200" w:after="240"/>
      </w:pPr>
      <w:r w:rsidRPr="007D4EB2">
        <w:t>Plano;</w:t>
      </w:r>
    </w:p>
    <w:p w14:paraId="6387A116" w14:textId="77777777" w:rsidR="007A37EC" w:rsidRPr="007D4EB2" w:rsidRDefault="007A37EC" w:rsidP="00930F1A">
      <w:pPr>
        <w:pStyle w:val="IFTnormal"/>
        <w:numPr>
          <w:ilvl w:val="0"/>
          <w:numId w:val="62"/>
        </w:numPr>
        <w:spacing w:before="200" w:after="240"/>
      </w:pPr>
      <w:r w:rsidRPr="007D4EB2">
        <w:t>Proyecto Ejecutivo.</w:t>
      </w:r>
    </w:p>
    <w:p w14:paraId="653BBEB4" w14:textId="77777777" w:rsidR="007A37EC" w:rsidRPr="007D4EB2" w:rsidRDefault="007A37EC" w:rsidP="007A37EC">
      <w:pPr>
        <w:pStyle w:val="IFTnormal"/>
        <w:spacing w:after="240"/>
      </w:pPr>
      <w:r w:rsidRPr="007D4EB2">
        <w:rPr>
          <w:b/>
        </w:rPr>
        <w:t xml:space="preserve">4.6. </w:t>
      </w:r>
      <w:r w:rsidRPr="007D4EB2">
        <w:t>El AEP</w:t>
      </w:r>
      <w:r>
        <w:t xml:space="preserve"> revisará que el</w:t>
      </w:r>
      <w:r w:rsidRPr="007D4EB2">
        <w:t xml:space="preserve"> S</w:t>
      </w:r>
      <w:r>
        <w:t>I</w:t>
      </w:r>
      <w:r w:rsidRPr="007D4EB2">
        <w:t xml:space="preserve">I </w:t>
      </w:r>
      <w:r>
        <w:t>se encuentre debidamente llenado</w:t>
      </w:r>
      <w:r w:rsidRPr="007D4EB2">
        <w:t xml:space="preserve"> para su tramitación y que c</w:t>
      </w:r>
      <w:r>
        <w:t xml:space="preserve">umpla con todos los requisitos </w:t>
      </w:r>
      <w:r w:rsidRPr="007D4EB2">
        <w:t>y documentación solicitada.</w:t>
      </w:r>
    </w:p>
    <w:p w14:paraId="400FE6F1" w14:textId="77777777" w:rsidR="007A37EC" w:rsidRPr="007D4EB2" w:rsidRDefault="007A37EC" w:rsidP="007A37EC">
      <w:pPr>
        <w:pStyle w:val="IFTnormal"/>
        <w:spacing w:after="240"/>
      </w:pPr>
      <w:r w:rsidRPr="007D4EB2">
        <w:rPr>
          <w:b/>
        </w:rPr>
        <w:t xml:space="preserve">4.6.1 </w:t>
      </w:r>
      <w:r w:rsidRPr="007D4EB2">
        <w:t>Si de su re</w:t>
      </w:r>
      <w:r>
        <w:t xml:space="preserve">visión el AEP se percaten que el </w:t>
      </w:r>
      <w:r w:rsidRPr="007D4EB2">
        <w:t>S</w:t>
      </w:r>
      <w:r>
        <w:t>I</w:t>
      </w:r>
      <w:r w:rsidRPr="007D4EB2">
        <w:t>I</w:t>
      </w:r>
      <w:r>
        <w:t xml:space="preserve"> fue presentado</w:t>
      </w:r>
      <w:r w:rsidRPr="007D4EB2">
        <w:t xml:space="preserve"> de forma correcta, el AEP deberá notificar al </w:t>
      </w:r>
      <w:r>
        <w:t>CS que se tiene por presentado el</w:t>
      </w:r>
      <w:r w:rsidRPr="007D4EB2">
        <w:t xml:space="preserve"> S</w:t>
      </w:r>
      <w:r>
        <w:t>I</w:t>
      </w:r>
      <w:r w:rsidRPr="007D4EB2">
        <w:t>I, si por el cont</w:t>
      </w:r>
      <w:r>
        <w:t xml:space="preserve">rario, durante la revisión del  </w:t>
      </w:r>
      <w:r w:rsidRPr="007D4EB2">
        <w:t>S</w:t>
      </w:r>
      <w:r>
        <w:t>I</w:t>
      </w:r>
      <w:r w:rsidRPr="007D4EB2">
        <w:t>I</w:t>
      </w:r>
      <w:r>
        <w:t>, el AEP advierte que el</w:t>
      </w:r>
      <w:r w:rsidRPr="007D4EB2">
        <w:t xml:space="preserve"> S</w:t>
      </w:r>
      <w:r>
        <w:t>I</w:t>
      </w:r>
      <w:r w:rsidRPr="007D4EB2">
        <w:t>I no cumple con todos los requisitos, el AEP  notificará la prevención respectiva, las notificaciones al CS señaladas se deberán de realizar en un plazo máximo de 2 (dos) días hábiles contados a partir del día siguiente que el CS presente la S</w:t>
      </w:r>
      <w:r>
        <w:t>I</w:t>
      </w:r>
      <w:r w:rsidRPr="007D4EB2">
        <w:t>I.</w:t>
      </w:r>
    </w:p>
    <w:p w14:paraId="3D1B8670" w14:textId="77777777" w:rsidR="007A37EC" w:rsidRDefault="007A37EC" w:rsidP="007A37EC">
      <w:pPr>
        <w:pStyle w:val="Sinespaciado"/>
        <w:spacing w:after="240" w:line="276" w:lineRule="auto"/>
        <w:ind w:left="30"/>
        <w:jc w:val="both"/>
        <w:rPr>
          <w:rFonts w:ascii="ITC Avant Garde" w:hAnsi="ITC Avant Garde"/>
        </w:rPr>
      </w:pPr>
      <w:r w:rsidRPr="007D4EB2">
        <w:rPr>
          <w:rFonts w:ascii="ITC Avant Garde" w:hAnsi="ITC Avant Garde" w:cs="Arial"/>
          <w:b/>
          <w:color w:val="000000"/>
          <w:lang w:val="es-ES_tradnl" w:eastAsia="es-ES"/>
        </w:rPr>
        <w:t>4.6.2</w:t>
      </w:r>
      <w:r w:rsidRPr="007D4EB2">
        <w:rPr>
          <w:rFonts w:ascii="ITC Avant Garde" w:hAnsi="ITC Avant Garde"/>
        </w:rPr>
        <w:t xml:space="preserve"> </w:t>
      </w:r>
      <w:r w:rsidRPr="007D4EB2">
        <w:rPr>
          <w:rFonts w:ascii="ITC Avant Garde" w:hAnsi="ITC Avant Garde" w:cs="Arial"/>
          <w:color w:val="000000"/>
          <w:lang w:val="es-ES_tradnl" w:eastAsia="es-ES"/>
        </w:rPr>
        <w:t xml:space="preserve">El CS deberá desahogar la prevención que le sea notificada por </w:t>
      </w:r>
      <w:r w:rsidRPr="007D4EB2">
        <w:rPr>
          <w:rFonts w:ascii="ITC Avant Garde" w:hAnsi="ITC Avant Garde"/>
        </w:rPr>
        <w:t xml:space="preserve">el AEP </w:t>
      </w:r>
      <w:r w:rsidRPr="007D4EB2">
        <w:rPr>
          <w:rFonts w:ascii="ITC Avant Garde" w:hAnsi="ITC Avant Garde" w:cs="Arial"/>
          <w:color w:val="000000"/>
          <w:lang w:val="es-ES_tradnl" w:eastAsia="es-ES"/>
        </w:rPr>
        <w:t xml:space="preserve">en un plazo máximo de 2 (dos) días hábiles, contados a partir del día siguiente en que </w:t>
      </w:r>
      <w:r w:rsidRPr="007D4EB2">
        <w:rPr>
          <w:rFonts w:ascii="ITC Avant Garde" w:hAnsi="ITC Avant Garde"/>
        </w:rPr>
        <w:t xml:space="preserve">el AEP </w:t>
      </w:r>
      <w:r w:rsidRPr="007D4EB2">
        <w:rPr>
          <w:rFonts w:ascii="ITC Avant Garde" w:hAnsi="ITC Avant Garde" w:cs="Arial"/>
          <w:color w:val="000000"/>
          <w:lang w:val="es-ES_tradnl" w:eastAsia="es-ES"/>
        </w:rPr>
        <w:t>notifique la prevención</w:t>
      </w:r>
      <w:r w:rsidRPr="007D4EB2">
        <w:rPr>
          <w:rFonts w:ascii="ITC Avant Garde" w:hAnsi="ITC Avant Garde"/>
        </w:rPr>
        <w:t>.</w:t>
      </w:r>
    </w:p>
    <w:p w14:paraId="64015D30" w14:textId="77777777" w:rsidR="007A37EC" w:rsidRPr="007D4EB2" w:rsidRDefault="007A37EC" w:rsidP="007A37EC">
      <w:pPr>
        <w:pStyle w:val="Sinespaciado"/>
        <w:spacing w:after="240" w:line="276" w:lineRule="auto"/>
        <w:ind w:left="30"/>
        <w:jc w:val="both"/>
        <w:rPr>
          <w:rFonts w:ascii="ITC Avant Garde" w:hAnsi="ITC Avant Garde"/>
        </w:rPr>
      </w:pPr>
      <w:r w:rsidRPr="007D4EB2">
        <w:rPr>
          <w:rFonts w:ascii="ITC Avant Garde" w:hAnsi="ITC Avant Garde"/>
          <w:b/>
        </w:rPr>
        <w:t xml:space="preserve">4.6.3 </w:t>
      </w:r>
      <w:r w:rsidRPr="007D4EB2">
        <w:rPr>
          <w:rFonts w:ascii="ITC Avant Garde" w:hAnsi="ITC Avant Garde"/>
        </w:rPr>
        <w:t>Si el CS desahoga la prevención en tiempo y forma, se le notificar</w:t>
      </w:r>
      <w:r>
        <w:rPr>
          <w:rFonts w:ascii="ITC Avant Garde" w:hAnsi="ITC Avant Garde"/>
        </w:rPr>
        <w:t>á que se tiene por presentado el</w:t>
      </w:r>
      <w:r w:rsidRPr="007D4EB2">
        <w:rPr>
          <w:rFonts w:ascii="ITC Avant Garde" w:hAnsi="ITC Avant Garde"/>
        </w:rPr>
        <w:t xml:space="preserve"> S</w:t>
      </w:r>
      <w:r>
        <w:rPr>
          <w:rFonts w:ascii="ITC Avant Garde" w:hAnsi="ITC Avant Garde"/>
        </w:rPr>
        <w:t>I</w:t>
      </w:r>
      <w:r w:rsidRPr="007D4EB2">
        <w:rPr>
          <w:rFonts w:ascii="ITC Avant Garde" w:hAnsi="ITC Avant Garde"/>
        </w:rPr>
        <w:t>I, si por el contrario, el CS no desahoga la prevención en tiempo y</w:t>
      </w:r>
      <w:r>
        <w:rPr>
          <w:rFonts w:ascii="ITC Avant Garde" w:hAnsi="ITC Avant Garde"/>
        </w:rPr>
        <w:t xml:space="preserve"> forma, el AEP notificará que el</w:t>
      </w:r>
      <w:r w:rsidRPr="007D4EB2">
        <w:rPr>
          <w:rFonts w:ascii="ITC Avant Garde" w:hAnsi="ITC Avant Garde"/>
        </w:rPr>
        <w:t xml:space="preserve"> S</w:t>
      </w:r>
      <w:r>
        <w:rPr>
          <w:rFonts w:ascii="ITC Avant Garde" w:hAnsi="ITC Avant Garde"/>
        </w:rPr>
        <w:t>I</w:t>
      </w:r>
      <w:r w:rsidRPr="007D4EB2">
        <w:rPr>
          <w:rFonts w:ascii="ITC Avant Garde" w:hAnsi="ITC Avant Garde"/>
        </w:rPr>
        <w:t>I</w:t>
      </w:r>
      <w:r>
        <w:rPr>
          <w:rFonts w:ascii="ITC Avant Garde" w:hAnsi="ITC Avant Garde"/>
        </w:rPr>
        <w:t xml:space="preserve"> se tiene como no presentado</w:t>
      </w:r>
      <w:r w:rsidRPr="007D4EB2">
        <w:rPr>
          <w:rFonts w:ascii="ITC Avant Garde" w:hAnsi="ITC Avant Garde"/>
        </w:rPr>
        <w:t>, las notificaciones mencionadas anteriormente se realizarán por parte del AEP en un plazo máximo de 2 (dos) días hábiles contados a partir de que el CS desahogue o no la prevención.</w:t>
      </w:r>
    </w:p>
    <w:p w14:paraId="2360E6DC" w14:textId="77777777" w:rsidR="007A37EC" w:rsidRDefault="007A37EC" w:rsidP="007A37EC">
      <w:pPr>
        <w:pStyle w:val="IFTnormal"/>
        <w:spacing w:after="240"/>
      </w:pPr>
      <w:r w:rsidRPr="007D4EB2">
        <w:rPr>
          <w:b/>
        </w:rPr>
        <w:t xml:space="preserve">4.7 </w:t>
      </w:r>
      <w:r w:rsidRPr="007D4EB2">
        <w:t xml:space="preserve">En caso de que el Análisis de Factibilidad haya sido positivo, y el AEP después de </w:t>
      </w:r>
      <w:r>
        <w:t>su revisión decidiera aceptar el</w:t>
      </w:r>
      <w:r w:rsidRPr="007D4EB2">
        <w:t xml:space="preserve"> S</w:t>
      </w:r>
      <w:r>
        <w:t>I</w:t>
      </w:r>
      <w:r w:rsidRPr="007D4EB2">
        <w:t xml:space="preserve">I del CS, el AEP entregará el mismo día de la notificación al CS el </w:t>
      </w:r>
      <w:r>
        <w:t xml:space="preserve">modelo de </w:t>
      </w:r>
      <w:r w:rsidRPr="007D4EB2">
        <w:rPr>
          <w:lang w:val="es-MX"/>
        </w:rPr>
        <w:t>Convenio</w:t>
      </w:r>
      <w:r>
        <w:rPr>
          <w:lang w:val="es-MX"/>
        </w:rPr>
        <w:t xml:space="preserve"> autorizado por el Instituto y</w:t>
      </w:r>
      <w:r w:rsidRPr="007D4EB2">
        <w:t xml:space="preserve"> el Proyecto </w:t>
      </w:r>
      <w:r w:rsidRPr="007D4EB2">
        <w:lastRenderedPageBreak/>
        <w:t>Ejecutivo</w:t>
      </w:r>
      <w:r w:rsidRPr="007D4EB2">
        <w:rPr>
          <w:lang w:val="es-MX"/>
        </w:rPr>
        <w:t xml:space="preserve"> con términos, </w:t>
      </w:r>
      <w:r>
        <w:rPr>
          <w:lang w:val="es-MX"/>
        </w:rPr>
        <w:t xml:space="preserve">vigencia, </w:t>
      </w:r>
      <w:r w:rsidRPr="007D4EB2">
        <w:rPr>
          <w:lang w:val="es-MX"/>
        </w:rPr>
        <w:t>condiciones</w:t>
      </w:r>
      <w:r>
        <w:rPr>
          <w:lang w:val="es-MX"/>
        </w:rPr>
        <w:t xml:space="preserve"> y</w:t>
      </w:r>
      <w:r w:rsidRPr="007D4EB2">
        <w:rPr>
          <w:lang w:val="es-MX"/>
        </w:rPr>
        <w:t xml:space="preserve"> tarifas propuestos por </w:t>
      </w:r>
      <w:r w:rsidRPr="007D4EB2">
        <w:t xml:space="preserve">el AEP </w:t>
      </w:r>
      <w:r w:rsidRPr="007D4EB2">
        <w:rPr>
          <w:lang w:val="es-MX"/>
        </w:rPr>
        <w:t>para su revisión por parte del CS</w:t>
      </w:r>
      <w:r>
        <w:rPr>
          <w:lang w:val="es-MX"/>
        </w:rPr>
        <w:t>. Dicho Proyecto Ejecutivo</w:t>
      </w:r>
      <w:r w:rsidRPr="007D4EB2">
        <w:rPr>
          <w:lang w:val="es-MX"/>
        </w:rPr>
        <w:t xml:space="preserve"> se establecerá en el Anexo IV del Convenio </w:t>
      </w:r>
      <w:r>
        <w:rPr>
          <w:lang w:val="es-MX"/>
        </w:rPr>
        <w:t>una vez aprobado por las partes.</w:t>
      </w:r>
      <w:r w:rsidRPr="007D4EB2">
        <w:t xml:space="preserve"> </w:t>
      </w:r>
    </w:p>
    <w:p w14:paraId="57855964" w14:textId="77777777" w:rsidR="007A37EC" w:rsidRDefault="007A37EC" w:rsidP="007A37EC">
      <w:pPr>
        <w:pStyle w:val="IFTnormal"/>
        <w:spacing w:after="240"/>
      </w:pPr>
      <w:r w:rsidRPr="007D4EB2">
        <w:rPr>
          <w:b/>
        </w:rPr>
        <w:t xml:space="preserve">4.8 </w:t>
      </w:r>
      <w:r w:rsidRPr="007D4EB2">
        <w:t>El CS deberá aprobar el Proyecto Ejecutivo en un plazo máximo de 3 (tres) días hábiles contados a partir del día siguiente en que el AEP entregue al CS el Proyecto Ejecutivo.</w:t>
      </w:r>
    </w:p>
    <w:p w14:paraId="31C33881" w14:textId="77777777" w:rsidR="007A37EC" w:rsidRPr="007D4EB2" w:rsidRDefault="007A37EC" w:rsidP="007A37EC">
      <w:pPr>
        <w:pStyle w:val="IFTnormal"/>
        <w:spacing w:after="240"/>
      </w:pPr>
      <w:r w:rsidRPr="007D4EB2">
        <w:rPr>
          <w:b/>
        </w:rPr>
        <w:t>4.9</w:t>
      </w:r>
      <w:r w:rsidRPr="007D4EB2">
        <w:t xml:space="preserve"> El AEP y el CS firmar</w:t>
      </w:r>
      <w:r>
        <w:t>an</w:t>
      </w:r>
      <w:r w:rsidRPr="007D4EB2">
        <w:t xml:space="preserve"> el </w:t>
      </w:r>
      <w:r>
        <w:t xml:space="preserve">modelo de </w:t>
      </w:r>
      <w:r w:rsidRPr="007D4EB2" w:rsidDel="004A2F74">
        <w:t>Convenio</w:t>
      </w:r>
      <w:r>
        <w:t xml:space="preserve"> autorizado por el Instituto,</w:t>
      </w:r>
      <w:r w:rsidRPr="007D4EB2" w:rsidDel="004A2F74">
        <w:t xml:space="preserve"> </w:t>
      </w:r>
      <w:r>
        <w:t>así como</w:t>
      </w:r>
      <w:r w:rsidRPr="007D4EB2">
        <w:t xml:space="preserve"> sus anexos para la prestación de Servicios de </w:t>
      </w:r>
      <w:proofErr w:type="spellStart"/>
      <w:r w:rsidRPr="007D4EB2">
        <w:t>Coubicación</w:t>
      </w:r>
      <w:proofErr w:type="spellEnd"/>
      <w:r>
        <w:t>, Servicio de Emisión de Señal</w:t>
      </w:r>
      <w:r w:rsidRPr="007D4EB2">
        <w:t xml:space="preserve"> y </w:t>
      </w:r>
      <w:r>
        <w:t>O</w:t>
      </w:r>
      <w:r w:rsidRPr="007D4EB2">
        <w:t xml:space="preserve">tros </w:t>
      </w:r>
      <w:r>
        <w:t>s</w:t>
      </w:r>
      <w:r w:rsidRPr="007D4EB2">
        <w:t>ervicios en un plazo máximo de 20 (veinte) días hábiles contados a partir de que el AEP entregue al CS el Proyecto Ejecutivo, referido en el punto 4.8 dentro de ese mismo plazo el AEP dará acceso inicial al CS.</w:t>
      </w:r>
    </w:p>
    <w:p w14:paraId="295B8B46" w14:textId="77777777" w:rsidR="007A37EC" w:rsidRPr="007D4EB2" w:rsidRDefault="007A37EC" w:rsidP="007A37EC">
      <w:pPr>
        <w:pStyle w:val="IFTnormal"/>
        <w:spacing w:after="240"/>
      </w:pPr>
      <w:r w:rsidRPr="007D4EB2">
        <w:rPr>
          <w:b/>
        </w:rPr>
        <w:t xml:space="preserve">4.10 </w:t>
      </w:r>
      <w:r w:rsidRPr="007D4EB2">
        <w:t xml:space="preserve">Una vez celebrada la firma del Convenio, el AEP deberá remitir un ejemplar del mismo al Instituto dentro de los </w:t>
      </w:r>
      <w:r>
        <w:t>30</w:t>
      </w:r>
      <w:r w:rsidRPr="007D4EB2">
        <w:t xml:space="preserve"> (</w:t>
      </w:r>
      <w:r>
        <w:t>treinta</w:t>
      </w:r>
      <w:r w:rsidRPr="007D4EB2">
        <w:t>) días hábiles posteriores a su celebración.</w:t>
      </w:r>
    </w:p>
    <w:p w14:paraId="37FAD12D" w14:textId="77777777" w:rsidR="007A37EC" w:rsidRPr="007D4EB2" w:rsidRDefault="007A37EC" w:rsidP="007A37EC">
      <w:pPr>
        <w:pStyle w:val="IFTnormal"/>
        <w:spacing w:after="240"/>
      </w:pPr>
      <w:r w:rsidRPr="007D4EB2">
        <w:rPr>
          <w:b/>
        </w:rPr>
        <w:t xml:space="preserve">4.11 </w:t>
      </w:r>
      <w:r w:rsidRPr="007D4EB2">
        <w:t>Por virtud del Convenio suscrito por ambas partes:</w:t>
      </w:r>
    </w:p>
    <w:p w14:paraId="2C376F89" w14:textId="77777777" w:rsidR="007A37EC" w:rsidRPr="007D4EB2" w:rsidRDefault="007A37EC" w:rsidP="007A37EC">
      <w:pPr>
        <w:pStyle w:val="IFTnormal"/>
        <w:spacing w:after="240"/>
      </w:pPr>
      <w:r w:rsidRPr="007D4EB2">
        <w:t xml:space="preserve">(i) Se otorgará autorización al CS para ingresar al Sitio que se tiene en el Inmueble y proceder con la instalación o colocación de su Equipo de Transmisión, conforme al Proyecto entregado por el AEP, y </w:t>
      </w:r>
    </w:p>
    <w:p w14:paraId="65BE997C" w14:textId="77777777" w:rsidR="007A37EC" w:rsidRPr="007D4EB2" w:rsidRDefault="007A37EC" w:rsidP="007A37EC">
      <w:pPr>
        <w:pStyle w:val="IFTnormal"/>
        <w:spacing w:after="240"/>
      </w:pPr>
      <w:r w:rsidRPr="007D4EB2">
        <w:t xml:space="preserve">(ii) Se dará inicio al cobro de la Tarifa por los Servicios de </w:t>
      </w:r>
      <w:proofErr w:type="spellStart"/>
      <w:r w:rsidRPr="007D4EB2">
        <w:t>Coubicación</w:t>
      </w:r>
      <w:proofErr w:type="spellEnd"/>
      <w:r w:rsidRPr="007D4EB2">
        <w:t xml:space="preserve"> o Emisión de Señales (según corresponda y conforme al Anexo VII del modelo de Convenio) y en su caso otros Servicios.</w:t>
      </w:r>
    </w:p>
    <w:p w14:paraId="5C130529" w14:textId="77777777" w:rsidR="007A37EC" w:rsidRPr="007D4EB2" w:rsidRDefault="007A37EC" w:rsidP="007A37EC">
      <w:pPr>
        <w:pStyle w:val="IFTnormal"/>
        <w:spacing w:after="240"/>
      </w:pPr>
      <w:r w:rsidRPr="007D4EB2">
        <w:t>Plazos de entrega, parámetros e indicadores de calidad.</w:t>
      </w:r>
    </w:p>
    <w:p w14:paraId="60B9CAF0" w14:textId="77777777" w:rsidR="007A37EC" w:rsidRDefault="007A37EC" w:rsidP="007A37EC">
      <w:pPr>
        <w:pStyle w:val="IFTnormal"/>
        <w:spacing w:after="240"/>
      </w:pPr>
      <w:r w:rsidRPr="007D4EB2">
        <w:t>El AEP atenderá las solicitudes que reciba de acuerdo a lo descrito en el presente apartado, de conformidad con las obligaciones y responsabilidades a su cargo, procurando cumplir los plazos establecidos y alcanzar los objetivos de calidad que para cada evento se señalan a continuación:</w:t>
      </w:r>
    </w:p>
    <w:tbl>
      <w:tblPr>
        <w:tblStyle w:val="Cuadrculadetablaclara"/>
        <w:tblW w:w="8789" w:type="dxa"/>
        <w:tblLayout w:type="fixed"/>
        <w:tblLook w:val="04A0" w:firstRow="1" w:lastRow="0" w:firstColumn="1" w:lastColumn="0" w:noHBand="0" w:noVBand="1"/>
        <w:tblCaption w:val="Tabla"/>
        <w:tblDescription w:val="Plazos de entrega, parámetros e indicadores de calidad."/>
      </w:tblPr>
      <w:tblGrid>
        <w:gridCol w:w="3969"/>
        <w:gridCol w:w="2268"/>
        <w:gridCol w:w="2552"/>
      </w:tblGrid>
      <w:tr w:rsidR="007A37EC" w:rsidRPr="007D50DE" w14:paraId="27E5B391" w14:textId="77777777" w:rsidTr="007A37EC">
        <w:trPr>
          <w:trHeight w:val="213"/>
          <w:tblHeader/>
        </w:trPr>
        <w:tc>
          <w:tcPr>
            <w:tcW w:w="3969" w:type="dxa"/>
            <w:shd w:val="clear" w:color="auto" w:fill="D9D9D9" w:themeFill="background1" w:themeFillShade="D9"/>
          </w:tcPr>
          <w:p w14:paraId="52AB393F" w14:textId="77777777" w:rsidR="007A37EC" w:rsidRPr="007D50DE" w:rsidRDefault="007A37EC" w:rsidP="007A37EC">
            <w:pPr>
              <w:pStyle w:val="Sinespaciado"/>
              <w:spacing w:line="276" w:lineRule="auto"/>
              <w:jc w:val="center"/>
              <w:rPr>
                <w:rFonts w:ascii="ITC Avant Garde" w:hAnsi="ITC Avant Garde"/>
                <w:b/>
                <w:u w:val="single"/>
              </w:rPr>
            </w:pPr>
            <w:r w:rsidRPr="007D50DE">
              <w:rPr>
                <w:rFonts w:ascii="ITC Avant Garde" w:hAnsi="ITC Avant Garde"/>
                <w:b/>
                <w:u w:val="single"/>
              </w:rPr>
              <w:t>Evento</w:t>
            </w:r>
          </w:p>
        </w:tc>
        <w:tc>
          <w:tcPr>
            <w:tcW w:w="2268" w:type="dxa"/>
            <w:shd w:val="clear" w:color="auto" w:fill="D9D9D9" w:themeFill="background1" w:themeFillShade="D9"/>
          </w:tcPr>
          <w:p w14:paraId="0DBFFA7C" w14:textId="77777777" w:rsidR="007A37EC" w:rsidRPr="007D50DE" w:rsidRDefault="007A37EC" w:rsidP="007A37EC">
            <w:pPr>
              <w:pStyle w:val="Sinespaciado"/>
              <w:spacing w:line="276" w:lineRule="auto"/>
              <w:jc w:val="center"/>
              <w:rPr>
                <w:rFonts w:ascii="ITC Avant Garde" w:hAnsi="ITC Avant Garde"/>
                <w:b/>
                <w:u w:val="single"/>
              </w:rPr>
            </w:pPr>
            <w:r w:rsidRPr="007D50DE">
              <w:rPr>
                <w:rFonts w:ascii="ITC Avant Garde" w:hAnsi="ITC Avant Garde"/>
                <w:b/>
                <w:u w:val="single"/>
              </w:rPr>
              <w:t>Plazo</w:t>
            </w:r>
          </w:p>
        </w:tc>
        <w:tc>
          <w:tcPr>
            <w:tcW w:w="2552" w:type="dxa"/>
            <w:shd w:val="clear" w:color="auto" w:fill="D9D9D9" w:themeFill="background1" w:themeFillShade="D9"/>
          </w:tcPr>
          <w:p w14:paraId="18F91D4C" w14:textId="77777777" w:rsidR="007A37EC" w:rsidRPr="007D50DE" w:rsidRDefault="007A37EC" w:rsidP="007A37EC">
            <w:pPr>
              <w:pStyle w:val="Sinespaciado"/>
              <w:spacing w:line="276" w:lineRule="auto"/>
              <w:jc w:val="center"/>
              <w:rPr>
                <w:rFonts w:ascii="ITC Avant Garde" w:hAnsi="ITC Avant Garde"/>
                <w:b/>
                <w:u w:val="single"/>
              </w:rPr>
            </w:pPr>
            <w:r w:rsidRPr="007D50DE">
              <w:rPr>
                <w:rFonts w:ascii="ITC Avant Garde" w:hAnsi="ITC Avant Garde"/>
                <w:b/>
                <w:u w:val="single"/>
              </w:rPr>
              <w:t>Objetivo de calidad</w:t>
            </w:r>
          </w:p>
        </w:tc>
      </w:tr>
      <w:tr w:rsidR="007A37EC" w:rsidRPr="007D4EB2" w14:paraId="6F4F9698" w14:textId="77777777" w:rsidTr="007A37EC">
        <w:trPr>
          <w:trHeight w:val="426"/>
        </w:trPr>
        <w:tc>
          <w:tcPr>
            <w:tcW w:w="3969" w:type="dxa"/>
          </w:tcPr>
          <w:p w14:paraId="32269C0A" w14:textId="77777777" w:rsidR="007A37EC" w:rsidRPr="007D4EB2" w:rsidRDefault="007A37EC" w:rsidP="007A37EC">
            <w:pPr>
              <w:pStyle w:val="Sinespaciado"/>
              <w:spacing w:line="276" w:lineRule="auto"/>
              <w:jc w:val="both"/>
              <w:rPr>
                <w:rFonts w:ascii="ITC Avant Garde" w:hAnsi="ITC Avant Garde"/>
              </w:rPr>
            </w:pPr>
            <w:r>
              <w:rPr>
                <w:rFonts w:ascii="ITC Avant Garde" w:hAnsi="ITC Avant Garde"/>
              </w:rPr>
              <w:t>El CS entregará al AEP el</w:t>
            </w:r>
            <w:r w:rsidRPr="007D4EB2">
              <w:rPr>
                <w:rFonts w:ascii="ITC Avant Garde" w:hAnsi="ITC Avant Garde"/>
              </w:rPr>
              <w:t xml:space="preserve"> SSE a partir de la entrega de información por parte del AEP o posteriores a la visita técnica.</w:t>
            </w:r>
          </w:p>
        </w:tc>
        <w:tc>
          <w:tcPr>
            <w:tcW w:w="2268" w:type="dxa"/>
          </w:tcPr>
          <w:p w14:paraId="0E3D07B9"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 xml:space="preserve">Máximo </w:t>
            </w:r>
            <w:r>
              <w:rPr>
                <w:rFonts w:ascii="ITC Avant Garde" w:hAnsi="ITC Avant Garde"/>
              </w:rPr>
              <w:t>5</w:t>
            </w:r>
            <w:r w:rsidRPr="007D4EB2">
              <w:rPr>
                <w:rFonts w:ascii="ITC Avant Garde" w:hAnsi="ITC Avant Garde"/>
              </w:rPr>
              <w:t xml:space="preserve"> (</w:t>
            </w:r>
            <w:r>
              <w:rPr>
                <w:rFonts w:ascii="ITC Avant Garde" w:hAnsi="ITC Avant Garde"/>
              </w:rPr>
              <w:t>cinco</w:t>
            </w:r>
            <w:r w:rsidRPr="007D4EB2">
              <w:rPr>
                <w:rFonts w:ascii="ITC Avant Garde" w:hAnsi="ITC Avant Garde"/>
              </w:rPr>
              <w:t>) días hábiles</w:t>
            </w:r>
          </w:p>
        </w:tc>
        <w:tc>
          <w:tcPr>
            <w:tcW w:w="2552" w:type="dxa"/>
          </w:tcPr>
          <w:p w14:paraId="565E00C0" w14:textId="77777777" w:rsidR="007A37EC" w:rsidRPr="007D4EB2"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7D4EB2" w14:paraId="69AB54D5" w14:textId="77777777" w:rsidTr="007A37EC">
        <w:trPr>
          <w:trHeight w:val="426"/>
        </w:trPr>
        <w:tc>
          <w:tcPr>
            <w:tcW w:w="3969" w:type="dxa"/>
          </w:tcPr>
          <w:p w14:paraId="5B51450C" w14:textId="77777777" w:rsidR="007A37EC" w:rsidRDefault="007A37EC" w:rsidP="007A37EC">
            <w:pPr>
              <w:pStyle w:val="Sinespaciado"/>
              <w:spacing w:line="276" w:lineRule="auto"/>
              <w:rPr>
                <w:rFonts w:ascii="ITC Avant Garde" w:hAnsi="ITC Avant Garde"/>
              </w:rPr>
            </w:pPr>
            <w:r>
              <w:rPr>
                <w:rFonts w:ascii="ITC Avant Garde" w:hAnsi="ITC Avant Garde"/>
              </w:rPr>
              <w:lastRenderedPageBreak/>
              <w:t>El AEP:</w:t>
            </w:r>
          </w:p>
          <w:p w14:paraId="57D2B2B4" w14:textId="77777777" w:rsidR="007A37EC" w:rsidRPr="007D4EB2" w:rsidRDefault="007A37EC" w:rsidP="007A37EC">
            <w:pPr>
              <w:pStyle w:val="Sinespaciado"/>
              <w:spacing w:line="276" w:lineRule="auto"/>
              <w:jc w:val="both"/>
              <w:rPr>
                <w:rFonts w:ascii="ITC Avant Garde" w:hAnsi="ITC Avant Garde"/>
              </w:rPr>
            </w:pPr>
            <w:r>
              <w:rPr>
                <w:rFonts w:ascii="ITC Avant Garde" w:hAnsi="ITC Avant Garde"/>
              </w:rPr>
              <w:t>i) Revisará que el</w:t>
            </w:r>
            <w:r w:rsidRPr="007D4EB2">
              <w:rPr>
                <w:rFonts w:ascii="ITC Avant Garde" w:hAnsi="ITC Avant Garde"/>
              </w:rPr>
              <w:t xml:space="preserve"> SSE cumpla con todos los requisitos.</w:t>
            </w:r>
          </w:p>
          <w:p w14:paraId="491E78F5"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ii) Si el CS cumple con todos los requisitos le notificará</w:t>
            </w:r>
            <w:r>
              <w:rPr>
                <w:rFonts w:ascii="ITC Avant Garde" w:hAnsi="ITC Avant Garde"/>
              </w:rPr>
              <w:t xml:space="preserve"> al CS que se tiene por presentado el</w:t>
            </w:r>
            <w:r w:rsidRPr="007D4EB2">
              <w:rPr>
                <w:rFonts w:ascii="ITC Avant Garde" w:hAnsi="ITC Avant Garde"/>
              </w:rPr>
              <w:t xml:space="preserve"> SSE. </w:t>
            </w:r>
          </w:p>
          <w:p w14:paraId="3113397A"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iii) Si no cumple con los requisitos prevendrá al CS.</w:t>
            </w:r>
          </w:p>
        </w:tc>
        <w:tc>
          <w:tcPr>
            <w:tcW w:w="2268" w:type="dxa"/>
          </w:tcPr>
          <w:p w14:paraId="4990DB6E"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Máximo 2 (dos) días hábiles contados a partir del día si</w:t>
            </w:r>
            <w:r>
              <w:rPr>
                <w:rFonts w:ascii="ITC Avant Garde" w:hAnsi="ITC Avant Garde"/>
              </w:rPr>
              <w:t>guiente en que el CS presente el</w:t>
            </w:r>
            <w:r w:rsidRPr="007D4EB2">
              <w:rPr>
                <w:rFonts w:ascii="ITC Avant Garde" w:hAnsi="ITC Avant Garde"/>
              </w:rPr>
              <w:t xml:space="preserve"> SSE.</w:t>
            </w:r>
          </w:p>
        </w:tc>
        <w:tc>
          <w:tcPr>
            <w:tcW w:w="2552" w:type="dxa"/>
          </w:tcPr>
          <w:p w14:paraId="553EEA32" w14:textId="77777777" w:rsidR="007A37EC" w:rsidRPr="007D4EB2" w:rsidRDefault="007A37EC" w:rsidP="007A37EC">
            <w:pPr>
              <w:pStyle w:val="Sinespaciado"/>
              <w:spacing w:line="276" w:lineRule="auto"/>
              <w:jc w:val="center"/>
              <w:rPr>
                <w:rFonts w:ascii="ITC Avant Garde" w:hAnsi="ITC Avant Garde"/>
              </w:rPr>
            </w:pPr>
            <w:r w:rsidRPr="007D4EB2">
              <w:rPr>
                <w:rFonts w:ascii="ITC Avant Garde" w:hAnsi="ITC Avant Garde"/>
              </w:rPr>
              <w:t>90%</w:t>
            </w:r>
          </w:p>
        </w:tc>
      </w:tr>
      <w:tr w:rsidR="007A37EC" w:rsidRPr="007D4EB2" w14:paraId="65B5240D" w14:textId="77777777" w:rsidTr="007A37EC">
        <w:trPr>
          <w:trHeight w:val="426"/>
        </w:trPr>
        <w:tc>
          <w:tcPr>
            <w:tcW w:w="3969" w:type="dxa"/>
          </w:tcPr>
          <w:p w14:paraId="6CE252F5" w14:textId="77777777" w:rsidR="007A37EC" w:rsidRPr="007D4EB2" w:rsidRDefault="007A37EC" w:rsidP="007A37EC">
            <w:pPr>
              <w:pStyle w:val="Sinespaciado"/>
              <w:spacing w:line="276" w:lineRule="auto"/>
              <w:ind w:left="30"/>
              <w:jc w:val="both"/>
              <w:rPr>
                <w:rFonts w:ascii="ITC Avant Garde" w:hAnsi="ITC Avant Garde"/>
              </w:rPr>
            </w:pPr>
            <w:r w:rsidRPr="007D4EB2">
              <w:rPr>
                <w:rFonts w:ascii="ITC Avant Garde" w:hAnsi="ITC Avant Garde"/>
              </w:rPr>
              <w:t>El CS deberá desahogar la prevención que le sea notificada por el AEP.</w:t>
            </w:r>
          </w:p>
        </w:tc>
        <w:tc>
          <w:tcPr>
            <w:tcW w:w="2268" w:type="dxa"/>
          </w:tcPr>
          <w:p w14:paraId="41956A34"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Máximo de 2 (dos) días hábiles, contados a partir del día siguiente en que el AEP notifique la prevención.</w:t>
            </w:r>
          </w:p>
        </w:tc>
        <w:tc>
          <w:tcPr>
            <w:tcW w:w="2552" w:type="dxa"/>
          </w:tcPr>
          <w:p w14:paraId="1C1827A2" w14:textId="77777777" w:rsidR="007A37EC" w:rsidRPr="007D4EB2"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7D4EB2" w14:paraId="711B2AD2" w14:textId="77777777" w:rsidTr="007A37EC">
        <w:trPr>
          <w:trHeight w:val="426"/>
        </w:trPr>
        <w:tc>
          <w:tcPr>
            <w:tcW w:w="3969" w:type="dxa"/>
          </w:tcPr>
          <w:p w14:paraId="7134FB62"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 xml:space="preserve">El AEP: </w:t>
            </w:r>
          </w:p>
          <w:p w14:paraId="189CD7B0"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i) Si el CS desahoga la prevención de forma completa y en tiempo, le notificará a</w:t>
            </w:r>
            <w:r>
              <w:rPr>
                <w:rFonts w:ascii="ITC Avant Garde" w:hAnsi="ITC Avant Garde"/>
              </w:rPr>
              <w:t>l CS que se tiene por presentado el</w:t>
            </w:r>
            <w:r w:rsidRPr="007D4EB2">
              <w:rPr>
                <w:rFonts w:ascii="ITC Avant Garde" w:hAnsi="ITC Avant Garde"/>
              </w:rPr>
              <w:t xml:space="preserve"> SSE.</w:t>
            </w:r>
          </w:p>
          <w:p w14:paraId="540B42CB" w14:textId="77777777" w:rsidR="007A37EC" w:rsidRPr="007D4EB2" w:rsidRDefault="007A37EC" w:rsidP="007A37EC">
            <w:pPr>
              <w:pStyle w:val="Sinespaciado"/>
              <w:spacing w:line="276" w:lineRule="auto"/>
              <w:rPr>
                <w:rFonts w:ascii="ITC Avant Garde" w:hAnsi="ITC Avant Garde"/>
              </w:rPr>
            </w:pPr>
            <w:r w:rsidRPr="007D4EB2">
              <w:rPr>
                <w:rFonts w:ascii="ITC Avant Garde" w:hAnsi="ITC Avant Garde"/>
              </w:rPr>
              <w:t>ii) Si el CS no desahoga la prevención de forma completa y en tiempo le notificar</w:t>
            </w:r>
            <w:r>
              <w:rPr>
                <w:rFonts w:ascii="ITC Avant Garde" w:hAnsi="ITC Avant Garde"/>
              </w:rPr>
              <w:t>á que se tiene por no presentado</w:t>
            </w:r>
            <w:r w:rsidRPr="007D4EB2">
              <w:rPr>
                <w:rFonts w:ascii="ITC Avant Garde" w:hAnsi="ITC Avant Garde"/>
              </w:rPr>
              <w:t>.</w:t>
            </w:r>
          </w:p>
        </w:tc>
        <w:tc>
          <w:tcPr>
            <w:tcW w:w="2268" w:type="dxa"/>
          </w:tcPr>
          <w:p w14:paraId="4F0E4701"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Máximo de 2 (dos) días hábiles contados a partir de que el CS desahogue o no la prevención.</w:t>
            </w:r>
          </w:p>
        </w:tc>
        <w:tc>
          <w:tcPr>
            <w:tcW w:w="2552" w:type="dxa"/>
          </w:tcPr>
          <w:p w14:paraId="71C6C25C" w14:textId="77777777" w:rsidR="007A37EC" w:rsidRPr="007D4EB2" w:rsidRDefault="007A37EC" w:rsidP="007A37EC">
            <w:pPr>
              <w:pStyle w:val="Sinespaciado"/>
              <w:spacing w:line="276" w:lineRule="auto"/>
              <w:jc w:val="center"/>
              <w:rPr>
                <w:rFonts w:ascii="ITC Avant Garde" w:hAnsi="ITC Avant Garde"/>
              </w:rPr>
            </w:pPr>
            <w:r w:rsidRPr="007D4EB2">
              <w:rPr>
                <w:rFonts w:ascii="ITC Avant Garde" w:hAnsi="ITC Avant Garde"/>
              </w:rPr>
              <w:t>90%</w:t>
            </w:r>
          </w:p>
        </w:tc>
      </w:tr>
      <w:tr w:rsidR="007A37EC" w:rsidRPr="007D4EB2" w14:paraId="101BD714" w14:textId="77777777" w:rsidTr="007A37EC">
        <w:trPr>
          <w:trHeight w:val="426"/>
        </w:trPr>
        <w:tc>
          <w:tcPr>
            <w:tcW w:w="3969" w:type="dxa"/>
          </w:tcPr>
          <w:p w14:paraId="3A46AD9B" w14:textId="77777777" w:rsidR="007A37EC" w:rsidRPr="007D4EB2" w:rsidRDefault="007A37EC" w:rsidP="007A37EC">
            <w:pPr>
              <w:pStyle w:val="Sinespaciado"/>
              <w:spacing w:line="276" w:lineRule="auto"/>
              <w:rPr>
                <w:rFonts w:ascii="ITC Avant Garde" w:hAnsi="ITC Avant Garde"/>
              </w:rPr>
            </w:pPr>
            <w:r w:rsidRPr="007D4EB2">
              <w:rPr>
                <w:rFonts w:ascii="ITC Avant Garde" w:hAnsi="ITC Avant Garde"/>
              </w:rPr>
              <w:t>El AEP elaborará y entregará  al CS el Análisis de Factibilidad.</w:t>
            </w:r>
          </w:p>
        </w:tc>
        <w:tc>
          <w:tcPr>
            <w:tcW w:w="2268" w:type="dxa"/>
          </w:tcPr>
          <w:p w14:paraId="447EDBC4"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Máximo 8 (ocho) días hábiles, contados a partir del día siguiente e</w:t>
            </w:r>
            <w:r>
              <w:rPr>
                <w:rFonts w:ascii="ITC Avant Garde" w:hAnsi="ITC Avant Garde"/>
              </w:rPr>
              <w:t>n que se tenga por presentado el</w:t>
            </w:r>
            <w:r w:rsidRPr="007D4EB2">
              <w:rPr>
                <w:rFonts w:ascii="ITC Avant Garde" w:hAnsi="ITC Avant Garde"/>
              </w:rPr>
              <w:t xml:space="preserve"> SSE.</w:t>
            </w:r>
          </w:p>
        </w:tc>
        <w:tc>
          <w:tcPr>
            <w:tcW w:w="2552" w:type="dxa"/>
          </w:tcPr>
          <w:p w14:paraId="51C1BA7B" w14:textId="77777777" w:rsidR="007A37EC" w:rsidRPr="007D4EB2" w:rsidRDefault="007A37EC" w:rsidP="007A37EC">
            <w:pPr>
              <w:pStyle w:val="Sinespaciado"/>
              <w:spacing w:line="276" w:lineRule="auto"/>
              <w:jc w:val="center"/>
              <w:rPr>
                <w:rFonts w:ascii="ITC Avant Garde" w:hAnsi="ITC Avant Garde"/>
              </w:rPr>
            </w:pPr>
            <w:r w:rsidRPr="007D4EB2">
              <w:rPr>
                <w:rFonts w:ascii="ITC Avant Garde" w:hAnsi="ITC Avant Garde"/>
              </w:rPr>
              <w:t>90%</w:t>
            </w:r>
          </w:p>
        </w:tc>
      </w:tr>
      <w:tr w:rsidR="007A37EC" w:rsidRPr="007D4EB2" w14:paraId="6ED6ED1F" w14:textId="77777777" w:rsidTr="007A37EC">
        <w:trPr>
          <w:trHeight w:val="426"/>
        </w:trPr>
        <w:tc>
          <w:tcPr>
            <w:tcW w:w="3969" w:type="dxa"/>
          </w:tcPr>
          <w:p w14:paraId="1716DE4E" w14:textId="77777777" w:rsidR="007A37EC" w:rsidRPr="007D4EB2" w:rsidRDefault="007A37EC" w:rsidP="007A37EC">
            <w:pPr>
              <w:pStyle w:val="Sinespaciado"/>
              <w:spacing w:line="276" w:lineRule="auto"/>
              <w:rPr>
                <w:rFonts w:ascii="ITC Avant Garde" w:hAnsi="ITC Avant Garde"/>
              </w:rPr>
            </w:pPr>
            <w:r w:rsidRPr="007D4EB2">
              <w:rPr>
                <w:rFonts w:ascii="ITC Avant Garde" w:hAnsi="ITC Avant Garde"/>
              </w:rPr>
              <w:t>En caso de factibilidad positiva, el CS entregará al AEP la S</w:t>
            </w:r>
            <w:r>
              <w:rPr>
                <w:rFonts w:ascii="ITC Avant Garde" w:hAnsi="ITC Avant Garde"/>
              </w:rPr>
              <w:t>I</w:t>
            </w:r>
            <w:r w:rsidRPr="007D4EB2">
              <w:rPr>
                <w:rFonts w:ascii="ITC Avant Garde" w:hAnsi="ITC Avant Garde"/>
              </w:rPr>
              <w:t>I.</w:t>
            </w:r>
          </w:p>
        </w:tc>
        <w:tc>
          <w:tcPr>
            <w:tcW w:w="2268" w:type="dxa"/>
          </w:tcPr>
          <w:p w14:paraId="635B071D" w14:textId="77777777" w:rsidR="007A37EC" w:rsidRPr="007D4EB2" w:rsidRDefault="007A37EC" w:rsidP="007A37EC">
            <w:pPr>
              <w:pStyle w:val="Sinespaciado"/>
              <w:spacing w:line="276" w:lineRule="auto"/>
              <w:jc w:val="center"/>
              <w:rPr>
                <w:rFonts w:ascii="ITC Avant Garde" w:hAnsi="ITC Avant Garde"/>
              </w:rPr>
            </w:pPr>
            <w:r w:rsidRPr="007D4EB2">
              <w:rPr>
                <w:rFonts w:ascii="ITC Avant Garde" w:hAnsi="ITC Avant Garde"/>
              </w:rPr>
              <w:t xml:space="preserve">Máximo </w:t>
            </w:r>
            <w:r>
              <w:rPr>
                <w:rFonts w:ascii="ITC Avant Garde" w:hAnsi="ITC Avant Garde"/>
              </w:rPr>
              <w:t>5</w:t>
            </w:r>
            <w:r w:rsidRPr="007D4EB2">
              <w:rPr>
                <w:rFonts w:ascii="ITC Avant Garde" w:hAnsi="ITC Avant Garde"/>
              </w:rPr>
              <w:t xml:space="preserve"> (</w:t>
            </w:r>
            <w:r>
              <w:rPr>
                <w:rFonts w:ascii="ITC Avant Garde" w:hAnsi="ITC Avant Garde"/>
              </w:rPr>
              <w:t>cinco</w:t>
            </w:r>
            <w:r w:rsidRPr="007D4EB2">
              <w:rPr>
                <w:rFonts w:ascii="ITC Avant Garde" w:hAnsi="ITC Avant Garde"/>
              </w:rPr>
              <w:t>) días hábiles</w:t>
            </w:r>
          </w:p>
        </w:tc>
        <w:tc>
          <w:tcPr>
            <w:tcW w:w="2552" w:type="dxa"/>
          </w:tcPr>
          <w:p w14:paraId="362CC6E4" w14:textId="77777777" w:rsidR="007A37EC" w:rsidRPr="007D4EB2"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7D4EB2" w14:paraId="08D42E05" w14:textId="77777777" w:rsidTr="007A37EC">
        <w:trPr>
          <w:trHeight w:val="426"/>
        </w:trPr>
        <w:tc>
          <w:tcPr>
            <w:tcW w:w="3969" w:type="dxa"/>
          </w:tcPr>
          <w:p w14:paraId="4653A55D" w14:textId="77777777" w:rsidR="007A37EC" w:rsidRDefault="007A37EC" w:rsidP="007A37EC">
            <w:pPr>
              <w:pStyle w:val="Sinespaciado"/>
              <w:spacing w:line="276" w:lineRule="auto"/>
              <w:rPr>
                <w:rFonts w:ascii="ITC Avant Garde" w:hAnsi="ITC Avant Garde"/>
              </w:rPr>
            </w:pPr>
            <w:r w:rsidRPr="007D4EB2">
              <w:rPr>
                <w:rFonts w:ascii="ITC Avant Garde" w:hAnsi="ITC Avant Garde"/>
              </w:rPr>
              <w:t>El AEP:</w:t>
            </w:r>
          </w:p>
          <w:p w14:paraId="11FBB83B" w14:textId="77777777" w:rsidR="007A37EC" w:rsidRDefault="007A37EC" w:rsidP="007A37EC">
            <w:pPr>
              <w:pStyle w:val="Sinespaciado"/>
              <w:spacing w:line="276" w:lineRule="auto"/>
              <w:jc w:val="both"/>
              <w:rPr>
                <w:rFonts w:ascii="ITC Avant Garde" w:hAnsi="ITC Avant Garde"/>
              </w:rPr>
            </w:pPr>
            <w:r>
              <w:rPr>
                <w:rFonts w:ascii="ITC Avant Garde" w:hAnsi="ITC Avant Garde"/>
              </w:rPr>
              <w:t>i) Revisará que el</w:t>
            </w:r>
            <w:r w:rsidRPr="007D4EB2">
              <w:rPr>
                <w:rFonts w:ascii="ITC Avant Garde" w:hAnsi="ITC Avant Garde"/>
              </w:rPr>
              <w:t xml:space="preserve"> S</w:t>
            </w:r>
            <w:r>
              <w:rPr>
                <w:rFonts w:ascii="ITC Avant Garde" w:hAnsi="ITC Avant Garde"/>
              </w:rPr>
              <w:t>I</w:t>
            </w:r>
            <w:r w:rsidRPr="007D4EB2">
              <w:rPr>
                <w:rFonts w:ascii="ITC Avant Garde" w:hAnsi="ITC Avant Garde"/>
              </w:rPr>
              <w:t>I cumpla con todos los requisitos.</w:t>
            </w:r>
          </w:p>
          <w:p w14:paraId="00D761F0"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ii) Si el CS cumple con todos los requisitos le notificará a</w:t>
            </w:r>
            <w:r>
              <w:rPr>
                <w:rFonts w:ascii="ITC Avant Garde" w:hAnsi="ITC Avant Garde"/>
              </w:rPr>
              <w:t>l CS que se tiene por presentado el</w:t>
            </w:r>
            <w:r w:rsidRPr="007D4EB2">
              <w:rPr>
                <w:rFonts w:ascii="ITC Avant Garde" w:hAnsi="ITC Avant Garde"/>
              </w:rPr>
              <w:t xml:space="preserve"> S</w:t>
            </w:r>
            <w:r>
              <w:rPr>
                <w:rFonts w:ascii="ITC Avant Garde" w:hAnsi="ITC Avant Garde"/>
              </w:rPr>
              <w:t>I</w:t>
            </w:r>
            <w:r w:rsidRPr="007D4EB2">
              <w:rPr>
                <w:rFonts w:ascii="ITC Avant Garde" w:hAnsi="ITC Avant Garde"/>
              </w:rPr>
              <w:t xml:space="preserve">I. </w:t>
            </w:r>
          </w:p>
          <w:p w14:paraId="61D4F7FF"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lastRenderedPageBreak/>
              <w:t>iii) Si no cumple con los requisitos prevendrá al CS.</w:t>
            </w:r>
          </w:p>
          <w:p w14:paraId="423ADA3D" w14:textId="77777777" w:rsidR="007A37EC" w:rsidRPr="007D4EB2" w:rsidRDefault="007A37EC" w:rsidP="007A37EC">
            <w:pPr>
              <w:pStyle w:val="Sinespaciado"/>
              <w:spacing w:line="276" w:lineRule="auto"/>
              <w:rPr>
                <w:rFonts w:ascii="ITC Avant Garde" w:hAnsi="ITC Avant Garde"/>
              </w:rPr>
            </w:pPr>
          </w:p>
        </w:tc>
        <w:tc>
          <w:tcPr>
            <w:tcW w:w="2268" w:type="dxa"/>
          </w:tcPr>
          <w:p w14:paraId="66D32AFA"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lastRenderedPageBreak/>
              <w:t>Máximo 2 (dos) días hábiles</w:t>
            </w:r>
          </w:p>
          <w:p w14:paraId="4E24AA56" w14:textId="77777777" w:rsidR="007A37EC" w:rsidRPr="007D4EB2" w:rsidRDefault="007A37EC" w:rsidP="007A37EC">
            <w:pPr>
              <w:pStyle w:val="Sinespaciado"/>
              <w:spacing w:line="276" w:lineRule="auto"/>
              <w:jc w:val="both"/>
              <w:rPr>
                <w:rFonts w:ascii="ITC Avant Garde" w:hAnsi="ITC Avant Garde"/>
              </w:rPr>
            </w:pPr>
          </w:p>
        </w:tc>
        <w:tc>
          <w:tcPr>
            <w:tcW w:w="2552" w:type="dxa"/>
          </w:tcPr>
          <w:p w14:paraId="6FA78632" w14:textId="77777777" w:rsidR="007A37EC" w:rsidRPr="007D4EB2" w:rsidRDefault="007A37EC" w:rsidP="007A37EC">
            <w:pPr>
              <w:pStyle w:val="Sinespaciado"/>
              <w:spacing w:line="276" w:lineRule="auto"/>
              <w:jc w:val="center"/>
              <w:rPr>
                <w:rFonts w:ascii="ITC Avant Garde" w:hAnsi="ITC Avant Garde"/>
              </w:rPr>
            </w:pPr>
            <w:r w:rsidRPr="007D4EB2">
              <w:rPr>
                <w:rFonts w:ascii="ITC Avant Garde" w:hAnsi="ITC Avant Garde"/>
              </w:rPr>
              <w:t>90%</w:t>
            </w:r>
          </w:p>
        </w:tc>
      </w:tr>
      <w:tr w:rsidR="007A37EC" w:rsidRPr="007D4EB2" w14:paraId="1FACA77E" w14:textId="77777777" w:rsidTr="007A37EC">
        <w:trPr>
          <w:trHeight w:val="426"/>
        </w:trPr>
        <w:tc>
          <w:tcPr>
            <w:tcW w:w="3969" w:type="dxa"/>
          </w:tcPr>
          <w:p w14:paraId="4EF6210D" w14:textId="77777777" w:rsidR="007A37EC" w:rsidRPr="007D4EB2" w:rsidRDefault="007A37EC" w:rsidP="007A37EC">
            <w:pPr>
              <w:pStyle w:val="Sinespaciado"/>
              <w:spacing w:line="276" w:lineRule="auto"/>
              <w:ind w:left="30"/>
              <w:jc w:val="both"/>
              <w:rPr>
                <w:rFonts w:ascii="ITC Avant Garde" w:hAnsi="ITC Avant Garde"/>
              </w:rPr>
            </w:pPr>
            <w:r w:rsidRPr="007D4EB2">
              <w:rPr>
                <w:rFonts w:ascii="ITC Avant Garde" w:hAnsi="ITC Avant Garde"/>
              </w:rPr>
              <w:t xml:space="preserve">El CS deberá desahogar la prevención que le sea notificada por el AEP. </w:t>
            </w:r>
          </w:p>
          <w:p w14:paraId="535EC225" w14:textId="77777777" w:rsidR="007A37EC" w:rsidRPr="007D4EB2" w:rsidRDefault="007A37EC" w:rsidP="007A37EC">
            <w:pPr>
              <w:pStyle w:val="Sinespaciado"/>
              <w:spacing w:line="276" w:lineRule="auto"/>
              <w:rPr>
                <w:rFonts w:ascii="ITC Avant Garde" w:hAnsi="ITC Avant Garde"/>
              </w:rPr>
            </w:pPr>
          </w:p>
        </w:tc>
        <w:tc>
          <w:tcPr>
            <w:tcW w:w="2268" w:type="dxa"/>
          </w:tcPr>
          <w:p w14:paraId="754AD7C9"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Máximo de 2 (dos) días hábiles, contados a partir del día siguiente en que el AEP notifique la prevención.</w:t>
            </w:r>
          </w:p>
        </w:tc>
        <w:tc>
          <w:tcPr>
            <w:tcW w:w="2552" w:type="dxa"/>
          </w:tcPr>
          <w:p w14:paraId="53452BC3" w14:textId="77777777" w:rsidR="007A37EC" w:rsidRPr="007D4EB2"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8A0BA6" w14:paraId="286DAD3C" w14:textId="77777777" w:rsidTr="007A37EC">
        <w:trPr>
          <w:trHeight w:val="426"/>
        </w:trPr>
        <w:tc>
          <w:tcPr>
            <w:tcW w:w="3969" w:type="dxa"/>
          </w:tcPr>
          <w:p w14:paraId="3DA24379"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 xml:space="preserve">El AEP: </w:t>
            </w:r>
          </w:p>
          <w:p w14:paraId="1503435D"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i) Si el CS desahoga la prevención de forma completa y en tiempo, le notificará al C</w:t>
            </w:r>
            <w:r>
              <w:rPr>
                <w:rFonts w:ascii="ITC Avant Garde" w:hAnsi="ITC Avant Garde"/>
              </w:rPr>
              <w:t>S que se tiene por presentado el</w:t>
            </w:r>
            <w:r w:rsidRPr="007D4EB2">
              <w:rPr>
                <w:rFonts w:ascii="ITC Avant Garde" w:hAnsi="ITC Avant Garde"/>
              </w:rPr>
              <w:t xml:space="preserve"> S</w:t>
            </w:r>
            <w:r>
              <w:rPr>
                <w:rFonts w:ascii="ITC Avant Garde" w:hAnsi="ITC Avant Garde"/>
              </w:rPr>
              <w:t>I</w:t>
            </w:r>
            <w:r w:rsidRPr="007D4EB2">
              <w:rPr>
                <w:rFonts w:ascii="ITC Avant Garde" w:hAnsi="ITC Avant Garde"/>
              </w:rPr>
              <w:t>I.</w:t>
            </w:r>
          </w:p>
          <w:p w14:paraId="393C086C"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ii) Si el CS no desahoga la prevención de forma completa y en tiempo le notificará q</w:t>
            </w:r>
            <w:r>
              <w:rPr>
                <w:rFonts w:ascii="ITC Avant Garde" w:hAnsi="ITC Avant Garde"/>
              </w:rPr>
              <w:t xml:space="preserve">ue se tiene por no presentado el </w:t>
            </w:r>
            <w:r w:rsidRPr="007D4EB2">
              <w:rPr>
                <w:rFonts w:ascii="ITC Avant Garde" w:hAnsi="ITC Avant Garde"/>
              </w:rPr>
              <w:t xml:space="preserve"> S</w:t>
            </w:r>
            <w:r>
              <w:rPr>
                <w:rFonts w:ascii="ITC Avant Garde" w:hAnsi="ITC Avant Garde"/>
              </w:rPr>
              <w:t>I</w:t>
            </w:r>
            <w:r w:rsidRPr="007D4EB2">
              <w:rPr>
                <w:rFonts w:ascii="ITC Avant Garde" w:hAnsi="ITC Avant Garde"/>
              </w:rPr>
              <w:t>I.</w:t>
            </w:r>
          </w:p>
        </w:tc>
        <w:tc>
          <w:tcPr>
            <w:tcW w:w="2268" w:type="dxa"/>
          </w:tcPr>
          <w:p w14:paraId="4F1BF592" w14:textId="77777777" w:rsidR="007A37EC" w:rsidRPr="007D4EB2" w:rsidRDefault="007A37EC" w:rsidP="007A37EC">
            <w:pPr>
              <w:pStyle w:val="Sinespaciado"/>
              <w:spacing w:line="276" w:lineRule="auto"/>
              <w:jc w:val="both"/>
              <w:rPr>
                <w:rFonts w:ascii="ITC Avant Garde" w:hAnsi="ITC Avant Garde"/>
              </w:rPr>
            </w:pPr>
            <w:r w:rsidRPr="007D4EB2">
              <w:rPr>
                <w:rFonts w:ascii="ITC Avant Garde" w:hAnsi="ITC Avant Garde"/>
              </w:rPr>
              <w:t>Máximo 2 (dos) días hábiles contados a partir de que el CS desahogue o no la prevención.</w:t>
            </w:r>
          </w:p>
        </w:tc>
        <w:tc>
          <w:tcPr>
            <w:tcW w:w="2552" w:type="dxa"/>
          </w:tcPr>
          <w:p w14:paraId="7EA8AFD0" w14:textId="77777777" w:rsidR="007A37EC" w:rsidRPr="008A0BA6" w:rsidRDefault="007A37EC" w:rsidP="007A37EC">
            <w:pPr>
              <w:pStyle w:val="Sinespaciado"/>
              <w:spacing w:line="276" w:lineRule="auto"/>
              <w:jc w:val="center"/>
              <w:rPr>
                <w:rFonts w:ascii="ITC Avant Garde" w:hAnsi="ITC Avant Garde"/>
              </w:rPr>
            </w:pPr>
            <w:r w:rsidRPr="007D4EB2">
              <w:rPr>
                <w:rFonts w:ascii="ITC Avant Garde" w:hAnsi="ITC Avant Garde"/>
              </w:rPr>
              <w:t>90%</w:t>
            </w:r>
          </w:p>
        </w:tc>
      </w:tr>
      <w:tr w:rsidR="007A37EC" w:rsidRPr="008A0BA6" w14:paraId="58755CA5" w14:textId="77777777" w:rsidTr="007A37EC">
        <w:trPr>
          <w:trHeight w:val="639"/>
        </w:trPr>
        <w:tc>
          <w:tcPr>
            <w:tcW w:w="3969" w:type="dxa"/>
          </w:tcPr>
          <w:p w14:paraId="129B9537" w14:textId="77777777" w:rsidR="007A37EC" w:rsidRPr="008A0BA6" w:rsidRDefault="007A37EC" w:rsidP="007A37EC">
            <w:pPr>
              <w:pStyle w:val="Sinespaciado"/>
              <w:spacing w:line="276" w:lineRule="auto"/>
              <w:rPr>
                <w:rFonts w:ascii="ITC Avant Garde" w:hAnsi="ITC Avant Garde"/>
              </w:rPr>
            </w:pPr>
            <w:r w:rsidRPr="008A0BA6">
              <w:rPr>
                <w:rFonts w:ascii="ITC Avant Garde" w:hAnsi="ITC Avant Garde"/>
              </w:rPr>
              <w:t>El AEP entregará el Proyecto Ejecutivo y el Convenio para revisión del CS.</w:t>
            </w:r>
          </w:p>
        </w:tc>
        <w:tc>
          <w:tcPr>
            <w:tcW w:w="2268" w:type="dxa"/>
          </w:tcPr>
          <w:p w14:paraId="75B81E38" w14:textId="77777777" w:rsidR="007A37EC" w:rsidRPr="008A0BA6" w:rsidRDefault="007A37EC" w:rsidP="007A37EC">
            <w:pPr>
              <w:pStyle w:val="Sinespaciado"/>
              <w:spacing w:line="276" w:lineRule="auto"/>
              <w:rPr>
                <w:rFonts w:ascii="ITC Avant Garde" w:hAnsi="ITC Avant Garde"/>
              </w:rPr>
            </w:pPr>
            <w:r w:rsidRPr="008A0BA6">
              <w:rPr>
                <w:rFonts w:ascii="ITC Avant Garde" w:hAnsi="ITC Avant Garde"/>
              </w:rPr>
              <w:t>Mismo día en que el AEP  no</w:t>
            </w:r>
            <w:r>
              <w:rPr>
                <w:rFonts w:ascii="ITC Avant Garde" w:hAnsi="ITC Avant Garde"/>
              </w:rPr>
              <w:t>tifica al CS la aceptación del</w:t>
            </w:r>
            <w:r w:rsidRPr="008A0BA6">
              <w:rPr>
                <w:rFonts w:ascii="ITC Avant Garde" w:hAnsi="ITC Avant Garde"/>
              </w:rPr>
              <w:t xml:space="preserve"> S</w:t>
            </w:r>
            <w:r>
              <w:rPr>
                <w:rFonts w:ascii="ITC Avant Garde" w:hAnsi="ITC Avant Garde"/>
              </w:rPr>
              <w:t>I</w:t>
            </w:r>
            <w:r w:rsidRPr="008A0BA6">
              <w:rPr>
                <w:rFonts w:ascii="ITC Avant Garde" w:hAnsi="ITC Avant Garde"/>
              </w:rPr>
              <w:t xml:space="preserve">I </w:t>
            </w:r>
          </w:p>
        </w:tc>
        <w:tc>
          <w:tcPr>
            <w:tcW w:w="2552" w:type="dxa"/>
          </w:tcPr>
          <w:p w14:paraId="336C2FDF"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w:t>
            </w:r>
          </w:p>
        </w:tc>
      </w:tr>
      <w:tr w:rsidR="007A37EC" w:rsidRPr="008A0BA6" w14:paraId="0EEF954B" w14:textId="77777777" w:rsidTr="007A37EC">
        <w:trPr>
          <w:trHeight w:val="213"/>
        </w:trPr>
        <w:tc>
          <w:tcPr>
            <w:tcW w:w="3969" w:type="dxa"/>
          </w:tcPr>
          <w:p w14:paraId="29700F98" w14:textId="77777777" w:rsidR="007A37EC" w:rsidRPr="00037F85" w:rsidRDefault="007A37EC" w:rsidP="007A37EC">
            <w:pPr>
              <w:pStyle w:val="Sinespaciado"/>
              <w:spacing w:line="276" w:lineRule="auto"/>
              <w:rPr>
                <w:rFonts w:ascii="ITC Avant Garde" w:hAnsi="ITC Avant Garde"/>
              </w:rPr>
            </w:pPr>
            <w:r w:rsidRPr="00037F85">
              <w:rPr>
                <w:rFonts w:ascii="ITC Avant Garde" w:hAnsi="ITC Avant Garde"/>
              </w:rPr>
              <w:t xml:space="preserve">El CS aprobará el Proyecto Ejecutivo al AEP. </w:t>
            </w:r>
          </w:p>
        </w:tc>
        <w:tc>
          <w:tcPr>
            <w:tcW w:w="2268" w:type="dxa"/>
          </w:tcPr>
          <w:p w14:paraId="4B12F20A" w14:textId="77777777" w:rsidR="007A37EC" w:rsidRPr="00037F85" w:rsidRDefault="007A37EC" w:rsidP="007A37EC">
            <w:pPr>
              <w:pStyle w:val="Sinespaciado"/>
              <w:spacing w:line="276" w:lineRule="auto"/>
              <w:jc w:val="both"/>
              <w:rPr>
                <w:rFonts w:ascii="ITC Avant Garde" w:hAnsi="ITC Avant Garde"/>
              </w:rPr>
            </w:pPr>
            <w:r w:rsidRPr="00037F85">
              <w:rPr>
                <w:rFonts w:ascii="ITC Avant Garde" w:hAnsi="ITC Avant Garde"/>
              </w:rPr>
              <w:t>Máximo 3 (tres) días hábiles</w:t>
            </w:r>
          </w:p>
        </w:tc>
        <w:tc>
          <w:tcPr>
            <w:tcW w:w="2552" w:type="dxa"/>
          </w:tcPr>
          <w:p w14:paraId="30DC4FD6" w14:textId="77777777" w:rsidR="007A37EC" w:rsidRPr="008A0BA6"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8A0BA6" w14:paraId="19FA6797" w14:textId="77777777" w:rsidTr="007A37EC">
        <w:trPr>
          <w:trHeight w:val="426"/>
        </w:trPr>
        <w:tc>
          <w:tcPr>
            <w:tcW w:w="3969" w:type="dxa"/>
          </w:tcPr>
          <w:p w14:paraId="183F1BD7" w14:textId="77777777" w:rsidR="007A37EC" w:rsidRPr="008A0BA6" w:rsidRDefault="007A37EC" w:rsidP="007A37EC">
            <w:pPr>
              <w:pStyle w:val="Sinespaciado"/>
              <w:spacing w:line="276" w:lineRule="auto"/>
              <w:rPr>
                <w:rFonts w:ascii="ITC Avant Garde" w:hAnsi="ITC Avant Garde"/>
              </w:rPr>
            </w:pPr>
            <w:r w:rsidRPr="008A0BA6">
              <w:rPr>
                <w:rFonts w:ascii="ITC Avant Garde" w:hAnsi="ITC Avant Garde"/>
              </w:rPr>
              <w:t xml:space="preserve">El AEP  y CS formalizarán el Convenio a partir de que el </w:t>
            </w:r>
            <w:r>
              <w:rPr>
                <w:rFonts w:ascii="ITC Avant Garde" w:hAnsi="ITC Avant Garde"/>
              </w:rPr>
              <w:t xml:space="preserve">AEP </w:t>
            </w:r>
            <w:r w:rsidRPr="008A0BA6">
              <w:rPr>
                <w:rFonts w:ascii="ITC Avant Garde" w:hAnsi="ITC Avant Garde"/>
              </w:rPr>
              <w:t>notifique Proyecto Ejecutivo.</w:t>
            </w:r>
          </w:p>
        </w:tc>
        <w:tc>
          <w:tcPr>
            <w:tcW w:w="2268" w:type="dxa"/>
          </w:tcPr>
          <w:p w14:paraId="481BC66B" w14:textId="77777777" w:rsidR="007A37EC" w:rsidRPr="008A0BA6" w:rsidRDefault="007A37EC" w:rsidP="007A37EC">
            <w:pPr>
              <w:pStyle w:val="Sinespaciado"/>
              <w:spacing w:line="276" w:lineRule="auto"/>
              <w:jc w:val="both"/>
              <w:rPr>
                <w:rFonts w:ascii="ITC Avant Garde" w:hAnsi="ITC Avant Garde"/>
              </w:rPr>
            </w:pPr>
            <w:r w:rsidRPr="008A0BA6">
              <w:rPr>
                <w:rFonts w:ascii="ITC Avant Garde" w:hAnsi="ITC Avant Garde"/>
              </w:rPr>
              <w:t>Máximo 20 (veinte) días hábiles</w:t>
            </w:r>
          </w:p>
        </w:tc>
        <w:tc>
          <w:tcPr>
            <w:tcW w:w="2552" w:type="dxa"/>
          </w:tcPr>
          <w:p w14:paraId="6C97E35D"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w:t>
            </w:r>
          </w:p>
        </w:tc>
      </w:tr>
      <w:tr w:rsidR="007A37EC" w:rsidRPr="008A0BA6" w14:paraId="6771EB18" w14:textId="77777777" w:rsidTr="007A37EC">
        <w:trPr>
          <w:trHeight w:val="426"/>
        </w:trPr>
        <w:tc>
          <w:tcPr>
            <w:tcW w:w="3969" w:type="dxa"/>
          </w:tcPr>
          <w:p w14:paraId="3664C8A0" w14:textId="77777777" w:rsidR="007A37EC" w:rsidRPr="008A0BA6" w:rsidRDefault="007A37EC" w:rsidP="007A37EC">
            <w:pPr>
              <w:pStyle w:val="Sinespaciado"/>
              <w:spacing w:line="276" w:lineRule="auto"/>
              <w:rPr>
                <w:rFonts w:ascii="ITC Avant Garde" w:hAnsi="ITC Avant Garde"/>
              </w:rPr>
            </w:pPr>
            <w:r w:rsidRPr="008A0BA6">
              <w:rPr>
                <w:rFonts w:ascii="ITC Avant Garde" w:hAnsi="ITC Avant Garde"/>
              </w:rPr>
              <w:t>El AEP dará Acceso Inicial a partir de la que se formalice el Convenio CS.</w:t>
            </w:r>
          </w:p>
        </w:tc>
        <w:tc>
          <w:tcPr>
            <w:tcW w:w="2268" w:type="dxa"/>
          </w:tcPr>
          <w:p w14:paraId="53716183" w14:textId="77777777" w:rsidR="007A37EC" w:rsidRDefault="007A37EC" w:rsidP="007A37EC">
            <w:pPr>
              <w:pStyle w:val="Sinespaciado"/>
              <w:spacing w:line="276" w:lineRule="auto"/>
              <w:jc w:val="both"/>
              <w:rPr>
                <w:rFonts w:ascii="ITC Avant Garde" w:hAnsi="ITC Avant Garde"/>
              </w:rPr>
            </w:pPr>
            <w:r w:rsidRPr="008A0BA6">
              <w:rPr>
                <w:rFonts w:ascii="ITC Avant Garde" w:hAnsi="ITC Avant Garde"/>
              </w:rPr>
              <w:t>Máximo 20 (veinte) días hábiles*</w:t>
            </w:r>
          </w:p>
          <w:p w14:paraId="3FB6D20E" w14:textId="77777777" w:rsidR="007A37EC" w:rsidRPr="00BE6424" w:rsidRDefault="007A37EC" w:rsidP="007A37EC">
            <w:pPr>
              <w:pStyle w:val="Sinespaciado"/>
              <w:spacing w:line="276" w:lineRule="auto"/>
              <w:jc w:val="both"/>
              <w:rPr>
                <w:rFonts w:ascii="ITC Avant Garde" w:hAnsi="ITC Avant Garde"/>
                <w:sz w:val="18"/>
              </w:rPr>
            </w:pPr>
            <w:r w:rsidRPr="00BE6424">
              <w:rPr>
                <w:rFonts w:ascii="ITC Avant Garde" w:hAnsi="ITC Avant Garde"/>
                <w:sz w:val="18"/>
              </w:rPr>
              <w:t>*Este plazo está contemplado una vez que se formaliza el convenio.</w:t>
            </w:r>
          </w:p>
          <w:p w14:paraId="63A53967" w14:textId="77777777" w:rsidR="007A37EC" w:rsidRPr="008A0BA6" w:rsidRDefault="007A37EC" w:rsidP="007A37EC">
            <w:pPr>
              <w:pStyle w:val="Sinespaciado"/>
              <w:spacing w:line="276" w:lineRule="auto"/>
              <w:rPr>
                <w:rFonts w:ascii="ITC Avant Garde" w:hAnsi="ITC Avant Garde"/>
              </w:rPr>
            </w:pPr>
          </w:p>
        </w:tc>
        <w:tc>
          <w:tcPr>
            <w:tcW w:w="2552" w:type="dxa"/>
          </w:tcPr>
          <w:p w14:paraId="549807D9"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w:t>
            </w:r>
          </w:p>
        </w:tc>
      </w:tr>
      <w:tr w:rsidR="007A37EC" w:rsidRPr="008A0BA6" w14:paraId="12C84422" w14:textId="77777777" w:rsidTr="007A37EC">
        <w:trPr>
          <w:trHeight w:val="213"/>
        </w:trPr>
        <w:tc>
          <w:tcPr>
            <w:tcW w:w="3969" w:type="dxa"/>
          </w:tcPr>
          <w:p w14:paraId="1854DAB4" w14:textId="77777777" w:rsidR="007A37EC" w:rsidRPr="008A0BA6" w:rsidRDefault="007A37EC" w:rsidP="007A37EC">
            <w:pPr>
              <w:pStyle w:val="Sinespaciado"/>
              <w:spacing w:line="276" w:lineRule="auto"/>
              <w:rPr>
                <w:rFonts w:ascii="ITC Avant Garde" w:hAnsi="ITC Avant Garde"/>
              </w:rPr>
            </w:pPr>
            <w:r w:rsidRPr="008A0BA6">
              <w:rPr>
                <w:rFonts w:ascii="ITC Avant Garde" w:hAnsi="ITC Avant Garde"/>
              </w:rPr>
              <w:t>El AEP remitirá ejemplar del Convenio al Instituto.</w:t>
            </w:r>
          </w:p>
        </w:tc>
        <w:tc>
          <w:tcPr>
            <w:tcW w:w="2268" w:type="dxa"/>
          </w:tcPr>
          <w:p w14:paraId="0A56DCD9" w14:textId="77777777" w:rsidR="007A37EC" w:rsidRPr="008A0BA6" w:rsidRDefault="007A37EC" w:rsidP="007A37EC">
            <w:pPr>
              <w:pStyle w:val="Sinespaciado"/>
              <w:spacing w:line="276" w:lineRule="auto"/>
              <w:jc w:val="both"/>
              <w:rPr>
                <w:rFonts w:ascii="ITC Avant Garde" w:hAnsi="ITC Avant Garde"/>
                <w:highlight w:val="green"/>
              </w:rPr>
            </w:pPr>
            <w:r w:rsidRPr="008A0BA6">
              <w:rPr>
                <w:rFonts w:ascii="ITC Avant Garde" w:hAnsi="ITC Avant Garde"/>
              </w:rPr>
              <w:t>Máximo 10 (diez) días hábiles</w:t>
            </w:r>
          </w:p>
        </w:tc>
        <w:tc>
          <w:tcPr>
            <w:tcW w:w="2552" w:type="dxa"/>
          </w:tcPr>
          <w:p w14:paraId="41631FD0" w14:textId="77777777" w:rsidR="007A37EC" w:rsidRPr="008A0BA6" w:rsidRDefault="007A37EC" w:rsidP="007A37EC">
            <w:pPr>
              <w:pStyle w:val="Sinespaciado"/>
              <w:spacing w:line="276" w:lineRule="auto"/>
              <w:jc w:val="center"/>
              <w:rPr>
                <w:rFonts w:ascii="ITC Avant Garde" w:hAnsi="ITC Avant Garde"/>
              </w:rPr>
            </w:pPr>
            <w:r w:rsidRPr="008A0BA6">
              <w:rPr>
                <w:rFonts w:ascii="ITC Avant Garde" w:hAnsi="ITC Avant Garde"/>
              </w:rPr>
              <w:t>90%</w:t>
            </w:r>
          </w:p>
        </w:tc>
      </w:tr>
    </w:tbl>
    <w:p w14:paraId="27EA9077" w14:textId="77777777" w:rsidR="007A37EC" w:rsidRDefault="007A37EC" w:rsidP="007A37EC">
      <w:pPr>
        <w:pStyle w:val="IFTnormal"/>
        <w:spacing w:after="240"/>
      </w:pPr>
      <w:r w:rsidRPr="008A0BA6">
        <w:t xml:space="preserve">No contabilizará para el cálculo del cumplimiento de los parámetros e indicadores mencionados los hechos, situaciones y/o eventos señalados como limitantes de la </w:t>
      </w:r>
      <w:r w:rsidRPr="008A0BA6">
        <w:lastRenderedPageBreak/>
        <w:t xml:space="preserve">responsabilidad del AEP, incluyendo </w:t>
      </w:r>
      <w:r>
        <w:t>aquellos</w:t>
      </w:r>
      <w:r w:rsidRPr="008A0BA6">
        <w:t xml:space="preserve">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14:paraId="6CB4DCFA" w14:textId="77777777" w:rsidR="007A37EC" w:rsidRDefault="007A37EC" w:rsidP="007A37EC">
      <w:pPr>
        <w:pStyle w:val="IFTnormal"/>
        <w:spacing w:after="240"/>
        <w:outlineLvl w:val="1"/>
      </w:pPr>
      <w:r w:rsidRPr="007A449B">
        <w:rPr>
          <w:b/>
        </w:rPr>
        <w:t xml:space="preserve">5.  Procedimiento para el Acondicionamiento y/o Recuperación de Espacios </w:t>
      </w:r>
      <w:r>
        <w:rPr>
          <w:b/>
        </w:rPr>
        <w:t xml:space="preserve">de Infraestructura </w:t>
      </w:r>
      <w:r w:rsidRPr="007A449B">
        <w:rPr>
          <w:b/>
        </w:rPr>
        <w:t xml:space="preserve">para el Servicio de </w:t>
      </w:r>
      <w:proofErr w:type="spellStart"/>
      <w:r w:rsidRPr="007A449B">
        <w:rPr>
          <w:b/>
        </w:rPr>
        <w:t>Coubicación</w:t>
      </w:r>
      <w:proofErr w:type="spellEnd"/>
      <w:r w:rsidRPr="007A449B">
        <w:rPr>
          <w:b/>
        </w:rPr>
        <w:t xml:space="preserve"> y el Servicio de Emisión de Señal</w:t>
      </w:r>
      <w:r w:rsidRPr="008A0BA6">
        <w:t xml:space="preserve">. </w:t>
      </w:r>
    </w:p>
    <w:p w14:paraId="718E420D" w14:textId="77777777" w:rsidR="007A37EC" w:rsidRDefault="007A37EC" w:rsidP="007A37EC">
      <w:pPr>
        <w:pStyle w:val="IFTnormal"/>
        <w:spacing w:after="240"/>
      </w:pPr>
      <w:r w:rsidRPr="008A0BA6">
        <w:t xml:space="preserve">El Acondicionamiento de </w:t>
      </w:r>
      <w:r w:rsidRPr="00D550A9">
        <w:t>Infraestructura consiste en la ejecución de trabajos adicionales, tales como la ampliación de espacios, cuando sean técnicamente factibles, en los espacios contratados para la Instalación de Infraestructura, mediante adecuaciones que requieran o no permisos de las autoridades correspondientes.</w:t>
      </w:r>
      <w:r>
        <w:t xml:space="preserve"> </w:t>
      </w:r>
    </w:p>
    <w:p w14:paraId="7988E7D4" w14:textId="77777777" w:rsidR="007A37EC" w:rsidRPr="008A0BA6" w:rsidRDefault="007A37EC" w:rsidP="007A37EC">
      <w:pPr>
        <w:pStyle w:val="IFTnormal"/>
        <w:spacing w:after="240"/>
      </w:pPr>
      <w:r w:rsidRPr="00D550A9">
        <w:t>La Recuperación de Espacios consiste en la liberación de Infraestructura del AEP</w:t>
      </w:r>
      <w:r w:rsidRPr="00D550A9" w:rsidDel="00BC1236">
        <w:t xml:space="preserve"> </w:t>
      </w:r>
      <w:r w:rsidRPr="00D550A9">
        <w:t>derivada de la saturación de equipos en un mismo espacio para la instalación de la infraestructura del CS. El Acondicionamiento de Infraestructura y/o la Recuperación de Espacios únicamente se podrán realizar cuando sea técnicamente factible y no se afecten los Servicios que se prestan a terceros o al AEP.</w:t>
      </w:r>
    </w:p>
    <w:p w14:paraId="14329AA4" w14:textId="77777777" w:rsidR="007A37EC" w:rsidRPr="008A0BA6" w:rsidRDefault="007A37EC" w:rsidP="007A37EC">
      <w:pPr>
        <w:pStyle w:val="IFTnormal"/>
        <w:spacing w:after="240"/>
      </w:pPr>
      <w:r w:rsidRPr="008A0BA6">
        <w:t xml:space="preserve">En este sentido, el CS podrá mediante un Proyecto solicitar adecuaciones o la realización de trabajos adicionales para la eficiente prestación del Servicio de Televisión Radiodifundida Concesionada, en cuyo caso los gastos, costos y precios generados correrán a cargo del CS.  </w:t>
      </w:r>
    </w:p>
    <w:p w14:paraId="74634B55" w14:textId="77777777" w:rsidR="007A37EC" w:rsidRPr="00D550A9" w:rsidRDefault="007A37EC" w:rsidP="007A37EC">
      <w:pPr>
        <w:pStyle w:val="IFTnormal"/>
        <w:spacing w:after="240"/>
      </w:pPr>
      <w:r w:rsidRPr="008A0BA6">
        <w:rPr>
          <w:b/>
        </w:rPr>
        <w:t>5.1.</w:t>
      </w:r>
      <w:r w:rsidRPr="008A0BA6">
        <w:t xml:space="preserve"> Si el Análisis de Factibilidad </w:t>
      </w:r>
      <w:r w:rsidRPr="00D550A9">
        <w:t>ent</w:t>
      </w:r>
      <w:r>
        <w:t>regado al CS como respuesta al</w:t>
      </w:r>
      <w:r w:rsidRPr="00D550A9">
        <w:t xml:space="preserve"> SSE fue sujeto a un Acondicionamiento de Infraestructura o Recuperación de Espacios, el CS deberá entregar al AEP, a más tardar dentro de los 10 (diez) días hábiles contados a partir del siguiente día hábil en que el AEP</w:t>
      </w:r>
      <w:r w:rsidRPr="00D550A9" w:rsidDel="00F71D0B">
        <w:t xml:space="preserve"> </w:t>
      </w:r>
      <w:r w:rsidRPr="00D550A9">
        <w:t>entregue al CS el resultado del Análisis de Factibilidad, ambas o alguna de las siguientes solicitudes:</w:t>
      </w:r>
    </w:p>
    <w:p w14:paraId="204E0034" w14:textId="77777777" w:rsidR="007A37EC" w:rsidRPr="00D550A9" w:rsidRDefault="007A37EC" w:rsidP="007A37EC">
      <w:pPr>
        <w:pStyle w:val="IFTnormal"/>
        <w:spacing w:after="240"/>
      </w:pPr>
      <w:r w:rsidRPr="00D550A9">
        <w:rPr>
          <w:b/>
        </w:rPr>
        <w:lastRenderedPageBreak/>
        <w:t>a)</w:t>
      </w:r>
      <w:r w:rsidRPr="00D550A9">
        <w:t xml:space="preserve">  El Formato de Solicitud de Acondicionamiento de Infraestructura (en lo sucesivo, “SAI”) mismo que se encuentra disponible en el SEG para su descarga, edición y entrega, si el CS lo determinara conveniente podrá adjuntar:</w:t>
      </w:r>
    </w:p>
    <w:p w14:paraId="6B6A9C56" w14:textId="77777777" w:rsidR="007A37EC" w:rsidRPr="00D550A9" w:rsidRDefault="007A37EC" w:rsidP="007A37EC">
      <w:pPr>
        <w:pStyle w:val="IFTnormal"/>
        <w:spacing w:after="240"/>
      </w:pPr>
      <w:r w:rsidRPr="00D550A9">
        <w:t>1. Planos</w:t>
      </w:r>
    </w:p>
    <w:p w14:paraId="73FC7A16" w14:textId="77777777" w:rsidR="007A37EC" w:rsidRPr="00D550A9" w:rsidRDefault="007A37EC" w:rsidP="007A37EC">
      <w:pPr>
        <w:pStyle w:val="IFTnormal"/>
        <w:spacing w:after="240"/>
      </w:pPr>
      <w:r w:rsidRPr="00D550A9">
        <w:t>2. Presentar el Proyecto o en su caso anexos</w:t>
      </w:r>
    </w:p>
    <w:p w14:paraId="37E49F18" w14:textId="77777777" w:rsidR="007A37EC" w:rsidRPr="008A0BA6" w:rsidRDefault="007A37EC" w:rsidP="007A37EC">
      <w:pPr>
        <w:pStyle w:val="IFTnormal"/>
        <w:spacing w:after="240"/>
      </w:pPr>
      <w:r w:rsidRPr="00D550A9">
        <w:rPr>
          <w:b/>
        </w:rPr>
        <w:t>b)</w:t>
      </w:r>
      <w:r w:rsidRPr="00D550A9">
        <w:t xml:space="preserve"> El Formato de Solicitud de Recuperación de Espacios (en lo sucesivo, “SRE”) mismo que se encuentra disponible en el SEG para su descarga, edición y entrega, si el CS lo determinara conveniente</w:t>
      </w:r>
      <w:r w:rsidRPr="008A0BA6">
        <w:t xml:space="preserve"> podrá adjuntar:</w:t>
      </w:r>
    </w:p>
    <w:p w14:paraId="58B8345C" w14:textId="77777777" w:rsidR="007A37EC" w:rsidRPr="008A0BA6" w:rsidRDefault="007A37EC" w:rsidP="007A37EC">
      <w:pPr>
        <w:pStyle w:val="IFTnormal"/>
        <w:spacing w:after="240"/>
      </w:pPr>
      <w:r w:rsidRPr="008A0BA6">
        <w:t>1. Planos</w:t>
      </w:r>
    </w:p>
    <w:p w14:paraId="2DBD82B1" w14:textId="77777777" w:rsidR="007A37EC" w:rsidRPr="008A0BA6" w:rsidRDefault="007A37EC" w:rsidP="007A37EC">
      <w:pPr>
        <w:pStyle w:val="IFTnormal"/>
        <w:spacing w:after="240"/>
      </w:pPr>
      <w:r w:rsidRPr="008A0BA6">
        <w:t>2. Presentar el Proyecto o en su caso anexos</w:t>
      </w:r>
    </w:p>
    <w:p w14:paraId="5A4B8EE6" w14:textId="77777777" w:rsidR="007A37EC" w:rsidRPr="008A0BA6" w:rsidRDefault="007A37EC" w:rsidP="007A37EC">
      <w:pPr>
        <w:pStyle w:val="IFTnormal"/>
        <w:spacing w:after="240"/>
      </w:pPr>
      <w:r w:rsidRPr="008A0BA6">
        <w:rPr>
          <w:b/>
        </w:rPr>
        <w:t>5.2.</w:t>
      </w:r>
      <w:r w:rsidRPr="008A0BA6">
        <w:t xml:space="preserve"> El </w:t>
      </w:r>
      <w:r>
        <w:t>AEP</w:t>
      </w:r>
      <w:r w:rsidRPr="008A0BA6">
        <w:t xml:space="preserve"> analizará la información técnica del Sitio y/o Inmueble para el Acondicionamiento de Infraestructura y/o Recuperación de Espacios y en función de dicho análisis ac</w:t>
      </w:r>
      <w:r>
        <w:t>eptará, prevendrá o declinará el SAI y/o el</w:t>
      </w:r>
      <w:r w:rsidRPr="008A0BA6">
        <w:t xml:space="preserve"> SRE.</w:t>
      </w:r>
    </w:p>
    <w:p w14:paraId="1FB5FC27" w14:textId="77777777" w:rsidR="007A37EC" w:rsidRPr="001A0569" w:rsidRDefault="007A37EC" w:rsidP="007A37EC">
      <w:pPr>
        <w:pStyle w:val="IFTnormal"/>
        <w:spacing w:after="240"/>
      </w:pPr>
      <w:r w:rsidRPr="008A0BA6">
        <w:rPr>
          <w:b/>
        </w:rPr>
        <w:t>5.2.1</w:t>
      </w:r>
      <w:r w:rsidRPr="008A0BA6">
        <w:t xml:space="preserve"> Si de su revisión el AEP</w:t>
      </w:r>
      <w:r w:rsidRPr="008A0BA6" w:rsidDel="00F71D0B">
        <w:t xml:space="preserve"> </w:t>
      </w:r>
      <w:r>
        <w:t>se percatara que el</w:t>
      </w:r>
      <w:r w:rsidRPr="008A0BA6">
        <w:t xml:space="preserve"> SAI y/o </w:t>
      </w:r>
      <w:r>
        <w:t xml:space="preserve">el </w:t>
      </w:r>
      <w:r w:rsidRPr="008A0BA6">
        <w:t xml:space="preserve">SRE fue </w:t>
      </w:r>
      <w:r w:rsidRPr="008A0BA6">
        <w:rPr>
          <w:lang w:val="es-MX"/>
        </w:rPr>
        <w:t>(ron)</w:t>
      </w:r>
      <w:r>
        <w:t xml:space="preserve"> presentado</w:t>
      </w:r>
      <w:r w:rsidRPr="008A0BA6">
        <w:t xml:space="preserve"> (s) de forma correcta, el AEP</w:t>
      </w:r>
      <w:r w:rsidRPr="008A0BA6" w:rsidDel="00F71D0B">
        <w:t xml:space="preserve"> </w:t>
      </w:r>
      <w:r w:rsidRPr="008A0BA6">
        <w:t>deberá notificar al CS que</w:t>
      </w:r>
      <w:r>
        <w:t xml:space="preserve">  acepta el</w:t>
      </w:r>
      <w:r w:rsidRPr="008A0BA6">
        <w:t xml:space="preserve"> SAI y/o </w:t>
      </w:r>
      <w:r>
        <w:t>el SRE y continuará con el paso 5.3,</w:t>
      </w:r>
      <w:r w:rsidRPr="008A0BA6">
        <w:t xml:space="preserve">  si por el contr</w:t>
      </w:r>
      <w:r>
        <w:t>ario, durante la revisión del</w:t>
      </w:r>
      <w:r w:rsidRPr="008A0BA6">
        <w:t xml:space="preserve"> </w:t>
      </w:r>
      <w:r w:rsidRPr="001A0569">
        <w:t xml:space="preserve">SAI y/o </w:t>
      </w:r>
      <w:r>
        <w:t xml:space="preserve">el </w:t>
      </w:r>
      <w:r w:rsidRPr="001A0569">
        <w:t>SRE el AEP</w:t>
      </w:r>
      <w:r w:rsidRPr="001A0569" w:rsidDel="00F71D0B">
        <w:t xml:space="preserve"> </w:t>
      </w:r>
      <w:r>
        <w:t>advirtiera que el</w:t>
      </w:r>
      <w:r w:rsidRPr="001A0569">
        <w:t xml:space="preserve"> SAI y/o </w:t>
      </w:r>
      <w:r>
        <w:t xml:space="preserve">el </w:t>
      </w:r>
      <w:r w:rsidRPr="001A0569">
        <w:t>SRE no cumple con todos los requisitos, el AEP</w:t>
      </w:r>
      <w:r w:rsidRPr="001A0569" w:rsidDel="00F71D0B">
        <w:t xml:space="preserve"> </w:t>
      </w:r>
      <w:r w:rsidRPr="001A0569">
        <w:t>notificará la prevención, las notificaciones al CS anteriormente señaladas se deberán de realizar en un plazo máximo de 2 (dos) días hábiles contados a partir del día</w:t>
      </w:r>
      <w:r>
        <w:t xml:space="preserve"> siguiente que el CS presente el </w:t>
      </w:r>
      <w:r w:rsidRPr="001A0569">
        <w:t xml:space="preserve"> SAI y/o </w:t>
      </w:r>
      <w:r>
        <w:t xml:space="preserve">el </w:t>
      </w:r>
      <w:r w:rsidRPr="001A0569">
        <w:t>SRE.</w:t>
      </w:r>
    </w:p>
    <w:p w14:paraId="23971B8B" w14:textId="77777777" w:rsidR="007A37EC" w:rsidRPr="001A0569" w:rsidRDefault="007A37EC" w:rsidP="007A37EC">
      <w:pPr>
        <w:pStyle w:val="Sinespaciado"/>
        <w:spacing w:after="240" w:line="276" w:lineRule="auto"/>
        <w:ind w:left="30"/>
        <w:jc w:val="both"/>
        <w:rPr>
          <w:rFonts w:ascii="ITC Avant Garde" w:hAnsi="ITC Avant Garde" w:cs="Arial"/>
          <w:color w:val="000000"/>
          <w:lang w:val="es-ES_tradnl" w:eastAsia="es-ES"/>
        </w:rPr>
      </w:pPr>
      <w:r w:rsidRPr="001A0569">
        <w:rPr>
          <w:rFonts w:ascii="ITC Avant Garde" w:hAnsi="ITC Avant Garde" w:cs="Arial"/>
          <w:b/>
          <w:color w:val="000000"/>
          <w:lang w:val="es-ES_tradnl" w:eastAsia="es-ES"/>
        </w:rPr>
        <w:t>5.2.2</w:t>
      </w:r>
      <w:r w:rsidRPr="001A0569">
        <w:rPr>
          <w:rFonts w:ascii="ITC Avant Garde" w:hAnsi="ITC Avant Garde"/>
        </w:rPr>
        <w:t xml:space="preserve"> </w:t>
      </w:r>
      <w:r w:rsidRPr="001A0569">
        <w:rPr>
          <w:rFonts w:ascii="ITC Avant Garde" w:hAnsi="ITC Avant Garde" w:cs="Arial"/>
          <w:color w:val="000000"/>
          <w:lang w:val="es-ES_tradnl" w:eastAsia="es-ES"/>
        </w:rPr>
        <w:t xml:space="preserve">El CS deberá desahogar la prevención que le sea notificada por </w:t>
      </w:r>
      <w:r w:rsidRPr="001A0569">
        <w:rPr>
          <w:rFonts w:ascii="ITC Avant Garde" w:hAnsi="ITC Avant Garde"/>
        </w:rPr>
        <w:t>el AEP</w:t>
      </w:r>
      <w:r w:rsidRPr="001A0569" w:rsidDel="00F71D0B">
        <w:rPr>
          <w:rFonts w:ascii="ITC Avant Garde" w:hAnsi="ITC Avant Garde" w:cs="Arial"/>
          <w:color w:val="000000"/>
          <w:lang w:val="es-ES_tradnl" w:eastAsia="es-ES"/>
        </w:rPr>
        <w:t xml:space="preserve"> </w:t>
      </w:r>
      <w:r w:rsidRPr="001A0569">
        <w:rPr>
          <w:rFonts w:ascii="ITC Avant Garde" w:hAnsi="ITC Avant Garde" w:cs="Arial"/>
          <w:color w:val="000000"/>
          <w:lang w:val="es-ES_tradnl" w:eastAsia="es-ES"/>
        </w:rPr>
        <w:t xml:space="preserve">en un plazo máximo de 2 (dos) días hábiles, contados a partir del día siguiente en que </w:t>
      </w:r>
      <w:r w:rsidRPr="001A0569">
        <w:rPr>
          <w:rFonts w:ascii="ITC Avant Garde" w:hAnsi="ITC Avant Garde"/>
        </w:rPr>
        <w:t>el AEP</w:t>
      </w:r>
      <w:r w:rsidRPr="001A0569" w:rsidDel="00F71D0B">
        <w:rPr>
          <w:rFonts w:ascii="ITC Avant Garde" w:hAnsi="ITC Avant Garde" w:cs="Arial"/>
          <w:color w:val="000000"/>
          <w:lang w:val="es-ES_tradnl" w:eastAsia="es-ES"/>
        </w:rPr>
        <w:t xml:space="preserve"> </w:t>
      </w:r>
      <w:r w:rsidRPr="001A0569">
        <w:rPr>
          <w:rFonts w:ascii="ITC Avant Garde" w:hAnsi="ITC Avant Garde" w:cs="Arial"/>
          <w:color w:val="000000"/>
          <w:lang w:val="es-ES_tradnl" w:eastAsia="es-ES"/>
        </w:rPr>
        <w:t>notifique la prevención.</w:t>
      </w:r>
    </w:p>
    <w:p w14:paraId="77085FE3" w14:textId="77777777" w:rsidR="007A37EC" w:rsidRPr="008A0BA6" w:rsidRDefault="007A37EC" w:rsidP="007A37EC">
      <w:pPr>
        <w:pStyle w:val="Sinespaciado"/>
        <w:spacing w:after="240" w:line="276" w:lineRule="auto"/>
        <w:ind w:left="30"/>
        <w:jc w:val="both"/>
        <w:rPr>
          <w:rFonts w:ascii="ITC Avant Garde" w:hAnsi="ITC Avant Garde" w:cs="Arial"/>
          <w:color w:val="000000"/>
          <w:lang w:val="es-ES_tradnl" w:eastAsia="es-ES"/>
        </w:rPr>
      </w:pPr>
      <w:r w:rsidRPr="001A0569">
        <w:rPr>
          <w:rFonts w:ascii="ITC Avant Garde" w:hAnsi="ITC Avant Garde" w:cs="Arial"/>
          <w:b/>
          <w:color w:val="000000"/>
          <w:lang w:val="es-ES_tradnl" w:eastAsia="es-ES"/>
        </w:rPr>
        <w:t xml:space="preserve">5.2.3 </w:t>
      </w:r>
      <w:r w:rsidRPr="001A0569">
        <w:rPr>
          <w:rFonts w:ascii="ITC Avant Garde" w:hAnsi="ITC Avant Garde" w:cs="Arial"/>
          <w:color w:val="000000"/>
          <w:lang w:val="es-ES_tradnl" w:eastAsia="es-ES"/>
        </w:rPr>
        <w:t>Si el CS desahoga la prevención en tiempo y forma, se l</w:t>
      </w:r>
      <w:r>
        <w:rPr>
          <w:rFonts w:ascii="ITC Avant Garde" w:hAnsi="ITC Avant Garde" w:cs="Arial"/>
          <w:color w:val="000000"/>
          <w:lang w:val="es-ES_tradnl" w:eastAsia="es-ES"/>
        </w:rPr>
        <w:t>e notificará la aceptación del</w:t>
      </w:r>
      <w:r w:rsidRPr="001A0569">
        <w:rPr>
          <w:rFonts w:ascii="ITC Avant Garde" w:hAnsi="ITC Avant Garde" w:cs="Arial"/>
          <w:color w:val="000000"/>
          <w:lang w:val="es-ES_tradnl" w:eastAsia="es-ES"/>
        </w:rPr>
        <w:t xml:space="preserve"> (s) SAI y /o </w:t>
      </w:r>
      <w:r>
        <w:rPr>
          <w:rFonts w:ascii="ITC Avant Garde" w:hAnsi="ITC Avant Garde" w:cs="Arial"/>
          <w:color w:val="000000"/>
          <w:lang w:val="es-ES_tradnl" w:eastAsia="es-ES"/>
        </w:rPr>
        <w:t>el SRE, si por el contrari</w:t>
      </w:r>
      <w:r w:rsidRPr="001A0569">
        <w:rPr>
          <w:rFonts w:ascii="ITC Avant Garde" w:hAnsi="ITC Avant Garde" w:cs="Arial"/>
          <w:color w:val="000000"/>
          <w:lang w:val="es-ES_tradnl" w:eastAsia="es-ES"/>
        </w:rPr>
        <w:t xml:space="preserve">o el CS no desahoga la prevención en tiempo y forma, </w:t>
      </w:r>
      <w:r w:rsidRPr="001A0569">
        <w:rPr>
          <w:rFonts w:ascii="ITC Avant Garde" w:hAnsi="ITC Avant Garde"/>
        </w:rPr>
        <w:t>el AEP</w:t>
      </w:r>
      <w:r w:rsidRPr="001A0569" w:rsidDel="00F71D0B">
        <w:rPr>
          <w:rFonts w:ascii="ITC Avant Garde" w:hAnsi="ITC Avant Garde" w:cs="Arial"/>
          <w:color w:val="000000"/>
          <w:lang w:val="es-ES_tradnl" w:eastAsia="es-ES"/>
        </w:rPr>
        <w:t xml:space="preserve"> </w:t>
      </w:r>
      <w:r>
        <w:rPr>
          <w:rFonts w:ascii="ITC Avant Garde" w:hAnsi="ITC Avant Garde" w:cs="Arial"/>
          <w:color w:val="000000"/>
          <w:lang w:val="es-ES_tradnl" w:eastAsia="es-ES"/>
        </w:rPr>
        <w:t>notificará que tiene el</w:t>
      </w:r>
      <w:r w:rsidRPr="001A0569">
        <w:rPr>
          <w:rFonts w:ascii="ITC Avant Garde" w:hAnsi="ITC Avant Garde" w:cs="Arial"/>
          <w:color w:val="000000"/>
          <w:lang w:val="es-ES_tradnl" w:eastAsia="es-ES"/>
        </w:rPr>
        <w:t xml:space="preserve"> SAI y/o </w:t>
      </w:r>
      <w:r>
        <w:rPr>
          <w:rFonts w:ascii="ITC Avant Garde" w:hAnsi="ITC Avant Garde" w:cs="Arial"/>
          <w:color w:val="000000"/>
          <w:lang w:val="es-ES_tradnl" w:eastAsia="es-ES"/>
        </w:rPr>
        <w:t>el SRE como no presentado(s)</w:t>
      </w:r>
      <w:r w:rsidRPr="001A0569">
        <w:rPr>
          <w:rFonts w:ascii="ITC Avant Garde" w:hAnsi="ITC Avant Garde" w:cs="Arial"/>
          <w:color w:val="000000"/>
          <w:lang w:val="es-ES_tradnl" w:eastAsia="es-ES"/>
        </w:rPr>
        <w:t xml:space="preserve">, las notificaciones mencionadas anteriormente se realizarán por parte del </w:t>
      </w:r>
      <w:r w:rsidRPr="001A0569">
        <w:rPr>
          <w:rFonts w:ascii="ITC Avant Garde" w:hAnsi="ITC Avant Garde"/>
        </w:rPr>
        <w:t>AEP</w:t>
      </w:r>
      <w:r w:rsidRPr="001A0569" w:rsidDel="00F71D0B">
        <w:rPr>
          <w:rFonts w:ascii="ITC Avant Garde" w:hAnsi="ITC Avant Garde" w:cs="Arial"/>
          <w:color w:val="000000"/>
          <w:lang w:val="es-ES_tradnl" w:eastAsia="es-ES"/>
        </w:rPr>
        <w:t xml:space="preserve"> </w:t>
      </w:r>
      <w:r w:rsidRPr="001A0569">
        <w:rPr>
          <w:rFonts w:ascii="ITC Avant Garde" w:hAnsi="ITC Avant Garde" w:cs="Arial"/>
          <w:color w:val="000000"/>
          <w:lang w:val="es-ES_tradnl" w:eastAsia="es-ES"/>
        </w:rPr>
        <w:t>en un plazo máximo de 2 (dos) días hábiles contados a partir de que el CS desahogue o no la prevención.</w:t>
      </w:r>
    </w:p>
    <w:p w14:paraId="175370BE" w14:textId="77777777" w:rsidR="007A37EC" w:rsidRPr="008A0BA6" w:rsidRDefault="007A37EC" w:rsidP="007A37EC">
      <w:pPr>
        <w:pStyle w:val="IFTnormal"/>
        <w:spacing w:after="240"/>
      </w:pPr>
      <w:r w:rsidRPr="008A0BA6">
        <w:rPr>
          <w:b/>
        </w:rPr>
        <w:t>5.2.4</w:t>
      </w:r>
      <w:r w:rsidRPr="008A0BA6">
        <w:t xml:space="preserve"> En el </w:t>
      </w:r>
      <w:r>
        <w:t xml:space="preserve">caso que </w:t>
      </w:r>
      <w:r w:rsidRPr="001A0569">
        <w:t>el AEP</w:t>
      </w:r>
      <w:r w:rsidRPr="001A0569" w:rsidDel="00F71D0B">
        <w:t xml:space="preserve"> </w:t>
      </w:r>
      <w:r w:rsidRPr="001A0569">
        <w:t>durant</w:t>
      </w:r>
      <w:r>
        <w:t>e su revisión decida declinar el SAI y/o el</w:t>
      </w:r>
      <w:r w:rsidRPr="001A0569">
        <w:t xml:space="preserve"> SRE deberá justificar el motivo por el cual lo hace, para que en el caso que el CS lo estime co</w:t>
      </w:r>
      <w:r>
        <w:t>nveniente, ingrese nuevamente el</w:t>
      </w:r>
      <w:r w:rsidRPr="001A0569">
        <w:t xml:space="preserve"> SAI y/o </w:t>
      </w:r>
      <w:r>
        <w:t xml:space="preserve">el </w:t>
      </w:r>
      <w:r w:rsidRPr="001A0569">
        <w:t xml:space="preserve">SRE, lo que deberá de </w:t>
      </w:r>
      <w:r w:rsidRPr="001A0569">
        <w:lastRenderedPageBreak/>
        <w:t>notificar al CS en un plazo de 2 (dos) días contados a partir del día</w:t>
      </w:r>
      <w:r>
        <w:t xml:space="preserve"> siguiente en que se presente el</w:t>
      </w:r>
      <w:r w:rsidRPr="001A0569">
        <w:t xml:space="preserve"> SAI y/o</w:t>
      </w:r>
      <w:r>
        <w:t xml:space="preserve"> el</w:t>
      </w:r>
      <w:r w:rsidRPr="001A0569">
        <w:t xml:space="preserve"> SRE.</w:t>
      </w:r>
      <w:r w:rsidRPr="008A0BA6">
        <w:t xml:space="preserve"> </w:t>
      </w:r>
    </w:p>
    <w:p w14:paraId="7718E470" w14:textId="77777777" w:rsidR="007A37EC" w:rsidRPr="008A0BA6" w:rsidRDefault="007A37EC" w:rsidP="007A37EC">
      <w:pPr>
        <w:pStyle w:val="IFTnormal"/>
        <w:spacing w:after="240"/>
      </w:pPr>
      <w:r w:rsidRPr="008A0BA6">
        <w:rPr>
          <w:b/>
        </w:rPr>
        <w:t>5.3.</w:t>
      </w:r>
      <w:r w:rsidRPr="008A0BA6">
        <w:t xml:space="preserve"> El AEP</w:t>
      </w:r>
      <w:r w:rsidRPr="008A0BA6" w:rsidDel="00F71D0B">
        <w:t xml:space="preserve"> </w:t>
      </w:r>
      <w:r w:rsidRPr="008A0BA6">
        <w:t>elaborará el plano de distribución de equipos en caseta, el cual deberá indicar la ubicación para la instalación de los Equipos de Transmis</w:t>
      </w:r>
      <w:r>
        <w:t xml:space="preserve">ión en el espacio asignado por </w:t>
      </w:r>
      <w:r w:rsidRPr="008A0BA6">
        <w:t>el AEP. Se deberá considerar de manera enunciativa más no limitativa la normatividad aplicable, así como también las siguientes:</w:t>
      </w:r>
    </w:p>
    <w:p w14:paraId="11009E77" w14:textId="77777777" w:rsidR="007A37EC" w:rsidRPr="008A0BA6" w:rsidRDefault="007A37EC" w:rsidP="00930F1A">
      <w:pPr>
        <w:pStyle w:val="IFTnormal"/>
        <w:numPr>
          <w:ilvl w:val="0"/>
          <w:numId w:val="57"/>
        </w:numPr>
        <w:spacing w:before="200" w:after="240"/>
      </w:pPr>
      <w:r w:rsidRPr="008A0BA6">
        <w:t>NOM-004-STPS-1999, Sistemas de protección y dispositivos de seguridad en la maquinaria y equipo que se utilice en los centros de trabajo.</w:t>
      </w:r>
    </w:p>
    <w:p w14:paraId="5FCC05C8" w14:textId="77777777" w:rsidR="007A37EC" w:rsidRPr="008A0BA6" w:rsidRDefault="007A37EC" w:rsidP="00930F1A">
      <w:pPr>
        <w:pStyle w:val="IFTnormal"/>
        <w:numPr>
          <w:ilvl w:val="0"/>
          <w:numId w:val="57"/>
        </w:numPr>
        <w:spacing w:before="200" w:after="240"/>
      </w:pPr>
      <w:r w:rsidRPr="008A0BA6">
        <w:t>NOM-001-STPS-2008, Edificios, locales, instalaciones y áreas en los centros de trabajo – Condiciones de seguridad.</w:t>
      </w:r>
    </w:p>
    <w:p w14:paraId="3106BF98" w14:textId="77777777" w:rsidR="007A37EC" w:rsidRPr="008A0BA6" w:rsidRDefault="007A37EC" w:rsidP="00930F1A">
      <w:pPr>
        <w:pStyle w:val="IFTnormal"/>
        <w:numPr>
          <w:ilvl w:val="0"/>
          <w:numId w:val="57"/>
        </w:numPr>
        <w:spacing w:before="200" w:after="240"/>
      </w:pPr>
      <w:r w:rsidRPr="008A0BA6">
        <w:t>NOM-026-STPS-2008, Colores y señales de seguridad e higiene e identificación de riesgos por fluidos conducidos en tuberías.</w:t>
      </w:r>
    </w:p>
    <w:p w14:paraId="6AF1004F" w14:textId="77777777" w:rsidR="007A37EC" w:rsidRPr="008A0BA6" w:rsidRDefault="007A37EC" w:rsidP="00930F1A">
      <w:pPr>
        <w:pStyle w:val="IFTnormal"/>
        <w:numPr>
          <w:ilvl w:val="0"/>
          <w:numId w:val="57"/>
        </w:numPr>
        <w:spacing w:before="200" w:after="240"/>
      </w:pPr>
      <w:r w:rsidRPr="008A0BA6">
        <w:t>NOM-022-STPS-2015, Electricidad estática en los centros de trabajo -Condiciones de seguridad.</w:t>
      </w:r>
    </w:p>
    <w:p w14:paraId="3AA5CB97" w14:textId="77777777" w:rsidR="007A37EC" w:rsidRPr="008A0BA6" w:rsidRDefault="007A37EC" w:rsidP="007A37EC">
      <w:pPr>
        <w:pStyle w:val="IFTnormal"/>
        <w:spacing w:after="240"/>
      </w:pPr>
      <w:r w:rsidRPr="008A0BA6">
        <w:rPr>
          <w:b/>
        </w:rPr>
        <w:t>5.4.</w:t>
      </w:r>
      <w:r w:rsidRPr="008A0BA6">
        <w:t xml:space="preserve"> El AEP</w:t>
      </w:r>
      <w:r w:rsidRPr="008A0BA6" w:rsidDel="00F71D0B">
        <w:t xml:space="preserve"> </w:t>
      </w:r>
      <w:r w:rsidRPr="008A0BA6">
        <w:t>elaborará el plano con ubicación de antenas en torre, el cual señalará la altura de las mismas, la forma en que se sujetarán a la estructura, indicando en su caso, si la cama de transmisión tiene capacidad para la línea de transmisión del CS, entre otros. El CS deberá cumplir de manera enunciativa más no limitativa la normatividad aplicable, así como también las siguientes:</w:t>
      </w:r>
    </w:p>
    <w:p w14:paraId="0580211F" w14:textId="77777777" w:rsidR="007A37EC" w:rsidRPr="008A0BA6" w:rsidRDefault="007A37EC" w:rsidP="00930F1A">
      <w:pPr>
        <w:pStyle w:val="IFTnormal"/>
        <w:numPr>
          <w:ilvl w:val="0"/>
          <w:numId w:val="58"/>
        </w:numPr>
        <w:spacing w:before="200" w:after="240"/>
      </w:pPr>
      <w:r w:rsidRPr="008A0BA6">
        <w:t>NOM-004-STPS-1999, Sistemas de protección y dispositivos de seguridad en la maquinaria y equipo que se utilice en los centros de trabajo.</w:t>
      </w:r>
    </w:p>
    <w:p w14:paraId="1F835DC2" w14:textId="77777777" w:rsidR="007A37EC" w:rsidRPr="008A0BA6" w:rsidRDefault="007A37EC" w:rsidP="00930F1A">
      <w:pPr>
        <w:pStyle w:val="IFTnormal"/>
        <w:numPr>
          <w:ilvl w:val="0"/>
          <w:numId w:val="58"/>
        </w:numPr>
        <w:spacing w:before="200" w:after="240"/>
      </w:pPr>
      <w:r w:rsidRPr="008A0BA6">
        <w:t>NOM-001-STPS-2008, Edificios, locales, instalaciones y áreas en los centros de trabajo – Condiciones de seguridad.</w:t>
      </w:r>
    </w:p>
    <w:p w14:paraId="0DB0977F" w14:textId="77777777" w:rsidR="007A37EC" w:rsidRPr="008A0BA6" w:rsidRDefault="007A37EC" w:rsidP="00930F1A">
      <w:pPr>
        <w:pStyle w:val="IFTnormal"/>
        <w:numPr>
          <w:ilvl w:val="0"/>
          <w:numId w:val="58"/>
        </w:numPr>
        <w:spacing w:before="200" w:after="240"/>
      </w:pPr>
      <w:r w:rsidRPr="008A0BA6">
        <w:t>NOM-026-STPS-2008, Colores y señales de seguridad e higiene e identificación de riesgos por fluidos conducidos en tuberías.</w:t>
      </w:r>
    </w:p>
    <w:p w14:paraId="4AB0A992" w14:textId="77777777" w:rsidR="007A37EC" w:rsidRPr="008A0BA6" w:rsidRDefault="007A37EC" w:rsidP="00930F1A">
      <w:pPr>
        <w:pStyle w:val="IFTnormal"/>
        <w:numPr>
          <w:ilvl w:val="0"/>
          <w:numId w:val="58"/>
        </w:numPr>
        <w:spacing w:before="200" w:after="240"/>
      </w:pPr>
      <w:r w:rsidRPr="008A0BA6">
        <w:t>NOM-022-STPS-2015, Electricidad estática en los centros de trabajo-Condiciones de seguridad.</w:t>
      </w:r>
    </w:p>
    <w:p w14:paraId="766615FC" w14:textId="77777777" w:rsidR="007A37EC" w:rsidRPr="008A0BA6" w:rsidRDefault="007A37EC" w:rsidP="00930F1A">
      <w:pPr>
        <w:pStyle w:val="IFTnormal"/>
        <w:numPr>
          <w:ilvl w:val="0"/>
          <w:numId w:val="58"/>
        </w:numPr>
        <w:spacing w:before="200" w:after="240"/>
      </w:pPr>
      <w:r w:rsidRPr="008A0BA6">
        <w:t>NOM-013-STPS-1993, Relativa a las condiciones de seguridad e higiene en los centros de trabajo donde se generen radiaciones electromagnéticas no ionizantes.</w:t>
      </w:r>
    </w:p>
    <w:p w14:paraId="45665D7B" w14:textId="77777777" w:rsidR="007A37EC" w:rsidRDefault="007A37EC" w:rsidP="007A37EC">
      <w:pPr>
        <w:pStyle w:val="IFTnormal"/>
        <w:spacing w:after="240"/>
      </w:pPr>
      <w:r w:rsidRPr="008A0BA6">
        <w:rPr>
          <w:b/>
        </w:rPr>
        <w:lastRenderedPageBreak/>
        <w:t>5.5</w:t>
      </w:r>
      <w:r w:rsidRPr="008A0BA6">
        <w:t xml:space="preserve"> </w:t>
      </w:r>
      <w:r>
        <w:t xml:space="preserve">Una vez que el AEP cuente con el plano de distribución y el plano con ubicación y que haya notificado la aceptación del SAI y/o del SRE del CS, el AEP </w:t>
      </w:r>
      <w:r w:rsidRPr="008A0BA6">
        <w:t xml:space="preserve">elaborará el Proyecto Ejecutivo de conformidad con el Acondicionamiento de Infraestructura y/o Recuperación de Espacios </w:t>
      </w:r>
      <w:r>
        <w:t xml:space="preserve">que proponga </w:t>
      </w:r>
      <w:r w:rsidRPr="008A0BA6">
        <w:t>dentro de un plazo máximo de 30 (treinta) días hábiles contados a partir del día hábil siguiente en que el AEP</w:t>
      </w:r>
      <w:r w:rsidRPr="008A0BA6" w:rsidDel="00F71D0B">
        <w:t xml:space="preserve"> </w:t>
      </w:r>
      <w:r w:rsidRPr="008A0BA6">
        <w:t xml:space="preserve">acepte </w:t>
      </w:r>
      <w:r>
        <w:t>el SAI y/o el</w:t>
      </w:r>
      <w:r w:rsidRPr="008A0BA6">
        <w:t xml:space="preserve"> SRE. </w:t>
      </w:r>
    </w:p>
    <w:p w14:paraId="031D181F" w14:textId="77777777" w:rsidR="007A37EC" w:rsidRDefault="007A37EC" w:rsidP="007A37EC">
      <w:pPr>
        <w:pStyle w:val="IFTnormal"/>
        <w:spacing w:after="240"/>
      </w:pPr>
      <w:r w:rsidRPr="008A0BA6">
        <w:t xml:space="preserve">El Proyecto Ejecutivo </w:t>
      </w:r>
      <w:r w:rsidRPr="007D4EB2">
        <w:rPr>
          <w:lang w:val="es-MX"/>
        </w:rPr>
        <w:t xml:space="preserve">con términos, </w:t>
      </w:r>
      <w:r>
        <w:rPr>
          <w:lang w:val="es-MX"/>
        </w:rPr>
        <w:t xml:space="preserve">vigencia, </w:t>
      </w:r>
      <w:r w:rsidRPr="007D4EB2">
        <w:rPr>
          <w:lang w:val="es-MX"/>
        </w:rPr>
        <w:t>condiciones</w:t>
      </w:r>
      <w:r>
        <w:rPr>
          <w:lang w:val="es-MX"/>
        </w:rPr>
        <w:t xml:space="preserve"> y</w:t>
      </w:r>
      <w:r w:rsidRPr="007D4EB2">
        <w:rPr>
          <w:lang w:val="es-MX"/>
        </w:rPr>
        <w:t xml:space="preserve"> tarifas propuestos por </w:t>
      </w:r>
      <w:r w:rsidRPr="007D4EB2">
        <w:t xml:space="preserve">el AEP </w:t>
      </w:r>
      <w:r w:rsidRPr="007D4EB2">
        <w:rPr>
          <w:lang w:val="es-MX"/>
        </w:rPr>
        <w:t xml:space="preserve">para su revisión por parte del CS se establecerá en el Anexo IV del Convenio </w:t>
      </w:r>
      <w:r>
        <w:rPr>
          <w:lang w:val="es-MX"/>
        </w:rPr>
        <w:t xml:space="preserve">una vez aprobado por las partes y </w:t>
      </w:r>
      <w:r w:rsidRPr="008A0BA6">
        <w:t>deberá ser acorde con la normatividad, legislación y cláusulas del Convenio aplicables, indicando la solución para la adecuada prestación de los Servicios y los plazos de instalación.</w:t>
      </w:r>
    </w:p>
    <w:p w14:paraId="0E3307F9" w14:textId="77777777" w:rsidR="007A37EC" w:rsidRDefault="007A37EC" w:rsidP="007A37EC">
      <w:pPr>
        <w:pStyle w:val="IFTnormal"/>
        <w:spacing w:after="240"/>
      </w:pPr>
      <w:r>
        <w:t>Cabe señalar que las tarifas propuestas por el AEP en el Proyecto Ejecutivo, serán aquellas que no se encuentra autorizadas en el Anexo VII del modelo de Convenio.</w:t>
      </w:r>
    </w:p>
    <w:p w14:paraId="56C5A377" w14:textId="77777777" w:rsidR="007A37EC" w:rsidRPr="001A0569" w:rsidRDefault="007A37EC" w:rsidP="007A37EC">
      <w:pPr>
        <w:pStyle w:val="IFTnormal"/>
        <w:spacing w:after="240"/>
      </w:pPr>
      <w:r w:rsidRPr="001A0569">
        <w:rPr>
          <w:b/>
        </w:rPr>
        <w:t>5.6.</w:t>
      </w:r>
      <w:r w:rsidRPr="001A0569">
        <w:t xml:space="preserve"> El CS contará con un máximo de </w:t>
      </w:r>
      <w:r>
        <w:t>5</w:t>
      </w:r>
      <w:r w:rsidRPr="001A0569">
        <w:t xml:space="preserve"> (</w:t>
      </w:r>
      <w:r>
        <w:t>cinco</w:t>
      </w:r>
      <w:r w:rsidRPr="001A0569">
        <w:t>) días hábiles para responder al AEP</w:t>
      </w:r>
      <w:r w:rsidRPr="001A0569" w:rsidDel="00F71D0B">
        <w:t xml:space="preserve"> </w:t>
      </w:r>
      <w:r w:rsidRPr="001A0569">
        <w:t>respecto al Proyecto Ejecutivo proporcionado, manifestando si (i) acepta el Proyecto Ejecutivo, por lo que se procederá a la firma del Convenio en un plazo máximo de 20 días hábiles, en el mismo periodo el AEP</w:t>
      </w:r>
      <w:r w:rsidRPr="001A0569" w:rsidDel="00F71D0B">
        <w:t xml:space="preserve"> </w:t>
      </w:r>
      <w:r w:rsidRPr="001A0569">
        <w:t>dará acceso inicial al CS, o (ii) rechaza el Proyecto, por lo que dará por concluida la solicitud presentada.</w:t>
      </w:r>
    </w:p>
    <w:p w14:paraId="771CEC10" w14:textId="77777777" w:rsidR="007A37EC" w:rsidRPr="008A0BA6" w:rsidRDefault="007A37EC" w:rsidP="007A37EC">
      <w:pPr>
        <w:pStyle w:val="IFTnormal"/>
        <w:spacing w:after="240"/>
      </w:pPr>
      <w:r w:rsidRPr="001A0569">
        <w:rPr>
          <w:b/>
        </w:rPr>
        <w:t>5.7.</w:t>
      </w:r>
      <w:r w:rsidRPr="001A0569">
        <w:t xml:space="preserve"> Una vez notificada la aprobación del Proyecto por el CS, el CS y el AEP acordarán el tiempo de Acondicionamiento de Infraestructur</w:t>
      </w:r>
      <w:r w:rsidRPr="008A0BA6">
        <w:t>a y/o Recuperación de Espacios.</w:t>
      </w:r>
    </w:p>
    <w:p w14:paraId="2B9907DE" w14:textId="77777777" w:rsidR="007A37EC" w:rsidRPr="008A0BA6" w:rsidRDefault="007A37EC" w:rsidP="007A37EC">
      <w:pPr>
        <w:pStyle w:val="IFTnormal"/>
        <w:spacing w:after="240"/>
      </w:pPr>
      <w:r w:rsidRPr="008A0BA6">
        <w:rPr>
          <w:b/>
        </w:rPr>
        <w:t>5.8.</w:t>
      </w:r>
      <w:r w:rsidRPr="008A0BA6">
        <w:t xml:space="preserve"> El AEP</w:t>
      </w:r>
      <w:r w:rsidRPr="008A0BA6" w:rsidDel="00F71D0B">
        <w:t xml:space="preserve"> </w:t>
      </w:r>
      <w:r w:rsidRPr="008A0BA6">
        <w:t xml:space="preserve">deberá llevar a cabo el Acondicionamiento de Infraestructura y/o Recuperación de Espacios en un plazo </w:t>
      </w:r>
      <w:r w:rsidRPr="001A0569">
        <w:t xml:space="preserve">máximo de instalación acordado con el CS, una vez vencido el plazo se iniciará con el cobro de su estancia, en términos de lo establecido en el Anexo </w:t>
      </w:r>
      <w:r>
        <w:t xml:space="preserve">IV y Anexo </w:t>
      </w:r>
      <w:r w:rsidRPr="001A0569">
        <w:t>VII del modelo de Convenio.</w:t>
      </w:r>
    </w:p>
    <w:p w14:paraId="28CF9269" w14:textId="77777777" w:rsidR="007A37EC" w:rsidRPr="001A0569" w:rsidRDefault="007A37EC" w:rsidP="007A37EC">
      <w:pPr>
        <w:pStyle w:val="IFTnormal"/>
        <w:spacing w:after="240"/>
      </w:pPr>
      <w:r w:rsidRPr="008A0BA6">
        <w:rPr>
          <w:b/>
        </w:rPr>
        <w:t>5.9.</w:t>
      </w:r>
      <w:r w:rsidRPr="008A0BA6">
        <w:t xml:space="preserve"> El plazo para el </w:t>
      </w:r>
      <w:r w:rsidRPr="001A0569">
        <w:t>Acondicionamiento de Infraestructura y/o Recuperación de Espacios en condiciones de operación no podrá ser mayor a 130 (ciento treinta) días naturales considerando dentro del mismo, la instalación del Equipo de Transmisión del CS, sujetará a lo estipulado en el Proyecto.</w:t>
      </w:r>
    </w:p>
    <w:p w14:paraId="3E3099EA" w14:textId="77777777" w:rsidR="007A37EC" w:rsidRPr="008A0BA6" w:rsidRDefault="007A37EC" w:rsidP="007A37EC">
      <w:pPr>
        <w:pStyle w:val="IFTnormal"/>
        <w:spacing w:after="240"/>
      </w:pPr>
      <w:r w:rsidRPr="001A0569">
        <w:rPr>
          <w:b/>
        </w:rPr>
        <w:t>5.10.</w:t>
      </w:r>
      <w:r w:rsidRPr="001A0569">
        <w:t xml:space="preserve"> El CS podrá realizar una inspección, en la</w:t>
      </w:r>
      <w:r w:rsidRPr="008A0BA6">
        <w:t xml:space="preserve"> parte que le aplique, a través del procedimiento establecido para el “Procedimiento para </w:t>
      </w:r>
      <w:r>
        <w:t>la</w:t>
      </w:r>
      <w:r w:rsidRPr="008A0BA6">
        <w:t xml:space="preserve"> Realización de Visita Técnica” contemplado en el presente Anexo con la finalidad que el CS pueda verificar la conformidad de los trabajos realizados respecto al Proyecto. En caso que los Servicios prestados por el AEP</w:t>
      </w:r>
      <w:r w:rsidRPr="008A0BA6" w:rsidDel="00F71D0B">
        <w:t xml:space="preserve"> </w:t>
      </w:r>
      <w:r w:rsidRPr="008A0BA6">
        <w:t xml:space="preserve">no se ajusten a lo señalado en el Convenio </w:t>
      </w:r>
      <w:r w:rsidRPr="008A0BA6">
        <w:lastRenderedPageBreak/>
        <w:t>correspondiente y los parámetros de calidad indicados, el CS podrá requerir al AEP</w:t>
      </w:r>
      <w:r w:rsidRPr="008A0BA6" w:rsidDel="00F71D0B">
        <w:t xml:space="preserve"> </w:t>
      </w:r>
      <w:r w:rsidRPr="008A0BA6">
        <w:t>las adecuaciones necesarias para el buen funcionamiento de los Servicios.</w:t>
      </w:r>
    </w:p>
    <w:p w14:paraId="698D82B1" w14:textId="77777777" w:rsidR="007A37EC" w:rsidRPr="008A0BA6" w:rsidRDefault="007A37EC" w:rsidP="007A37EC">
      <w:pPr>
        <w:pStyle w:val="IFTnormal"/>
        <w:spacing w:after="240"/>
      </w:pPr>
      <w:r w:rsidRPr="008A0BA6">
        <w:rPr>
          <w:b/>
        </w:rPr>
        <w:t>5.11.</w:t>
      </w:r>
      <w:r w:rsidRPr="008A0BA6">
        <w:t xml:space="preserve"> El CS deberá cubrir el costo por cada uno de los Servicios prestados conforme a este procedimiento, de conformidad con los términos y condiciones establecidos en el Convenio y sus Anexos.</w:t>
      </w:r>
    </w:p>
    <w:p w14:paraId="74DBB496" w14:textId="77777777" w:rsidR="007A37EC" w:rsidRPr="008A0BA6" w:rsidRDefault="007A37EC" w:rsidP="007A37EC">
      <w:pPr>
        <w:pStyle w:val="IFTnormal"/>
        <w:spacing w:after="240"/>
      </w:pPr>
      <w:r w:rsidRPr="008A0BA6">
        <w:t>Plazos de entrega, parámetros e indicadores de calidad.</w:t>
      </w:r>
    </w:p>
    <w:p w14:paraId="2BABDB19" w14:textId="77777777" w:rsidR="007A37EC" w:rsidRPr="008A0BA6" w:rsidRDefault="007A37EC" w:rsidP="007A37EC">
      <w:pPr>
        <w:pStyle w:val="IFTnormal"/>
        <w:spacing w:after="240"/>
      </w:pPr>
      <w:r w:rsidRPr="008A0BA6">
        <w:t>El AEP</w:t>
      </w:r>
      <w:r w:rsidRPr="008A0BA6" w:rsidDel="00F71D0B">
        <w:t xml:space="preserve"> </w:t>
      </w:r>
      <w:r w:rsidRPr="008A0BA6">
        <w:t>atenderá todas las solicitudes y servicios señalados en el presente apartado de conformidad con las obligaciones y responsabilidades a su cargo. Sin embargo, en caso de que exista algún retraso con respecto a los plazos de los parámetros de calidad aquí establecidos, el AEP</w:t>
      </w:r>
      <w:r w:rsidRPr="008A0BA6" w:rsidDel="00F71D0B">
        <w:t xml:space="preserve"> </w:t>
      </w:r>
      <w:r w:rsidRPr="008A0BA6">
        <w:t>será sujeto a lo establecido en el Anexo</w:t>
      </w:r>
      <w:r>
        <w:t xml:space="preserve"> 5</w:t>
      </w:r>
      <w:r w:rsidRPr="008A0BA6">
        <w:t xml:space="preserve"> de la OPI.</w:t>
      </w:r>
    </w:p>
    <w:p w14:paraId="7B012A9D" w14:textId="77777777" w:rsidR="007A37EC" w:rsidRDefault="007A37EC" w:rsidP="007A37EC">
      <w:pPr>
        <w:pStyle w:val="IFTnormal"/>
        <w:spacing w:after="240"/>
      </w:pPr>
      <w:r w:rsidRPr="008A0BA6">
        <w:t>El AEP</w:t>
      </w:r>
      <w:r w:rsidRPr="008A0BA6" w:rsidDel="00F71D0B">
        <w:t xml:space="preserve"> </w:t>
      </w:r>
      <w:r w:rsidRPr="008A0BA6">
        <w:t>llevará a cabo el análisis y aceptación de las solicitudes y Servicios señalados en el presente apartado de conformidad con las obligaciones y responsabilidades a su cargo, los parámetros a los que se encuentra sujeto para cada indicador de calidad se señalan a continuación:</w:t>
      </w:r>
    </w:p>
    <w:tbl>
      <w:tblPr>
        <w:tblStyle w:val="Cuadrculadetablaclara"/>
        <w:tblW w:w="8789" w:type="dxa"/>
        <w:tblLook w:val="04A0" w:firstRow="1" w:lastRow="0" w:firstColumn="1" w:lastColumn="0" w:noHBand="0" w:noVBand="1"/>
        <w:tblCaption w:val="Tabla"/>
        <w:tblDescription w:val="Plazos de entrega, parámetros e indicadores de calidad."/>
      </w:tblPr>
      <w:tblGrid>
        <w:gridCol w:w="4531"/>
        <w:gridCol w:w="2557"/>
        <w:gridCol w:w="1701"/>
      </w:tblGrid>
      <w:tr w:rsidR="007A37EC" w:rsidRPr="00DC6A8C" w14:paraId="6203D74E" w14:textId="77777777" w:rsidTr="007A37EC">
        <w:trPr>
          <w:trHeight w:val="185"/>
          <w:tblHeader/>
        </w:trPr>
        <w:tc>
          <w:tcPr>
            <w:tcW w:w="4531" w:type="dxa"/>
            <w:shd w:val="clear" w:color="auto" w:fill="D9D9D9" w:themeFill="background1" w:themeFillShade="D9"/>
            <w:hideMark/>
          </w:tcPr>
          <w:p w14:paraId="76CCD5BF" w14:textId="77777777" w:rsidR="007A37EC" w:rsidRPr="00DC6A8C" w:rsidRDefault="007A37EC" w:rsidP="007A37EC">
            <w:pPr>
              <w:pStyle w:val="Sinespaciado"/>
              <w:spacing w:before="60" w:after="240" w:line="276" w:lineRule="auto"/>
              <w:jc w:val="center"/>
              <w:rPr>
                <w:rFonts w:ascii="ITC Avant Garde" w:hAnsi="ITC Avant Garde"/>
                <w:b/>
                <w:u w:val="single"/>
              </w:rPr>
            </w:pPr>
            <w:r w:rsidRPr="00DC6A8C">
              <w:rPr>
                <w:rFonts w:ascii="ITC Avant Garde" w:hAnsi="ITC Avant Garde"/>
                <w:b/>
                <w:u w:val="single"/>
              </w:rPr>
              <w:t>Parámetro</w:t>
            </w:r>
          </w:p>
        </w:tc>
        <w:tc>
          <w:tcPr>
            <w:tcW w:w="2557" w:type="dxa"/>
            <w:shd w:val="clear" w:color="auto" w:fill="D9D9D9" w:themeFill="background1" w:themeFillShade="D9"/>
            <w:hideMark/>
          </w:tcPr>
          <w:p w14:paraId="2B310563" w14:textId="77777777" w:rsidR="007A37EC" w:rsidRPr="00DC6A8C" w:rsidRDefault="007A37EC" w:rsidP="007A37EC">
            <w:pPr>
              <w:pStyle w:val="Sinespaciado"/>
              <w:spacing w:before="60" w:after="240" w:line="276" w:lineRule="auto"/>
              <w:jc w:val="center"/>
              <w:rPr>
                <w:rFonts w:ascii="ITC Avant Garde" w:hAnsi="ITC Avant Garde"/>
                <w:b/>
                <w:u w:val="single"/>
              </w:rPr>
            </w:pPr>
            <w:r w:rsidRPr="00DC6A8C">
              <w:rPr>
                <w:rFonts w:ascii="ITC Avant Garde" w:hAnsi="ITC Avant Garde"/>
                <w:b/>
                <w:u w:val="single"/>
              </w:rPr>
              <w:t>Indicador</w:t>
            </w:r>
          </w:p>
        </w:tc>
        <w:tc>
          <w:tcPr>
            <w:tcW w:w="1701" w:type="dxa"/>
            <w:shd w:val="clear" w:color="auto" w:fill="D9D9D9" w:themeFill="background1" w:themeFillShade="D9"/>
          </w:tcPr>
          <w:p w14:paraId="12A86A54" w14:textId="77777777" w:rsidR="007A37EC" w:rsidRPr="00DC6A8C" w:rsidRDefault="007A37EC" w:rsidP="007A37EC">
            <w:pPr>
              <w:pStyle w:val="Sinespaciado"/>
              <w:spacing w:before="60" w:after="240" w:line="276" w:lineRule="auto"/>
              <w:jc w:val="center"/>
              <w:rPr>
                <w:rFonts w:ascii="ITC Avant Garde" w:hAnsi="ITC Avant Garde"/>
                <w:b/>
                <w:color w:val="000000"/>
                <w:u w:val="single"/>
              </w:rPr>
            </w:pPr>
            <w:r w:rsidRPr="00DC6A8C">
              <w:rPr>
                <w:rFonts w:ascii="ITC Avant Garde" w:hAnsi="ITC Avant Garde"/>
                <w:b/>
                <w:color w:val="000000"/>
                <w:u w:val="single"/>
              </w:rPr>
              <w:t>Objetivo de calidad</w:t>
            </w:r>
          </w:p>
        </w:tc>
      </w:tr>
      <w:tr w:rsidR="007A37EC" w:rsidRPr="008A0BA6" w14:paraId="642013C8" w14:textId="77777777" w:rsidTr="007A37EC">
        <w:trPr>
          <w:trHeight w:val="445"/>
        </w:trPr>
        <w:tc>
          <w:tcPr>
            <w:tcW w:w="4531" w:type="dxa"/>
          </w:tcPr>
          <w:p w14:paraId="4867AD6B" w14:textId="77777777" w:rsidR="007A37EC" w:rsidRPr="008A0BA6" w:rsidRDefault="007A37EC" w:rsidP="007A37EC">
            <w:pPr>
              <w:pStyle w:val="Sinespaciado"/>
              <w:spacing w:before="60" w:after="240" w:line="276" w:lineRule="auto"/>
              <w:rPr>
                <w:rFonts w:ascii="ITC Avant Garde" w:hAnsi="ITC Avant Garde"/>
              </w:rPr>
            </w:pPr>
            <w:r>
              <w:rPr>
                <w:rFonts w:ascii="ITC Avant Garde" w:hAnsi="ITC Avant Garde"/>
              </w:rPr>
              <w:t>El CS envía el SAI y/o el</w:t>
            </w:r>
            <w:r w:rsidRPr="008A0BA6">
              <w:rPr>
                <w:rFonts w:ascii="ITC Avant Garde" w:hAnsi="ITC Avant Garde"/>
              </w:rPr>
              <w:t xml:space="preserve"> SRE al AEP.</w:t>
            </w:r>
          </w:p>
        </w:tc>
        <w:tc>
          <w:tcPr>
            <w:tcW w:w="2557" w:type="dxa"/>
          </w:tcPr>
          <w:p w14:paraId="4C74B2CB" w14:textId="77777777" w:rsidR="007A37EC" w:rsidRPr="008A0BA6" w:rsidRDefault="007A37EC" w:rsidP="007A37EC">
            <w:pPr>
              <w:pStyle w:val="IFTnormal"/>
              <w:spacing w:after="240"/>
            </w:pPr>
            <w:r w:rsidRPr="008A0BA6">
              <w:t>Máximo 10 (diez) días hábiles contados a partir del siguiente en que el AEP entregue al CS el resultado del Análisis de Factibilidad.</w:t>
            </w:r>
          </w:p>
        </w:tc>
        <w:tc>
          <w:tcPr>
            <w:tcW w:w="1701" w:type="dxa"/>
          </w:tcPr>
          <w:p w14:paraId="33FBF62E" w14:textId="77777777" w:rsidR="007A37EC" w:rsidRPr="008A0BA6" w:rsidRDefault="007A37EC" w:rsidP="007A37EC">
            <w:pPr>
              <w:pStyle w:val="Sinespaciado"/>
              <w:spacing w:before="60" w:after="240" w:line="276" w:lineRule="auto"/>
              <w:jc w:val="center"/>
              <w:rPr>
                <w:rFonts w:ascii="ITC Avant Garde" w:hAnsi="ITC Avant Garde"/>
                <w:color w:val="000000"/>
              </w:rPr>
            </w:pPr>
            <w:r>
              <w:rPr>
                <w:rFonts w:ascii="ITC Avant Garde" w:hAnsi="ITC Avant Garde"/>
              </w:rPr>
              <w:t>No aplica</w:t>
            </w:r>
          </w:p>
        </w:tc>
      </w:tr>
      <w:tr w:rsidR="007A37EC" w:rsidRPr="001A0569" w14:paraId="2B6F93D8" w14:textId="77777777" w:rsidTr="007A37EC">
        <w:trPr>
          <w:trHeight w:val="46"/>
        </w:trPr>
        <w:tc>
          <w:tcPr>
            <w:tcW w:w="4531" w:type="dxa"/>
            <w:hideMark/>
          </w:tcPr>
          <w:p w14:paraId="3DA3CE07" w14:textId="77777777" w:rsidR="007A37EC" w:rsidRDefault="007A37EC" w:rsidP="007A37EC">
            <w:pPr>
              <w:pStyle w:val="Sinespaciado"/>
              <w:spacing w:before="60" w:after="240" w:line="276" w:lineRule="auto"/>
              <w:rPr>
                <w:rFonts w:ascii="ITC Avant Garde" w:hAnsi="ITC Avant Garde"/>
              </w:rPr>
            </w:pPr>
            <w:r w:rsidRPr="001A0569">
              <w:rPr>
                <w:rFonts w:ascii="ITC Avant Garde" w:hAnsi="ITC Avant Garde"/>
              </w:rPr>
              <w:t>El AEP:</w:t>
            </w:r>
          </w:p>
          <w:p w14:paraId="5023AB5F" w14:textId="77777777" w:rsidR="007A37EC" w:rsidRPr="001A0569" w:rsidRDefault="007A37EC" w:rsidP="007A37EC">
            <w:pPr>
              <w:pStyle w:val="Sinespaciado"/>
              <w:spacing w:before="60" w:after="240" w:line="276" w:lineRule="auto"/>
              <w:jc w:val="both"/>
              <w:rPr>
                <w:rFonts w:ascii="ITC Avant Garde" w:hAnsi="ITC Avant Garde"/>
              </w:rPr>
            </w:pPr>
            <w:r>
              <w:rPr>
                <w:rFonts w:ascii="ITC Avant Garde" w:hAnsi="ITC Avant Garde"/>
              </w:rPr>
              <w:t>i) Revisará que el</w:t>
            </w:r>
            <w:r w:rsidRPr="001A0569">
              <w:rPr>
                <w:rFonts w:ascii="ITC Avant Garde" w:hAnsi="ITC Avant Garde"/>
              </w:rPr>
              <w:t xml:space="preserve"> SAI y/o </w:t>
            </w:r>
            <w:r>
              <w:rPr>
                <w:rFonts w:ascii="ITC Avant Garde" w:hAnsi="ITC Avant Garde"/>
              </w:rPr>
              <w:t xml:space="preserve">el </w:t>
            </w:r>
            <w:r w:rsidRPr="001A0569">
              <w:rPr>
                <w:rFonts w:ascii="ITC Avant Garde" w:hAnsi="ITC Avant Garde"/>
              </w:rPr>
              <w:t>SRE se e</w:t>
            </w:r>
            <w:r>
              <w:rPr>
                <w:rFonts w:ascii="ITC Avant Garde" w:hAnsi="ITC Avant Garde"/>
              </w:rPr>
              <w:t>ncuentren debidamente presentado</w:t>
            </w:r>
            <w:r w:rsidRPr="001A0569">
              <w:rPr>
                <w:rFonts w:ascii="ITC Avant Garde" w:hAnsi="ITC Avant Garde"/>
              </w:rPr>
              <w:t>s.</w:t>
            </w:r>
          </w:p>
          <w:p w14:paraId="03724AA2" w14:textId="77777777" w:rsidR="007A37EC" w:rsidRPr="001A0569"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t>ii) En caso que  el AEP</w:t>
            </w:r>
            <w:r w:rsidRPr="001A0569" w:rsidDel="00F71D0B">
              <w:rPr>
                <w:rFonts w:ascii="ITC Avant Garde" w:hAnsi="ITC Avant Garde"/>
              </w:rPr>
              <w:t xml:space="preserve"> </w:t>
            </w:r>
            <w:r>
              <w:rPr>
                <w:rFonts w:ascii="ITC Avant Garde" w:hAnsi="ITC Avant Garde"/>
              </w:rPr>
              <w:t>se percatara que fue presentado</w:t>
            </w:r>
            <w:r w:rsidRPr="001A0569">
              <w:rPr>
                <w:rFonts w:ascii="ITC Avant Garde" w:hAnsi="ITC Avant Garde"/>
              </w:rPr>
              <w:t xml:space="preserve"> de forma correcta notificará su aceptación.</w:t>
            </w:r>
          </w:p>
          <w:p w14:paraId="52A5EAA3" w14:textId="77777777" w:rsidR="007A37EC" w:rsidRPr="001A0569"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lastRenderedPageBreak/>
              <w:t>iii) En caso de que encuentre algún error prevendrá al CS.</w:t>
            </w:r>
          </w:p>
          <w:p w14:paraId="42275B7D" w14:textId="77777777" w:rsidR="007A37EC" w:rsidRPr="001A0569" w:rsidRDefault="007A37EC" w:rsidP="007A37EC">
            <w:pPr>
              <w:pStyle w:val="Sinespaciado"/>
              <w:spacing w:before="60" w:after="240" w:line="276" w:lineRule="auto"/>
              <w:jc w:val="both"/>
              <w:rPr>
                <w:rFonts w:ascii="ITC Avant Garde" w:hAnsi="ITC Avant Garde"/>
              </w:rPr>
            </w:pPr>
            <w:proofErr w:type="gramStart"/>
            <w:r w:rsidRPr="001A0569">
              <w:rPr>
                <w:rFonts w:ascii="ITC Avant Garde" w:hAnsi="ITC Avant Garde"/>
              </w:rPr>
              <w:t>vi</w:t>
            </w:r>
            <w:proofErr w:type="gramEnd"/>
            <w:r w:rsidRPr="001A0569">
              <w:rPr>
                <w:rFonts w:ascii="ITC Avant Garde" w:hAnsi="ITC Avant Garde"/>
              </w:rPr>
              <w:t>) E</w:t>
            </w:r>
            <w:r>
              <w:rPr>
                <w:rFonts w:ascii="ITC Avant Garde" w:hAnsi="ITC Avant Garde"/>
              </w:rPr>
              <w:t>n caso de que decida declinar el SAI y/o el</w:t>
            </w:r>
            <w:r w:rsidRPr="001A0569">
              <w:rPr>
                <w:rFonts w:ascii="ITC Avant Garde" w:hAnsi="ITC Avant Garde"/>
              </w:rPr>
              <w:t xml:space="preserve"> SRE, el AEP</w:t>
            </w:r>
            <w:r w:rsidRPr="001A0569" w:rsidDel="00F71D0B">
              <w:rPr>
                <w:rFonts w:ascii="ITC Avant Garde" w:hAnsi="ITC Avant Garde"/>
              </w:rPr>
              <w:t xml:space="preserve"> </w:t>
            </w:r>
            <w:r w:rsidRPr="001A0569">
              <w:rPr>
                <w:rFonts w:ascii="ITC Avant Garde" w:hAnsi="ITC Avant Garde"/>
              </w:rPr>
              <w:t>le notificará el motivo del rechazo.</w:t>
            </w:r>
          </w:p>
        </w:tc>
        <w:tc>
          <w:tcPr>
            <w:tcW w:w="2557" w:type="dxa"/>
            <w:hideMark/>
          </w:tcPr>
          <w:p w14:paraId="7AED8FF1" w14:textId="77777777" w:rsidR="007A37EC" w:rsidRDefault="007A37EC" w:rsidP="007A37EC">
            <w:pPr>
              <w:pStyle w:val="Sinespaciado"/>
              <w:spacing w:before="60" w:after="240" w:line="276" w:lineRule="auto"/>
              <w:rPr>
                <w:rFonts w:ascii="ITC Avant Garde" w:hAnsi="ITC Avant Garde"/>
              </w:rPr>
            </w:pPr>
          </w:p>
          <w:p w14:paraId="06B7FFF9" w14:textId="77777777" w:rsidR="007A37EC"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t>Máximo 2 (dos) días hábiles* contados a partir del día si</w:t>
            </w:r>
            <w:r>
              <w:rPr>
                <w:rFonts w:ascii="ITC Avant Garde" w:hAnsi="ITC Avant Garde"/>
              </w:rPr>
              <w:t>guiente en que el CS presente el</w:t>
            </w:r>
            <w:r w:rsidRPr="001A0569">
              <w:rPr>
                <w:rFonts w:ascii="ITC Avant Garde" w:hAnsi="ITC Avant Garde"/>
              </w:rPr>
              <w:t xml:space="preserve"> SAI y/o SRE.</w:t>
            </w:r>
          </w:p>
          <w:p w14:paraId="5BE3AAD4" w14:textId="77777777" w:rsidR="007A37EC" w:rsidRPr="001A0569"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t xml:space="preserve"> </w:t>
            </w:r>
            <w:r w:rsidRPr="001A0569">
              <w:rPr>
                <w:rFonts w:ascii="ITC Avant Garde" w:hAnsi="ITC Avant Garde"/>
                <w:sz w:val="18"/>
              </w:rPr>
              <w:t xml:space="preserve">*Dentro de este plazo general el AEP deberá </w:t>
            </w:r>
            <w:r w:rsidRPr="001A0569">
              <w:rPr>
                <w:rFonts w:ascii="ITC Avant Garde" w:hAnsi="ITC Avant Garde"/>
                <w:sz w:val="18"/>
              </w:rPr>
              <w:lastRenderedPageBreak/>
              <w:t>realizar todas las actividades señaladas en los incisos i), ii), iii) y vi)</w:t>
            </w:r>
          </w:p>
        </w:tc>
        <w:tc>
          <w:tcPr>
            <w:tcW w:w="1701" w:type="dxa"/>
          </w:tcPr>
          <w:p w14:paraId="481D69C5" w14:textId="77777777" w:rsidR="007A37EC" w:rsidRPr="001A0569" w:rsidRDefault="007A37EC" w:rsidP="007A37EC">
            <w:pPr>
              <w:pStyle w:val="Sinespaciado"/>
              <w:spacing w:before="60" w:after="240" w:line="276" w:lineRule="auto"/>
              <w:jc w:val="center"/>
              <w:rPr>
                <w:rFonts w:ascii="ITC Avant Garde" w:hAnsi="ITC Avant Garde"/>
                <w:color w:val="000000"/>
              </w:rPr>
            </w:pPr>
            <w:r w:rsidRPr="001A0569">
              <w:rPr>
                <w:rFonts w:ascii="ITC Avant Garde" w:hAnsi="ITC Avant Garde"/>
                <w:color w:val="000000"/>
              </w:rPr>
              <w:lastRenderedPageBreak/>
              <w:t>90%</w:t>
            </w:r>
          </w:p>
        </w:tc>
      </w:tr>
      <w:tr w:rsidR="007A37EC" w:rsidRPr="001A0569" w14:paraId="10162A0E" w14:textId="77777777" w:rsidTr="007A37EC">
        <w:trPr>
          <w:trHeight w:val="46"/>
        </w:trPr>
        <w:tc>
          <w:tcPr>
            <w:tcW w:w="4531" w:type="dxa"/>
          </w:tcPr>
          <w:p w14:paraId="728780CF" w14:textId="77777777" w:rsidR="007A37EC" w:rsidRPr="001A0569" w:rsidRDefault="007A37EC" w:rsidP="007A37EC">
            <w:pPr>
              <w:pStyle w:val="Sinespaciado"/>
              <w:spacing w:before="60" w:after="240" w:line="276" w:lineRule="auto"/>
              <w:ind w:left="30"/>
              <w:jc w:val="both"/>
              <w:rPr>
                <w:rFonts w:ascii="ITC Avant Garde" w:hAnsi="ITC Avant Garde"/>
              </w:rPr>
            </w:pPr>
            <w:r w:rsidRPr="001A0569">
              <w:rPr>
                <w:rFonts w:ascii="ITC Avant Garde" w:hAnsi="ITC Avant Garde"/>
              </w:rPr>
              <w:t>El CS deberá desahogar la prevención que le sea notificada por el AEP.</w:t>
            </w:r>
          </w:p>
        </w:tc>
        <w:tc>
          <w:tcPr>
            <w:tcW w:w="2557" w:type="dxa"/>
          </w:tcPr>
          <w:p w14:paraId="53658001" w14:textId="77777777" w:rsidR="007A37EC"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t>Máximo de 2 (dos) días hábiles, contados a partir del día siguiente en que el AEP</w:t>
            </w:r>
            <w:r w:rsidRPr="001A0569" w:rsidDel="00F71D0B">
              <w:rPr>
                <w:rFonts w:ascii="ITC Avant Garde" w:hAnsi="ITC Avant Garde"/>
              </w:rPr>
              <w:t xml:space="preserve"> </w:t>
            </w:r>
            <w:r w:rsidRPr="001A0569">
              <w:rPr>
                <w:rFonts w:ascii="ITC Avant Garde" w:hAnsi="ITC Avant Garde"/>
              </w:rPr>
              <w:t>notifique la prevención.</w:t>
            </w:r>
          </w:p>
          <w:p w14:paraId="77EC9B79" w14:textId="77777777" w:rsidR="007A37EC" w:rsidRPr="001A0569" w:rsidRDefault="007A37EC" w:rsidP="007A37EC">
            <w:pPr>
              <w:pStyle w:val="Sinespaciado"/>
              <w:spacing w:before="60" w:after="240" w:line="276" w:lineRule="auto"/>
              <w:jc w:val="both"/>
              <w:rPr>
                <w:rFonts w:ascii="ITC Avant Garde" w:hAnsi="ITC Avant Garde"/>
              </w:rPr>
            </w:pPr>
          </w:p>
        </w:tc>
        <w:tc>
          <w:tcPr>
            <w:tcW w:w="1701" w:type="dxa"/>
          </w:tcPr>
          <w:p w14:paraId="4B156D7D" w14:textId="77777777" w:rsidR="007A37EC" w:rsidRPr="001A0569" w:rsidRDefault="007A37EC" w:rsidP="007A37EC">
            <w:pPr>
              <w:pStyle w:val="Sinespaciado"/>
              <w:spacing w:before="60" w:after="240" w:line="276" w:lineRule="auto"/>
              <w:jc w:val="center"/>
              <w:rPr>
                <w:rFonts w:ascii="ITC Avant Garde" w:hAnsi="ITC Avant Garde"/>
                <w:color w:val="000000"/>
              </w:rPr>
            </w:pPr>
            <w:r>
              <w:rPr>
                <w:rFonts w:ascii="ITC Avant Garde" w:hAnsi="ITC Avant Garde"/>
              </w:rPr>
              <w:t>No aplica</w:t>
            </w:r>
          </w:p>
        </w:tc>
      </w:tr>
      <w:tr w:rsidR="007A37EC" w:rsidRPr="001A0569" w14:paraId="7899E4F5" w14:textId="77777777" w:rsidTr="007A37EC">
        <w:trPr>
          <w:trHeight w:val="46"/>
        </w:trPr>
        <w:tc>
          <w:tcPr>
            <w:tcW w:w="4531" w:type="dxa"/>
          </w:tcPr>
          <w:p w14:paraId="3D58262A" w14:textId="77777777" w:rsidR="007A37EC" w:rsidRPr="001A0569" w:rsidRDefault="007A37EC" w:rsidP="007A37EC">
            <w:pPr>
              <w:pStyle w:val="Sinespaciado"/>
              <w:spacing w:before="60" w:after="240" w:line="276" w:lineRule="auto"/>
              <w:ind w:left="30"/>
              <w:jc w:val="both"/>
              <w:rPr>
                <w:rFonts w:ascii="ITC Avant Garde" w:hAnsi="ITC Avant Garde"/>
              </w:rPr>
            </w:pPr>
            <w:r w:rsidRPr="001A0569">
              <w:rPr>
                <w:rFonts w:ascii="ITC Avant Garde" w:hAnsi="ITC Avant Garde"/>
              </w:rPr>
              <w:t>El AEP:</w:t>
            </w:r>
          </w:p>
          <w:p w14:paraId="79BCF33E" w14:textId="77777777" w:rsidR="007A37EC" w:rsidRDefault="007A37EC" w:rsidP="007A37EC">
            <w:pPr>
              <w:pStyle w:val="Sinespaciado"/>
              <w:spacing w:before="60" w:after="240" w:line="276" w:lineRule="auto"/>
              <w:jc w:val="both"/>
              <w:rPr>
                <w:rFonts w:ascii="ITC Avant Garde" w:hAnsi="ITC Avant Garde"/>
                <w:b/>
                <w:bCs/>
                <w:i/>
                <w:iCs/>
                <w:color w:val="5B9BD5" w:themeColor="accent1"/>
              </w:rPr>
            </w:pPr>
            <w:r w:rsidRPr="001A0569">
              <w:rPr>
                <w:rFonts w:ascii="ITC Avant Garde" w:hAnsi="ITC Avant Garde"/>
              </w:rPr>
              <w:t>i) Si el CS desahoga la prevención en tiempo y forma se l</w:t>
            </w:r>
            <w:r>
              <w:rPr>
                <w:rFonts w:ascii="ITC Avant Garde" w:hAnsi="ITC Avant Garde"/>
              </w:rPr>
              <w:t>e notificará la aceptación del</w:t>
            </w:r>
            <w:r w:rsidRPr="001A0569">
              <w:rPr>
                <w:rFonts w:ascii="ITC Avant Garde" w:hAnsi="ITC Avant Garde"/>
              </w:rPr>
              <w:t xml:space="preserve"> SAI y/o </w:t>
            </w:r>
            <w:r>
              <w:rPr>
                <w:rFonts w:ascii="ITC Avant Garde" w:hAnsi="ITC Avant Garde"/>
              </w:rPr>
              <w:t xml:space="preserve">el </w:t>
            </w:r>
            <w:r w:rsidRPr="001A0569">
              <w:rPr>
                <w:rFonts w:ascii="ITC Avant Garde" w:hAnsi="ITC Avant Garde"/>
              </w:rPr>
              <w:t>SRE.</w:t>
            </w:r>
          </w:p>
          <w:p w14:paraId="60CC977E" w14:textId="77777777" w:rsidR="007A37EC" w:rsidRPr="001A0569"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t>ii) En caso que el CS no desahogue la prevención en tiempo y forma, el AEP</w:t>
            </w:r>
            <w:r w:rsidRPr="001A0569" w:rsidDel="00F71D0B">
              <w:rPr>
                <w:rFonts w:ascii="ITC Avant Garde" w:hAnsi="ITC Avant Garde"/>
              </w:rPr>
              <w:t xml:space="preserve"> </w:t>
            </w:r>
            <w:r w:rsidRPr="001A0569">
              <w:rPr>
                <w:rFonts w:ascii="ITC Avant Garde" w:hAnsi="ITC Avant Garde"/>
              </w:rPr>
              <w:t>notificará que tiene como no pr</w:t>
            </w:r>
            <w:r>
              <w:rPr>
                <w:rFonts w:ascii="ITC Avant Garde" w:hAnsi="ITC Avant Garde"/>
              </w:rPr>
              <w:t>esentado el</w:t>
            </w:r>
            <w:r w:rsidRPr="001A0569">
              <w:rPr>
                <w:rFonts w:ascii="ITC Avant Garde" w:hAnsi="ITC Avant Garde"/>
              </w:rPr>
              <w:t xml:space="preserve"> SAI y/o </w:t>
            </w:r>
            <w:r>
              <w:rPr>
                <w:rFonts w:ascii="ITC Avant Garde" w:hAnsi="ITC Avant Garde"/>
              </w:rPr>
              <w:t xml:space="preserve">el </w:t>
            </w:r>
            <w:r w:rsidRPr="001A0569">
              <w:rPr>
                <w:rFonts w:ascii="ITC Avant Garde" w:hAnsi="ITC Avant Garde"/>
              </w:rPr>
              <w:t>SRE.</w:t>
            </w:r>
          </w:p>
        </w:tc>
        <w:tc>
          <w:tcPr>
            <w:tcW w:w="2557" w:type="dxa"/>
          </w:tcPr>
          <w:p w14:paraId="23DCB449" w14:textId="77777777" w:rsidR="007A37EC" w:rsidRDefault="007A37EC" w:rsidP="007A37EC">
            <w:pPr>
              <w:pStyle w:val="Sinespaciado"/>
              <w:spacing w:before="60" w:after="240" w:line="276" w:lineRule="auto"/>
              <w:rPr>
                <w:rFonts w:ascii="ITC Avant Garde" w:hAnsi="ITC Avant Garde"/>
              </w:rPr>
            </w:pPr>
          </w:p>
          <w:p w14:paraId="64FD237E" w14:textId="77777777" w:rsidR="007A37EC" w:rsidRPr="001A0569"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t>Máximo de 2 (dos) días hábiles contados a partir de que el CS desahogue o no la prevención.</w:t>
            </w:r>
          </w:p>
        </w:tc>
        <w:tc>
          <w:tcPr>
            <w:tcW w:w="1701" w:type="dxa"/>
          </w:tcPr>
          <w:p w14:paraId="5E4783D8" w14:textId="77777777" w:rsidR="007A37EC" w:rsidRPr="001A0569" w:rsidRDefault="007A37EC" w:rsidP="007A37EC">
            <w:pPr>
              <w:pStyle w:val="Sinespaciado"/>
              <w:spacing w:before="60" w:after="240" w:line="276" w:lineRule="auto"/>
              <w:jc w:val="center"/>
              <w:rPr>
                <w:rFonts w:ascii="ITC Avant Garde" w:hAnsi="ITC Avant Garde"/>
                <w:color w:val="000000"/>
              </w:rPr>
            </w:pPr>
            <w:r w:rsidRPr="001A0569">
              <w:rPr>
                <w:rFonts w:ascii="ITC Avant Garde" w:hAnsi="ITC Avant Garde"/>
                <w:color w:val="000000"/>
              </w:rPr>
              <w:t>90%</w:t>
            </w:r>
          </w:p>
        </w:tc>
      </w:tr>
      <w:tr w:rsidR="007A37EC" w:rsidRPr="001A0569" w14:paraId="2D6EBD4F" w14:textId="77777777" w:rsidTr="007A37EC">
        <w:trPr>
          <w:trHeight w:val="46"/>
        </w:trPr>
        <w:tc>
          <w:tcPr>
            <w:tcW w:w="4531" w:type="dxa"/>
          </w:tcPr>
          <w:p w14:paraId="42F195FF" w14:textId="77777777" w:rsidR="007A37EC" w:rsidRPr="001A0569"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t>El AEP</w:t>
            </w:r>
            <w:r w:rsidRPr="001A0569" w:rsidDel="00F71D0B">
              <w:rPr>
                <w:rFonts w:ascii="ITC Avant Garde" w:hAnsi="ITC Avant Garde"/>
              </w:rPr>
              <w:t xml:space="preserve"> </w:t>
            </w:r>
            <w:r w:rsidRPr="001A0569">
              <w:rPr>
                <w:rFonts w:ascii="ITC Avant Garde" w:hAnsi="ITC Avant Garde"/>
              </w:rPr>
              <w:t xml:space="preserve">elaborará el Proyecto Ejecutivo de conformidad con el Acondicionamiento de Infraestructura y/o Recuperación de Espacios. </w:t>
            </w:r>
          </w:p>
        </w:tc>
        <w:tc>
          <w:tcPr>
            <w:tcW w:w="2557" w:type="dxa"/>
            <w:hideMark/>
          </w:tcPr>
          <w:p w14:paraId="49142F61" w14:textId="77777777" w:rsidR="007A37EC" w:rsidRPr="001A0569"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t>Máximo 30 (treinta) días hábiles, contados a partir de</w:t>
            </w:r>
            <w:r>
              <w:rPr>
                <w:rFonts w:ascii="ITC Avant Garde" w:hAnsi="ITC Avant Garde"/>
              </w:rPr>
              <w:t>l día siguiente en que acepte el</w:t>
            </w:r>
            <w:r w:rsidRPr="001A0569">
              <w:rPr>
                <w:rFonts w:ascii="ITC Avant Garde" w:hAnsi="ITC Avant Garde"/>
              </w:rPr>
              <w:t xml:space="preserve"> SAI y/o </w:t>
            </w:r>
            <w:r>
              <w:rPr>
                <w:rFonts w:ascii="ITC Avant Garde" w:hAnsi="ITC Avant Garde"/>
              </w:rPr>
              <w:t xml:space="preserve">el </w:t>
            </w:r>
            <w:r w:rsidRPr="001A0569">
              <w:rPr>
                <w:rFonts w:ascii="ITC Avant Garde" w:hAnsi="ITC Avant Garde"/>
              </w:rPr>
              <w:t>SRE.</w:t>
            </w:r>
          </w:p>
          <w:p w14:paraId="266A6A9D" w14:textId="77777777" w:rsidR="007A37EC" w:rsidRPr="001A0569" w:rsidRDefault="007A37EC" w:rsidP="007A37EC">
            <w:pPr>
              <w:pStyle w:val="Sinespaciado"/>
              <w:spacing w:before="60" w:after="240" w:line="276" w:lineRule="auto"/>
              <w:jc w:val="both"/>
              <w:rPr>
                <w:rFonts w:ascii="ITC Avant Garde" w:hAnsi="ITC Avant Garde"/>
              </w:rPr>
            </w:pPr>
          </w:p>
        </w:tc>
        <w:tc>
          <w:tcPr>
            <w:tcW w:w="1701" w:type="dxa"/>
          </w:tcPr>
          <w:p w14:paraId="5B88E2B9" w14:textId="77777777" w:rsidR="007A37EC" w:rsidRPr="001A0569" w:rsidRDefault="007A37EC" w:rsidP="007A37EC">
            <w:pPr>
              <w:pStyle w:val="Sinespaciado"/>
              <w:spacing w:before="60" w:after="240" w:line="276" w:lineRule="auto"/>
              <w:jc w:val="center"/>
              <w:rPr>
                <w:rFonts w:ascii="ITC Avant Garde" w:hAnsi="ITC Avant Garde"/>
                <w:color w:val="000000"/>
              </w:rPr>
            </w:pPr>
            <w:r w:rsidRPr="001A0569">
              <w:rPr>
                <w:rFonts w:ascii="ITC Avant Garde" w:hAnsi="ITC Avant Garde"/>
                <w:color w:val="000000"/>
              </w:rPr>
              <w:t>90%</w:t>
            </w:r>
          </w:p>
        </w:tc>
      </w:tr>
      <w:tr w:rsidR="007A37EC" w:rsidRPr="001A0569" w14:paraId="2525F892" w14:textId="77777777" w:rsidTr="007A37EC">
        <w:trPr>
          <w:trHeight w:val="46"/>
        </w:trPr>
        <w:tc>
          <w:tcPr>
            <w:tcW w:w="4531" w:type="dxa"/>
          </w:tcPr>
          <w:p w14:paraId="0C613AF9" w14:textId="77777777" w:rsidR="007A37EC" w:rsidRPr="001A0569"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lastRenderedPageBreak/>
              <w:t>El CS aceptará el Proyecto Ejecutivo  entregado por el AEP.</w:t>
            </w:r>
          </w:p>
        </w:tc>
        <w:tc>
          <w:tcPr>
            <w:tcW w:w="2557" w:type="dxa"/>
          </w:tcPr>
          <w:p w14:paraId="09200993" w14:textId="77777777" w:rsidR="007A37EC" w:rsidRPr="001A0569"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t xml:space="preserve">Máximo </w:t>
            </w:r>
            <w:r>
              <w:rPr>
                <w:rFonts w:ascii="ITC Avant Garde" w:hAnsi="ITC Avant Garde"/>
              </w:rPr>
              <w:t>5 (cinco</w:t>
            </w:r>
            <w:r w:rsidRPr="001A0569">
              <w:rPr>
                <w:rFonts w:ascii="ITC Avant Garde" w:hAnsi="ITC Avant Garde"/>
              </w:rPr>
              <w:t>) días hábiles.</w:t>
            </w:r>
          </w:p>
        </w:tc>
        <w:tc>
          <w:tcPr>
            <w:tcW w:w="1701" w:type="dxa"/>
          </w:tcPr>
          <w:p w14:paraId="2D1BF8D6" w14:textId="77777777" w:rsidR="007A37EC" w:rsidRPr="001A0569" w:rsidRDefault="007A37EC" w:rsidP="007A37EC">
            <w:pPr>
              <w:pStyle w:val="Sinespaciado"/>
              <w:spacing w:before="60" w:after="240" w:line="276" w:lineRule="auto"/>
              <w:jc w:val="center"/>
              <w:rPr>
                <w:rFonts w:ascii="ITC Avant Garde" w:hAnsi="ITC Avant Garde"/>
              </w:rPr>
            </w:pPr>
            <w:r>
              <w:rPr>
                <w:rFonts w:ascii="ITC Avant Garde" w:hAnsi="ITC Avant Garde"/>
              </w:rPr>
              <w:t>No aplica</w:t>
            </w:r>
          </w:p>
        </w:tc>
      </w:tr>
      <w:tr w:rsidR="007A37EC" w:rsidRPr="001A0569" w14:paraId="2692831A" w14:textId="77777777" w:rsidTr="007A37EC">
        <w:trPr>
          <w:trHeight w:val="46"/>
        </w:trPr>
        <w:tc>
          <w:tcPr>
            <w:tcW w:w="4531" w:type="dxa"/>
          </w:tcPr>
          <w:p w14:paraId="3CBDAFD0" w14:textId="77777777" w:rsidR="007A37EC" w:rsidRPr="001A0569"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t>El AEP</w:t>
            </w:r>
            <w:r w:rsidRPr="001A0569" w:rsidDel="00F71D0B">
              <w:rPr>
                <w:rFonts w:ascii="ITC Avant Garde" w:hAnsi="ITC Avant Garde"/>
              </w:rPr>
              <w:t xml:space="preserve"> </w:t>
            </w:r>
            <w:r w:rsidRPr="001A0569">
              <w:rPr>
                <w:rFonts w:ascii="ITC Avant Garde" w:hAnsi="ITC Avant Garde"/>
              </w:rPr>
              <w:t>realizará el Acondicionamiento de Infraestructura y/o Recuperación de Espacios en condiciones de operación.</w:t>
            </w:r>
          </w:p>
        </w:tc>
        <w:tc>
          <w:tcPr>
            <w:tcW w:w="2557" w:type="dxa"/>
          </w:tcPr>
          <w:p w14:paraId="540E8FEF" w14:textId="77777777" w:rsidR="007A37EC" w:rsidRPr="001A0569" w:rsidRDefault="007A37EC" w:rsidP="007A37EC">
            <w:pPr>
              <w:pStyle w:val="Sinespaciado"/>
              <w:spacing w:before="60" w:after="240" w:line="276" w:lineRule="auto"/>
              <w:jc w:val="both"/>
              <w:rPr>
                <w:rFonts w:ascii="ITC Avant Garde" w:hAnsi="ITC Avant Garde"/>
              </w:rPr>
            </w:pPr>
            <w:r w:rsidRPr="001A0569">
              <w:rPr>
                <w:rFonts w:ascii="ITC Avant Garde" w:hAnsi="ITC Avant Garde"/>
              </w:rPr>
              <w:t>Máximo 130 (ciento treinta) días naturales.</w:t>
            </w:r>
          </w:p>
        </w:tc>
        <w:tc>
          <w:tcPr>
            <w:tcW w:w="1701" w:type="dxa"/>
          </w:tcPr>
          <w:p w14:paraId="4DB4A7B4" w14:textId="77777777" w:rsidR="007A37EC" w:rsidRPr="001A0569" w:rsidRDefault="007A37EC" w:rsidP="007A37EC">
            <w:pPr>
              <w:pStyle w:val="Sinespaciado"/>
              <w:spacing w:before="60" w:after="240" w:line="276" w:lineRule="auto"/>
              <w:jc w:val="center"/>
              <w:rPr>
                <w:rFonts w:ascii="ITC Avant Garde" w:hAnsi="ITC Avant Garde"/>
              </w:rPr>
            </w:pPr>
            <w:r w:rsidRPr="001A0569">
              <w:rPr>
                <w:rFonts w:ascii="ITC Avant Garde" w:hAnsi="ITC Avant Garde"/>
              </w:rPr>
              <w:t>90%</w:t>
            </w:r>
          </w:p>
        </w:tc>
      </w:tr>
    </w:tbl>
    <w:p w14:paraId="5DBC46B3" w14:textId="77777777" w:rsidR="007A37EC" w:rsidRDefault="007A37EC" w:rsidP="007A37EC">
      <w:pPr>
        <w:pStyle w:val="IFTnormal"/>
        <w:spacing w:after="240"/>
      </w:pPr>
      <w:r w:rsidRPr="001A0569">
        <w:t xml:space="preserve">No contabilizará para el cálculo del cumplimiento de los parámetros e indicadores mencionados los hechos, situaciones y/o eventos señalados como limitantes de la responsabilidad del AEP,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  </w:t>
      </w:r>
    </w:p>
    <w:p w14:paraId="1AF11B18" w14:textId="77777777" w:rsidR="007A37EC" w:rsidRPr="001A0569" w:rsidRDefault="007A37EC" w:rsidP="007A37EC">
      <w:pPr>
        <w:pStyle w:val="IFTnormal"/>
        <w:spacing w:after="240"/>
        <w:outlineLvl w:val="1"/>
        <w:rPr>
          <w:b/>
        </w:rPr>
      </w:pPr>
      <w:r w:rsidRPr="001A0569">
        <w:rPr>
          <w:b/>
        </w:rPr>
        <w:t xml:space="preserve">6. Procedimiento de Habilitación de Infraestructura, Ampliación de Espacios, e Inversiones Conjuntas para el Servicio de </w:t>
      </w:r>
      <w:proofErr w:type="spellStart"/>
      <w:r w:rsidRPr="001A0569">
        <w:rPr>
          <w:b/>
        </w:rPr>
        <w:t>Coubicación</w:t>
      </w:r>
      <w:proofErr w:type="spellEnd"/>
      <w:r w:rsidRPr="001A0569">
        <w:rPr>
          <w:b/>
        </w:rPr>
        <w:t xml:space="preserve"> y el Servicio de Emisión de Señal.</w:t>
      </w:r>
    </w:p>
    <w:p w14:paraId="2EA927EF" w14:textId="77777777" w:rsidR="007A37EC" w:rsidRPr="001A0569" w:rsidRDefault="007A37EC" w:rsidP="007A37EC">
      <w:pPr>
        <w:spacing w:after="240"/>
        <w:jc w:val="both"/>
        <w:rPr>
          <w:rFonts w:ascii="ITC Avant Garde" w:hAnsi="ITC Avant Garde"/>
        </w:rPr>
      </w:pPr>
      <w:r w:rsidRPr="001A0569">
        <w:rPr>
          <w:rFonts w:ascii="ITC Avant Garde" w:hAnsi="ITC Avant Garde"/>
        </w:rPr>
        <w:t xml:space="preserve">Este procedimiento aplicará para el caso en que AEP realice la instalación de nueva Infraestructura así como la instalación de cualquier elemento para la prestación del Servicio de Emisión de Señal, ampliación de Infraestructura, habilitación de infraestructura e inversiones conjuntas lo anterior con la finalidad de que se pueda considerar para la Infraestructura de terceros interesados y  sin perjuicio que la Infraestructura instalada sea materia del Servicio de </w:t>
      </w:r>
      <w:proofErr w:type="spellStart"/>
      <w:r w:rsidRPr="001A0569">
        <w:rPr>
          <w:rFonts w:ascii="ITC Avant Garde" w:hAnsi="ITC Avant Garde"/>
        </w:rPr>
        <w:t>Coubicación</w:t>
      </w:r>
      <w:proofErr w:type="spellEnd"/>
      <w:r w:rsidRPr="001A0569">
        <w:rPr>
          <w:rFonts w:ascii="ITC Avant Garde" w:hAnsi="ITC Avant Garde"/>
        </w:rPr>
        <w:t>, dichos trabajos se podrán realizar cuando sean técnicamente posibles y no se afecten los Servicios a terceros o el AEP.</w:t>
      </w:r>
    </w:p>
    <w:p w14:paraId="2A6DC8DA" w14:textId="77777777" w:rsidR="007A37EC" w:rsidRPr="001A0569" w:rsidRDefault="007A37EC" w:rsidP="007A37EC">
      <w:pPr>
        <w:spacing w:after="240"/>
        <w:ind w:right="27"/>
        <w:jc w:val="both"/>
        <w:rPr>
          <w:rFonts w:ascii="ITC Avant Garde" w:hAnsi="ITC Avant Garde"/>
        </w:rPr>
      </w:pPr>
      <w:r w:rsidRPr="001A0569">
        <w:rPr>
          <w:rFonts w:ascii="ITC Avant Garde" w:hAnsi="ITC Avant Garde"/>
          <w:b/>
        </w:rPr>
        <w:t>6.1.</w:t>
      </w:r>
      <w:r w:rsidRPr="001A0569">
        <w:rPr>
          <w:rFonts w:ascii="ITC Avant Garde" w:hAnsi="ITC Avant Garde"/>
        </w:rPr>
        <w:t xml:space="preserve"> Para tal efecto, el proyecto de instalación, ampliación o habilitación (en lo sucesivo el “Proyecto de Infraestructura”) deberá ser notificado por el AEP mediante el SEG dentro de un plazo mínimo de 25 (veinticinco) días hábiles previos al inicio de los trabajos.</w:t>
      </w:r>
    </w:p>
    <w:p w14:paraId="50BF228B" w14:textId="77777777" w:rsidR="007A37EC" w:rsidRPr="008A0BA6" w:rsidRDefault="007A37EC" w:rsidP="007A37EC">
      <w:pPr>
        <w:spacing w:after="240"/>
        <w:ind w:right="27"/>
        <w:jc w:val="both"/>
        <w:rPr>
          <w:rFonts w:ascii="ITC Avant Garde" w:hAnsi="ITC Avant Garde"/>
        </w:rPr>
      </w:pPr>
      <w:r w:rsidRPr="001A0569">
        <w:rPr>
          <w:rFonts w:ascii="ITC Avant Garde" w:hAnsi="ITC Avant Garde"/>
          <w:b/>
        </w:rPr>
        <w:lastRenderedPageBreak/>
        <w:t xml:space="preserve">6.2. </w:t>
      </w:r>
      <w:r w:rsidRPr="001A0569">
        <w:rPr>
          <w:rFonts w:ascii="ITC Avant Garde" w:hAnsi="ITC Avant Garde"/>
        </w:rPr>
        <w:t>Una vez notificado el Proyecto de Infraestructura, el CS que pudiera estar interesado manifestará su interés por dicha ampliación y /o habilitación dentro de los 5 (cinco) días hábiles siguientes contados a partir de la notificación del AEP al CS.</w:t>
      </w:r>
      <w:r w:rsidRPr="008A0BA6">
        <w:rPr>
          <w:rFonts w:ascii="ITC Avant Garde" w:hAnsi="ITC Avant Garde"/>
        </w:rPr>
        <w:t xml:space="preserve"> </w:t>
      </w:r>
    </w:p>
    <w:p w14:paraId="4F9D160C" w14:textId="77777777" w:rsidR="007A37EC" w:rsidRPr="008A0BA6" w:rsidRDefault="007A37EC" w:rsidP="007A37EC">
      <w:pPr>
        <w:spacing w:after="240"/>
        <w:ind w:right="27"/>
        <w:jc w:val="both"/>
        <w:rPr>
          <w:rFonts w:ascii="ITC Avant Garde" w:hAnsi="ITC Avant Garde"/>
        </w:rPr>
      </w:pPr>
      <w:r w:rsidRPr="008A0BA6">
        <w:rPr>
          <w:rFonts w:ascii="ITC Avant Garde" w:hAnsi="ITC Avant Garde"/>
          <w:b/>
        </w:rPr>
        <w:t xml:space="preserve">6.3. </w:t>
      </w:r>
      <w:r w:rsidRPr="008A0BA6">
        <w:rPr>
          <w:rFonts w:ascii="ITC Avant Garde" w:hAnsi="ITC Avant Garde"/>
        </w:rPr>
        <w:t xml:space="preserve">En función del número de manifestaciones de interés por el Proyecto de Infraestructura, el AEP estructurará y notificará el Proyecto de Infraestructura, incluyendo los costos proporcionales que el CS deberá cubrir, así como los costos de gestión administrativa del Proyecto de Infraestructura que el CS y los demás concesionarios clientes del AEP que estén interesados deberán cubrir. Lo anterior sin perjuicio que la Infraestructura instalada por el AEP (es decir la infraestructura adicional que se llegue a instalar) sea materia de los Servicios. </w:t>
      </w:r>
    </w:p>
    <w:p w14:paraId="5863A53F" w14:textId="77777777" w:rsidR="007A37EC" w:rsidRPr="001A0569" w:rsidRDefault="007A37EC" w:rsidP="007A37EC">
      <w:pPr>
        <w:spacing w:after="240"/>
        <w:ind w:right="27"/>
        <w:jc w:val="both"/>
        <w:rPr>
          <w:rFonts w:ascii="ITC Avant Garde" w:hAnsi="ITC Avant Garde"/>
        </w:rPr>
      </w:pPr>
      <w:r w:rsidRPr="008A0BA6">
        <w:rPr>
          <w:rFonts w:ascii="ITC Avant Garde" w:hAnsi="ITC Avant Garde"/>
        </w:rPr>
        <w:t xml:space="preserve">Para ello el AEP </w:t>
      </w:r>
      <w:r w:rsidRPr="001A0569">
        <w:rPr>
          <w:rFonts w:ascii="ITC Avant Garde" w:hAnsi="ITC Avant Garde"/>
        </w:rPr>
        <w:t>contará con un plazo de 3 (tres) días hábiles posteriores a la recepción de manifestaciones de interés por parte del(los) CS.</w:t>
      </w:r>
    </w:p>
    <w:p w14:paraId="01C74865" w14:textId="77777777" w:rsidR="007A37EC" w:rsidRPr="001A0569" w:rsidRDefault="007A37EC" w:rsidP="007A37EC">
      <w:pPr>
        <w:spacing w:after="240"/>
        <w:ind w:right="27"/>
        <w:jc w:val="both"/>
        <w:rPr>
          <w:rFonts w:ascii="ITC Avant Garde" w:hAnsi="ITC Avant Garde"/>
        </w:rPr>
      </w:pPr>
      <w:r w:rsidRPr="001A0569">
        <w:rPr>
          <w:rFonts w:ascii="ITC Avant Garde" w:hAnsi="ITC Avant Garde"/>
          <w:b/>
        </w:rPr>
        <w:t xml:space="preserve">6.4. </w:t>
      </w:r>
      <w:r w:rsidRPr="001A0569">
        <w:rPr>
          <w:rFonts w:ascii="ITC Avant Garde" w:hAnsi="ITC Avant Garde"/>
        </w:rPr>
        <w:t>Una vez recibido el Proyecto de Infraestructura con costos proporcionales, el (los) CS y el AEP contarán con un plazo máximo de 3 (tres) días hábiles, posteriores a la notificación señalada en el punto anterior, para aceptar y reconocer los términos y condiciones de participación del Proyecto de Infraestructura con costos proporcionales.</w:t>
      </w:r>
    </w:p>
    <w:p w14:paraId="5530EA63" w14:textId="77777777" w:rsidR="007A37EC" w:rsidRPr="001A0569" w:rsidRDefault="007A37EC" w:rsidP="007A37EC">
      <w:pPr>
        <w:spacing w:after="240"/>
        <w:ind w:right="27"/>
        <w:jc w:val="both"/>
        <w:rPr>
          <w:rFonts w:ascii="ITC Avant Garde" w:hAnsi="ITC Avant Garde"/>
        </w:rPr>
      </w:pPr>
      <w:r w:rsidRPr="001A0569">
        <w:rPr>
          <w:rFonts w:ascii="ITC Avant Garde" w:hAnsi="ITC Avant Garde"/>
          <w:b/>
        </w:rPr>
        <w:t xml:space="preserve">6.5. </w:t>
      </w:r>
      <w:r w:rsidRPr="001A0569">
        <w:rPr>
          <w:rFonts w:ascii="ITC Avant Garde" w:hAnsi="ITC Avant Garde"/>
        </w:rPr>
        <w:t>Cuando el CS y el AEP hayan acordado los términos y condiciones de participación dentro del Proyecto de Infraestructura, el CS se deberá remitir al procedimiento especificado en los puntos 5.7 a 5.11 del presente Anexo para dar seguimiento a la realización del Proyecto de Infraestructura.</w:t>
      </w:r>
    </w:p>
    <w:p w14:paraId="509CAB70" w14:textId="77777777" w:rsidR="007A37EC" w:rsidRPr="001A0569" w:rsidRDefault="007A37EC" w:rsidP="007A37EC">
      <w:pPr>
        <w:pStyle w:val="IFTnormal"/>
        <w:spacing w:after="240"/>
      </w:pPr>
      <w:r w:rsidRPr="001A0569">
        <w:t>Plazos de entrega, parámetros e indicadores de calidad.</w:t>
      </w:r>
    </w:p>
    <w:p w14:paraId="2569BF81" w14:textId="77777777" w:rsidR="007A37EC" w:rsidRPr="008A0BA6" w:rsidRDefault="007A37EC" w:rsidP="007A37EC">
      <w:pPr>
        <w:pStyle w:val="IFTnormal"/>
        <w:spacing w:after="240"/>
      </w:pPr>
      <w:r w:rsidRPr="001A0569">
        <w:t>El AEP atenderá todas las solicitudes y servicios señalados en el presente apartado de conformidad con las obligaciones y responsabilidades a su cargo. Sin embargo, en caso de que exista algún retraso con respecto a los plazos de los parámetros de calidad aquí establecidos, el A</w:t>
      </w:r>
      <w:r w:rsidRPr="008A0BA6">
        <w:t>EP será sujeto a lo establecido en el Anexo</w:t>
      </w:r>
      <w:r>
        <w:t xml:space="preserve"> 5</w:t>
      </w:r>
      <w:r w:rsidRPr="008A0BA6">
        <w:t xml:space="preserve"> de la OPI.</w:t>
      </w:r>
    </w:p>
    <w:p w14:paraId="64E48D34" w14:textId="77777777" w:rsidR="007A37EC" w:rsidRPr="008A0BA6" w:rsidRDefault="007A37EC" w:rsidP="007A37EC">
      <w:pPr>
        <w:pStyle w:val="IFTnormal"/>
        <w:spacing w:after="240"/>
      </w:pPr>
      <w:r w:rsidRPr="008A0BA6">
        <w:t>El AEP llevará a cabo el análisis y aceptación de las solicitudes y Servicios señalados de conformidad con las obligaciones y responsabilidades a su cargo, los parámetros a los que se encuentra sujeto para cada indicador de calidad se señalan a continuación:</w:t>
      </w:r>
    </w:p>
    <w:tbl>
      <w:tblPr>
        <w:tblStyle w:val="Cuadrculadetablaclara"/>
        <w:tblW w:w="0" w:type="auto"/>
        <w:tblLook w:val="04A0" w:firstRow="1" w:lastRow="0" w:firstColumn="1" w:lastColumn="0" w:noHBand="0" w:noVBand="1"/>
        <w:tblCaption w:val="Tabla"/>
        <w:tblDescription w:val="Plazos de entrega, parámetros e indicadores de calidad."/>
      </w:tblPr>
      <w:tblGrid>
        <w:gridCol w:w="4812"/>
        <w:gridCol w:w="2361"/>
        <w:gridCol w:w="1655"/>
      </w:tblGrid>
      <w:tr w:rsidR="007A37EC" w:rsidRPr="00DC6A8C" w14:paraId="585C3483" w14:textId="77777777" w:rsidTr="007A37EC">
        <w:trPr>
          <w:trHeight w:val="46"/>
          <w:tblHeader/>
        </w:trPr>
        <w:tc>
          <w:tcPr>
            <w:tcW w:w="4820" w:type="dxa"/>
            <w:shd w:val="clear" w:color="auto" w:fill="D9D9D9" w:themeFill="background1" w:themeFillShade="D9"/>
          </w:tcPr>
          <w:p w14:paraId="2F09FFD3" w14:textId="77777777" w:rsidR="007A37EC" w:rsidRPr="00DC6A8C" w:rsidRDefault="007A37EC" w:rsidP="007A37EC">
            <w:pPr>
              <w:pStyle w:val="Sinespaciado"/>
              <w:spacing w:line="276" w:lineRule="auto"/>
              <w:jc w:val="center"/>
              <w:rPr>
                <w:rFonts w:ascii="ITC Avant Garde" w:hAnsi="ITC Avant Garde"/>
                <w:b/>
                <w:u w:val="single"/>
              </w:rPr>
            </w:pPr>
            <w:r w:rsidRPr="00DC6A8C">
              <w:rPr>
                <w:rFonts w:ascii="ITC Avant Garde" w:hAnsi="ITC Avant Garde"/>
                <w:b/>
                <w:u w:val="single"/>
              </w:rPr>
              <w:lastRenderedPageBreak/>
              <w:t>Parámetro</w:t>
            </w:r>
          </w:p>
        </w:tc>
        <w:tc>
          <w:tcPr>
            <w:tcW w:w="2362" w:type="dxa"/>
            <w:shd w:val="clear" w:color="auto" w:fill="D9D9D9" w:themeFill="background1" w:themeFillShade="D9"/>
          </w:tcPr>
          <w:p w14:paraId="2DA805C3" w14:textId="77777777" w:rsidR="007A37EC" w:rsidRPr="00DC6A8C" w:rsidRDefault="007A37EC" w:rsidP="007A37EC">
            <w:pPr>
              <w:pStyle w:val="Sinespaciado"/>
              <w:spacing w:line="276" w:lineRule="auto"/>
              <w:jc w:val="center"/>
              <w:rPr>
                <w:rFonts w:ascii="ITC Avant Garde" w:hAnsi="ITC Avant Garde"/>
                <w:b/>
                <w:u w:val="single"/>
              </w:rPr>
            </w:pPr>
            <w:r w:rsidRPr="00DC6A8C">
              <w:rPr>
                <w:rFonts w:ascii="ITC Avant Garde" w:hAnsi="ITC Avant Garde"/>
                <w:b/>
                <w:u w:val="single"/>
              </w:rPr>
              <w:t>Indicador</w:t>
            </w:r>
          </w:p>
        </w:tc>
        <w:tc>
          <w:tcPr>
            <w:tcW w:w="1656" w:type="dxa"/>
            <w:shd w:val="clear" w:color="auto" w:fill="D9D9D9" w:themeFill="background1" w:themeFillShade="D9"/>
          </w:tcPr>
          <w:p w14:paraId="21F1E7F4" w14:textId="77777777" w:rsidR="007A37EC" w:rsidRPr="00DC6A8C" w:rsidRDefault="007A37EC" w:rsidP="007A37EC">
            <w:pPr>
              <w:pStyle w:val="Sinespaciado"/>
              <w:spacing w:line="276" w:lineRule="auto"/>
              <w:jc w:val="center"/>
              <w:rPr>
                <w:rFonts w:ascii="ITC Avant Garde" w:hAnsi="ITC Avant Garde"/>
                <w:b/>
                <w:u w:val="single"/>
                <w:lang w:val="es-ES_tradnl"/>
              </w:rPr>
            </w:pPr>
            <w:r w:rsidRPr="00DC6A8C">
              <w:rPr>
                <w:rFonts w:ascii="ITC Avant Garde" w:hAnsi="ITC Avant Garde"/>
                <w:b/>
                <w:u w:val="single"/>
              </w:rPr>
              <w:t>Objetivo de calidad</w:t>
            </w:r>
          </w:p>
        </w:tc>
      </w:tr>
      <w:tr w:rsidR="007A37EC" w:rsidRPr="00154ACE" w14:paraId="7A886AC1" w14:textId="77777777" w:rsidTr="007A37EC">
        <w:trPr>
          <w:trHeight w:val="46"/>
        </w:trPr>
        <w:tc>
          <w:tcPr>
            <w:tcW w:w="4820" w:type="dxa"/>
          </w:tcPr>
          <w:p w14:paraId="64575A42"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El AEP notifica el Proyecto de Infraestructura mediante el SEG.</w:t>
            </w:r>
          </w:p>
        </w:tc>
        <w:tc>
          <w:tcPr>
            <w:tcW w:w="2362" w:type="dxa"/>
          </w:tcPr>
          <w:p w14:paraId="062E798F"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rPr>
              <w:t>Mínimo</w:t>
            </w:r>
            <w:r w:rsidRPr="00154ACE">
              <w:rPr>
                <w:rFonts w:ascii="ITC Avant Garde" w:hAnsi="ITC Avant Garde"/>
              </w:rPr>
              <w:t xml:space="preserve"> 25 (veinticinco) días hábiles previos al inicio de los trabajos</w:t>
            </w:r>
          </w:p>
        </w:tc>
        <w:tc>
          <w:tcPr>
            <w:tcW w:w="1656" w:type="dxa"/>
          </w:tcPr>
          <w:p w14:paraId="3FFA25C9"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364F48F6" w14:textId="77777777" w:rsidTr="007A37EC">
        <w:trPr>
          <w:trHeight w:val="46"/>
        </w:trPr>
        <w:tc>
          <w:tcPr>
            <w:tcW w:w="4820" w:type="dxa"/>
          </w:tcPr>
          <w:p w14:paraId="5E746D0A" w14:textId="77777777" w:rsidR="007A37EC" w:rsidRPr="00154ACE" w:rsidRDefault="007A37EC" w:rsidP="007A37EC">
            <w:pPr>
              <w:pStyle w:val="Sinespaciado"/>
              <w:spacing w:line="276" w:lineRule="auto"/>
              <w:rPr>
                <w:rFonts w:ascii="ITC Avant Garde" w:hAnsi="ITC Avant Garde"/>
              </w:rPr>
            </w:pPr>
            <w:r w:rsidRPr="00154ACE">
              <w:rPr>
                <w:rFonts w:ascii="ITC Avant Garde" w:hAnsi="ITC Avant Garde"/>
              </w:rPr>
              <w:t>El CS evaluará y manifestará su interés por el Proyecto de Infraestructura.</w:t>
            </w:r>
          </w:p>
        </w:tc>
        <w:tc>
          <w:tcPr>
            <w:tcW w:w="2362" w:type="dxa"/>
          </w:tcPr>
          <w:p w14:paraId="33880D72" w14:textId="77777777" w:rsidR="007A37EC" w:rsidRPr="00154ACE" w:rsidRDefault="007A37EC" w:rsidP="007A37EC">
            <w:pPr>
              <w:pStyle w:val="Sinespaciado"/>
              <w:spacing w:line="276" w:lineRule="auto"/>
              <w:jc w:val="both"/>
              <w:rPr>
                <w:rFonts w:ascii="ITC Avant Garde" w:hAnsi="ITC Avant Garde"/>
              </w:rPr>
            </w:pPr>
          </w:p>
          <w:p w14:paraId="0578AF13"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rPr>
              <w:t>5 (cinco</w:t>
            </w:r>
            <w:r w:rsidRPr="00154ACE">
              <w:rPr>
                <w:rFonts w:ascii="ITC Avant Garde" w:hAnsi="ITC Avant Garde"/>
              </w:rPr>
              <w:t>) días hábiles</w:t>
            </w:r>
          </w:p>
        </w:tc>
        <w:tc>
          <w:tcPr>
            <w:tcW w:w="1656" w:type="dxa"/>
          </w:tcPr>
          <w:p w14:paraId="01E12B85" w14:textId="77777777" w:rsidR="007A37EC" w:rsidRPr="00154ACE"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154ACE" w14:paraId="3558AFFE" w14:textId="77777777" w:rsidTr="007A37EC">
        <w:trPr>
          <w:trHeight w:val="46"/>
        </w:trPr>
        <w:tc>
          <w:tcPr>
            <w:tcW w:w="4820" w:type="dxa"/>
          </w:tcPr>
          <w:p w14:paraId="1AAECF54"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El AEP estructurará y notificará el Proyecto de Infraestructura, incluyendo los costos proporcionales que el(los) CS deberá(n) cubrir.</w:t>
            </w:r>
          </w:p>
        </w:tc>
        <w:tc>
          <w:tcPr>
            <w:tcW w:w="2362" w:type="dxa"/>
          </w:tcPr>
          <w:p w14:paraId="3F547859" w14:textId="77777777" w:rsidR="007A37EC" w:rsidRPr="00154ACE" w:rsidRDefault="007A37EC" w:rsidP="007A37EC">
            <w:pPr>
              <w:pStyle w:val="Sinespaciado"/>
              <w:spacing w:line="276" w:lineRule="auto"/>
              <w:jc w:val="both"/>
              <w:rPr>
                <w:rFonts w:ascii="ITC Avant Garde" w:hAnsi="ITC Avant Garde"/>
              </w:rPr>
            </w:pPr>
          </w:p>
          <w:p w14:paraId="2699B5F7"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3 (tres) días hábiles posteriores a la recepción de manifestaciones de interés por parte del(los) CS.</w:t>
            </w:r>
          </w:p>
        </w:tc>
        <w:tc>
          <w:tcPr>
            <w:tcW w:w="1656" w:type="dxa"/>
          </w:tcPr>
          <w:p w14:paraId="71E69114"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243D8F7E" w14:textId="77777777" w:rsidTr="007A37EC">
        <w:trPr>
          <w:trHeight w:val="46"/>
        </w:trPr>
        <w:tc>
          <w:tcPr>
            <w:tcW w:w="4820" w:type="dxa"/>
          </w:tcPr>
          <w:p w14:paraId="26646357"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El AEP y el (los) CS aceptan y reconocen los términos y condiciones de participación del Proyecto de Infraestructura.</w:t>
            </w:r>
          </w:p>
        </w:tc>
        <w:tc>
          <w:tcPr>
            <w:tcW w:w="2362" w:type="dxa"/>
          </w:tcPr>
          <w:p w14:paraId="7443BFB1"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3 (tres) días hábiles, posteriores a la entrega del Proyecto por el CS.</w:t>
            </w:r>
          </w:p>
        </w:tc>
        <w:tc>
          <w:tcPr>
            <w:tcW w:w="1656" w:type="dxa"/>
          </w:tcPr>
          <w:p w14:paraId="661DE741"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bl>
    <w:p w14:paraId="68B6974F" w14:textId="77777777" w:rsidR="007A37EC" w:rsidRPr="00154ACE" w:rsidRDefault="007A37EC" w:rsidP="007A37EC">
      <w:pPr>
        <w:pStyle w:val="IFTnormal"/>
        <w:spacing w:after="240"/>
      </w:pPr>
      <w:r w:rsidRPr="00154ACE">
        <w:t xml:space="preserve">No contabilizará para el cálculo del cumplimiento de los parámetros e indicadores mencionados los hechos, situaciones y/o eventos señalados como limitantes de la responsabilidad del AEP, incluyendo </w:t>
      </w:r>
      <w:r>
        <w:t>aquellos</w:t>
      </w:r>
      <w:r w:rsidRPr="00154ACE">
        <w:t xml:space="preserve">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14:paraId="3FD796ED" w14:textId="77777777" w:rsidR="007A37EC" w:rsidRPr="007A449B" w:rsidRDefault="007A37EC" w:rsidP="007A37EC">
      <w:pPr>
        <w:pStyle w:val="IFTnormal"/>
        <w:spacing w:after="240"/>
        <w:outlineLvl w:val="1"/>
        <w:rPr>
          <w:b/>
        </w:rPr>
      </w:pPr>
      <w:r w:rsidRPr="007A449B">
        <w:rPr>
          <w:b/>
        </w:rPr>
        <w:t>7. Procedimientos para los Servicios de Acceso Programado, Acceso de Emergencia o Acceso No Programado.</w:t>
      </w:r>
    </w:p>
    <w:p w14:paraId="4CC5EB26" w14:textId="77777777" w:rsidR="007A37EC" w:rsidRPr="00154ACE" w:rsidRDefault="007A37EC" w:rsidP="007A37EC">
      <w:pPr>
        <w:pStyle w:val="IFTnormal"/>
        <w:spacing w:after="240"/>
      </w:pPr>
      <w:r w:rsidRPr="00154ACE">
        <w:t>Los presentes procedimientos consisten en la descripción específica del proceso a seguir</w:t>
      </w:r>
      <w:r>
        <w:t>,</w:t>
      </w:r>
      <w:r w:rsidRPr="00154ACE">
        <w:t xml:space="preserve"> para el acceso a las instalaciones</w:t>
      </w:r>
      <w:r>
        <w:t>,</w:t>
      </w:r>
      <w:r w:rsidRPr="00154ACE">
        <w:t xml:space="preserve"> con objeto de dar mantenimiento al Equipo de Transmisión del CS, así como la manera en que se gestionarán y </w:t>
      </w:r>
      <w:r w:rsidRPr="00154ACE">
        <w:lastRenderedPageBreak/>
        <w:t>atenderán los accesos requeridos</w:t>
      </w:r>
      <w:r>
        <w:t>,</w:t>
      </w:r>
      <w:r w:rsidRPr="00154ACE">
        <w:t xml:space="preserve"> que deriven de incidencias que puedan presentarse de conformidad con las Normas de Seguridad establecidas en el Anexo 3 de la OPI.</w:t>
      </w:r>
    </w:p>
    <w:p w14:paraId="5FDADD9B" w14:textId="77777777" w:rsidR="007A37EC" w:rsidRPr="00154ACE" w:rsidRDefault="007A37EC" w:rsidP="007A37EC">
      <w:pPr>
        <w:pStyle w:val="IFTnormal"/>
        <w:spacing w:after="240"/>
      </w:pPr>
      <w:r w:rsidRPr="00154ACE">
        <w:t>El CS se obliga a conocer y respetar las Normas de Seguridad aplicables a los Inmuebles del AEP, obligándose a informar de ello a todo su Personal, garantizando su cumplimiento.</w:t>
      </w:r>
    </w:p>
    <w:p w14:paraId="6A74641D" w14:textId="77777777" w:rsidR="007A37EC" w:rsidRPr="00154ACE" w:rsidRDefault="007A37EC" w:rsidP="007A37EC">
      <w:pPr>
        <w:pStyle w:val="IFTnormal"/>
        <w:spacing w:after="240"/>
      </w:pPr>
      <w:r w:rsidRPr="00154ACE">
        <w:t xml:space="preserve">Se establecen dos procedimientos para el acceso a los </w:t>
      </w:r>
      <w:r w:rsidRPr="002E7203">
        <w:t xml:space="preserve">Sitios disponibles en el Inmueble </w:t>
      </w:r>
      <w:r w:rsidRPr="00154ACE">
        <w:t xml:space="preserve">del AEP en función de los trabajos a realizar el Procedimiento para los Servicios de Acceso Programado, Acceso de Emergencia o Acceso No Programado. </w:t>
      </w:r>
    </w:p>
    <w:p w14:paraId="0E31A074" w14:textId="77777777" w:rsidR="007A37EC" w:rsidRPr="00154ACE" w:rsidRDefault="007A37EC" w:rsidP="007A37EC">
      <w:pPr>
        <w:spacing w:after="240"/>
        <w:rPr>
          <w:rFonts w:ascii="ITC Avant Garde" w:hAnsi="ITC Avant Garde" w:cs="Arial"/>
          <w:b/>
          <w:color w:val="000000"/>
          <w:u w:val="single"/>
          <w:lang w:val="es-ES_tradnl" w:eastAsia="es-ES"/>
        </w:rPr>
      </w:pPr>
      <w:r w:rsidRPr="00154ACE">
        <w:rPr>
          <w:rFonts w:ascii="ITC Avant Garde" w:hAnsi="ITC Avant Garde" w:cs="Arial"/>
          <w:b/>
          <w:color w:val="000000"/>
          <w:lang w:val="es-ES_tradnl" w:eastAsia="es-ES"/>
        </w:rPr>
        <w:t>7.1. Procedimiento para el Acceso programado:</w:t>
      </w:r>
    </w:p>
    <w:p w14:paraId="20E5358B" w14:textId="77777777" w:rsidR="007A37EC" w:rsidRPr="00154ACE" w:rsidRDefault="007A37EC" w:rsidP="007A37EC">
      <w:pPr>
        <w:pStyle w:val="IFTnormal"/>
        <w:spacing w:after="240"/>
      </w:pPr>
      <w:r w:rsidRPr="00154ACE">
        <w:t>En dicho procedimiento se incluyen los siguientes trabajos a realizar:</w:t>
      </w:r>
    </w:p>
    <w:p w14:paraId="1443E034" w14:textId="77777777" w:rsidR="007A37EC" w:rsidRPr="00154ACE" w:rsidRDefault="007A37EC" w:rsidP="007A37EC">
      <w:pPr>
        <w:pStyle w:val="IFTnormal"/>
        <w:spacing w:after="240"/>
      </w:pPr>
      <w:r w:rsidRPr="00154ACE">
        <w:t>a) Instalación: Son los trabajos necesarios para la instalación de nuevo equipamiento</w:t>
      </w:r>
      <w:r>
        <w:t xml:space="preserve"> del CS</w:t>
      </w:r>
      <w:r w:rsidRPr="00154ACE">
        <w:t xml:space="preserve"> en el Sitio</w:t>
      </w:r>
      <w:r>
        <w:t xml:space="preserve"> del AEP</w:t>
      </w:r>
      <w:r w:rsidRPr="00154ACE">
        <w:t>.</w:t>
      </w:r>
    </w:p>
    <w:p w14:paraId="0AFCE20B" w14:textId="77777777" w:rsidR="007A37EC" w:rsidRPr="00154ACE" w:rsidRDefault="007A37EC" w:rsidP="007A37EC">
      <w:pPr>
        <w:pStyle w:val="IFTnormal"/>
        <w:spacing w:after="240"/>
      </w:pPr>
      <w:r w:rsidRPr="00154ACE">
        <w:t>b)  Mantenimiento preventivo: Incluye las tareas de mantenimiento rutinarias a realizar sobre el Equipo de Transmisión para su correcto funcionamiento en el tiempo.</w:t>
      </w:r>
    </w:p>
    <w:p w14:paraId="2278677C" w14:textId="77777777" w:rsidR="007A37EC" w:rsidRPr="00154ACE" w:rsidRDefault="007A37EC" w:rsidP="007A37EC">
      <w:pPr>
        <w:pStyle w:val="IFTnormal"/>
        <w:spacing w:after="240"/>
      </w:pPr>
      <w:r w:rsidRPr="00154ACE">
        <w:t>c)  Trabajos programados: Son aquellos trabajos que el CS precise realizar en sus Equipos de Transmisión y que impliquen afectación o probabilidad de ésta en los Servicios del AEP.</w:t>
      </w:r>
    </w:p>
    <w:p w14:paraId="0026CF53" w14:textId="77777777" w:rsidR="007A37EC" w:rsidRPr="007D4EB2" w:rsidRDefault="007A37EC" w:rsidP="007A37EC">
      <w:pPr>
        <w:pStyle w:val="IFTnormal"/>
        <w:spacing w:after="240"/>
      </w:pPr>
      <w:r w:rsidRPr="007D4EB2">
        <w:rPr>
          <w:b/>
        </w:rPr>
        <w:t xml:space="preserve">7.2. </w:t>
      </w:r>
      <w:r w:rsidRPr="007D4EB2">
        <w:t>Para los trabajos consistentes en instalaciones y mantenimiento preventivo, así como para los trabajos programados y otros trabajos, la Solicitud de Acceso Programado a Sitios se presentará mediante el SEG con el Formato de Solicitud de Acceso Programado (en lo sucesivo “SAP”) mismo que se encuentra disponible en el SEG para su descarga, edición y entrega, en un plazo máximo de 5 (cinco) días hábiles previos a la fecha planeada de acceso al Sitio.</w:t>
      </w:r>
    </w:p>
    <w:p w14:paraId="6BEC5D5F" w14:textId="77777777" w:rsidR="007A37EC" w:rsidRPr="007D4EB2" w:rsidRDefault="007A37EC" w:rsidP="007A37EC">
      <w:pPr>
        <w:pStyle w:val="IFTnormal"/>
        <w:spacing w:after="240"/>
      </w:pPr>
      <w:r w:rsidRPr="007D4EB2">
        <w:t>Para el caso de los trabajos progra</w:t>
      </w:r>
      <w:r>
        <w:t>mados el CS deberá adjuntar al</w:t>
      </w:r>
      <w:r w:rsidRPr="007D4EB2">
        <w:t xml:space="preserve"> SAP, una ficha que contenga el detalle de los trabajos programados que pretende realizar.</w:t>
      </w:r>
    </w:p>
    <w:p w14:paraId="65C6E485" w14:textId="77777777" w:rsidR="007A37EC" w:rsidRPr="007D4EB2" w:rsidRDefault="007A37EC" w:rsidP="007A37EC">
      <w:pPr>
        <w:pStyle w:val="IFTnormal"/>
        <w:spacing w:after="240"/>
      </w:pPr>
      <w:r w:rsidRPr="007D4EB2">
        <w:t>Para el caso de que el CS sea una persona moral, deberá acreditar la existencia, así como la personalidad con la que promueve.</w:t>
      </w:r>
    </w:p>
    <w:p w14:paraId="1A39B6D5" w14:textId="77777777" w:rsidR="007A37EC" w:rsidRPr="007D4EB2" w:rsidRDefault="007A37EC" w:rsidP="007A37EC">
      <w:pPr>
        <w:pStyle w:val="IFTnormal"/>
        <w:spacing w:after="240"/>
      </w:pPr>
      <w:r w:rsidRPr="007D4EB2">
        <w:rPr>
          <w:b/>
        </w:rPr>
        <w:lastRenderedPageBreak/>
        <w:t xml:space="preserve">7.3. </w:t>
      </w:r>
      <w:r>
        <w:t>El AEP revisará que el</w:t>
      </w:r>
      <w:r w:rsidRPr="007D4EB2">
        <w:t xml:space="preserve"> SAP </w:t>
      </w:r>
      <w:r>
        <w:t>se encuentre debidamente llenado</w:t>
      </w:r>
      <w:r w:rsidRPr="007D4EB2">
        <w:t xml:space="preserve"> para su tramitación y que cumpla con todos los requisitos solicitados.</w:t>
      </w:r>
    </w:p>
    <w:p w14:paraId="3327CE2A" w14:textId="77777777" w:rsidR="007A37EC" w:rsidRPr="007D4EB2" w:rsidRDefault="007A37EC" w:rsidP="007A37EC">
      <w:pPr>
        <w:pStyle w:val="IFTnormal"/>
        <w:spacing w:after="240"/>
      </w:pPr>
      <w:r w:rsidRPr="007D4EB2">
        <w:rPr>
          <w:b/>
        </w:rPr>
        <w:t>7.3.1</w:t>
      </w:r>
      <w:r w:rsidRPr="007D4EB2">
        <w:t xml:space="preserve"> Si de su revisión el AEP se per</w:t>
      </w:r>
      <w:r>
        <w:t>catara que el SAP fue presentado</w:t>
      </w:r>
      <w:r w:rsidRPr="007D4EB2">
        <w:t xml:space="preserve"> de forma correcta, el AEP deberá notificar al C</w:t>
      </w:r>
      <w:r>
        <w:t>S que se tiene por presentado el</w:t>
      </w:r>
      <w:r w:rsidRPr="007D4EB2">
        <w:t xml:space="preserve"> SAP, si por el cont</w:t>
      </w:r>
      <w:r>
        <w:t>rario, durante la revisión del SAP el AEP advierte que el</w:t>
      </w:r>
      <w:r w:rsidRPr="007D4EB2">
        <w:t xml:space="preserve"> SAP no cumple con todos los requisitos, el AEP notificará la prevención, las notificaciones al CS anteriormente señaladas se deberán de realizar en un plazo máx</w:t>
      </w:r>
      <w:r>
        <w:t>imo de 2 (dos días hábiles) con</w:t>
      </w:r>
      <w:r w:rsidRPr="007D4EB2">
        <w:t>tados a partir del dí</w:t>
      </w:r>
      <w:r>
        <w:t>a siguiente que el CS presente el</w:t>
      </w:r>
      <w:r w:rsidRPr="007D4EB2">
        <w:t xml:space="preserve"> SAP.</w:t>
      </w:r>
    </w:p>
    <w:p w14:paraId="191CF15C" w14:textId="77777777" w:rsidR="007A37EC" w:rsidRPr="00154ACE" w:rsidRDefault="007A37EC" w:rsidP="007A37EC">
      <w:pPr>
        <w:pStyle w:val="IFTnormal"/>
        <w:spacing w:after="240"/>
      </w:pPr>
      <w:r w:rsidRPr="007D4EB2">
        <w:rPr>
          <w:b/>
        </w:rPr>
        <w:t xml:space="preserve">7.3.2 </w:t>
      </w:r>
      <w:r w:rsidRPr="007D4EB2">
        <w:t>El CS deberá de desahogar la prevención que le sea notificada por el AEP en un plazo máximo de 2 (dos) días hábiles, contados a partir del día siguiente en que AEP notifique la prevención.</w:t>
      </w:r>
    </w:p>
    <w:p w14:paraId="06641092" w14:textId="77777777" w:rsidR="007A37EC" w:rsidRPr="00154ACE" w:rsidRDefault="007A37EC" w:rsidP="007A37EC">
      <w:pPr>
        <w:pStyle w:val="Sinespaciado"/>
        <w:spacing w:after="240" w:line="276" w:lineRule="auto"/>
        <w:ind w:left="30"/>
        <w:jc w:val="both"/>
        <w:rPr>
          <w:rFonts w:ascii="ITC Avant Garde" w:hAnsi="ITC Avant Garde" w:cs="Arial"/>
          <w:color w:val="000000"/>
          <w:lang w:val="es-ES_tradnl" w:eastAsia="es-ES"/>
        </w:rPr>
      </w:pPr>
      <w:r w:rsidRPr="00154ACE">
        <w:rPr>
          <w:rFonts w:ascii="ITC Avant Garde" w:hAnsi="ITC Avant Garde"/>
          <w:b/>
        </w:rPr>
        <w:t xml:space="preserve">7.3.3 </w:t>
      </w:r>
      <w:r w:rsidRPr="00154ACE">
        <w:rPr>
          <w:rFonts w:ascii="ITC Avant Garde" w:hAnsi="ITC Avant Garde" w:cs="Arial"/>
          <w:color w:val="000000"/>
          <w:lang w:val="es-ES_tradnl" w:eastAsia="es-ES"/>
        </w:rPr>
        <w:t>Si el CS desahoga la prevención en tiempo y forma se le notificará que se tiene por presenta</w:t>
      </w:r>
      <w:r>
        <w:rPr>
          <w:rFonts w:ascii="ITC Avant Garde" w:hAnsi="ITC Avant Garde" w:cs="Arial"/>
          <w:color w:val="000000"/>
          <w:lang w:val="es-ES_tradnl" w:eastAsia="es-ES"/>
        </w:rPr>
        <w:t>do el</w:t>
      </w:r>
      <w:r w:rsidRPr="00154ACE">
        <w:rPr>
          <w:rFonts w:ascii="ITC Avant Garde" w:hAnsi="ITC Avant Garde" w:cs="Arial"/>
          <w:color w:val="000000"/>
          <w:lang w:val="es-ES_tradnl" w:eastAsia="es-ES"/>
        </w:rPr>
        <w:t xml:space="preserve"> SAP, si por el contrato el CS no desahoga la prevención en tiempo y forma, </w:t>
      </w:r>
      <w:r w:rsidRPr="00154ACE">
        <w:rPr>
          <w:rFonts w:ascii="ITC Avant Garde" w:hAnsi="ITC Avant Garde"/>
        </w:rPr>
        <w:t xml:space="preserve">el AEP </w:t>
      </w:r>
      <w:r>
        <w:rPr>
          <w:rFonts w:ascii="ITC Avant Garde" w:hAnsi="ITC Avant Garde" w:cs="Arial"/>
          <w:color w:val="000000"/>
          <w:lang w:val="es-ES_tradnl" w:eastAsia="es-ES"/>
        </w:rPr>
        <w:t>notificará que tiene el SAP como no presentado</w:t>
      </w:r>
      <w:r w:rsidRPr="00154ACE">
        <w:rPr>
          <w:rFonts w:ascii="ITC Avant Garde" w:hAnsi="ITC Avant Garde" w:cs="Arial"/>
          <w:color w:val="000000"/>
          <w:lang w:val="es-ES_tradnl" w:eastAsia="es-ES"/>
        </w:rPr>
        <w:t xml:space="preserve">, las notificaciones mencionadas anteriormente se realizarán por parte de </w:t>
      </w:r>
      <w:r w:rsidRPr="00154ACE">
        <w:rPr>
          <w:rFonts w:ascii="ITC Avant Garde" w:hAnsi="ITC Avant Garde"/>
        </w:rPr>
        <w:t xml:space="preserve"> el AEP </w:t>
      </w:r>
      <w:r w:rsidRPr="00154ACE">
        <w:rPr>
          <w:rFonts w:ascii="ITC Avant Garde" w:hAnsi="ITC Avant Garde" w:cs="Arial"/>
          <w:color w:val="000000"/>
          <w:lang w:val="es-ES_tradnl" w:eastAsia="es-ES"/>
        </w:rPr>
        <w:t xml:space="preserve">en </w:t>
      </w:r>
      <w:r w:rsidRPr="007D4EB2">
        <w:rPr>
          <w:rFonts w:ascii="ITC Avant Garde" w:hAnsi="ITC Avant Garde" w:cs="Arial"/>
          <w:color w:val="000000"/>
          <w:lang w:val="es-ES_tradnl" w:eastAsia="es-ES"/>
        </w:rPr>
        <w:t>un plazo máximo de 2 (dos) días hábiles contados a partir de que el CS desahogue o no la prevención, en el plazo requerido</w:t>
      </w:r>
      <w:r w:rsidRPr="00154ACE">
        <w:rPr>
          <w:rFonts w:ascii="ITC Avant Garde" w:hAnsi="ITC Avant Garde" w:cs="Arial"/>
          <w:color w:val="000000"/>
          <w:lang w:val="es-ES_tradnl" w:eastAsia="es-ES"/>
        </w:rPr>
        <w:t xml:space="preserve">. </w:t>
      </w:r>
    </w:p>
    <w:p w14:paraId="47DC62B7" w14:textId="77777777" w:rsidR="007A37EC" w:rsidRPr="00154ACE" w:rsidRDefault="007A37EC" w:rsidP="007A37EC">
      <w:pPr>
        <w:pStyle w:val="IFTnormal"/>
        <w:spacing w:after="240"/>
      </w:pPr>
      <w:r w:rsidRPr="00154ACE">
        <w:rPr>
          <w:b/>
        </w:rPr>
        <w:t>7.4.</w:t>
      </w:r>
      <w:r w:rsidRPr="00154ACE">
        <w:t xml:space="preserve"> El AEP, una ve</w:t>
      </w:r>
      <w:r>
        <w:t>z que se tenga por presentado el</w:t>
      </w:r>
      <w:r w:rsidRPr="00154ACE">
        <w:t xml:space="preserve"> SAP, notificará la respuesta al CS en </w:t>
      </w:r>
      <w:r w:rsidRPr="001A0641">
        <w:t>un plazo mínimo de 24 (veinticuatro) horas naturales</w:t>
      </w:r>
      <w:r>
        <w:t xml:space="preserve"> </w:t>
      </w:r>
      <w:r w:rsidRPr="00154ACE">
        <w:t>antes de la fecha solicitada para realizar el trabajo, previa comprobación de que el Personal designado esté debidamente acreditado de conformidad con las Normas de Seguridad.</w:t>
      </w:r>
    </w:p>
    <w:p w14:paraId="6CC3F0BA" w14:textId="77777777" w:rsidR="007A37EC" w:rsidRPr="00154ACE" w:rsidRDefault="007A37EC" w:rsidP="007A37EC">
      <w:pPr>
        <w:spacing w:after="240"/>
        <w:jc w:val="both"/>
        <w:rPr>
          <w:rFonts w:ascii="ITC Avant Garde" w:hAnsi="ITC Avant Garde" w:cs="Arial"/>
          <w:b/>
          <w:color w:val="000000"/>
          <w:lang w:val="es-ES_tradnl" w:eastAsia="es-ES"/>
        </w:rPr>
      </w:pPr>
      <w:r w:rsidRPr="00154ACE">
        <w:rPr>
          <w:rFonts w:ascii="ITC Avant Garde" w:hAnsi="ITC Avant Garde" w:cs="Arial"/>
          <w:b/>
          <w:color w:val="000000"/>
          <w:lang w:val="es-ES_tradnl" w:eastAsia="es-ES"/>
        </w:rPr>
        <w:t>7.5. Procedimiento para el Acceso de Emergencia o Acceso No Programado.</w:t>
      </w:r>
    </w:p>
    <w:p w14:paraId="33F6FF24" w14:textId="77777777" w:rsidR="007A37EC" w:rsidRPr="00154ACE" w:rsidRDefault="007A37EC" w:rsidP="007A37EC">
      <w:pPr>
        <w:pStyle w:val="IFTnormal"/>
        <w:spacing w:after="240"/>
      </w:pPr>
      <w:r w:rsidRPr="00154ACE">
        <w:t xml:space="preserve">Servicio para aquellos accesos por parte del CS al Sitio que se tiene en el Inmueble derivado de una falla significativa en el Equipo de Transmisión que no permite la radiodifusión de la señal de la estación del CS o que tiene un riesgo inminente y real de que en el transcurso de los siguientes 5 (cinco) días hábiles no sea posible radiodifundir la señal de la estación del CS que se transmite desde dicho Equipo de Transmisión, </w:t>
      </w:r>
      <w:r w:rsidRPr="00906E68">
        <w:t xml:space="preserve">pudiendo incluirse </w:t>
      </w:r>
      <w:r>
        <w:t>el</w:t>
      </w:r>
      <w:r w:rsidRPr="00906E68">
        <w:t xml:space="preserve"> acompañamiento (según se define más adelante), cuya tarifa se establece en el Anexo VII del modelo de Convenio de la presente OPI.</w:t>
      </w:r>
      <w:r w:rsidRPr="00154ACE">
        <w:t xml:space="preserve"> </w:t>
      </w:r>
    </w:p>
    <w:p w14:paraId="25A6CD64" w14:textId="77777777" w:rsidR="007A37EC" w:rsidRPr="00154ACE" w:rsidRDefault="007A37EC" w:rsidP="007A37EC">
      <w:pPr>
        <w:pStyle w:val="IFTnormal"/>
        <w:spacing w:after="240"/>
      </w:pPr>
      <w:r w:rsidRPr="00154ACE">
        <w:t>El CS deberá de tener un número suficiente de refacciones para el caso de que su Equipo de Transmisión sufra alguna avería y éste pueda ser reparado lo más pronto posible.</w:t>
      </w:r>
    </w:p>
    <w:p w14:paraId="0B22297B" w14:textId="77777777" w:rsidR="007A37EC" w:rsidRPr="00154ACE" w:rsidRDefault="007A37EC" w:rsidP="007A37EC">
      <w:pPr>
        <w:pStyle w:val="IFTnormal"/>
        <w:spacing w:after="240"/>
      </w:pPr>
      <w:r w:rsidRPr="00154ACE">
        <w:rPr>
          <w:b/>
        </w:rPr>
        <w:lastRenderedPageBreak/>
        <w:t xml:space="preserve">7.6. </w:t>
      </w:r>
      <w:r w:rsidRPr="00154ACE">
        <w:t xml:space="preserve">El CS presentará el Formato Solicitud </w:t>
      </w:r>
      <w:r w:rsidRPr="00906E68">
        <w:t>de Servicio Acceso de Emergencia o Acceso no Programado (en lo sucesivo “SAE”) mismo que se encuentra disponible en el SEG para su descarga, edición y entrega, a Sitios y/o Inmuebles mediante el SEG, para el caso de que el CS sea una persona</w:t>
      </w:r>
      <w:r w:rsidRPr="00154ACE">
        <w:t xml:space="preserve"> moral, deberá acreditar la existencia, así como la personalidad con la que promueve.</w:t>
      </w:r>
    </w:p>
    <w:p w14:paraId="389E1758" w14:textId="77777777" w:rsidR="007A37EC" w:rsidRPr="00154ACE" w:rsidRDefault="007A37EC" w:rsidP="007A37EC">
      <w:pPr>
        <w:pStyle w:val="IFTnormal"/>
        <w:spacing w:after="240"/>
      </w:pPr>
      <w:r w:rsidRPr="00154ACE">
        <w:rPr>
          <w:b/>
        </w:rPr>
        <w:t xml:space="preserve">7.6.1 </w:t>
      </w:r>
      <w:r>
        <w:t xml:space="preserve">El AEP revisará que el </w:t>
      </w:r>
      <w:r w:rsidRPr="00154ACE">
        <w:t>SAE se encuentre debidamente lle</w:t>
      </w:r>
      <w:r>
        <w:t>nado</w:t>
      </w:r>
      <w:r w:rsidRPr="00154ACE">
        <w:t xml:space="preserve"> para su tramitación y que cumpla con todos los requisitos solicitados y documentación.</w:t>
      </w:r>
    </w:p>
    <w:p w14:paraId="23F265A2" w14:textId="77777777" w:rsidR="007A37EC" w:rsidRPr="00154ACE" w:rsidRDefault="007A37EC" w:rsidP="007A37EC">
      <w:pPr>
        <w:pStyle w:val="IFTnormal"/>
        <w:spacing w:after="240"/>
      </w:pPr>
      <w:r w:rsidRPr="00154ACE">
        <w:rPr>
          <w:b/>
        </w:rPr>
        <w:t xml:space="preserve">7.6.2 </w:t>
      </w:r>
      <w:r w:rsidRPr="00154ACE">
        <w:t>Si de su rev</w:t>
      </w:r>
      <w:r>
        <w:t>isión el AEP se percatara que el SAE fue presentado</w:t>
      </w:r>
      <w:r w:rsidRPr="00154ACE">
        <w:t xml:space="preserve"> de forma correcta, el AEP deberá notificar a</w:t>
      </w:r>
      <w:r>
        <w:t>l CS que se tiene por presentado el</w:t>
      </w:r>
      <w:r w:rsidRPr="00154ACE">
        <w:t xml:space="preserve"> SAE, si por el cont</w:t>
      </w:r>
      <w:r>
        <w:t>rario, durante la revisión del SAE, el AEP advirtiera que el</w:t>
      </w:r>
      <w:r w:rsidRPr="00154ACE">
        <w:t xml:space="preserve"> SAE no cumple con todos los requisitos, El AEP notificará la prevención</w:t>
      </w:r>
      <w:r w:rsidRPr="00906E68">
        <w:t>, las notificaciones al CS anteriormente señaladas se deberán de realizar en un plazo de 24 (veinticuatro) horas hábiles contadas a partir del momento</w:t>
      </w:r>
      <w:r>
        <w:t xml:space="preserve"> en que el CS presente el</w:t>
      </w:r>
      <w:r w:rsidRPr="00154ACE">
        <w:t xml:space="preserve"> SAE.</w:t>
      </w:r>
    </w:p>
    <w:p w14:paraId="2531C973" w14:textId="77777777" w:rsidR="007A37EC" w:rsidRPr="00154ACE" w:rsidRDefault="007A37EC" w:rsidP="007A37EC">
      <w:pPr>
        <w:pStyle w:val="IFTnormal"/>
        <w:spacing w:after="240"/>
      </w:pPr>
      <w:r w:rsidRPr="00154ACE">
        <w:rPr>
          <w:b/>
        </w:rPr>
        <w:t>7.6.3</w:t>
      </w:r>
      <w:r w:rsidRPr="00154ACE">
        <w:t xml:space="preserve"> El CS deberá desahogar la prevención que le sea notificada por el AEP en un plazo máximo </w:t>
      </w:r>
      <w:r w:rsidRPr="00906E68">
        <w:t>de 24 (veinticuatro) horas hábiles, contadas a partir del momento en que el AEP, notifique la prevención.</w:t>
      </w:r>
    </w:p>
    <w:p w14:paraId="020A1334" w14:textId="77777777" w:rsidR="007A37EC" w:rsidRPr="00906E68" w:rsidRDefault="007A37EC" w:rsidP="007A37EC">
      <w:pPr>
        <w:pStyle w:val="Sinespaciado"/>
        <w:spacing w:after="240" w:line="276" w:lineRule="auto"/>
        <w:ind w:left="30"/>
        <w:jc w:val="both"/>
        <w:rPr>
          <w:rFonts w:ascii="ITC Avant Garde" w:hAnsi="ITC Avant Garde" w:cs="Arial"/>
          <w:color w:val="000000"/>
          <w:lang w:val="es-ES_tradnl" w:eastAsia="es-ES"/>
        </w:rPr>
      </w:pPr>
      <w:r w:rsidRPr="00154ACE">
        <w:rPr>
          <w:rFonts w:ascii="ITC Avant Garde" w:hAnsi="ITC Avant Garde" w:cs="Arial"/>
          <w:b/>
          <w:color w:val="000000"/>
          <w:lang w:val="es-ES_tradnl" w:eastAsia="es-ES"/>
        </w:rPr>
        <w:t>7.6.4</w:t>
      </w:r>
      <w:r w:rsidRPr="00154ACE">
        <w:rPr>
          <w:rFonts w:ascii="ITC Avant Garde" w:hAnsi="ITC Avant Garde" w:cs="Arial"/>
          <w:color w:val="000000"/>
          <w:lang w:val="es-ES_tradnl" w:eastAsia="es-ES"/>
        </w:rPr>
        <w:t xml:space="preserve"> Si el CS desahoga la prevención en tiempo y forma se le notificará la que se tiene</w:t>
      </w:r>
      <w:r>
        <w:rPr>
          <w:rFonts w:ascii="ITC Avant Garde" w:hAnsi="ITC Avant Garde" w:cs="Arial"/>
          <w:color w:val="000000"/>
          <w:lang w:val="es-ES_tradnl" w:eastAsia="es-ES"/>
        </w:rPr>
        <w:t xml:space="preserve"> por presentado el</w:t>
      </w:r>
      <w:r w:rsidRPr="00154ACE">
        <w:rPr>
          <w:rFonts w:ascii="ITC Avant Garde" w:hAnsi="ITC Avant Garde" w:cs="Arial"/>
          <w:color w:val="000000"/>
          <w:lang w:val="es-ES_tradnl" w:eastAsia="es-ES"/>
        </w:rPr>
        <w:t xml:space="preserve"> SAE, si por el contrario el CS no desahoga la prevención en tiempo y forma, </w:t>
      </w:r>
      <w:r w:rsidRPr="00154ACE">
        <w:rPr>
          <w:rFonts w:ascii="ITC Avant Garde" w:hAnsi="ITC Avant Garde"/>
        </w:rPr>
        <w:t xml:space="preserve">el AEP </w:t>
      </w:r>
      <w:r>
        <w:rPr>
          <w:rFonts w:ascii="ITC Avant Garde" w:hAnsi="ITC Avant Garde" w:cs="Arial"/>
          <w:color w:val="000000"/>
          <w:lang w:val="es-ES_tradnl" w:eastAsia="es-ES"/>
        </w:rPr>
        <w:t>notificará que tiene el SAE como no presentado</w:t>
      </w:r>
      <w:r w:rsidRPr="00154ACE">
        <w:rPr>
          <w:rFonts w:ascii="ITC Avant Garde" w:hAnsi="ITC Avant Garde" w:cs="Arial"/>
          <w:color w:val="000000"/>
          <w:lang w:val="es-ES_tradnl" w:eastAsia="es-ES"/>
        </w:rPr>
        <w:t xml:space="preserve">, las </w:t>
      </w:r>
      <w:r w:rsidRPr="00906E68">
        <w:rPr>
          <w:rFonts w:ascii="ITC Avant Garde" w:hAnsi="ITC Avant Garde" w:cs="Arial"/>
          <w:color w:val="000000"/>
          <w:lang w:val="es-ES_tradnl" w:eastAsia="es-ES"/>
        </w:rPr>
        <w:t xml:space="preserve">notificaciones mencionadas anteriormente se realizarán por parte del </w:t>
      </w:r>
      <w:r w:rsidRPr="00906E68">
        <w:rPr>
          <w:rFonts w:ascii="ITC Avant Garde" w:hAnsi="ITC Avant Garde"/>
        </w:rPr>
        <w:t xml:space="preserve">AEP </w:t>
      </w:r>
      <w:r w:rsidRPr="00906E68">
        <w:rPr>
          <w:rFonts w:ascii="ITC Avant Garde" w:hAnsi="ITC Avant Garde" w:cs="Arial"/>
          <w:color w:val="000000"/>
          <w:lang w:val="es-ES_tradnl" w:eastAsia="es-ES"/>
        </w:rPr>
        <w:t>en un plazo máximo de 24 (veinticuatro) horas hábiles contados a partir del momento en que el CS desahogue o no la prevención.</w:t>
      </w:r>
    </w:p>
    <w:p w14:paraId="578F5DDF" w14:textId="77777777" w:rsidR="007A37EC" w:rsidRPr="00906E68" w:rsidRDefault="007A37EC" w:rsidP="007A37EC">
      <w:pPr>
        <w:pStyle w:val="IFTnormal"/>
        <w:spacing w:after="240"/>
      </w:pPr>
      <w:r w:rsidRPr="00906E68">
        <w:rPr>
          <w:b/>
        </w:rPr>
        <w:t xml:space="preserve">7.7. </w:t>
      </w:r>
      <w:r w:rsidRPr="00906E68">
        <w:t>Una ve</w:t>
      </w:r>
      <w:r>
        <w:t>z que se tenga por presentado el</w:t>
      </w:r>
      <w:r w:rsidRPr="00906E68">
        <w:t xml:space="preserve"> SAE, el acceso se hará efectivo por parte del AEP al CS:</w:t>
      </w:r>
    </w:p>
    <w:p w14:paraId="321125C2" w14:textId="77777777" w:rsidR="007A37EC" w:rsidRPr="00906E68" w:rsidRDefault="007A37EC" w:rsidP="007A37EC">
      <w:pPr>
        <w:pStyle w:val="IFTnormal"/>
        <w:spacing w:after="240"/>
      </w:pPr>
      <w:r w:rsidRPr="00906E68">
        <w:t xml:space="preserve">a) Dentro de las 24 (veinticuatro) horas hábiles siguientes cuando el Sitio cuente de manera permanente con Personal de resguardo. </w:t>
      </w:r>
    </w:p>
    <w:p w14:paraId="56E2439D" w14:textId="77777777" w:rsidR="007A37EC" w:rsidRPr="00154ACE" w:rsidRDefault="007A37EC" w:rsidP="007A37EC">
      <w:pPr>
        <w:pStyle w:val="IFTnormal"/>
        <w:spacing w:after="240"/>
      </w:pPr>
      <w:r w:rsidRPr="00906E68">
        <w:t>b) Dentro de las 72 (setenta y dos) horas hábiles siguientes cuando AEP no cuenta con Personal permanente en la instalación, el plazo mencionado</w:t>
      </w:r>
      <w:r w:rsidRPr="00154ACE">
        <w:t xml:space="preserve"> será contado a partir de que el AEP reciba la solicitud.</w:t>
      </w:r>
    </w:p>
    <w:p w14:paraId="4148CA75" w14:textId="77777777" w:rsidR="007A37EC" w:rsidRPr="00154ACE" w:rsidRDefault="007A37EC" w:rsidP="007A37EC">
      <w:pPr>
        <w:spacing w:after="240"/>
        <w:rPr>
          <w:rFonts w:ascii="ITC Avant Garde" w:hAnsi="ITC Avant Garde" w:cs="Arial"/>
          <w:b/>
          <w:color w:val="000000"/>
          <w:lang w:val="es-ES_tradnl" w:eastAsia="es-ES"/>
        </w:rPr>
      </w:pPr>
      <w:r w:rsidRPr="00154ACE">
        <w:rPr>
          <w:rFonts w:ascii="ITC Avant Garde" w:hAnsi="ITC Avant Garde" w:cs="Arial"/>
          <w:b/>
          <w:color w:val="000000"/>
          <w:lang w:val="es-ES_tradnl" w:eastAsia="es-ES"/>
        </w:rPr>
        <w:t xml:space="preserve">7.8. Criterios de acompañamiento en los Inmuebles del </w:t>
      </w:r>
      <w:r w:rsidRPr="00154ACE">
        <w:rPr>
          <w:rFonts w:ascii="ITC Avant Garde" w:hAnsi="ITC Avant Garde"/>
          <w:b/>
        </w:rPr>
        <w:t>AEP.</w:t>
      </w:r>
    </w:p>
    <w:p w14:paraId="208BBDFA" w14:textId="77777777" w:rsidR="007A37EC" w:rsidRPr="00154ACE" w:rsidRDefault="007A37EC" w:rsidP="007A37EC">
      <w:pPr>
        <w:pStyle w:val="IFTnormal"/>
        <w:spacing w:after="240"/>
      </w:pPr>
      <w:r w:rsidRPr="00154ACE">
        <w:t>La totalidad de los Sitios que se tiene en el Inmueble, cuya titularidad es del AEP requerirán del acompañamiento.</w:t>
      </w:r>
    </w:p>
    <w:p w14:paraId="2C03E0A3" w14:textId="77777777" w:rsidR="007A37EC" w:rsidRPr="00154ACE" w:rsidRDefault="007A37EC" w:rsidP="007A37EC">
      <w:pPr>
        <w:pStyle w:val="IFTnormal"/>
        <w:spacing w:after="240"/>
      </w:pPr>
      <w:r w:rsidRPr="00154ACE">
        <w:lastRenderedPageBreak/>
        <w:t>El acompañamiento consiste en el desplazamiento de una persona del AEP al Sitio que se tiene en el Inmueble en la fecha/hora pactadas y su permanencia en el mismo hasta la finalización de la ejecución de los trabajos por el personal del CS. En dicho servicio no se incluye en ningún caso el transporte del personal del CS al Sitio que se tiene en el Inmueble, que deberá realizarse a su costo y por sus propios medios.</w:t>
      </w:r>
    </w:p>
    <w:p w14:paraId="2BCD8543" w14:textId="77777777" w:rsidR="007A37EC" w:rsidRPr="00906E68" w:rsidRDefault="007A37EC" w:rsidP="007A37EC">
      <w:pPr>
        <w:pStyle w:val="IFTnormal"/>
        <w:spacing w:after="240"/>
      </w:pPr>
      <w:r w:rsidRPr="00154ACE">
        <w:t xml:space="preserve">El horario de ejecución de los trabajos programados </w:t>
      </w:r>
      <w:r w:rsidRPr="00906E68">
        <w:t>será de conformidad con los establecidos en las Normas de Seguridad establecidas en el Anexo 3 de la OPI.</w:t>
      </w:r>
    </w:p>
    <w:p w14:paraId="067E3016" w14:textId="77777777" w:rsidR="007A37EC" w:rsidRPr="00154ACE" w:rsidRDefault="007A37EC" w:rsidP="007A37EC">
      <w:pPr>
        <w:pStyle w:val="IFTnormal"/>
        <w:spacing w:after="240"/>
      </w:pPr>
      <w:r w:rsidRPr="00906E68">
        <w:t>A tal efecto, si el Personal del CS requiere acceder otra vez a dicho Sitio que se tiene en el Inmueble, en fecha adicional a la solicitada para el mismo</w:t>
      </w:r>
      <w:r w:rsidRPr="00154ACE">
        <w:t xml:space="preserve"> trabajo, deberá solicitar el acceso nuevamente, de conformidad con lo establecido en el presente.</w:t>
      </w:r>
    </w:p>
    <w:p w14:paraId="3207802E" w14:textId="77777777" w:rsidR="007A37EC" w:rsidRPr="00154ACE" w:rsidRDefault="007A37EC" w:rsidP="007A37EC">
      <w:pPr>
        <w:pStyle w:val="IFTnormal"/>
        <w:spacing w:after="240"/>
      </w:pPr>
      <w:r w:rsidRPr="00154ACE">
        <w:t>Plazos de entrega, parámetros e indicadores de calidad.</w:t>
      </w:r>
    </w:p>
    <w:p w14:paraId="64CD236D" w14:textId="77777777" w:rsidR="007A37EC" w:rsidRPr="00154ACE" w:rsidRDefault="007A37EC" w:rsidP="007A37EC">
      <w:pPr>
        <w:pStyle w:val="IFTnormal"/>
        <w:spacing w:after="240"/>
      </w:pPr>
      <w:r w:rsidRPr="00154ACE">
        <w:t xml:space="preserve">El AEP atenderá todas las solicitudes y Servicios señalados en los procedimientos materia del presente apartado con las obligaciones y responsabilidades a su cargo. Sin embargo, en caso de que exista algún retraso con respecto a los plazos de los parámetros de calidad aquí establecidos, el AEP será sujeto a lo establecido en el Anexo </w:t>
      </w:r>
      <w:r>
        <w:t xml:space="preserve">5 </w:t>
      </w:r>
      <w:r w:rsidRPr="00154ACE">
        <w:t>de la OPI.</w:t>
      </w:r>
    </w:p>
    <w:p w14:paraId="2CD4E7B6" w14:textId="77777777" w:rsidR="007A37EC" w:rsidRPr="00154ACE" w:rsidRDefault="007A37EC" w:rsidP="007A37EC">
      <w:pPr>
        <w:pStyle w:val="IFTnormal"/>
        <w:spacing w:after="240"/>
      </w:pPr>
      <w:r w:rsidRPr="00154ACE">
        <w:t>El AEP llevará a cabo el análisis y aceptación de las solicitudes y Servicios señalados de conformidad con las obligaciones y responsabilidades a su cargo, los parámetros a los que se encuentra sujeto para cada indicador de calidad se señalan a continuación:</w:t>
      </w:r>
    </w:p>
    <w:tbl>
      <w:tblPr>
        <w:tblStyle w:val="Cuadrculadetablaclara"/>
        <w:tblW w:w="0" w:type="auto"/>
        <w:tblLook w:val="04A0" w:firstRow="1" w:lastRow="0" w:firstColumn="1" w:lastColumn="0" w:noHBand="0" w:noVBand="1"/>
        <w:tblCaption w:val="Tabla"/>
        <w:tblDescription w:val="Plazos de entrega, parámetros e indicadores de calidad."/>
      </w:tblPr>
      <w:tblGrid>
        <w:gridCol w:w="4853"/>
        <w:gridCol w:w="2338"/>
        <w:gridCol w:w="1637"/>
      </w:tblGrid>
      <w:tr w:rsidR="007A37EC" w:rsidRPr="00DC6A8C" w14:paraId="598F8D26" w14:textId="77777777" w:rsidTr="007A37EC">
        <w:trPr>
          <w:trHeight w:val="46"/>
          <w:tblHeader/>
        </w:trPr>
        <w:tc>
          <w:tcPr>
            <w:tcW w:w="4962" w:type="dxa"/>
            <w:shd w:val="clear" w:color="auto" w:fill="D9D9D9" w:themeFill="background1" w:themeFillShade="D9"/>
          </w:tcPr>
          <w:p w14:paraId="7ECA0628" w14:textId="77777777" w:rsidR="007A37EC" w:rsidRPr="00DC6A8C" w:rsidRDefault="007A37EC" w:rsidP="007A37EC">
            <w:pPr>
              <w:pStyle w:val="Sinespaciado"/>
              <w:spacing w:line="276" w:lineRule="auto"/>
              <w:jc w:val="center"/>
              <w:rPr>
                <w:rFonts w:ascii="ITC Avant Garde" w:hAnsi="ITC Avant Garde"/>
                <w:b/>
                <w:u w:val="single"/>
              </w:rPr>
            </w:pPr>
            <w:r w:rsidRPr="00DC6A8C">
              <w:rPr>
                <w:rFonts w:ascii="ITC Avant Garde" w:hAnsi="ITC Avant Garde"/>
                <w:b/>
                <w:u w:val="single"/>
              </w:rPr>
              <w:t>Parámetro</w:t>
            </w:r>
          </w:p>
        </w:tc>
        <w:tc>
          <w:tcPr>
            <w:tcW w:w="2363" w:type="dxa"/>
            <w:shd w:val="clear" w:color="auto" w:fill="D9D9D9" w:themeFill="background1" w:themeFillShade="D9"/>
          </w:tcPr>
          <w:p w14:paraId="275B32F4" w14:textId="77777777" w:rsidR="007A37EC" w:rsidRPr="00DC6A8C" w:rsidRDefault="007A37EC" w:rsidP="007A37EC">
            <w:pPr>
              <w:pStyle w:val="Sinespaciado"/>
              <w:spacing w:line="276" w:lineRule="auto"/>
              <w:jc w:val="center"/>
              <w:rPr>
                <w:rFonts w:ascii="ITC Avant Garde" w:hAnsi="ITC Avant Garde"/>
                <w:b/>
                <w:u w:val="single"/>
              </w:rPr>
            </w:pPr>
            <w:r w:rsidRPr="00DC6A8C">
              <w:rPr>
                <w:rFonts w:ascii="ITC Avant Garde" w:hAnsi="ITC Avant Garde"/>
                <w:b/>
                <w:u w:val="single"/>
              </w:rPr>
              <w:t>Indicador</w:t>
            </w:r>
          </w:p>
        </w:tc>
        <w:tc>
          <w:tcPr>
            <w:tcW w:w="1655" w:type="dxa"/>
            <w:shd w:val="clear" w:color="auto" w:fill="D9D9D9" w:themeFill="background1" w:themeFillShade="D9"/>
          </w:tcPr>
          <w:p w14:paraId="70BE8F62" w14:textId="77777777" w:rsidR="007A37EC" w:rsidRPr="00DC6A8C" w:rsidRDefault="007A37EC" w:rsidP="007A37EC">
            <w:pPr>
              <w:pStyle w:val="Sinespaciado"/>
              <w:spacing w:line="276" w:lineRule="auto"/>
              <w:jc w:val="center"/>
              <w:rPr>
                <w:rFonts w:ascii="ITC Avant Garde" w:hAnsi="ITC Avant Garde"/>
                <w:b/>
                <w:u w:val="single"/>
                <w:lang w:val="es-ES_tradnl"/>
              </w:rPr>
            </w:pPr>
            <w:r w:rsidRPr="00DC6A8C">
              <w:rPr>
                <w:rFonts w:ascii="ITC Avant Garde" w:hAnsi="ITC Avant Garde"/>
                <w:b/>
                <w:u w:val="single"/>
              </w:rPr>
              <w:t>Objetivo de calidad</w:t>
            </w:r>
          </w:p>
        </w:tc>
      </w:tr>
      <w:tr w:rsidR="007A37EC" w:rsidRPr="00154ACE" w14:paraId="24E45963" w14:textId="77777777" w:rsidTr="007A37EC">
        <w:trPr>
          <w:trHeight w:val="46"/>
        </w:trPr>
        <w:tc>
          <w:tcPr>
            <w:tcW w:w="4962" w:type="dxa"/>
          </w:tcPr>
          <w:p w14:paraId="7326D008"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Solicitud de instalaciones y mantenimiento preventivo, así como acceso para los trabajos programados establecida en el “SAP”.</w:t>
            </w:r>
          </w:p>
        </w:tc>
        <w:tc>
          <w:tcPr>
            <w:tcW w:w="2363" w:type="dxa"/>
          </w:tcPr>
          <w:p w14:paraId="3307ABF5"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rPr>
              <w:t>Máximo 5 (cinco</w:t>
            </w:r>
            <w:r w:rsidRPr="00295456">
              <w:rPr>
                <w:rFonts w:ascii="ITC Avant Garde" w:hAnsi="ITC Avant Garde"/>
              </w:rPr>
              <w:t>) días hábiles previos a la fecha planeada de acceso al sitio.</w:t>
            </w:r>
          </w:p>
        </w:tc>
        <w:tc>
          <w:tcPr>
            <w:tcW w:w="1655" w:type="dxa"/>
          </w:tcPr>
          <w:p w14:paraId="485CA2F5" w14:textId="77777777" w:rsidR="007A37EC" w:rsidRPr="00154ACE"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154ACE" w14:paraId="36A3B690" w14:textId="77777777" w:rsidTr="007A37EC">
        <w:trPr>
          <w:trHeight w:val="46"/>
        </w:trPr>
        <w:tc>
          <w:tcPr>
            <w:tcW w:w="4962" w:type="dxa"/>
          </w:tcPr>
          <w:p w14:paraId="6745F045" w14:textId="77777777" w:rsidR="007A37EC" w:rsidRDefault="007A37EC" w:rsidP="007A37EC">
            <w:pPr>
              <w:pStyle w:val="Sinespaciado"/>
              <w:spacing w:line="276" w:lineRule="auto"/>
              <w:jc w:val="both"/>
              <w:rPr>
                <w:rFonts w:ascii="ITC Avant Garde" w:hAnsi="ITC Avant Garde"/>
              </w:rPr>
            </w:pPr>
            <w:r w:rsidRPr="00154ACE">
              <w:rPr>
                <w:rFonts w:ascii="ITC Avant Garde" w:hAnsi="ITC Avant Garde"/>
              </w:rPr>
              <w:t>El AEP:</w:t>
            </w:r>
          </w:p>
          <w:p w14:paraId="011F87F2"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rPr>
              <w:t>i) Revisará que el</w:t>
            </w:r>
            <w:r w:rsidRPr="00154ACE">
              <w:rPr>
                <w:rFonts w:ascii="ITC Avant Garde" w:hAnsi="ITC Avant Garde"/>
              </w:rPr>
              <w:t xml:space="preserve"> SAP se</w:t>
            </w:r>
            <w:r>
              <w:rPr>
                <w:rFonts w:ascii="ITC Avant Garde" w:hAnsi="ITC Avant Garde"/>
              </w:rPr>
              <w:t xml:space="preserve"> encuentre debidamente formulado</w:t>
            </w:r>
            <w:r w:rsidRPr="00154ACE">
              <w:rPr>
                <w:rFonts w:ascii="ITC Avant Garde" w:hAnsi="ITC Avant Garde"/>
              </w:rPr>
              <w:t>.</w:t>
            </w:r>
          </w:p>
          <w:p w14:paraId="31AF1293"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ii) En el ca</w:t>
            </w:r>
            <w:r>
              <w:rPr>
                <w:rFonts w:ascii="ITC Avant Garde" w:hAnsi="ITC Avant Garde"/>
              </w:rPr>
              <w:t>so que el</w:t>
            </w:r>
            <w:r w:rsidRPr="00154ACE">
              <w:rPr>
                <w:rFonts w:ascii="ITC Avant Garde" w:hAnsi="ITC Avant Garde"/>
              </w:rPr>
              <w:t xml:space="preserve"> SAP se</w:t>
            </w:r>
            <w:r>
              <w:rPr>
                <w:rFonts w:ascii="ITC Avant Garde" w:hAnsi="ITC Avant Garde"/>
              </w:rPr>
              <w:t xml:space="preserve"> encuentre debidamente formulado</w:t>
            </w:r>
            <w:r w:rsidRPr="00154ACE">
              <w:rPr>
                <w:rFonts w:ascii="ITC Avant Garde" w:hAnsi="ITC Avant Garde"/>
              </w:rPr>
              <w:t>, se notifi</w:t>
            </w:r>
            <w:r>
              <w:rPr>
                <w:rFonts w:ascii="ITC Avant Garde" w:hAnsi="ITC Avant Garde"/>
              </w:rPr>
              <w:t>cara que se tiene por presentado</w:t>
            </w:r>
            <w:r w:rsidRPr="00154ACE">
              <w:rPr>
                <w:rFonts w:ascii="ITC Avant Garde" w:hAnsi="ITC Avant Garde"/>
              </w:rPr>
              <w:t xml:space="preserve">. </w:t>
            </w:r>
          </w:p>
          <w:p w14:paraId="24686C12"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lastRenderedPageBreak/>
              <w:t>iii) En el caso que encuentre algú</w:t>
            </w:r>
            <w:r>
              <w:rPr>
                <w:rFonts w:ascii="ITC Avant Garde" w:hAnsi="ITC Avant Garde"/>
              </w:rPr>
              <w:t>n error en la presentación del</w:t>
            </w:r>
            <w:r w:rsidRPr="00154ACE">
              <w:rPr>
                <w:rFonts w:ascii="ITC Avant Garde" w:hAnsi="ITC Avant Garde"/>
              </w:rPr>
              <w:t xml:space="preserve"> SAP prevendrá al CS.</w:t>
            </w:r>
          </w:p>
        </w:tc>
        <w:tc>
          <w:tcPr>
            <w:tcW w:w="2363" w:type="dxa"/>
          </w:tcPr>
          <w:p w14:paraId="5506A546" w14:textId="77777777" w:rsidR="007A37EC" w:rsidRDefault="007A37EC" w:rsidP="007A37EC">
            <w:pPr>
              <w:pStyle w:val="Sinespaciado"/>
              <w:spacing w:line="276" w:lineRule="auto"/>
              <w:jc w:val="both"/>
              <w:rPr>
                <w:rFonts w:ascii="ITC Avant Garde" w:hAnsi="ITC Avant Garde"/>
              </w:rPr>
            </w:pPr>
            <w:r w:rsidRPr="00154ACE">
              <w:rPr>
                <w:rFonts w:ascii="ITC Avant Garde" w:hAnsi="ITC Avant Garde"/>
              </w:rPr>
              <w:lastRenderedPageBreak/>
              <w:t>Máximo 2 días hábiles</w:t>
            </w:r>
            <w:r>
              <w:rPr>
                <w:rFonts w:ascii="ITC Avant Garde" w:hAnsi="ITC Avant Garde"/>
              </w:rPr>
              <w:t>*</w:t>
            </w:r>
            <w:r w:rsidRPr="00154ACE">
              <w:rPr>
                <w:rFonts w:ascii="ITC Avant Garde" w:hAnsi="ITC Avant Garde"/>
              </w:rPr>
              <w:t xml:space="preserve"> contados a partir del día siguiente en que el CS </w:t>
            </w:r>
            <w:r>
              <w:rPr>
                <w:rFonts w:ascii="ITC Avant Garde" w:hAnsi="ITC Avant Garde"/>
              </w:rPr>
              <w:t>entregue el</w:t>
            </w:r>
            <w:r w:rsidRPr="00154ACE">
              <w:rPr>
                <w:rFonts w:ascii="ITC Avant Garde" w:hAnsi="ITC Avant Garde"/>
              </w:rPr>
              <w:t xml:space="preserve"> SAP.</w:t>
            </w:r>
          </w:p>
          <w:p w14:paraId="7AFF4F7F"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sz w:val="16"/>
              </w:rPr>
              <w:lastRenderedPageBreak/>
              <w:t>*</w:t>
            </w:r>
            <w:r w:rsidRPr="007123EC">
              <w:rPr>
                <w:rFonts w:ascii="ITC Avant Garde" w:hAnsi="ITC Avant Garde"/>
                <w:sz w:val="16"/>
              </w:rPr>
              <w:t>Dentro de este plazo general el AEP deberá realizar todas las actividades señaladas en los incisos i), ii) y iii)</w:t>
            </w:r>
            <w:r w:rsidRPr="00154ACE">
              <w:rPr>
                <w:rFonts w:ascii="ITC Avant Garde" w:hAnsi="ITC Avant Garde"/>
              </w:rPr>
              <w:t xml:space="preserve"> </w:t>
            </w:r>
          </w:p>
        </w:tc>
        <w:tc>
          <w:tcPr>
            <w:tcW w:w="1655" w:type="dxa"/>
          </w:tcPr>
          <w:p w14:paraId="2F99B439"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lastRenderedPageBreak/>
              <w:t>90%</w:t>
            </w:r>
          </w:p>
        </w:tc>
      </w:tr>
      <w:tr w:rsidR="007A37EC" w:rsidRPr="00154ACE" w14:paraId="6271746F" w14:textId="77777777" w:rsidTr="007A37EC">
        <w:trPr>
          <w:trHeight w:val="46"/>
        </w:trPr>
        <w:tc>
          <w:tcPr>
            <w:tcW w:w="4962" w:type="dxa"/>
          </w:tcPr>
          <w:p w14:paraId="419F9392"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 xml:space="preserve">El CS deberá desahogar la prevención que le </w:t>
            </w:r>
            <w:r>
              <w:rPr>
                <w:rFonts w:ascii="ITC Avant Garde" w:hAnsi="ITC Avant Garde"/>
              </w:rPr>
              <w:t>sea notificada por  el AEP.</w:t>
            </w:r>
          </w:p>
        </w:tc>
        <w:tc>
          <w:tcPr>
            <w:tcW w:w="2363" w:type="dxa"/>
          </w:tcPr>
          <w:p w14:paraId="21ED190A"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Máximo de 2 (dos) días hábiles, contados a partir del día siguiente en que el AEP notifique la prevención.</w:t>
            </w:r>
          </w:p>
        </w:tc>
        <w:tc>
          <w:tcPr>
            <w:tcW w:w="1655" w:type="dxa"/>
          </w:tcPr>
          <w:p w14:paraId="1FE655AC"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7A203770" w14:textId="77777777" w:rsidTr="007A37EC">
        <w:trPr>
          <w:trHeight w:val="46"/>
        </w:trPr>
        <w:tc>
          <w:tcPr>
            <w:tcW w:w="4962" w:type="dxa"/>
          </w:tcPr>
          <w:p w14:paraId="358CB512"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 xml:space="preserve">El AEP: </w:t>
            </w:r>
          </w:p>
          <w:p w14:paraId="720B38D8"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 Si el CS desahoga la prevención en tiempo y forma AEP le notifi</w:t>
            </w:r>
            <w:r>
              <w:rPr>
                <w:rFonts w:ascii="ITC Avant Garde" w:hAnsi="ITC Avant Garde"/>
              </w:rPr>
              <w:t>cará que se tiene por presentado el</w:t>
            </w:r>
            <w:r w:rsidRPr="00154ACE">
              <w:rPr>
                <w:rFonts w:ascii="ITC Avant Garde" w:hAnsi="ITC Avant Garde"/>
              </w:rPr>
              <w:t xml:space="preserve"> SAP.</w:t>
            </w:r>
          </w:p>
          <w:p w14:paraId="3390B759"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ii) Si el CS no desahoga la prevención notificará que se tiene p</w:t>
            </w:r>
            <w:r>
              <w:rPr>
                <w:rFonts w:ascii="ITC Avant Garde" w:hAnsi="ITC Avant Garde"/>
              </w:rPr>
              <w:t>or no presentado el</w:t>
            </w:r>
            <w:r w:rsidRPr="00154ACE">
              <w:rPr>
                <w:rFonts w:ascii="ITC Avant Garde" w:hAnsi="ITC Avant Garde"/>
              </w:rPr>
              <w:t xml:space="preserve"> SAP. </w:t>
            </w:r>
          </w:p>
        </w:tc>
        <w:tc>
          <w:tcPr>
            <w:tcW w:w="2363" w:type="dxa"/>
          </w:tcPr>
          <w:p w14:paraId="51D694FE" w14:textId="77777777" w:rsidR="007A37EC" w:rsidRPr="00154ACE" w:rsidRDefault="007A37EC" w:rsidP="007A37EC">
            <w:pPr>
              <w:pStyle w:val="Sinespaciado"/>
              <w:spacing w:line="276" w:lineRule="auto"/>
              <w:jc w:val="center"/>
              <w:rPr>
                <w:rFonts w:ascii="ITC Avant Garde" w:hAnsi="ITC Avant Garde"/>
              </w:rPr>
            </w:pPr>
          </w:p>
          <w:p w14:paraId="301EAEF0"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Máximo de 2 (dos) días hábiles, contados a partir del día siguiente en que el CS desahogue o no la prevención.</w:t>
            </w:r>
          </w:p>
        </w:tc>
        <w:tc>
          <w:tcPr>
            <w:tcW w:w="1655" w:type="dxa"/>
          </w:tcPr>
          <w:p w14:paraId="2429FEC9"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158544AC" w14:textId="77777777" w:rsidTr="007A37EC">
        <w:trPr>
          <w:trHeight w:val="46"/>
        </w:trPr>
        <w:tc>
          <w:tcPr>
            <w:tcW w:w="4962" w:type="dxa"/>
          </w:tcPr>
          <w:p w14:paraId="40FBBC66"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E</w:t>
            </w:r>
            <w:r>
              <w:rPr>
                <w:rFonts w:ascii="ITC Avant Garde" w:hAnsi="ITC Avant Garde"/>
              </w:rPr>
              <w:t>l AEP notifica la respuesta al</w:t>
            </w:r>
            <w:r w:rsidRPr="00154ACE">
              <w:rPr>
                <w:rFonts w:ascii="ITC Avant Garde" w:hAnsi="ITC Avant Garde"/>
              </w:rPr>
              <w:t xml:space="preserve"> SAP.</w:t>
            </w:r>
          </w:p>
        </w:tc>
        <w:tc>
          <w:tcPr>
            <w:tcW w:w="2363" w:type="dxa"/>
          </w:tcPr>
          <w:p w14:paraId="14776083"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rPr>
              <w:t xml:space="preserve">Mínimo </w:t>
            </w:r>
            <w:r w:rsidRPr="00154ACE">
              <w:rPr>
                <w:rFonts w:ascii="ITC Avant Garde" w:hAnsi="ITC Avant Garde"/>
              </w:rPr>
              <w:t xml:space="preserve">24 (veinticuatro) horas </w:t>
            </w:r>
            <w:r>
              <w:rPr>
                <w:rFonts w:ascii="ITC Avant Garde" w:hAnsi="ITC Avant Garde"/>
              </w:rPr>
              <w:t xml:space="preserve">naturales </w:t>
            </w:r>
            <w:r w:rsidRPr="00154ACE">
              <w:rPr>
                <w:rFonts w:ascii="ITC Avant Garde" w:hAnsi="ITC Avant Garde"/>
              </w:rPr>
              <w:t xml:space="preserve"> antes de la fecha solicitada para realizar el trabajo.</w:t>
            </w:r>
          </w:p>
        </w:tc>
        <w:tc>
          <w:tcPr>
            <w:tcW w:w="1655" w:type="dxa"/>
          </w:tcPr>
          <w:p w14:paraId="42BE31B2"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1E051737" w14:textId="77777777" w:rsidTr="007A37EC">
        <w:trPr>
          <w:trHeight w:val="46"/>
        </w:trPr>
        <w:tc>
          <w:tcPr>
            <w:tcW w:w="4962" w:type="dxa"/>
          </w:tcPr>
          <w:p w14:paraId="34A82725" w14:textId="77777777" w:rsidR="007A37EC" w:rsidRPr="00154ACE" w:rsidRDefault="007A37EC" w:rsidP="007A37EC">
            <w:pPr>
              <w:pStyle w:val="Sinespaciado"/>
              <w:spacing w:line="276" w:lineRule="auto"/>
              <w:rPr>
                <w:rFonts w:ascii="ITC Avant Garde" w:hAnsi="ITC Avant Garde"/>
              </w:rPr>
            </w:pPr>
            <w:r w:rsidRPr="00154ACE">
              <w:rPr>
                <w:rFonts w:ascii="ITC Avant Garde" w:hAnsi="ITC Avant Garde"/>
              </w:rPr>
              <w:t>El AEP:</w:t>
            </w:r>
          </w:p>
          <w:p w14:paraId="31F273CF"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rPr>
              <w:t>i) Revisará que el</w:t>
            </w:r>
            <w:r w:rsidRPr="00154ACE">
              <w:rPr>
                <w:rFonts w:ascii="ITC Avant Garde" w:hAnsi="ITC Avant Garde"/>
              </w:rPr>
              <w:t xml:space="preserve"> SAE se</w:t>
            </w:r>
            <w:r>
              <w:rPr>
                <w:rFonts w:ascii="ITC Avant Garde" w:hAnsi="ITC Avant Garde"/>
              </w:rPr>
              <w:t xml:space="preserve"> encuentre debidamente formulado</w:t>
            </w:r>
            <w:r w:rsidRPr="00154ACE">
              <w:rPr>
                <w:rFonts w:ascii="ITC Avant Garde" w:hAnsi="ITC Avant Garde"/>
              </w:rPr>
              <w:t>.</w:t>
            </w:r>
          </w:p>
          <w:p w14:paraId="3D519CF9"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 xml:space="preserve">ii) </w:t>
            </w:r>
            <w:r>
              <w:rPr>
                <w:rFonts w:ascii="ITC Avant Garde" w:hAnsi="ITC Avant Garde"/>
              </w:rPr>
              <w:t>Si el SAE se encuentra formulado</w:t>
            </w:r>
            <w:r w:rsidRPr="00154ACE">
              <w:rPr>
                <w:rFonts w:ascii="ITC Avant Garde" w:hAnsi="ITC Avant Garde"/>
              </w:rPr>
              <w:t>, se notifi</w:t>
            </w:r>
            <w:r>
              <w:rPr>
                <w:rFonts w:ascii="ITC Avant Garde" w:hAnsi="ITC Avant Garde"/>
              </w:rPr>
              <w:t>cará que se tiene por presentado</w:t>
            </w:r>
            <w:r w:rsidRPr="00154ACE">
              <w:rPr>
                <w:rFonts w:ascii="ITC Avant Garde" w:hAnsi="ITC Avant Garde"/>
              </w:rPr>
              <w:t xml:space="preserve">. </w:t>
            </w:r>
          </w:p>
          <w:p w14:paraId="7EFFCEF3"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iii) En el caso que encuentre algú</w:t>
            </w:r>
            <w:r>
              <w:rPr>
                <w:rFonts w:ascii="ITC Avant Garde" w:hAnsi="ITC Avant Garde"/>
              </w:rPr>
              <w:t>n error en la presentación del</w:t>
            </w:r>
            <w:r w:rsidRPr="00154ACE">
              <w:rPr>
                <w:rFonts w:ascii="ITC Avant Garde" w:hAnsi="ITC Avant Garde"/>
              </w:rPr>
              <w:t xml:space="preserve"> SAE prevendrá al CS.</w:t>
            </w:r>
          </w:p>
        </w:tc>
        <w:tc>
          <w:tcPr>
            <w:tcW w:w="2363" w:type="dxa"/>
          </w:tcPr>
          <w:p w14:paraId="36B33FF5" w14:textId="77777777" w:rsidR="007A37EC" w:rsidRPr="00154ACE" w:rsidRDefault="007A37EC" w:rsidP="007A37EC">
            <w:pPr>
              <w:pStyle w:val="IFTnormal"/>
              <w:spacing w:after="0"/>
            </w:pPr>
            <w:r w:rsidRPr="00154ACE">
              <w:t>Máximo 24 (veinticuatro) horas hábiles contadas a partir d</w:t>
            </w:r>
            <w:r>
              <w:t xml:space="preserve">el momento en que se presente el </w:t>
            </w:r>
            <w:r w:rsidRPr="00154ACE">
              <w:t>SAE.</w:t>
            </w:r>
            <w:r w:rsidRPr="00154ACE" w:rsidDel="000B303B">
              <w:t xml:space="preserve"> </w:t>
            </w:r>
          </w:p>
        </w:tc>
        <w:tc>
          <w:tcPr>
            <w:tcW w:w="1655" w:type="dxa"/>
          </w:tcPr>
          <w:p w14:paraId="15A96143"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4E0E032D" w14:textId="77777777" w:rsidTr="007A37EC">
        <w:trPr>
          <w:trHeight w:val="46"/>
        </w:trPr>
        <w:tc>
          <w:tcPr>
            <w:tcW w:w="4962" w:type="dxa"/>
          </w:tcPr>
          <w:p w14:paraId="44586495" w14:textId="77777777" w:rsidR="007A37EC" w:rsidRPr="00B42C73" w:rsidRDefault="007A37EC" w:rsidP="007A37EC">
            <w:pPr>
              <w:pStyle w:val="Sinespaciado"/>
              <w:spacing w:line="276" w:lineRule="auto"/>
              <w:ind w:left="30"/>
              <w:jc w:val="both"/>
              <w:rPr>
                <w:rFonts w:ascii="ITC Avant Garde" w:hAnsi="ITC Avant Garde"/>
              </w:rPr>
            </w:pPr>
            <w:r w:rsidRPr="00154ACE">
              <w:rPr>
                <w:rFonts w:ascii="ITC Avant Garde" w:hAnsi="ITC Avant Garde"/>
              </w:rPr>
              <w:t>El CS deberá desahogar la prevención que le sea notificada por el AEP.</w:t>
            </w:r>
          </w:p>
        </w:tc>
        <w:tc>
          <w:tcPr>
            <w:tcW w:w="2363" w:type="dxa"/>
          </w:tcPr>
          <w:p w14:paraId="0E178C89" w14:textId="77777777" w:rsidR="007A37EC" w:rsidRPr="00154ACE" w:rsidRDefault="007A37EC" w:rsidP="007A37EC">
            <w:pPr>
              <w:pStyle w:val="IFTnormal"/>
              <w:spacing w:after="0"/>
            </w:pPr>
            <w:r w:rsidRPr="00154ACE">
              <w:t>Máximo 24 (veinticuatro) horas hábiles contadas a partir del momento en que se notifique la prevención.</w:t>
            </w:r>
          </w:p>
        </w:tc>
        <w:tc>
          <w:tcPr>
            <w:tcW w:w="1655" w:type="dxa"/>
          </w:tcPr>
          <w:p w14:paraId="38772688" w14:textId="77777777" w:rsidR="007A37EC" w:rsidRPr="00154ACE"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154ACE" w14:paraId="4E9B9CE8" w14:textId="77777777" w:rsidTr="007A37EC">
        <w:trPr>
          <w:trHeight w:val="46"/>
        </w:trPr>
        <w:tc>
          <w:tcPr>
            <w:tcW w:w="4962" w:type="dxa"/>
          </w:tcPr>
          <w:p w14:paraId="0A9CB20A"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lastRenderedPageBreak/>
              <w:t>i)</w:t>
            </w:r>
            <w:r>
              <w:rPr>
                <w:rFonts w:ascii="ITC Avant Garde" w:hAnsi="ITC Avant Garde"/>
              </w:rPr>
              <w:t xml:space="preserve"> </w:t>
            </w:r>
            <w:r w:rsidRPr="00154ACE">
              <w:rPr>
                <w:rFonts w:ascii="ITC Avant Garde" w:hAnsi="ITC Avant Garde"/>
              </w:rPr>
              <w:t>Si el CS desahoga la prevención en tiempo y forma  el AEP le notifi</w:t>
            </w:r>
            <w:r>
              <w:rPr>
                <w:rFonts w:ascii="ITC Avant Garde" w:hAnsi="ITC Avant Garde"/>
              </w:rPr>
              <w:t>cará que se tiene por presentado el</w:t>
            </w:r>
            <w:r w:rsidRPr="00154ACE">
              <w:rPr>
                <w:rFonts w:ascii="ITC Avant Garde" w:hAnsi="ITC Avant Garde"/>
              </w:rPr>
              <w:t xml:space="preserve"> SAE.</w:t>
            </w:r>
          </w:p>
          <w:p w14:paraId="3866D132" w14:textId="77777777" w:rsidR="007A37EC" w:rsidRPr="00154ACE" w:rsidRDefault="007A37EC" w:rsidP="007A37EC">
            <w:pPr>
              <w:pStyle w:val="Sinespaciado"/>
              <w:spacing w:line="276" w:lineRule="auto"/>
              <w:jc w:val="both"/>
              <w:rPr>
                <w:rFonts w:ascii="ITC Avant Garde" w:hAnsi="ITC Avant Garde"/>
                <w:highlight w:val="yellow"/>
              </w:rPr>
            </w:pPr>
            <w:r w:rsidRPr="00154ACE">
              <w:rPr>
                <w:rFonts w:ascii="ITC Avant Garde" w:hAnsi="ITC Avant Garde"/>
              </w:rPr>
              <w:t>ii) Si el CS no desahoga la prevención notificar</w:t>
            </w:r>
            <w:r>
              <w:rPr>
                <w:rFonts w:ascii="ITC Avant Garde" w:hAnsi="ITC Avant Garde"/>
              </w:rPr>
              <w:t>á que se tiene por no presentado</w:t>
            </w:r>
            <w:r w:rsidRPr="00154ACE">
              <w:rPr>
                <w:rFonts w:ascii="ITC Avant Garde" w:hAnsi="ITC Avant Garde"/>
              </w:rPr>
              <w:t xml:space="preserve"> solicitud. </w:t>
            </w:r>
          </w:p>
        </w:tc>
        <w:tc>
          <w:tcPr>
            <w:tcW w:w="2363" w:type="dxa"/>
          </w:tcPr>
          <w:p w14:paraId="5B744168" w14:textId="77777777" w:rsidR="007A37EC" w:rsidRPr="00154ACE" w:rsidRDefault="007A37EC" w:rsidP="007A37EC">
            <w:pPr>
              <w:pStyle w:val="IFTnormal"/>
              <w:spacing w:after="0"/>
            </w:pPr>
            <w:r w:rsidRPr="00154ACE">
              <w:t>Máximo 24 (veinticuatro) horas hábiles contadas a partir del momento en que el CS desahogue o no la prevención.</w:t>
            </w:r>
          </w:p>
        </w:tc>
        <w:tc>
          <w:tcPr>
            <w:tcW w:w="1655" w:type="dxa"/>
          </w:tcPr>
          <w:p w14:paraId="15FE0F3F"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5254B941" w14:textId="77777777" w:rsidTr="007A37EC">
        <w:trPr>
          <w:trHeight w:val="46"/>
        </w:trPr>
        <w:tc>
          <w:tcPr>
            <w:tcW w:w="4962" w:type="dxa"/>
          </w:tcPr>
          <w:p w14:paraId="42DF52E3" w14:textId="77777777" w:rsidR="007A37EC" w:rsidRPr="00154ACE" w:rsidRDefault="007A37EC" w:rsidP="007A37EC">
            <w:pPr>
              <w:pStyle w:val="Sinespaciado"/>
              <w:spacing w:line="276" w:lineRule="auto"/>
              <w:jc w:val="both"/>
              <w:rPr>
                <w:rFonts w:ascii="ITC Avant Garde" w:hAnsi="ITC Avant Garde"/>
                <w:highlight w:val="yellow"/>
              </w:rPr>
            </w:pPr>
            <w:r w:rsidRPr="00154ACE">
              <w:rPr>
                <w:rFonts w:ascii="ITC Avant Garde" w:hAnsi="ITC Avant Garde"/>
              </w:rPr>
              <w:t xml:space="preserve">El AEP autorizará el </w:t>
            </w:r>
            <w:r w:rsidRPr="00154ACE">
              <w:rPr>
                <w:rFonts w:ascii="ITC Avant Garde" w:hAnsi="ITC Avant Garde" w:cs="Arial"/>
                <w:color w:val="000000"/>
                <w:lang w:val="es-ES_tradnl" w:eastAsia="es-ES"/>
              </w:rPr>
              <w:t>Acceso de emergencia o Acceso No Programado</w:t>
            </w:r>
            <w:r w:rsidRPr="00154ACE">
              <w:rPr>
                <w:rFonts w:ascii="ITC Avant Garde" w:hAnsi="ITC Avant Garde"/>
              </w:rPr>
              <w:t xml:space="preserve"> cuando el Sitio que se tiene en el Inmueble cuente de manera permanente con personal de resguardo.</w:t>
            </w:r>
          </w:p>
        </w:tc>
        <w:tc>
          <w:tcPr>
            <w:tcW w:w="2363" w:type="dxa"/>
          </w:tcPr>
          <w:p w14:paraId="0C7BA9CE" w14:textId="77777777" w:rsidR="007A37EC" w:rsidRDefault="007A37EC" w:rsidP="007A37EC">
            <w:pPr>
              <w:pStyle w:val="IFTnormal"/>
              <w:spacing w:after="0"/>
            </w:pPr>
            <w:r w:rsidRPr="00154ACE">
              <w:t>Máximo 24 (veinticuatro) horas hábiles</w:t>
            </w:r>
            <w:r>
              <w:t>*</w:t>
            </w:r>
            <w:r w:rsidRPr="00154ACE">
              <w:t>, contadas a partir del moment</w:t>
            </w:r>
            <w:r>
              <w:t>o en que se tenga por presentado el</w:t>
            </w:r>
            <w:r w:rsidRPr="00154ACE">
              <w:t xml:space="preserve"> SAE.</w:t>
            </w:r>
          </w:p>
          <w:p w14:paraId="7F2E076B" w14:textId="77777777" w:rsidR="007A37EC" w:rsidRPr="00154ACE" w:rsidRDefault="007A37EC" w:rsidP="007A37EC">
            <w:pPr>
              <w:pStyle w:val="IFTnormal"/>
              <w:spacing w:after="0"/>
            </w:pPr>
            <w:r w:rsidRPr="00FD2D4F">
              <w:rPr>
                <w:sz w:val="18"/>
              </w:rPr>
              <w:t>*El acceso tendrá su inicio a partir de que el personal del AEP inicia su desplazamiento al Sitio que se tiene en el inmueble, su regreso y llegada a su sede.</w:t>
            </w:r>
          </w:p>
        </w:tc>
        <w:tc>
          <w:tcPr>
            <w:tcW w:w="1655" w:type="dxa"/>
          </w:tcPr>
          <w:p w14:paraId="23DF8DEE"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4297A458" w14:textId="77777777" w:rsidTr="007A37EC">
        <w:trPr>
          <w:trHeight w:val="46"/>
        </w:trPr>
        <w:tc>
          <w:tcPr>
            <w:tcW w:w="4962" w:type="dxa"/>
          </w:tcPr>
          <w:p w14:paraId="1753CBA2"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 xml:space="preserve">El AEP autorizará </w:t>
            </w:r>
            <w:r w:rsidRPr="00154ACE">
              <w:rPr>
                <w:rFonts w:ascii="ITC Avant Garde" w:hAnsi="ITC Avant Garde" w:cs="Arial"/>
                <w:color w:val="000000"/>
                <w:lang w:val="es-ES_tradnl" w:eastAsia="es-ES"/>
              </w:rPr>
              <w:t>Acceso de emergencia o Acceso No Programado</w:t>
            </w:r>
            <w:r w:rsidRPr="00154ACE">
              <w:rPr>
                <w:rFonts w:ascii="ITC Avant Garde" w:hAnsi="ITC Avant Garde"/>
              </w:rPr>
              <w:t xml:space="preserve"> cuando el AEP no cuenta con personal permanente en la instalación</w:t>
            </w:r>
          </w:p>
        </w:tc>
        <w:tc>
          <w:tcPr>
            <w:tcW w:w="2363" w:type="dxa"/>
          </w:tcPr>
          <w:p w14:paraId="04B7B13D" w14:textId="77777777" w:rsidR="007A37EC" w:rsidRDefault="007A37EC" w:rsidP="007A37EC">
            <w:pPr>
              <w:pStyle w:val="IFTnormal"/>
              <w:spacing w:after="0"/>
            </w:pPr>
            <w:r w:rsidRPr="00154ACE">
              <w:t>Máximo 72 (setenta y dos) horas hábiles</w:t>
            </w:r>
            <w:r>
              <w:t>*</w:t>
            </w:r>
            <w:r w:rsidRPr="00154ACE">
              <w:t>, contadas a partir del momento en que se ten</w:t>
            </w:r>
            <w:r>
              <w:t>ga por presentado el</w:t>
            </w:r>
            <w:r w:rsidRPr="00154ACE">
              <w:t xml:space="preserve"> SAE.</w:t>
            </w:r>
          </w:p>
          <w:p w14:paraId="16172B28" w14:textId="77777777" w:rsidR="007A37EC" w:rsidRPr="00154ACE" w:rsidRDefault="007A37EC" w:rsidP="007A37EC">
            <w:pPr>
              <w:pStyle w:val="IFTnormal"/>
              <w:spacing w:after="0"/>
            </w:pPr>
            <w:r w:rsidRPr="00FD2D4F">
              <w:rPr>
                <w:sz w:val="18"/>
              </w:rPr>
              <w:t>*El acceso tendrá su inicio a partir de que el personal del AEP inicia su desplazamiento al Sitio que se tiene en el inmueble, su regreso y llegada a su sede.</w:t>
            </w:r>
          </w:p>
        </w:tc>
        <w:tc>
          <w:tcPr>
            <w:tcW w:w="1655" w:type="dxa"/>
          </w:tcPr>
          <w:p w14:paraId="11DF67A3"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bl>
    <w:p w14:paraId="4E888C6D" w14:textId="77777777" w:rsidR="007A37EC" w:rsidRPr="00154ACE" w:rsidRDefault="007A37EC" w:rsidP="007A37EC">
      <w:pPr>
        <w:pStyle w:val="IFTnormal"/>
        <w:spacing w:after="240"/>
      </w:pPr>
      <w:r w:rsidRPr="00154ACE">
        <w:t xml:space="preserve">No contabilizará para el cálculo del cumplimiento de los parámetros e indicadores mencionados los hechos, situaciones y/o eventos señalados como limitantes de la responsabilidad del AEP, incluyendo </w:t>
      </w:r>
      <w:r>
        <w:t>aquellos</w:t>
      </w:r>
      <w:r w:rsidRPr="00154ACE">
        <w:t xml:space="preserve"> derivados de caso fortuito o de fuerza mayor, tales como explosiones, sismos, inundaciones, tormentas, huracanes, incendios, fenómenos naturales, actos gubernamentales, huelgas, ni de aquellos </w:t>
      </w:r>
      <w:r w:rsidRPr="00154ACE">
        <w:lastRenderedPageBreak/>
        <w:t>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14:paraId="677FFDDF" w14:textId="77777777" w:rsidR="007A37EC" w:rsidRPr="007A449B" w:rsidRDefault="007A37EC" w:rsidP="007A37EC">
      <w:pPr>
        <w:pStyle w:val="IFTnormal"/>
        <w:spacing w:after="240"/>
        <w:outlineLvl w:val="1"/>
        <w:rPr>
          <w:b/>
        </w:rPr>
      </w:pPr>
      <w:r w:rsidRPr="007A449B">
        <w:rPr>
          <w:b/>
        </w:rPr>
        <w:t xml:space="preserve">8. Procedimiento para </w:t>
      </w:r>
      <w:r>
        <w:rPr>
          <w:b/>
        </w:rPr>
        <w:t>la</w:t>
      </w:r>
      <w:r w:rsidRPr="007A449B">
        <w:rPr>
          <w:b/>
        </w:rPr>
        <w:t xml:space="preserve"> Reparación de Fallas y Gestión de Incidencias de Infraestructura, y Procedimiento para el Mantenimiento.</w:t>
      </w:r>
    </w:p>
    <w:p w14:paraId="343B50C5" w14:textId="77777777" w:rsidR="007A37EC" w:rsidRPr="00154ACE" w:rsidRDefault="007A37EC" w:rsidP="007A37EC">
      <w:pPr>
        <w:pStyle w:val="IFTnormal"/>
        <w:spacing w:after="240"/>
      </w:pPr>
      <w:r w:rsidRPr="00154ACE">
        <w:t xml:space="preserve">En el presente apartado se indica la descripción específica del proceso a seguir para la eficiente, pronta y adecuada prestación </w:t>
      </w:r>
      <w:r>
        <w:t>de la</w:t>
      </w:r>
      <w:r w:rsidRPr="00154ACE">
        <w:t xml:space="preserve"> Reparación de las Fallas y Gestión de Incidencias, así como el Mantenimiento a la Infraestructura en uso por el CS. </w:t>
      </w:r>
    </w:p>
    <w:p w14:paraId="62965999" w14:textId="77777777" w:rsidR="007A37EC" w:rsidRPr="00154ACE" w:rsidRDefault="007A37EC" w:rsidP="007A37EC">
      <w:pPr>
        <w:pStyle w:val="IFTnormal"/>
        <w:spacing w:after="240"/>
      </w:pPr>
      <w:r w:rsidRPr="00154ACE">
        <w:t>Mantenimiento</w:t>
      </w:r>
    </w:p>
    <w:p w14:paraId="3CF84016" w14:textId="77777777" w:rsidR="007A37EC" w:rsidRPr="00154ACE" w:rsidRDefault="007A37EC" w:rsidP="007A37EC">
      <w:pPr>
        <w:pStyle w:val="IFTnormal"/>
        <w:spacing w:after="240"/>
      </w:pPr>
      <w:r w:rsidRPr="00154ACE">
        <w:t>El mantenimiento puede ser mantenimiento preventivo o mantenimiento correctivo, cuyas características se detallan a continuación:</w:t>
      </w:r>
    </w:p>
    <w:p w14:paraId="1ABF6F5A" w14:textId="77777777" w:rsidR="007A37EC" w:rsidRPr="00154ACE" w:rsidRDefault="007A37EC" w:rsidP="007A37EC">
      <w:pPr>
        <w:pStyle w:val="IFTnormal"/>
        <w:spacing w:after="240"/>
      </w:pPr>
      <w:r w:rsidRPr="00154ACE">
        <w:t xml:space="preserve">A) Mantenimiento Preventivo </w:t>
      </w:r>
    </w:p>
    <w:p w14:paraId="3D1F7DA0" w14:textId="77777777" w:rsidR="007A37EC" w:rsidRPr="00154ACE" w:rsidRDefault="007A37EC" w:rsidP="007A37EC">
      <w:pPr>
        <w:pStyle w:val="IFTnormal"/>
        <w:spacing w:after="240"/>
      </w:pPr>
      <w:r w:rsidRPr="00154ACE">
        <w:t>El programa de mantenimiento se realiza de forma periódica que contiene puntos básicos a revisar y ejecutar en cada visita por el Personal asignado.</w:t>
      </w:r>
    </w:p>
    <w:p w14:paraId="7C234A39" w14:textId="77777777" w:rsidR="007A37EC" w:rsidRPr="00154ACE" w:rsidRDefault="007A37EC" w:rsidP="00930F1A">
      <w:pPr>
        <w:pStyle w:val="IFTnormal"/>
        <w:numPr>
          <w:ilvl w:val="0"/>
          <w:numId w:val="61"/>
        </w:numPr>
        <w:spacing w:before="200" w:after="240"/>
      </w:pPr>
      <w:r w:rsidRPr="00154ACE">
        <w:t>El mantenimiento preventivo menor del Sitio se realiza de forma periódica, según acuerden las partes, en cada Sitio conforme a la ruta y plan de trabajo del Personal; en esta visita, se realizan actividades básicas y generales del Inmueble, como limpieza, deshierbe, pintura, funcionamiento general, etc.</w:t>
      </w:r>
    </w:p>
    <w:p w14:paraId="70E36A82" w14:textId="77777777" w:rsidR="007A37EC" w:rsidRPr="00154ACE" w:rsidRDefault="007A37EC" w:rsidP="00930F1A">
      <w:pPr>
        <w:pStyle w:val="IFTnormal"/>
        <w:numPr>
          <w:ilvl w:val="0"/>
          <w:numId w:val="61"/>
        </w:numPr>
        <w:spacing w:before="200" w:after="240"/>
      </w:pPr>
      <w:r w:rsidRPr="00154ACE">
        <w:t>El mantenimiento preventivo mayor se realizará conforme a lo acordado por las partes, implicando las actividades de revisión estructural de la torre, estado y funcionamiento del cableado del sistema eléctrico y estado del sistema de tierras.</w:t>
      </w:r>
    </w:p>
    <w:p w14:paraId="5F79FC87" w14:textId="77777777" w:rsidR="007A37EC" w:rsidRPr="00154ACE" w:rsidRDefault="007A37EC" w:rsidP="007A37EC">
      <w:pPr>
        <w:pStyle w:val="IFTnormal"/>
        <w:spacing w:after="240"/>
      </w:pPr>
      <w:r w:rsidRPr="00154ACE">
        <w:t xml:space="preserve">B) Mantenimiento Correctivo </w:t>
      </w:r>
    </w:p>
    <w:p w14:paraId="65D9B842" w14:textId="77777777" w:rsidR="007A37EC" w:rsidRPr="00154ACE" w:rsidRDefault="007A37EC" w:rsidP="007A37EC">
      <w:pPr>
        <w:pStyle w:val="IFTnormal"/>
        <w:spacing w:after="240"/>
      </w:pPr>
      <w:r w:rsidRPr="00154ACE">
        <w:t xml:space="preserve">El mantenimiento correctivo se realiza cada vez que se detecte la necesidad de reparar o cambiar elementos conforme al reporte obtenido en las visitas o por el </w:t>
      </w:r>
      <w:r w:rsidRPr="00154ACE">
        <w:lastRenderedPageBreak/>
        <w:t>reporte de que el Sitio que se tiene en el Inmueble presenta fallas y/o incidencias en su funcionamiento.</w:t>
      </w:r>
    </w:p>
    <w:p w14:paraId="6C7EA76C" w14:textId="77777777" w:rsidR="007A37EC" w:rsidRPr="00154ACE" w:rsidRDefault="007A37EC" w:rsidP="007A37EC">
      <w:pPr>
        <w:pStyle w:val="IFTnormal"/>
        <w:spacing w:after="240"/>
      </w:pPr>
      <w:r w:rsidRPr="00154ACE">
        <w:t>Para efectos de la Reparación de Fallas y Gestión de Incidencias, así como del Mantenimiento a la Infraestructura en uso por el CS tanto el CS como el AEP deben considerar que deben colaborar en la medida que les corresponda, para asegurar la continuidad de los Servicios.</w:t>
      </w:r>
    </w:p>
    <w:p w14:paraId="51E9C635" w14:textId="77777777" w:rsidR="007A37EC" w:rsidRPr="00154ACE" w:rsidRDefault="007A37EC" w:rsidP="007A37EC">
      <w:pPr>
        <w:pStyle w:val="IFTnormal"/>
        <w:spacing w:after="240"/>
      </w:pPr>
      <w:r w:rsidRPr="00154ACE">
        <w:t>Dependiendo del diagnóstico de la falla, la Reparación de Fallas y Gestión de Incidencias en la Infraestructura debe realizarse lo más pronto posible, garantizando el mismo nivel de servicio que a la infraestructura propia.</w:t>
      </w:r>
    </w:p>
    <w:p w14:paraId="1065AF5B" w14:textId="77777777" w:rsidR="007A37EC" w:rsidRPr="00154ACE" w:rsidRDefault="007A37EC" w:rsidP="007A37EC">
      <w:pPr>
        <w:pStyle w:val="IFTnormal"/>
        <w:spacing w:after="240"/>
      </w:pPr>
      <w:r w:rsidRPr="00154ACE">
        <w:rPr>
          <w:b/>
        </w:rPr>
        <w:t>8.1.</w:t>
      </w:r>
      <w:r w:rsidRPr="00154ACE">
        <w:t xml:space="preserve"> El CS y/o el AEP deberán notificarse la(s) falla(s) o incidencia(s), así como la solicitud de Mantenimiento a la Infraestructura en Uso del CS, mediante el SEG presentando las siguientes solicitudes:</w:t>
      </w:r>
    </w:p>
    <w:p w14:paraId="2804F034" w14:textId="77777777" w:rsidR="007A37EC" w:rsidRPr="00906E68" w:rsidRDefault="007A37EC" w:rsidP="007A37EC">
      <w:pPr>
        <w:pStyle w:val="IFTnormal"/>
        <w:spacing w:after="240"/>
      </w:pPr>
      <w:r w:rsidRPr="00154ACE">
        <w:rPr>
          <w:b/>
        </w:rPr>
        <w:t xml:space="preserve">a) </w:t>
      </w:r>
      <w:r w:rsidRPr="00154ACE">
        <w:t xml:space="preserve">Formato de solicitud de reparación de Fallas y/o Gestión de Incidencias (en lo sucesivo </w:t>
      </w:r>
      <w:r w:rsidRPr="00906E68">
        <w:t>“SFA”) mismo que se encuentra disponible en el SEG para su descarga, edición y entrega.</w:t>
      </w:r>
    </w:p>
    <w:p w14:paraId="607FD2EE" w14:textId="77777777" w:rsidR="007A37EC" w:rsidRPr="00906E68" w:rsidRDefault="007A37EC" w:rsidP="007A37EC">
      <w:pPr>
        <w:pStyle w:val="IFTnormal"/>
        <w:spacing w:after="240"/>
      </w:pPr>
      <w:r w:rsidRPr="00906E68">
        <w:rPr>
          <w:b/>
        </w:rPr>
        <w:t xml:space="preserve">b)  </w:t>
      </w:r>
      <w:r w:rsidRPr="00906E68">
        <w:t>Formato de solicitud de Mantenimiento (en lo sucesivo “SMA”) mismo que se encuentra disponible en el SEG para su descarga, edición y entrega.</w:t>
      </w:r>
    </w:p>
    <w:p w14:paraId="22CBDEB6" w14:textId="77777777" w:rsidR="007A37EC" w:rsidRPr="00906E68" w:rsidRDefault="007A37EC" w:rsidP="007A37EC">
      <w:pPr>
        <w:pStyle w:val="IFTnormal"/>
        <w:spacing w:after="240"/>
      </w:pPr>
      <w:r>
        <w:t>Al presentar el</w:t>
      </w:r>
      <w:r w:rsidRPr="00906E68">
        <w:t xml:space="preserve"> SFA </w:t>
      </w:r>
      <w:r>
        <w:t>o el</w:t>
      </w:r>
      <w:r w:rsidRPr="00906E68">
        <w:t xml:space="preserve"> SMA, el CS deberá informar concretamente la incidencia o el detalle sobre en qué consistirá el Mantenimiento, el horario disponible de atención, así como de las comprobaciones realizadas en la Infraestructura.</w:t>
      </w:r>
    </w:p>
    <w:p w14:paraId="022BB554" w14:textId="77777777" w:rsidR="007A37EC" w:rsidRPr="00154ACE" w:rsidRDefault="007A37EC" w:rsidP="007A37EC">
      <w:pPr>
        <w:pStyle w:val="IFTnormal"/>
        <w:spacing w:after="240"/>
      </w:pPr>
      <w:r w:rsidRPr="00906E68">
        <w:rPr>
          <w:b/>
        </w:rPr>
        <w:t>8.2</w:t>
      </w:r>
      <w:r>
        <w:t xml:space="preserve"> Cuando se reciba el SFA, así como el</w:t>
      </w:r>
      <w:r w:rsidRPr="00906E68">
        <w:t xml:space="preserve"> SMA, dentro de un plazo máximo de 24 (veinticuatro) horas hábiles siguientes a las que se tuvo conocimiento se deberá informar y/o autorizar la visita al Sitio que se tiene</w:t>
      </w:r>
      <w:r w:rsidRPr="00154ACE">
        <w:t xml:space="preserve"> en el Inmueble que se llevará a cabo de acuerdo a lo estipulado en el formato correspondiente y al procedimiento de visita.</w:t>
      </w:r>
    </w:p>
    <w:p w14:paraId="61D7F662" w14:textId="77777777" w:rsidR="007A37EC" w:rsidRPr="00154ACE" w:rsidRDefault="007A37EC" w:rsidP="007A37EC">
      <w:pPr>
        <w:pStyle w:val="IFTnormal"/>
        <w:spacing w:after="240"/>
      </w:pPr>
      <w:r w:rsidRPr="00154ACE">
        <w:rPr>
          <w:b/>
        </w:rPr>
        <w:t xml:space="preserve">8.2.1 </w:t>
      </w:r>
      <w:r>
        <w:t>El AEP analizará el</w:t>
      </w:r>
      <w:r w:rsidRPr="00154ACE">
        <w:t xml:space="preserve"> SFA y/o </w:t>
      </w:r>
      <w:r>
        <w:t>el SMA presentado(s)</w:t>
      </w:r>
      <w:r w:rsidRPr="00154ACE">
        <w:t xml:space="preserve"> por el CS y en caso que durante su r</w:t>
      </w:r>
      <w:r>
        <w:t>evisión el AEP advirtiera que el</w:t>
      </w:r>
      <w:r w:rsidRPr="00154ACE">
        <w:t xml:space="preserve"> SFA y/o </w:t>
      </w:r>
      <w:r>
        <w:t xml:space="preserve">el </w:t>
      </w:r>
      <w:r w:rsidRPr="00154ACE">
        <w:t>SMA no cumple</w:t>
      </w:r>
      <w:r>
        <w:t>(n)</w:t>
      </w:r>
      <w:r w:rsidRPr="00154ACE">
        <w:t xml:space="preserve"> con todos los requisitos, el AEP notificará la prevención.</w:t>
      </w:r>
    </w:p>
    <w:p w14:paraId="35140783" w14:textId="77777777" w:rsidR="007A37EC" w:rsidRPr="00906E68" w:rsidRDefault="007A37EC" w:rsidP="007A37EC">
      <w:pPr>
        <w:pStyle w:val="IFTnormal"/>
        <w:spacing w:after="240"/>
      </w:pPr>
      <w:r w:rsidRPr="00154ACE">
        <w:rPr>
          <w:b/>
        </w:rPr>
        <w:t xml:space="preserve">8.2.2 </w:t>
      </w:r>
      <w:r w:rsidRPr="00154ACE">
        <w:t xml:space="preserve">El AEP al notificar la prevención le </w:t>
      </w:r>
      <w:r w:rsidRPr="00906E68">
        <w:t xml:space="preserve">otorgará al CS un plazo máximo de 6 (seis) horas hábiles, contadas a partir de la notificación a fin de que desahogue la prevención. </w:t>
      </w:r>
    </w:p>
    <w:p w14:paraId="5C710B5F" w14:textId="77777777" w:rsidR="007A37EC" w:rsidRPr="00906E68" w:rsidRDefault="007A37EC" w:rsidP="007A37EC">
      <w:pPr>
        <w:pStyle w:val="IFTnormal"/>
        <w:spacing w:after="240"/>
      </w:pPr>
      <w:r w:rsidRPr="00906E68">
        <w:rPr>
          <w:b/>
        </w:rPr>
        <w:lastRenderedPageBreak/>
        <w:t xml:space="preserve">8.2.3 </w:t>
      </w:r>
      <w:r w:rsidRPr="00906E68">
        <w:t>Si el CS no desahogara la prevención en tiempo</w:t>
      </w:r>
      <w:r w:rsidRPr="00154ACE">
        <w:t xml:space="preserve"> y de acuer</w:t>
      </w:r>
      <w:r>
        <w:t>do a lo solicitado por el AEP, el</w:t>
      </w:r>
      <w:r w:rsidRPr="00154ACE">
        <w:t xml:space="preserve"> SFA y/o </w:t>
      </w:r>
      <w:r>
        <w:t>el SMA se tendrá por no presentado</w:t>
      </w:r>
      <w:r w:rsidRPr="00154ACE">
        <w:t>, notificándole al CS dicha situación, para que en su caso si lo estima co</w:t>
      </w:r>
      <w:r>
        <w:t>nveniente presente nuevamente el</w:t>
      </w:r>
      <w:r w:rsidRPr="00154ACE">
        <w:t xml:space="preserve"> SFA y/o </w:t>
      </w:r>
      <w:r>
        <w:t xml:space="preserve">el </w:t>
      </w:r>
      <w:r w:rsidRPr="00154ACE">
        <w:t xml:space="preserve">SMA, se aclara que los puntos </w:t>
      </w:r>
      <w:r w:rsidRPr="00906E68">
        <w:t xml:space="preserve">marcados como 8.2.1, 8.2.2, 8.2.3, 8.2.4 y 8.2.5 deberán de realizarse en un plazo máximo de 24 (veinticuatro) horas hábiles. </w:t>
      </w:r>
    </w:p>
    <w:p w14:paraId="77CE3318" w14:textId="77777777" w:rsidR="007A37EC" w:rsidRPr="00154ACE" w:rsidRDefault="007A37EC" w:rsidP="007A37EC">
      <w:pPr>
        <w:pStyle w:val="IFTnormal"/>
        <w:spacing w:after="240"/>
      </w:pPr>
      <w:r w:rsidRPr="00906E68">
        <w:rPr>
          <w:b/>
        </w:rPr>
        <w:t xml:space="preserve">8.3. </w:t>
      </w:r>
      <w:r w:rsidRPr="00906E68">
        <w:t>La atención de fallas o incidencias en la infraestructura podrá ser realizada por el AEP y deberá informar dentro de las primeras 48 (cuarenta y ocho) horas hábiles, las acciones a realizar para la reparación de la falla o incidencia, así como en su caso el mantenimiento en caso que el AEP</w:t>
      </w:r>
      <w:r w:rsidRPr="00154ACE">
        <w:t xml:space="preserve"> manifieste poder realizar dichos Servicios.</w:t>
      </w:r>
    </w:p>
    <w:p w14:paraId="3C8B1C06" w14:textId="77777777" w:rsidR="007A37EC" w:rsidRPr="00154ACE" w:rsidRDefault="007A37EC" w:rsidP="007A37EC">
      <w:pPr>
        <w:pStyle w:val="IFTnormal"/>
        <w:spacing w:after="240"/>
      </w:pPr>
      <w:r w:rsidRPr="00154ACE">
        <w:rPr>
          <w:b/>
        </w:rPr>
        <w:t>8.4.</w:t>
      </w:r>
      <w:r w:rsidRPr="00154ACE">
        <w:t xml:space="preserve"> La atención de la falla o incidencia, así como en su caso el Mantenimiento a la Infraestructura del CS podrá ser realizada por el CS una vez que ha sido autorizada la visita al sitio por parte del AEP.</w:t>
      </w:r>
    </w:p>
    <w:p w14:paraId="3FBEF935" w14:textId="77777777" w:rsidR="007A37EC" w:rsidRPr="00154ACE" w:rsidRDefault="007A37EC" w:rsidP="007A37EC">
      <w:pPr>
        <w:pStyle w:val="IFTnormal"/>
        <w:spacing w:after="240"/>
      </w:pPr>
      <w:r w:rsidRPr="00154ACE">
        <w:rPr>
          <w:b/>
        </w:rPr>
        <w:t xml:space="preserve">8.5. </w:t>
      </w:r>
      <w:r w:rsidRPr="00154ACE">
        <w:t>El AEP y/o el CS elaborará(n) y firmará(n) el reporte de fallas o incidencias, así como en su caso el de Mantenimiento a la Infraestructura en uso del CS, una vez que se haya atendido.</w:t>
      </w:r>
    </w:p>
    <w:p w14:paraId="1C6B36BB" w14:textId="77777777" w:rsidR="007A37EC" w:rsidRPr="00154ACE" w:rsidRDefault="007A37EC" w:rsidP="007A37EC">
      <w:pPr>
        <w:pStyle w:val="IFTnormal"/>
        <w:spacing w:after="240"/>
      </w:pPr>
      <w:r w:rsidRPr="00154ACE">
        <w:rPr>
          <w:b/>
        </w:rPr>
        <w:t xml:space="preserve">8.6. </w:t>
      </w:r>
      <w:r w:rsidRPr="00154ACE">
        <w:t>En caso que el AEP otorgue el Servicio conforme al inciso 8.3, el AEP notificará al CS cuando las fallas hayan sido solucionadas o en su caso se haya dado el Mantenimiento a la Infraestructura en uso del CS; si el CS acepta la solución (solución satisfactoria), ésta quedará cerrada.</w:t>
      </w:r>
    </w:p>
    <w:p w14:paraId="581F5A8E" w14:textId="77777777" w:rsidR="007A37EC" w:rsidRPr="00154ACE" w:rsidRDefault="007A37EC" w:rsidP="007A37EC">
      <w:pPr>
        <w:pStyle w:val="IFTnormal"/>
        <w:spacing w:after="240"/>
      </w:pPr>
      <w:r w:rsidRPr="00154ACE">
        <w:rPr>
          <w:b/>
        </w:rPr>
        <w:t>8.7.</w:t>
      </w:r>
      <w:r w:rsidRPr="00154ACE">
        <w:t xml:space="preserve"> Cuando el CS que reportó la falla o en su caso se haya solicitado el Mantenimiento a la Infraestructura por el CS, considere que la solución o la respuesta no ha sido satisfactoria, podrá escalar a la siguiente instancia señalada por el AEP para la pronta resolución.</w:t>
      </w:r>
    </w:p>
    <w:p w14:paraId="45E1E362" w14:textId="77777777" w:rsidR="007A37EC" w:rsidRPr="00154ACE" w:rsidRDefault="007A37EC" w:rsidP="007A37EC">
      <w:pPr>
        <w:pStyle w:val="IFTnormal"/>
        <w:spacing w:after="240"/>
      </w:pPr>
      <w:r w:rsidRPr="00154ACE">
        <w:rPr>
          <w:b/>
        </w:rPr>
        <w:t xml:space="preserve">8.8. </w:t>
      </w:r>
      <w:r w:rsidRPr="00154ACE">
        <w:t>Cualquier eventualidad relacionada con el CS que implique detener la contabilización del tiempo de la incidencia, en el proceso de solución será comunicada al CS y no se contabilizará para el cálculo de índices de calidad.</w:t>
      </w:r>
    </w:p>
    <w:p w14:paraId="05DD12BA" w14:textId="77777777" w:rsidR="007A37EC" w:rsidRPr="00154ACE" w:rsidRDefault="007A37EC" w:rsidP="007A37EC">
      <w:pPr>
        <w:pStyle w:val="IFTnormal"/>
        <w:spacing w:after="240"/>
      </w:pPr>
      <w:r w:rsidRPr="00154ACE">
        <w:rPr>
          <w:b/>
        </w:rPr>
        <w:t>8.9.</w:t>
      </w:r>
      <w:r w:rsidRPr="00154ACE">
        <w:t xml:space="preserve"> El AEP dará Mantenimiento a la Infraestructura utilizada por él, y en ese caso, a opción del AEP, podrá como Servicio dar Mantenimiento a la Infraestructura del AEP facilitada al CS cuando así lo considere necesario  el AEP y para lo cual avisará al CS con una anticipación de al menos 10 (diez) días naturales. En el caso de que los Servicios se vean interrumpidos en su totalidad, el AEP hará su mejor esfuerzo para ofrecer alternativas que permitan que se dé continuidad a los mismos. En este </w:t>
      </w:r>
      <w:r w:rsidRPr="00154ACE">
        <w:lastRenderedPageBreak/>
        <w:t>caso el AEP no será responsable de interrupciones o interferencias por el Mantenimiento proveído a la Infraestructura del AEP.</w:t>
      </w:r>
    </w:p>
    <w:p w14:paraId="0D24212C" w14:textId="77777777" w:rsidR="007A37EC" w:rsidRPr="00906E68" w:rsidRDefault="007A37EC" w:rsidP="007A37EC">
      <w:pPr>
        <w:pStyle w:val="IFTnormal"/>
        <w:spacing w:after="240"/>
      </w:pPr>
      <w:r w:rsidRPr="00154ACE">
        <w:rPr>
          <w:b/>
        </w:rPr>
        <w:t>8.10</w:t>
      </w:r>
      <w:r w:rsidRPr="00154ACE">
        <w:t xml:space="preserve"> El CS deberá </w:t>
      </w:r>
      <w:r w:rsidRPr="00906E68">
        <w:t>cubrir la tarifa por cada uno de los Servicios prestados conforme a este procedimiento, de conformidad con lo establecido en el Anexo VII del modelo de Convenio de la presente OPI.</w:t>
      </w:r>
    </w:p>
    <w:p w14:paraId="3E193FEB" w14:textId="77777777" w:rsidR="007A37EC" w:rsidRPr="00154ACE" w:rsidRDefault="007A37EC" w:rsidP="007A37EC">
      <w:pPr>
        <w:pStyle w:val="IFTnormal"/>
        <w:spacing w:after="240"/>
      </w:pPr>
      <w:r w:rsidRPr="00906E68">
        <w:t>La normativa relativa a los planes para mantener</w:t>
      </w:r>
      <w:r w:rsidRPr="00154ACE">
        <w:t xml:space="preserve"> en óptimas condiciones técnicas y operativas la Infraestructura y especificaciones técnicas, se encuentra disponible en el Procedimiento </w:t>
      </w:r>
      <w:r>
        <w:t>8</w:t>
      </w:r>
      <w:r w:rsidRPr="00154ACE">
        <w:t xml:space="preserve"> </w:t>
      </w:r>
      <w:r>
        <w:t>del presente Anexo</w:t>
      </w:r>
      <w:r w:rsidRPr="00154ACE">
        <w:t xml:space="preserve"> y en el SEG. En caso que el AEP no pueda ofrecer al CS el Mantenimiento de Infraestructura, será responsabilidad del CS realizar dicho Mantenimiento. </w:t>
      </w:r>
    </w:p>
    <w:p w14:paraId="69B5F748" w14:textId="77777777" w:rsidR="007A37EC" w:rsidRPr="00154ACE" w:rsidRDefault="007A37EC" w:rsidP="007A37EC">
      <w:pPr>
        <w:pStyle w:val="IFTnormal"/>
        <w:spacing w:after="240"/>
      </w:pPr>
      <w:r w:rsidRPr="00154ACE">
        <w:t>Plazos de entrega, parámetros e indicadores de calidad.</w:t>
      </w:r>
    </w:p>
    <w:p w14:paraId="04DC67FE" w14:textId="77777777" w:rsidR="007A37EC" w:rsidRPr="00154ACE" w:rsidRDefault="007A37EC" w:rsidP="007A37EC">
      <w:pPr>
        <w:pStyle w:val="IFTnormal"/>
        <w:spacing w:after="240"/>
      </w:pPr>
      <w:r w:rsidRPr="00154ACE">
        <w:t xml:space="preserve">El AEP atenderá todas las solicitudes y Servicios señalados en el presente apartado con las obligaciones y responsabilidades a su cargo. Sin embargo, en caso de que exista algún retraso con respecto a los plazos de los parámetros de calidad aquí establecidos, el AEP será sujeto a lo establecido </w:t>
      </w:r>
      <w:r w:rsidRPr="00906E68">
        <w:t>en el Anexo 5 de la</w:t>
      </w:r>
      <w:r w:rsidRPr="00154ACE">
        <w:t xml:space="preserve"> OPI.</w:t>
      </w:r>
    </w:p>
    <w:p w14:paraId="168E1ECB" w14:textId="77777777" w:rsidR="007A37EC" w:rsidRDefault="007A37EC" w:rsidP="007A37EC">
      <w:pPr>
        <w:pStyle w:val="IFTnormal"/>
        <w:spacing w:after="240"/>
      </w:pPr>
      <w:r w:rsidRPr="00154ACE">
        <w:t>El AEP llevará a cabo el análisis y aceptación de las solicitudes y Servicios señalados de conformidad con las obligaciones y responsabilidades a su cargo, los parámetros a los que se encuentra sujeto para cada indicador de calidad se señalan a continuación:</w:t>
      </w:r>
    </w:p>
    <w:tbl>
      <w:tblPr>
        <w:tblStyle w:val="Cuadrculadetablaclara"/>
        <w:tblW w:w="0" w:type="auto"/>
        <w:tblLook w:val="04A0" w:firstRow="1" w:lastRow="0" w:firstColumn="1" w:lastColumn="0" w:noHBand="0" w:noVBand="1"/>
        <w:tblCaption w:val="Tabla"/>
        <w:tblDescription w:val="Plazos de entrega, parámetros e indicadores de calidad."/>
      </w:tblPr>
      <w:tblGrid>
        <w:gridCol w:w="4111"/>
        <w:gridCol w:w="2268"/>
        <w:gridCol w:w="2410"/>
      </w:tblGrid>
      <w:tr w:rsidR="007A37EC" w:rsidRPr="00991432" w14:paraId="736487D9" w14:textId="77777777" w:rsidTr="007A37EC">
        <w:trPr>
          <w:tblHeader/>
        </w:trPr>
        <w:tc>
          <w:tcPr>
            <w:tcW w:w="4111" w:type="dxa"/>
            <w:shd w:val="clear" w:color="auto" w:fill="D9D9D9" w:themeFill="background1" w:themeFillShade="D9"/>
            <w:hideMark/>
          </w:tcPr>
          <w:p w14:paraId="654008F7" w14:textId="77777777" w:rsidR="007A37EC" w:rsidRPr="00991432" w:rsidRDefault="007A37EC" w:rsidP="007A37EC">
            <w:pPr>
              <w:jc w:val="center"/>
              <w:rPr>
                <w:rFonts w:ascii="ITC Avant Garde" w:hAnsi="ITC Avant Garde" w:cs="Arial"/>
                <w:b/>
                <w:u w:val="single"/>
              </w:rPr>
            </w:pPr>
            <w:r w:rsidRPr="00991432">
              <w:rPr>
                <w:rFonts w:ascii="ITC Avant Garde" w:hAnsi="ITC Avant Garde" w:cs="Arial"/>
                <w:b/>
                <w:u w:val="single"/>
              </w:rPr>
              <w:t>Parámetro</w:t>
            </w:r>
          </w:p>
        </w:tc>
        <w:tc>
          <w:tcPr>
            <w:tcW w:w="2268" w:type="dxa"/>
            <w:shd w:val="clear" w:color="auto" w:fill="D9D9D9" w:themeFill="background1" w:themeFillShade="D9"/>
            <w:hideMark/>
          </w:tcPr>
          <w:p w14:paraId="64A4E6E9" w14:textId="77777777" w:rsidR="007A37EC" w:rsidRPr="00991432" w:rsidRDefault="007A37EC" w:rsidP="007A37EC">
            <w:pPr>
              <w:jc w:val="center"/>
              <w:rPr>
                <w:rFonts w:ascii="ITC Avant Garde" w:hAnsi="ITC Avant Garde" w:cs="Arial"/>
                <w:b/>
                <w:u w:val="single"/>
              </w:rPr>
            </w:pPr>
            <w:r w:rsidRPr="00991432">
              <w:rPr>
                <w:rFonts w:ascii="ITC Avant Garde" w:hAnsi="ITC Avant Garde" w:cs="Arial"/>
                <w:b/>
                <w:u w:val="single"/>
              </w:rPr>
              <w:t>Indicador</w:t>
            </w:r>
          </w:p>
        </w:tc>
        <w:tc>
          <w:tcPr>
            <w:tcW w:w="2410" w:type="dxa"/>
            <w:shd w:val="clear" w:color="auto" w:fill="D9D9D9" w:themeFill="background1" w:themeFillShade="D9"/>
          </w:tcPr>
          <w:p w14:paraId="253B6A2A" w14:textId="77777777" w:rsidR="007A37EC" w:rsidRPr="00991432" w:rsidRDefault="007A37EC" w:rsidP="007A37EC">
            <w:pPr>
              <w:jc w:val="center"/>
              <w:rPr>
                <w:rFonts w:ascii="ITC Avant Garde" w:hAnsi="ITC Avant Garde" w:cs="Arial"/>
                <w:b/>
                <w:u w:val="single"/>
              </w:rPr>
            </w:pPr>
            <w:r w:rsidRPr="00991432">
              <w:rPr>
                <w:rFonts w:ascii="ITC Avant Garde" w:hAnsi="ITC Avant Garde"/>
                <w:b/>
                <w:u w:val="single"/>
              </w:rPr>
              <w:t>Objetivo de calidad</w:t>
            </w:r>
          </w:p>
        </w:tc>
      </w:tr>
      <w:tr w:rsidR="007A37EC" w:rsidRPr="00154ACE" w14:paraId="202EA484" w14:textId="77777777" w:rsidTr="007A37EC">
        <w:trPr>
          <w:trHeight w:val="66"/>
        </w:trPr>
        <w:tc>
          <w:tcPr>
            <w:tcW w:w="4111" w:type="dxa"/>
            <w:hideMark/>
          </w:tcPr>
          <w:p w14:paraId="72BC91AE"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El AEP:</w:t>
            </w:r>
          </w:p>
          <w:p w14:paraId="472DB82C"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rPr>
              <w:t>i) Revisará que el</w:t>
            </w:r>
            <w:r w:rsidRPr="00154ACE">
              <w:rPr>
                <w:rFonts w:ascii="ITC Avant Garde" w:hAnsi="ITC Avant Garde"/>
              </w:rPr>
              <w:t xml:space="preserve"> SFA y/o </w:t>
            </w:r>
            <w:r>
              <w:rPr>
                <w:rFonts w:ascii="ITC Avant Garde" w:hAnsi="ITC Avant Garde"/>
              </w:rPr>
              <w:t xml:space="preserve">el </w:t>
            </w:r>
            <w:r w:rsidRPr="00154ACE">
              <w:rPr>
                <w:rFonts w:ascii="ITC Avant Garde" w:hAnsi="ITC Avant Garde"/>
              </w:rPr>
              <w:t>SMA se enc</w:t>
            </w:r>
            <w:r>
              <w:rPr>
                <w:rFonts w:ascii="ITC Avant Garde" w:hAnsi="ITC Avant Garde"/>
              </w:rPr>
              <w:t>uentre (n) debidamente formulado</w:t>
            </w:r>
            <w:r w:rsidRPr="00154ACE">
              <w:rPr>
                <w:rFonts w:ascii="ITC Avant Garde" w:hAnsi="ITC Avant Garde"/>
              </w:rPr>
              <w:t xml:space="preserve"> (s).</w:t>
            </w:r>
          </w:p>
          <w:p w14:paraId="3FFF427B"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ii) En el caso que se encuentre</w:t>
            </w:r>
            <w:r>
              <w:rPr>
                <w:rFonts w:ascii="ITC Avant Garde" w:hAnsi="ITC Avant Garde"/>
              </w:rPr>
              <w:t xml:space="preserve"> (</w:t>
            </w:r>
            <w:r w:rsidRPr="00154ACE">
              <w:rPr>
                <w:rFonts w:ascii="ITC Avant Garde" w:hAnsi="ITC Avant Garde"/>
              </w:rPr>
              <w:t>n</w:t>
            </w:r>
            <w:r>
              <w:rPr>
                <w:rFonts w:ascii="ITC Avant Garde" w:hAnsi="ITC Avant Garde"/>
              </w:rPr>
              <w:t>)</w:t>
            </w:r>
            <w:r w:rsidRPr="00154ACE">
              <w:rPr>
                <w:rFonts w:ascii="ITC Avant Garde" w:hAnsi="ITC Avant Garde"/>
              </w:rPr>
              <w:t xml:space="preserve"> debidame</w:t>
            </w:r>
            <w:r>
              <w:rPr>
                <w:rFonts w:ascii="ITC Avant Garde" w:hAnsi="ITC Avant Garde"/>
              </w:rPr>
              <w:t>nte formulado (s) el</w:t>
            </w:r>
            <w:r w:rsidRPr="00154ACE">
              <w:rPr>
                <w:rFonts w:ascii="ITC Avant Garde" w:hAnsi="ITC Avant Garde"/>
              </w:rPr>
              <w:t xml:space="preserve"> SFA y/o </w:t>
            </w:r>
            <w:r>
              <w:rPr>
                <w:rFonts w:ascii="ITC Avant Garde" w:hAnsi="ITC Avant Garde"/>
              </w:rPr>
              <w:t>el SMA le notificara que los mismo</w:t>
            </w:r>
            <w:r w:rsidRPr="00154ACE">
              <w:rPr>
                <w:rFonts w:ascii="ITC Avant Garde" w:hAnsi="ITC Avant Garde"/>
              </w:rPr>
              <w:t>s se tiene</w:t>
            </w:r>
            <w:r>
              <w:rPr>
                <w:rFonts w:ascii="ITC Avant Garde" w:hAnsi="ITC Avant Garde"/>
              </w:rPr>
              <w:t xml:space="preserve"> (n) por presentado</w:t>
            </w:r>
            <w:r w:rsidRPr="00154ACE">
              <w:rPr>
                <w:rFonts w:ascii="ITC Avant Garde" w:hAnsi="ITC Avant Garde"/>
              </w:rPr>
              <w:t xml:space="preserve"> (s).</w:t>
            </w:r>
          </w:p>
          <w:p w14:paraId="3EA64200" w14:textId="77777777" w:rsidR="007A37EC" w:rsidRPr="00154ACE" w:rsidRDefault="007A37EC" w:rsidP="007A37EC">
            <w:pPr>
              <w:pStyle w:val="Sinespaciado"/>
              <w:spacing w:line="276" w:lineRule="auto"/>
              <w:jc w:val="both"/>
              <w:rPr>
                <w:rFonts w:ascii="ITC Avant Garde" w:hAnsi="ITC Avant Garde" w:cs="Arial"/>
              </w:rPr>
            </w:pPr>
            <w:r w:rsidRPr="00154ACE">
              <w:rPr>
                <w:rFonts w:ascii="ITC Avant Garde" w:hAnsi="ITC Avant Garde"/>
              </w:rPr>
              <w:t>iii) En el caso de que encuentre algú</w:t>
            </w:r>
            <w:r>
              <w:rPr>
                <w:rFonts w:ascii="ITC Avant Garde" w:hAnsi="ITC Avant Garde"/>
              </w:rPr>
              <w:t>n error en la presentación del</w:t>
            </w:r>
            <w:r w:rsidRPr="00154ACE">
              <w:rPr>
                <w:rFonts w:ascii="ITC Avant Garde" w:hAnsi="ITC Avant Garde"/>
              </w:rPr>
              <w:t xml:space="preserve"> SFA y/o </w:t>
            </w:r>
            <w:r>
              <w:rPr>
                <w:rFonts w:ascii="ITC Avant Garde" w:hAnsi="ITC Avant Garde"/>
              </w:rPr>
              <w:t xml:space="preserve">el </w:t>
            </w:r>
            <w:r w:rsidRPr="00154ACE">
              <w:rPr>
                <w:rFonts w:ascii="ITC Avant Garde" w:hAnsi="ITC Avant Garde"/>
              </w:rPr>
              <w:t>SMA prevendrá al CS.</w:t>
            </w:r>
          </w:p>
        </w:tc>
        <w:tc>
          <w:tcPr>
            <w:tcW w:w="2268" w:type="dxa"/>
            <w:hideMark/>
          </w:tcPr>
          <w:p w14:paraId="0B3EC143" w14:textId="77777777" w:rsidR="007A37EC" w:rsidRDefault="007A37EC" w:rsidP="007A37EC">
            <w:pPr>
              <w:jc w:val="both"/>
              <w:rPr>
                <w:rFonts w:ascii="ITC Avant Garde" w:hAnsi="ITC Avant Garde"/>
              </w:rPr>
            </w:pPr>
            <w:r w:rsidRPr="00154ACE">
              <w:rPr>
                <w:rFonts w:ascii="ITC Avant Garde" w:hAnsi="ITC Avant Garde"/>
              </w:rPr>
              <w:t>Máximo 24 (veinticuatro) horas hábiles.</w:t>
            </w:r>
            <w:r>
              <w:rPr>
                <w:rFonts w:ascii="ITC Avant Garde" w:hAnsi="ITC Avant Garde"/>
              </w:rPr>
              <w:t>*</w:t>
            </w:r>
          </w:p>
          <w:p w14:paraId="0188D0DB" w14:textId="77777777" w:rsidR="007A37EC" w:rsidRPr="00154ACE" w:rsidRDefault="007A37EC" w:rsidP="007A37EC">
            <w:pPr>
              <w:jc w:val="both"/>
              <w:rPr>
                <w:rFonts w:ascii="ITC Avant Garde" w:hAnsi="ITC Avant Garde" w:cs="Arial"/>
              </w:rPr>
            </w:pPr>
            <w:r>
              <w:rPr>
                <w:rFonts w:ascii="ITC Avant Garde" w:hAnsi="ITC Avant Garde"/>
                <w:sz w:val="16"/>
              </w:rPr>
              <w:t>*</w:t>
            </w:r>
            <w:r w:rsidRPr="007123EC">
              <w:rPr>
                <w:rFonts w:ascii="ITC Avant Garde" w:hAnsi="ITC Avant Garde"/>
                <w:sz w:val="16"/>
              </w:rPr>
              <w:t>Dentro de este plazo general el AEP deberá realizar todas las actividades señaladas en los incisos i), ii) y iii)</w:t>
            </w:r>
          </w:p>
        </w:tc>
        <w:tc>
          <w:tcPr>
            <w:tcW w:w="2410" w:type="dxa"/>
          </w:tcPr>
          <w:p w14:paraId="78C106CB" w14:textId="77777777" w:rsidR="007A37EC" w:rsidRPr="00154ACE" w:rsidRDefault="007A37EC" w:rsidP="007A37EC">
            <w:pPr>
              <w:jc w:val="center"/>
              <w:rPr>
                <w:rFonts w:ascii="ITC Avant Garde" w:hAnsi="ITC Avant Garde"/>
              </w:rPr>
            </w:pPr>
            <w:r w:rsidRPr="00154ACE">
              <w:rPr>
                <w:rFonts w:ascii="ITC Avant Garde" w:hAnsi="ITC Avant Garde"/>
              </w:rPr>
              <w:t>90%</w:t>
            </w:r>
          </w:p>
        </w:tc>
      </w:tr>
      <w:tr w:rsidR="007A37EC" w:rsidRPr="00154ACE" w14:paraId="14CD579B" w14:textId="77777777" w:rsidTr="007A37EC">
        <w:trPr>
          <w:trHeight w:val="597"/>
        </w:trPr>
        <w:tc>
          <w:tcPr>
            <w:tcW w:w="4111" w:type="dxa"/>
            <w:hideMark/>
          </w:tcPr>
          <w:p w14:paraId="386A2A41"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 xml:space="preserve">El CS tendrá un plazo máximo de 6 (seis) horas hábiles para desahogar la prevención. </w:t>
            </w:r>
          </w:p>
        </w:tc>
        <w:tc>
          <w:tcPr>
            <w:tcW w:w="2268" w:type="dxa"/>
            <w:hideMark/>
          </w:tcPr>
          <w:p w14:paraId="5BE3D255" w14:textId="77777777" w:rsidR="007A37EC" w:rsidRDefault="007A37EC" w:rsidP="007A37EC">
            <w:pPr>
              <w:jc w:val="both"/>
              <w:rPr>
                <w:rFonts w:ascii="ITC Avant Garde" w:hAnsi="ITC Avant Garde"/>
              </w:rPr>
            </w:pPr>
            <w:r w:rsidRPr="00154ACE">
              <w:rPr>
                <w:rFonts w:ascii="ITC Avant Garde" w:hAnsi="ITC Avant Garde"/>
              </w:rPr>
              <w:t xml:space="preserve">6 (seis) horas hábiles contadas a </w:t>
            </w:r>
            <w:r w:rsidRPr="00154ACE">
              <w:rPr>
                <w:rFonts w:ascii="ITC Avant Garde" w:hAnsi="ITC Avant Garde"/>
              </w:rPr>
              <w:lastRenderedPageBreak/>
              <w:t>partir de la notificación.</w:t>
            </w:r>
          </w:p>
          <w:p w14:paraId="4E08F519" w14:textId="77777777" w:rsidR="007A37EC" w:rsidRPr="00154ACE" w:rsidRDefault="007A37EC" w:rsidP="007A37EC">
            <w:pPr>
              <w:jc w:val="both"/>
              <w:rPr>
                <w:rFonts w:ascii="ITC Avant Garde" w:hAnsi="ITC Avant Garde"/>
              </w:rPr>
            </w:pPr>
          </w:p>
        </w:tc>
        <w:tc>
          <w:tcPr>
            <w:tcW w:w="2410" w:type="dxa"/>
          </w:tcPr>
          <w:p w14:paraId="48AFA157" w14:textId="77777777" w:rsidR="007A37EC" w:rsidRPr="00154ACE" w:rsidRDefault="007A37EC" w:rsidP="007A37EC">
            <w:pPr>
              <w:jc w:val="center"/>
              <w:rPr>
                <w:rFonts w:ascii="ITC Avant Garde" w:hAnsi="ITC Avant Garde"/>
              </w:rPr>
            </w:pPr>
            <w:r w:rsidRPr="00154ACE">
              <w:rPr>
                <w:rFonts w:ascii="ITC Avant Garde" w:hAnsi="ITC Avant Garde"/>
              </w:rPr>
              <w:lastRenderedPageBreak/>
              <w:t>N/A</w:t>
            </w:r>
          </w:p>
        </w:tc>
      </w:tr>
      <w:tr w:rsidR="007A37EC" w:rsidRPr="00154ACE" w14:paraId="49E79828" w14:textId="77777777" w:rsidTr="007A37EC">
        <w:trPr>
          <w:trHeight w:val="66"/>
        </w:trPr>
        <w:tc>
          <w:tcPr>
            <w:tcW w:w="4111" w:type="dxa"/>
          </w:tcPr>
          <w:p w14:paraId="24A69659" w14:textId="77777777" w:rsidR="007A37EC" w:rsidRPr="00154ACE" w:rsidRDefault="007A37EC" w:rsidP="007A37EC">
            <w:pPr>
              <w:jc w:val="both"/>
              <w:rPr>
                <w:rFonts w:ascii="ITC Avant Garde" w:hAnsi="ITC Avant Garde"/>
              </w:rPr>
            </w:pPr>
            <w:r w:rsidRPr="00154ACE">
              <w:rPr>
                <w:rFonts w:ascii="ITC Avant Garde" w:hAnsi="ITC Avant Garde"/>
              </w:rPr>
              <w:t>i) Si el CS no desahoga la prevención notificará que se tiene por no presentada la Solicitud.</w:t>
            </w:r>
          </w:p>
          <w:p w14:paraId="25E2A149" w14:textId="77777777" w:rsidR="007A37EC" w:rsidRPr="00154ACE" w:rsidRDefault="007A37EC" w:rsidP="007A37EC">
            <w:pPr>
              <w:jc w:val="both"/>
              <w:rPr>
                <w:rFonts w:ascii="ITC Avant Garde" w:hAnsi="ITC Avant Garde"/>
              </w:rPr>
            </w:pPr>
            <w:r w:rsidRPr="00154ACE">
              <w:rPr>
                <w:rFonts w:ascii="ITC Avant Garde" w:hAnsi="ITC Avant Garde"/>
              </w:rPr>
              <w:t>ii) Si el CS desahoga la prevención, el AEP autorizará el acceso al Sitio que se tiene en el Inmueble para la Reparación de Fallas y Gestión de Incidencias, y Mantenimiento a la Infraestructura del AEP</w:t>
            </w:r>
            <w:r w:rsidRPr="00154ACE" w:rsidDel="005D6601">
              <w:rPr>
                <w:rFonts w:ascii="ITC Avant Garde" w:hAnsi="ITC Avant Garde"/>
              </w:rPr>
              <w:t xml:space="preserve"> </w:t>
            </w:r>
            <w:r w:rsidRPr="00154ACE">
              <w:rPr>
                <w:rFonts w:ascii="ITC Avant Garde" w:hAnsi="ITC Avant Garde"/>
              </w:rPr>
              <w:t xml:space="preserve"> en uso por el CS.</w:t>
            </w:r>
          </w:p>
        </w:tc>
        <w:tc>
          <w:tcPr>
            <w:tcW w:w="2268" w:type="dxa"/>
          </w:tcPr>
          <w:p w14:paraId="025235E8" w14:textId="77777777" w:rsidR="007A37EC" w:rsidRPr="00154ACE" w:rsidRDefault="007A37EC" w:rsidP="007A37EC">
            <w:pPr>
              <w:rPr>
                <w:rFonts w:ascii="ITC Avant Garde" w:hAnsi="ITC Avant Garde"/>
              </w:rPr>
            </w:pPr>
          </w:p>
          <w:p w14:paraId="26EAA43A" w14:textId="77777777" w:rsidR="007A37EC" w:rsidRPr="00154ACE" w:rsidRDefault="007A37EC" w:rsidP="007A37EC">
            <w:pPr>
              <w:jc w:val="both"/>
              <w:rPr>
                <w:rFonts w:ascii="ITC Avant Garde" w:hAnsi="ITC Avant Garde"/>
              </w:rPr>
            </w:pPr>
            <w:r w:rsidRPr="00154ACE">
              <w:rPr>
                <w:rFonts w:ascii="ITC Avant Garde" w:hAnsi="ITC Avant Garde"/>
              </w:rPr>
              <w:t xml:space="preserve">Los numerales 8.2.1, 8.2.2, 8.2.3, 8.2.4 y 8.2.5 deberán de realizarse en un plazo máximo de 24 horas hábiles. </w:t>
            </w:r>
          </w:p>
        </w:tc>
        <w:tc>
          <w:tcPr>
            <w:tcW w:w="2410" w:type="dxa"/>
          </w:tcPr>
          <w:p w14:paraId="12AB1F97" w14:textId="77777777" w:rsidR="007A37EC" w:rsidRPr="00154ACE" w:rsidRDefault="007A37EC" w:rsidP="007A37EC">
            <w:pPr>
              <w:jc w:val="center"/>
              <w:rPr>
                <w:rFonts w:ascii="ITC Avant Garde" w:hAnsi="ITC Avant Garde"/>
              </w:rPr>
            </w:pPr>
          </w:p>
        </w:tc>
      </w:tr>
      <w:tr w:rsidR="007A37EC" w:rsidRPr="00154ACE" w14:paraId="7A534F26" w14:textId="77777777" w:rsidTr="007A37EC">
        <w:trPr>
          <w:trHeight w:val="597"/>
        </w:trPr>
        <w:tc>
          <w:tcPr>
            <w:tcW w:w="4111" w:type="dxa"/>
            <w:hideMark/>
          </w:tcPr>
          <w:p w14:paraId="54C50821" w14:textId="77777777" w:rsidR="007A37EC" w:rsidRPr="00154ACE" w:rsidRDefault="007A37EC" w:rsidP="007A37EC">
            <w:pPr>
              <w:jc w:val="both"/>
              <w:rPr>
                <w:rFonts w:ascii="ITC Avant Garde" w:hAnsi="ITC Avant Garde" w:cs="Arial"/>
              </w:rPr>
            </w:pPr>
            <w:r w:rsidRPr="00154ACE">
              <w:rPr>
                <w:rFonts w:ascii="ITC Avant Garde" w:hAnsi="ITC Avant Garde"/>
              </w:rPr>
              <w:t>El AEP</w:t>
            </w:r>
            <w:r w:rsidRPr="00154ACE" w:rsidDel="005D6601">
              <w:rPr>
                <w:rFonts w:ascii="ITC Avant Garde" w:hAnsi="ITC Avant Garde" w:cs="Arial"/>
              </w:rPr>
              <w:t xml:space="preserve"> </w:t>
            </w:r>
            <w:r w:rsidRPr="00154ACE">
              <w:rPr>
                <w:rFonts w:ascii="ITC Avant Garde" w:hAnsi="ITC Avant Garde" w:cs="Arial"/>
              </w:rPr>
              <w:t xml:space="preserve">notificará al CS acciones a realizar para la atención de falla o incidencia o en su caso se haya dado el Mantenimiento a la Infraestructura en Uso del CS, en caso que </w:t>
            </w:r>
            <w:r w:rsidRPr="00154ACE">
              <w:rPr>
                <w:rFonts w:ascii="ITC Avant Garde" w:hAnsi="ITC Avant Garde"/>
              </w:rPr>
              <w:t>el AEP</w:t>
            </w:r>
            <w:r w:rsidRPr="00154ACE" w:rsidDel="005D6601">
              <w:rPr>
                <w:rFonts w:ascii="ITC Avant Garde" w:hAnsi="ITC Avant Garde" w:cs="Arial"/>
              </w:rPr>
              <w:t xml:space="preserve"> </w:t>
            </w:r>
            <w:r w:rsidRPr="00154ACE">
              <w:rPr>
                <w:rFonts w:ascii="ITC Avant Garde" w:hAnsi="ITC Avant Garde" w:cs="Arial"/>
              </w:rPr>
              <w:t>sea quien da el Mantenimiento.</w:t>
            </w:r>
          </w:p>
        </w:tc>
        <w:tc>
          <w:tcPr>
            <w:tcW w:w="2268" w:type="dxa"/>
            <w:hideMark/>
          </w:tcPr>
          <w:p w14:paraId="25D5AC69" w14:textId="77777777" w:rsidR="007A37EC" w:rsidRPr="00154ACE" w:rsidRDefault="007A37EC" w:rsidP="007A37EC">
            <w:pPr>
              <w:jc w:val="both"/>
              <w:rPr>
                <w:rFonts w:ascii="ITC Avant Garde" w:hAnsi="ITC Avant Garde" w:cs="Arial"/>
              </w:rPr>
            </w:pPr>
            <w:r w:rsidRPr="00154ACE">
              <w:rPr>
                <w:rFonts w:ascii="ITC Avant Garde" w:hAnsi="ITC Avant Garde" w:cs="Arial"/>
              </w:rPr>
              <w:t>48 horas hábiles.</w:t>
            </w:r>
          </w:p>
        </w:tc>
        <w:tc>
          <w:tcPr>
            <w:tcW w:w="2410" w:type="dxa"/>
          </w:tcPr>
          <w:p w14:paraId="11440A7E" w14:textId="77777777" w:rsidR="007A37EC" w:rsidRPr="00154ACE" w:rsidRDefault="007A37EC" w:rsidP="007A37EC">
            <w:pPr>
              <w:jc w:val="center"/>
              <w:rPr>
                <w:rFonts w:ascii="ITC Avant Garde" w:hAnsi="ITC Avant Garde" w:cs="Arial"/>
              </w:rPr>
            </w:pPr>
            <w:r w:rsidRPr="00154ACE">
              <w:rPr>
                <w:rFonts w:ascii="ITC Avant Garde" w:hAnsi="ITC Avant Garde"/>
              </w:rPr>
              <w:t>90%</w:t>
            </w:r>
          </w:p>
        </w:tc>
      </w:tr>
    </w:tbl>
    <w:p w14:paraId="69105AAA" w14:textId="77777777" w:rsidR="007A37EC" w:rsidRDefault="007A37EC" w:rsidP="007A37EC">
      <w:pPr>
        <w:pStyle w:val="IFTnormal"/>
        <w:spacing w:after="240"/>
      </w:pPr>
      <w:r w:rsidRPr="00154ACE">
        <w:t xml:space="preserve">No contabilizarán para el cálculo del cumplimiento de los parámetros e indicadores mencionados los hechos, situaciones y/o eventos señalados como limitantes de la responsabilidad del AEP, incluyendo </w:t>
      </w:r>
      <w:r>
        <w:t>aquellos</w:t>
      </w:r>
      <w:r w:rsidRPr="00154ACE">
        <w:t xml:space="preserve">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14:paraId="33732152" w14:textId="77777777" w:rsidR="007A37EC" w:rsidRDefault="007A37EC" w:rsidP="007A37EC">
      <w:pPr>
        <w:pStyle w:val="Ttulo3"/>
        <w:spacing w:after="240"/>
        <w:rPr>
          <w:rFonts w:ascii="Century Gothic" w:hAnsi="Century Gothic"/>
          <w:b w:val="0"/>
          <w:u w:val="single"/>
        </w:rPr>
      </w:pPr>
      <w:r w:rsidRPr="00006269">
        <w:rPr>
          <w:rFonts w:ascii="Century Gothic" w:hAnsi="Century Gothic"/>
          <w:u w:val="single"/>
        </w:rPr>
        <w:t>Planes para mantener en óptimas condiciones, técnicas y operativas la Infraestructura.</w:t>
      </w:r>
    </w:p>
    <w:p w14:paraId="62D22067" w14:textId="77777777" w:rsidR="007A37EC" w:rsidRDefault="007A37EC" w:rsidP="007A37EC">
      <w:pPr>
        <w:pStyle w:val="IFTnormal"/>
        <w:spacing w:after="240"/>
      </w:pPr>
      <w:r>
        <w:t>El siguiente listado representa el conjunto de posibles actividades que podrá ejecutar el AEP como parte de su plan de mantenimientos.</w:t>
      </w:r>
    </w:p>
    <w:tbl>
      <w:tblPr>
        <w:tblStyle w:val="Tablaconcuadrcula1"/>
        <w:tblW w:w="8784" w:type="dxa"/>
        <w:tblLayout w:type="fixed"/>
        <w:tblLook w:val="04A0" w:firstRow="1" w:lastRow="0" w:firstColumn="1" w:lastColumn="0" w:noHBand="0" w:noVBand="1"/>
        <w:tblCaption w:val="Tabla"/>
        <w:tblDescription w:val="Mantenimientos por Cuadrillas a Equipos Complementarios (Sitios que no cuentan con personal de Planta)"/>
      </w:tblPr>
      <w:tblGrid>
        <w:gridCol w:w="2587"/>
        <w:gridCol w:w="4423"/>
        <w:gridCol w:w="1774"/>
      </w:tblGrid>
      <w:tr w:rsidR="007A37EC" w:rsidRPr="00C54E83" w14:paraId="4132CA9D" w14:textId="77777777" w:rsidTr="007A37EC">
        <w:trPr>
          <w:trHeight w:val="837"/>
          <w:tblHeader/>
        </w:trPr>
        <w:tc>
          <w:tcPr>
            <w:tcW w:w="8784" w:type="dxa"/>
            <w:gridSpan w:val="3"/>
            <w:shd w:val="clear" w:color="auto" w:fill="C9C9C9" w:themeFill="accent3" w:themeFillTint="99"/>
            <w:vAlign w:val="center"/>
          </w:tcPr>
          <w:p w14:paraId="3231F28D"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lastRenderedPageBreak/>
              <w:t xml:space="preserve">Mantenimientos por Cuadrillas </w:t>
            </w:r>
            <w:r>
              <w:rPr>
                <w:rFonts w:ascii="ITC Avant Garde" w:hAnsi="ITC Avant Garde"/>
                <w:u w:val="single"/>
                <w:lang w:val="es-MX"/>
              </w:rPr>
              <w:t>a Equipos Complementarios</w:t>
            </w:r>
            <w:r w:rsidRPr="00C54E83">
              <w:rPr>
                <w:rFonts w:ascii="ITC Avant Garde" w:hAnsi="ITC Avant Garde"/>
                <w:u w:val="single"/>
              </w:rPr>
              <w:t xml:space="preserve"> (Sitios que no cuentan con personal de Planta)</w:t>
            </w:r>
          </w:p>
        </w:tc>
      </w:tr>
      <w:tr w:rsidR="007A37EC" w:rsidRPr="00C54E83" w14:paraId="41BF3308" w14:textId="77777777" w:rsidTr="007A37EC">
        <w:trPr>
          <w:trHeight w:val="835"/>
        </w:trPr>
        <w:tc>
          <w:tcPr>
            <w:tcW w:w="8784" w:type="dxa"/>
            <w:gridSpan w:val="3"/>
            <w:shd w:val="clear" w:color="auto" w:fill="C9C9C9" w:themeFill="accent3" w:themeFillTint="99"/>
            <w:vAlign w:val="center"/>
          </w:tcPr>
          <w:p w14:paraId="5493B623" w14:textId="77777777" w:rsidR="007A37EC" w:rsidRPr="00C54E83" w:rsidRDefault="007A37EC" w:rsidP="007A37EC">
            <w:pPr>
              <w:tabs>
                <w:tab w:val="left" w:pos="3315"/>
              </w:tabs>
              <w:jc w:val="center"/>
              <w:rPr>
                <w:rFonts w:ascii="ITC Avant Garde" w:hAnsi="ITC Avant Garde"/>
                <w:u w:val="single"/>
              </w:rPr>
            </w:pPr>
            <w:r w:rsidRPr="00C54E83">
              <w:rPr>
                <w:rFonts w:ascii="ITC Avant Garde" w:hAnsi="ITC Avant Garde"/>
                <w:u w:val="single"/>
              </w:rPr>
              <w:t>Mantenimiento Sistemas de Transmisión</w:t>
            </w:r>
          </w:p>
        </w:tc>
      </w:tr>
      <w:tr w:rsidR="007A37EC" w:rsidRPr="00C54E83" w14:paraId="6D9B7048" w14:textId="77777777" w:rsidTr="007A37EC">
        <w:trPr>
          <w:trHeight w:val="300"/>
        </w:trPr>
        <w:tc>
          <w:tcPr>
            <w:tcW w:w="2587" w:type="dxa"/>
            <w:shd w:val="clear" w:color="auto" w:fill="C9C9C9" w:themeFill="accent3" w:themeFillTint="99"/>
          </w:tcPr>
          <w:p w14:paraId="5F159D56"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Concepto</w:t>
            </w:r>
          </w:p>
        </w:tc>
        <w:tc>
          <w:tcPr>
            <w:tcW w:w="4423" w:type="dxa"/>
            <w:shd w:val="clear" w:color="auto" w:fill="C9C9C9" w:themeFill="accent3" w:themeFillTint="99"/>
          </w:tcPr>
          <w:p w14:paraId="5B41C781"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Actividad</w:t>
            </w:r>
          </w:p>
        </w:tc>
        <w:tc>
          <w:tcPr>
            <w:tcW w:w="1774" w:type="dxa"/>
            <w:shd w:val="clear" w:color="auto" w:fill="C9C9C9" w:themeFill="accent3" w:themeFillTint="99"/>
          </w:tcPr>
          <w:p w14:paraId="058F82D9"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Periodicidad máxima  (días)</w:t>
            </w:r>
          </w:p>
        </w:tc>
      </w:tr>
      <w:tr w:rsidR="007A37EC" w:rsidRPr="00C54E83" w14:paraId="3BECFCFE" w14:textId="77777777" w:rsidTr="007A37EC">
        <w:trPr>
          <w:trHeight w:val="86"/>
        </w:trPr>
        <w:tc>
          <w:tcPr>
            <w:tcW w:w="2587" w:type="dxa"/>
            <w:vMerge w:val="restart"/>
            <w:vAlign w:val="center"/>
          </w:tcPr>
          <w:p w14:paraId="7F2F75DC" w14:textId="77777777" w:rsidR="007A37EC" w:rsidRPr="00C54E83" w:rsidRDefault="007A37EC" w:rsidP="007A37EC">
            <w:pPr>
              <w:jc w:val="center"/>
              <w:rPr>
                <w:rFonts w:ascii="ITC Avant Garde" w:hAnsi="ITC Avant Garde"/>
              </w:rPr>
            </w:pPr>
            <w:r w:rsidRPr="00C54E83">
              <w:rPr>
                <w:rFonts w:ascii="ITC Avant Garde" w:hAnsi="ITC Avant Garde"/>
              </w:rPr>
              <w:t>Transmisores</w:t>
            </w:r>
          </w:p>
        </w:tc>
        <w:tc>
          <w:tcPr>
            <w:tcW w:w="4423" w:type="dxa"/>
            <w:vAlign w:val="center"/>
          </w:tcPr>
          <w:p w14:paraId="5AC974ED" w14:textId="77777777" w:rsidR="007A37EC" w:rsidRPr="00C54E83" w:rsidRDefault="007A37EC" w:rsidP="007A37EC">
            <w:pPr>
              <w:rPr>
                <w:rFonts w:ascii="ITC Avant Garde" w:hAnsi="ITC Avant Garde"/>
              </w:rPr>
            </w:pPr>
            <w:r w:rsidRPr="00C54E83">
              <w:rPr>
                <w:rFonts w:ascii="ITC Avant Garde" w:hAnsi="ITC Avant Garde"/>
              </w:rPr>
              <w:t>Limpieza de filtros</w:t>
            </w:r>
          </w:p>
        </w:tc>
        <w:tc>
          <w:tcPr>
            <w:tcW w:w="1774" w:type="dxa"/>
            <w:vAlign w:val="center"/>
          </w:tcPr>
          <w:p w14:paraId="7D97999C"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0BFEB709" w14:textId="77777777" w:rsidTr="007A37EC">
        <w:trPr>
          <w:trHeight w:val="281"/>
        </w:trPr>
        <w:tc>
          <w:tcPr>
            <w:tcW w:w="2587" w:type="dxa"/>
            <w:vMerge/>
            <w:vAlign w:val="center"/>
          </w:tcPr>
          <w:p w14:paraId="0DB277EA" w14:textId="77777777" w:rsidR="007A37EC" w:rsidRPr="00C54E83" w:rsidRDefault="007A37EC" w:rsidP="007A37EC">
            <w:pPr>
              <w:jc w:val="center"/>
              <w:rPr>
                <w:rFonts w:ascii="ITC Avant Garde" w:hAnsi="ITC Avant Garde"/>
                <w:b/>
              </w:rPr>
            </w:pPr>
          </w:p>
        </w:tc>
        <w:tc>
          <w:tcPr>
            <w:tcW w:w="4423" w:type="dxa"/>
            <w:vAlign w:val="center"/>
          </w:tcPr>
          <w:p w14:paraId="12AF051B" w14:textId="77777777" w:rsidR="007A37EC" w:rsidRPr="00C54E83" w:rsidRDefault="007A37EC" w:rsidP="007A37EC">
            <w:pPr>
              <w:rPr>
                <w:rFonts w:ascii="ITC Avant Garde" w:hAnsi="ITC Avant Garde"/>
              </w:rPr>
            </w:pPr>
            <w:r w:rsidRPr="00C54E83">
              <w:rPr>
                <w:rFonts w:ascii="ITC Avant Garde" w:hAnsi="ITC Avant Garde"/>
              </w:rPr>
              <w:t>Limpieza de fuentes</w:t>
            </w:r>
          </w:p>
        </w:tc>
        <w:tc>
          <w:tcPr>
            <w:tcW w:w="1774" w:type="dxa"/>
            <w:vAlign w:val="center"/>
          </w:tcPr>
          <w:p w14:paraId="5F63A005"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48FF06F0" w14:textId="77777777" w:rsidTr="007A37EC">
        <w:trPr>
          <w:trHeight w:val="281"/>
        </w:trPr>
        <w:tc>
          <w:tcPr>
            <w:tcW w:w="2587" w:type="dxa"/>
            <w:vMerge/>
            <w:vAlign w:val="center"/>
          </w:tcPr>
          <w:p w14:paraId="45C0983B" w14:textId="77777777" w:rsidR="007A37EC" w:rsidRPr="00C54E83" w:rsidRDefault="007A37EC" w:rsidP="007A37EC">
            <w:pPr>
              <w:jc w:val="center"/>
              <w:rPr>
                <w:rFonts w:ascii="ITC Avant Garde" w:hAnsi="ITC Avant Garde"/>
                <w:b/>
              </w:rPr>
            </w:pPr>
          </w:p>
        </w:tc>
        <w:tc>
          <w:tcPr>
            <w:tcW w:w="4423" w:type="dxa"/>
            <w:vAlign w:val="center"/>
          </w:tcPr>
          <w:p w14:paraId="089CDF9C" w14:textId="77777777" w:rsidR="007A37EC" w:rsidRPr="00C54E83" w:rsidRDefault="007A37EC" w:rsidP="007A37EC">
            <w:pPr>
              <w:rPr>
                <w:rFonts w:ascii="ITC Avant Garde" w:hAnsi="ITC Avant Garde"/>
              </w:rPr>
            </w:pPr>
            <w:r w:rsidRPr="00C54E83">
              <w:rPr>
                <w:rFonts w:ascii="ITC Avant Garde" w:hAnsi="ITC Avant Garde"/>
              </w:rPr>
              <w:t>Limpieza de ventiladores</w:t>
            </w:r>
          </w:p>
        </w:tc>
        <w:tc>
          <w:tcPr>
            <w:tcW w:w="1774" w:type="dxa"/>
            <w:vAlign w:val="center"/>
          </w:tcPr>
          <w:p w14:paraId="053B24CA"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749D9BE5" w14:textId="77777777" w:rsidTr="007A37EC">
        <w:trPr>
          <w:trHeight w:val="281"/>
        </w:trPr>
        <w:tc>
          <w:tcPr>
            <w:tcW w:w="2587" w:type="dxa"/>
            <w:vMerge/>
            <w:vAlign w:val="center"/>
          </w:tcPr>
          <w:p w14:paraId="7ABA0FCF" w14:textId="77777777" w:rsidR="007A37EC" w:rsidRPr="00C54E83" w:rsidRDefault="007A37EC" w:rsidP="007A37EC">
            <w:pPr>
              <w:jc w:val="center"/>
              <w:rPr>
                <w:rFonts w:ascii="ITC Avant Garde" w:hAnsi="ITC Avant Garde"/>
                <w:b/>
              </w:rPr>
            </w:pPr>
          </w:p>
        </w:tc>
        <w:tc>
          <w:tcPr>
            <w:tcW w:w="4423" w:type="dxa"/>
            <w:vAlign w:val="center"/>
          </w:tcPr>
          <w:p w14:paraId="4EFD643F" w14:textId="77777777" w:rsidR="007A37EC" w:rsidRPr="00C54E83" w:rsidRDefault="007A37EC" w:rsidP="007A37EC">
            <w:pPr>
              <w:rPr>
                <w:rFonts w:ascii="ITC Avant Garde" w:hAnsi="ITC Avant Garde"/>
              </w:rPr>
            </w:pPr>
            <w:r w:rsidRPr="00C54E83">
              <w:rPr>
                <w:rFonts w:ascii="ITC Avant Garde" w:hAnsi="ITC Avant Garde"/>
              </w:rPr>
              <w:t>Limpieza de rack</w:t>
            </w:r>
          </w:p>
        </w:tc>
        <w:tc>
          <w:tcPr>
            <w:tcW w:w="1774" w:type="dxa"/>
            <w:vAlign w:val="center"/>
          </w:tcPr>
          <w:p w14:paraId="69FB9C07"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202F8076" w14:textId="77777777" w:rsidTr="007A37EC">
        <w:trPr>
          <w:trHeight w:val="795"/>
        </w:trPr>
        <w:tc>
          <w:tcPr>
            <w:tcW w:w="2587" w:type="dxa"/>
            <w:vAlign w:val="center"/>
          </w:tcPr>
          <w:p w14:paraId="5D729AD9" w14:textId="77777777" w:rsidR="007A37EC" w:rsidRPr="00C54E83" w:rsidRDefault="007A37EC" w:rsidP="007A37EC">
            <w:pPr>
              <w:jc w:val="center"/>
              <w:rPr>
                <w:rFonts w:ascii="ITC Avant Garde" w:hAnsi="ITC Avant Garde"/>
              </w:rPr>
            </w:pPr>
            <w:r w:rsidRPr="00C54E83">
              <w:rPr>
                <w:rFonts w:ascii="ITC Avant Garde" w:hAnsi="ITC Avant Garde"/>
              </w:rPr>
              <w:t>Equipos Periféricos</w:t>
            </w:r>
          </w:p>
        </w:tc>
        <w:tc>
          <w:tcPr>
            <w:tcW w:w="4423" w:type="dxa"/>
            <w:vAlign w:val="center"/>
          </w:tcPr>
          <w:p w14:paraId="10AB5E03" w14:textId="77777777" w:rsidR="007A37EC" w:rsidRPr="00C54E83" w:rsidRDefault="007A37EC" w:rsidP="007A37EC">
            <w:pPr>
              <w:rPr>
                <w:rFonts w:ascii="ITC Avant Garde" w:hAnsi="ITC Avant Garde"/>
              </w:rPr>
            </w:pPr>
            <w:r w:rsidRPr="00C54E83">
              <w:rPr>
                <w:rFonts w:ascii="ITC Avant Garde" w:hAnsi="ITC Avant Garde"/>
              </w:rPr>
              <w:t>Limpieza de decodificadores/moduladores (filtros, fuentes y rack)</w:t>
            </w:r>
          </w:p>
        </w:tc>
        <w:tc>
          <w:tcPr>
            <w:tcW w:w="1774" w:type="dxa"/>
            <w:vAlign w:val="center"/>
          </w:tcPr>
          <w:p w14:paraId="19425124"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50FC1ECD" w14:textId="77777777" w:rsidTr="007A37EC">
        <w:trPr>
          <w:trHeight w:val="552"/>
        </w:trPr>
        <w:tc>
          <w:tcPr>
            <w:tcW w:w="8784" w:type="dxa"/>
            <w:gridSpan w:val="3"/>
            <w:shd w:val="clear" w:color="auto" w:fill="C9C9C9" w:themeFill="accent3" w:themeFillTint="99"/>
            <w:vAlign w:val="center"/>
          </w:tcPr>
          <w:p w14:paraId="595FF30D"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Mantenimiento Área Eléctrica</w:t>
            </w:r>
          </w:p>
        </w:tc>
      </w:tr>
      <w:tr w:rsidR="007A37EC" w:rsidRPr="00C54E83" w14:paraId="4640487B" w14:textId="77777777" w:rsidTr="007A37EC">
        <w:trPr>
          <w:trHeight w:val="1093"/>
        </w:trPr>
        <w:tc>
          <w:tcPr>
            <w:tcW w:w="2587" w:type="dxa"/>
            <w:vAlign w:val="center"/>
          </w:tcPr>
          <w:p w14:paraId="73367995" w14:textId="77777777" w:rsidR="007A37EC" w:rsidRPr="00C54E83" w:rsidRDefault="007A37EC" w:rsidP="007A37EC">
            <w:pPr>
              <w:jc w:val="center"/>
              <w:rPr>
                <w:rFonts w:ascii="ITC Avant Garde" w:hAnsi="ITC Avant Garde"/>
              </w:rPr>
            </w:pPr>
            <w:r w:rsidRPr="00C54E83">
              <w:rPr>
                <w:rFonts w:ascii="ITC Avant Garde" w:hAnsi="ITC Avant Garde"/>
              </w:rPr>
              <w:t>Circuitos eléctricos Principales y Secundarios</w:t>
            </w:r>
          </w:p>
        </w:tc>
        <w:tc>
          <w:tcPr>
            <w:tcW w:w="4423" w:type="dxa"/>
            <w:vAlign w:val="center"/>
          </w:tcPr>
          <w:p w14:paraId="0BE3448A" w14:textId="77777777" w:rsidR="007A37EC" w:rsidRPr="00C54E83" w:rsidRDefault="007A37EC" w:rsidP="007A37EC">
            <w:pPr>
              <w:jc w:val="both"/>
              <w:rPr>
                <w:rFonts w:ascii="ITC Avant Garde" w:hAnsi="ITC Avant Garde"/>
              </w:rPr>
            </w:pPr>
            <w:r w:rsidRPr="00C54E83">
              <w:rPr>
                <w:rFonts w:ascii="ITC Avant Garde" w:hAnsi="ITC Avant Garde"/>
              </w:rPr>
              <w:t>Limpieza de tableros de distribución eléctrica principales y secundarios</w:t>
            </w:r>
          </w:p>
        </w:tc>
        <w:tc>
          <w:tcPr>
            <w:tcW w:w="1774" w:type="dxa"/>
            <w:vAlign w:val="center"/>
          </w:tcPr>
          <w:p w14:paraId="28C91BE7"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58F97AA4" w14:textId="77777777" w:rsidTr="007A37EC">
        <w:trPr>
          <w:trHeight w:val="530"/>
        </w:trPr>
        <w:tc>
          <w:tcPr>
            <w:tcW w:w="2587" w:type="dxa"/>
            <w:vAlign w:val="center"/>
          </w:tcPr>
          <w:p w14:paraId="2B296F2D" w14:textId="77777777" w:rsidR="007A37EC" w:rsidRPr="00C54E83" w:rsidRDefault="007A37EC" w:rsidP="007A37EC">
            <w:pPr>
              <w:jc w:val="center"/>
              <w:rPr>
                <w:rFonts w:ascii="ITC Avant Garde" w:hAnsi="ITC Avant Garde"/>
              </w:rPr>
            </w:pPr>
            <w:r w:rsidRPr="00C54E83">
              <w:rPr>
                <w:rFonts w:ascii="ITC Avant Garde" w:hAnsi="ITC Avant Garde"/>
              </w:rPr>
              <w:t>UPS</w:t>
            </w:r>
          </w:p>
        </w:tc>
        <w:tc>
          <w:tcPr>
            <w:tcW w:w="4423" w:type="dxa"/>
            <w:vAlign w:val="center"/>
          </w:tcPr>
          <w:p w14:paraId="6F9AD8AD" w14:textId="77777777" w:rsidR="007A37EC" w:rsidRPr="00C54E83" w:rsidRDefault="007A37EC" w:rsidP="007A37EC">
            <w:pPr>
              <w:jc w:val="both"/>
              <w:rPr>
                <w:rFonts w:ascii="ITC Avant Garde" w:hAnsi="ITC Avant Garde"/>
              </w:rPr>
            </w:pPr>
            <w:r w:rsidRPr="00C54E83">
              <w:rPr>
                <w:rFonts w:ascii="ITC Avant Garde" w:hAnsi="ITC Avant Garde"/>
              </w:rPr>
              <w:t>Limpieza de Gabinete y circuito de control</w:t>
            </w:r>
          </w:p>
        </w:tc>
        <w:tc>
          <w:tcPr>
            <w:tcW w:w="1774" w:type="dxa"/>
            <w:vAlign w:val="center"/>
          </w:tcPr>
          <w:p w14:paraId="2277620E"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19853EA3" w14:textId="77777777" w:rsidTr="007A37EC">
        <w:trPr>
          <w:trHeight w:val="552"/>
        </w:trPr>
        <w:tc>
          <w:tcPr>
            <w:tcW w:w="8784" w:type="dxa"/>
            <w:gridSpan w:val="3"/>
            <w:shd w:val="clear" w:color="auto" w:fill="C9C9C9" w:themeFill="accent3" w:themeFillTint="99"/>
            <w:vAlign w:val="center"/>
          </w:tcPr>
          <w:p w14:paraId="75E2D152"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Mantenimiento al sistema de enfriamiento</w:t>
            </w:r>
          </w:p>
        </w:tc>
      </w:tr>
      <w:tr w:rsidR="007A37EC" w:rsidRPr="00C54E83" w14:paraId="655885E7" w14:textId="77777777" w:rsidTr="007A37EC">
        <w:trPr>
          <w:trHeight w:val="530"/>
        </w:trPr>
        <w:tc>
          <w:tcPr>
            <w:tcW w:w="2587" w:type="dxa"/>
            <w:vMerge w:val="restart"/>
            <w:vAlign w:val="center"/>
          </w:tcPr>
          <w:p w14:paraId="27C0B2D5" w14:textId="77777777" w:rsidR="007A37EC" w:rsidRPr="00C54E83" w:rsidRDefault="007A37EC" w:rsidP="007A37EC">
            <w:pPr>
              <w:jc w:val="center"/>
              <w:rPr>
                <w:rFonts w:ascii="ITC Avant Garde" w:hAnsi="ITC Avant Garde"/>
              </w:rPr>
            </w:pPr>
            <w:r w:rsidRPr="00C54E83">
              <w:rPr>
                <w:rFonts w:ascii="ITC Avant Garde" w:hAnsi="ITC Avant Garde"/>
              </w:rPr>
              <w:t>Aires Acondicionados</w:t>
            </w:r>
          </w:p>
        </w:tc>
        <w:tc>
          <w:tcPr>
            <w:tcW w:w="4423" w:type="dxa"/>
            <w:vAlign w:val="center"/>
          </w:tcPr>
          <w:p w14:paraId="26995106" w14:textId="77777777" w:rsidR="007A37EC" w:rsidRPr="00C54E83" w:rsidRDefault="007A37EC" w:rsidP="007A37EC">
            <w:pPr>
              <w:jc w:val="both"/>
              <w:rPr>
                <w:rFonts w:ascii="ITC Avant Garde" w:hAnsi="ITC Avant Garde"/>
              </w:rPr>
            </w:pPr>
            <w:r w:rsidRPr="00C54E83">
              <w:rPr>
                <w:rFonts w:ascii="ITC Avant Garde" w:hAnsi="ITC Avant Garde"/>
              </w:rPr>
              <w:t>Limpieza de condensador y evaporador</w:t>
            </w:r>
          </w:p>
        </w:tc>
        <w:tc>
          <w:tcPr>
            <w:tcW w:w="1774" w:type="dxa"/>
            <w:vAlign w:val="center"/>
          </w:tcPr>
          <w:p w14:paraId="62C61D22"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4199E678" w14:textId="77777777" w:rsidTr="007A37EC">
        <w:trPr>
          <w:trHeight w:val="281"/>
        </w:trPr>
        <w:tc>
          <w:tcPr>
            <w:tcW w:w="2587" w:type="dxa"/>
            <w:vMerge/>
            <w:vAlign w:val="center"/>
          </w:tcPr>
          <w:p w14:paraId="1015E5FB" w14:textId="77777777" w:rsidR="007A37EC" w:rsidRPr="00C54E83" w:rsidRDefault="007A37EC" w:rsidP="007A37EC">
            <w:pPr>
              <w:jc w:val="center"/>
              <w:rPr>
                <w:rFonts w:ascii="ITC Avant Garde" w:hAnsi="ITC Avant Garde"/>
              </w:rPr>
            </w:pPr>
          </w:p>
        </w:tc>
        <w:tc>
          <w:tcPr>
            <w:tcW w:w="4423" w:type="dxa"/>
            <w:vAlign w:val="center"/>
          </w:tcPr>
          <w:p w14:paraId="332499B6" w14:textId="77777777" w:rsidR="007A37EC" w:rsidRPr="00C54E83" w:rsidRDefault="007A37EC" w:rsidP="007A37EC">
            <w:pPr>
              <w:rPr>
                <w:rFonts w:ascii="ITC Avant Garde" w:hAnsi="ITC Avant Garde"/>
              </w:rPr>
            </w:pPr>
            <w:r w:rsidRPr="00C54E83">
              <w:rPr>
                <w:rFonts w:ascii="ITC Avant Garde" w:hAnsi="ITC Avant Garde"/>
              </w:rPr>
              <w:t>Limpieza de filtros</w:t>
            </w:r>
          </w:p>
        </w:tc>
        <w:tc>
          <w:tcPr>
            <w:tcW w:w="1774" w:type="dxa"/>
            <w:vAlign w:val="center"/>
          </w:tcPr>
          <w:p w14:paraId="1E29B88E"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429B361E" w14:textId="77777777" w:rsidTr="007A37EC">
        <w:trPr>
          <w:trHeight w:val="552"/>
        </w:trPr>
        <w:tc>
          <w:tcPr>
            <w:tcW w:w="8784" w:type="dxa"/>
            <w:gridSpan w:val="3"/>
            <w:shd w:val="clear" w:color="auto" w:fill="C9C9C9" w:themeFill="accent3" w:themeFillTint="99"/>
            <w:vAlign w:val="center"/>
          </w:tcPr>
          <w:p w14:paraId="482B5CFD"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Mantenimiento a las instalaciones</w:t>
            </w:r>
          </w:p>
        </w:tc>
      </w:tr>
      <w:tr w:rsidR="007A37EC" w:rsidRPr="00C54E83" w14:paraId="7CA40CCF" w14:textId="77777777" w:rsidTr="007A37EC">
        <w:trPr>
          <w:trHeight w:val="265"/>
        </w:trPr>
        <w:tc>
          <w:tcPr>
            <w:tcW w:w="2587" w:type="dxa"/>
            <w:vMerge w:val="restart"/>
            <w:vAlign w:val="center"/>
          </w:tcPr>
          <w:p w14:paraId="5777FF6E" w14:textId="77777777" w:rsidR="007A37EC" w:rsidRPr="00C54E83" w:rsidRDefault="007A37EC" w:rsidP="007A37EC">
            <w:pPr>
              <w:jc w:val="center"/>
              <w:rPr>
                <w:rFonts w:ascii="ITC Avant Garde" w:hAnsi="ITC Avant Garde"/>
              </w:rPr>
            </w:pPr>
            <w:r w:rsidRPr="00C54E83">
              <w:rPr>
                <w:rFonts w:ascii="ITC Avant Garde" w:hAnsi="ITC Avant Garde"/>
              </w:rPr>
              <w:t>Caseta y Áreas Comunes</w:t>
            </w:r>
          </w:p>
        </w:tc>
        <w:tc>
          <w:tcPr>
            <w:tcW w:w="4423" w:type="dxa"/>
            <w:vAlign w:val="center"/>
          </w:tcPr>
          <w:p w14:paraId="318EF355" w14:textId="77777777" w:rsidR="007A37EC" w:rsidRPr="00C54E83" w:rsidRDefault="007A37EC" w:rsidP="007A37EC">
            <w:pPr>
              <w:jc w:val="both"/>
              <w:rPr>
                <w:rFonts w:ascii="ITC Avant Garde" w:hAnsi="ITC Avant Garde"/>
              </w:rPr>
            </w:pPr>
            <w:r w:rsidRPr="00C54E83">
              <w:rPr>
                <w:rFonts w:ascii="ITC Avant Garde" w:hAnsi="ITC Avant Garde"/>
              </w:rPr>
              <w:t>Limpieza  Área de Transmisión</w:t>
            </w:r>
          </w:p>
        </w:tc>
        <w:tc>
          <w:tcPr>
            <w:tcW w:w="1774" w:type="dxa"/>
            <w:vAlign w:val="center"/>
          </w:tcPr>
          <w:p w14:paraId="5419CB96"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20CC8308" w14:textId="77777777" w:rsidTr="007A37EC">
        <w:trPr>
          <w:trHeight w:val="281"/>
        </w:trPr>
        <w:tc>
          <w:tcPr>
            <w:tcW w:w="2587" w:type="dxa"/>
            <w:vMerge/>
            <w:vAlign w:val="center"/>
          </w:tcPr>
          <w:p w14:paraId="3C8C60CD" w14:textId="77777777" w:rsidR="007A37EC" w:rsidRPr="00C54E83" w:rsidRDefault="007A37EC" w:rsidP="007A37EC">
            <w:pPr>
              <w:jc w:val="center"/>
              <w:rPr>
                <w:rFonts w:ascii="ITC Avant Garde" w:hAnsi="ITC Avant Garde"/>
              </w:rPr>
            </w:pPr>
          </w:p>
        </w:tc>
        <w:tc>
          <w:tcPr>
            <w:tcW w:w="4423" w:type="dxa"/>
            <w:vAlign w:val="center"/>
          </w:tcPr>
          <w:p w14:paraId="706A7F32" w14:textId="77777777" w:rsidR="007A37EC" w:rsidRPr="00C54E83" w:rsidRDefault="007A37EC" w:rsidP="007A37EC">
            <w:pPr>
              <w:jc w:val="both"/>
              <w:rPr>
                <w:rFonts w:ascii="ITC Avant Garde" w:hAnsi="ITC Avant Garde"/>
              </w:rPr>
            </w:pPr>
            <w:r w:rsidRPr="00C54E83">
              <w:rPr>
                <w:rFonts w:ascii="ITC Avant Garde" w:hAnsi="ITC Avant Garde"/>
              </w:rPr>
              <w:t>Limpieza Área Verde</w:t>
            </w:r>
          </w:p>
        </w:tc>
        <w:tc>
          <w:tcPr>
            <w:tcW w:w="1774" w:type="dxa"/>
            <w:vAlign w:val="center"/>
          </w:tcPr>
          <w:p w14:paraId="409EA27E"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05DBFB5E" w14:textId="77777777" w:rsidTr="007A37EC">
        <w:trPr>
          <w:trHeight w:val="281"/>
        </w:trPr>
        <w:tc>
          <w:tcPr>
            <w:tcW w:w="2587" w:type="dxa"/>
            <w:vMerge/>
            <w:vAlign w:val="center"/>
          </w:tcPr>
          <w:p w14:paraId="60CB99C7" w14:textId="77777777" w:rsidR="007A37EC" w:rsidRPr="00C54E83" w:rsidRDefault="007A37EC" w:rsidP="007A37EC">
            <w:pPr>
              <w:jc w:val="center"/>
              <w:rPr>
                <w:rFonts w:ascii="ITC Avant Garde" w:hAnsi="ITC Avant Garde"/>
              </w:rPr>
            </w:pPr>
          </w:p>
        </w:tc>
        <w:tc>
          <w:tcPr>
            <w:tcW w:w="4423" w:type="dxa"/>
            <w:vAlign w:val="center"/>
          </w:tcPr>
          <w:p w14:paraId="7DD75941" w14:textId="77777777" w:rsidR="007A37EC" w:rsidRPr="00C54E83" w:rsidRDefault="007A37EC" w:rsidP="007A37EC">
            <w:pPr>
              <w:jc w:val="both"/>
              <w:rPr>
                <w:rFonts w:ascii="ITC Avant Garde" w:hAnsi="ITC Avant Garde"/>
              </w:rPr>
            </w:pPr>
            <w:r w:rsidRPr="00C54E83">
              <w:rPr>
                <w:rFonts w:ascii="ITC Avant Garde" w:hAnsi="ITC Avant Garde"/>
              </w:rPr>
              <w:t>Limpieza Área de Servidumbre</w:t>
            </w:r>
          </w:p>
        </w:tc>
        <w:tc>
          <w:tcPr>
            <w:tcW w:w="1774" w:type="dxa"/>
            <w:vAlign w:val="center"/>
          </w:tcPr>
          <w:p w14:paraId="49881D61"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bl>
    <w:p w14:paraId="6346F28E" w14:textId="77777777" w:rsidR="007A37EC" w:rsidRDefault="007A37EC" w:rsidP="007A37EC">
      <w:pPr>
        <w:spacing w:after="240"/>
        <w:rPr>
          <w:lang w:val="uz-Cyrl-UZ"/>
        </w:rPr>
      </w:pPr>
    </w:p>
    <w:tbl>
      <w:tblPr>
        <w:tblStyle w:val="Tablaconcuadrcula1"/>
        <w:tblW w:w="8866" w:type="dxa"/>
        <w:tblLook w:val="04A0" w:firstRow="1" w:lastRow="0" w:firstColumn="1" w:lastColumn="0" w:noHBand="0" w:noVBand="1"/>
        <w:tblCaption w:val="Tabla"/>
        <w:tblDescription w:val="Trabajos Programados Sitios de Transmisión Principales"/>
      </w:tblPr>
      <w:tblGrid>
        <w:gridCol w:w="2574"/>
        <w:gridCol w:w="4401"/>
        <w:gridCol w:w="1891"/>
      </w:tblGrid>
      <w:tr w:rsidR="007A37EC" w:rsidRPr="00C54E83" w14:paraId="6934615A" w14:textId="77777777" w:rsidTr="007A37EC">
        <w:trPr>
          <w:trHeight w:val="558"/>
          <w:tblHeader/>
        </w:trPr>
        <w:tc>
          <w:tcPr>
            <w:tcW w:w="8866" w:type="dxa"/>
            <w:gridSpan w:val="3"/>
            <w:shd w:val="clear" w:color="auto" w:fill="C9C9C9" w:themeFill="accent3" w:themeFillTint="99"/>
            <w:vAlign w:val="center"/>
          </w:tcPr>
          <w:p w14:paraId="33D40E46" w14:textId="77777777" w:rsidR="007A37EC" w:rsidRPr="00C54E83" w:rsidRDefault="007A37EC" w:rsidP="007A37EC">
            <w:pPr>
              <w:tabs>
                <w:tab w:val="left" w:pos="3315"/>
              </w:tabs>
              <w:jc w:val="center"/>
              <w:rPr>
                <w:rFonts w:ascii="ITC Avant Garde" w:hAnsi="ITC Avant Garde"/>
                <w:u w:val="single"/>
              </w:rPr>
            </w:pPr>
            <w:r w:rsidRPr="00C54E83">
              <w:rPr>
                <w:rFonts w:ascii="ITC Avant Garde" w:hAnsi="ITC Avant Garde"/>
                <w:u w:val="single"/>
              </w:rPr>
              <w:t xml:space="preserve">Trabajos Programados </w:t>
            </w:r>
            <w:r w:rsidRPr="00B5488A">
              <w:rPr>
                <w:rFonts w:ascii="ITC Avant Garde" w:hAnsi="ITC Avant Garde"/>
                <w:u w:val="single"/>
              </w:rPr>
              <w:t>Sitios de Transmisión Principales</w:t>
            </w:r>
          </w:p>
        </w:tc>
      </w:tr>
      <w:tr w:rsidR="007A37EC" w:rsidRPr="00C54E83" w14:paraId="06698470" w14:textId="77777777" w:rsidTr="007A37EC">
        <w:trPr>
          <w:trHeight w:val="270"/>
        </w:trPr>
        <w:tc>
          <w:tcPr>
            <w:tcW w:w="8866" w:type="dxa"/>
            <w:gridSpan w:val="3"/>
            <w:shd w:val="clear" w:color="auto" w:fill="C9C9C9" w:themeFill="accent3" w:themeFillTint="99"/>
            <w:vAlign w:val="center"/>
          </w:tcPr>
          <w:p w14:paraId="1987B64E"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Sistemas de Transmisión</w:t>
            </w:r>
          </w:p>
        </w:tc>
      </w:tr>
      <w:tr w:rsidR="007A37EC" w:rsidRPr="00C54E83" w14:paraId="59AF6B6D" w14:textId="77777777" w:rsidTr="007A37EC">
        <w:trPr>
          <w:trHeight w:val="270"/>
        </w:trPr>
        <w:tc>
          <w:tcPr>
            <w:tcW w:w="2574" w:type="dxa"/>
            <w:shd w:val="clear" w:color="auto" w:fill="C9C9C9" w:themeFill="accent3" w:themeFillTint="99"/>
          </w:tcPr>
          <w:p w14:paraId="190A75B6"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Concepto</w:t>
            </w:r>
          </w:p>
        </w:tc>
        <w:tc>
          <w:tcPr>
            <w:tcW w:w="4401" w:type="dxa"/>
            <w:shd w:val="clear" w:color="auto" w:fill="C9C9C9" w:themeFill="accent3" w:themeFillTint="99"/>
          </w:tcPr>
          <w:p w14:paraId="4152835C"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Actividad</w:t>
            </w:r>
          </w:p>
        </w:tc>
        <w:tc>
          <w:tcPr>
            <w:tcW w:w="1891" w:type="dxa"/>
            <w:shd w:val="clear" w:color="auto" w:fill="C9C9C9" w:themeFill="accent3" w:themeFillTint="99"/>
          </w:tcPr>
          <w:p w14:paraId="15863BC3"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Periodicidad máxima (días)</w:t>
            </w:r>
          </w:p>
        </w:tc>
      </w:tr>
      <w:tr w:rsidR="007A37EC" w:rsidRPr="00C54E83" w14:paraId="21F0532A" w14:textId="77777777" w:rsidTr="007A37EC">
        <w:trPr>
          <w:trHeight w:val="270"/>
        </w:trPr>
        <w:tc>
          <w:tcPr>
            <w:tcW w:w="2574" w:type="dxa"/>
            <w:vMerge w:val="restart"/>
            <w:vAlign w:val="center"/>
          </w:tcPr>
          <w:p w14:paraId="39B9084B" w14:textId="77777777" w:rsidR="007A37EC" w:rsidRPr="00C54E83" w:rsidRDefault="007A37EC" w:rsidP="007A37EC">
            <w:pPr>
              <w:jc w:val="center"/>
              <w:rPr>
                <w:rFonts w:ascii="ITC Avant Garde" w:hAnsi="ITC Avant Garde"/>
              </w:rPr>
            </w:pPr>
            <w:r w:rsidRPr="00C54E83">
              <w:rPr>
                <w:rFonts w:ascii="ITC Avant Garde" w:hAnsi="ITC Avant Garde"/>
              </w:rPr>
              <w:t>Transmisores</w:t>
            </w:r>
          </w:p>
        </w:tc>
        <w:tc>
          <w:tcPr>
            <w:tcW w:w="4401" w:type="dxa"/>
          </w:tcPr>
          <w:p w14:paraId="0A7FFAF8" w14:textId="77777777" w:rsidR="007A37EC" w:rsidRPr="00C54E83" w:rsidRDefault="007A37EC" w:rsidP="007A37EC">
            <w:pPr>
              <w:rPr>
                <w:rFonts w:ascii="ITC Avant Garde" w:hAnsi="ITC Avant Garde"/>
              </w:rPr>
            </w:pPr>
            <w:r w:rsidRPr="00C54E83">
              <w:rPr>
                <w:rFonts w:ascii="ITC Avant Garde" w:hAnsi="ITC Avant Garde"/>
              </w:rPr>
              <w:t>Pruebas de comportamiento</w:t>
            </w:r>
          </w:p>
        </w:tc>
        <w:tc>
          <w:tcPr>
            <w:tcW w:w="1891" w:type="dxa"/>
          </w:tcPr>
          <w:p w14:paraId="6ACBA7C6" w14:textId="77777777" w:rsidR="007A37EC" w:rsidRPr="00C54E83" w:rsidRDefault="007A37EC" w:rsidP="007A37EC">
            <w:pPr>
              <w:jc w:val="center"/>
              <w:rPr>
                <w:rFonts w:ascii="ITC Avant Garde" w:hAnsi="ITC Avant Garde"/>
              </w:rPr>
            </w:pPr>
            <w:r w:rsidRPr="00C54E83">
              <w:rPr>
                <w:rFonts w:ascii="ITC Avant Garde" w:hAnsi="ITC Avant Garde"/>
              </w:rPr>
              <w:t>90</w:t>
            </w:r>
          </w:p>
        </w:tc>
      </w:tr>
      <w:tr w:rsidR="007A37EC" w:rsidRPr="00C54E83" w14:paraId="5526294E" w14:textId="77777777" w:rsidTr="007A37EC">
        <w:trPr>
          <w:trHeight w:val="270"/>
        </w:trPr>
        <w:tc>
          <w:tcPr>
            <w:tcW w:w="2574" w:type="dxa"/>
            <w:vMerge/>
          </w:tcPr>
          <w:p w14:paraId="1BB32C08" w14:textId="77777777" w:rsidR="007A37EC" w:rsidRPr="00C54E83" w:rsidRDefault="007A37EC" w:rsidP="007A37EC">
            <w:pPr>
              <w:jc w:val="center"/>
              <w:rPr>
                <w:rFonts w:ascii="ITC Avant Garde" w:hAnsi="ITC Avant Garde"/>
                <w:u w:val="single"/>
              </w:rPr>
            </w:pPr>
          </w:p>
        </w:tc>
        <w:tc>
          <w:tcPr>
            <w:tcW w:w="4401" w:type="dxa"/>
          </w:tcPr>
          <w:p w14:paraId="43ACE41B" w14:textId="77777777" w:rsidR="007A37EC" w:rsidRPr="00C54E83" w:rsidRDefault="007A37EC" w:rsidP="007A37EC">
            <w:pPr>
              <w:rPr>
                <w:rFonts w:ascii="ITC Avant Garde" w:hAnsi="ITC Avant Garde"/>
              </w:rPr>
            </w:pPr>
            <w:r w:rsidRPr="00C54E83">
              <w:rPr>
                <w:rFonts w:ascii="ITC Avant Garde" w:hAnsi="ITC Avant Garde"/>
              </w:rPr>
              <w:t>Medición de potencia</w:t>
            </w:r>
          </w:p>
        </w:tc>
        <w:tc>
          <w:tcPr>
            <w:tcW w:w="1891" w:type="dxa"/>
          </w:tcPr>
          <w:p w14:paraId="5AB7B84C"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036C075F" w14:textId="77777777" w:rsidTr="007A37EC">
        <w:trPr>
          <w:trHeight w:val="270"/>
        </w:trPr>
        <w:tc>
          <w:tcPr>
            <w:tcW w:w="2574" w:type="dxa"/>
            <w:vMerge/>
          </w:tcPr>
          <w:p w14:paraId="340B6C2E" w14:textId="77777777" w:rsidR="007A37EC" w:rsidRPr="00C54E83" w:rsidRDefault="007A37EC" w:rsidP="007A37EC">
            <w:pPr>
              <w:jc w:val="center"/>
              <w:rPr>
                <w:rFonts w:ascii="ITC Avant Garde" w:hAnsi="ITC Avant Garde"/>
                <w:u w:val="single"/>
              </w:rPr>
            </w:pPr>
          </w:p>
        </w:tc>
        <w:tc>
          <w:tcPr>
            <w:tcW w:w="4401" w:type="dxa"/>
          </w:tcPr>
          <w:p w14:paraId="3541E832" w14:textId="77777777" w:rsidR="007A37EC" w:rsidRPr="00C54E83" w:rsidRDefault="007A37EC" w:rsidP="007A37EC">
            <w:pPr>
              <w:rPr>
                <w:rFonts w:ascii="ITC Avant Garde" w:hAnsi="ITC Avant Garde"/>
              </w:rPr>
            </w:pPr>
            <w:r w:rsidRPr="00C54E83">
              <w:rPr>
                <w:rFonts w:ascii="ITC Avant Garde" w:hAnsi="ITC Avant Garde"/>
              </w:rPr>
              <w:t>Medición de corrientes</w:t>
            </w:r>
          </w:p>
        </w:tc>
        <w:tc>
          <w:tcPr>
            <w:tcW w:w="1891" w:type="dxa"/>
          </w:tcPr>
          <w:p w14:paraId="3C758494"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373C2A2D" w14:textId="77777777" w:rsidTr="007A37EC">
        <w:trPr>
          <w:trHeight w:val="270"/>
        </w:trPr>
        <w:tc>
          <w:tcPr>
            <w:tcW w:w="2574" w:type="dxa"/>
            <w:vMerge/>
          </w:tcPr>
          <w:p w14:paraId="626386AD" w14:textId="77777777" w:rsidR="007A37EC" w:rsidRPr="00C54E83" w:rsidRDefault="007A37EC" w:rsidP="007A37EC">
            <w:pPr>
              <w:jc w:val="center"/>
              <w:rPr>
                <w:rFonts w:ascii="ITC Avant Garde" w:hAnsi="ITC Avant Garde"/>
                <w:u w:val="single"/>
              </w:rPr>
            </w:pPr>
          </w:p>
        </w:tc>
        <w:tc>
          <w:tcPr>
            <w:tcW w:w="4401" w:type="dxa"/>
          </w:tcPr>
          <w:p w14:paraId="1F327969" w14:textId="77777777" w:rsidR="007A37EC" w:rsidRPr="00C54E83" w:rsidRDefault="007A37EC" w:rsidP="007A37EC">
            <w:pPr>
              <w:rPr>
                <w:rFonts w:ascii="ITC Avant Garde" w:hAnsi="ITC Avant Garde"/>
              </w:rPr>
            </w:pPr>
            <w:r w:rsidRPr="00C54E83">
              <w:rPr>
                <w:rFonts w:ascii="ITC Avant Garde" w:hAnsi="ITC Avant Garde"/>
              </w:rPr>
              <w:t>Cambio de ventiladores TCU</w:t>
            </w:r>
          </w:p>
        </w:tc>
        <w:tc>
          <w:tcPr>
            <w:tcW w:w="1891" w:type="dxa"/>
          </w:tcPr>
          <w:p w14:paraId="6E686D76" w14:textId="77777777" w:rsidR="007A37EC" w:rsidRPr="00C54E83" w:rsidRDefault="007A37EC" w:rsidP="007A37EC">
            <w:pPr>
              <w:jc w:val="center"/>
              <w:rPr>
                <w:rFonts w:ascii="ITC Avant Garde" w:hAnsi="ITC Avant Garde"/>
              </w:rPr>
            </w:pPr>
            <w:r w:rsidRPr="00C54E83">
              <w:rPr>
                <w:rFonts w:ascii="ITC Avant Garde" w:hAnsi="ITC Avant Garde"/>
              </w:rPr>
              <w:t>1460</w:t>
            </w:r>
          </w:p>
        </w:tc>
      </w:tr>
      <w:tr w:rsidR="007A37EC" w:rsidRPr="00C54E83" w14:paraId="601AB73D" w14:textId="77777777" w:rsidTr="007A37EC">
        <w:trPr>
          <w:trHeight w:val="270"/>
        </w:trPr>
        <w:tc>
          <w:tcPr>
            <w:tcW w:w="2574" w:type="dxa"/>
            <w:vMerge/>
          </w:tcPr>
          <w:p w14:paraId="1A2ABFD1" w14:textId="77777777" w:rsidR="007A37EC" w:rsidRPr="00C54E83" w:rsidRDefault="007A37EC" w:rsidP="007A37EC">
            <w:pPr>
              <w:jc w:val="center"/>
              <w:rPr>
                <w:rFonts w:ascii="ITC Avant Garde" w:hAnsi="ITC Avant Garde"/>
                <w:u w:val="single"/>
              </w:rPr>
            </w:pPr>
          </w:p>
        </w:tc>
        <w:tc>
          <w:tcPr>
            <w:tcW w:w="4401" w:type="dxa"/>
          </w:tcPr>
          <w:p w14:paraId="750D62A1" w14:textId="77777777" w:rsidR="007A37EC" w:rsidRPr="00C54E83" w:rsidRDefault="007A37EC" w:rsidP="007A37EC">
            <w:pPr>
              <w:rPr>
                <w:rFonts w:ascii="ITC Avant Garde" w:hAnsi="ITC Avant Garde"/>
              </w:rPr>
            </w:pPr>
            <w:r w:rsidRPr="00C54E83">
              <w:rPr>
                <w:rFonts w:ascii="ITC Avant Garde" w:hAnsi="ITC Avant Garde"/>
              </w:rPr>
              <w:t>Cambio de ventiladores fuentes</w:t>
            </w:r>
          </w:p>
        </w:tc>
        <w:tc>
          <w:tcPr>
            <w:tcW w:w="1891" w:type="dxa"/>
          </w:tcPr>
          <w:p w14:paraId="1D8DB30D" w14:textId="77777777" w:rsidR="007A37EC" w:rsidRPr="00C54E83" w:rsidRDefault="007A37EC" w:rsidP="007A37EC">
            <w:pPr>
              <w:jc w:val="center"/>
              <w:rPr>
                <w:rFonts w:ascii="ITC Avant Garde" w:hAnsi="ITC Avant Garde"/>
              </w:rPr>
            </w:pPr>
            <w:r w:rsidRPr="00C54E83">
              <w:rPr>
                <w:rFonts w:ascii="ITC Avant Garde" w:hAnsi="ITC Avant Garde"/>
              </w:rPr>
              <w:t>1460</w:t>
            </w:r>
          </w:p>
        </w:tc>
      </w:tr>
      <w:tr w:rsidR="007A37EC" w:rsidRPr="00C54E83" w14:paraId="51DED5BA" w14:textId="77777777" w:rsidTr="007A37EC">
        <w:trPr>
          <w:trHeight w:val="270"/>
        </w:trPr>
        <w:tc>
          <w:tcPr>
            <w:tcW w:w="2574" w:type="dxa"/>
            <w:vMerge/>
          </w:tcPr>
          <w:p w14:paraId="7BF47DDE" w14:textId="77777777" w:rsidR="007A37EC" w:rsidRPr="00C54E83" w:rsidRDefault="007A37EC" w:rsidP="007A37EC">
            <w:pPr>
              <w:jc w:val="center"/>
              <w:rPr>
                <w:rFonts w:ascii="ITC Avant Garde" w:hAnsi="ITC Avant Garde"/>
                <w:u w:val="single"/>
              </w:rPr>
            </w:pPr>
          </w:p>
        </w:tc>
        <w:tc>
          <w:tcPr>
            <w:tcW w:w="4401" w:type="dxa"/>
          </w:tcPr>
          <w:p w14:paraId="6D8D9E43" w14:textId="77777777" w:rsidR="007A37EC" w:rsidRPr="00C54E83" w:rsidRDefault="007A37EC" w:rsidP="007A37EC">
            <w:pPr>
              <w:rPr>
                <w:rFonts w:ascii="ITC Avant Garde" w:hAnsi="ITC Avant Garde"/>
              </w:rPr>
            </w:pPr>
            <w:r w:rsidRPr="00C54E83">
              <w:rPr>
                <w:rFonts w:ascii="ITC Avant Garde" w:hAnsi="ITC Avant Garde"/>
              </w:rPr>
              <w:t>Evaluación de la eficiencia con el ajuste de fases y ganancias</w:t>
            </w:r>
          </w:p>
        </w:tc>
        <w:tc>
          <w:tcPr>
            <w:tcW w:w="1891" w:type="dxa"/>
          </w:tcPr>
          <w:p w14:paraId="6CFD70D7" w14:textId="77777777" w:rsidR="007A37EC" w:rsidRPr="00C54E83" w:rsidRDefault="007A37EC" w:rsidP="007A37EC">
            <w:pPr>
              <w:jc w:val="center"/>
              <w:rPr>
                <w:rFonts w:ascii="ITC Avant Garde" w:hAnsi="ITC Avant Garde"/>
              </w:rPr>
            </w:pPr>
            <w:r w:rsidRPr="00C54E83">
              <w:rPr>
                <w:rFonts w:ascii="ITC Avant Garde" w:hAnsi="ITC Avant Garde"/>
              </w:rPr>
              <w:t>2555</w:t>
            </w:r>
          </w:p>
        </w:tc>
      </w:tr>
      <w:tr w:rsidR="007A37EC" w:rsidRPr="00C54E83" w14:paraId="57A92CA0" w14:textId="77777777" w:rsidTr="007A37EC">
        <w:trPr>
          <w:trHeight w:val="270"/>
        </w:trPr>
        <w:tc>
          <w:tcPr>
            <w:tcW w:w="2574" w:type="dxa"/>
            <w:vMerge w:val="restart"/>
            <w:vAlign w:val="center"/>
          </w:tcPr>
          <w:p w14:paraId="6CBA1084" w14:textId="77777777" w:rsidR="007A37EC" w:rsidRPr="00C54E83" w:rsidRDefault="007A37EC" w:rsidP="007A37EC">
            <w:pPr>
              <w:jc w:val="center"/>
              <w:rPr>
                <w:rFonts w:ascii="ITC Avant Garde" w:hAnsi="ITC Avant Garde"/>
              </w:rPr>
            </w:pPr>
            <w:r w:rsidRPr="00C54E83">
              <w:rPr>
                <w:rFonts w:ascii="ITC Avant Garde" w:hAnsi="ITC Avant Garde"/>
              </w:rPr>
              <w:t>Sistema de Radiación</w:t>
            </w:r>
          </w:p>
        </w:tc>
        <w:tc>
          <w:tcPr>
            <w:tcW w:w="4401" w:type="dxa"/>
          </w:tcPr>
          <w:p w14:paraId="391890E3" w14:textId="77777777" w:rsidR="007A37EC" w:rsidRPr="00C54E83" w:rsidRDefault="007A37EC" w:rsidP="007A37EC">
            <w:pPr>
              <w:jc w:val="both"/>
              <w:rPr>
                <w:rFonts w:ascii="ITC Avant Garde" w:hAnsi="ITC Avant Garde"/>
              </w:rPr>
            </w:pPr>
            <w:r w:rsidRPr="00C54E83">
              <w:rPr>
                <w:rFonts w:ascii="ITC Avant Garde" w:hAnsi="ITC Avant Garde"/>
              </w:rPr>
              <w:t>Revisión física y medición de temperaturas de línea de transmisión, distribuidor y antena</w:t>
            </w:r>
          </w:p>
        </w:tc>
        <w:tc>
          <w:tcPr>
            <w:tcW w:w="1891" w:type="dxa"/>
          </w:tcPr>
          <w:p w14:paraId="7E7B34E5" w14:textId="77777777" w:rsidR="007A37EC" w:rsidRPr="00C54E83" w:rsidRDefault="007A37EC" w:rsidP="007A37EC">
            <w:pPr>
              <w:jc w:val="center"/>
              <w:rPr>
                <w:rFonts w:ascii="ITC Avant Garde" w:hAnsi="ITC Avant Garde"/>
              </w:rPr>
            </w:pPr>
            <w:r w:rsidRPr="00C54E83">
              <w:rPr>
                <w:rFonts w:ascii="ITC Avant Garde" w:hAnsi="ITC Avant Garde"/>
              </w:rPr>
              <w:t>90</w:t>
            </w:r>
          </w:p>
        </w:tc>
      </w:tr>
      <w:tr w:rsidR="007A37EC" w:rsidRPr="00C54E83" w14:paraId="1C2ABB77" w14:textId="77777777" w:rsidTr="007A37EC">
        <w:trPr>
          <w:trHeight w:val="270"/>
        </w:trPr>
        <w:tc>
          <w:tcPr>
            <w:tcW w:w="2574" w:type="dxa"/>
            <w:vMerge/>
            <w:vAlign w:val="center"/>
          </w:tcPr>
          <w:p w14:paraId="1021E4A6" w14:textId="77777777" w:rsidR="007A37EC" w:rsidRPr="00C54E83" w:rsidRDefault="007A37EC" w:rsidP="007A37EC">
            <w:pPr>
              <w:jc w:val="center"/>
              <w:rPr>
                <w:rFonts w:ascii="ITC Avant Garde" w:hAnsi="ITC Avant Garde"/>
              </w:rPr>
            </w:pPr>
          </w:p>
        </w:tc>
        <w:tc>
          <w:tcPr>
            <w:tcW w:w="4401" w:type="dxa"/>
          </w:tcPr>
          <w:p w14:paraId="7F4D64B4" w14:textId="77777777" w:rsidR="007A37EC" w:rsidRPr="00C54E83" w:rsidRDefault="007A37EC" w:rsidP="007A37EC">
            <w:pPr>
              <w:jc w:val="both"/>
              <w:rPr>
                <w:rFonts w:ascii="ITC Avant Garde" w:hAnsi="ITC Avant Garde"/>
              </w:rPr>
            </w:pPr>
            <w:r w:rsidRPr="00C54E83">
              <w:rPr>
                <w:rFonts w:ascii="ITC Avant Garde" w:hAnsi="ITC Avant Garde"/>
              </w:rPr>
              <w:t>Revisión física y temperatura de filtro o combinador</w:t>
            </w:r>
          </w:p>
        </w:tc>
        <w:tc>
          <w:tcPr>
            <w:tcW w:w="1891" w:type="dxa"/>
          </w:tcPr>
          <w:p w14:paraId="571D5AA1"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19EABBD1" w14:textId="77777777" w:rsidTr="007A37EC">
        <w:trPr>
          <w:trHeight w:val="270"/>
        </w:trPr>
        <w:tc>
          <w:tcPr>
            <w:tcW w:w="2574" w:type="dxa"/>
            <w:vMerge/>
            <w:vAlign w:val="center"/>
          </w:tcPr>
          <w:p w14:paraId="2E668A11" w14:textId="77777777" w:rsidR="007A37EC" w:rsidRPr="00C54E83" w:rsidRDefault="007A37EC" w:rsidP="007A37EC">
            <w:pPr>
              <w:jc w:val="center"/>
              <w:rPr>
                <w:rFonts w:ascii="ITC Avant Garde" w:hAnsi="ITC Avant Garde"/>
              </w:rPr>
            </w:pPr>
          </w:p>
        </w:tc>
        <w:tc>
          <w:tcPr>
            <w:tcW w:w="4401" w:type="dxa"/>
          </w:tcPr>
          <w:p w14:paraId="2ECB6CBE" w14:textId="77777777" w:rsidR="007A37EC" w:rsidRPr="00C54E83" w:rsidRDefault="007A37EC" w:rsidP="007A37EC">
            <w:pPr>
              <w:jc w:val="both"/>
              <w:rPr>
                <w:rFonts w:ascii="ITC Avant Garde" w:hAnsi="ITC Avant Garde"/>
              </w:rPr>
            </w:pPr>
            <w:r w:rsidRPr="00C54E83">
              <w:rPr>
                <w:rFonts w:ascii="ITC Avant Garde" w:hAnsi="ITC Avant Garde"/>
              </w:rPr>
              <w:t>Revisión de nivel de deshidratador</w:t>
            </w:r>
          </w:p>
        </w:tc>
        <w:tc>
          <w:tcPr>
            <w:tcW w:w="1891" w:type="dxa"/>
          </w:tcPr>
          <w:p w14:paraId="4D178233"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74C95869" w14:textId="77777777" w:rsidTr="007A37EC">
        <w:trPr>
          <w:trHeight w:val="270"/>
        </w:trPr>
        <w:tc>
          <w:tcPr>
            <w:tcW w:w="2574" w:type="dxa"/>
            <w:vMerge w:val="restart"/>
            <w:vAlign w:val="center"/>
          </w:tcPr>
          <w:p w14:paraId="5D33F9DF" w14:textId="77777777" w:rsidR="007A37EC" w:rsidRPr="00C54E83" w:rsidRDefault="007A37EC" w:rsidP="007A37EC">
            <w:pPr>
              <w:jc w:val="center"/>
              <w:rPr>
                <w:rFonts w:ascii="ITC Avant Garde" w:hAnsi="ITC Avant Garde"/>
              </w:rPr>
            </w:pPr>
            <w:r w:rsidRPr="00C54E83">
              <w:rPr>
                <w:rFonts w:ascii="ITC Avant Garde" w:hAnsi="ITC Avant Garde"/>
              </w:rPr>
              <w:t>Equipos Periféricos</w:t>
            </w:r>
          </w:p>
        </w:tc>
        <w:tc>
          <w:tcPr>
            <w:tcW w:w="4401" w:type="dxa"/>
          </w:tcPr>
          <w:p w14:paraId="2E05BBA7" w14:textId="77777777" w:rsidR="007A37EC" w:rsidRPr="00C54E83" w:rsidRDefault="007A37EC" w:rsidP="007A37EC">
            <w:pPr>
              <w:rPr>
                <w:rFonts w:ascii="ITC Avant Garde" w:hAnsi="ITC Avant Garde"/>
              </w:rPr>
            </w:pPr>
            <w:r w:rsidRPr="00C54E83">
              <w:rPr>
                <w:rFonts w:ascii="ITC Avant Garde" w:hAnsi="ITC Avant Garde"/>
              </w:rPr>
              <w:t>Niveles de recepción satelital</w:t>
            </w:r>
          </w:p>
        </w:tc>
        <w:tc>
          <w:tcPr>
            <w:tcW w:w="1891" w:type="dxa"/>
          </w:tcPr>
          <w:p w14:paraId="2CFCAEC4" w14:textId="77777777" w:rsidR="007A37EC" w:rsidRPr="00C54E83" w:rsidRDefault="007A37EC" w:rsidP="007A37EC">
            <w:pPr>
              <w:jc w:val="center"/>
              <w:rPr>
                <w:rFonts w:ascii="ITC Avant Garde" w:hAnsi="ITC Avant Garde"/>
              </w:rPr>
            </w:pPr>
            <w:r w:rsidRPr="00C54E83">
              <w:rPr>
                <w:rFonts w:ascii="ITC Avant Garde" w:hAnsi="ITC Avant Garde"/>
              </w:rPr>
              <w:t>8</w:t>
            </w:r>
          </w:p>
        </w:tc>
      </w:tr>
      <w:tr w:rsidR="007A37EC" w:rsidRPr="00C54E83" w14:paraId="219A321D" w14:textId="77777777" w:rsidTr="007A37EC">
        <w:trPr>
          <w:trHeight w:val="270"/>
        </w:trPr>
        <w:tc>
          <w:tcPr>
            <w:tcW w:w="2574" w:type="dxa"/>
            <w:vMerge/>
            <w:vAlign w:val="center"/>
          </w:tcPr>
          <w:p w14:paraId="6B51B1B9" w14:textId="77777777" w:rsidR="007A37EC" w:rsidRPr="00C54E83" w:rsidRDefault="007A37EC" w:rsidP="007A37EC">
            <w:pPr>
              <w:jc w:val="center"/>
              <w:rPr>
                <w:rFonts w:ascii="ITC Avant Garde" w:hAnsi="ITC Avant Garde"/>
              </w:rPr>
            </w:pPr>
          </w:p>
        </w:tc>
        <w:tc>
          <w:tcPr>
            <w:tcW w:w="4401" w:type="dxa"/>
          </w:tcPr>
          <w:p w14:paraId="381BF088" w14:textId="77777777" w:rsidR="007A37EC" w:rsidRPr="00C54E83" w:rsidRDefault="007A37EC" w:rsidP="007A37EC">
            <w:pPr>
              <w:rPr>
                <w:rFonts w:ascii="ITC Avant Garde" w:hAnsi="ITC Avant Garde"/>
              </w:rPr>
            </w:pPr>
            <w:r w:rsidRPr="00C54E83">
              <w:rPr>
                <w:rFonts w:ascii="ITC Avant Garde" w:hAnsi="ITC Avant Garde"/>
              </w:rPr>
              <w:t>Revisión física de antena de recepción</w:t>
            </w:r>
          </w:p>
        </w:tc>
        <w:tc>
          <w:tcPr>
            <w:tcW w:w="1891" w:type="dxa"/>
          </w:tcPr>
          <w:p w14:paraId="22E761A8" w14:textId="77777777" w:rsidR="007A37EC" w:rsidRPr="00C54E83" w:rsidRDefault="007A37EC" w:rsidP="007A37EC">
            <w:pPr>
              <w:jc w:val="center"/>
              <w:rPr>
                <w:rFonts w:ascii="ITC Avant Garde" w:hAnsi="ITC Avant Garde"/>
              </w:rPr>
            </w:pPr>
            <w:r w:rsidRPr="00C54E83">
              <w:rPr>
                <w:rFonts w:ascii="ITC Avant Garde" w:hAnsi="ITC Avant Garde"/>
              </w:rPr>
              <w:t>8</w:t>
            </w:r>
          </w:p>
        </w:tc>
      </w:tr>
      <w:tr w:rsidR="007A37EC" w:rsidRPr="00C54E83" w14:paraId="510D0E4E" w14:textId="77777777" w:rsidTr="007A37EC">
        <w:trPr>
          <w:trHeight w:val="270"/>
        </w:trPr>
        <w:tc>
          <w:tcPr>
            <w:tcW w:w="2574" w:type="dxa"/>
            <w:vMerge/>
            <w:vAlign w:val="center"/>
          </w:tcPr>
          <w:p w14:paraId="33815256" w14:textId="77777777" w:rsidR="007A37EC" w:rsidRPr="00C54E83" w:rsidRDefault="007A37EC" w:rsidP="007A37EC">
            <w:pPr>
              <w:jc w:val="center"/>
              <w:rPr>
                <w:rFonts w:ascii="ITC Avant Garde" w:hAnsi="ITC Avant Garde"/>
              </w:rPr>
            </w:pPr>
          </w:p>
        </w:tc>
        <w:tc>
          <w:tcPr>
            <w:tcW w:w="4401" w:type="dxa"/>
          </w:tcPr>
          <w:p w14:paraId="034071E1" w14:textId="77777777" w:rsidR="007A37EC" w:rsidRPr="00C54E83" w:rsidRDefault="007A37EC" w:rsidP="007A37EC">
            <w:pPr>
              <w:rPr>
                <w:rFonts w:ascii="ITC Avant Garde" w:hAnsi="ITC Avant Garde"/>
              </w:rPr>
            </w:pPr>
            <w:r w:rsidRPr="00C54E83">
              <w:rPr>
                <w:rFonts w:ascii="ITC Avant Garde" w:hAnsi="ITC Avant Garde"/>
              </w:rPr>
              <w:t>Revisión físico de cableado antena-receptor</w:t>
            </w:r>
          </w:p>
        </w:tc>
        <w:tc>
          <w:tcPr>
            <w:tcW w:w="1891" w:type="dxa"/>
          </w:tcPr>
          <w:p w14:paraId="5A5D86E6" w14:textId="77777777" w:rsidR="007A37EC" w:rsidRPr="00C54E83" w:rsidRDefault="007A37EC" w:rsidP="007A37EC">
            <w:pPr>
              <w:jc w:val="center"/>
              <w:rPr>
                <w:rFonts w:ascii="ITC Avant Garde" w:hAnsi="ITC Avant Garde"/>
              </w:rPr>
            </w:pPr>
            <w:r w:rsidRPr="00C54E83">
              <w:rPr>
                <w:rFonts w:ascii="ITC Avant Garde" w:hAnsi="ITC Avant Garde"/>
              </w:rPr>
              <w:t>8</w:t>
            </w:r>
          </w:p>
        </w:tc>
      </w:tr>
      <w:tr w:rsidR="007A37EC" w:rsidRPr="00C54E83" w14:paraId="53206CB6" w14:textId="77777777" w:rsidTr="007A37EC">
        <w:trPr>
          <w:trHeight w:val="550"/>
        </w:trPr>
        <w:tc>
          <w:tcPr>
            <w:tcW w:w="8866" w:type="dxa"/>
            <w:gridSpan w:val="3"/>
            <w:shd w:val="clear" w:color="auto" w:fill="C9C9C9" w:themeFill="accent3" w:themeFillTint="99"/>
            <w:vAlign w:val="center"/>
          </w:tcPr>
          <w:p w14:paraId="7CEAB4A1"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Área Eléctrica</w:t>
            </w:r>
          </w:p>
        </w:tc>
      </w:tr>
      <w:tr w:rsidR="007A37EC" w:rsidRPr="00C54E83" w14:paraId="5422F453" w14:textId="77777777" w:rsidTr="007A37EC">
        <w:trPr>
          <w:trHeight w:val="270"/>
        </w:trPr>
        <w:tc>
          <w:tcPr>
            <w:tcW w:w="2574" w:type="dxa"/>
            <w:vMerge w:val="restart"/>
            <w:vAlign w:val="center"/>
          </w:tcPr>
          <w:p w14:paraId="1DF7756F" w14:textId="77777777" w:rsidR="007A37EC" w:rsidRPr="00C54E83" w:rsidRDefault="007A37EC" w:rsidP="007A37EC">
            <w:pPr>
              <w:jc w:val="center"/>
              <w:rPr>
                <w:rFonts w:ascii="ITC Avant Garde" w:hAnsi="ITC Avant Garde"/>
              </w:rPr>
            </w:pPr>
            <w:r w:rsidRPr="00C54E83">
              <w:rPr>
                <w:rFonts w:ascii="ITC Avant Garde" w:hAnsi="ITC Avant Garde"/>
              </w:rPr>
              <w:t>Circuitos eléctricos Principales y Secundarios</w:t>
            </w:r>
          </w:p>
        </w:tc>
        <w:tc>
          <w:tcPr>
            <w:tcW w:w="4401" w:type="dxa"/>
          </w:tcPr>
          <w:p w14:paraId="3960EBB5" w14:textId="77777777" w:rsidR="007A37EC" w:rsidRPr="00C54E83" w:rsidRDefault="007A37EC" w:rsidP="007A37EC">
            <w:pPr>
              <w:rPr>
                <w:rFonts w:ascii="ITC Avant Garde" w:hAnsi="ITC Avant Garde"/>
              </w:rPr>
            </w:pPr>
            <w:r w:rsidRPr="00C54E83">
              <w:rPr>
                <w:rFonts w:ascii="ITC Avant Garde" w:hAnsi="ITC Avant Garde"/>
              </w:rPr>
              <w:t>Revisión de temperatura</w:t>
            </w:r>
          </w:p>
        </w:tc>
        <w:tc>
          <w:tcPr>
            <w:tcW w:w="1891" w:type="dxa"/>
          </w:tcPr>
          <w:p w14:paraId="563F4410"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0CECFD5D" w14:textId="77777777" w:rsidTr="007A37EC">
        <w:trPr>
          <w:trHeight w:val="270"/>
        </w:trPr>
        <w:tc>
          <w:tcPr>
            <w:tcW w:w="2574" w:type="dxa"/>
            <w:vMerge/>
            <w:vAlign w:val="center"/>
          </w:tcPr>
          <w:p w14:paraId="5C03FE2D" w14:textId="77777777" w:rsidR="007A37EC" w:rsidRPr="00C54E83" w:rsidRDefault="007A37EC" w:rsidP="007A37EC">
            <w:pPr>
              <w:jc w:val="center"/>
              <w:rPr>
                <w:rFonts w:ascii="ITC Avant Garde" w:hAnsi="ITC Avant Garde"/>
              </w:rPr>
            </w:pPr>
          </w:p>
        </w:tc>
        <w:tc>
          <w:tcPr>
            <w:tcW w:w="4401" w:type="dxa"/>
          </w:tcPr>
          <w:p w14:paraId="203ADF03" w14:textId="77777777" w:rsidR="007A37EC" w:rsidRPr="00C54E83" w:rsidRDefault="007A37EC" w:rsidP="007A37EC">
            <w:pPr>
              <w:rPr>
                <w:rFonts w:ascii="ITC Avant Garde" w:hAnsi="ITC Avant Garde"/>
              </w:rPr>
            </w:pPr>
            <w:r w:rsidRPr="00C54E83">
              <w:rPr>
                <w:rFonts w:ascii="ITC Avant Garde" w:hAnsi="ITC Avant Garde"/>
              </w:rPr>
              <w:t>Revisión de corriente</w:t>
            </w:r>
          </w:p>
        </w:tc>
        <w:tc>
          <w:tcPr>
            <w:tcW w:w="1891" w:type="dxa"/>
          </w:tcPr>
          <w:p w14:paraId="0D8A47B1" w14:textId="77777777" w:rsidR="007A37EC" w:rsidRPr="00C54E83" w:rsidRDefault="007A37EC" w:rsidP="007A37EC">
            <w:pPr>
              <w:jc w:val="center"/>
              <w:rPr>
                <w:rFonts w:ascii="ITC Avant Garde" w:hAnsi="ITC Avant Garde"/>
              </w:rPr>
            </w:pPr>
            <w:r w:rsidRPr="00C54E83">
              <w:rPr>
                <w:rFonts w:ascii="ITC Avant Garde" w:hAnsi="ITC Avant Garde"/>
              </w:rPr>
              <w:t>30</w:t>
            </w:r>
          </w:p>
        </w:tc>
      </w:tr>
      <w:tr w:rsidR="007A37EC" w:rsidRPr="00C54E83" w14:paraId="1EF3BC60" w14:textId="77777777" w:rsidTr="007A37EC">
        <w:trPr>
          <w:trHeight w:val="270"/>
        </w:trPr>
        <w:tc>
          <w:tcPr>
            <w:tcW w:w="2574" w:type="dxa"/>
            <w:vMerge/>
            <w:vAlign w:val="center"/>
          </w:tcPr>
          <w:p w14:paraId="7AC084C4" w14:textId="77777777" w:rsidR="007A37EC" w:rsidRPr="00C54E83" w:rsidRDefault="007A37EC" w:rsidP="007A37EC">
            <w:pPr>
              <w:jc w:val="center"/>
              <w:rPr>
                <w:rFonts w:ascii="ITC Avant Garde" w:hAnsi="ITC Avant Garde"/>
              </w:rPr>
            </w:pPr>
          </w:p>
        </w:tc>
        <w:tc>
          <w:tcPr>
            <w:tcW w:w="4401" w:type="dxa"/>
          </w:tcPr>
          <w:p w14:paraId="46B244F2" w14:textId="77777777" w:rsidR="007A37EC" w:rsidRPr="00C54E83" w:rsidRDefault="007A37EC" w:rsidP="007A37EC">
            <w:pPr>
              <w:rPr>
                <w:rFonts w:ascii="ITC Avant Garde" w:hAnsi="ITC Avant Garde"/>
              </w:rPr>
            </w:pPr>
            <w:r w:rsidRPr="00C54E83">
              <w:rPr>
                <w:rFonts w:ascii="ITC Avant Garde" w:hAnsi="ITC Avant Garde"/>
              </w:rPr>
              <w:t xml:space="preserve">Revisión de voltaje </w:t>
            </w:r>
          </w:p>
        </w:tc>
        <w:tc>
          <w:tcPr>
            <w:tcW w:w="1891" w:type="dxa"/>
          </w:tcPr>
          <w:p w14:paraId="400BC790" w14:textId="77777777" w:rsidR="007A37EC" w:rsidRPr="00C54E83" w:rsidRDefault="007A37EC" w:rsidP="007A37EC">
            <w:pPr>
              <w:jc w:val="center"/>
              <w:rPr>
                <w:rFonts w:ascii="ITC Avant Garde" w:hAnsi="ITC Avant Garde"/>
              </w:rPr>
            </w:pPr>
            <w:r w:rsidRPr="00C54E83">
              <w:rPr>
                <w:rFonts w:ascii="ITC Avant Garde" w:hAnsi="ITC Avant Garde"/>
              </w:rPr>
              <w:t>8</w:t>
            </w:r>
          </w:p>
        </w:tc>
      </w:tr>
      <w:tr w:rsidR="007A37EC" w:rsidRPr="00C54E83" w14:paraId="7231557A" w14:textId="77777777" w:rsidTr="007A37EC">
        <w:trPr>
          <w:trHeight w:val="270"/>
        </w:trPr>
        <w:tc>
          <w:tcPr>
            <w:tcW w:w="2574" w:type="dxa"/>
            <w:vMerge/>
            <w:vAlign w:val="center"/>
          </w:tcPr>
          <w:p w14:paraId="078E7948" w14:textId="77777777" w:rsidR="007A37EC" w:rsidRPr="00C54E83" w:rsidRDefault="007A37EC" w:rsidP="007A37EC">
            <w:pPr>
              <w:jc w:val="center"/>
              <w:rPr>
                <w:rFonts w:ascii="ITC Avant Garde" w:hAnsi="ITC Avant Garde"/>
              </w:rPr>
            </w:pPr>
          </w:p>
        </w:tc>
        <w:tc>
          <w:tcPr>
            <w:tcW w:w="4401" w:type="dxa"/>
          </w:tcPr>
          <w:p w14:paraId="7FCF80CA" w14:textId="77777777" w:rsidR="007A37EC" w:rsidRPr="00C54E83" w:rsidRDefault="007A37EC" w:rsidP="007A37EC">
            <w:pPr>
              <w:rPr>
                <w:rFonts w:ascii="ITC Avant Garde" w:hAnsi="ITC Avant Garde"/>
              </w:rPr>
            </w:pPr>
            <w:r w:rsidRPr="00C54E83">
              <w:rPr>
                <w:rFonts w:ascii="ITC Avant Garde" w:hAnsi="ITC Avant Garde"/>
              </w:rPr>
              <w:t>Reapriete de terminales</w:t>
            </w:r>
          </w:p>
        </w:tc>
        <w:tc>
          <w:tcPr>
            <w:tcW w:w="1891" w:type="dxa"/>
          </w:tcPr>
          <w:p w14:paraId="568CCA14" w14:textId="77777777" w:rsidR="007A37EC" w:rsidRPr="00C54E83" w:rsidRDefault="007A37EC" w:rsidP="007A37EC">
            <w:pPr>
              <w:jc w:val="center"/>
              <w:rPr>
                <w:rFonts w:ascii="ITC Avant Garde" w:hAnsi="ITC Avant Garde"/>
              </w:rPr>
            </w:pPr>
            <w:r w:rsidRPr="00C54E83">
              <w:rPr>
                <w:rFonts w:ascii="ITC Avant Garde" w:hAnsi="ITC Avant Garde"/>
              </w:rPr>
              <w:t>90</w:t>
            </w:r>
          </w:p>
        </w:tc>
      </w:tr>
      <w:tr w:rsidR="007A37EC" w:rsidRPr="00C54E83" w14:paraId="1BE26269" w14:textId="77777777" w:rsidTr="007A37EC">
        <w:trPr>
          <w:trHeight w:val="270"/>
        </w:trPr>
        <w:tc>
          <w:tcPr>
            <w:tcW w:w="2574" w:type="dxa"/>
            <w:vMerge w:val="restart"/>
            <w:vAlign w:val="center"/>
          </w:tcPr>
          <w:p w14:paraId="69A91EF5" w14:textId="77777777" w:rsidR="007A37EC" w:rsidRPr="00C54E83" w:rsidRDefault="007A37EC" w:rsidP="007A37EC">
            <w:pPr>
              <w:jc w:val="center"/>
              <w:rPr>
                <w:rFonts w:ascii="ITC Avant Garde" w:hAnsi="ITC Avant Garde"/>
              </w:rPr>
            </w:pPr>
            <w:r w:rsidRPr="00C54E83">
              <w:rPr>
                <w:rFonts w:ascii="ITC Avant Garde" w:hAnsi="ITC Avant Garde"/>
              </w:rPr>
              <w:t>UPS</w:t>
            </w:r>
          </w:p>
        </w:tc>
        <w:tc>
          <w:tcPr>
            <w:tcW w:w="4401" w:type="dxa"/>
          </w:tcPr>
          <w:p w14:paraId="18157DBD" w14:textId="77777777" w:rsidR="007A37EC" w:rsidRPr="00C54E83" w:rsidRDefault="007A37EC" w:rsidP="007A37EC">
            <w:pPr>
              <w:rPr>
                <w:rFonts w:ascii="ITC Avant Garde" w:hAnsi="ITC Avant Garde"/>
              </w:rPr>
            </w:pPr>
            <w:r w:rsidRPr="00C54E83">
              <w:rPr>
                <w:rFonts w:ascii="ITC Avant Garde" w:hAnsi="ITC Avant Garde"/>
              </w:rPr>
              <w:t>Revisión de banco de baterías</w:t>
            </w:r>
          </w:p>
        </w:tc>
        <w:tc>
          <w:tcPr>
            <w:tcW w:w="1891" w:type="dxa"/>
          </w:tcPr>
          <w:p w14:paraId="0B85823F" w14:textId="77777777" w:rsidR="007A37EC" w:rsidRPr="00C54E83" w:rsidRDefault="007A37EC" w:rsidP="007A37EC">
            <w:pPr>
              <w:jc w:val="center"/>
              <w:rPr>
                <w:rFonts w:ascii="ITC Avant Garde" w:hAnsi="ITC Avant Garde"/>
              </w:rPr>
            </w:pPr>
            <w:r w:rsidRPr="00C54E83">
              <w:rPr>
                <w:rFonts w:ascii="ITC Avant Garde" w:hAnsi="ITC Avant Garde"/>
              </w:rPr>
              <w:t>8</w:t>
            </w:r>
          </w:p>
        </w:tc>
      </w:tr>
      <w:tr w:rsidR="007A37EC" w:rsidRPr="00C54E83" w14:paraId="1028318D" w14:textId="77777777" w:rsidTr="007A37EC">
        <w:trPr>
          <w:trHeight w:val="270"/>
        </w:trPr>
        <w:tc>
          <w:tcPr>
            <w:tcW w:w="2574" w:type="dxa"/>
            <w:vMerge/>
            <w:vAlign w:val="center"/>
          </w:tcPr>
          <w:p w14:paraId="56E62079" w14:textId="77777777" w:rsidR="007A37EC" w:rsidRPr="00C54E83" w:rsidRDefault="007A37EC" w:rsidP="007A37EC">
            <w:pPr>
              <w:jc w:val="center"/>
              <w:rPr>
                <w:rFonts w:ascii="ITC Avant Garde" w:hAnsi="ITC Avant Garde"/>
              </w:rPr>
            </w:pPr>
          </w:p>
        </w:tc>
        <w:tc>
          <w:tcPr>
            <w:tcW w:w="4401" w:type="dxa"/>
          </w:tcPr>
          <w:p w14:paraId="5578A2FD" w14:textId="77777777" w:rsidR="007A37EC" w:rsidRPr="00C54E83" w:rsidRDefault="007A37EC" w:rsidP="007A37EC">
            <w:pPr>
              <w:rPr>
                <w:rFonts w:ascii="ITC Avant Garde" w:hAnsi="ITC Avant Garde"/>
              </w:rPr>
            </w:pPr>
            <w:r w:rsidRPr="00C54E83">
              <w:rPr>
                <w:rFonts w:ascii="ITC Avant Garde" w:hAnsi="ITC Avant Garde"/>
              </w:rPr>
              <w:t>Revisión con medidor de batería</w:t>
            </w:r>
          </w:p>
        </w:tc>
        <w:tc>
          <w:tcPr>
            <w:tcW w:w="1891" w:type="dxa"/>
          </w:tcPr>
          <w:p w14:paraId="1011A65F" w14:textId="77777777" w:rsidR="007A37EC" w:rsidRPr="00C54E83" w:rsidRDefault="007A37EC" w:rsidP="007A37EC">
            <w:pPr>
              <w:jc w:val="center"/>
              <w:rPr>
                <w:rFonts w:ascii="ITC Avant Garde" w:hAnsi="ITC Avant Garde"/>
              </w:rPr>
            </w:pPr>
            <w:r w:rsidRPr="00C54E83">
              <w:rPr>
                <w:rFonts w:ascii="ITC Avant Garde" w:hAnsi="ITC Avant Garde"/>
              </w:rPr>
              <w:t>90</w:t>
            </w:r>
          </w:p>
        </w:tc>
      </w:tr>
      <w:tr w:rsidR="007A37EC" w:rsidRPr="00C54E83" w14:paraId="2BF6EDDE" w14:textId="77777777" w:rsidTr="007A37EC">
        <w:trPr>
          <w:trHeight w:val="270"/>
        </w:trPr>
        <w:tc>
          <w:tcPr>
            <w:tcW w:w="2574" w:type="dxa"/>
            <w:vMerge/>
            <w:vAlign w:val="center"/>
          </w:tcPr>
          <w:p w14:paraId="7101BA0C" w14:textId="77777777" w:rsidR="007A37EC" w:rsidRPr="00C54E83" w:rsidRDefault="007A37EC" w:rsidP="007A37EC">
            <w:pPr>
              <w:jc w:val="center"/>
              <w:rPr>
                <w:rFonts w:ascii="ITC Avant Garde" w:hAnsi="ITC Avant Garde"/>
              </w:rPr>
            </w:pPr>
          </w:p>
        </w:tc>
        <w:tc>
          <w:tcPr>
            <w:tcW w:w="4401" w:type="dxa"/>
          </w:tcPr>
          <w:p w14:paraId="6A4B57AB" w14:textId="77777777" w:rsidR="007A37EC" w:rsidRPr="00C54E83" w:rsidRDefault="007A37EC" w:rsidP="007A37EC">
            <w:pPr>
              <w:rPr>
                <w:rFonts w:ascii="ITC Avant Garde" w:hAnsi="ITC Avant Garde"/>
              </w:rPr>
            </w:pPr>
            <w:r w:rsidRPr="00C54E83">
              <w:rPr>
                <w:rFonts w:ascii="ITC Avant Garde" w:hAnsi="ITC Avant Garde"/>
              </w:rPr>
              <w:t>Cambio de batería</w:t>
            </w:r>
          </w:p>
        </w:tc>
        <w:tc>
          <w:tcPr>
            <w:tcW w:w="1891" w:type="dxa"/>
          </w:tcPr>
          <w:p w14:paraId="676F17F5" w14:textId="77777777" w:rsidR="007A37EC" w:rsidRPr="00C54E83" w:rsidRDefault="007A37EC" w:rsidP="007A37EC">
            <w:pPr>
              <w:jc w:val="center"/>
              <w:rPr>
                <w:rFonts w:ascii="ITC Avant Garde" w:hAnsi="ITC Avant Garde"/>
              </w:rPr>
            </w:pPr>
            <w:r w:rsidRPr="00C54E83">
              <w:rPr>
                <w:rFonts w:ascii="ITC Avant Garde" w:hAnsi="ITC Avant Garde"/>
              </w:rPr>
              <w:t>1460</w:t>
            </w:r>
          </w:p>
        </w:tc>
      </w:tr>
      <w:tr w:rsidR="007A37EC" w:rsidRPr="00C54E83" w14:paraId="37C57915" w14:textId="77777777" w:rsidTr="007A37EC">
        <w:trPr>
          <w:trHeight w:val="270"/>
        </w:trPr>
        <w:tc>
          <w:tcPr>
            <w:tcW w:w="2574" w:type="dxa"/>
            <w:vMerge/>
            <w:vAlign w:val="center"/>
          </w:tcPr>
          <w:p w14:paraId="3B102BA6" w14:textId="77777777" w:rsidR="007A37EC" w:rsidRPr="00C54E83" w:rsidRDefault="007A37EC" w:rsidP="007A37EC">
            <w:pPr>
              <w:jc w:val="center"/>
              <w:rPr>
                <w:rFonts w:ascii="ITC Avant Garde" w:hAnsi="ITC Avant Garde"/>
              </w:rPr>
            </w:pPr>
          </w:p>
        </w:tc>
        <w:tc>
          <w:tcPr>
            <w:tcW w:w="4401" w:type="dxa"/>
          </w:tcPr>
          <w:p w14:paraId="76675C83" w14:textId="77777777" w:rsidR="007A37EC" w:rsidRPr="00C54E83" w:rsidRDefault="007A37EC" w:rsidP="007A37EC">
            <w:pPr>
              <w:rPr>
                <w:rFonts w:ascii="ITC Avant Garde" w:hAnsi="ITC Avant Garde"/>
              </w:rPr>
            </w:pPr>
            <w:r w:rsidRPr="00C54E83">
              <w:rPr>
                <w:rFonts w:ascii="ITC Avant Garde" w:hAnsi="ITC Avant Garde"/>
              </w:rPr>
              <w:t>Prueba de BYPASS</w:t>
            </w:r>
          </w:p>
        </w:tc>
        <w:tc>
          <w:tcPr>
            <w:tcW w:w="1891" w:type="dxa"/>
          </w:tcPr>
          <w:p w14:paraId="76550C4A" w14:textId="77777777" w:rsidR="007A37EC" w:rsidRPr="00C54E83" w:rsidRDefault="007A37EC" w:rsidP="007A37EC">
            <w:pPr>
              <w:jc w:val="center"/>
              <w:rPr>
                <w:rFonts w:ascii="ITC Avant Garde" w:hAnsi="ITC Avant Garde"/>
              </w:rPr>
            </w:pPr>
            <w:r w:rsidRPr="00C54E83">
              <w:rPr>
                <w:rFonts w:ascii="ITC Avant Garde" w:hAnsi="ITC Avant Garde"/>
              </w:rPr>
              <w:t>8</w:t>
            </w:r>
          </w:p>
        </w:tc>
      </w:tr>
      <w:tr w:rsidR="007A37EC" w:rsidRPr="00C54E83" w14:paraId="2D24BB62" w14:textId="77777777" w:rsidTr="007A37EC">
        <w:trPr>
          <w:trHeight w:val="270"/>
        </w:trPr>
        <w:tc>
          <w:tcPr>
            <w:tcW w:w="2574" w:type="dxa"/>
            <w:vMerge/>
            <w:vAlign w:val="center"/>
          </w:tcPr>
          <w:p w14:paraId="2DC2DA65" w14:textId="77777777" w:rsidR="007A37EC" w:rsidRPr="00C54E83" w:rsidRDefault="007A37EC" w:rsidP="007A37EC">
            <w:pPr>
              <w:jc w:val="center"/>
              <w:rPr>
                <w:rFonts w:ascii="ITC Avant Garde" w:hAnsi="ITC Avant Garde"/>
              </w:rPr>
            </w:pPr>
          </w:p>
        </w:tc>
        <w:tc>
          <w:tcPr>
            <w:tcW w:w="4401" w:type="dxa"/>
          </w:tcPr>
          <w:p w14:paraId="27411E46" w14:textId="77777777" w:rsidR="007A37EC" w:rsidRPr="00C54E83" w:rsidRDefault="007A37EC" w:rsidP="007A37EC">
            <w:pPr>
              <w:rPr>
                <w:rFonts w:ascii="ITC Avant Garde" w:hAnsi="ITC Avant Garde"/>
              </w:rPr>
            </w:pPr>
            <w:r w:rsidRPr="00C54E83">
              <w:rPr>
                <w:rFonts w:ascii="ITC Avant Garde" w:hAnsi="ITC Avant Garde"/>
              </w:rPr>
              <w:t>Revisión de niveles de voltaje y corriente</w:t>
            </w:r>
          </w:p>
        </w:tc>
        <w:tc>
          <w:tcPr>
            <w:tcW w:w="1891" w:type="dxa"/>
          </w:tcPr>
          <w:p w14:paraId="08332525"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2F15F1C1" w14:textId="77777777" w:rsidTr="007A37EC">
        <w:trPr>
          <w:trHeight w:val="270"/>
        </w:trPr>
        <w:tc>
          <w:tcPr>
            <w:tcW w:w="2574" w:type="dxa"/>
            <w:vMerge/>
            <w:vAlign w:val="center"/>
          </w:tcPr>
          <w:p w14:paraId="75356841" w14:textId="77777777" w:rsidR="007A37EC" w:rsidRPr="00C54E83" w:rsidRDefault="007A37EC" w:rsidP="007A37EC">
            <w:pPr>
              <w:jc w:val="center"/>
              <w:rPr>
                <w:rFonts w:ascii="ITC Avant Garde" w:hAnsi="ITC Avant Garde"/>
              </w:rPr>
            </w:pPr>
          </w:p>
        </w:tc>
        <w:tc>
          <w:tcPr>
            <w:tcW w:w="4401" w:type="dxa"/>
          </w:tcPr>
          <w:p w14:paraId="1CED74A9" w14:textId="77777777" w:rsidR="007A37EC" w:rsidRPr="00C54E83" w:rsidRDefault="007A37EC" w:rsidP="007A37EC">
            <w:pPr>
              <w:rPr>
                <w:rFonts w:ascii="ITC Avant Garde" w:hAnsi="ITC Avant Garde"/>
              </w:rPr>
            </w:pPr>
            <w:r w:rsidRPr="00C54E83">
              <w:rPr>
                <w:rFonts w:ascii="ITC Avant Garde" w:hAnsi="ITC Avant Garde"/>
              </w:rPr>
              <w:t>Temperaturas en conectores de entrada y salida</w:t>
            </w:r>
          </w:p>
        </w:tc>
        <w:tc>
          <w:tcPr>
            <w:tcW w:w="1891" w:type="dxa"/>
          </w:tcPr>
          <w:p w14:paraId="5CA1325D"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04908C1A" w14:textId="77777777" w:rsidTr="007A37EC">
        <w:trPr>
          <w:trHeight w:val="270"/>
        </w:trPr>
        <w:tc>
          <w:tcPr>
            <w:tcW w:w="2574" w:type="dxa"/>
            <w:vMerge w:val="restart"/>
            <w:vAlign w:val="center"/>
          </w:tcPr>
          <w:p w14:paraId="77E83607" w14:textId="77777777" w:rsidR="007A37EC" w:rsidRPr="00C54E83" w:rsidRDefault="007A37EC" w:rsidP="007A37EC">
            <w:pPr>
              <w:jc w:val="center"/>
              <w:rPr>
                <w:rFonts w:ascii="ITC Avant Garde" w:hAnsi="ITC Avant Garde"/>
              </w:rPr>
            </w:pPr>
            <w:r w:rsidRPr="00C54E83">
              <w:rPr>
                <w:rFonts w:ascii="ITC Avant Garde" w:hAnsi="ITC Avant Garde"/>
              </w:rPr>
              <w:t>SUB-Estación</w:t>
            </w:r>
          </w:p>
        </w:tc>
        <w:tc>
          <w:tcPr>
            <w:tcW w:w="4401" w:type="dxa"/>
          </w:tcPr>
          <w:p w14:paraId="226D9E3C" w14:textId="77777777" w:rsidR="007A37EC" w:rsidRPr="00C54E83" w:rsidRDefault="007A37EC" w:rsidP="007A37EC">
            <w:pPr>
              <w:rPr>
                <w:rFonts w:ascii="ITC Avant Garde" w:hAnsi="ITC Avant Garde"/>
              </w:rPr>
            </w:pPr>
            <w:r w:rsidRPr="00C54E83">
              <w:rPr>
                <w:rFonts w:ascii="ITC Avant Garde" w:hAnsi="ITC Avant Garde"/>
              </w:rPr>
              <w:t>Temperaturas del transformador</w:t>
            </w:r>
          </w:p>
        </w:tc>
        <w:tc>
          <w:tcPr>
            <w:tcW w:w="1891" w:type="dxa"/>
          </w:tcPr>
          <w:p w14:paraId="625C28A7"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41F58B1B" w14:textId="77777777" w:rsidTr="007A37EC">
        <w:trPr>
          <w:trHeight w:val="270"/>
        </w:trPr>
        <w:tc>
          <w:tcPr>
            <w:tcW w:w="2574" w:type="dxa"/>
            <w:vMerge/>
            <w:vAlign w:val="center"/>
          </w:tcPr>
          <w:p w14:paraId="385B7778" w14:textId="77777777" w:rsidR="007A37EC" w:rsidRPr="00C54E83" w:rsidRDefault="007A37EC" w:rsidP="007A37EC">
            <w:pPr>
              <w:jc w:val="center"/>
              <w:rPr>
                <w:rFonts w:ascii="ITC Avant Garde" w:hAnsi="ITC Avant Garde"/>
              </w:rPr>
            </w:pPr>
          </w:p>
        </w:tc>
        <w:tc>
          <w:tcPr>
            <w:tcW w:w="4401" w:type="dxa"/>
          </w:tcPr>
          <w:p w14:paraId="28030F03" w14:textId="77777777" w:rsidR="007A37EC" w:rsidRPr="00C54E83" w:rsidRDefault="007A37EC" w:rsidP="007A37EC">
            <w:pPr>
              <w:rPr>
                <w:rFonts w:ascii="ITC Avant Garde" w:hAnsi="ITC Avant Garde"/>
              </w:rPr>
            </w:pPr>
            <w:r w:rsidRPr="00C54E83">
              <w:rPr>
                <w:rFonts w:ascii="ITC Avant Garde" w:hAnsi="ITC Avant Garde"/>
              </w:rPr>
              <w:t>Revisión física</w:t>
            </w:r>
          </w:p>
        </w:tc>
        <w:tc>
          <w:tcPr>
            <w:tcW w:w="1891" w:type="dxa"/>
          </w:tcPr>
          <w:p w14:paraId="1863A675"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6C9A9026" w14:textId="77777777" w:rsidTr="007A37EC">
        <w:trPr>
          <w:trHeight w:val="270"/>
        </w:trPr>
        <w:tc>
          <w:tcPr>
            <w:tcW w:w="2574" w:type="dxa"/>
            <w:vMerge/>
            <w:vAlign w:val="center"/>
          </w:tcPr>
          <w:p w14:paraId="03E651EB" w14:textId="77777777" w:rsidR="007A37EC" w:rsidRPr="00C54E83" w:rsidRDefault="007A37EC" w:rsidP="007A37EC">
            <w:pPr>
              <w:jc w:val="center"/>
              <w:rPr>
                <w:rFonts w:ascii="ITC Avant Garde" w:hAnsi="ITC Avant Garde"/>
              </w:rPr>
            </w:pPr>
          </w:p>
        </w:tc>
        <w:tc>
          <w:tcPr>
            <w:tcW w:w="4401" w:type="dxa"/>
          </w:tcPr>
          <w:p w14:paraId="35E1664F" w14:textId="77777777" w:rsidR="007A37EC" w:rsidRPr="00C54E83" w:rsidRDefault="007A37EC" w:rsidP="007A37EC">
            <w:pPr>
              <w:rPr>
                <w:rFonts w:ascii="ITC Avant Garde" w:hAnsi="ITC Avant Garde"/>
              </w:rPr>
            </w:pPr>
            <w:r w:rsidRPr="00C54E83">
              <w:rPr>
                <w:rFonts w:ascii="ITC Avant Garde" w:hAnsi="ITC Avant Garde"/>
              </w:rPr>
              <w:t>Prueba de aislamiento</w:t>
            </w:r>
          </w:p>
        </w:tc>
        <w:tc>
          <w:tcPr>
            <w:tcW w:w="1891" w:type="dxa"/>
          </w:tcPr>
          <w:p w14:paraId="231EB88C" w14:textId="77777777" w:rsidR="007A37EC" w:rsidRPr="00C54E83" w:rsidRDefault="007A37EC" w:rsidP="007A37EC">
            <w:pPr>
              <w:jc w:val="center"/>
              <w:rPr>
                <w:rFonts w:ascii="ITC Avant Garde" w:hAnsi="ITC Avant Garde"/>
              </w:rPr>
            </w:pPr>
            <w:r w:rsidRPr="00C54E83">
              <w:rPr>
                <w:rFonts w:ascii="ITC Avant Garde" w:hAnsi="ITC Avant Garde"/>
              </w:rPr>
              <w:t>1095</w:t>
            </w:r>
          </w:p>
        </w:tc>
      </w:tr>
      <w:tr w:rsidR="007A37EC" w:rsidRPr="00C54E83" w14:paraId="4EDD3FA2" w14:textId="77777777" w:rsidTr="007A37EC">
        <w:trPr>
          <w:trHeight w:val="270"/>
        </w:trPr>
        <w:tc>
          <w:tcPr>
            <w:tcW w:w="2574" w:type="dxa"/>
            <w:vMerge/>
            <w:vAlign w:val="center"/>
          </w:tcPr>
          <w:p w14:paraId="0098F1FA" w14:textId="77777777" w:rsidR="007A37EC" w:rsidRPr="00C54E83" w:rsidRDefault="007A37EC" w:rsidP="007A37EC">
            <w:pPr>
              <w:jc w:val="center"/>
              <w:rPr>
                <w:rFonts w:ascii="ITC Avant Garde" w:hAnsi="ITC Avant Garde"/>
              </w:rPr>
            </w:pPr>
          </w:p>
        </w:tc>
        <w:tc>
          <w:tcPr>
            <w:tcW w:w="4401" w:type="dxa"/>
          </w:tcPr>
          <w:p w14:paraId="0687B427" w14:textId="77777777" w:rsidR="007A37EC" w:rsidRPr="00C54E83" w:rsidRDefault="007A37EC" w:rsidP="007A37EC">
            <w:pPr>
              <w:rPr>
                <w:rFonts w:ascii="ITC Avant Garde" w:hAnsi="ITC Avant Garde"/>
              </w:rPr>
            </w:pPr>
            <w:r w:rsidRPr="00C54E83">
              <w:rPr>
                <w:rFonts w:ascii="ITC Avant Garde" w:hAnsi="ITC Avant Garde"/>
              </w:rPr>
              <w:t>Medición de tierra física</w:t>
            </w:r>
          </w:p>
        </w:tc>
        <w:tc>
          <w:tcPr>
            <w:tcW w:w="1891" w:type="dxa"/>
          </w:tcPr>
          <w:p w14:paraId="1F16F5B7" w14:textId="77777777" w:rsidR="007A37EC" w:rsidRPr="00C54E83" w:rsidRDefault="007A37EC" w:rsidP="007A37EC">
            <w:pPr>
              <w:jc w:val="center"/>
              <w:rPr>
                <w:rFonts w:ascii="ITC Avant Garde" w:hAnsi="ITC Avant Garde"/>
              </w:rPr>
            </w:pPr>
            <w:r w:rsidRPr="00C54E83">
              <w:rPr>
                <w:rFonts w:ascii="ITC Avant Garde" w:hAnsi="ITC Avant Garde"/>
              </w:rPr>
              <w:t>365</w:t>
            </w:r>
          </w:p>
        </w:tc>
      </w:tr>
      <w:tr w:rsidR="007A37EC" w:rsidRPr="00C54E83" w14:paraId="065BB9E2" w14:textId="77777777" w:rsidTr="007A37EC">
        <w:trPr>
          <w:trHeight w:val="270"/>
        </w:trPr>
        <w:tc>
          <w:tcPr>
            <w:tcW w:w="2574" w:type="dxa"/>
            <w:vMerge w:val="restart"/>
            <w:vAlign w:val="center"/>
          </w:tcPr>
          <w:p w14:paraId="18DF15B7" w14:textId="77777777" w:rsidR="007A37EC" w:rsidRPr="00C54E83" w:rsidRDefault="007A37EC" w:rsidP="007A37EC">
            <w:pPr>
              <w:jc w:val="center"/>
              <w:rPr>
                <w:rFonts w:ascii="ITC Avant Garde" w:hAnsi="ITC Avant Garde"/>
              </w:rPr>
            </w:pPr>
            <w:r w:rsidRPr="00C54E83">
              <w:rPr>
                <w:rFonts w:ascii="ITC Avant Garde" w:hAnsi="ITC Avant Garde"/>
              </w:rPr>
              <w:t>Planta de Emergencia</w:t>
            </w:r>
          </w:p>
        </w:tc>
        <w:tc>
          <w:tcPr>
            <w:tcW w:w="4401" w:type="dxa"/>
          </w:tcPr>
          <w:p w14:paraId="4150BFD5" w14:textId="77777777" w:rsidR="007A37EC" w:rsidRPr="00C54E83" w:rsidRDefault="007A37EC" w:rsidP="007A37EC">
            <w:pPr>
              <w:rPr>
                <w:rFonts w:ascii="ITC Avant Garde" w:hAnsi="ITC Avant Garde"/>
              </w:rPr>
            </w:pPr>
            <w:r w:rsidRPr="00C54E83">
              <w:rPr>
                <w:rFonts w:ascii="ITC Avant Garde" w:hAnsi="ITC Avant Garde"/>
              </w:rPr>
              <w:t>Revisión física para descartar alarmas</w:t>
            </w:r>
          </w:p>
        </w:tc>
        <w:tc>
          <w:tcPr>
            <w:tcW w:w="1891" w:type="dxa"/>
          </w:tcPr>
          <w:p w14:paraId="51DC2A9D"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6E8EADDA" w14:textId="77777777" w:rsidTr="007A37EC">
        <w:trPr>
          <w:trHeight w:val="270"/>
        </w:trPr>
        <w:tc>
          <w:tcPr>
            <w:tcW w:w="2574" w:type="dxa"/>
            <w:vMerge/>
            <w:vAlign w:val="center"/>
          </w:tcPr>
          <w:p w14:paraId="07F6B559" w14:textId="77777777" w:rsidR="007A37EC" w:rsidRPr="00C54E83" w:rsidRDefault="007A37EC" w:rsidP="007A37EC">
            <w:pPr>
              <w:jc w:val="center"/>
              <w:rPr>
                <w:rFonts w:ascii="ITC Avant Garde" w:hAnsi="ITC Avant Garde"/>
              </w:rPr>
            </w:pPr>
          </w:p>
        </w:tc>
        <w:tc>
          <w:tcPr>
            <w:tcW w:w="4401" w:type="dxa"/>
          </w:tcPr>
          <w:p w14:paraId="1E97CB2F" w14:textId="77777777" w:rsidR="007A37EC" w:rsidRPr="00C54E83" w:rsidRDefault="007A37EC" w:rsidP="007A37EC">
            <w:pPr>
              <w:rPr>
                <w:rFonts w:ascii="ITC Avant Garde" w:hAnsi="ITC Avant Garde"/>
              </w:rPr>
            </w:pPr>
            <w:r w:rsidRPr="00C54E83">
              <w:rPr>
                <w:rFonts w:ascii="ITC Avant Garde" w:hAnsi="ITC Avant Garde"/>
              </w:rPr>
              <w:t>Temperatura del precalentador</w:t>
            </w:r>
          </w:p>
        </w:tc>
        <w:tc>
          <w:tcPr>
            <w:tcW w:w="1891" w:type="dxa"/>
          </w:tcPr>
          <w:p w14:paraId="405A983A"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24AA1112" w14:textId="77777777" w:rsidTr="007A37EC">
        <w:trPr>
          <w:trHeight w:val="270"/>
        </w:trPr>
        <w:tc>
          <w:tcPr>
            <w:tcW w:w="2574" w:type="dxa"/>
            <w:vMerge/>
            <w:vAlign w:val="center"/>
          </w:tcPr>
          <w:p w14:paraId="72B07AA7" w14:textId="77777777" w:rsidR="007A37EC" w:rsidRPr="00C54E83" w:rsidRDefault="007A37EC" w:rsidP="007A37EC">
            <w:pPr>
              <w:jc w:val="center"/>
              <w:rPr>
                <w:rFonts w:ascii="ITC Avant Garde" w:hAnsi="ITC Avant Garde"/>
              </w:rPr>
            </w:pPr>
          </w:p>
        </w:tc>
        <w:tc>
          <w:tcPr>
            <w:tcW w:w="4401" w:type="dxa"/>
          </w:tcPr>
          <w:p w14:paraId="775E5F9C" w14:textId="77777777" w:rsidR="007A37EC" w:rsidRPr="00C54E83" w:rsidRDefault="007A37EC" w:rsidP="007A37EC">
            <w:pPr>
              <w:rPr>
                <w:rFonts w:ascii="ITC Avant Garde" w:hAnsi="ITC Avant Garde"/>
              </w:rPr>
            </w:pPr>
            <w:r w:rsidRPr="00C54E83">
              <w:rPr>
                <w:rFonts w:ascii="ITC Avant Garde" w:hAnsi="ITC Avant Garde"/>
              </w:rPr>
              <w:t>Cambio de batería</w:t>
            </w:r>
          </w:p>
        </w:tc>
        <w:tc>
          <w:tcPr>
            <w:tcW w:w="1891" w:type="dxa"/>
            <w:vAlign w:val="center"/>
          </w:tcPr>
          <w:p w14:paraId="7A86E91E" w14:textId="77777777" w:rsidR="007A37EC" w:rsidRPr="00C54E83" w:rsidRDefault="007A37EC" w:rsidP="007A37EC">
            <w:pPr>
              <w:jc w:val="center"/>
              <w:rPr>
                <w:rFonts w:ascii="ITC Avant Garde" w:hAnsi="ITC Avant Garde"/>
              </w:rPr>
            </w:pPr>
            <w:r w:rsidRPr="00C54E83">
              <w:rPr>
                <w:rFonts w:ascii="ITC Avant Garde" w:hAnsi="ITC Avant Garde"/>
              </w:rPr>
              <w:t>365</w:t>
            </w:r>
          </w:p>
        </w:tc>
      </w:tr>
      <w:tr w:rsidR="007A37EC" w:rsidRPr="00C54E83" w14:paraId="73B8DE66" w14:textId="77777777" w:rsidTr="007A37EC">
        <w:trPr>
          <w:trHeight w:val="270"/>
        </w:trPr>
        <w:tc>
          <w:tcPr>
            <w:tcW w:w="2574" w:type="dxa"/>
            <w:vMerge/>
            <w:vAlign w:val="center"/>
          </w:tcPr>
          <w:p w14:paraId="2B5DAC0B" w14:textId="77777777" w:rsidR="007A37EC" w:rsidRPr="00C54E83" w:rsidRDefault="007A37EC" w:rsidP="007A37EC">
            <w:pPr>
              <w:jc w:val="center"/>
              <w:rPr>
                <w:rFonts w:ascii="ITC Avant Garde" w:hAnsi="ITC Avant Garde"/>
              </w:rPr>
            </w:pPr>
          </w:p>
        </w:tc>
        <w:tc>
          <w:tcPr>
            <w:tcW w:w="4401" w:type="dxa"/>
          </w:tcPr>
          <w:p w14:paraId="439DE6EE" w14:textId="77777777" w:rsidR="007A37EC" w:rsidRPr="00C54E83" w:rsidRDefault="007A37EC" w:rsidP="007A37EC">
            <w:pPr>
              <w:rPr>
                <w:rFonts w:ascii="ITC Avant Garde" w:hAnsi="ITC Avant Garde"/>
              </w:rPr>
            </w:pPr>
            <w:r w:rsidRPr="00C54E83">
              <w:rPr>
                <w:rFonts w:ascii="ITC Avant Garde" w:hAnsi="ITC Avant Garde"/>
              </w:rPr>
              <w:t>Revisión de nivel de diésel</w:t>
            </w:r>
          </w:p>
        </w:tc>
        <w:tc>
          <w:tcPr>
            <w:tcW w:w="1891" w:type="dxa"/>
          </w:tcPr>
          <w:p w14:paraId="1BB11680"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4BB57EF1" w14:textId="77777777" w:rsidTr="007A37EC">
        <w:trPr>
          <w:trHeight w:val="279"/>
        </w:trPr>
        <w:tc>
          <w:tcPr>
            <w:tcW w:w="2574" w:type="dxa"/>
            <w:vMerge/>
            <w:vAlign w:val="center"/>
          </w:tcPr>
          <w:p w14:paraId="1638EE36" w14:textId="77777777" w:rsidR="007A37EC" w:rsidRPr="00C54E83" w:rsidRDefault="007A37EC" w:rsidP="007A37EC">
            <w:pPr>
              <w:jc w:val="center"/>
              <w:rPr>
                <w:rFonts w:ascii="ITC Avant Garde" w:hAnsi="ITC Avant Garde"/>
              </w:rPr>
            </w:pPr>
          </w:p>
        </w:tc>
        <w:tc>
          <w:tcPr>
            <w:tcW w:w="4401" w:type="dxa"/>
          </w:tcPr>
          <w:p w14:paraId="21174A89" w14:textId="77777777" w:rsidR="007A37EC" w:rsidRPr="00C54E83" w:rsidRDefault="007A37EC" w:rsidP="007A37EC">
            <w:pPr>
              <w:rPr>
                <w:rFonts w:ascii="ITC Avant Garde" w:hAnsi="ITC Avant Garde"/>
              </w:rPr>
            </w:pPr>
            <w:r w:rsidRPr="00C54E83">
              <w:rPr>
                <w:rFonts w:ascii="ITC Avant Garde" w:hAnsi="ITC Avant Garde"/>
              </w:rPr>
              <w:t>Prender la planta sin carga</w:t>
            </w:r>
          </w:p>
        </w:tc>
        <w:tc>
          <w:tcPr>
            <w:tcW w:w="1891" w:type="dxa"/>
          </w:tcPr>
          <w:p w14:paraId="15933719" w14:textId="77777777" w:rsidR="007A37EC" w:rsidRPr="00C54E83" w:rsidRDefault="007A37EC" w:rsidP="007A37EC">
            <w:pPr>
              <w:jc w:val="center"/>
              <w:rPr>
                <w:rFonts w:ascii="ITC Avant Garde" w:hAnsi="ITC Avant Garde"/>
              </w:rPr>
            </w:pPr>
            <w:r w:rsidRPr="00C54E83">
              <w:rPr>
                <w:rFonts w:ascii="ITC Avant Garde" w:hAnsi="ITC Avant Garde"/>
              </w:rPr>
              <w:t>8</w:t>
            </w:r>
          </w:p>
        </w:tc>
      </w:tr>
      <w:tr w:rsidR="007A37EC" w:rsidRPr="00C54E83" w14:paraId="51AA770D" w14:textId="77777777" w:rsidTr="007A37EC">
        <w:trPr>
          <w:trHeight w:val="270"/>
        </w:trPr>
        <w:tc>
          <w:tcPr>
            <w:tcW w:w="2574" w:type="dxa"/>
            <w:vMerge w:val="restart"/>
            <w:vAlign w:val="center"/>
          </w:tcPr>
          <w:p w14:paraId="0CD3BA9F" w14:textId="77777777" w:rsidR="007A37EC" w:rsidRPr="00C54E83" w:rsidRDefault="007A37EC" w:rsidP="007A37EC">
            <w:pPr>
              <w:jc w:val="center"/>
              <w:rPr>
                <w:rFonts w:ascii="ITC Avant Garde" w:hAnsi="ITC Avant Garde"/>
              </w:rPr>
            </w:pPr>
            <w:r w:rsidRPr="00C54E83">
              <w:rPr>
                <w:rFonts w:ascii="ITC Avant Garde" w:hAnsi="ITC Avant Garde"/>
              </w:rPr>
              <w:t>Transferencia</w:t>
            </w:r>
          </w:p>
        </w:tc>
        <w:tc>
          <w:tcPr>
            <w:tcW w:w="4401" w:type="dxa"/>
          </w:tcPr>
          <w:p w14:paraId="31AB1BC9" w14:textId="77777777" w:rsidR="007A37EC" w:rsidRPr="00C54E83" w:rsidRDefault="007A37EC" w:rsidP="007A37EC">
            <w:pPr>
              <w:rPr>
                <w:rFonts w:ascii="ITC Avant Garde" w:hAnsi="ITC Avant Garde"/>
              </w:rPr>
            </w:pPr>
            <w:r w:rsidRPr="00C54E83">
              <w:rPr>
                <w:rFonts w:ascii="ITC Avant Garde" w:hAnsi="ITC Avant Garde"/>
              </w:rPr>
              <w:t>Revisión física para descartar alarmas</w:t>
            </w:r>
          </w:p>
        </w:tc>
        <w:tc>
          <w:tcPr>
            <w:tcW w:w="1891" w:type="dxa"/>
          </w:tcPr>
          <w:p w14:paraId="0C55C670"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1B7C9475" w14:textId="77777777" w:rsidTr="007A37EC">
        <w:trPr>
          <w:trHeight w:val="270"/>
        </w:trPr>
        <w:tc>
          <w:tcPr>
            <w:tcW w:w="2574" w:type="dxa"/>
            <w:vMerge/>
            <w:vAlign w:val="center"/>
          </w:tcPr>
          <w:p w14:paraId="13A608B0" w14:textId="77777777" w:rsidR="007A37EC" w:rsidRPr="00C54E83" w:rsidRDefault="007A37EC" w:rsidP="007A37EC">
            <w:pPr>
              <w:jc w:val="center"/>
              <w:rPr>
                <w:rFonts w:ascii="ITC Avant Garde" w:hAnsi="ITC Avant Garde"/>
              </w:rPr>
            </w:pPr>
          </w:p>
        </w:tc>
        <w:tc>
          <w:tcPr>
            <w:tcW w:w="4401" w:type="dxa"/>
          </w:tcPr>
          <w:p w14:paraId="63A80F0B" w14:textId="77777777" w:rsidR="007A37EC" w:rsidRPr="00C54E83" w:rsidRDefault="007A37EC" w:rsidP="007A37EC">
            <w:pPr>
              <w:rPr>
                <w:rFonts w:ascii="ITC Avant Garde" w:hAnsi="ITC Avant Garde"/>
              </w:rPr>
            </w:pPr>
            <w:r w:rsidRPr="00C54E83">
              <w:rPr>
                <w:rFonts w:ascii="ITC Avant Garde" w:hAnsi="ITC Avant Garde"/>
              </w:rPr>
              <w:t>Pruebas de conmutación</w:t>
            </w:r>
          </w:p>
        </w:tc>
        <w:tc>
          <w:tcPr>
            <w:tcW w:w="1891" w:type="dxa"/>
          </w:tcPr>
          <w:p w14:paraId="4156014C" w14:textId="77777777" w:rsidR="007A37EC" w:rsidRPr="00C54E83" w:rsidRDefault="007A37EC" w:rsidP="007A37EC">
            <w:pPr>
              <w:jc w:val="center"/>
              <w:rPr>
                <w:rFonts w:ascii="ITC Avant Garde" w:hAnsi="ITC Avant Garde"/>
              </w:rPr>
            </w:pPr>
            <w:r w:rsidRPr="00C54E83">
              <w:rPr>
                <w:rFonts w:ascii="ITC Avant Garde" w:hAnsi="ITC Avant Garde"/>
              </w:rPr>
              <w:t>8</w:t>
            </w:r>
          </w:p>
        </w:tc>
      </w:tr>
      <w:tr w:rsidR="007A37EC" w:rsidRPr="00C54E83" w14:paraId="70CF5E10" w14:textId="77777777" w:rsidTr="007A37EC">
        <w:trPr>
          <w:trHeight w:val="270"/>
        </w:trPr>
        <w:tc>
          <w:tcPr>
            <w:tcW w:w="2574" w:type="dxa"/>
            <w:vMerge w:val="restart"/>
            <w:vAlign w:val="center"/>
          </w:tcPr>
          <w:p w14:paraId="155809CC" w14:textId="77777777" w:rsidR="007A37EC" w:rsidRPr="00C54E83" w:rsidRDefault="007A37EC" w:rsidP="007A37EC">
            <w:pPr>
              <w:jc w:val="center"/>
              <w:rPr>
                <w:rFonts w:ascii="ITC Avant Garde" w:hAnsi="ITC Avant Garde"/>
              </w:rPr>
            </w:pPr>
            <w:r w:rsidRPr="00C54E83">
              <w:rPr>
                <w:rFonts w:ascii="ITC Avant Garde" w:hAnsi="ITC Avant Garde"/>
              </w:rPr>
              <w:t>Tierras físicas y disipación de rayos</w:t>
            </w:r>
          </w:p>
        </w:tc>
        <w:tc>
          <w:tcPr>
            <w:tcW w:w="4401" w:type="dxa"/>
          </w:tcPr>
          <w:p w14:paraId="6D7CA0E9" w14:textId="77777777" w:rsidR="007A37EC" w:rsidRPr="00C54E83" w:rsidRDefault="007A37EC" w:rsidP="007A37EC">
            <w:pPr>
              <w:rPr>
                <w:rFonts w:ascii="ITC Avant Garde" w:hAnsi="ITC Avant Garde"/>
              </w:rPr>
            </w:pPr>
            <w:r w:rsidRPr="00C54E83">
              <w:rPr>
                <w:rFonts w:ascii="ITC Avant Garde" w:hAnsi="ITC Avant Garde"/>
              </w:rPr>
              <w:t>Medición de resistividad</w:t>
            </w:r>
          </w:p>
        </w:tc>
        <w:tc>
          <w:tcPr>
            <w:tcW w:w="1891" w:type="dxa"/>
          </w:tcPr>
          <w:p w14:paraId="613607A0"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3838F2B4" w14:textId="77777777" w:rsidTr="007A37EC">
        <w:trPr>
          <w:trHeight w:val="270"/>
        </w:trPr>
        <w:tc>
          <w:tcPr>
            <w:tcW w:w="2574" w:type="dxa"/>
            <w:vMerge/>
            <w:vAlign w:val="center"/>
          </w:tcPr>
          <w:p w14:paraId="5E587CF4" w14:textId="77777777" w:rsidR="007A37EC" w:rsidRPr="00C54E83" w:rsidRDefault="007A37EC" w:rsidP="007A37EC">
            <w:pPr>
              <w:jc w:val="center"/>
              <w:rPr>
                <w:rFonts w:ascii="ITC Avant Garde" w:hAnsi="ITC Avant Garde"/>
              </w:rPr>
            </w:pPr>
          </w:p>
        </w:tc>
        <w:tc>
          <w:tcPr>
            <w:tcW w:w="4401" w:type="dxa"/>
          </w:tcPr>
          <w:p w14:paraId="03BE8146" w14:textId="77777777" w:rsidR="007A37EC" w:rsidRPr="00C54E83" w:rsidRDefault="007A37EC" w:rsidP="007A37EC">
            <w:pPr>
              <w:rPr>
                <w:rFonts w:ascii="ITC Avant Garde" w:hAnsi="ITC Avant Garde"/>
              </w:rPr>
            </w:pPr>
            <w:r w:rsidRPr="00C54E83">
              <w:rPr>
                <w:rFonts w:ascii="ITC Avant Garde" w:hAnsi="ITC Avant Garde"/>
              </w:rPr>
              <w:t>Revisión física de cableado</w:t>
            </w:r>
          </w:p>
        </w:tc>
        <w:tc>
          <w:tcPr>
            <w:tcW w:w="1891" w:type="dxa"/>
          </w:tcPr>
          <w:p w14:paraId="3E720BBC" w14:textId="77777777" w:rsidR="007A37EC" w:rsidRPr="00C54E83" w:rsidRDefault="007A37EC" w:rsidP="007A37EC">
            <w:pPr>
              <w:jc w:val="center"/>
              <w:rPr>
                <w:rFonts w:ascii="ITC Avant Garde" w:hAnsi="ITC Avant Garde"/>
              </w:rPr>
            </w:pPr>
            <w:r w:rsidRPr="00C54E83">
              <w:rPr>
                <w:rFonts w:ascii="ITC Avant Garde" w:hAnsi="ITC Avant Garde"/>
              </w:rPr>
              <w:t>15</w:t>
            </w:r>
          </w:p>
        </w:tc>
      </w:tr>
      <w:tr w:rsidR="007A37EC" w:rsidRPr="00C54E83" w14:paraId="1746805F" w14:textId="77777777" w:rsidTr="007A37EC">
        <w:trPr>
          <w:trHeight w:val="270"/>
        </w:trPr>
        <w:tc>
          <w:tcPr>
            <w:tcW w:w="2574" w:type="dxa"/>
            <w:vMerge/>
            <w:vAlign w:val="center"/>
          </w:tcPr>
          <w:p w14:paraId="7BC3C133" w14:textId="77777777" w:rsidR="007A37EC" w:rsidRPr="00C54E83" w:rsidRDefault="007A37EC" w:rsidP="007A37EC">
            <w:pPr>
              <w:jc w:val="center"/>
              <w:rPr>
                <w:rFonts w:ascii="ITC Avant Garde" w:hAnsi="ITC Avant Garde"/>
              </w:rPr>
            </w:pPr>
          </w:p>
        </w:tc>
        <w:tc>
          <w:tcPr>
            <w:tcW w:w="4401" w:type="dxa"/>
          </w:tcPr>
          <w:p w14:paraId="1FD7AB41" w14:textId="77777777" w:rsidR="007A37EC" w:rsidRPr="00C54E83" w:rsidRDefault="007A37EC" w:rsidP="007A37EC">
            <w:pPr>
              <w:rPr>
                <w:rFonts w:ascii="ITC Avant Garde" w:hAnsi="ITC Avant Garde"/>
              </w:rPr>
            </w:pPr>
            <w:r w:rsidRPr="00C54E83">
              <w:rPr>
                <w:rFonts w:ascii="ITC Avant Garde" w:hAnsi="ITC Avant Garde"/>
              </w:rPr>
              <w:t>Revisión física de electrodos o varillas</w:t>
            </w:r>
          </w:p>
        </w:tc>
        <w:tc>
          <w:tcPr>
            <w:tcW w:w="1891" w:type="dxa"/>
          </w:tcPr>
          <w:p w14:paraId="2FD19B7B" w14:textId="77777777" w:rsidR="007A37EC" w:rsidRPr="00C54E83" w:rsidRDefault="007A37EC" w:rsidP="007A37EC">
            <w:pPr>
              <w:jc w:val="center"/>
              <w:rPr>
                <w:rFonts w:ascii="ITC Avant Garde" w:hAnsi="ITC Avant Garde"/>
              </w:rPr>
            </w:pPr>
            <w:r w:rsidRPr="00C54E83">
              <w:rPr>
                <w:rFonts w:ascii="ITC Avant Garde" w:hAnsi="ITC Avant Garde"/>
              </w:rPr>
              <w:t>15</w:t>
            </w:r>
          </w:p>
        </w:tc>
      </w:tr>
      <w:tr w:rsidR="007A37EC" w:rsidRPr="00C54E83" w14:paraId="4B88F814" w14:textId="77777777" w:rsidTr="007A37EC">
        <w:trPr>
          <w:trHeight w:val="270"/>
        </w:trPr>
        <w:tc>
          <w:tcPr>
            <w:tcW w:w="2574" w:type="dxa"/>
            <w:vMerge/>
            <w:vAlign w:val="center"/>
          </w:tcPr>
          <w:p w14:paraId="06B78951" w14:textId="77777777" w:rsidR="007A37EC" w:rsidRPr="00C54E83" w:rsidRDefault="007A37EC" w:rsidP="007A37EC">
            <w:pPr>
              <w:jc w:val="center"/>
              <w:rPr>
                <w:rFonts w:ascii="ITC Avant Garde" w:hAnsi="ITC Avant Garde"/>
              </w:rPr>
            </w:pPr>
          </w:p>
        </w:tc>
        <w:tc>
          <w:tcPr>
            <w:tcW w:w="4401" w:type="dxa"/>
          </w:tcPr>
          <w:p w14:paraId="4A1BA2DF" w14:textId="77777777" w:rsidR="007A37EC" w:rsidRPr="00C54E83" w:rsidRDefault="007A37EC" w:rsidP="007A37EC">
            <w:pPr>
              <w:rPr>
                <w:rFonts w:ascii="ITC Avant Garde" w:hAnsi="ITC Avant Garde"/>
              </w:rPr>
            </w:pPr>
            <w:r w:rsidRPr="00C54E83">
              <w:rPr>
                <w:rFonts w:ascii="ITC Avant Garde" w:hAnsi="ITC Avant Garde"/>
              </w:rPr>
              <w:t>Revisión de terminales o soldaduras</w:t>
            </w:r>
          </w:p>
        </w:tc>
        <w:tc>
          <w:tcPr>
            <w:tcW w:w="1891" w:type="dxa"/>
          </w:tcPr>
          <w:p w14:paraId="21441291" w14:textId="77777777" w:rsidR="007A37EC" w:rsidRPr="00C54E83" w:rsidRDefault="007A37EC" w:rsidP="007A37EC">
            <w:pPr>
              <w:jc w:val="center"/>
              <w:rPr>
                <w:rFonts w:ascii="ITC Avant Garde" w:hAnsi="ITC Avant Garde"/>
              </w:rPr>
            </w:pPr>
            <w:r w:rsidRPr="00C54E83">
              <w:rPr>
                <w:rFonts w:ascii="ITC Avant Garde" w:hAnsi="ITC Avant Garde"/>
              </w:rPr>
              <w:t>15</w:t>
            </w:r>
          </w:p>
        </w:tc>
      </w:tr>
      <w:tr w:rsidR="007A37EC" w:rsidRPr="00C54E83" w14:paraId="20BDC02C" w14:textId="77777777" w:rsidTr="007A37EC">
        <w:trPr>
          <w:trHeight w:val="270"/>
        </w:trPr>
        <w:tc>
          <w:tcPr>
            <w:tcW w:w="2574" w:type="dxa"/>
            <w:vMerge/>
            <w:vAlign w:val="center"/>
          </w:tcPr>
          <w:p w14:paraId="60A1E1F8" w14:textId="77777777" w:rsidR="007A37EC" w:rsidRPr="00C54E83" w:rsidRDefault="007A37EC" w:rsidP="007A37EC">
            <w:pPr>
              <w:jc w:val="center"/>
              <w:rPr>
                <w:rFonts w:ascii="ITC Avant Garde" w:hAnsi="ITC Avant Garde"/>
              </w:rPr>
            </w:pPr>
          </w:p>
        </w:tc>
        <w:tc>
          <w:tcPr>
            <w:tcW w:w="4401" w:type="dxa"/>
          </w:tcPr>
          <w:p w14:paraId="3D66C49B" w14:textId="77777777" w:rsidR="007A37EC" w:rsidRPr="00C54E83" w:rsidRDefault="007A37EC" w:rsidP="007A37EC">
            <w:pPr>
              <w:rPr>
                <w:rFonts w:ascii="ITC Avant Garde" w:hAnsi="ITC Avant Garde"/>
              </w:rPr>
            </w:pPr>
            <w:r w:rsidRPr="00C54E83">
              <w:rPr>
                <w:rFonts w:ascii="ITC Avant Garde" w:hAnsi="ITC Avant Garde"/>
              </w:rPr>
              <w:t>Hidratación de superficie de contacto de los electrodos</w:t>
            </w:r>
          </w:p>
        </w:tc>
        <w:tc>
          <w:tcPr>
            <w:tcW w:w="1891" w:type="dxa"/>
          </w:tcPr>
          <w:p w14:paraId="2A913C29" w14:textId="77777777" w:rsidR="007A37EC" w:rsidRPr="00C54E83" w:rsidRDefault="007A37EC" w:rsidP="007A37EC">
            <w:pPr>
              <w:jc w:val="center"/>
              <w:rPr>
                <w:rFonts w:ascii="ITC Avant Garde" w:hAnsi="ITC Avant Garde"/>
              </w:rPr>
            </w:pPr>
            <w:r w:rsidRPr="00C54E83">
              <w:rPr>
                <w:rFonts w:ascii="ITC Avant Garde" w:hAnsi="ITC Avant Garde"/>
              </w:rPr>
              <w:t>8</w:t>
            </w:r>
          </w:p>
        </w:tc>
      </w:tr>
      <w:tr w:rsidR="007A37EC" w:rsidRPr="00C54E83" w14:paraId="5B0133E6" w14:textId="77777777" w:rsidTr="007A37EC">
        <w:trPr>
          <w:trHeight w:val="550"/>
        </w:trPr>
        <w:tc>
          <w:tcPr>
            <w:tcW w:w="8866" w:type="dxa"/>
            <w:gridSpan w:val="3"/>
            <w:shd w:val="clear" w:color="auto" w:fill="C9C9C9" w:themeFill="accent3" w:themeFillTint="99"/>
            <w:vAlign w:val="center"/>
          </w:tcPr>
          <w:p w14:paraId="2A821235"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 xml:space="preserve">Sistema de enfriamiento </w:t>
            </w:r>
          </w:p>
        </w:tc>
      </w:tr>
      <w:tr w:rsidR="007A37EC" w:rsidRPr="00C54E83" w14:paraId="6C52BED3" w14:textId="77777777" w:rsidTr="007A37EC">
        <w:trPr>
          <w:trHeight w:val="270"/>
        </w:trPr>
        <w:tc>
          <w:tcPr>
            <w:tcW w:w="2574" w:type="dxa"/>
            <w:vMerge w:val="restart"/>
            <w:vAlign w:val="center"/>
          </w:tcPr>
          <w:p w14:paraId="5830E4AE" w14:textId="77777777" w:rsidR="007A37EC" w:rsidRPr="00C54E83" w:rsidRDefault="007A37EC" w:rsidP="007A37EC">
            <w:pPr>
              <w:jc w:val="center"/>
              <w:rPr>
                <w:rFonts w:ascii="ITC Avant Garde" w:hAnsi="ITC Avant Garde"/>
              </w:rPr>
            </w:pPr>
            <w:r w:rsidRPr="00C54E83">
              <w:rPr>
                <w:rFonts w:ascii="ITC Avant Garde" w:hAnsi="ITC Avant Garde"/>
              </w:rPr>
              <w:t>Aires Acondicionados</w:t>
            </w:r>
          </w:p>
        </w:tc>
        <w:tc>
          <w:tcPr>
            <w:tcW w:w="4401" w:type="dxa"/>
          </w:tcPr>
          <w:p w14:paraId="66C1D727" w14:textId="77777777" w:rsidR="007A37EC" w:rsidRPr="00C54E83" w:rsidRDefault="007A37EC" w:rsidP="007A37EC">
            <w:pPr>
              <w:rPr>
                <w:rFonts w:ascii="ITC Avant Garde" w:hAnsi="ITC Avant Garde"/>
              </w:rPr>
            </w:pPr>
            <w:r w:rsidRPr="00C54E83">
              <w:rPr>
                <w:rFonts w:ascii="ITC Avant Garde" w:hAnsi="ITC Avant Garde"/>
              </w:rPr>
              <w:t>Revisión visual de tubería</w:t>
            </w:r>
          </w:p>
        </w:tc>
        <w:tc>
          <w:tcPr>
            <w:tcW w:w="1891" w:type="dxa"/>
          </w:tcPr>
          <w:p w14:paraId="3567DB3F" w14:textId="77777777" w:rsidR="007A37EC" w:rsidRPr="00C54E83" w:rsidRDefault="007A37EC" w:rsidP="007A37EC">
            <w:pPr>
              <w:jc w:val="center"/>
              <w:rPr>
                <w:rFonts w:ascii="ITC Avant Garde" w:hAnsi="ITC Avant Garde"/>
              </w:rPr>
            </w:pPr>
            <w:r w:rsidRPr="00C54E83">
              <w:rPr>
                <w:rFonts w:ascii="ITC Avant Garde" w:hAnsi="ITC Avant Garde"/>
              </w:rPr>
              <w:t>15</w:t>
            </w:r>
          </w:p>
        </w:tc>
      </w:tr>
      <w:tr w:rsidR="007A37EC" w:rsidRPr="00C54E83" w14:paraId="0C8A4A20" w14:textId="77777777" w:rsidTr="007A37EC">
        <w:trPr>
          <w:trHeight w:val="270"/>
        </w:trPr>
        <w:tc>
          <w:tcPr>
            <w:tcW w:w="2574" w:type="dxa"/>
            <w:vMerge/>
            <w:vAlign w:val="center"/>
          </w:tcPr>
          <w:p w14:paraId="3D6F94AC" w14:textId="77777777" w:rsidR="007A37EC" w:rsidRPr="00C54E83" w:rsidRDefault="007A37EC" w:rsidP="007A37EC">
            <w:pPr>
              <w:jc w:val="center"/>
              <w:rPr>
                <w:rFonts w:ascii="ITC Avant Garde" w:hAnsi="ITC Avant Garde"/>
              </w:rPr>
            </w:pPr>
          </w:p>
        </w:tc>
        <w:tc>
          <w:tcPr>
            <w:tcW w:w="4401" w:type="dxa"/>
          </w:tcPr>
          <w:p w14:paraId="7CA7533D" w14:textId="77777777" w:rsidR="007A37EC" w:rsidRPr="00C54E83" w:rsidRDefault="007A37EC" w:rsidP="007A37EC">
            <w:pPr>
              <w:rPr>
                <w:rFonts w:ascii="ITC Avant Garde" w:hAnsi="ITC Avant Garde"/>
              </w:rPr>
            </w:pPr>
            <w:r w:rsidRPr="00C54E83">
              <w:rPr>
                <w:rFonts w:ascii="ITC Avant Garde" w:hAnsi="ITC Avant Garde"/>
              </w:rPr>
              <w:t>Revisión de nivel de temperatura</w:t>
            </w:r>
          </w:p>
        </w:tc>
        <w:tc>
          <w:tcPr>
            <w:tcW w:w="1891" w:type="dxa"/>
          </w:tcPr>
          <w:p w14:paraId="3A313350"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0B94CFE0" w14:textId="77777777" w:rsidTr="007A37EC">
        <w:trPr>
          <w:trHeight w:val="270"/>
        </w:trPr>
        <w:tc>
          <w:tcPr>
            <w:tcW w:w="2574" w:type="dxa"/>
            <w:vMerge/>
            <w:vAlign w:val="center"/>
          </w:tcPr>
          <w:p w14:paraId="304A5ABC" w14:textId="77777777" w:rsidR="007A37EC" w:rsidRPr="00C54E83" w:rsidRDefault="007A37EC" w:rsidP="007A37EC">
            <w:pPr>
              <w:jc w:val="center"/>
              <w:rPr>
                <w:rFonts w:ascii="ITC Avant Garde" w:hAnsi="ITC Avant Garde"/>
              </w:rPr>
            </w:pPr>
          </w:p>
        </w:tc>
        <w:tc>
          <w:tcPr>
            <w:tcW w:w="4401" w:type="dxa"/>
          </w:tcPr>
          <w:p w14:paraId="2F879F1C" w14:textId="77777777" w:rsidR="007A37EC" w:rsidRPr="00C54E83" w:rsidRDefault="007A37EC" w:rsidP="007A37EC">
            <w:pPr>
              <w:rPr>
                <w:rFonts w:ascii="ITC Avant Garde" w:hAnsi="ITC Avant Garde"/>
              </w:rPr>
            </w:pPr>
            <w:r w:rsidRPr="00C54E83">
              <w:rPr>
                <w:rFonts w:ascii="ITC Avant Garde" w:hAnsi="ITC Avant Garde"/>
              </w:rPr>
              <w:t>Revisión y ajuste de bandas</w:t>
            </w:r>
          </w:p>
        </w:tc>
        <w:tc>
          <w:tcPr>
            <w:tcW w:w="1891" w:type="dxa"/>
          </w:tcPr>
          <w:p w14:paraId="00EFD396" w14:textId="77777777" w:rsidR="007A37EC" w:rsidRPr="00C54E83" w:rsidRDefault="007A37EC" w:rsidP="007A37EC">
            <w:pPr>
              <w:jc w:val="center"/>
              <w:rPr>
                <w:rFonts w:ascii="ITC Avant Garde" w:hAnsi="ITC Avant Garde"/>
              </w:rPr>
            </w:pPr>
            <w:r w:rsidRPr="00C54E83">
              <w:rPr>
                <w:rFonts w:ascii="ITC Avant Garde" w:hAnsi="ITC Avant Garde"/>
              </w:rPr>
              <w:t>15</w:t>
            </w:r>
          </w:p>
        </w:tc>
      </w:tr>
      <w:tr w:rsidR="007A37EC" w:rsidRPr="00C54E83" w14:paraId="2E06AE3A" w14:textId="77777777" w:rsidTr="007A37EC">
        <w:trPr>
          <w:trHeight w:val="270"/>
        </w:trPr>
        <w:tc>
          <w:tcPr>
            <w:tcW w:w="2574" w:type="dxa"/>
            <w:vMerge w:val="restart"/>
            <w:vAlign w:val="center"/>
          </w:tcPr>
          <w:p w14:paraId="66F7888F" w14:textId="77777777" w:rsidR="007A37EC" w:rsidRPr="00C54E83" w:rsidRDefault="007A37EC" w:rsidP="007A37EC">
            <w:pPr>
              <w:jc w:val="center"/>
              <w:rPr>
                <w:rFonts w:ascii="ITC Avant Garde" w:hAnsi="ITC Avant Garde"/>
              </w:rPr>
            </w:pPr>
            <w:r w:rsidRPr="00C54E83">
              <w:rPr>
                <w:rFonts w:ascii="ITC Avant Garde" w:hAnsi="ITC Avant Garde"/>
              </w:rPr>
              <w:t>Intercambiador de Calor</w:t>
            </w:r>
          </w:p>
        </w:tc>
        <w:tc>
          <w:tcPr>
            <w:tcW w:w="4401" w:type="dxa"/>
          </w:tcPr>
          <w:p w14:paraId="413EC687" w14:textId="77777777" w:rsidR="007A37EC" w:rsidRPr="00C54E83" w:rsidRDefault="007A37EC" w:rsidP="007A37EC">
            <w:pPr>
              <w:rPr>
                <w:rFonts w:ascii="ITC Avant Garde" w:hAnsi="ITC Avant Garde"/>
              </w:rPr>
            </w:pPr>
            <w:r w:rsidRPr="00C54E83">
              <w:rPr>
                <w:rFonts w:ascii="ITC Avant Garde" w:hAnsi="ITC Avant Garde"/>
              </w:rPr>
              <w:t>Revisión de PH de glicol</w:t>
            </w:r>
          </w:p>
        </w:tc>
        <w:tc>
          <w:tcPr>
            <w:tcW w:w="1891" w:type="dxa"/>
          </w:tcPr>
          <w:p w14:paraId="205312D8" w14:textId="77777777" w:rsidR="007A37EC" w:rsidRPr="00C54E83" w:rsidRDefault="007A37EC" w:rsidP="007A37EC">
            <w:pPr>
              <w:jc w:val="center"/>
              <w:rPr>
                <w:rFonts w:ascii="ITC Avant Garde" w:hAnsi="ITC Avant Garde"/>
              </w:rPr>
            </w:pPr>
            <w:r w:rsidRPr="00C54E83">
              <w:rPr>
                <w:rFonts w:ascii="ITC Avant Garde" w:hAnsi="ITC Avant Garde"/>
              </w:rPr>
              <w:t>90</w:t>
            </w:r>
          </w:p>
        </w:tc>
      </w:tr>
      <w:tr w:rsidR="007A37EC" w:rsidRPr="00C54E83" w14:paraId="5505434D" w14:textId="77777777" w:rsidTr="007A37EC">
        <w:trPr>
          <w:trHeight w:val="270"/>
        </w:trPr>
        <w:tc>
          <w:tcPr>
            <w:tcW w:w="2574" w:type="dxa"/>
            <w:vMerge/>
            <w:vAlign w:val="center"/>
          </w:tcPr>
          <w:p w14:paraId="5156C508" w14:textId="77777777" w:rsidR="007A37EC" w:rsidRPr="00C54E83" w:rsidRDefault="007A37EC" w:rsidP="007A37EC">
            <w:pPr>
              <w:jc w:val="center"/>
              <w:rPr>
                <w:rFonts w:ascii="ITC Avant Garde" w:hAnsi="ITC Avant Garde"/>
              </w:rPr>
            </w:pPr>
          </w:p>
        </w:tc>
        <w:tc>
          <w:tcPr>
            <w:tcW w:w="4401" w:type="dxa"/>
          </w:tcPr>
          <w:p w14:paraId="08D19535" w14:textId="77777777" w:rsidR="007A37EC" w:rsidRPr="00C54E83" w:rsidRDefault="007A37EC" w:rsidP="007A37EC">
            <w:pPr>
              <w:rPr>
                <w:rFonts w:ascii="ITC Avant Garde" w:hAnsi="ITC Avant Garde"/>
              </w:rPr>
            </w:pPr>
            <w:r w:rsidRPr="00C54E83">
              <w:rPr>
                <w:rFonts w:ascii="ITC Avant Garde" w:hAnsi="ITC Avant Garde"/>
              </w:rPr>
              <w:t>Cambio de glicol</w:t>
            </w:r>
          </w:p>
        </w:tc>
        <w:tc>
          <w:tcPr>
            <w:tcW w:w="1891" w:type="dxa"/>
          </w:tcPr>
          <w:p w14:paraId="6B55C8CD" w14:textId="77777777" w:rsidR="007A37EC" w:rsidRPr="00C54E83" w:rsidRDefault="007A37EC" w:rsidP="007A37EC">
            <w:pPr>
              <w:jc w:val="center"/>
              <w:rPr>
                <w:rFonts w:ascii="ITC Avant Garde" w:hAnsi="ITC Avant Garde"/>
              </w:rPr>
            </w:pPr>
            <w:r w:rsidRPr="00C54E83">
              <w:rPr>
                <w:rFonts w:ascii="ITC Avant Garde" w:hAnsi="ITC Avant Garde"/>
              </w:rPr>
              <w:t>1095</w:t>
            </w:r>
          </w:p>
        </w:tc>
      </w:tr>
      <w:tr w:rsidR="007A37EC" w:rsidRPr="00C54E83" w14:paraId="34C05E7E" w14:textId="77777777" w:rsidTr="007A37EC">
        <w:trPr>
          <w:trHeight w:val="270"/>
        </w:trPr>
        <w:tc>
          <w:tcPr>
            <w:tcW w:w="2574" w:type="dxa"/>
            <w:vMerge/>
            <w:vAlign w:val="center"/>
          </w:tcPr>
          <w:p w14:paraId="45F3D14A" w14:textId="77777777" w:rsidR="007A37EC" w:rsidRPr="00C54E83" w:rsidRDefault="007A37EC" w:rsidP="007A37EC">
            <w:pPr>
              <w:jc w:val="center"/>
              <w:rPr>
                <w:rFonts w:ascii="ITC Avant Garde" w:hAnsi="ITC Avant Garde"/>
              </w:rPr>
            </w:pPr>
          </w:p>
        </w:tc>
        <w:tc>
          <w:tcPr>
            <w:tcW w:w="4401" w:type="dxa"/>
          </w:tcPr>
          <w:p w14:paraId="35B0E870" w14:textId="77777777" w:rsidR="007A37EC" w:rsidRPr="00C54E83" w:rsidRDefault="007A37EC" w:rsidP="007A37EC">
            <w:pPr>
              <w:rPr>
                <w:rFonts w:ascii="ITC Avant Garde" w:hAnsi="ITC Avant Garde"/>
              </w:rPr>
            </w:pPr>
            <w:r w:rsidRPr="00C54E83">
              <w:rPr>
                <w:rFonts w:ascii="ITC Avant Garde" w:hAnsi="ITC Avant Garde"/>
              </w:rPr>
              <w:t>Revisión de bombas</w:t>
            </w:r>
          </w:p>
        </w:tc>
        <w:tc>
          <w:tcPr>
            <w:tcW w:w="1891" w:type="dxa"/>
          </w:tcPr>
          <w:p w14:paraId="5ED1E162" w14:textId="77777777" w:rsidR="007A37EC" w:rsidRPr="00C54E83" w:rsidRDefault="007A37EC" w:rsidP="007A37EC">
            <w:pPr>
              <w:jc w:val="center"/>
              <w:rPr>
                <w:rFonts w:ascii="ITC Avant Garde" w:hAnsi="ITC Avant Garde"/>
              </w:rPr>
            </w:pPr>
            <w:r w:rsidRPr="00C54E83">
              <w:rPr>
                <w:rFonts w:ascii="ITC Avant Garde" w:hAnsi="ITC Avant Garde"/>
              </w:rPr>
              <w:t>1</w:t>
            </w:r>
          </w:p>
        </w:tc>
      </w:tr>
      <w:tr w:rsidR="007A37EC" w:rsidRPr="00C54E83" w14:paraId="7BF35565" w14:textId="77777777" w:rsidTr="007A37EC">
        <w:trPr>
          <w:trHeight w:val="270"/>
        </w:trPr>
        <w:tc>
          <w:tcPr>
            <w:tcW w:w="2574" w:type="dxa"/>
            <w:vMerge/>
            <w:vAlign w:val="center"/>
          </w:tcPr>
          <w:p w14:paraId="52F5E535" w14:textId="77777777" w:rsidR="007A37EC" w:rsidRPr="00C54E83" w:rsidRDefault="007A37EC" w:rsidP="007A37EC">
            <w:pPr>
              <w:jc w:val="center"/>
              <w:rPr>
                <w:rFonts w:ascii="ITC Avant Garde" w:hAnsi="ITC Avant Garde"/>
              </w:rPr>
            </w:pPr>
          </w:p>
        </w:tc>
        <w:tc>
          <w:tcPr>
            <w:tcW w:w="4401" w:type="dxa"/>
          </w:tcPr>
          <w:p w14:paraId="3E670F80" w14:textId="77777777" w:rsidR="007A37EC" w:rsidRPr="00C54E83" w:rsidRDefault="007A37EC" w:rsidP="007A37EC">
            <w:pPr>
              <w:rPr>
                <w:rFonts w:ascii="ITC Avant Garde" w:hAnsi="ITC Avant Garde"/>
              </w:rPr>
            </w:pPr>
            <w:r w:rsidRPr="00C54E83">
              <w:rPr>
                <w:rFonts w:ascii="ITC Avant Garde" w:hAnsi="ITC Avant Garde"/>
              </w:rPr>
              <w:t>Prueba de conmutación de bombas</w:t>
            </w:r>
          </w:p>
        </w:tc>
        <w:tc>
          <w:tcPr>
            <w:tcW w:w="1891" w:type="dxa"/>
          </w:tcPr>
          <w:p w14:paraId="12CA74E6" w14:textId="77777777" w:rsidR="007A37EC" w:rsidRPr="00C54E83" w:rsidRDefault="007A37EC" w:rsidP="007A37EC">
            <w:pPr>
              <w:jc w:val="center"/>
              <w:rPr>
                <w:rFonts w:ascii="ITC Avant Garde" w:hAnsi="ITC Avant Garde"/>
              </w:rPr>
            </w:pPr>
            <w:r w:rsidRPr="00C54E83">
              <w:rPr>
                <w:rFonts w:ascii="ITC Avant Garde" w:hAnsi="ITC Avant Garde"/>
              </w:rPr>
              <w:t>30</w:t>
            </w:r>
          </w:p>
        </w:tc>
      </w:tr>
      <w:tr w:rsidR="007A37EC" w:rsidRPr="00C54E83" w14:paraId="7D71F87B" w14:textId="77777777" w:rsidTr="007A37EC">
        <w:trPr>
          <w:trHeight w:val="270"/>
        </w:trPr>
        <w:tc>
          <w:tcPr>
            <w:tcW w:w="2574" w:type="dxa"/>
            <w:vMerge/>
            <w:vAlign w:val="center"/>
          </w:tcPr>
          <w:p w14:paraId="41200C96" w14:textId="77777777" w:rsidR="007A37EC" w:rsidRPr="00C54E83" w:rsidRDefault="007A37EC" w:rsidP="007A37EC">
            <w:pPr>
              <w:jc w:val="center"/>
              <w:rPr>
                <w:rFonts w:ascii="ITC Avant Garde" w:hAnsi="ITC Avant Garde"/>
              </w:rPr>
            </w:pPr>
          </w:p>
        </w:tc>
        <w:tc>
          <w:tcPr>
            <w:tcW w:w="4401" w:type="dxa"/>
          </w:tcPr>
          <w:p w14:paraId="058FAAF1" w14:textId="77777777" w:rsidR="007A37EC" w:rsidRPr="00C54E83" w:rsidRDefault="007A37EC" w:rsidP="007A37EC">
            <w:pPr>
              <w:rPr>
                <w:rFonts w:ascii="ITC Avant Garde" w:hAnsi="ITC Avant Garde"/>
              </w:rPr>
            </w:pPr>
            <w:r w:rsidRPr="00C54E83">
              <w:rPr>
                <w:rFonts w:ascii="ITC Avant Garde" w:hAnsi="ITC Avant Garde"/>
              </w:rPr>
              <w:t>Cambio de baleros de ventiladores</w:t>
            </w:r>
          </w:p>
        </w:tc>
        <w:tc>
          <w:tcPr>
            <w:tcW w:w="1891" w:type="dxa"/>
          </w:tcPr>
          <w:p w14:paraId="739D87DC" w14:textId="77777777" w:rsidR="007A37EC" w:rsidRPr="00C54E83" w:rsidRDefault="007A37EC" w:rsidP="007A37EC">
            <w:pPr>
              <w:jc w:val="center"/>
              <w:rPr>
                <w:rFonts w:ascii="ITC Avant Garde" w:hAnsi="ITC Avant Garde"/>
              </w:rPr>
            </w:pPr>
            <w:r w:rsidRPr="00C54E83">
              <w:rPr>
                <w:rFonts w:ascii="ITC Avant Garde" w:hAnsi="ITC Avant Garde"/>
              </w:rPr>
              <w:t>1460</w:t>
            </w:r>
          </w:p>
        </w:tc>
      </w:tr>
      <w:tr w:rsidR="007A37EC" w:rsidRPr="00C54E83" w14:paraId="4A7BC478" w14:textId="77777777" w:rsidTr="007A37EC">
        <w:trPr>
          <w:trHeight w:val="550"/>
        </w:trPr>
        <w:tc>
          <w:tcPr>
            <w:tcW w:w="8866" w:type="dxa"/>
            <w:gridSpan w:val="3"/>
            <w:shd w:val="clear" w:color="auto" w:fill="C9C9C9" w:themeFill="accent3" w:themeFillTint="99"/>
            <w:vAlign w:val="center"/>
          </w:tcPr>
          <w:p w14:paraId="185686BD"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Torre</w:t>
            </w:r>
          </w:p>
        </w:tc>
      </w:tr>
      <w:tr w:rsidR="007A37EC" w:rsidRPr="00C54E83" w14:paraId="37A3DAB7" w14:textId="77777777" w:rsidTr="007A37EC">
        <w:trPr>
          <w:trHeight w:val="270"/>
        </w:trPr>
        <w:tc>
          <w:tcPr>
            <w:tcW w:w="2574" w:type="dxa"/>
            <w:vMerge w:val="restart"/>
            <w:vAlign w:val="center"/>
          </w:tcPr>
          <w:p w14:paraId="092D1833"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Torre</w:t>
            </w:r>
          </w:p>
        </w:tc>
        <w:tc>
          <w:tcPr>
            <w:tcW w:w="4401" w:type="dxa"/>
          </w:tcPr>
          <w:p w14:paraId="2205FF85" w14:textId="77777777" w:rsidR="007A37EC" w:rsidRPr="00C54E83" w:rsidRDefault="007A37EC" w:rsidP="007A37EC">
            <w:pPr>
              <w:rPr>
                <w:rFonts w:ascii="ITC Avant Garde" w:hAnsi="ITC Avant Garde"/>
              </w:rPr>
            </w:pPr>
            <w:r w:rsidRPr="00C54E83">
              <w:rPr>
                <w:rFonts w:ascii="ITC Avant Garde" w:hAnsi="ITC Avant Garde"/>
              </w:rPr>
              <w:t>Revisión de luces de obstrucción</w:t>
            </w:r>
          </w:p>
        </w:tc>
        <w:tc>
          <w:tcPr>
            <w:tcW w:w="1891" w:type="dxa"/>
          </w:tcPr>
          <w:p w14:paraId="5B28647C" w14:textId="77777777" w:rsidR="007A37EC" w:rsidRPr="00C54E83" w:rsidRDefault="007A37EC" w:rsidP="007A37EC">
            <w:pPr>
              <w:jc w:val="center"/>
              <w:rPr>
                <w:rFonts w:ascii="ITC Avant Garde" w:hAnsi="ITC Avant Garde"/>
              </w:rPr>
            </w:pPr>
            <w:r w:rsidRPr="00C54E83">
              <w:rPr>
                <w:rFonts w:ascii="ITC Avant Garde" w:hAnsi="ITC Avant Garde"/>
              </w:rPr>
              <w:t>15</w:t>
            </w:r>
          </w:p>
        </w:tc>
      </w:tr>
      <w:tr w:rsidR="007A37EC" w:rsidRPr="00C54E83" w14:paraId="421B465D" w14:textId="77777777" w:rsidTr="007A37EC">
        <w:trPr>
          <w:trHeight w:val="270"/>
        </w:trPr>
        <w:tc>
          <w:tcPr>
            <w:tcW w:w="2574" w:type="dxa"/>
            <w:vMerge/>
            <w:vAlign w:val="center"/>
          </w:tcPr>
          <w:p w14:paraId="240A6703" w14:textId="77777777" w:rsidR="007A37EC" w:rsidRPr="00C54E83" w:rsidRDefault="007A37EC" w:rsidP="007A37EC">
            <w:pPr>
              <w:jc w:val="center"/>
              <w:rPr>
                <w:rFonts w:ascii="ITC Avant Garde" w:hAnsi="ITC Avant Garde"/>
              </w:rPr>
            </w:pPr>
          </w:p>
        </w:tc>
        <w:tc>
          <w:tcPr>
            <w:tcW w:w="4401" w:type="dxa"/>
          </w:tcPr>
          <w:p w14:paraId="3E1EB156" w14:textId="77777777" w:rsidR="007A37EC" w:rsidRPr="00C54E83" w:rsidRDefault="007A37EC" w:rsidP="007A37EC">
            <w:pPr>
              <w:rPr>
                <w:rFonts w:ascii="ITC Avant Garde" w:hAnsi="ITC Avant Garde"/>
              </w:rPr>
            </w:pPr>
            <w:r w:rsidRPr="00C54E83">
              <w:rPr>
                <w:rFonts w:ascii="ITC Avant Garde" w:hAnsi="ITC Avant Garde"/>
              </w:rPr>
              <w:t>Revisión de retenidas</w:t>
            </w:r>
          </w:p>
        </w:tc>
        <w:tc>
          <w:tcPr>
            <w:tcW w:w="1891" w:type="dxa"/>
          </w:tcPr>
          <w:p w14:paraId="3A860284" w14:textId="77777777" w:rsidR="007A37EC" w:rsidRPr="00C54E83" w:rsidRDefault="007A37EC" w:rsidP="007A37EC">
            <w:pPr>
              <w:jc w:val="center"/>
              <w:rPr>
                <w:rFonts w:ascii="ITC Avant Garde" w:hAnsi="ITC Avant Garde"/>
              </w:rPr>
            </w:pPr>
            <w:r w:rsidRPr="00C54E83">
              <w:rPr>
                <w:rFonts w:ascii="ITC Avant Garde" w:hAnsi="ITC Avant Garde"/>
              </w:rPr>
              <w:t>8</w:t>
            </w:r>
          </w:p>
        </w:tc>
      </w:tr>
      <w:tr w:rsidR="007A37EC" w:rsidRPr="00C54E83" w14:paraId="19C850E6" w14:textId="77777777" w:rsidTr="007A37EC">
        <w:trPr>
          <w:trHeight w:val="270"/>
        </w:trPr>
        <w:tc>
          <w:tcPr>
            <w:tcW w:w="2574" w:type="dxa"/>
            <w:vMerge/>
            <w:vAlign w:val="center"/>
          </w:tcPr>
          <w:p w14:paraId="2B673168" w14:textId="77777777" w:rsidR="007A37EC" w:rsidRPr="00C54E83" w:rsidRDefault="007A37EC" w:rsidP="007A37EC">
            <w:pPr>
              <w:jc w:val="center"/>
              <w:rPr>
                <w:rFonts w:ascii="ITC Avant Garde" w:hAnsi="ITC Avant Garde"/>
              </w:rPr>
            </w:pPr>
          </w:p>
        </w:tc>
        <w:tc>
          <w:tcPr>
            <w:tcW w:w="4401" w:type="dxa"/>
          </w:tcPr>
          <w:p w14:paraId="30DF3188" w14:textId="77777777" w:rsidR="007A37EC" w:rsidRPr="00C54E83" w:rsidRDefault="007A37EC" w:rsidP="007A37EC">
            <w:pPr>
              <w:rPr>
                <w:rFonts w:ascii="ITC Avant Garde" w:hAnsi="ITC Avant Garde"/>
              </w:rPr>
            </w:pPr>
            <w:r w:rsidRPr="00C54E83">
              <w:rPr>
                <w:rFonts w:ascii="ITC Avant Garde" w:hAnsi="ITC Avant Garde"/>
              </w:rPr>
              <w:t>Revisión física de estructura</w:t>
            </w:r>
          </w:p>
        </w:tc>
        <w:tc>
          <w:tcPr>
            <w:tcW w:w="1891" w:type="dxa"/>
          </w:tcPr>
          <w:p w14:paraId="7D7C0492" w14:textId="77777777" w:rsidR="007A37EC" w:rsidRPr="00C54E83" w:rsidRDefault="007A37EC" w:rsidP="007A37EC">
            <w:pPr>
              <w:jc w:val="center"/>
              <w:rPr>
                <w:rFonts w:ascii="ITC Avant Garde" w:hAnsi="ITC Avant Garde"/>
              </w:rPr>
            </w:pPr>
            <w:r w:rsidRPr="00C54E83">
              <w:rPr>
                <w:rFonts w:ascii="ITC Avant Garde" w:hAnsi="ITC Avant Garde"/>
              </w:rPr>
              <w:t>90</w:t>
            </w:r>
          </w:p>
        </w:tc>
      </w:tr>
      <w:tr w:rsidR="007A37EC" w:rsidRPr="00C54E83" w14:paraId="60C95D1D" w14:textId="77777777" w:rsidTr="007A37EC">
        <w:trPr>
          <w:trHeight w:val="408"/>
        </w:trPr>
        <w:tc>
          <w:tcPr>
            <w:tcW w:w="2574" w:type="dxa"/>
            <w:vMerge/>
            <w:vAlign w:val="center"/>
          </w:tcPr>
          <w:p w14:paraId="34D444C6" w14:textId="77777777" w:rsidR="007A37EC" w:rsidRPr="00C54E83" w:rsidRDefault="007A37EC" w:rsidP="007A37EC">
            <w:pPr>
              <w:jc w:val="center"/>
              <w:rPr>
                <w:rFonts w:ascii="ITC Avant Garde" w:hAnsi="ITC Avant Garde"/>
              </w:rPr>
            </w:pPr>
          </w:p>
        </w:tc>
        <w:tc>
          <w:tcPr>
            <w:tcW w:w="4401" w:type="dxa"/>
          </w:tcPr>
          <w:p w14:paraId="4E5F22C4" w14:textId="77777777" w:rsidR="007A37EC" w:rsidRPr="00C54E83" w:rsidRDefault="007A37EC" w:rsidP="007A37EC">
            <w:pPr>
              <w:rPr>
                <w:rFonts w:ascii="ITC Avant Garde" w:hAnsi="ITC Avant Garde"/>
              </w:rPr>
            </w:pPr>
            <w:r w:rsidRPr="00C54E83">
              <w:rPr>
                <w:rFonts w:ascii="ITC Avant Garde" w:hAnsi="ITC Avant Garde"/>
              </w:rPr>
              <w:t>Pintura</w:t>
            </w:r>
          </w:p>
        </w:tc>
        <w:tc>
          <w:tcPr>
            <w:tcW w:w="1891" w:type="dxa"/>
          </w:tcPr>
          <w:p w14:paraId="32C593F1" w14:textId="77777777" w:rsidR="007A37EC" w:rsidRPr="00C54E83" w:rsidRDefault="007A37EC" w:rsidP="007A37EC">
            <w:pPr>
              <w:jc w:val="center"/>
              <w:rPr>
                <w:rFonts w:ascii="ITC Avant Garde" w:hAnsi="ITC Avant Garde"/>
              </w:rPr>
            </w:pPr>
            <w:r w:rsidRPr="00C54E83">
              <w:rPr>
                <w:rFonts w:ascii="ITC Avant Garde" w:hAnsi="ITC Avant Garde"/>
              </w:rPr>
              <w:t>1095</w:t>
            </w:r>
          </w:p>
        </w:tc>
      </w:tr>
      <w:tr w:rsidR="007A37EC" w:rsidRPr="00C54E83" w14:paraId="0C8E7540" w14:textId="77777777" w:rsidTr="007A37EC">
        <w:trPr>
          <w:trHeight w:val="414"/>
        </w:trPr>
        <w:tc>
          <w:tcPr>
            <w:tcW w:w="8866" w:type="dxa"/>
            <w:gridSpan w:val="3"/>
            <w:shd w:val="clear" w:color="auto" w:fill="C9C9C9" w:themeFill="accent3" w:themeFillTint="99"/>
            <w:vAlign w:val="center"/>
          </w:tcPr>
          <w:p w14:paraId="28061633"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 xml:space="preserve">Instalaciones </w:t>
            </w:r>
          </w:p>
        </w:tc>
      </w:tr>
      <w:tr w:rsidR="007A37EC" w:rsidRPr="00C54E83" w14:paraId="49C1BD63" w14:textId="77777777" w:rsidTr="007A37EC">
        <w:trPr>
          <w:trHeight w:val="270"/>
        </w:trPr>
        <w:tc>
          <w:tcPr>
            <w:tcW w:w="2574" w:type="dxa"/>
            <w:vMerge w:val="restart"/>
            <w:vAlign w:val="center"/>
          </w:tcPr>
          <w:p w14:paraId="5034E01B" w14:textId="77777777" w:rsidR="007A37EC" w:rsidRPr="00C54E83" w:rsidRDefault="007A37EC" w:rsidP="007A37EC">
            <w:pPr>
              <w:jc w:val="center"/>
              <w:rPr>
                <w:rFonts w:ascii="ITC Avant Garde" w:hAnsi="ITC Avant Garde"/>
              </w:rPr>
            </w:pPr>
            <w:r w:rsidRPr="00C54E83">
              <w:rPr>
                <w:rFonts w:ascii="ITC Avant Garde" w:hAnsi="ITC Avant Garde"/>
              </w:rPr>
              <w:t>Caseta y Áreas Comunes</w:t>
            </w:r>
          </w:p>
        </w:tc>
        <w:tc>
          <w:tcPr>
            <w:tcW w:w="4401" w:type="dxa"/>
          </w:tcPr>
          <w:p w14:paraId="17864D11" w14:textId="77777777" w:rsidR="007A37EC" w:rsidRPr="00C54E83" w:rsidRDefault="007A37EC" w:rsidP="007A37EC">
            <w:pPr>
              <w:rPr>
                <w:rFonts w:ascii="ITC Avant Garde" w:hAnsi="ITC Avant Garde"/>
              </w:rPr>
            </w:pPr>
            <w:r w:rsidRPr="00C54E83">
              <w:rPr>
                <w:rFonts w:ascii="ITC Avant Garde" w:hAnsi="ITC Avant Garde"/>
              </w:rPr>
              <w:t>Revisión de luminarias</w:t>
            </w:r>
          </w:p>
        </w:tc>
        <w:tc>
          <w:tcPr>
            <w:tcW w:w="1891" w:type="dxa"/>
          </w:tcPr>
          <w:p w14:paraId="1647562D" w14:textId="77777777" w:rsidR="007A37EC" w:rsidRPr="00C54E83" w:rsidRDefault="007A37EC" w:rsidP="007A37EC">
            <w:pPr>
              <w:jc w:val="center"/>
              <w:rPr>
                <w:rFonts w:ascii="ITC Avant Garde" w:hAnsi="ITC Avant Garde"/>
              </w:rPr>
            </w:pPr>
            <w:r w:rsidRPr="00C54E83">
              <w:rPr>
                <w:rFonts w:ascii="ITC Avant Garde" w:hAnsi="ITC Avant Garde"/>
              </w:rPr>
              <w:t>15</w:t>
            </w:r>
          </w:p>
        </w:tc>
      </w:tr>
      <w:tr w:rsidR="007A37EC" w:rsidRPr="00C54E83" w14:paraId="20CB04C1" w14:textId="77777777" w:rsidTr="007A37EC">
        <w:trPr>
          <w:trHeight w:val="270"/>
        </w:trPr>
        <w:tc>
          <w:tcPr>
            <w:tcW w:w="2574" w:type="dxa"/>
            <w:vMerge/>
            <w:vAlign w:val="center"/>
          </w:tcPr>
          <w:p w14:paraId="288B4BEB" w14:textId="77777777" w:rsidR="007A37EC" w:rsidRPr="00C54E83" w:rsidRDefault="007A37EC" w:rsidP="007A37EC">
            <w:pPr>
              <w:jc w:val="center"/>
              <w:rPr>
                <w:rFonts w:ascii="ITC Avant Garde" w:hAnsi="ITC Avant Garde"/>
              </w:rPr>
            </w:pPr>
          </w:p>
        </w:tc>
        <w:tc>
          <w:tcPr>
            <w:tcW w:w="4401" w:type="dxa"/>
          </w:tcPr>
          <w:p w14:paraId="02EC3EC2" w14:textId="77777777" w:rsidR="007A37EC" w:rsidRPr="00C54E83" w:rsidRDefault="007A37EC" w:rsidP="007A37EC">
            <w:pPr>
              <w:jc w:val="both"/>
              <w:rPr>
                <w:rFonts w:ascii="ITC Avant Garde" w:hAnsi="ITC Avant Garde"/>
              </w:rPr>
            </w:pPr>
            <w:r w:rsidRPr="00C54E83">
              <w:rPr>
                <w:rFonts w:ascii="ITC Avant Garde" w:hAnsi="ITC Avant Garde"/>
              </w:rPr>
              <w:t>Revisión de seguridad de instalaciones (chapas de puertas, mallas ciclónica, ventanas)</w:t>
            </w:r>
          </w:p>
        </w:tc>
        <w:tc>
          <w:tcPr>
            <w:tcW w:w="1891" w:type="dxa"/>
          </w:tcPr>
          <w:p w14:paraId="3C30376C" w14:textId="77777777" w:rsidR="007A37EC" w:rsidRPr="00C54E83" w:rsidRDefault="007A37EC" w:rsidP="007A37EC">
            <w:pPr>
              <w:jc w:val="center"/>
              <w:rPr>
                <w:rFonts w:ascii="ITC Avant Garde" w:hAnsi="ITC Avant Garde"/>
              </w:rPr>
            </w:pPr>
            <w:r w:rsidRPr="00C54E83">
              <w:rPr>
                <w:rFonts w:ascii="ITC Avant Garde" w:hAnsi="ITC Avant Garde"/>
              </w:rPr>
              <w:t>15</w:t>
            </w:r>
          </w:p>
        </w:tc>
      </w:tr>
      <w:tr w:rsidR="007A37EC" w:rsidRPr="00C54E83" w14:paraId="18C207C8" w14:textId="77777777" w:rsidTr="007A37EC">
        <w:trPr>
          <w:trHeight w:val="270"/>
        </w:trPr>
        <w:tc>
          <w:tcPr>
            <w:tcW w:w="2574" w:type="dxa"/>
            <w:vMerge/>
            <w:vAlign w:val="center"/>
          </w:tcPr>
          <w:p w14:paraId="2782146A" w14:textId="77777777" w:rsidR="007A37EC" w:rsidRPr="00C54E83" w:rsidRDefault="007A37EC" w:rsidP="007A37EC">
            <w:pPr>
              <w:jc w:val="center"/>
              <w:rPr>
                <w:rFonts w:ascii="ITC Avant Garde" w:hAnsi="ITC Avant Garde"/>
              </w:rPr>
            </w:pPr>
          </w:p>
        </w:tc>
        <w:tc>
          <w:tcPr>
            <w:tcW w:w="4401" w:type="dxa"/>
          </w:tcPr>
          <w:p w14:paraId="4455F81B" w14:textId="77777777" w:rsidR="007A37EC" w:rsidRPr="00C54E83" w:rsidRDefault="007A37EC" w:rsidP="007A37EC">
            <w:pPr>
              <w:jc w:val="both"/>
              <w:rPr>
                <w:rFonts w:ascii="ITC Avant Garde" w:hAnsi="ITC Avant Garde"/>
              </w:rPr>
            </w:pPr>
            <w:r w:rsidRPr="00C54E83">
              <w:rPr>
                <w:rFonts w:ascii="ITC Avant Garde" w:hAnsi="ITC Avant Garde"/>
              </w:rPr>
              <w:t>Verificación del estado de la pintura interior y exterior</w:t>
            </w:r>
          </w:p>
        </w:tc>
        <w:tc>
          <w:tcPr>
            <w:tcW w:w="1891" w:type="dxa"/>
          </w:tcPr>
          <w:p w14:paraId="311BF63B" w14:textId="77777777" w:rsidR="007A37EC" w:rsidRPr="00C54E83" w:rsidRDefault="007A37EC" w:rsidP="007A37EC">
            <w:pPr>
              <w:jc w:val="center"/>
              <w:rPr>
                <w:rFonts w:ascii="ITC Avant Garde" w:hAnsi="ITC Avant Garde"/>
              </w:rPr>
            </w:pPr>
            <w:r w:rsidRPr="00C54E83">
              <w:rPr>
                <w:rFonts w:ascii="ITC Avant Garde" w:hAnsi="ITC Avant Garde"/>
              </w:rPr>
              <w:t>15</w:t>
            </w:r>
          </w:p>
        </w:tc>
      </w:tr>
      <w:tr w:rsidR="007A37EC" w:rsidRPr="00C54E83" w14:paraId="6FD3CFF2" w14:textId="77777777" w:rsidTr="007A37EC">
        <w:trPr>
          <w:trHeight w:val="270"/>
        </w:trPr>
        <w:tc>
          <w:tcPr>
            <w:tcW w:w="2574" w:type="dxa"/>
            <w:vMerge/>
            <w:vAlign w:val="center"/>
          </w:tcPr>
          <w:p w14:paraId="66B14F08" w14:textId="77777777" w:rsidR="007A37EC" w:rsidRPr="00C54E83" w:rsidRDefault="007A37EC" w:rsidP="007A37EC">
            <w:pPr>
              <w:jc w:val="center"/>
              <w:rPr>
                <w:rFonts w:ascii="ITC Avant Garde" w:hAnsi="ITC Avant Garde"/>
              </w:rPr>
            </w:pPr>
          </w:p>
        </w:tc>
        <w:tc>
          <w:tcPr>
            <w:tcW w:w="4401" w:type="dxa"/>
          </w:tcPr>
          <w:p w14:paraId="3B31DBC5" w14:textId="77777777" w:rsidR="007A37EC" w:rsidRPr="00C54E83" w:rsidRDefault="007A37EC" w:rsidP="007A37EC">
            <w:pPr>
              <w:jc w:val="both"/>
              <w:rPr>
                <w:rFonts w:ascii="ITC Avant Garde" w:hAnsi="ITC Avant Garde"/>
              </w:rPr>
            </w:pPr>
            <w:r w:rsidRPr="00C54E83">
              <w:rPr>
                <w:rFonts w:ascii="ITC Avant Garde" w:hAnsi="ITC Avant Garde"/>
              </w:rPr>
              <w:t>Verificar el estado de la impermeabilización</w:t>
            </w:r>
          </w:p>
        </w:tc>
        <w:tc>
          <w:tcPr>
            <w:tcW w:w="1891" w:type="dxa"/>
          </w:tcPr>
          <w:p w14:paraId="02C8E3B2" w14:textId="77777777" w:rsidR="007A37EC" w:rsidRPr="00C54E83" w:rsidRDefault="007A37EC" w:rsidP="007A37EC">
            <w:pPr>
              <w:jc w:val="center"/>
              <w:rPr>
                <w:rFonts w:ascii="ITC Avant Garde" w:hAnsi="ITC Avant Garde"/>
              </w:rPr>
            </w:pPr>
            <w:r w:rsidRPr="00C54E83">
              <w:rPr>
                <w:rFonts w:ascii="ITC Avant Garde" w:hAnsi="ITC Avant Garde"/>
              </w:rPr>
              <w:t>90</w:t>
            </w:r>
          </w:p>
        </w:tc>
      </w:tr>
    </w:tbl>
    <w:p w14:paraId="2BDD5E2B" w14:textId="77777777" w:rsidR="007A37EC" w:rsidRDefault="007A37EC" w:rsidP="007A37EC">
      <w:pPr>
        <w:spacing w:after="240"/>
        <w:rPr>
          <w:lang w:val="uz-Cyrl-UZ"/>
        </w:rPr>
      </w:pPr>
    </w:p>
    <w:tbl>
      <w:tblPr>
        <w:tblStyle w:val="Tablaconcuadrcula1"/>
        <w:tblW w:w="8941" w:type="dxa"/>
        <w:tblLook w:val="04A0" w:firstRow="1" w:lastRow="0" w:firstColumn="1" w:lastColumn="0" w:noHBand="0" w:noVBand="1"/>
        <w:tblCaption w:val="Tabla"/>
        <w:tblDescription w:val="Mantenimientos Correctivos"/>
      </w:tblPr>
      <w:tblGrid>
        <w:gridCol w:w="2596"/>
        <w:gridCol w:w="4345"/>
        <w:gridCol w:w="2000"/>
      </w:tblGrid>
      <w:tr w:rsidR="007A37EC" w:rsidRPr="00C54E83" w14:paraId="4EE7D401" w14:textId="77777777" w:rsidTr="007A37EC">
        <w:trPr>
          <w:trHeight w:val="621"/>
          <w:tblHeader/>
        </w:trPr>
        <w:tc>
          <w:tcPr>
            <w:tcW w:w="8941" w:type="dxa"/>
            <w:gridSpan w:val="3"/>
            <w:shd w:val="clear" w:color="auto" w:fill="C9C9C9" w:themeFill="accent3" w:themeFillTint="99"/>
            <w:vAlign w:val="center"/>
          </w:tcPr>
          <w:p w14:paraId="66726DB6" w14:textId="77777777" w:rsidR="007A37EC" w:rsidRPr="00C54E83" w:rsidRDefault="007A37EC" w:rsidP="007A37EC">
            <w:pPr>
              <w:tabs>
                <w:tab w:val="left" w:pos="3315"/>
              </w:tabs>
              <w:jc w:val="center"/>
              <w:rPr>
                <w:rFonts w:ascii="ITC Avant Garde" w:hAnsi="ITC Avant Garde"/>
                <w:u w:val="single"/>
              </w:rPr>
            </w:pPr>
            <w:r w:rsidRPr="00C54E83">
              <w:rPr>
                <w:rFonts w:ascii="ITC Avant Garde" w:hAnsi="ITC Avant Garde"/>
                <w:u w:val="single"/>
              </w:rPr>
              <w:t>Mantenimientos Correctivos</w:t>
            </w:r>
          </w:p>
        </w:tc>
      </w:tr>
      <w:tr w:rsidR="007A37EC" w:rsidRPr="00C54E83" w14:paraId="30DC95ED" w14:textId="77777777" w:rsidTr="007A37EC">
        <w:trPr>
          <w:trHeight w:val="300"/>
        </w:trPr>
        <w:tc>
          <w:tcPr>
            <w:tcW w:w="2596" w:type="dxa"/>
          </w:tcPr>
          <w:p w14:paraId="2EBD11FE" w14:textId="77777777" w:rsidR="007A37EC" w:rsidRPr="00C54E83" w:rsidRDefault="007A37EC" w:rsidP="007A37EC">
            <w:pPr>
              <w:jc w:val="center"/>
              <w:rPr>
                <w:rFonts w:ascii="ITC Avant Garde" w:hAnsi="ITC Avant Garde"/>
                <w:u w:val="single"/>
              </w:rPr>
            </w:pPr>
          </w:p>
        </w:tc>
        <w:tc>
          <w:tcPr>
            <w:tcW w:w="4345" w:type="dxa"/>
          </w:tcPr>
          <w:p w14:paraId="2667F8C5" w14:textId="77777777" w:rsidR="007A37EC" w:rsidRPr="00C54E83" w:rsidRDefault="007A37EC" w:rsidP="007A37EC">
            <w:pPr>
              <w:rPr>
                <w:rFonts w:ascii="ITC Avant Garde" w:hAnsi="ITC Avant Garde"/>
              </w:rPr>
            </w:pPr>
            <w:r w:rsidRPr="00C54E83">
              <w:rPr>
                <w:rFonts w:ascii="ITC Avant Garde" w:hAnsi="ITC Avant Garde"/>
              </w:rPr>
              <w:t>Correctivos</w:t>
            </w:r>
          </w:p>
        </w:tc>
        <w:tc>
          <w:tcPr>
            <w:tcW w:w="2000" w:type="dxa"/>
          </w:tcPr>
          <w:p w14:paraId="7DBF5995" w14:textId="77777777" w:rsidR="007A37EC" w:rsidRPr="00C54E83" w:rsidRDefault="007A37EC" w:rsidP="007A37EC">
            <w:pPr>
              <w:jc w:val="center"/>
              <w:rPr>
                <w:rFonts w:ascii="ITC Avant Garde" w:hAnsi="ITC Avant Garde"/>
              </w:rPr>
            </w:pPr>
            <w:r w:rsidRPr="00C54E83">
              <w:rPr>
                <w:rFonts w:ascii="ITC Avant Garde" w:hAnsi="ITC Avant Garde"/>
              </w:rPr>
              <w:t>365</w:t>
            </w:r>
          </w:p>
        </w:tc>
      </w:tr>
    </w:tbl>
    <w:p w14:paraId="1970750C" w14:textId="77777777" w:rsidR="007A37EC" w:rsidRDefault="007A37EC" w:rsidP="007A37EC">
      <w:pPr>
        <w:spacing w:after="240"/>
        <w:rPr>
          <w:lang w:val="uz-Cyrl-UZ"/>
        </w:rPr>
      </w:pPr>
    </w:p>
    <w:tbl>
      <w:tblPr>
        <w:tblStyle w:val="Tablaconcuadrcula1"/>
        <w:tblW w:w="8879" w:type="dxa"/>
        <w:tblLook w:val="04A0" w:firstRow="1" w:lastRow="0" w:firstColumn="1" w:lastColumn="0" w:noHBand="0" w:noVBand="1"/>
        <w:tblCaption w:val="Tabla"/>
        <w:tblDescription w:val="Trabajos realizados por cuadrillas a equipos complementarios (sitios que no cuentan con personal de planta)"/>
      </w:tblPr>
      <w:tblGrid>
        <w:gridCol w:w="2481"/>
        <w:gridCol w:w="4460"/>
        <w:gridCol w:w="1938"/>
      </w:tblGrid>
      <w:tr w:rsidR="007A37EC" w:rsidRPr="00C54E83" w14:paraId="65A0CDBE" w14:textId="77777777" w:rsidTr="007A37EC">
        <w:trPr>
          <w:trHeight w:val="475"/>
          <w:tblHeader/>
        </w:trPr>
        <w:tc>
          <w:tcPr>
            <w:tcW w:w="8879" w:type="dxa"/>
            <w:gridSpan w:val="3"/>
            <w:shd w:val="clear" w:color="auto" w:fill="C9C9C9" w:themeFill="accent3" w:themeFillTint="99"/>
            <w:vAlign w:val="center"/>
          </w:tcPr>
          <w:p w14:paraId="0A471FEF" w14:textId="77777777" w:rsidR="007A37EC" w:rsidRPr="00C54E83" w:rsidRDefault="007A37EC" w:rsidP="007A37EC">
            <w:pPr>
              <w:tabs>
                <w:tab w:val="left" w:pos="3315"/>
              </w:tabs>
              <w:jc w:val="center"/>
              <w:rPr>
                <w:rFonts w:ascii="ITC Avant Garde" w:hAnsi="ITC Avant Garde"/>
                <w:u w:val="single"/>
              </w:rPr>
            </w:pPr>
            <w:r w:rsidRPr="00C54E83">
              <w:rPr>
                <w:rFonts w:ascii="ITC Avant Garde" w:hAnsi="ITC Avant Garde"/>
                <w:u w:val="single"/>
              </w:rPr>
              <w:t xml:space="preserve">Trabajos realizados por cuadrillas a </w:t>
            </w:r>
            <w:r>
              <w:rPr>
                <w:rFonts w:ascii="ITC Avant Garde" w:hAnsi="ITC Avant Garde"/>
                <w:u w:val="single"/>
                <w:lang w:val="es-MX"/>
              </w:rPr>
              <w:t>equipos complementarios</w:t>
            </w:r>
            <w:r w:rsidRPr="00C54E83">
              <w:rPr>
                <w:rFonts w:ascii="ITC Avant Garde" w:hAnsi="ITC Avant Garde"/>
                <w:u w:val="single"/>
              </w:rPr>
              <w:t xml:space="preserve"> (sitios que no cuentan con personal de planta)</w:t>
            </w:r>
          </w:p>
        </w:tc>
      </w:tr>
      <w:tr w:rsidR="007A37EC" w:rsidRPr="00C54E83" w14:paraId="134F73EE" w14:textId="77777777" w:rsidTr="007A37EC">
        <w:trPr>
          <w:trHeight w:val="269"/>
        </w:trPr>
        <w:tc>
          <w:tcPr>
            <w:tcW w:w="8879" w:type="dxa"/>
            <w:gridSpan w:val="3"/>
            <w:shd w:val="clear" w:color="auto" w:fill="C9C9C9" w:themeFill="accent3" w:themeFillTint="99"/>
            <w:vAlign w:val="center"/>
          </w:tcPr>
          <w:p w14:paraId="6501DB85"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Sistemas de Transmisión</w:t>
            </w:r>
          </w:p>
        </w:tc>
      </w:tr>
      <w:tr w:rsidR="007A37EC" w:rsidRPr="00C54E83" w14:paraId="7A6E9C0C" w14:textId="77777777" w:rsidTr="007A37EC">
        <w:trPr>
          <w:trHeight w:val="269"/>
        </w:trPr>
        <w:tc>
          <w:tcPr>
            <w:tcW w:w="2481" w:type="dxa"/>
            <w:shd w:val="clear" w:color="auto" w:fill="C9C9C9" w:themeFill="accent3" w:themeFillTint="99"/>
          </w:tcPr>
          <w:p w14:paraId="6A1F398A"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Concepto</w:t>
            </w:r>
          </w:p>
        </w:tc>
        <w:tc>
          <w:tcPr>
            <w:tcW w:w="4460" w:type="dxa"/>
            <w:shd w:val="clear" w:color="auto" w:fill="C9C9C9" w:themeFill="accent3" w:themeFillTint="99"/>
          </w:tcPr>
          <w:p w14:paraId="4AEF594B"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Actividad</w:t>
            </w:r>
          </w:p>
        </w:tc>
        <w:tc>
          <w:tcPr>
            <w:tcW w:w="1938" w:type="dxa"/>
            <w:shd w:val="clear" w:color="auto" w:fill="C9C9C9" w:themeFill="accent3" w:themeFillTint="99"/>
          </w:tcPr>
          <w:p w14:paraId="5B417D3E"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Periodicidad máxima (días)</w:t>
            </w:r>
          </w:p>
        </w:tc>
      </w:tr>
      <w:tr w:rsidR="007A37EC" w:rsidRPr="00C54E83" w14:paraId="1147E91E" w14:textId="77777777" w:rsidTr="007A37EC">
        <w:trPr>
          <w:trHeight w:val="397"/>
        </w:trPr>
        <w:tc>
          <w:tcPr>
            <w:tcW w:w="2481" w:type="dxa"/>
            <w:vMerge w:val="restart"/>
          </w:tcPr>
          <w:p w14:paraId="0065611D" w14:textId="77777777" w:rsidR="007A37EC" w:rsidRPr="00C54E83" w:rsidRDefault="007A37EC" w:rsidP="007A37EC">
            <w:pPr>
              <w:jc w:val="center"/>
              <w:rPr>
                <w:rFonts w:ascii="ITC Avant Garde" w:hAnsi="ITC Avant Garde"/>
              </w:rPr>
            </w:pPr>
            <w:r w:rsidRPr="00C54E83">
              <w:rPr>
                <w:rFonts w:ascii="ITC Avant Garde" w:hAnsi="ITC Avant Garde"/>
              </w:rPr>
              <w:lastRenderedPageBreak/>
              <w:t>Transmisores</w:t>
            </w:r>
          </w:p>
        </w:tc>
        <w:tc>
          <w:tcPr>
            <w:tcW w:w="4460" w:type="dxa"/>
          </w:tcPr>
          <w:p w14:paraId="4C4B469D" w14:textId="77777777" w:rsidR="007A37EC" w:rsidRPr="00C54E83" w:rsidRDefault="007A37EC" w:rsidP="007A37EC">
            <w:pPr>
              <w:jc w:val="both"/>
              <w:rPr>
                <w:rFonts w:ascii="ITC Avant Garde" w:hAnsi="ITC Avant Garde"/>
              </w:rPr>
            </w:pPr>
            <w:r w:rsidRPr="00C54E83">
              <w:rPr>
                <w:rFonts w:ascii="ITC Avant Garde" w:hAnsi="ITC Avant Garde"/>
              </w:rPr>
              <w:t>Pruebas de comportamiento</w:t>
            </w:r>
          </w:p>
        </w:tc>
        <w:tc>
          <w:tcPr>
            <w:tcW w:w="1938" w:type="dxa"/>
          </w:tcPr>
          <w:p w14:paraId="7EE0CDE6"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36646BB9" w14:textId="77777777" w:rsidTr="007A37EC">
        <w:trPr>
          <w:trHeight w:val="269"/>
        </w:trPr>
        <w:tc>
          <w:tcPr>
            <w:tcW w:w="2481" w:type="dxa"/>
            <w:vMerge/>
          </w:tcPr>
          <w:p w14:paraId="0EC6E16B" w14:textId="77777777" w:rsidR="007A37EC" w:rsidRPr="00C54E83" w:rsidRDefault="007A37EC" w:rsidP="007A37EC">
            <w:pPr>
              <w:jc w:val="center"/>
              <w:rPr>
                <w:rFonts w:ascii="ITC Avant Garde" w:hAnsi="ITC Avant Garde"/>
                <w:u w:val="single"/>
              </w:rPr>
            </w:pPr>
          </w:p>
        </w:tc>
        <w:tc>
          <w:tcPr>
            <w:tcW w:w="4460" w:type="dxa"/>
          </w:tcPr>
          <w:p w14:paraId="7EC27E37" w14:textId="77777777" w:rsidR="007A37EC" w:rsidRPr="00C54E83" w:rsidRDefault="007A37EC" w:rsidP="007A37EC">
            <w:pPr>
              <w:jc w:val="both"/>
              <w:rPr>
                <w:rFonts w:ascii="ITC Avant Garde" w:hAnsi="ITC Avant Garde"/>
              </w:rPr>
            </w:pPr>
            <w:r w:rsidRPr="00C54E83">
              <w:rPr>
                <w:rFonts w:ascii="ITC Avant Garde" w:hAnsi="ITC Avant Garde"/>
              </w:rPr>
              <w:t>Medición de potencia</w:t>
            </w:r>
          </w:p>
        </w:tc>
        <w:tc>
          <w:tcPr>
            <w:tcW w:w="1938" w:type="dxa"/>
          </w:tcPr>
          <w:p w14:paraId="0670F49A"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4D8BD358" w14:textId="77777777" w:rsidTr="007A37EC">
        <w:trPr>
          <w:trHeight w:val="269"/>
        </w:trPr>
        <w:tc>
          <w:tcPr>
            <w:tcW w:w="2481" w:type="dxa"/>
            <w:vMerge/>
          </w:tcPr>
          <w:p w14:paraId="45855F64" w14:textId="77777777" w:rsidR="007A37EC" w:rsidRPr="00C54E83" w:rsidRDefault="007A37EC" w:rsidP="007A37EC">
            <w:pPr>
              <w:jc w:val="center"/>
              <w:rPr>
                <w:rFonts w:ascii="ITC Avant Garde" w:hAnsi="ITC Avant Garde"/>
                <w:u w:val="single"/>
              </w:rPr>
            </w:pPr>
          </w:p>
        </w:tc>
        <w:tc>
          <w:tcPr>
            <w:tcW w:w="4460" w:type="dxa"/>
          </w:tcPr>
          <w:p w14:paraId="28A9483C" w14:textId="77777777" w:rsidR="007A37EC" w:rsidRPr="00C54E83" w:rsidRDefault="007A37EC" w:rsidP="007A37EC">
            <w:pPr>
              <w:jc w:val="both"/>
              <w:rPr>
                <w:rFonts w:ascii="ITC Avant Garde" w:hAnsi="ITC Avant Garde"/>
              </w:rPr>
            </w:pPr>
            <w:r w:rsidRPr="00C54E83">
              <w:rPr>
                <w:rFonts w:ascii="ITC Avant Garde" w:hAnsi="ITC Avant Garde"/>
              </w:rPr>
              <w:t>Medición de corrientes</w:t>
            </w:r>
          </w:p>
        </w:tc>
        <w:tc>
          <w:tcPr>
            <w:tcW w:w="1938" w:type="dxa"/>
          </w:tcPr>
          <w:p w14:paraId="0144F586"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13EA53D0" w14:textId="77777777" w:rsidTr="007A37EC">
        <w:trPr>
          <w:trHeight w:val="269"/>
        </w:trPr>
        <w:tc>
          <w:tcPr>
            <w:tcW w:w="2481" w:type="dxa"/>
            <w:vMerge/>
          </w:tcPr>
          <w:p w14:paraId="0837C39F" w14:textId="77777777" w:rsidR="007A37EC" w:rsidRPr="00C54E83" w:rsidRDefault="007A37EC" w:rsidP="007A37EC">
            <w:pPr>
              <w:jc w:val="center"/>
              <w:rPr>
                <w:rFonts w:ascii="ITC Avant Garde" w:hAnsi="ITC Avant Garde"/>
                <w:u w:val="single"/>
              </w:rPr>
            </w:pPr>
          </w:p>
        </w:tc>
        <w:tc>
          <w:tcPr>
            <w:tcW w:w="4460" w:type="dxa"/>
          </w:tcPr>
          <w:p w14:paraId="5E5851DF" w14:textId="77777777" w:rsidR="007A37EC" w:rsidRPr="00C54E83" w:rsidRDefault="007A37EC" w:rsidP="007A37EC">
            <w:pPr>
              <w:jc w:val="both"/>
              <w:rPr>
                <w:rFonts w:ascii="ITC Avant Garde" w:hAnsi="ITC Avant Garde"/>
              </w:rPr>
            </w:pPr>
            <w:r w:rsidRPr="00C54E83">
              <w:rPr>
                <w:rFonts w:ascii="ITC Avant Garde" w:hAnsi="ITC Avant Garde"/>
              </w:rPr>
              <w:t>Cambio de ventiladores</w:t>
            </w:r>
          </w:p>
        </w:tc>
        <w:tc>
          <w:tcPr>
            <w:tcW w:w="1938" w:type="dxa"/>
          </w:tcPr>
          <w:p w14:paraId="7D49D12B" w14:textId="77777777" w:rsidR="007A37EC" w:rsidRPr="00C54E83" w:rsidRDefault="007A37EC" w:rsidP="007A37EC">
            <w:pPr>
              <w:jc w:val="center"/>
              <w:rPr>
                <w:rFonts w:ascii="ITC Avant Garde" w:hAnsi="ITC Avant Garde"/>
              </w:rPr>
            </w:pPr>
            <w:r w:rsidRPr="00C54E83">
              <w:rPr>
                <w:rFonts w:ascii="ITC Avant Garde" w:hAnsi="ITC Avant Garde"/>
              </w:rPr>
              <w:t>1460</w:t>
            </w:r>
          </w:p>
        </w:tc>
      </w:tr>
      <w:tr w:rsidR="007A37EC" w:rsidRPr="00C54E83" w14:paraId="6C56F2B7" w14:textId="77777777" w:rsidTr="007A37EC">
        <w:trPr>
          <w:trHeight w:val="269"/>
        </w:trPr>
        <w:tc>
          <w:tcPr>
            <w:tcW w:w="2481" w:type="dxa"/>
            <w:vMerge w:val="restart"/>
          </w:tcPr>
          <w:p w14:paraId="1F9E0956" w14:textId="77777777" w:rsidR="007A37EC" w:rsidRPr="00C54E83" w:rsidRDefault="007A37EC" w:rsidP="007A37EC">
            <w:pPr>
              <w:jc w:val="center"/>
              <w:rPr>
                <w:rFonts w:ascii="ITC Avant Garde" w:hAnsi="ITC Avant Garde"/>
              </w:rPr>
            </w:pPr>
            <w:r w:rsidRPr="00C54E83">
              <w:rPr>
                <w:rFonts w:ascii="ITC Avant Garde" w:hAnsi="ITC Avant Garde"/>
              </w:rPr>
              <w:t>Sistema de Radiación</w:t>
            </w:r>
          </w:p>
        </w:tc>
        <w:tc>
          <w:tcPr>
            <w:tcW w:w="4460" w:type="dxa"/>
          </w:tcPr>
          <w:p w14:paraId="0CD8F99E" w14:textId="77777777" w:rsidR="007A37EC" w:rsidRPr="00C54E83" w:rsidRDefault="007A37EC" w:rsidP="007A37EC">
            <w:pPr>
              <w:jc w:val="both"/>
              <w:rPr>
                <w:rFonts w:ascii="ITC Avant Garde" w:hAnsi="ITC Avant Garde"/>
              </w:rPr>
            </w:pPr>
            <w:r w:rsidRPr="00C54E83">
              <w:rPr>
                <w:rFonts w:ascii="ITC Avant Garde" w:hAnsi="ITC Avant Garde"/>
              </w:rPr>
              <w:t>Revisión física y medición de temperaturas de línea de transmisión, distribuidor y antena</w:t>
            </w:r>
          </w:p>
        </w:tc>
        <w:tc>
          <w:tcPr>
            <w:tcW w:w="1938" w:type="dxa"/>
          </w:tcPr>
          <w:p w14:paraId="7AECDFE9"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29BBE4BC" w14:textId="77777777" w:rsidTr="007A37EC">
        <w:trPr>
          <w:trHeight w:val="269"/>
        </w:trPr>
        <w:tc>
          <w:tcPr>
            <w:tcW w:w="2481" w:type="dxa"/>
            <w:vMerge/>
          </w:tcPr>
          <w:p w14:paraId="5EAA4719" w14:textId="77777777" w:rsidR="007A37EC" w:rsidRPr="00C54E83" w:rsidRDefault="007A37EC" w:rsidP="007A37EC">
            <w:pPr>
              <w:jc w:val="center"/>
              <w:rPr>
                <w:rFonts w:ascii="ITC Avant Garde" w:hAnsi="ITC Avant Garde"/>
                <w:u w:val="single"/>
              </w:rPr>
            </w:pPr>
          </w:p>
        </w:tc>
        <w:tc>
          <w:tcPr>
            <w:tcW w:w="4460" w:type="dxa"/>
          </w:tcPr>
          <w:p w14:paraId="45766439" w14:textId="77777777" w:rsidR="007A37EC" w:rsidRPr="00C54E83" w:rsidRDefault="007A37EC" w:rsidP="007A37EC">
            <w:pPr>
              <w:jc w:val="both"/>
              <w:rPr>
                <w:rFonts w:ascii="ITC Avant Garde" w:hAnsi="ITC Avant Garde"/>
              </w:rPr>
            </w:pPr>
            <w:r w:rsidRPr="00C54E83">
              <w:rPr>
                <w:rFonts w:ascii="ITC Avant Garde" w:hAnsi="ITC Avant Garde"/>
              </w:rPr>
              <w:t xml:space="preserve">Revisión física y temperatura de filtro o combinador </w:t>
            </w:r>
          </w:p>
        </w:tc>
        <w:tc>
          <w:tcPr>
            <w:tcW w:w="1938" w:type="dxa"/>
          </w:tcPr>
          <w:p w14:paraId="69EFA5E3"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0B818AEA" w14:textId="77777777" w:rsidTr="007A37EC">
        <w:trPr>
          <w:trHeight w:val="269"/>
        </w:trPr>
        <w:tc>
          <w:tcPr>
            <w:tcW w:w="2481" w:type="dxa"/>
            <w:vMerge w:val="restart"/>
          </w:tcPr>
          <w:p w14:paraId="2842D006" w14:textId="77777777" w:rsidR="007A37EC" w:rsidRPr="00C54E83" w:rsidRDefault="007A37EC" w:rsidP="007A37EC">
            <w:pPr>
              <w:jc w:val="center"/>
              <w:rPr>
                <w:rFonts w:ascii="ITC Avant Garde" w:hAnsi="ITC Avant Garde"/>
              </w:rPr>
            </w:pPr>
            <w:r w:rsidRPr="00C54E83">
              <w:rPr>
                <w:rFonts w:ascii="ITC Avant Garde" w:hAnsi="ITC Avant Garde"/>
              </w:rPr>
              <w:t xml:space="preserve">Equipos Periféricos </w:t>
            </w:r>
          </w:p>
        </w:tc>
        <w:tc>
          <w:tcPr>
            <w:tcW w:w="4460" w:type="dxa"/>
          </w:tcPr>
          <w:p w14:paraId="263333D9" w14:textId="77777777" w:rsidR="007A37EC" w:rsidRPr="00C54E83" w:rsidRDefault="007A37EC" w:rsidP="007A37EC">
            <w:pPr>
              <w:jc w:val="both"/>
              <w:rPr>
                <w:rFonts w:ascii="ITC Avant Garde" w:hAnsi="ITC Avant Garde"/>
              </w:rPr>
            </w:pPr>
            <w:r w:rsidRPr="00C54E83">
              <w:rPr>
                <w:rFonts w:ascii="ITC Avant Garde" w:hAnsi="ITC Avant Garde"/>
              </w:rPr>
              <w:t>Niveles de recepción satelital</w:t>
            </w:r>
          </w:p>
        </w:tc>
        <w:tc>
          <w:tcPr>
            <w:tcW w:w="1938" w:type="dxa"/>
          </w:tcPr>
          <w:p w14:paraId="1558D21E"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5FF8AEA8" w14:textId="77777777" w:rsidTr="007A37EC">
        <w:trPr>
          <w:trHeight w:val="269"/>
        </w:trPr>
        <w:tc>
          <w:tcPr>
            <w:tcW w:w="2481" w:type="dxa"/>
            <w:vMerge/>
          </w:tcPr>
          <w:p w14:paraId="03BAE776" w14:textId="77777777" w:rsidR="007A37EC" w:rsidRPr="00C54E83" w:rsidRDefault="007A37EC" w:rsidP="007A37EC">
            <w:pPr>
              <w:jc w:val="center"/>
              <w:rPr>
                <w:rFonts w:ascii="ITC Avant Garde" w:hAnsi="ITC Avant Garde"/>
                <w:u w:val="single"/>
              </w:rPr>
            </w:pPr>
          </w:p>
        </w:tc>
        <w:tc>
          <w:tcPr>
            <w:tcW w:w="4460" w:type="dxa"/>
          </w:tcPr>
          <w:p w14:paraId="344E530A" w14:textId="77777777" w:rsidR="007A37EC" w:rsidRPr="00C54E83" w:rsidRDefault="007A37EC" w:rsidP="007A37EC">
            <w:pPr>
              <w:jc w:val="both"/>
              <w:rPr>
                <w:rFonts w:ascii="ITC Avant Garde" w:hAnsi="ITC Avant Garde"/>
              </w:rPr>
            </w:pPr>
            <w:r w:rsidRPr="00C54E83">
              <w:rPr>
                <w:rFonts w:ascii="ITC Avant Garde" w:hAnsi="ITC Avant Garde"/>
              </w:rPr>
              <w:t>Revisión física de antena de recepción</w:t>
            </w:r>
          </w:p>
        </w:tc>
        <w:tc>
          <w:tcPr>
            <w:tcW w:w="1938" w:type="dxa"/>
          </w:tcPr>
          <w:p w14:paraId="3BD470D0"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3F312194" w14:textId="77777777" w:rsidTr="007A37EC">
        <w:trPr>
          <w:trHeight w:val="269"/>
        </w:trPr>
        <w:tc>
          <w:tcPr>
            <w:tcW w:w="2481" w:type="dxa"/>
            <w:vMerge/>
          </w:tcPr>
          <w:p w14:paraId="62514DBA" w14:textId="77777777" w:rsidR="007A37EC" w:rsidRPr="00C54E83" w:rsidRDefault="007A37EC" w:rsidP="007A37EC">
            <w:pPr>
              <w:jc w:val="center"/>
              <w:rPr>
                <w:rFonts w:ascii="ITC Avant Garde" w:hAnsi="ITC Avant Garde"/>
                <w:u w:val="single"/>
              </w:rPr>
            </w:pPr>
          </w:p>
        </w:tc>
        <w:tc>
          <w:tcPr>
            <w:tcW w:w="4460" w:type="dxa"/>
          </w:tcPr>
          <w:p w14:paraId="641FCB95" w14:textId="77777777" w:rsidR="007A37EC" w:rsidRPr="00C54E83" w:rsidRDefault="007A37EC" w:rsidP="007A37EC">
            <w:pPr>
              <w:jc w:val="both"/>
              <w:rPr>
                <w:rFonts w:ascii="ITC Avant Garde" w:hAnsi="ITC Avant Garde"/>
              </w:rPr>
            </w:pPr>
            <w:r w:rsidRPr="00C54E83">
              <w:rPr>
                <w:rFonts w:ascii="ITC Avant Garde" w:hAnsi="ITC Avant Garde"/>
              </w:rPr>
              <w:t>Revisión física de cableado antena-receptor</w:t>
            </w:r>
          </w:p>
        </w:tc>
        <w:tc>
          <w:tcPr>
            <w:tcW w:w="1938" w:type="dxa"/>
          </w:tcPr>
          <w:p w14:paraId="32D20C5D"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2BB7E168" w14:textId="77777777" w:rsidTr="007A37EC">
        <w:trPr>
          <w:trHeight w:val="549"/>
        </w:trPr>
        <w:tc>
          <w:tcPr>
            <w:tcW w:w="8879" w:type="dxa"/>
            <w:gridSpan w:val="3"/>
            <w:shd w:val="clear" w:color="auto" w:fill="C9C9C9" w:themeFill="accent3" w:themeFillTint="99"/>
            <w:vAlign w:val="center"/>
          </w:tcPr>
          <w:p w14:paraId="5AE203C7"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Área Eléctrica</w:t>
            </w:r>
          </w:p>
        </w:tc>
      </w:tr>
      <w:tr w:rsidR="007A37EC" w:rsidRPr="00C54E83" w14:paraId="5BF12C87" w14:textId="77777777" w:rsidTr="007A37EC">
        <w:trPr>
          <w:trHeight w:val="269"/>
        </w:trPr>
        <w:tc>
          <w:tcPr>
            <w:tcW w:w="2481" w:type="dxa"/>
            <w:vMerge w:val="restart"/>
          </w:tcPr>
          <w:p w14:paraId="484F0CC7" w14:textId="77777777" w:rsidR="007A37EC" w:rsidRPr="00C54E83" w:rsidRDefault="007A37EC" w:rsidP="007A37EC">
            <w:pPr>
              <w:jc w:val="center"/>
              <w:rPr>
                <w:rFonts w:ascii="ITC Avant Garde" w:hAnsi="ITC Avant Garde"/>
                <w:u w:val="single"/>
              </w:rPr>
            </w:pPr>
            <w:r w:rsidRPr="00C54E83">
              <w:rPr>
                <w:rFonts w:ascii="ITC Avant Garde" w:hAnsi="ITC Avant Garde"/>
              </w:rPr>
              <w:t>Circuitos eléctricos Principales y Secundarios</w:t>
            </w:r>
          </w:p>
        </w:tc>
        <w:tc>
          <w:tcPr>
            <w:tcW w:w="4460" w:type="dxa"/>
          </w:tcPr>
          <w:p w14:paraId="1BA9F866" w14:textId="77777777" w:rsidR="007A37EC" w:rsidRPr="00C54E83" w:rsidRDefault="007A37EC" w:rsidP="007A37EC">
            <w:pPr>
              <w:rPr>
                <w:rFonts w:ascii="ITC Avant Garde" w:hAnsi="ITC Avant Garde"/>
              </w:rPr>
            </w:pPr>
            <w:r w:rsidRPr="00C54E83">
              <w:rPr>
                <w:rFonts w:ascii="ITC Avant Garde" w:hAnsi="ITC Avant Garde"/>
              </w:rPr>
              <w:t>Revisión de temperatura</w:t>
            </w:r>
          </w:p>
        </w:tc>
        <w:tc>
          <w:tcPr>
            <w:tcW w:w="1938" w:type="dxa"/>
          </w:tcPr>
          <w:p w14:paraId="62AB2D2E"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60ADD321" w14:textId="77777777" w:rsidTr="007A37EC">
        <w:trPr>
          <w:trHeight w:val="269"/>
        </w:trPr>
        <w:tc>
          <w:tcPr>
            <w:tcW w:w="2481" w:type="dxa"/>
            <w:vMerge/>
          </w:tcPr>
          <w:p w14:paraId="4E4629AF" w14:textId="77777777" w:rsidR="007A37EC" w:rsidRPr="00C54E83" w:rsidRDefault="007A37EC" w:rsidP="007A37EC">
            <w:pPr>
              <w:jc w:val="center"/>
              <w:rPr>
                <w:rFonts w:ascii="ITC Avant Garde" w:hAnsi="ITC Avant Garde"/>
              </w:rPr>
            </w:pPr>
          </w:p>
        </w:tc>
        <w:tc>
          <w:tcPr>
            <w:tcW w:w="4460" w:type="dxa"/>
          </w:tcPr>
          <w:p w14:paraId="74B9F4F7" w14:textId="77777777" w:rsidR="007A37EC" w:rsidRPr="00C54E83" w:rsidRDefault="007A37EC" w:rsidP="007A37EC">
            <w:pPr>
              <w:rPr>
                <w:rFonts w:ascii="ITC Avant Garde" w:hAnsi="ITC Avant Garde"/>
              </w:rPr>
            </w:pPr>
            <w:r w:rsidRPr="00C54E83">
              <w:rPr>
                <w:rFonts w:ascii="ITC Avant Garde" w:hAnsi="ITC Avant Garde"/>
              </w:rPr>
              <w:t>Revisión de corriente</w:t>
            </w:r>
          </w:p>
        </w:tc>
        <w:tc>
          <w:tcPr>
            <w:tcW w:w="1938" w:type="dxa"/>
          </w:tcPr>
          <w:p w14:paraId="1CF79222"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1529E37F" w14:textId="77777777" w:rsidTr="007A37EC">
        <w:trPr>
          <w:trHeight w:val="269"/>
        </w:trPr>
        <w:tc>
          <w:tcPr>
            <w:tcW w:w="2481" w:type="dxa"/>
            <w:vMerge/>
          </w:tcPr>
          <w:p w14:paraId="07897C59" w14:textId="77777777" w:rsidR="007A37EC" w:rsidRPr="00C54E83" w:rsidRDefault="007A37EC" w:rsidP="007A37EC">
            <w:pPr>
              <w:jc w:val="center"/>
              <w:rPr>
                <w:rFonts w:ascii="ITC Avant Garde" w:hAnsi="ITC Avant Garde"/>
              </w:rPr>
            </w:pPr>
          </w:p>
        </w:tc>
        <w:tc>
          <w:tcPr>
            <w:tcW w:w="4460" w:type="dxa"/>
          </w:tcPr>
          <w:p w14:paraId="40741043" w14:textId="77777777" w:rsidR="007A37EC" w:rsidRPr="00C54E83" w:rsidRDefault="007A37EC" w:rsidP="007A37EC">
            <w:pPr>
              <w:rPr>
                <w:rFonts w:ascii="ITC Avant Garde" w:hAnsi="ITC Avant Garde"/>
              </w:rPr>
            </w:pPr>
            <w:r w:rsidRPr="00C54E83">
              <w:rPr>
                <w:rFonts w:ascii="ITC Avant Garde" w:hAnsi="ITC Avant Garde"/>
              </w:rPr>
              <w:t>Revisión de voltaje</w:t>
            </w:r>
          </w:p>
        </w:tc>
        <w:tc>
          <w:tcPr>
            <w:tcW w:w="1938" w:type="dxa"/>
          </w:tcPr>
          <w:p w14:paraId="3FA0C171"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7D6CE508" w14:textId="77777777" w:rsidTr="007A37EC">
        <w:trPr>
          <w:trHeight w:val="269"/>
        </w:trPr>
        <w:tc>
          <w:tcPr>
            <w:tcW w:w="2481" w:type="dxa"/>
            <w:vMerge/>
          </w:tcPr>
          <w:p w14:paraId="030931A4" w14:textId="77777777" w:rsidR="007A37EC" w:rsidRPr="00C54E83" w:rsidRDefault="007A37EC" w:rsidP="007A37EC">
            <w:pPr>
              <w:jc w:val="center"/>
              <w:rPr>
                <w:rFonts w:ascii="ITC Avant Garde" w:hAnsi="ITC Avant Garde"/>
              </w:rPr>
            </w:pPr>
          </w:p>
        </w:tc>
        <w:tc>
          <w:tcPr>
            <w:tcW w:w="4460" w:type="dxa"/>
          </w:tcPr>
          <w:p w14:paraId="12C22464" w14:textId="77777777" w:rsidR="007A37EC" w:rsidRPr="00C54E83" w:rsidRDefault="007A37EC" w:rsidP="007A37EC">
            <w:pPr>
              <w:rPr>
                <w:rFonts w:ascii="ITC Avant Garde" w:hAnsi="ITC Avant Garde"/>
              </w:rPr>
            </w:pPr>
            <w:r w:rsidRPr="00C54E83">
              <w:rPr>
                <w:rFonts w:ascii="ITC Avant Garde" w:hAnsi="ITC Avant Garde"/>
              </w:rPr>
              <w:t xml:space="preserve">Reapriete de terminales </w:t>
            </w:r>
          </w:p>
        </w:tc>
        <w:tc>
          <w:tcPr>
            <w:tcW w:w="1938" w:type="dxa"/>
          </w:tcPr>
          <w:p w14:paraId="3CFAD291"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752CAF74" w14:textId="77777777" w:rsidTr="007A37EC">
        <w:trPr>
          <w:trHeight w:val="269"/>
        </w:trPr>
        <w:tc>
          <w:tcPr>
            <w:tcW w:w="2481" w:type="dxa"/>
            <w:vMerge w:val="restart"/>
            <w:vAlign w:val="center"/>
          </w:tcPr>
          <w:p w14:paraId="559B545F" w14:textId="77777777" w:rsidR="007A37EC" w:rsidRPr="00C54E83" w:rsidRDefault="007A37EC" w:rsidP="007A37EC">
            <w:pPr>
              <w:jc w:val="center"/>
              <w:rPr>
                <w:rFonts w:ascii="ITC Avant Garde" w:hAnsi="ITC Avant Garde"/>
              </w:rPr>
            </w:pPr>
            <w:r w:rsidRPr="00C54E83">
              <w:rPr>
                <w:rFonts w:ascii="ITC Avant Garde" w:hAnsi="ITC Avant Garde"/>
              </w:rPr>
              <w:t>UPS</w:t>
            </w:r>
          </w:p>
        </w:tc>
        <w:tc>
          <w:tcPr>
            <w:tcW w:w="4460" w:type="dxa"/>
          </w:tcPr>
          <w:p w14:paraId="4300B314" w14:textId="77777777" w:rsidR="007A37EC" w:rsidRPr="00C54E83" w:rsidRDefault="007A37EC" w:rsidP="007A37EC">
            <w:pPr>
              <w:rPr>
                <w:rFonts w:ascii="ITC Avant Garde" w:hAnsi="ITC Avant Garde"/>
              </w:rPr>
            </w:pPr>
            <w:r w:rsidRPr="00C54E83">
              <w:rPr>
                <w:rFonts w:ascii="ITC Avant Garde" w:hAnsi="ITC Avant Garde"/>
              </w:rPr>
              <w:t>Revisión de banco de baterías</w:t>
            </w:r>
          </w:p>
        </w:tc>
        <w:tc>
          <w:tcPr>
            <w:tcW w:w="1938" w:type="dxa"/>
          </w:tcPr>
          <w:p w14:paraId="0CE2D5B1"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2259C1CA" w14:textId="77777777" w:rsidTr="007A37EC">
        <w:trPr>
          <w:trHeight w:val="269"/>
        </w:trPr>
        <w:tc>
          <w:tcPr>
            <w:tcW w:w="2481" w:type="dxa"/>
            <w:vMerge/>
          </w:tcPr>
          <w:p w14:paraId="4E53F245" w14:textId="77777777" w:rsidR="007A37EC" w:rsidRPr="00C54E83" w:rsidRDefault="007A37EC" w:rsidP="007A37EC">
            <w:pPr>
              <w:jc w:val="center"/>
              <w:rPr>
                <w:rFonts w:ascii="ITC Avant Garde" w:hAnsi="ITC Avant Garde"/>
                <w:u w:val="single"/>
              </w:rPr>
            </w:pPr>
          </w:p>
        </w:tc>
        <w:tc>
          <w:tcPr>
            <w:tcW w:w="4460" w:type="dxa"/>
          </w:tcPr>
          <w:p w14:paraId="05822819" w14:textId="77777777" w:rsidR="007A37EC" w:rsidRPr="00C54E83" w:rsidRDefault="007A37EC" w:rsidP="007A37EC">
            <w:pPr>
              <w:rPr>
                <w:rFonts w:ascii="ITC Avant Garde" w:hAnsi="ITC Avant Garde"/>
              </w:rPr>
            </w:pPr>
            <w:r w:rsidRPr="00C54E83">
              <w:rPr>
                <w:rFonts w:ascii="ITC Avant Garde" w:hAnsi="ITC Avant Garde"/>
              </w:rPr>
              <w:t>Revisión de voltaje de baterías</w:t>
            </w:r>
          </w:p>
        </w:tc>
        <w:tc>
          <w:tcPr>
            <w:tcW w:w="1938" w:type="dxa"/>
          </w:tcPr>
          <w:p w14:paraId="6D48F130"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677C9449" w14:textId="77777777" w:rsidTr="007A37EC">
        <w:trPr>
          <w:trHeight w:val="269"/>
        </w:trPr>
        <w:tc>
          <w:tcPr>
            <w:tcW w:w="2481" w:type="dxa"/>
            <w:vMerge/>
          </w:tcPr>
          <w:p w14:paraId="686C25E4" w14:textId="77777777" w:rsidR="007A37EC" w:rsidRPr="00C54E83" w:rsidRDefault="007A37EC" w:rsidP="007A37EC">
            <w:pPr>
              <w:jc w:val="center"/>
              <w:rPr>
                <w:rFonts w:ascii="ITC Avant Garde" w:hAnsi="ITC Avant Garde"/>
                <w:u w:val="single"/>
              </w:rPr>
            </w:pPr>
          </w:p>
        </w:tc>
        <w:tc>
          <w:tcPr>
            <w:tcW w:w="4460" w:type="dxa"/>
          </w:tcPr>
          <w:p w14:paraId="17F68EEC" w14:textId="77777777" w:rsidR="007A37EC" w:rsidRPr="00C54E83" w:rsidRDefault="007A37EC" w:rsidP="007A37EC">
            <w:pPr>
              <w:rPr>
                <w:rFonts w:ascii="ITC Avant Garde" w:hAnsi="ITC Avant Garde"/>
              </w:rPr>
            </w:pPr>
            <w:r w:rsidRPr="00C54E83">
              <w:rPr>
                <w:rFonts w:ascii="ITC Avant Garde" w:hAnsi="ITC Avant Garde"/>
              </w:rPr>
              <w:t>Cambio de baterías</w:t>
            </w:r>
          </w:p>
        </w:tc>
        <w:tc>
          <w:tcPr>
            <w:tcW w:w="1938" w:type="dxa"/>
          </w:tcPr>
          <w:p w14:paraId="68D5A735" w14:textId="77777777" w:rsidR="007A37EC" w:rsidRPr="00C54E83" w:rsidRDefault="007A37EC" w:rsidP="007A37EC">
            <w:pPr>
              <w:jc w:val="center"/>
              <w:rPr>
                <w:rFonts w:ascii="ITC Avant Garde" w:hAnsi="ITC Avant Garde"/>
              </w:rPr>
            </w:pPr>
            <w:r w:rsidRPr="00C54E83">
              <w:rPr>
                <w:rFonts w:ascii="ITC Avant Garde" w:hAnsi="ITC Avant Garde"/>
              </w:rPr>
              <w:t>1825</w:t>
            </w:r>
          </w:p>
        </w:tc>
      </w:tr>
      <w:tr w:rsidR="007A37EC" w:rsidRPr="00C54E83" w14:paraId="2EA76A00" w14:textId="77777777" w:rsidTr="007A37EC">
        <w:trPr>
          <w:trHeight w:val="269"/>
        </w:trPr>
        <w:tc>
          <w:tcPr>
            <w:tcW w:w="2481" w:type="dxa"/>
            <w:vMerge w:val="restart"/>
            <w:vAlign w:val="center"/>
          </w:tcPr>
          <w:p w14:paraId="3151B446" w14:textId="77777777" w:rsidR="007A37EC" w:rsidRPr="00C54E83" w:rsidRDefault="007A37EC" w:rsidP="007A37EC">
            <w:pPr>
              <w:jc w:val="center"/>
              <w:rPr>
                <w:rFonts w:ascii="ITC Avant Garde" w:hAnsi="ITC Avant Garde"/>
              </w:rPr>
            </w:pPr>
            <w:r w:rsidRPr="00C54E83">
              <w:rPr>
                <w:rFonts w:ascii="ITC Avant Garde" w:hAnsi="ITC Avant Garde"/>
              </w:rPr>
              <w:t>Tierras físicas y disipación de rayos</w:t>
            </w:r>
          </w:p>
        </w:tc>
        <w:tc>
          <w:tcPr>
            <w:tcW w:w="4460" w:type="dxa"/>
          </w:tcPr>
          <w:p w14:paraId="267DAFA8" w14:textId="77777777" w:rsidR="007A37EC" w:rsidRPr="00C54E83" w:rsidRDefault="007A37EC" w:rsidP="007A37EC">
            <w:pPr>
              <w:rPr>
                <w:rFonts w:ascii="ITC Avant Garde" w:hAnsi="ITC Avant Garde"/>
              </w:rPr>
            </w:pPr>
            <w:r w:rsidRPr="00C54E83">
              <w:rPr>
                <w:rFonts w:ascii="ITC Avant Garde" w:hAnsi="ITC Avant Garde"/>
              </w:rPr>
              <w:t>Medición de resistividad</w:t>
            </w:r>
          </w:p>
        </w:tc>
        <w:tc>
          <w:tcPr>
            <w:tcW w:w="1938" w:type="dxa"/>
          </w:tcPr>
          <w:p w14:paraId="3EC88BC9"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578B0A0B" w14:textId="77777777" w:rsidTr="007A37EC">
        <w:trPr>
          <w:trHeight w:val="269"/>
        </w:trPr>
        <w:tc>
          <w:tcPr>
            <w:tcW w:w="2481" w:type="dxa"/>
            <w:vMerge/>
            <w:vAlign w:val="center"/>
          </w:tcPr>
          <w:p w14:paraId="679A3C84" w14:textId="77777777" w:rsidR="007A37EC" w:rsidRPr="00C54E83" w:rsidRDefault="007A37EC" w:rsidP="007A37EC">
            <w:pPr>
              <w:jc w:val="center"/>
              <w:rPr>
                <w:rFonts w:ascii="ITC Avant Garde" w:hAnsi="ITC Avant Garde"/>
                <w:u w:val="single"/>
              </w:rPr>
            </w:pPr>
          </w:p>
        </w:tc>
        <w:tc>
          <w:tcPr>
            <w:tcW w:w="4460" w:type="dxa"/>
          </w:tcPr>
          <w:p w14:paraId="23108ED6" w14:textId="77777777" w:rsidR="007A37EC" w:rsidRPr="00C54E83" w:rsidRDefault="007A37EC" w:rsidP="007A37EC">
            <w:pPr>
              <w:rPr>
                <w:rFonts w:ascii="ITC Avant Garde" w:hAnsi="ITC Avant Garde"/>
              </w:rPr>
            </w:pPr>
            <w:r w:rsidRPr="00C54E83">
              <w:rPr>
                <w:rFonts w:ascii="ITC Avant Garde" w:hAnsi="ITC Avant Garde"/>
              </w:rPr>
              <w:t>Revisión física de cableado</w:t>
            </w:r>
          </w:p>
        </w:tc>
        <w:tc>
          <w:tcPr>
            <w:tcW w:w="1938" w:type="dxa"/>
          </w:tcPr>
          <w:p w14:paraId="4D447D62"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46D8B543" w14:textId="77777777" w:rsidTr="007A37EC">
        <w:trPr>
          <w:trHeight w:val="269"/>
        </w:trPr>
        <w:tc>
          <w:tcPr>
            <w:tcW w:w="2481" w:type="dxa"/>
            <w:vMerge/>
            <w:vAlign w:val="center"/>
          </w:tcPr>
          <w:p w14:paraId="0C0D21FD" w14:textId="77777777" w:rsidR="007A37EC" w:rsidRPr="00C54E83" w:rsidRDefault="007A37EC" w:rsidP="007A37EC">
            <w:pPr>
              <w:jc w:val="center"/>
              <w:rPr>
                <w:rFonts w:ascii="ITC Avant Garde" w:hAnsi="ITC Avant Garde"/>
                <w:u w:val="single"/>
              </w:rPr>
            </w:pPr>
          </w:p>
        </w:tc>
        <w:tc>
          <w:tcPr>
            <w:tcW w:w="4460" w:type="dxa"/>
          </w:tcPr>
          <w:p w14:paraId="6EDDA027" w14:textId="77777777" w:rsidR="007A37EC" w:rsidRPr="00C54E83" w:rsidRDefault="007A37EC" w:rsidP="007A37EC">
            <w:pPr>
              <w:rPr>
                <w:rFonts w:ascii="ITC Avant Garde" w:hAnsi="ITC Avant Garde"/>
              </w:rPr>
            </w:pPr>
            <w:r w:rsidRPr="00C54E83">
              <w:rPr>
                <w:rFonts w:ascii="ITC Avant Garde" w:hAnsi="ITC Avant Garde"/>
              </w:rPr>
              <w:t>Revisión física de electrodos o varillas</w:t>
            </w:r>
          </w:p>
        </w:tc>
        <w:tc>
          <w:tcPr>
            <w:tcW w:w="1938" w:type="dxa"/>
          </w:tcPr>
          <w:p w14:paraId="4755EFAE"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32354641" w14:textId="77777777" w:rsidTr="007A37EC">
        <w:trPr>
          <w:trHeight w:val="269"/>
        </w:trPr>
        <w:tc>
          <w:tcPr>
            <w:tcW w:w="2481" w:type="dxa"/>
            <w:vMerge/>
            <w:vAlign w:val="center"/>
          </w:tcPr>
          <w:p w14:paraId="02AE9706" w14:textId="77777777" w:rsidR="007A37EC" w:rsidRPr="00C54E83" w:rsidRDefault="007A37EC" w:rsidP="007A37EC">
            <w:pPr>
              <w:jc w:val="center"/>
              <w:rPr>
                <w:rFonts w:ascii="ITC Avant Garde" w:hAnsi="ITC Avant Garde"/>
                <w:u w:val="single"/>
              </w:rPr>
            </w:pPr>
          </w:p>
        </w:tc>
        <w:tc>
          <w:tcPr>
            <w:tcW w:w="4460" w:type="dxa"/>
          </w:tcPr>
          <w:p w14:paraId="7EE45FD2" w14:textId="77777777" w:rsidR="007A37EC" w:rsidRPr="00C54E83" w:rsidRDefault="007A37EC" w:rsidP="007A37EC">
            <w:pPr>
              <w:rPr>
                <w:rFonts w:ascii="ITC Avant Garde" w:hAnsi="ITC Avant Garde"/>
              </w:rPr>
            </w:pPr>
            <w:r w:rsidRPr="00C54E83">
              <w:rPr>
                <w:rFonts w:ascii="ITC Avant Garde" w:hAnsi="ITC Avant Garde"/>
              </w:rPr>
              <w:t>Revisión de terminales o soldaduras</w:t>
            </w:r>
          </w:p>
        </w:tc>
        <w:tc>
          <w:tcPr>
            <w:tcW w:w="1938" w:type="dxa"/>
          </w:tcPr>
          <w:p w14:paraId="1A3D06A9"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7B2D5F5C" w14:textId="77777777" w:rsidTr="007A37EC">
        <w:trPr>
          <w:trHeight w:val="269"/>
        </w:trPr>
        <w:tc>
          <w:tcPr>
            <w:tcW w:w="2481" w:type="dxa"/>
            <w:vMerge/>
            <w:vAlign w:val="center"/>
          </w:tcPr>
          <w:p w14:paraId="40D502AE" w14:textId="77777777" w:rsidR="007A37EC" w:rsidRPr="00C54E83" w:rsidRDefault="007A37EC" w:rsidP="007A37EC">
            <w:pPr>
              <w:jc w:val="center"/>
              <w:rPr>
                <w:rFonts w:ascii="ITC Avant Garde" w:hAnsi="ITC Avant Garde"/>
                <w:u w:val="single"/>
              </w:rPr>
            </w:pPr>
          </w:p>
        </w:tc>
        <w:tc>
          <w:tcPr>
            <w:tcW w:w="4460" w:type="dxa"/>
          </w:tcPr>
          <w:p w14:paraId="46D4A999" w14:textId="77777777" w:rsidR="007A37EC" w:rsidRPr="00C54E83" w:rsidRDefault="007A37EC" w:rsidP="007A37EC">
            <w:pPr>
              <w:rPr>
                <w:rFonts w:ascii="ITC Avant Garde" w:hAnsi="ITC Avant Garde"/>
              </w:rPr>
            </w:pPr>
            <w:r w:rsidRPr="00C54E83">
              <w:rPr>
                <w:rFonts w:ascii="ITC Avant Garde" w:hAnsi="ITC Avant Garde"/>
              </w:rPr>
              <w:t xml:space="preserve">Hidratación de superficie de contacto de los electrodos </w:t>
            </w:r>
          </w:p>
        </w:tc>
        <w:tc>
          <w:tcPr>
            <w:tcW w:w="1938" w:type="dxa"/>
          </w:tcPr>
          <w:p w14:paraId="677B2AFF"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04A38603" w14:textId="77777777" w:rsidTr="007A37EC">
        <w:trPr>
          <w:trHeight w:val="549"/>
        </w:trPr>
        <w:tc>
          <w:tcPr>
            <w:tcW w:w="8879" w:type="dxa"/>
            <w:gridSpan w:val="3"/>
            <w:shd w:val="clear" w:color="auto" w:fill="C9C9C9" w:themeFill="accent3" w:themeFillTint="99"/>
            <w:vAlign w:val="center"/>
          </w:tcPr>
          <w:p w14:paraId="16B04DC0"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Sistema de enfriamiento</w:t>
            </w:r>
          </w:p>
        </w:tc>
      </w:tr>
      <w:tr w:rsidR="007A37EC" w:rsidRPr="00C54E83" w14:paraId="56D7FF77" w14:textId="77777777" w:rsidTr="007A37EC">
        <w:trPr>
          <w:trHeight w:val="269"/>
        </w:trPr>
        <w:tc>
          <w:tcPr>
            <w:tcW w:w="2481" w:type="dxa"/>
            <w:vMerge w:val="restart"/>
            <w:vAlign w:val="center"/>
          </w:tcPr>
          <w:p w14:paraId="1058CA9A" w14:textId="77777777" w:rsidR="007A37EC" w:rsidRPr="00C54E83" w:rsidRDefault="007A37EC" w:rsidP="007A37EC">
            <w:pPr>
              <w:jc w:val="center"/>
              <w:rPr>
                <w:rFonts w:ascii="ITC Avant Garde" w:hAnsi="ITC Avant Garde"/>
              </w:rPr>
            </w:pPr>
            <w:r w:rsidRPr="00C54E83">
              <w:rPr>
                <w:rFonts w:ascii="ITC Avant Garde" w:hAnsi="ITC Avant Garde"/>
              </w:rPr>
              <w:t>Aires Acondicionados</w:t>
            </w:r>
          </w:p>
        </w:tc>
        <w:tc>
          <w:tcPr>
            <w:tcW w:w="4460" w:type="dxa"/>
          </w:tcPr>
          <w:p w14:paraId="3961418C" w14:textId="77777777" w:rsidR="007A37EC" w:rsidRPr="00C54E83" w:rsidRDefault="007A37EC" w:rsidP="007A37EC">
            <w:pPr>
              <w:rPr>
                <w:rFonts w:ascii="ITC Avant Garde" w:hAnsi="ITC Avant Garde"/>
              </w:rPr>
            </w:pPr>
            <w:r w:rsidRPr="00C54E83">
              <w:rPr>
                <w:rFonts w:ascii="ITC Avant Garde" w:hAnsi="ITC Avant Garde"/>
              </w:rPr>
              <w:t>Revisión visual de tubería</w:t>
            </w:r>
          </w:p>
        </w:tc>
        <w:tc>
          <w:tcPr>
            <w:tcW w:w="1938" w:type="dxa"/>
          </w:tcPr>
          <w:p w14:paraId="631C7C43"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1D2D8588" w14:textId="77777777" w:rsidTr="007A37EC">
        <w:trPr>
          <w:trHeight w:val="269"/>
        </w:trPr>
        <w:tc>
          <w:tcPr>
            <w:tcW w:w="2481" w:type="dxa"/>
            <w:vMerge/>
            <w:vAlign w:val="center"/>
          </w:tcPr>
          <w:p w14:paraId="37704C00" w14:textId="77777777" w:rsidR="007A37EC" w:rsidRPr="00C54E83" w:rsidRDefault="007A37EC" w:rsidP="007A37EC">
            <w:pPr>
              <w:jc w:val="center"/>
              <w:rPr>
                <w:rFonts w:ascii="ITC Avant Garde" w:hAnsi="ITC Avant Garde"/>
                <w:u w:val="single"/>
              </w:rPr>
            </w:pPr>
          </w:p>
        </w:tc>
        <w:tc>
          <w:tcPr>
            <w:tcW w:w="4460" w:type="dxa"/>
          </w:tcPr>
          <w:p w14:paraId="6A2078AF" w14:textId="77777777" w:rsidR="007A37EC" w:rsidRPr="00C54E83" w:rsidRDefault="007A37EC" w:rsidP="007A37EC">
            <w:pPr>
              <w:rPr>
                <w:rFonts w:ascii="ITC Avant Garde" w:hAnsi="ITC Avant Garde"/>
              </w:rPr>
            </w:pPr>
            <w:r w:rsidRPr="00C54E83">
              <w:rPr>
                <w:rFonts w:ascii="ITC Avant Garde" w:hAnsi="ITC Avant Garde"/>
              </w:rPr>
              <w:t>Revisión de nivel de temperatura</w:t>
            </w:r>
          </w:p>
        </w:tc>
        <w:tc>
          <w:tcPr>
            <w:tcW w:w="1938" w:type="dxa"/>
          </w:tcPr>
          <w:p w14:paraId="7AC2C5DC"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1E80DC1F" w14:textId="77777777" w:rsidTr="007A37EC">
        <w:trPr>
          <w:trHeight w:val="549"/>
        </w:trPr>
        <w:tc>
          <w:tcPr>
            <w:tcW w:w="8879" w:type="dxa"/>
            <w:gridSpan w:val="3"/>
            <w:shd w:val="clear" w:color="auto" w:fill="C9C9C9" w:themeFill="accent3" w:themeFillTint="99"/>
            <w:vAlign w:val="center"/>
          </w:tcPr>
          <w:p w14:paraId="76686894"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Torre</w:t>
            </w:r>
          </w:p>
        </w:tc>
      </w:tr>
      <w:tr w:rsidR="007A37EC" w:rsidRPr="00C54E83" w14:paraId="7D6A4844" w14:textId="77777777" w:rsidTr="007A37EC">
        <w:trPr>
          <w:trHeight w:val="269"/>
        </w:trPr>
        <w:tc>
          <w:tcPr>
            <w:tcW w:w="2481" w:type="dxa"/>
            <w:vMerge w:val="restart"/>
            <w:vAlign w:val="center"/>
          </w:tcPr>
          <w:p w14:paraId="50894988" w14:textId="77777777" w:rsidR="007A37EC" w:rsidRPr="00B42C73" w:rsidRDefault="007A37EC" w:rsidP="007A37EC">
            <w:pPr>
              <w:jc w:val="center"/>
            </w:pPr>
            <w:r w:rsidRPr="00C54E83">
              <w:rPr>
                <w:rFonts w:ascii="ITC Avant Garde" w:hAnsi="ITC Avant Garde"/>
              </w:rPr>
              <w:t>Torre</w:t>
            </w:r>
          </w:p>
        </w:tc>
        <w:tc>
          <w:tcPr>
            <w:tcW w:w="4460" w:type="dxa"/>
          </w:tcPr>
          <w:p w14:paraId="3DD6D00E" w14:textId="77777777" w:rsidR="007A37EC" w:rsidRPr="00C54E83" w:rsidRDefault="007A37EC" w:rsidP="007A37EC">
            <w:pPr>
              <w:rPr>
                <w:rFonts w:ascii="ITC Avant Garde" w:hAnsi="ITC Avant Garde"/>
              </w:rPr>
            </w:pPr>
            <w:r w:rsidRPr="00C54E83">
              <w:rPr>
                <w:rFonts w:ascii="ITC Avant Garde" w:hAnsi="ITC Avant Garde"/>
              </w:rPr>
              <w:t>Revisión de luces de obstrucción</w:t>
            </w:r>
          </w:p>
        </w:tc>
        <w:tc>
          <w:tcPr>
            <w:tcW w:w="1938" w:type="dxa"/>
          </w:tcPr>
          <w:p w14:paraId="74F88745"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271DA8C0" w14:textId="77777777" w:rsidTr="007A37EC">
        <w:trPr>
          <w:trHeight w:val="269"/>
        </w:trPr>
        <w:tc>
          <w:tcPr>
            <w:tcW w:w="2481" w:type="dxa"/>
            <w:vMerge/>
          </w:tcPr>
          <w:p w14:paraId="71634F9D" w14:textId="77777777" w:rsidR="007A37EC" w:rsidRPr="00C54E83" w:rsidRDefault="007A37EC" w:rsidP="007A37EC">
            <w:pPr>
              <w:jc w:val="center"/>
              <w:rPr>
                <w:rFonts w:ascii="ITC Avant Garde" w:hAnsi="ITC Avant Garde"/>
                <w:u w:val="single"/>
              </w:rPr>
            </w:pPr>
          </w:p>
        </w:tc>
        <w:tc>
          <w:tcPr>
            <w:tcW w:w="4460" w:type="dxa"/>
          </w:tcPr>
          <w:p w14:paraId="09F21E11" w14:textId="77777777" w:rsidR="007A37EC" w:rsidRPr="00C54E83" w:rsidRDefault="007A37EC" w:rsidP="007A37EC">
            <w:pPr>
              <w:rPr>
                <w:rFonts w:ascii="ITC Avant Garde" w:hAnsi="ITC Avant Garde"/>
              </w:rPr>
            </w:pPr>
            <w:r w:rsidRPr="00C54E83">
              <w:rPr>
                <w:rFonts w:ascii="ITC Avant Garde" w:hAnsi="ITC Avant Garde"/>
              </w:rPr>
              <w:t>Revisión de retenidas</w:t>
            </w:r>
          </w:p>
        </w:tc>
        <w:tc>
          <w:tcPr>
            <w:tcW w:w="1938" w:type="dxa"/>
          </w:tcPr>
          <w:p w14:paraId="28783889"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53695108" w14:textId="77777777" w:rsidTr="007A37EC">
        <w:trPr>
          <w:trHeight w:val="269"/>
        </w:trPr>
        <w:tc>
          <w:tcPr>
            <w:tcW w:w="2481" w:type="dxa"/>
            <w:vMerge/>
          </w:tcPr>
          <w:p w14:paraId="37DFA471" w14:textId="77777777" w:rsidR="007A37EC" w:rsidRPr="00C54E83" w:rsidRDefault="007A37EC" w:rsidP="007A37EC">
            <w:pPr>
              <w:jc w:val="center"/>
              <w:rPr>
                <w:rFonts w:ascii="ITC Avant Garde" w:hAnsi="ITC Avant Garde"/>
                <w:u w:val="single"/>
              </w:rPr>
            </w:pPr>
          </w:p>
        </w:tc>
        <w:tc>
          <w:tcPr>
            <w:tcW w:w="4460" w:type="dxa"/>
          </w:tcPr>
          <w:p w14:paraId="19B462F6" w14:textId="77777777" w:rsidR="007A37EC" w:rsidRPr="00C54E83" w:rsidRDefault="007A37EC" w:rsidP="007A37EC">
            <w:pPr>
              <w:rPr>
                <w:rFonts w:ascii="ITC Avant Garde" w:hAnsi="ITC Avant Garde"/>
              </w:rPr>
            </w:pPr>
            <w:r w:rsidRPr="00C54E83">
              <w:rPr>
                <w:rFonts w:ascii="ITC Avant Garde" w:hAnsi="ITC Avant Garde"/>
              </w:rPr>
              <w:t>Revisión física de estructura</w:t>
            </w:r>
          </w:p>
        </w:tc>
        <w:tc>
          <w:tcPr>
            <w:tcW w:w="1938" w:type="dxa"/>
          </w:tcPr>
          <w:p w14:paraId="38453E06"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1DEE2706" w14:textId="77777777" w:rsidTr="007A37EC">
        <w:trPr>
          <w:trHeight w:val="269"/>
        </w:trPr>
        <w:tc>
          <w:tcPr>
            <w:tcW w:w="2481" w:type="dxa"/>
            <w:vMerge/>
          </w:tcPr>
          <w:p w14:paraId="0A568C7B" w14:textId="77777777" w:rsidR="007A37EC" w:rsidRPr="00C54E83" w:rsidRDefault="007A37EC" w:rsidP="007A37EC">
            <w:pPr>
              <w:jc w:val="center"/>
              <w:rPr>
                <w:rFonts w:ascii="ITC Avant Garde" w:hAnsi="ITC Avant Garde"/>
                <w:u w:val="single"/>
              </w:rPr>
            </w:pPr>
          </w:p>
        </w:tc>
        <w:tc>
          <w:tcPr>
            <w:tcW w:w="4460" w:type="dxa"/>
          </w:tcPr>
          <w:p w14:paraId="355805BA" w14:textId="77777777" w:rsidR="007A37EC" w:rsidRPr="00C54E83" w:rsidRDefault="007A37EC" w:rsidP="007A37EC">
            <w:pPr>
              <w:rPr>
                <w:rFonts w:ascii="ITC Avant Garde" w:hAnsi="ITC Avant Garde"/>
              </w:rPr>
            </w:pPr>
            <w:r w:rsidRPr="00C54E83">
              <w:rPr>
                <w:rFonts w:ascii="ITC Avant Garde" w:hAnsi="ITC Avant Garde"/>
              </w:rPr>
              <w:t>Pintura</w:t>
            </w:r>
          </w:p>
        </w:tc>
        <w:tc>
          <w:tcPr>
            <w:tcW w:w="1938" w:type="dxa"/>
          </w:tcPr>
          <w:p w14:paraId="0CE08F82" w14:textId="77777777" w:rsidR="007A37EC" w:rsidRPr="00C54E83" w:rsidRDefault="007A37EC" w:rsidP="007A37EC">
            <w:pPr>
              <w:jc w:val="center"/>
              <w:rPr>
                <w:rFonts w:ascii="ITC Avant Garde" w:hAnsi="ITC Avant Garde"/>
              </w:rPr>
            </w:pPr>
            <w:r w:rsidRPr="00C54E83">
              <w:rPr>
                <w:rFonts w:ascii="ITC Avant Garde" w:hAnsi="ITC Avant Garde"/>
              </w:rPr>
              <w:t>1095</w:t>
            </w:r>
          </w:p>
        </w:tc>
      </w:tr>
      <w:tr w:rsidR="007A37EC" w:rsidRPr="00C54E83" w14:paraId="63824570" w14:textId="77777777" w:rsidTr="007A37EC">
        <w:trPr>
          <w:trHeight w:val="549"/>
        </w:trPr>
        <w:tc>
          <w:tcPr>
            <w:tcW w:w="8879" w:type="dxa"/>
            <w:gridSpan w:val="3"/>
            <w:shd w:val="clear" w:color="auto" w:fill="C9C9C9" w:themeFill="accent3" w:themeFillTint="99"/>
            <w:vAlign w:val="center"/>
          </w:tcPr>
          <w:p w14:paraId="545BDEE1" w14:textId="77777777" w:rsidR="007A37EC" w:rsidRPr="00C54E83" w:rsidRDefault="007A37EC" w:rsidP="007A37EC">
            <w:pPr>
              <w:jc w:val="center"/>
              <w:rPr>
                <w:rFonts w:ascii="ITC Avant Garde" w:hAnsi="ITC Avant Garde"/>
                <w:u w:val="single"/>
              </w:rPr>
            </w:pPr>
            <w:r w:rsidRPr="00C54E83">
              <w:rPr>
                <w:rFonts w:ascii="ITC Avant Garde" w:hAnsi="ITC Avant Garde"/>
                <w:u w:val="single"/>
              </w:rPr>
              <w:t xml:space="preserve">Instalaciones </w:t>
            </w:r>
          </w:p>
        </w:tc>
      </w:tr>
      <w:tr w:rsidR="007A37EC" w:rsidRPr="00C54E83" w14:paraId="28BBDDCB" w14:textId="77777777" w:rsidTr="007A37EC">
        <w:trPr>
          <w:trHeight w:val="269"/>
        </w:trPr>
        <w:tc>
          <w:tcPr>
            <w:tcW w:w="2481" w:type="dxa"/>
            <w:vMerge w:val="restart"/>
            <w:vAlign w:val="center"/>
          </w:tcPr>
          <w:p w14:paraId="17AEC284" w14:textId="77777777" w:rsidR="007A37EC" w:rsidRPr="00C54E83" w:rsidRDefault="007A37EC" w:rsidP="007A37EC">
            <w:pPr>
              <w:jc w:val="center"/>
              <w:rPr>
                <w:rFonts w:ascii="ITC Avant Garde" w:hAnsi="ITC Avant Garde"/>
              </w:rPr>
            </w:pPr>
            <w:r w:rsidRPr="00C54E83">
              <w:rPr>
                <w:rFonts w:ascii="ITC Avant Garde" w:hAnsi="ITC Avant Garde"/>
              </w:rPr>
              <w:t xml:space="preserve">Caseta y Áreas Comunes </w:t>
            </w:r>
          </w:p>
        </w:tc>
        <w:tc>
          <w:tcPr>
            <w:tcW w:w="4460" w:type="dxa"/>
          </w:tcPr>
          <w:p w14:paraId="2668F9DA" w14:textId="77777777" w:rsidR="007A37EC" w:rsidRPr="00C54E83" w:rsidRDefault="007A37EC" w:rsidP="007A37EC">
            <w:pPr>
              <w:rPr>
                <w:rFonts w:ascii="ITC Avant Garde" w:hAnsi="ITC Avant Garde"/>
              </w:rPr>
            </w:pPr>
            <w:r w:rsidRPr="00C54E83">
              <w:rPr>
                <w:rFonts w:ascii="ITC Avant Garde" w:hAnsi="ITC Avant Garde"/>
              </w:rPr>
              <w:t>Revisión de luminarias</w:t>
            </w:r>
          </w:p>
        </w:tc>
        <w:tc>
          <w:tcPr>
            <w:tcW w:w="1938" w:type="dxa"/>
          </w:tcPr>
          <w:p w14:paraId="2445E701"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3B6AA92D" w14:textId="77777777" w:rsidTr="007A37EC">
        <w:trPr>
          <w:trHeight w:val="269"/>
        </w:trPr>
        <w:tc>
          <w:tcPr>
            <w:tcW w:w="2481" w:type="dxa"/>
            <w:vMerge/>
            <w:vAlign w:val="center"/>
          </w:tcPr>
          <w:p w14:paraId="4A3872B6" w14:textId="77777777" w:rsidR="007A37EC" w:rsidRPr="00C54E83" w:rsidRDefault="007A37EC" w:rsidP="007A37EC">
            <w:pPr>
              <w:jc w:val="center"/>
              <w:rPr>
                <w:rFonts w:ascii="ITC Avant Garde" w:hAnsi="ITC Avant Garde"/>
                <w:u w:val="single"/>
              </w:rPr>
            </w:pPr>
          </w:p>
        </w:tc>
        <w:tc>
          <w:tcPr>
            <w:tcW w:w="4460" w:type="dxa"/>
          </w:tcPr>
          <w:p w14:paraId="72959245" w14:textId="77777777" w:rsidR="007A37EC" w:rsidRPr="00C54E83" w:rsidRDefault="007A37EC" w:rsidP="007A37EC">
            <w:pPr>
              <w:jc w:val="both"/>
              <w:rPr>
                <w:rFonts w:ascii="ITC Avant Garde" w:hAnsi="ITC Avant Garde"/>
              </w:rPr>
            </w:pPr>
            <w:r w:rsidRPr="00C54E83">
              <w:rPr>
                <w:rFonts w:ascii="ITC Avant Garde" w:hAnsi="ITC Avant Garde"/>
              </w:rPr>
              <w:t>Revisión de seguridad de instalaciones (Chapas de puertas, malla ciclónica, ventanas)</w:t>
            </w:r>
          </w:p>
        </w:tc>
        <w:tc>
          <w:tcPr>
            <w:tcW w:w="1938" w:type="dxa"/>
          </w:tcPr>
          <w:p w14:paraId="6F195F51"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2CBA09E4" w14:textId="77777777" w:rsidTr="007A37EC">
        <w:trPr>
          <w:trHeight w:val="269"/>
        </w:trPr>
        <w:tc>
          <w:tcPr>
            <w:tcW w:w="2481" w:type="dxa"/>
            <w:vMerge/>
            <w:vAlign w:val="center"/>
          </w:tcPr>
          <w:p w14:paraId="05E8FBD8" w14:textId="77777777" w:rsidR="007A37EC" w:rsidRPr="00C54E83" w:rsidRDefault="007A37EC" w:rsidP="007A37EC">
            <w:pPr>
              <w:jc w:val="center"/>
              <w:rPr>
                <w:rFonts w:ascii="ITC Avant Garde" w:hAnsi="ITC Avant Garde"/>
                <w:u w:val="single"/>
              </w:rPr>
            </w:pPr>
          </w:p>
        </w:tc>
        <w:tc>
          <w:tcPr>
            <w:tcW w:w="4460" w:type="dxa"/>
          </w:tcPr>
          <w:p w14:paraId="56122E70" w14:textId="77777777" w:rsidR="007A37EC" w:rsidRPr="00C54E83" w:rsidRDefault="007A37EC" w:rsidP="007A37EC">
            <w:pPr>
              <w:jc w:val="both"/>
              <w:rPr>
                <w:rFonts w:ascii="ITC Avant Garde" w:hAnsi="ITC Avant Garde"/>
              </w:rPr>
            </w:pPr>
            <w:r w:rsidRPr="00C54E83">
              <w:rPr>
                <w:rFonts w:ascii="ITC Avant Garde" w:hAnsi="ITC Avant Garde"/>
              </w:rPr>
              <w:t>Verificación el estado de la pintura interior y exterior</w:t>
            </w:r>
          </w:p>
        </w:tc>
        <w:tc>
          <w:tcPr>
            <w:tcW w:w="1938" w:type="dxa"/>
          </w:tcPr>
          <w:p w14:paraId="128C5588"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r w:rsidR="007A37EC" w:rsidRPr="00C54E83" w14:paraId="3D1499BA" w14:textId="77777777" w:rsidTr="007A37EC">
        <w:trPr>
          <w:trHeight w:val="269"/>
        </w:trPr>
        <w:tc>
          <w:tcPr>
            <w:tcW w:w="2481" w:type="dxa"/>
            <w:vMerge/>
            <w:vAlign w:val="center"/>
          </w:tcPr>
          <w:p w14:paraId="781A2E3E" w14:textId="77777777" w:rsidR="007A37EC" w:rsidRPr="00C54E83" w:rsidRDefault="007A37EC" w:rsidP="007A37EC">
            <w:pPr>
              <w:jc w:val="center"/>
              <w:rPr>
                <w:rFonts w:ascii="ITC Avant Garde" w:hAnsi="ITC Avant Garde"/>
                <w:u w:val="single"/>
              </w:rPr>
            </w:pPr>
          </w:p>
        </w:tc>
        <w:tc>
          <w:tcPr>
            <w:tcW w:w="4460" w:type="dxa"/>
          </w:tcPr>
          <w:p w14:paraId="1F6CE621" w14:textId="77777777" w:rsidR="007A37EC" w:rsidRPr="00C54E83" w:rsidRDefault="007A37EC" w:rsidP="007A37EC">
            <w:pPr>
              <w:jc w:val="both"/>
              <w:rPr>
                <w:rFonts w:ascii="ITC Avant Garde" w:hAnsi="ITC Avant Garde"/>
              </w:rPr>
            </w:pPr>
            <w:r w:rsidRPr="00C54E83">
              <w:rPr>
                <w:rFonts w:ascii="ITC Avant Garde" w:hAnsi="ITC Avant Garde"/>
              </w:rPr>
              <w:t>Verificar el estado de la impermeabilización</w:t>
            </w:r>
          </w:p>
        </w:tc>
        <w:tc>
          <w:tcPr>
            <w:tcW w:w="1938" w:type="dxa"/>
          </w:tcPr>
          <w:p w14:paraId="2FC53F27" w14:textId="77777777" w:rsidR="007A37EC" w:rsidRPr="00C54E83" w:rsidRDefault="007A37EC" w:rsidP="007A37EC">
            <w:pPr>
              <w:jc w:val="center"/>
              <w:rPr>
                <w:rFonts w:ascii="ITC Avant Garde" w:hAnsi="ITC Avant Garde"/>
              </w:rPr>
            </w:pPr>
            <w:r w:rsidRPr="00C54E83">
              <w:rPr>
                <w:rFonts w:ascii="ITC Avant Garde" w:hAnsi="ITC Avant Garde"/>
              </w:rPr>
              <w:t>180</w:t>
            </w:r>
          </w:p>
        </w:tc>
      </w:tr>
    </w:tbl>
    <w:p w14:paraId="5A5A5740" w14:textId="77777777" w:rsidR="007A37EC" w:rsidRPr="00087C60" w:rsidRDefault="007A37EC" w:rsidP="007A37EC">
      <w:pPr>
        <w:spacing w:after="240"/>
        <w:rPr>
          <w:lang w:val="uz-Cyrl-UZ"/>
        </w:rPr>
      </w:pPr>
    </w:p>
    <w:tbl>
      <w:tblPr>
        <w:tblStyle w:val="Tablaconcuadrcula1"/>
        <w:tblW w:w="8985" w:type="dxa"/>
        <w:tblLook w:val="04A0" w:firstRow="1" w:lastRow="0" w:firstColumn="1" w:lastColumn="0" w:noHBand="0" w:noVBand="1"/>
        <w:tblCaption w:val="Tabla"/>
        <w:tblDescription w:val="Mantenimientos Correctivos"/>
      </w:tblPr>
      <w:tblGrid>
        <w:gridCol w:w="2609"/>
        <w:gridCol w:w="4332"/>
        <w:gridCol w:w="2044"/>
      </w:tblGrid>
      <w:tr w:rsidR="007A37EC" w:rsidRPr="00C54E83" w14:paraId="546B716A" w14:textId="77777777" w:rsidTr="007A37EC">
        <w:trPr>
          <w:trHeight w:val="522"/>
          <w:tblHeader/>
        </w:trPr>
        <w:tc>
          <w:tcPr>
            <w:tcW w:w="8985" w:type="dxa"/>
            <w:gridSpan w:val="3"/>
            <w:shd w:val="clear" w:color="auto" w:fill="C9C9C9" w:themeFill="accent3" w:themeFillTint="99"/>
            <w:vAlign w:val="center"/>
          </w:tcPr>
          <w:p w14:paraId="56D2148E" w14:textId="77777777" w:rsidR="007A37EC" w:rsidRPr="00C54E83" w:rsidRDefault="007A37EC" w:rsidP="007A37EC">
            <w:pPr>
              <w:tabs>
                <w:tab w:val="left" w:pos="3315"/>
              </w:tabs>
              <w:jc w:val="center"/>
              <w:rPr>
                <w:rFonts w:ascii="ITC Avant Garde" w:hAnsi="ITC Avant Garde"/>
                <w:u w:val="single"/>
              </w:rPr>
            </w:pPr>
            <w:r w:rsidRPr="00C54E83">
              <w:rPr>
                <w:rFonts w:ascii="ITC Avant Garde" w:hAnsi="ITC Avant Garde"/>
                <w:u w:val="single"/>
              </w:rPr>
              <w:t>Mantenimientos Correctivos</w:t>
            </w:r>
          </w:p>
        </w:tc>
      </w:tr>
      <w:tr w:rsidR="007A37EC" w:rsidRPr="00C54E83" w14:paraId="027792BB" w14:textId="77777777" w:rsidTr="007A37EC">
        <w:trPr>
          <w:trHeight w:val="252"/>
        </w:trPr>
        <w:tc>
          <w:tcPr>
            <w:tcW w:w="2609" w:type="dxa"/>
          </w:tcPr>
          <w:p w14:paraId="38EAC394" w14:textId="77777777" w:rsidR="007A37EC" w:rsidRPr="00C54E83" w:rsidRDefault="007A37EC" w:rsidP="007A37EC">
            <w:pPr>
              <w:jc w:val="center"/>
              <w:rPr>
                <w:rFonts w:ascii="ITC Avant Garde" w:hAnsi="ITC Avant Garde"/>
                <w:u w:val="single"/>
              </w:rPr>
            </w:pPr>
          </w:p>
        </w:tc>
        <w:tc>
          <w:tcPr>
            <w:tcW w:w="4332" w:type="dxa"/>
          </w:tcPr>
          <w:p w14:paraId="215DD6F7" w14:textId="77777777" w:rsidR="007A37EC" w:rsidRPr="00C54E83" w:rsidRDefault="007A37EC" w:rsidP="007A37EC">
            <w:pPr>
              <w:rPr>
                <w:rFonts w:ascii="ITC Avant Garde" w:hAnsi="ITC Avant Garde"/>
              </w:rPr>
            </w:pPr>
            <w:r w:rsidRPr="00C54E83">
              <w:rPr>
                <w:rFonts w:ascii="ITC Avant Garde" w:hAnsi="ITC Avant Garde"/>
              </w:rPr>
              <w:t>Correctivos</w:t>
            </w:r>
          </w:p>
        </w:tc>
        <w:tc>
          <w:tcPr>
            <w:tcW w:w="2044" w:type="dxa"/>
          </w:tcPr>
          <w:p w14:paraId="280C7F2C" w14:textId="77777777" w:rsidR="007A37EC" w:rsidRPr="00C54E83" w:rsidRDefault="007A37EC" w:rsidP="007A37EC">
            <w:pPr>
              <w:jc w:val="center"/>
              <w:rPr>
                <w:rFonts w:ascii="ITC Avant Garde" w:hAnsi="ITC Avant Garde"/>
              </w:rPr>
            </w:pPr>
            <w:r w:rsidRPr="00C54E83">
              <w:rPr>
                <w:rFonts w:ascii="ITC Avant Garde" w:hAnsi="ITC Avant Garde"/>
              </w:rPr>
              <w:t>365</w:t>
            </w:r>
          </w:p>
        </w:tc>
      </w:tr>
    </w:tbl>
    <w:p w14:paraId="4044B7F2" w14:textId="77777777" w:rsidR="007A37EC" w:rsidRPr="00B44714" w:rsidRDefault="007A37EC" w:rsidP="007A37EC">
      <w:pPr>
        <w:pStyle w:val="IFTnormal"/>
        <w:spacing w:after="240"/>
        <w:outlineLvl w:val="1"/>
        <w:rPr>
          <w:b/>
        </w:rPr>
      </w:pPr>
      <w:r w:rsidRPr="00B44714">
        <w:rPr>
          <w:b/>
        </w:rPr>
        <w:t>9. Procedimiento de notificación en caso fortuito, fuerza mayor, o durante periodos de emergencia.</w:t>
      </w:r>
    </w:p>
    <w:p w14:paraId="2751989B" w14:textId="77777777" w:rsidR="007A37EC" w:rsidRPr="00906E68" w:rsidRDefault="007A37EC" w:rsidP="007A37EC">
      <w:pPr>
        <w:spacing w:after="240"/>
        <w:jc w:val="both"/>
        <w:rPr>
          <w:rFonts w:ascii="ITC Avant Garde" w:hAnsi="ITC Avant Garde" w:cs="Arial"/>
        </w:rPr>
      </w:pPr>
      <w:r w:rsidRPr="00154ACE">
        <w:rPr>
          <w:rFonts w:ascii="ITC Avant Garde" w:hAnsi="ITC Avant Garde" w:cs="Arial"/>
        </w:rPr>
        <w:t xml:space="preserve">Ante la ocurrencia de un caso fortuito o de fuerza mayor que afecte la prestación de los Servicios, </w:t>
      </w:r>
      <w:r w:rsidRPr="00154ACE">
        <w:rPr>
          <w:rFonts w:ascii="ITC Avant Garde" w:hAnsi="ITC Avant Garde"/>
        </w:rPr>
        <w:t xml:space="preserve">el AEP </w:t>
      </w:r>
      <w:r w:rsidRPr="00154ACE">
        <w:rPr>
          <w:rFonts w:ascii="ITC Avant Garde" w:hAnsi="ITC Avant Garde" w:cs="Arial"/>
        </w:rPr>
        <w:t xml:space="preserve">tiene </w:t>
      </w:r>
      <w:r w:rsidRPr="00906E68">
        <w:rPr>
          <w:rFonts w:ascii="ITC Avant Garde" w:hAnsi="ITC Avant Garde" w:cs="Arial"/>
        </w:rPr>
        <w:t xml:space="preserve">a obligación de informar al CS sobre tales hechos en un periodo no mayor a 24 (veinticuatro) horas hábiles a partir de que tome conocimiento del mismo. </w:t>
      </w:r>
    </w:p>
    <w:p w14:paraId="00584D0D" w14:textId="77777777" w:rsidR="007A37EC" w:rsidRPr="00906E68" w:rsidRDefault="007A37EC" w:rsidP="007A37EC">
      <w:pPr>
        <w:spacing w:after="240"/>
        <w:jc w:val="both"/>
        <w:rPr>
          <w:rFonts w:ascii="ITC Avant Garde" w:hAnsi="ITC Avant Garde" w:cs="Arial"/>
        </w:rPr>
      </w:pPr>
      <w:r w:rsidRPr="00906E68">
        <w:rPr>
          <w:rFonts w:ascii="ITC Avant Garde" w:hAnsi="ITC Avant Garde" w:cs="Arial"/>
        </w:rPr>
        <w:t xml:space="preserve">Serán eventos de caso fortuito o fuerza mayor entre otros los siguientes: terremotos, temblores, inundaciones, huelgas, paros, motines, incendios, insurrecciones, movilización, guerras, actos gubernamentales, emergencias sanitarias, etc. Ante el evento de un caso fortuito o de fuerza mayor que impida parcial o totalmente el debido cumplimiento de los Servicios durante un periodo de 30 (treinta) días naturales continuos, las partes podrán: </w:t>
      </w:r>
    </w:p>
    <w:p w14:paraId="56909DEC" w14:textId="77777777" w:rsidR="007A37EC" w:rsidRPr="00154ACE" w:rsidRDefault="007A37EC" w:rsidP="007A37EC">
      <w:pPr>
        <w:pStyle w:val="Prrafodelista"/>
        <w:spacing w:after="240"/>
        <w:ind w:left="0"/>
        <w:contextualSpacing w:val="0"/>
        <w:jc w:val="both"/>
        <w:rPr>
          <w:rFonts w:ascii="ITC Avant Garde" w:hAnsi="ITC Avant Garde" w:cs="Arial"/>
        </w:rPr>
      </w:pPr>
      <w:r w:rsidRPr="00906E68">
        <w:rPr>
          <w:rFonts w:ascii="ITC Avant Garde" w:hAnsi="ITC Avant Garde" w:cs="Arial"/>
        </w:rPr>
        <w:t>(i) dar por terminado parcialmente los Servicios establecidos</w:t>
      </w:r>
      <w:r w:rsidRPr="00154ACE">
        <w:rPr>
          <w:rFonts w:ascii="ITC Avant Garde" w:hAnsi="ITC Avant Garde" w:cs="Arial"/>
        </w:rPr>
        <w:t xml:space="preserve"> en uno o varios Sitios de conformidad con el(los) Proyecto(s) Ejecutivo(s)</w:t>
      </w:r>
      <w:r>
        <w:rPr>
          <w:rFonts w:ascii="ITC Avant Garde" w:hAnsi="ITC Avant Garde" w:cs="Arial"/>
        </w:rPr>
        <w:t xml:space="preserve"> del Anexo IV</w:t>
      </w:r>
      <w:r w:rsidRPr="00154ACE">
        <w:rPr>
          <w:rFonts w:ascii="ITC Avant Garde" w:hAnsi="ITC Avant Garde" w:cs="Arial"/>
        </w:rPr>
        <w:t xml:space="preserve"> que se adjuntan al</w:t>
      </w:r>
      <w:r>
        <w:rPr>
          <w:rFonts w:ascii="ITC Avant Garde" w:hAnsi="ITC Avant Garde" w:cs="Arial"/>
        </w:rPr>
        <w:t xml:space="preserve"> modelo de</w:t>
      </w:r>
      <w:r w:rsidRPr="00154ACE">
        <w:rPr>
          <w:rFonts w:ascii="ITC Avant Garde" w:hAnsi="ITC Avant Garde" w:cs="Arial"/>
        </w:rPr>
        <w:t xml:space="preserve"> Convenio de la presente OPI; en este caso las partes se obligan a llevar a cabo los </w:t>
      </w:r>
      <w:r w:rsidRPr="00B62DFB">
        <w:rPr>
          <w:rFonts w:ascii="ITC Avant Garde" w:hAnsi="ITC Avant Garde" w:cs="Arial"/>
        </w:rPr>
        <w:t>ajustes necesarios conforme a los Servicios efectivamente prestados y la parte de las Tarifas</w:t>
      </w:r>
      <w:r>
        <w:rPr>
          <w:rFonts w:ascii="ITC Avant Garde" w:hAnsi="ITC Avant Garde" w:cs="Arial"/>
        </w:rPr>
        <w:t xml:space="preserve">, </w:t>
      </w:r>
      <w:r w:rsidRPr="00B62DFB">
        <w:rPr>
          <w:rFonts w:ascii="ITC Avant Garde" w:hAnsi="ITC Avant Garde" w:cs="Arial"/>
        </w:rPr>
        <w:t>conforme al Anexo VII del Convenio efectivamente</w:t>
      </w:r>
      <w:r w:rsidRPr="00154ACE">
        <w:rPr>
          <w:rFonts w:ascii="ITC Avant Garde" w:hAnsi="ITC Avant Garde" w:cs="Arial"/>
        </w:rPr>
        <w:t xml:space="preserve"> pagadas.</w:t>
      </w:r>
    </w:p>
    <w:p w14:paraId="05075B67"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rPr>
        <w:t xml:space="preserve">(ii) dar por terminado totalmente los </w:t>
      </w:r>
      <w:r w:rsidRPr="00B62DFB">
        <w:rPr>
          <w:rFonts w:ascii="ITC Avant Garde" w:hAnsi="ITC Avant Garde" w:cs="Arial"/>
        </w:rPr>
        <w:t>Servicios mediante aviso por escrito dado con 5 (cinco) días naturales de anticipación a la fecha</w:t>
      </w:r>
      <w:r w:rsidRPr="00154ACE">
        <w:rPr>
          <w:rFonts w:ascii="ITC Avant Garde" w:hAnsi="ITC Avant Garde" w:cs="Arial"/>
        </w:rPr>
        <w:t xml:space="preserve"> en que se desee dar por terminado anticipadamente el mismo; en este caso </w:t>
      </w:r>
      <w:r w:rsidRPr="00154ACE">
        <w:rPr>
          <w:rFonts w:ascii="ITC Avant Garde" w:hAnsi="ITC Avant Garde"/>
        </w:rPr>
        <w:t xml:space="preserve">el AEP </w:t>
      </w:r>
      <w:r w:rsidRPr="00154ACE">
        <w:rPr>
          <w:rFonts w:ascii="ITC Avant Garde" w:hAnsi="ITC Avant Garde" w:cs="Arial"/>
        </w:rPr>
        <w:t>dará al CS todas las facilidades necesarias para que el CS pueda retirar su Equipo de Transmisión.</w:t>
      </w:r>
    </w:p>
    <w:p w14:paraId="064A392A" w14:textId="77777777" w:rsidR="007A37EC" w:rsidRPr="007A449B" w:rsidRDefault="007A37EC" w:rsidP="007A37EC">
      <w:pPr>
        <w:pStyle w:val="Ttulo2"/>
        <w:jc w:val="both"/>
        <w:rPr>
          <w:b w:val="0"/>
          <w:bCs w:val="0"/>
          <w:color w:val="000000"/>
        </w:rPr>
      </w:pPr>
      <w:r w:rsidRPr="007A449B">
        <w:rPr>
          <w:color w:val="000000"/>
        </w:rPr>
        <w:t xml:space="preserve">10. Procedimiento de identificación de elementos de Infraestructura para el Servicio de </w:t>
      </w:r>
      <w:proofErr w:type="spellStart"/>
      <w:r w:rsidRPr="007A449B">
        <w:rPr>
          <w:color w:val="000000"/>
        </w:rPr>
        <w:t>Coubicación</w:t>
      </w:r>
      <w:proofErr w:type="spellEnd"/>
      <w:r w:rsidRPr="007A449B">
        <w:rPr>
          <w:color w:val="000000"/>
        </w:rPr>
        <w:t xml:space="preserve"> y el Servicio de Emisión de Señal.</w:t>
      </w:r>
    </w:p>
    <w:p w14:paraId="687FC351" w14:textId="77777777" w:rsidR="007A37EC" w:rsidRPr="00154ACE" w:rsidRDefault="007A37EC" w:rsidP="007A37EC">
      <w:pPr>
        <w:spacing w:after="240"/>
        <w:jc w:val="both"/>
        <w:rPr>
          <w:rFonts w:ascii="ITC Avant Garde" w:hAnsi="ITC Avant Garde"/>
          <w:bCs/>
          <w:color w:val="000000"/>
        </w:rPr>
      </w:pPr>
      <w:r w:rsidRPr="00154ACE">
        <w:rPr>
          <w:rFonts w:ascii="ITC Avant Garde" w:hAnsi="ITC Avant Garde"/>
          <w:bCs/>
          <w:color w:val="000000"/>
        </w:rPr>
        <w:lastRenderedPageBreak/>
        <w:t xml:space="preserve">Una vez que el CS haya celebrado el Convenio respectivo y se disponga a la instalación de su Equipo de Transmisión en la Infraestructura del </w:t>
      </w:r>
      <w:r w:rsidRPr="00154ACE">
        <w:rPr>
          <w:rFonts w:ascii="ITC Avant Garde" w:hAnsi="ITC Avant Garde"/>
        </w:rPr>
        <w:t>AEP</w:t>
      </w:r>
      <w:r w:rsidRPr="00154ACE">
        <w:rPr>
          <w:rFonts w:ascii="ITC Avant Garde" w:hAnsi="ITC Avant Garde"/>
          <w:bCs/>
          <w:color w:val="000000"/>
        </w:rPr>
        <w:t>, se deberá seguir el siguiente procedimiento.</w:t>
      </w:r>
    </w:p>
    <w:p w14:paraId="0874EA13" w14:textId="77777777" w:rsidR="007A37EC" w:rsidRPr="00154ACE" w:rsidRDefault="007A37EC" w:rsidP="007A37EC">
      <w:pPr>
        <w:spacing w:after="240"/>
        <w:jc w:val="both"/>
        <w:rPr>
          <w:rFonts w:ascii="ITC Avant Garde" w:hAnsi="ITC Avant Garde"/>
          <w:bCs/>
          <w:color w:val="000000"/>
        </w:rPr>
      </w:pPr>
      <w:r w:rsidRPr="00361070">
        <w:rPr>
          <w:rFonts w:ascii="ITC Avant Garde" w:hAnsi="ITC Avant Garde"/>
          <w:b/>
          <w:bCs/>
          <w:color w:val="000000"/>
        </w:rPr>
        <w:t>10.1</w:t>
      </w:r>
      <w:r w:rsidRPr="00154ACE">
        <w:rPr>
          <w:rFonts w:ascii="ITC Avant Garde" w:hAnsi="ITC Avant Garde"/>
          <w:bCs/>
          <w:color w:val="000000"/>
        </w:rPr>
        <w:t xml:space="preserve"> El CS presentará a</w:t>
      </w:r>
      <w:r>
        <w:rPr>
          <w:rFonts w:ascii="ITC Avant Garde" w:hAnsi="ITC Avant Garde"/>
          <w:bCs/>
          <w:color w:val="000000"/>
        </w:rPr>
        <w:t>l</w:t>
      </w:r>
      <w:r w:rsidRPr="00154ACE">
        <w:rPr>
          <w:rFonts w:ascii="ITC Avant Garde" w:hAnsi="ITC Avant Garde"/>
          <w:bCs/>
          <w:color w:val="000000"/>
        </w:rPr>
        <w:t xml:space="preserve"> AEP el Formato de identificación de elementos de Infraestructura (en lo sucesivo “FIE”) </w:t>
      </w:r>
      <w:r w:rsidRPr="006A545F">
        <w:rPr>
          <w:rFonts w:ascii="ITC Avant Garde" w:hAnsi="ITC Avant Garde"/>
          <w:bCs/>
          <w:color w:val="000000"/>
        </w:rPr>
        <w:t>mismo que se encuentra disponible en el SEG para su descarga, edición y entrega</w:t>
      </w:r>
      <w:r>
        <w:rPr>
          <w:rFonts w:ascii="ITC Avant Garde" w:hAnsi="ITC Avant Garde"/>
          <w:bCs/>
          <w:color w:val="000000"/>
        </w:rPr>
        <w:t xml:space="preserve">, </w:t>
      </w:r>
      <w:r w:rsidRPr="00154ACE">
        <w:rPr>
          <w:rFonts w:ascii="ITC Avant Garde" w:hAnsi="ITC Avant Garde"/>
          <w:bCs/>
          <w:color w:val="000000"/>
        </w:rPr>
        <w:t>donde se señalen cada uno de los elementos que serán instalados en la Infraestructura de</w:t>
      </w:r>
      <w:r>
        <w:rPr>
          <w:rFonts w:ascii="ITC Avant Garde" w:hAnsi="ITC Avant Garde"/>
          <w:bCs/>
          <w:color w:val="000000"/>
        </w:rPr>
        <w:t>l</w:t>
      </w:r>
      <w:r w:rsidRPr="00154ACE">
        <w:rPr>
          <w:rFonts w:ascii="ITC Avant Garde" w:hAnsi="ITC Avant Garde"/>
          <w:bCs/>
          <w:color w:val="000000"/>
        </w:rPr>
        <w:t xml:space="preserve"> AEP.</w:t>
      </w:r>
    </w:p>
    <w:p w14:paraId="084480BF" w14:textId="77777777" w:rsidR="007A37EC" w:rsidRPr="00154ACE" w:rsidRDefault="007A37EC" w:rsidP="007A37EC">
      <w:pPr>
        <w:spacing w:after="240"/>
        <w:jc w:val="both"/>
        <w:rPr>
          <w:rFonts w:ascii="ITC Avant Garde" w:hAnsi="ITC Avant Garde"/>
        </w:rPr>
      </w:pPr>
      <w:r w:rsidRPr="00154ACE">
        <w:rPr>
          <w:rFonts w:ascii="ITC Avant Garde" w:hAnsi="ITC Avant Garde"/>
          <w:b/>
          <w:bCs/>
          <w:color w:val="000000"/>
        </w:rPr>
        <w:t>10.2.</w:t>
      </w:r>
      <w:r w:rsidRPr="00154ACE">
        <w:rPr>
          <w:rFonts w:ascii="ITC Avant Garde" w:hAnsi="ITC Avant Garde"/>
          <w:bCs/>
          <w:color w:val="000000"/>
        </w:rPr>
        <w:t xml:space="preserve"> </w:t>
      </w:r>
      <w:r w:rsidRPr="00154ACE">
        <w:rPr>
          <w:rFonts w:ascii="ITC Avant Garde" w:hAnsi="ITC Avant Garde"/>
        </w:rPr>
        <w:t xml:space="preserve">El AEP </w:t>
      </w:r>
      <w:r w:rsidRPr="00154ACE">
        <w:rPr>
          <w:rFonts w:ascii="ITC Avant Garde" w:hAnsi="ITC Avant Garde" w:cs="Arial"/>
          <w:color w:val="000000"/>
          <w:lang w:val="es-ES_tradnl" w:eastAsia="es-ES"/>
        </w:rPr>
        <w:t>rev</w:t>
      </w:r>
      <w:r>
        <w:rPr>
          <w:rFonts w:ascii="ITC Avant Garde" w:hAnsi="ITC Avant Garde" w:cs="Arial"/>
          <w:color w:val="000000"/>
          <w:lang w:val="es-ES_tradnl" w:eastAsia="es-ES"/>
        </w:rPr>
        <w:t>isará que el</w:t>
      </w:r>
      <w:r w:rsidRPr="00154ACE">
        <w:rPr>
          <w:rFonts w:ascii="ITC Avant Garde" w:hAnsi="ITC Avant Garde" w:cs="Arial"/>
          <w:color w:val="000000"/>
          <w:lang w:val="es-ES_tradnl" w:eastAsia="es-ES"/>
        </w:rPr>
        <w:t xml:space="preserve"> FIE se encuentre debidamente llenad</w:t>
      </w:r>
      <w:r>
        <w:rPr>
          <w:rFonts w:ascii="ITC Avant Garde" w:hAnsi="ITC Avant Garde" w:cs="Arial"/>
          <w:color w:val="000000"/>
          <w:lang w:val="es-ES_tradnl" w:eastAsia="es-ES"/>
        </w:rPr>
        <w:t>o</w:t>
      </w:r>
      <w:r w:rsidRPr="00154ACE">
        <w:rPr>
          <w:rFonts w:ascii="ITC Avant Garde" w:hAnsi="ITC Avant Garde" w:cs="Arial"/>
          <w:color w:val="000000"/>
          <w:lang w:val="es-ES_tradnl" w:eastAsia="es-ES"/>
        </w:rPr>
        <w:t xml:space="preserve"> para su tramitación y que cumpla con todos los requisitos solicitados y documentación.</w:t>
      </w:r>
    </w:p>
    <w:p w14:paraId="470BC873" w14:textId="77777777" w:rsidR="007A37EC" w:rsidRPr="00B62DFB" w:rsidRDefault="007A37EC" w:rsidP="007A37EC">
      <w:pPr>
        <w:pStyle w:val="IFTnormal"/>
        <w:spacing w:after="240"/>
      </w:pPr>
      <w:r w:rsidRPr="00154ACE">
        <w:rPr>
          <w:b/>
        </w:rPr>
        <w:t>10.2.1</w:t>
      </w:r>
      <w:r w:rsidRPr="00154ACE">
        <w:t xml:space="preserve"> Si de su r</w:t>
      </w:r>
      <w:r>
        <w:t>evisión el AEP se percata que el</w:t>
      </w:r>
      <w:r w:rsidRPr="00154ACE">
        <w:t xml:space="preserve"> FIE fue presentad</w:t>
      </w:r>
      <w:r>
        <w:t>o</w:t>
      </w:r>
      <w:r w:rsidRPr="00154ACE">
        <w:t xml:space="preserve"> de forma correcta, el AEP deberá notificar al CS q</w:t>
      </w:r>
      <w:r>
        <w:t>ue se tiene por presentado</w:t>
      </w:r>
      <w:r w:rsidRPr="00154ACE">
        <w:t xml:space="preserve"> </w:t>
      </w:r>
      <w:r>
        <w:t>el</w:t>
      </w:r>
      <w:r w:rsidRPr="00154ACE">
        <w:t xml:space="preserve"> FIE,  si por el contr</w:t>
      </w:r>
      <w:r>
        <w:t>ario,  durante la revisión del FIE el AEP advierta que el</w:t>
      </w:r>
      <w:r w:rsidRPr="00154ACE">
        <w:t xml:space="preserve"> FIE no cumple con todos los requisitos, el AEP notificará la </w:t>
      </w:r>
      <w:r w:rsidRPr="00B62DFB">
        <w:t>prevención, las notificaciones al CS anteriormente señaladas se deberán de realizar en un plazo máximo de 2 (dos días hábiles) contados a partir del día siguiente que el CS presente la FIE.</w:t>
      </w:r>
    </w:p>
    <w:p w14:paraId="2A15ABEF" w14:textId="77777777" w:rsidR="007A37EC" w:rsidRPr="00B62DFB" w:rsidRDefault="007A37EC" w:rsidP="007A37EC">
      <w:pPr>
        <w:pStyle w:val="Sinespaciado"/>
        <w:spacing w:after="240" w:line="276" w:lineRule="auto"/>
        <w:ind w:left="30"/>
        <w:jc w:val="both"/>
        <w:rPr>
          <w:rFonts w:ascii="ITC Avant Garde" w:hAnsi="ITC Avant Garde" w:cs="Arial"/>
          <w:color w:val="000000"/>
          <w:lang w:val="es-ES_tradnl" w:eastAsia="es-ES"/>
        </w:rPr>
      </w:pPr>
      <w:r w:rsidRPr="00B62DFB">
        <w:rPr>
          <w:rFonts w:ascii="ITC Avant Garde" w:hAnsi="ITC Avant Garde" w:cs="Arial"/>
          <w:b/>
          <w:color w:val="000000"/>
          <w:lang w:val="es-ES_tradnl" w:eastAsia="es-ES"/>
        </w:rPr>
        <w:t>10.2.2</w:t>
      </w:r>
      <w:r w:rsidRPr="00B62DFB">
        <w:rPr>
          <w:rFonts w:ascii="ITC Avant Garde" w:hAnsi="ITC Avant Garde" w:cs="Arial"/>
          <w:color w:val="000000"/>
          <w:lang w:val="es-ES_tradnl" w:eastAsia="es-ES"/>
        </w:rPr>
        <w:t xml:space="preserve"> El CS deberá desahogar la prevención que le sea notificada por </w:t>
      </w:r>
      <w:r w:rsidRPr="00B62DFB">
        <w:rPr>
          <w:rFonts w:ascii="ITC Avant Garde" w:hAnsi="ITC Avant Garde"/>
        </w:rPr>
        <w:t xml:space="preserve">el AEP </w:t>
      </w:r>
      <w:r w:rsidRPr="00B62DFB">
        <w:rPr>
          <w:rFonts w:ascii="ITC Avant Garde" w:hAnsi="ITC Avant Garde" w:cs="Arial"/>
          <w:color w:val="000000"/>
          <w:lang w:val="es-ES_tradnl" w:eastAsia="es-ES"/>
        </w:rPr>
        <w:t xml:space="preserve">en un plazo máximo de 2 (dos) días hábiles, contados a partir del día siguiente en que </w:t>
      </w:r>
      <w:r w:rsidRPr="00B62DFB">
        <w:rPr>
          <w:rFonts w:ascii="ITC Avant Garde" w:hAnsi="ITC Avant Garde"/>
        </w:rPr>
        <w:t xml:space="preserve">el AEP </w:t>
      </w:r>
      <w:r w:rsidRPr="00B62DFB">
        <w:rPr>
          <w:rFonts w:ascii="ITC Avant Garde" w:hAnsi="ITC Avant Garde" w:cs="Arial"/>
          <w:color w:val="000000"/>
          <w:lang w:val="es-ES_tradnl" w:eastAsia="es-ES"/>
        </w:rPr>
        <w:t>notifique la prevención.</w:t>
      </w:r>
    </w:p>
    <w:p w14:paraId="1C71C698" w14:textId="77777777" w:rsidR="007A37EC" w:rsidRPr="00154ACE" w:rsidRDefault="007A37EC" w:rsidP="007A37EC">
      <w:pPr>
        <w:pStyle w:val="Sinespaciado"/>
        <w:spacing w:after="240" w:line="276" w:lineRule="auto"/>
        <w:ind w:left="30"/>
        <w:jc w:val="both"/>
        <w:rPr>
          <w:rFonts w:ascii="ITC Avant Garde" w:hAnsi="ITC Avant Garde" w:cs="Arial"/>
          <w:color w:val="000000"/>
          <w:lang w:val="es-ES_tradnl" w:eastAsia="es-ES"/>
        </w:rPr>
      </w:pPr>
      <w:r w:rsidRPr="00B62DFB">
        <w:rPr>
          <w:rFonts w:ascii="ITC Avant Garde" w:hAnsi="ITC Avant Garde" w:cs="Arial"/>
          <w:b/>
          <w:color w:val="000000"/>
          <w:lang w:val="es-ES_tradnl" w:eastAsia="es-ES"/>
        </w:rPr>
        <w:t>10.2.3</w:t>
      </w:r>
      <w:r w:rsidRPr="00B62DFB">
        <w:rPr>
          <w:rFonts w:ascii="ITC Avant Garde" w:hAnsi="ITC Avant Garde" w:cs="Arial"/>
          <w:color w:val="000000"/>
          <w:lang w:val="es-ES_tradnl" w:eastAsia="es-ES"/>
        </w:rPr>
        <w:t xml:space="preserve"> Si el CS desahoga la prevención en tiempo </w:t>
      </w:r>
      <w:r>
        <w:rPr>
          <w:rFonts w:ascii="ITC Avant Garde" w:hAnsi="ITC Avant Garde" w:cs="Arial"/>
          <w:color w:val="000000"/>
          <w:lang w:val="es-ES_tradnl" w:eastAsia="es-ES"/>
        </w:rPr>
        <w:t>y forma, se le notificará que el FIE se tiene por presentado</w:t>
      </w:r>
      <w:r w:rsidRPr="00B62DFB">
        <w:rPr>
          <w:rFonts w:ascii="ITC Avant Garde" w:hAnsi="ITC Avant Garde" w:cs="Arial"/>
          <w:color w:val="000000"/>
          <w:lang w:val="es-ES_tradnl" w:eastAsia="es-ES"/>
        </w:rPr>
        <w:t xml:space="preserve">, si por el contrario el CS no desahoga la prevención en tiempo y forma, </w:t>
      </w:r>
      <w:r w:rsidRPr="00B62DFB">
        <w:rPr>
          <w:rFonts w:ascii="ITC Avant Garde" w:hAnsi="ITC Avant Garde"/>
        </w:rPr>
        <w:t xml:space="preserve">el AEP </w:t>
      </w:r>
      <w:r w:rsidRPr="00B62DFB">
        <w:rPr>
          <w:rFonts w:ascii="ITC Avant Garde" w:hAnsi="ITC Avant Garde" w:cs="Arial"/>
          <w:color w:val="000000"/>
          <w:lang w:val="es-ES_tradnl" w:eastAsia="es-ES"/>
        </w:rPr>
        <w:t xml:space="preserve">notificará que tiene </w:t>
      </w:r>
      <w:r>
        <w:rPr>
          <w:rFonts w:ascii="ITC Avant Garde" w:hAnsi="ITC Avant Garde" w:cs="Arial"/>
          <w:color w:val="000000"/>
          <w:lang w:val="es-ES_tradnl" w:eastAsia="es-ES"/>
        </w:rPr>
        <w:t>el FIE como no presentado</w:t>
      </w:r>
      <w:r w:rsidRPr="00B62DFB">
        <w:rPr>
          <w:rFonts w:ascii="ITC Avant Garde" w:hAnsi="ITC Avant Garde" w:cs="Arial"/>
          <w:color w:val="000000"/>
          <w:lang w:val="es-ES_tradnl" w:eastAsia="es-ES"/>
        </w:rPr>
        <w:t xml:space="preserve">, las notificaciones mencionadas anteriormente se realizarán por parte del </w:t>
      </w:r>
      <w:r w:rsidRPr="00B62DFB">
        <w:rPr>
          <w:rFonts w:ascii="ITC Avant Garde" w:hAnsi="ITC Avant Garde"/>
        </w:rPr>
        <w:t xml:space="preserve">AEP </w:t>
      </w:r>
      <w:r w:rsidRPr="00B62DFB">
        <w:rPr>
          <w:rFonts w:ascii="ITC Avant Garde" w:hAnsi="ITC Avant Garde" w:cs="Arial"/>
          <w:color w:val="000000"/>
          <w:lang w:val="es-ES_tradnl" w:eastAsia="es-ES"/>
        </w:rPr>
        <w:t>en un plazo máximo de 2 (dos) días hábiles contados a parti</w:t>
      </w:r>
      <w:r w:rsidRPr="00154ACE">
        <w:rPr>
          <w:rFonts w:ascii="ITC Avant Garde" w:hAnsi="ITC Avant Garde" w:cs="Arial"/>
          <w:color w:val="000000"/>
          <w:lang w:val="es-ES_tradnl" w:eastAsia="es-ES"/>
        </w:rPr>
        <w:t>r de que el CS desahogue o no la prevención.</w:t>
      </w:r>
    </w:p>
    <w:p w14:paraId="53DC75BB" w14:textId="77777777" w:rsidR="007A37EC" w:rsidRPr="00154ACE" w:rsidRDefault="007A37EC" w:rsidP="007A37EC">
      <w:pPr>
        <w:pStyle w:val="IFTnormal"/>
        <w:spacing w:after="240"/>
      </w:pPr>
      <w:r w:rsidRPr="00154ACE">
        <w:rPr>
          <w:b/>
        </w:rPr>
        <w:t xml:space="preserve">10.3. </w:t>
      </w:r>
      <w:r w:rsidRPr="00154ACE">
        <w:t xml:space="preserve">El AEP en un plazo máximo de 3 (tres) días hábiles posteriores </w:t>
      </w:r>
      <w:r>
        <w:t>a que se tenga por presentado el</w:t>
      </w:r>
      <w:r w:rsidRPr="00154ACE">
        <w:t xml:space="preserve"> FIE notificará al CS que ya se encuentran generadas las placas de identificación de cada uno de sus equipos, asignándoles un número de inventario y en el caso que resulte aplicable elaborará una carta responsiva, que deberá ser firmada por el apoderado del CS en un plazo máximo de 3 (tres) días hábiles posteriores a su entrega.</w:t>
      </w:r>
    </w:p>
    <w:p w14:paraId="4B9D6FD5" w14:textId="77777777" w:rsidR="007A37EC" w:rsidRPr="00154ACE" w:rsidRDefault="007A37EC" w:rsidP="007A37EC">
      <w:pPr>
        <w:pStyle w:val="IFTnormal"/>
        <w:spacing w:after="240"/>
      </w:pPr>
      <w:r w:rsidRPr="00154ACE">
        <w:rPr>
          <w:b/>
        </w:rPr>
        <w:t xml:space="preserve">10.4 </w:t>
      </w:r>
      <w:r w:rsidRPr="00154ACE">
        <w:t>En un</w:t>
      </w:r>
      <w:r w:rsidRPr="00154ACE">
        <w:rPr>
          <w:b/>
        </w:rPr>
        <w:t xml:space="preserve"> </w:t>
      </w:r>
      <w:r w:rsidRPr="00154ACE">
        <w:t xml:space="preserve">plazo máximo de 3 (tres) días hábiles posteriores a que el CS entregue la Carta responsiva firmada, el AEP, el CS en compañía del personal del CS asistirán al sitio en cuestión a fin de que se realice la labor de </w:t>
      </w:r>
      <w:proofErr w:type="spellStart"/>
      <w:r w:rsidRPr="00154ACE">
        <w:t>plaqueo</w:t>
      </w:r>
      <w:proofErr w:type="spellEnd"/>
      <w:r w:rsidRPr="00154ACE">
        <w:t xml:space="preserve"> con el fin de identificar cada uno de los elementos de la Infraestructura.</w:t>
      </w:r>
    </w:p>
    <w:p w14:paraId="71D8239B" w14:textId="77777777" w:rsidR="007A37EC" w:rsidRPr="00154ACE" w:rsidRDefault="007A37EC" w:rsidP="007A37EC">
      <w:pPr>
        <w:pStyle w:val="IFTnormal"/>
        <w:spacing w:after="240"/>
      </w:pPr>
      <w:r w:rsidRPr="00154ACE">
        <w:lastRenderedPageBreak/>
        <w:t>Plazos de entrega, parámetros e indicadores de calidad.</w:t>
      </w:r>
    </w:p>
    <w:p w14:paraId="0BDADA5D" w14:textId="77777777" w:rsidR="007A37EC" w:rsidRPr="00154ACE" w:rsidRDefault="007A37EC" w:rsidP="007A37EC">
      <w:pPr>
        <w:pStyle w:val="IFTnormal"/>
        <w:spacing w:after="240"/>
      </w:pPr>
      <w:r w:rsidRPr="00154ACE">
        <w:t>El AEP atenderá las solicitudes que reciba, de conformidad con las obligaciones y responsabilidades a su cargo, procurando cumplir los plazos establecidos y alcanzar los objetivos de calidad que para cada evento se señalan a continuación:</w:t>
      </w:r>
    </w:p>
    <w:tbl>
      <w:tblPr>
        <w:tblStyle w:val="Cuadrculadetablaclara"/>
        <w:tblW w:w="0" w:type="auto"/>
        <w:tblLook w:val="04A0" w:firstRow="1" w:lastRow="0" w:firstColumn="1" w:lastColumn="0" w:noHBand="0" w:noVBand="1"/>
        <w:tblCaption w:val="Tabla"/>
        <w:tblDescription w:val="Plazos de entrega, parámetros e indicadores de calidad."/>
      </w:tblPr>
      <w:tblGrid>
        <w:gridCol w:w="4528"/>
        <w:gridCol w:w="2408"/>
        <w:gridCol w:w="1892"/>
      </w:tblGrid>
      <w:tr w:rsidR="007A37EC" w:rsidRPr="00991432" w14:paraId="2593DB1C" w14:textId="77777777" w:rsidTr="007A37EC">
        <w:trPr>
          <w:trHeight w:val="46"/>
          <w:tblHeader/>
        </w:trPr>
        <w:tc>
          <w:tcPr>
            <w:tcW w:w="4537" w:type="dxa"/>
            <w:shd w:val="clear" w:color="auto" w:fill="D9D9D9" w:themeFill="background1" w:themeFillShade="D9"/>
          </w:tcPr>
          <w:p w14:paraId="65F7C85F" w14:textId="77777777" w:rsidR="007A37EC" w:rsidRPr="00991432" w:rsidRDefault="007A37EC" w:rsidP="007A37EC">
            <w:pPr>
              <w:pStyle w:val="Sinespaciado"/>
              <w:spacing w:line="276" w:lineRule="auto"/>
              <w:jc w:val="center"/>
              <w:rPr>
                <w:rFonts w:ascii="ITC Avant Garde" w:hAnsi="ITC Avant Garde"/>
                <w:b/>
                <w:u w:val="single"/>
              </w:rPr>
            </w:pPr>
            <w:r w:rsidRPr="00991432">
              <w:rPr>
                <w:rFonts w:ascii="ITC Avant Garde" w:hAnsi="ITC Avant Garde"/>
                <w:b/>
                <w:u w:val="single"/>
              </w:rPr>
              <w:t>Parámetro</w:t>
            </w:r>
          </w:p>
        </w:tc>
        <w:tc>
          <w:tcPr>
            <w:tcW w:w="2411" w:type="dxa"/>
            <w:shd w:val="clear" w:color="auto" w:fill="D9D9D9" w:themeFill="background1" w:themeFillShade="D9"/>
          </w:tcPr>
          <w:p w14:paraId="6DCED341" w14:textId="77777777" w:rsidR="007A37EC" w:rsidRPr="00991432" w:rsidRDefault="007A37EC" w:rsidP="007A37EC">
            <w:pPr>
              <w:pStyle w:val="Sinespaciado"/>
              <w:spacing w:line="276" w:lineRule="auto"/>
              <w:jc w:val="center"/>
              <w:rPr>
                <w:rFonts w:ascii="ITC Avant Garde" w:hAnsi="ITC Avant Garde"/>
                <w:b/>
                <w:u w:val="single"/>
              </w:rPr>
            </w:pPr>
            <w:r w:rsidRPr="00991432">
              <w:rPr>
                <w:rFonts w:ascii="ITC Avant Garde" w:hAnsi="ITC Avant Garde"/>
                <w:b/>
                <w:u w:val="single"/>
              </w:rPr>
              <w:t>Indicador</w:t>
            </w:r>
          </w:p>
        </w:tc>
        <w:tc>
          <w:tcPr>
            <w:tcW w:w="1894" w:type="dxa"/>
            <w:shd w:val="clear" w:color="auto" w:fill="D9D9D9" w:themeFill="background1" w:themeFillShade="D9"/>
          </w:tcPr>
          <w:p w14:paraId="328B5049" w14:textId="77777777" w:rsidR="007A37EC" w:rsidRPr="00991432" w:rsidRDefault="007A37EC" w:rsidP="007A37EC">
            <w:pPr>
              <w:pStyle w:val="Sinespaciado"/>
              <w:spacing w:line="276" w:lineRule="auto"/>
              <w:jc w:val="center"/>
              <w:rPr>
                <w:rFonts w:ascii="ITC Avant Garde" w:hAnsi="ITC Avant Garde"/>
                <w:b/>
                <w:u w:val="single"/>
              </w:rPr>
            </w:pPr>
            <w:r w:rsidRPr="00991432">
              <w:rPr>
                <w:rFonts w:ascii="ITC Avant Garde" w:hAnsi="ITC Avant Garde"/>
                <w:b/>
                <w:u w:val="single"/>
              </w:rPr>
              <w:t>Objetivo de calidad</w:t>
            </w:r>
          </w:p>
        </w:tc>
      </w:tr>
      <w:tr w:rsidR="007A37EC" w:rsidRPr="00154ACE" w14:paraId="552E0277" w14:textId="77777777" w:rsidTr="007A37EC">
        <w:trPr>
          <w:trHeight w:val="46"/>
        </w:trPr>
        <w:tc>
          <w:tcPr>
            <w:tcW w:w="4537" w:type="dxa"/>
          </w:tcPr>
          <w:p w14:paraId="34498BCD"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El AEP:</w:t>
            </w:r>
          </w:p>
          <w:p w14:paraId="04850E05"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rPr>
              <w:t>i) Revisará que el</w:t>
            </w:r>
            <w:r w:rsidRPr="00154ACE">
              <w:rPr>
                <w:rFonts w:ascii="ITC Avant Garde" w:hAnsi="ITC Avant Garde"/>
              </w:rPr>
              <w:t xml:space="preserve"> FIE se</w:t>
            </w:r>
            <w:r>
              <w:rPr>
                <w:rFonts w:ascii="ITC Avant Garde" w:hAnsi="ITC Avant Garde"/>
              </w:rPr>
              <w:t xml:space="preserve"> encuentra debidamente formulado</w:t>
            </w:r>
            <w:r w:rsidRPr="00154ACE">
              <w:rPr>
                <w:rFonts w:ascii="ITC Avant Garde" w:hAnsi="ITC Avant Garde"/>
              </w:rPr>
              <w:t>.</w:t>
            </w:r>
          </w:p>
          <w:p w14:paraId="7F77816C"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rPr>
              <w:t>ii) Si el</w:t>
            </w:r>
            <w:r w:rsidRPr="00154ACE">
              <w:rPr>
                <w:rFonts w:ascii="ITC Avant Garde" w:hAnsi="ITC Avant Garde"/>
              </w:rPr>
              <w:t xml:space="preserve"> FIE se</w:t>
            </w:r>
            <w:r>
              <w:rPr>
                <w:rFonts w:ascii="ITC Avant Garde" w:hAnsi="ITC Avant Garde"/>
              </w:rPr>
              <w:t xml:space="preserve"> encuentra debidamente formulado</w:t>
            </w:r>
            <w:r w:rsidRPr="00154ACE">
              <w:rPr>
                <w:rFonts w:ascii="ITC Avant Garde" w:hAnsi="ITC Avant Garde"/>
              </w:rPr>
              <w:t>, notifi</w:t>
            </w:r>
            <w:r>
              <w:rPr>
                <w:rFonts w:ascii="ITC Avant Garde" w:hAnsi="ITC Avant Garde"/>
              </w:rPr>
              <w:t>cará que se tiene por presentado</w:t>
            </w:r>
            <w:r w:rsidRPr="00154ACE">
              <w:rPr>
                <w:rFonts w:ascii="ITC Avant Garde" w:hAnsi="ITC Avant Garde"/>
              </w:rPr>
              <w:t>.</w:t>
            </w:r>
          </w:p>
          <w:p w14:paraId="26AD0180"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iii) En el caso de que encuentre algú</w:t>
            </w:r>
            <w:r>
              <w:rPr>
                <w:rFonts w:ascii="ITC Avant Garde" w:hAnsi="ITC Avant Garde"/>
              </w:rPr>
              <w:t>n error en la presentación del</w:t>
            </w:r>
            <w:r w:rsidRPr="00154ACE">
              <w:rPr>
                <w:rFonts w:ascii="ITC Avant Garde" w:hAnsi="ITC Avant Garde"/>
              </w:rPr>
              <w:t xml:space="preserve"> FIE   prevendrá al CS.</w:t>
            </w:r>
          </w:p>
        </w:tc>
        <w:tc>
          <w:tcPr>
            <w:tcW w:w="2411" w:type="dxa"/>
          </w:tcPr>
          <w:p w14:paraId="561F4951" w14:textId="77777777" w:rsidR="007A37EC" w:rsidRDefault="007A37EC" w:rsidP="007A37EC">
            <w:pPr>
              <w:pStyle w:val="IFTnormal"/>
              <w:spacing w:after="0"/>
            </w:pPr>
            <w:r w:rsidRPr="00154ACE">
              <w:t>Máximo 2 (dos) días hábiles contados a partir del día</w:t>
            </w:r>
            <w:r>
              <w:t xml:space="preserve"> siguiente que el CS presente el</w:t>
            </w:r>
            <w:r w:rsidRPr="00154ACE">
              <w:t xml:space="preserve"> FIE.</w:t>
            </w:r>
            <w:r>
              <w:t>*</w:t>
            </w:r>
          </w:p>
          <w:p w14:paraId="094C7CA6" w14:textId="77777777" w:rsidR="007A37EC" w:rsidRPr="00154ACE" w:rsidRDefault="007A37EC" w:rsidP="007A37EC">
            <w:pPr>
              <w:pStyle w:val="IFTnormal"/>
              <w:spacing w:after="0"/>
            </w:pPr>
            <w:r>
              <w:rPr>
                <w:sz w:val="16"/>
              </w:rPr>
              <w:t>*</w:t>
            </w:r>
            <w:r w:rsidRPr="007123EC">
              <w:rPr>
                <w:sz w:val="16"/>
              </w:rPr>
              <w:t>Dentro de este plazo general el AEP deberá realizar todas las actividades señaladas en los incisos i), ii) y iii)</w:t>
            </w:r>
          </w:p>
        </w:tc>
        <w:tc>
          <w:tcPr>
            <w:tcW w:w="1894" w:type="dxa"/>
          </w:tcPr>
          <w:p w14:paraId="5656A613"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41D22FC0" w14:textId="77777777" w:rsidTr="007A37EC">
        <w:trPr>
          <w:trHeight w:val="46"/>
        </w:trPr>
        <w:tc>
          <w:tcPr>
            <w:tcW w:w="4537" w:type="dxa"/>
          </w:tcPr>
          <w:p w14:paraId="612167B8" w14:textId="77777777" w:rsidR="007A37EC" w:rsidRPr="00154ACE" w:rsidRDefault="007A37EC" w:rsidP="007A37EC">
            <w:pPr>
              <w:pStyle w:val="Sinespaciado"/>
              <w:spacing w:line="276" w:lineRule="auto"/>
              <w:ind w:left="30"/>
              <w:jc w:val="both"/>
              <w:rPr>
                <w:rFonts w:ascii="ITC Avant Garde" w:hAnsi="ITC Avant Garde"/>
              </w:rPr>
            </w:pPr>
            <w:r w:rsidRPr="00154ACE">
              <w:rPr>
                <w:rFonts w:ascii="ITC Avant Garde" w:hAnsi="ITC Avant Garde"/>
              </w:rPr>
              <w:t>El CS deberá desahogar la prevención que le sea notificada por el AEP.</w:t>
            </w:r>
          </w:p>
          <w:p w14:paraId="5994EB8A" w14:textId="77777777" w:rsidR="007A37EC" w:rsidRPr="00154ACE" w:rsidRDefault="007A37EC" w:rsidP="007A37EC">
            <w:pPr>
              <w:pStyle w:val="Sinespaciado"/>
              <w:spacing w:line="276" w:lineRule="auto"/>
              <w:jc w:val="both"/>
              <w:rPr>
                <w:rFonts w:ascii="ITC Avant Garde" w:hAnsi="ITC Avant Garde"/>
              </w:rPr>
            </w:pPr>
          </w:p>
        </w:tc>
        <w:tc>
          <w:tcPr>
            <w:tcW w:w="2411" w:type="dxa"/>
          </w:tcPr>
          <w:p w14:paraId="411CE3FA"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Máximo de 2 (dos) días hábiles, contados a partir del día siguiente en que  el AEP</w:t>
            </w:r>
            <w:r w:rsidRPr="00154ACE" w:rsidDel="005D6601">
              <w:rPr>
                <w:rFonts w:ascii="ITC Avant Garde" w:hAnsi="ITC Avant Garde"/>
              </w:rPr>
              <w:t xml:space="preserve"> </w:t>
            </w:r>
            <w:r w:rsidRPr="00154ACE">
              <w:rPr>
                <w:rFonts w:ascii="ITC Avant Garde" w:hAnsi="ITC Avant Garde"/>
              </w:rPr>
              <w:t xml:space="preserve">notifique la prevención. </w:t>
            </w:r>
          </w:p>
        </w:tc>
        <w:tc>
          <w:tcPr>
            <w:tcW w:w="1894" w:type="dxa"/>
          </w:tcPr>
          <w:p w14:paraId="0C62B54E" w14:textId="77777777" w:rsidR="007A37EC" w:rsidRPr="00154ACE"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154ACE" w14:paraId="207A013E" w14:textId="77777777" w:rsidTr="007A37EC">
        <w:trPr>
          <w:trHeight w:val="46"/>
        </w:trPr>
        <w:tc>
          <w:tcPr>
            <w:tcW w:w="4537" w:type="dxa"/>
          </w:tcPr>
          <w:p w14:paraId="377EBE5B"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 xml:space="preserve">El AEP: </w:t>
            </w:r>
          </w:p>
          <w:p w14:paraId="1459683A"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w:t>
            </w:r>
            <w:r>
              <w:rPr>
                <w:rFonts w:ascii="ITC Avant Garde" w:hAnsi="ITC Avant Garde"/>
              </w:rPr>
              <w:t xml:space="preserve"> </w:t>
            </w:r>
            <w:r w:rsidRPr="00154ACE">
              <w:rPr>
                <w:rFonts w:ascii="ITC Avant Garde" w:hAnsi="ITC Avant Garde"/>
              </w:rPr>
              <w:t>En caso que el CS desahogue la prevención en tiempo y forma, el AEP</w:t>
            </w:r>
            <w:r w:rsidRPr="00154ACE" w:rsidDel="005D6601">
              <w:rPr>
                <w:rFonts w:ascii="ITC Avant Garde" w:hAnsi="ITC Avant Garde"/>
              </w:rPr>
              <w:t xml:space="preserve"> </w:t>
            </w:r>
            <w:r w:rsidRPr="00154ACE">
              <w:rPr>
                <w:rFonts w:ascii="ITC Avant Garde" w:hAnsi="ITC Avant Garde"/>
              </w:rPr>
              <w:t>le notificará que se tiene por p</w:t>
            </w:r>
            <w:r>
              <w:rPr>
                <w:rFonts w:ascii="ITC Avant Garde" w:hAnsi="ITC Avant Garde"/>
              </w:rPr>
              <w:t>resentado el</w:t>
            </w:r>
            <w:r w:rsidRPr="00154ACE">
              <w:rPr>
                <w:rFonts w:ascii="ITC Avant Garde" w:hAnsi="ITC Avant Garde"/>
              </w:rPr>
              <w:t xml:space="preserve"> FIE.</w:t>
            </w:r>
          </w:p>
          <w:p w14:paraId="45003144"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ii) Si el CS no desahoga la prevención notificar</w:t>
            </w:r>
            <w:r>
              <w:rPr>
                <w:rFonts w:ascii="ITC Avant Garde" w:hAnsi="ITC Avant Garde"/>
              </w:rPr>
              <w:t>á que se tiene por no presentado el</w:t>
            </w:r>
            <w:r w:rsidRPr="00154ACE">
              <w:rPr>
                <w:rFonts w:ascii="ITC Avant Garde" w:hAnsi="ITC Avant Garde"/>
              </w:rPr>
              <w:t xml:space="preserve"> FIE.</w:t>
            </w:r>
          </w:p>
        </w:tc>
        <w:tc>
          <w:tcPr>
            <w:tcW w:w="2411" w:type="dxa"/>
          </w:tcPr>
          <w:p w14:paraId="336EE063" w14:textId="77777777" w:rsidR="007A37EC" w:rsidRPr="00154ACE" w:rsidRDefault="007A37EC" w:rsidP="007A37EC">
            <w:pPr>
              <w:pStyle w:val="Sinespaciado"/>
              <w:spacing w:line="276" w:lineRule="auto"/>
              <w:jc w:val="both"/>
              <w:rPr>
                <w:rFonts w:ascii="ITC Avant Garde" w:hAnsi="ITC Avant Garde"/>
              </w:rPr>
            </w:pPr>
          </w:p>
          <w:p w14:paraId="3FA2F1E8"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Máximo de 2 (dos) días hábiles contados a partir de que el CS desahogue o no la prevención.</w:t>
            </w:r>
          </w:p>
        </w:tc>
        <w:tc>
          <w:tcPr>
            <w:tcW w:w="1894" w:type="dxa"/>
          </w:tcPr>
          <w:p w14:paraId="6927371B"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684575BB" w14:textId="77777777" w:rsidTr="007A37EC">
        <w:trPr>
          <w:trHeight w:val="46"/>
        </w:trPr>
        <w:tc>
          <w:tcPr>
            <w:tcW w:w="4537" w:type="dxa"/>
          </w:tcPr>
          <w:p w14:paraId="038E79B9"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El AEP</w:t>
            </w:r>
            <w:r w:rsidRPr="00154ACE" w:rsidDel="005D6601">
              <w:rPr>
                <w:rFonts w:ascii="ITC Avant Garde" w:hAnsi="ITC Avant Garde"/>
              </w:rPr>
              <w:t xml:space="preserve"> </w:t>
            </w:r>
            <w:r w:rsidRPr="00154ACE">
              <w:rPr>
                <w:rFonts w:ascii="ITC Avant Garde" w:hAnsi="ITC Avant Garde"/>
              </w:rPr>
              <w:t xml:space="preserve">notificará al </w:t>
            </w:r>
            <w:r>
              <w:rPr>
                <w:rFonts w:ascii="ITC Avant Garde" w:hAnsi="ITC Avant Garde"/>
              </w:rPr>
              <w:t>CS</w:t>
            </w:r>
            <w:r w:rsidRPr="00154ACE">
              <w:rPr>
                <w:rFonts w:ascii="ITC Avant Garde" w:hAnsi="ITC Avant Garde"/>
              </w:rPr>
              <w:t xml:space="preserve"> que ya se cuentan con las placas respectivas del CS y en su caso le notificará la carta responsiva.</w:t>
            </w:r>
          </w:p>
        </w:tc>
        <w:tc>
          <w:tcPr>
            <w:tcW w:w="2411" w:type="dxa"/>
          </w:tcPr>
          <w:p w14:paraId="0BE06BA7"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Máximo 3 (tres) días hábiles, contados a partir del día siguiente e</w:t>
            </w:r>
            <w:r>
              <w:rPr>
                <w:rFonts w:ascii="ITC Avant Garde" w:hAnsi="ITC Avant Garde"/>
              </w:rPr>
              <w:t>n que se tenga por presentado el</w:t>
            </w:r>
            <w:r w:rsidRPr="00154ACE">
              <w:rPr>
                <w:rFonts w:ascii="ITC Avant Garde" w:hAnsi="ITC Avant Garde"/>
              </w:rPr>
              <w:t xml:space="preserve"> FIE.</w:t>
            </w:r>
          </w:p>
        </w:tc>
        <w:tc>
          <w:tcPr>
            <w:tcW w:w="1894" w:type="dxa"/>
          </w:tcPr>
          <w:p w14:paraId="3B8E970C"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49CD96E1" w14:textId="77777777" w:rsidTr="007A37EC">
        <w:trPr>
          <w:trHeight w:val="46"/>
        </w:trPr>
        <w:tc>
          <w:tcPr>
            <w:tcW w:w="4537" w:type="dxa"/>
          </w:tcPr>
          <w:p w14:paraId="4BC286FC"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EL CS deberá de firmar y remitir la carta responsiva al AEP.</w:t>
            </w:r>
          </w:p>
        </w:tc>
        <w:tc>
          <w:tcPr>
            <w:tcW w:w="2411" w:type="dxa"/>
          </w:tcPr>
          <w:p w14:paraId="00C15BA6"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Máximo 3 (tres) días hábiles</w:t>
            </w:r>
          </w:p>
        </w:tc>
        <w:tc>
          <w:tcPr>
            <w:tcW w:w="1894" w:type="dxa"/>
          </w:tcPr>
          <w:p w14:paraId="14E5AA93" w14:textId="77777777" w:rsidR="007A37EC" w:rsidRPr="00154ACE"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154ACE" w14:paraId="205F0281" w14:textId="77777777" w:rsidTr="007A37EC">
        <w:trPr>
          <w:trHeight w:val="46"/>
        </w:trPr>
        <w:tc>
          <w:tcPr>
            <w:tcW w:w="4537" w:type="dxa"/>
          </w:tcPr>
          <w:p w14:paraId="6F221408"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lastRenderedPageBreak/>
              <w:t xml:space="preserve">El AEP acudirá al sitio en compañía del CS a fin de realizar el </w:t>
            </w:r>
            <w:proofErr w:type="spellStart"/>
            <w:r w:rsidRPr="00154ACE">
              <w:rPr>
                <w:rFonts w:ascii="ITC Avant Garde" w:hAnsi="ITC Avant Garde"/>
              </w:rPr>
              <w:t>plaqueo</w:t>
            </w:r>
            <w:proofErr w:type="spellEnd"/>
            <w:r w:rsidRPr="00154ACE">
              <w:rPr>
                <w:rFonts w:ascii="ITC Avant Garde" w:hAnsi="ITC Avant Garde"/>
              </w:rPr>
              <w:t xml:space="preserve"> del equipo.</w:t>
            </w:r>
          </w:p>
        </w:tc>
        <w:tc>
          <w:tcPr>
            <w:tcW w:w="2411" w:type="dxa"/>
          </w:tcPr>
          <w:p w14:paraId="09677AC9"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Máximo 3 (tres) días hábiles, contados a partir del día siguiente en que se notifique que el AEP</w:t>
            </w:r>
            <w:r w:rsidRPr="00154ACE" w:rsidDel="005D6601">
              <w:rPr>
                <w:rFonts w:ascii="ITC Avant Garde" w:hAnsi="ITC Avant Garde"/>
              </w:rPr>
              <w:t xml:space="preserve"> </w:t>
            </w:r>
            <w:r w:rsidRPr="00154ACE">
              <w:rPr>
                <w:rFonts w:ascii="ITC Avant Garde" w:hAnsi="ITC Avant Garde"/>
              </w:rPr>
              <w:t>cuenta con las placas respectivas.</w:t>
            </w:r>
          </w:p>
        </w:tc>
        <w:tc>
          <w:tcPr>
            <w:tcW w:w="1894" w:type="dxa"/>
          </w:tcPr>
          <w:p w14:paraId="61DE1881"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bl>
    <w:p w14:paraId="77EFC914" w14:textId="77777777" w:rsidR="007A37EC" w:rsidRDefault="007A37EC" w:rsidP="007A37EC">
      <w:pPr>
        <w:pStyle w:val="IFTnormal"/>
        <w:spacing w:after="240"/>
      </w:pPr>
      <w:r>
        <w:t xml:space="preserve">No contabilizará para el cálculo del cumplimiento de los parámetros e indicadores mencionados los hechos, situaciones y/o eventos señalados como limitantes de la responsabilidad del </w:t>
      </w:r>
      <w:r>
        <w:rPr>
          <w:rFonts w:ascii="Century Gothic" w:hAnsi="Century Gothic"/>
        </w:rPr>
        <w:t>AEP</w:t>
      </w:r>
      <w:r>
        <w:t>,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14:paraId="450209A3" w14:textId="77777777" w:rsidR="007A37EC" w:rsidRPr="007A449B" w:rsidRDefault="007A37EC" w:rsidP="007A37EC">
      <w:pPr>
        <w:pStyle w:val="Ttulo2"/>
        <w:rPr>
          <w:b w:val="0"/>
          <w:bCs w:val="0"/>
          <w:color w:val="000000"/>
          <w:u w:val="single"/>
        </w:rPr>
      </w:pPr>
      <w:r w:rsidRPr="007A449B">
        <w:rPr>
          <w:color w:val="000000"/>
        </w:rPr>
        <w:t>11.</w:t>
      </w:r>
      <w:r w:rsidRPr="007A449B">
        <w:rPr>
          <w:color w:val="000000"/>
          <w:u w:val="single"/>
        </w:rPr>
        <w:t xml:space="preserve"> </w:t>
      </w:r>
      <w:r w:rsidRPr="007A449B">
        <w:rPr>
          <w:color w:val="000000"/>
        </w:rPr>
        <w:t>Procedimiento de Facturación y Conciliación</w:t>
      </w:r>
      <w:r>
        <w:rPr>
          <w:color w:val="000000"/>
        </w:rPr>
        <w:t>.</w:t>
      </w:r>
      <w:r w:rsidRPr="007A449B">
        <w:rPr>
          <w:color w:val="000000"/>
          <w:u w:val="single"/>
        </w:rPr>
        <w:t xml:space="preserve"> </w:t>
      </w:r>
    </w:p>
    <w:p w14:paraId="7A389857" w14:textId="77777777" w:rsidR="007A37EC" w:rsidRPr="00B62DFB" w:rsidRDefault="007A37EC" w:rsidP="007A37EC">
      <w:pPr>
        <w:tabs>
          <w:tab w:val="left" w:pos="0"/>
        </w:tabs>
        <w:spacing w:after="240"/>
        <w:jc w:val="both"/>
        <w:rPr>
          <w:rFonts w:ascii="ITC Avant Garde" w:hAnsi="ITC Avant Garde"/>
        </w:rPr>
      </w:pPr>
      <w:r w:rsidRPr="00154ACE">
        <w:rPr>
          <w:rFonts w:ascii="ITC Avant Garde" w:hAnsi="ITC Avant Garde" w:cs="Arial"/>
          <w:b/>
        </w:rPr>
        <w:t>11.1</w:t>
      </w:r>
      <w:r w:rsidRPr="00154ACE">
        <w:rPr>
          <w:rFonts w:ascii="ITC Avant Garde" w:hAnsi="ITC Avant Garde" w:cs="Arial"/>
        </w:rPr>
        <w:t xml:space="preserve"> </w:t>
      </w:r>
      <w:r w:rsidRPr="00154ACE">
        <w:rPr>
          <w:rFonts w:ascii="ITC Avant Garde" w:hAnsi="ITC Avant Garde"/>
        </w:rPr>
        <w:t xml:space="preserve">El AEP </w:t>
      </w:r>
      <w:r w:rsidRPr="00154ACE">
        <w:rPr>
          <w:rFonts w:ascii="ITC Avant Garde" w:hAnsi="ITC Avant Garde" w:cs="Arial"/>
        </w:rPr>
        <w:t xml:space="preserve">remitirá al CS por medio del correo electrónico mencionado en el Convenio o al domicilio del CS, la factura que deberá ser cubierta por el CS por </w:t>
      </w:r>
      <w:r w:rsidRPr="00B62DFB">
        <w:rPr>
          <w:rFonts w:ascii="ITC Avant Garde" w:hAnsi="ITC Avant Garde" w:cs="Arial"/>
        </w:rPr>
        <w:t>concepto de los Servicios prestados</w:t>
      </w:r>
      <w:r w:rsidRPr="00B62DFB">
        <w:rPr>
          <w:rFonts w:ascii="ITC Avant Garde" w:hAnsi="ITC Avant Garde"/>
        </w:rPr>
        <w:t xml:space="preserve">. </w:t>
      </w:r>
    </w:p>
    <w:p w14:paraId="6839318C" w14:textId="77777777" w:rsidR="007A37EC" w:rsidRPr="00B62DFB" w:rsidRDefault="007A37EC" w:rsidP="007A37EC">
      <w:pPr>
        <w:tabs>
          <w:tab w:val="left" w:pos="0"/>
        </w:tabs>
        <w:spacing w:after="240"/>
        <w:jc w:val="both"/>
        <w:rPr>
          <w:rFonts w:ascii="ITC Avant Garde" w:hAnsi="ITC Avant Garde" w:cs="Arial"/>
        </w:rPr>
      </w:pPr>
      <w:r w:rsidRPr="00B62DFB">
        <w:rPr>
          <w:rFonts w:ascii="ITC Avant Garde" w:hAnsi="ITC Avant Garde" w:cs="Arial"/>
          <w:b/>
        </w:rPr>
        <w:t xml:space="preserve">11.2 </w:t>
      </w:r>
      <w:r w:rsidRPr="00B62DFB">
        <w:rPr>
          <w:rFonts w:ascii="ITC Avant Garde" w:hAnsi="ITC Avant Garde"/>
        </w:rPr>
        <w:t xml:space="preserve">El AEP </w:t>
      </w:r>
      <w:r w:rsidRPr="00B62DFB">
        <w:rPr>
          <w:rFonts w:ascii="ITC Avant Garde" w:hAnsi="ITC Avant Garde" w:cs="Arial"/>
        </w:rPr>
        <w:t xml:space="preserve">dentro de los 10 (diez) días hábiles anteriores a la fecha de pago de los Servicios correspondientes, remitirá al CS la factura. </w:t>
      </w:r>
    </w:p>
    <w:p w14:paraId="752EB015" w14:textId="77777777" w:rsidR="007A37EC" w:rsidRPr="00B62DFB" w:rsidRDefault="007A37EC" w:rsidP="007A37EC">
      <w:pPr>
        <w:pStyle w:val="Prrafodelista"/>
        <w:spacing w:after="240"/>
        <w:ind w:left="0"/>
        <w:contextualSpacing w:val="0"/>
        <w:jc w:val="both"/>
        <w:rPr>
          <w:rStyle w:val="DeltaViewInsertion"/>
          <w:rFonts w:ascii="ITC Avant Garde" w:hAnsi="ITC Avant Garde" w:cs="Arial"/>
          <w:color w:val="000000" w:themeColor="text1"/>
        </w:rPr>
      </w:pPr>
      <w:r w:rsidRPr="00B62DFB">
        <w:rPr>
          <w:rFonts w:ascii="ITC Avant Garde" w:hAnsi="ITC Avant Garde" w:cs="Arial"/>
          <w:b/>
        </w:rPr>
        <w:t>11.3</w:t>
      </w:r>
      <w:r w:rsidRPr="00B62DFB">
        <w:rPr>
          <w:rFonts w:ascii="ITC Avant Garde" w:hAnsi="ITC Avant Garde" w:cs="Arial"/>
        </w:rPr>
        <w:t xml:space="preserve"> </w:t>
      </w:r>
      <w:r w:rsidRPr="00B62DFB">
        <w:rPr>
          <w:rFonts w:ascii="ITC Avant Garde" w:hAnsi="ITC Avant Garde" w:cs="Arial"/>
          <w:color w:val="000000" w:themeColor="text1"/>
        </w:rPr>
        <w:t>El CS deberá efectuar los pagos por los Servicios que tenga contratados, por anticipado dentro de los 10 (diez) días hábiles siguientes a la fecha en que se haya recibido la factura correspondiente</w:t>
      </w:r>
      <w:r w:rsidRPr="00B62DFB">
        <w:rPr>
          <w:rStyle w:val="DeltaViewDeletion"/>
          <w:rFonts w:ascii="ITC Avant Garde" w:hAnsi="ITC Avant Garde" w:cs="Calibri"/>
          <w:color w:val="000000" w:themeColor="text1"/>
          <w:lang w:val="es-ES"/>
        </w:rPr>
        <w:t>.</w:t>
      </w:r>
      <w:r w:rsidRPr="00B62DFB">
        <w:rPr>
          <w:rStyle w:val="DeltaViewInsertion"/>
          <w:rFonts w:ascii="ITC Avant Garde" w:hAnsi="ITC Avant Garde" w:cs="Arial"/>
          <w:color w:val="000000" w:themeColor="text1"/>
        </w:rPr>
        <w:t xml:space="preserve"> </w:t>
      </w:r>
    </w:p>
    <w:p w14:paraId="1B2608DF" w14:textId="77777777" w:rsidR="007A37EC" w:rsidRPr="00154ACE" w:rsidRDefault="007A37EC" w:rsidP="007A37EC">
      <w:pPr>
        <w:spacing w:after="240"/>
        <w:jc w:val="both"/>
        <w:rPr>
          <w:rFonts w:ascii="ITC Avant Garde" w:hAnsi="ITC Avant Garde" w:cs="Arial"/>
        </w:rPr>
      </w:pPr>
      <w:r w:rsidRPr="00B62DFB">
        <w:rPr>
          <w:rFonts w:ascii="ITC Avant Garde" w:hAnsi="ITC Avant Garde" w:cs="Arial"/>
          <w:b/>
        </w:rPr>
        <w:t>11.4</w:t>
      </w:r>
      <w:r w:rsidRPr="00B62DFB">
        <w:rPr>
          <w:rFonts w:ascii="ITC Avant Garde" w:hAnsi="ITC Avant Garde" w:cs="Arial"/>
        </w:rPr>
        <w:t xml:space="preserve"> El CS deberá efectuar los pagos por los Servicios que tenga contratados, dentro de los 10 (diez) días hábiles siguientes a la</w:t>
      </w:r>
      <w:r w:rsidRPr="00154ACE">
        <w:rPr>
          <w:rFonts w:ascii="ITC Avant Garde" w:hAnsi="ITC Avant Garde" w:cs="Arial"/>
        </w:rPr>
        <w:t xml:space="preserve"> fecha en que se hay recibido la factura correspondiente, el pago deberá realizarse por el CS de la siguiente manera, a elección del </w:t>
      </w:r>
      <w:r w:rsidRPr="00154ACE">
        <w:rPr>
          <w:rFonts w:ascii="ITC Avant Garde" w:hAnsi="ITC Avant Garde"/>
        </w:rPr>
        <w:t>AEP</w:t>
      </w:r>
      <w:r w:rsidRPr="00154ACE">
        <w:rPr>
          <w:rFonts w:ascii="ITC Avant Garde" w:hAnsi="ITC Avant Garde" w:cs="Arial"/>
        </w:rPr>
        <w:t>:</w:t>
      </w:r>
    </w:p>
    <w:p w14:paraId="1D2F1494"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rPr>
        <w:lastRenderedPageBreak/>
        <w:t xml:space="preserve">1. Pago con cheque emitido por una Institución Bancaria, el cual será entregado en el domicilio del </w:t>
      </w:r>
      <w:r w:rsidRPr="00154ACE">
        <w:rPr>
          <w:rFonts w:ascii="ITC Avant Garde" w:hAnsi="ITC Avant Garde"/>
        </w:rPr>
        <w:t xml:space="preserve">AEP </w:t>
      </w:r>
      <w:r w:rsidRPr="00154ACE">
        <w:rPr>
          <w:rFonts w:ascii="ITC Avant Garde" w:hAnsi="ITC Avant Garde" w:cs="Arial"/>
        </w:rPr>
        <w:t xml:space="preserve">o depositado en la cuenta bancaria que </w:t>
      </w:r>
      <w:r w:rsidRPr="00154ACE">
        <w:rPr>
          <w:rFonts w:ascii="ITC Avant Garde" w:hAnsi="ITC Avant Garde"/>
        </w:rPr>
        <w:t xml:space="preserve">el AEP </w:t>
      </w:r>
      <w:r w:rsidRPr="00154ACE">
        <w:rPr>
          <w:rFonts w:ascii="ITC Avant Garde" w:hAnsi="ITC Avant Garde" w:cs="Arial"/>
        </w:rPr>
        <w:t>designe para tales efectos.</w:t>
      </w:r>
      <w:r w:rsidRPr="00154ACE">
        <w:rPr>
          <w:rFonts w:ascii="ITC Avant Garde" w:hAnsi="ITC Avant Garde" w:cs="Arial"/>
        </w:rPr>
        <w:tab/>
      </w:r>
    </w:p>
    <w:p w14:paraId="323522C5"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rPr>
        <w:t xml:space="preserve">2. Pago por transferencia electrónica a la cuenta bancaria que </w:t>
      </w:r>
      <w:r w:rsidRPr="00154ACE">
        <w:rPr>
          <w:rFonts w:ascii="ITC Avant Garde" w:hAnsi="ITC Avant Garde"/>
        </w:rPr>
        <w:t xml:space="preserve">el AEP </w:t>
      </w:r>
      <w:r w:rsidRPr="00154ACE">
        <w:rPr>
          <w:rFonts w:ascii="ITC Avant Garde" w:hAnsi="ITC Avant Garde" w:cs="Arial"/>
        </w:rPr>
        <w:t>designe para tales efectos.</w:t>
      </w:r>
    </w:p>
    <w:p w14:paraId="3B83B177" w14:textId="77777777" w:rsidR="007A37EC" w:rsidRPr="00154ACE" w:rsidRDefault="007A37EC" w:rsidP="007A37EC">
      <w:pPr>
        <w:pStyle w:val="Prrafodelista"/>
        <w:spacing w:after="240"/>
        <w:ind w:left="0"/>
        <w:contextualSpacing w:val="0"/>
        <w:jc w:val="both"/>
        <w:rPr>
          <w:rFonts w:ascii="ITC Avant Garde" w:hAnsi="ITC Avant Garde" w:cs="Arial"/>
        </w:rPr>
      </w:pPr>
      <w:r w:rsidRPr="00361070">
        <w:rPr>
          <w:rFonts w:ascii="ITC Avant Garde" w:hAnsi="ITC Avant Garde" w:cs="Arial"/>
          <w:b/>
        </w:rPr>
        <w:t>11.4.1</w:t>
      </w:r>
      <w:r w:rsidRPr="00154ACE">
        <w:rPr>
          <w:rFonts w:ascii="ITC Avant Garde" w:hAnsi="ITC Avant Garde" w:cs="Arial"/>
        </w:rPr>
        <w:t xml:space="preserve"> El AEP podrá presentar facturas complementarias por Servicios omitidos o incorrectamente facturados, hasta dentro de un plazo de 120 (ciento veinte) días naturales del periodo en que debió emitir la factura correspondiente.</w:t>
      </w:r>
    </w:p>
    <w:p w14:paraId="463BEA29"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b/>
        </w:rPr>
        <w:t xml:space="preserve">11.5. </w:t>
      </w:r>
      <w:r w:rsidRPr="00154ACE">
        <w:rPr>
          <w:rFonts w:ascii="ITC Avant Garde" w:hAnsi="ITC Avant Garde" w:cs="Arial"/>
        </w:rPr>
        <w:t xml:space="preserve">Si el CS no está de acuerdo con su factura, sea esta ordinaria o extemporánea, deberá </w:t>
      </w:r>
      <w:r w:rsidRPr="00B62DFB">
        <w:rPr>
          <w:rFonts w:ascii="ITC Avant Garde" w:hAnsi="ITC Avant Garde" w:cs="Arial"/>
        </w:rPr>
        <w:t>presentar dentro de los 10 (diez) días naturales siguientes a la fecha de recepción de la factura original el CS podrá presentar</w:t>
      </w:r>
      <w:r w:rsidRPr="00154ACE">
        <w:rPr>
          <w:rFonts w:ascii="ITC Avant Garde" w:hAnsi="ITC Avant Garde" w:cs="Arial"/>
        </w:rPr>
        <w:t xml:space="preserve"> el Formato de Solicitud de Conciliación (en lo sucesivo el “FCO” y/o la “Objeción”)</w:t>
      </w:r>
      <w:r>
        <w:rPr>
          <w:rFonts w:ascii="ITC Avant Garde" w:hAnsi="ITC Avant Garde" w:cs="Arial"/>
        </w:rPr>
        <w:t xml:space="preserve"> </w:t>
      </w:r>
      <w:r w:rsidRPr="006A545F">
        <w:rPr>
          <w:rFonts w:ascii="ITC Avant Garde" w:hAnsi="ITC Avant Garde" w:cs="Arial"/>
        </w:rPr>
        <w:t>mismo que se encuentra disponible en el SEG para su descarga, edición y entrega</w:t>
      </w:r>
      <w:r w:rsidRPr="00154ACE">
        <w:rPr>
          <w:rFonts w:ascii="ITC Avant Garde" w:hAnsi="ITC Avant Garde" w:cs="Arial"/>
        </w:rPr>
        <w:t xml:space="preserve">, presentar su inconformidad por escrito al domicilio del </w:t>
      </w:r>
      <w:r w:rsidRPr="00154ACE">
        <w:rPr>
          <w:rFonts w:ascii="ITC Avant Garde" w:hAnsi="ITC Avant Garde"/>
        </w:rPr>
        <w:t xml:space="preserve">AEP </w:t>
      </w:r>
      <w:r w:rsidRPr="00154ACE">
        <w:rPr>
          <w:rFonts w:ascii="ITC Avant Garde" w:hAnsi="ITC Avant Garde" w:cs="Arial"/>
        </w:rPr>
        <w:t>o bien al correo electrónico (en lo sucesivo indistintamente “Inconformidad”) establecido en la Cláusula Trigésima Quinta del Convenio, al cual deberá adjuntar lo siguiente:</w:t>
      </w:r>
    </w:p>
    <w:p w14:paraId="03930F20"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rPr>
        <w:t xml:space="preserve">1. Escrito donde se refiera exclusivamente al monto o concepto que pretende inconformarse, así como a errores matemáticos, de cálculo o de actualización, pero por ningún motivo a las </w:t>
      </w:r>
      <w:r w:rsidRPr="00B62DFB">
        <w:rPr>
          <w:rFonts w:ascii="ITC Avant Garde" w:hAnsi="ITC Avant Garde" w:cs="Arial"/>
        </w:rPr>
        <w:t>Tarifas</w:t>
      </w:r>
      <w:r w:rsidRPr="00154ACE">
        <w:rPr>
          <w:rFonts w:ascii="ITC Avant Garde" w:hAnsi="ITC Avant Garde" w:cs="Arial"/>
        </w:rPr>
        <w:t xml:space="preserve"> pactadas, precisando las razones de su inconformidad.</w:t>
      </w:r>
    </w:p>
    <w:p w14:paraId="3BB7E524"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rPr>
        <w:t>2. El pago total de los Servicios bajo protesta o el pago parcial por los cargos efectivamente reconocidos.</w:t>
      </w:r>
    </w:p>
    <w:p w14:paraId="18DE577E"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rPr>
        <w:t xml:space="preserve">3. Si el CS que objete la factura o receptora de los Servicios podrá pagar, bajo protesta, la totalidad o una porción de la factura, y ésta se considerará como factura objetada (la “Factura Objetada”), por esa porción o la totalidad, en su caso. </w:t>
      </w:r>
    </w:p>
    <w:p w14:paraId="24CF4635" w14:textId="77777777" w:rsidR="007A37EC" w:rsidRPr="00154ACE" w:rsidRDefault="007A37EC" w:rsidP="007A37EC">
      <w:pPr>
        <w:pStyle w:val="IFTnormal"/>
        <w:spacing w:after="240"/>
      </w:pPr>
      <w:r w:rsidRPr="00154ACE">
        <w:rPr>
          <w:b/>
        </w:rPr>
        <w:t xml:space="preserve">11.5.1 </w:t>
      </w:r>
      <w:r w:rsidRPr="00154ACE">
        <w:t xml:space="preserve"> El AEP revi</w:t>
      </w:r>
      <w:r>
        <w:t>sará que el</w:t>
      </w:r>
      <w:r w:rsidRPr="00154ACE">
        <w:t xml:space="preserve"> FCO o Inconformidad </w:t>
      </w:r>
      <w:r>
        <w:t>se encuentre debidamente llenado</w:t>
      </w:r>
      <w:r w:rsidRPr="00154ACE">
        <w:t xml:space="preserve"> para su tramitación y que cumpla con todos los requisitos solicitados y documentación.</w:t>
      </w:r>
    </w:p>
    <w:p w14:paraId="3EC51308" w14:textId="77777777" w:rsidR="007A37EC" w:rsidRPr="00B62DFB" w:rsidRDefault="007A37EC" w:rsidP="007A37EC">
      <w:pPr>
        <w:pStyle w:val="IFTnormal"/>
        <w:spacing w:after="240"/>
      </w:pPr>
      <w:r w:rsidRPr="00154ACE">
        <w:rPr>
          <w:b/>
        </w:rPr>
        <w:t>11.5.2</w:t>
      </w:r>
      <w:r w:rsidRPr="00154ACE">
        <w:t xml:space="preserve"> Si de su rev</w:t>
      </w:r>
      <w:r>
        <w:t>isión el AEP se percatara que el</w:t>
      </w:r>
      <w:r w:rsidRPr="00154ACE">
        <w:t xml:space="preserve"> FC</w:t>
      </w:r>
      <w:r>
        <w:t>O o Inconformidad fue presentado</w:t>
      </w:r>
      <w:r w:rsidRPr="00154ACE">
        <w:t xml:space="preserve"> de forma correcta,  el AEP deberá notificar a</w:t>
      </w:r>
      <w:r>
        <w:t>l CS que se tiene por presentado el</w:t>
      </w:r>
      <w:r w:rsidRPr="00154ACE">
        <w:t xml:space="preserve"> FCO o Inconformidad, si por el cont</w:t>
      </w:r>
      <w:r>
        <w:t>rario, durante la revisión del</w:t>
      </w:r>
      <w:r w:rsidRPr="00154ACE">
        <w:t xml:space="preserve"> FCO o Incon</w:t>
      </w:r>
      <w:r>
        <w:t>formidad el AEP advirtiera que el</w:t>
      </w:r>
      <w:r w:rsidRPr="00154ACE">
        <w:t xml:space="preserve"> FCO o Inconformidad no cumple con </w:t>
      </w:r>
      <w:r w:rsidRPr="00154ACE">
        <w:lastRenderedPageBreak/>
        <w:t xml:space="preserve">todos los requisitos, el AEP notificará la </w:t>
      </w:r>
      <w:r w:rsidRPr="00B62DFB">
        <w:t>prevención, las notificaciones al CS anteriormente señaladas se deberán de realizar en un plazo máximo de 2 (dos) días hábiles contados a partir del día siguiente que el CS presente</w:t>
      </w:r>
      <w:r>
        <w:t xml:space="preserve"> el</w:t>
      </w:r>
      <w:r w:rsidRPr="00B62DFB">
        <w:t xml:space="preserve"> FCO o Inconformidad.</w:t>
      </w:r>
    </w:p>
    <w:p w14:paraId="2977E117" w14:textId="77777777" w:rsidR="007A37EC" w:rsidRPr="00154ACE" w:rsidRDefault="007A37EC" w:rsidP="007A37EC">
      <w:pPr>
        <w:pStyle w:val="Sinespaciado"/>
        <w:spacing w:after="240" w:line="276" w:lineRule="auto"/>
        <w:ind w:left="30"/>
        <w:jc w:val="both"/>
        <w:rPr>
          <w:rFonts w:ascii="ITC Avant Garde" w:hAnsi="ITC Avant Garde" w:cs="Arial"/>
          <w:color w:val="000000"/>
          <w:lang w:val="es-ES_tradnl" w:eastAsia="es-ES"/>
        </w:rPr>
      </w:pPr>
      <w:r w:rsidRPr="00B62DFB">
        <w:rPr>
          <w:rFonts w:ascii="ITC Avant Garde" w:hAnsi="ITC Avant Garde" w:cs="Arial"/>
          <w:b/>
          <w:color w:val="000000"/>
          <w:lang w:val="es-ES_tradnl" w:eastAsia="es-ES"/>
        </w:rPr>
        <w:t>11.5.3</w:t>
      </w:r>
      <w:r w:rsidRPr="00B62DFB">
        <w:rPr>
          <w:rFonts w:ascii="ITC Avant Garde" w:hAnsi="ITC Avant Garde" w:cs="Arial"/>
          <w:color w:val="000000"/>
          <w:lang w:val="es-ES_tradnl" w:eastAsia="es-ES"/>
        </w:rPr>
        <w:t xml:space="preserve"> El CS deberá desahogar la prevención que le sea notificada por </w:t>
      </w:r>
      <w:r w:rsidRPr="00B62DFB">
        <w:rPr>
          <w:rFonts w:ascii="ITC Avant Garde" w:hAnsi="ITC Avant Garde"/>
        </w:rPr>
        <w:t xml:space="preserve">el AEP </w:t>
      </w:r>
      <w:r w:rsidRPr="00B62DFB">
        <w:rPr>
          <w:rFonts w:ascii="ITC Avant Garde" w:hAnsi="ITC Avant Garde" w:cs="Arial"/>
          <w:color w:val="000000"/>
          <w:lang w:val="es-ES_tradnl" w:eastAsia="es-ES"/>
        </w:rPr>
        <w:t>en un plazo máximo de 2 (dos) días hábiles, contados a partir del</w:t>
      </w:r>
      <w:r w:rsidRPr="00154ACE">
        <w:rPr>
          <w:rFonts w:ascii="ITC Avant Garde" w:hAnsi="ITC Avant Garde" w:cs="Arial"/>
          <w:color w:val="000000"/>
          <w:lang w:val="es-ES_tradnl" w:eastAsia="es-ES"/>
        </w:rPr>
        <w:t xml:space="preserve"> día siguiente en que </w:t>
      </w:r>
      <w:r w:rsidRPr="00154ACE">
        <w:rPr>
          <w:rFonts w:ascii="ITC Avant Garde" w:hAnsi="ITC Avant Garde"/>
        </w:rPr>
        <w:t xml:space="preserve">el AEP </w:t>
      </w:r>
      <w:r w:rsidRPr="00154ACE">
        <w:rPr>
          <w:rFonts w:ascii="ITC Avant Garde" w:hAnsi="ITC Avant Garde" w:cs="Arial"/>
          <w:color w:val="000000"/>
          <w:lang w:val="es-ES_tradnl" w:eastAsia="es-ES"/>
        </w:rPr>
        <w:t>notifique la prevención.</w:t>
      </w:r>
    </w:p>
    <w:p w14:paraId="7702F842" w14:textId="77777777" w:rsidR="007A37EC" w:rsidRPr="00154ACE" w:rsidRDefault="007A37EC" w:rsidP="007A37EC">
      <w:pPr>
        <w:pStyle w:val="Sinespaciado"/>
        <w:spacing w:after="240" w:line="276" w:lineRule="auto"/>
        <w:ind w:left="30"/>
        <w:jc w:val="both"/>
        <w:rPr>
          <w:rFonts w:ascii="ITC Avant Garde" w:hAnsi="ITC Avant Garde" w:cs="Arial"/>
          <w:color w:val="000000"/>
          <w:lang w:val="es-ES_tradnl" w:eastAsia="es-ES"/>
        </w:rPr>
      </w:pPr>
      <w:r w:rsidRPr="00154ACE">
        <w:rPr>
          <w:rFonts w:ascii="ITC Avant Garde" w:hAnsi="ITC Avant Garde" w:cs="Arial"/>
          <w:b/>
          <w:color w:val="000000"/>
          <w:lang w:val="es-ES_tradnl" w:eastAsia="es-ES"/>
        </w:rPr>
        <w:t>11.5.4</w:t>
      </w:r>
      <w:r w:rsidRPr="00154ACE">
        <w:rPr>
          <w:rFonts w:ascii="ITC Avant Garde" w:hAnsi="ITC Avant Garde" w:cs="Arial"/>
          <w:color w:val="000000"/>
          <w:lang w:val="es-ES_tradnl" w:eastAsia="es-ES"/>
        </w:rPr>
        <w:t xml:space="preserve"> Si el CS desahoga la prevención en tiempo y forma se le notifi</w:t>
      </w:r>
      <w:r>
        <w:rPr>
          <w:rFonts w:ascii="ITC Avant Garde" w:hAnsi="ITC Avant Garde" w:cs="Arial"/>
          <w:color w:val="000000"/>
          <w:lang w:val="es-ES_tradnl" w:eastAsia="es-ES"/>
        </w:rPr>
        <w:t>cará que se tiene por presentado el</w:t>
      </w:r>
      <w:r w:rsidRPr="00154ACE">
        <w:rPr>
          <w:rFonts w:ascii="ITC Avant Garde" w:hAnsi="ITC Avant Garde" w:cs="Arial"/>
          <w:color w:val="000000"/>
          <w:lang w:val="es-ES_tradnl" w:eastAsia="es-ES"/>
        </w:rPr>
        <w:t xml:space="preserve"> FCO o Inconformidad, si por el contrato el CS no desahoga la prevención en tiempo y forma, </w:t>
      </w:r>
      <w:r w:rsidRPr="00154ACE">
        <w:rPr>
          <w:rFonts w:ascii="ITC Avant Garde" w:hAnsi="ITC Avant Garde"/>
        </w:rPr>
        <w:t xml:space="preserve">el AEP </w:t>
      </w:r>
      <w:r>
        <w:rPr>
          <w:rFonts w:ascii="ITC Avant Garde" w:hAnsi="ITC Avant Garde" w:cs="Arial"/>
          <w:color w:val="000000"/>
          <w:lang w:val="es-ES_tradnl" w:eastAsia="es-ES"/>
        </w:rPr>
        <w:t>notificará que tiene el FCO como no presentado</w:t>
      </w:r>
      <w:r w:rsidRPr="00B62DFB">
        <w:rPr>
          <w:rFonts w:ascii="ITC Avant Garde" w:hAnsi="ITC Avant Garde" w:cs="Arial"/>
          <w:color w:val="000000"/>
          <w:lang w:val="es-ES_tradnl" w:eastAsia="es-ES"/>
        </w:rPr>
        <w:t xml:space="preserve">, las notificaciones mencionadas anteriormente se realizarán por parte del </w:t>
      </w:r>
      <w:r w:rsidRPr="00B62DFB">
        <w:rPr>
          <w:rFonts w:ascii="ITC Avant Garde" w:hAnsi="ITC Avant Garde"/>
        </w:rPr>
        <w:t xml:space="preserve">AEP </w:t>
      </w:r>
      <w:r w:rsidRPr="00B62DFB">
        <w:rPr>
          <w:rFonts w:ascii="ITC Avant Garde" w:hAnsi="ITC Avant Garde" w:cs="Arial"/>
          <w:color w:val="000000"/>
          <w:lang w:val="es-ES_tradnl" w:eastAsia="es-ES"/>
        </w:rPr>
        <w:t>en un plazo máximo de 2 (dos) días hábiles contados a partir de que el CS desahogue o no la prevención, en el tiempo requerido</w:t>
      </w:r>
      <w:r w:rsidRPr="00154ACE">
        <w:rPr>
          <w:rFonts w:ascii="ITC Avant Garde" w:hAnsi="ITC Avant Garde" w:cs="Arial"/>
          <w:color w:val="000000"/>
          <w:lang w:val="es-ES_tradnl" w:eastAsia="es-ES"/>
        </w:rPr>
        <w:t>.</w:t>
      </w:r>
    </w:p>
    <w:p w14:paraId="47FAF210"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rPr>
        <w:t xml:space="preserve">Queda claramente entendido por </w:t>
      </w:r>
      <w:r w:rsidRPr="00154ACE">
        <w:rPr>
          <w:rFonts w:ascii="ITC Avant Garde" w:hAnsi="ITC Avant Garde"/>
        </w:rPr>
        <w:t xml:space="preserve">el AEP </w:t>
      </w:r>
      <w:r w:rsidRPr="00154ACE">
        <w:rPr>
          <w:rFonts w:ascii="ITC Avant Garde" w:hAnsi="ITC Avant Garde" w:cs="Arial"/>
        </w:rPr>
        <w:t>y por el CS que las inconformidades que no reúnan los requisitos precedentes no tendrán efecto o validez alguna y, en consecuencia, las facturas y estados de adeudos correspondientes se tendrán por consentidos.</w:t>
      </w:r>
    </w:p>
    <w:p w14:paraId="012533D9"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b/>
        </w:rPr>
        <w:t xml:space="preserve">11.6 </w:t>
      </w:r>
      <w:r w:rsidRPr="00154ACE">
        <w:rPr>
          <w:rFonts w:ascii="ITC Avant Garde" w:hAnsi="ITC Avant Garde" w:cs="Arial"/>
        </w:rPr>
        <w:t xml:space="preserve">Una vez que </w:t>
      </w:r>
      <w:r w:rsidRPr="00154ACE">
        <w:rPr>
          <w:rFonts w:ascii="ITC Avant Garde" w:hAnsi="ITC Avant Garde"/>
        </w:rPr>
        <w:t xml:space="preserve">el AEP </w:t>
      </w:r>
      <w:r>
        <w:rPr>
          <w:rFonts w:ascii="ITC Avant Garde" w:hAnsi="ITC Avant Garde" w:cs="Arial"/>
        </w:rPr>
        <w:t>tenga por presentado de manera formal el</w:t>
      </w:r>
      <w:r w:rsidRPr="00B62DFB">
        <w:rPr>
          <w:rFonts w:ascii="ITC Avant Garde" w:hAnsi="ITC Avant Garde" w:cs="Arial"/>
        </w:rPr>
        <w:t xml:space="preserve"> FCO o Inconformidad, deberá de notificar en un plazo máximo 20 (veinte)</w:t>
      </w:r>
      <w:r>
        <w:rPr>
          <w:rFonts w:ascii="ITC Avant Garde" w:hAnsi="ITC Avant Garde" w:cs="Arial"/>
        </w:rPr>
        <w:t xml:space="preserve"> días naturales, indicando si la</w:t>
      </w:r>
      <w:r w:rsidRPr="00B62DFB">
        <w:rPr>
          <w:rFonts w:ascii="ITC Avant Garde" w:hAnsi="ITC Avant Garde" w:cs="Arial"/>
        </w:rPr>
        <w:t xml:space="preserve"> Objeción, </w:t>
      </w:r>
      <w:r>
        <w:rPr>
          <w:rFonts w:ascii="ITC Avant Garde" w:hAnsi="ITC Avant Garde" w:cs="Arial"/>
        </w:rPr>
        <w:t xml:space="preserve">el </w:t>
      </w:r>
      <w:r w:rsidRPr="00B62DFB">
        <w:rPr>
          <w:rFonts w:ascii="ITC Avant Garde" w:hAnsi="ITC Avant Garde" w:cs="Arial"/>
        </w:rPr>
        <w:t>FCO o Inconformidad procede o no.</w:t>
      </w:r>
    </w:p>
    <w:p w14:paraId="0B42ABC1"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b/>
        </w:rPr>
        <w:t>11.7</w:t>
      </w:r>
      <w:r>
        <w:rPr>
          <w:rFonts w:ascii="ITC Avant Garde" w:hAnsi="ITC Avant Garde" w:cs="Arial"/>
        </w:rPr>
        <w:t xml:space="preserve"> En caso de que el</w:t>
      </w:r>
      <w:r w:rsidRPr="00154ACE">
        <w:rPr>
          <w:rFonts w:ascii="ITC Avant Garde" w:hAnsi="ITC Avant Garde" w:cs="Arial"/>
        </w:rPr>
        <w:t xml:space="preserve"> FCO o Inconformidad sea procedente, y el CS haya optado por efectuar el pago total de los Servicios facturados, </w:t>
      </w:r>
      <w:r w:rsidRPr="00154ACE">
        <w:rPr>
          <w:rFonts w:ascii="ITC Avant Garde" w:hAnsi="ITC Avant Garde"/>
        </w:rPr>
        <w:t xml:space="preserve">el AEP </w:t>
      </w:r>
      <w:r w:rsidRPr="00154ACE">
        <w:rPr>
          <w:rFonts w:ascii="ITC Avant Garde" w:hAnsi="ITC Avant Garde" w:cs="Arial"/>
        </w:rPr>
        <w:t>deberá efectuar la devolución del monto que resulte procedente de la inconformidad y deberá pagar, mutatis mutandis, los intereses correspondientes.</w:t>
      </w:r>
    </w:p>
    <w:p w14:paraId="17C3CD21"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rPr>
        <w:t xml:space="preserve">En el momento en el que se determine la procedencia </w:t>
      </w:r>
      <w:r w:rsidRPr="00154ACE">
        <w:rPr>
          <w:rFonts w:ascii="ITC Avant Garde" w:hAnsi="ITC Avant Garde"/>
        </w:rPr>
        <w:t xml:space="preserve">el AEP </w:t>
      </w:r>
      <w:r w:rsidRPr="00154ACE">
        <w:rPr>
          <w:rFonts w:ascii="ITC Avant Garde" w:hAnsi="ITC Avant Garde" w:cs="Arial"/>
        </w:rPr>
        <w:t xml:space="preserve">efectuará la corrección correspondiente, emitiendo una nueva, cuya entrega se realizará dentro de los 5 (cinco) días siguientes a la fecha en que las partes determinen conjuntamente las cantidades que procedan. </w:t>
      </w:r>
    </w:p>
    <w:p w14:paraId="4DA12AF0" w14:textId="77777777" w:rsidR="007A37EC" w:rsidRPr="00154ACE" w:rsidRDefault="007A37EC" w:rsidP="007A37EC">
      <w:pPr>
        <w:pStyle w:val="Prrafodelista"/>
        <w:spacing w:after="240"/>
        <w:ind w:left="0"/>
        <w:contextualSpacing w:val="0"/>
        <w:jc w:val="both"/>
        <w:rPr>
          <w:rFonts w:ascii="ITC Avant Garde" w:hAnsi="ITC Avant Garde" w:cs="Arial"/>
        </w:rPr>
      </w:pPr>
      <w:r w:rsidRPr="00154ACE">
        <w:rPr>
          <w:rFonts w:ascii="ITC Avant Garde" w:hAnsi="ITC Avant Garde" w:cs="Arial"/>
          <w:b/>
        </w:rPr>
        <w:t>11.8</w:t>
      </w:r>
      <w:r>
        <w:rPr>
          <w:rFonts w:ascii="ITC Avant Garde" w:hAnsi="ITC Avant Garde" w:cs="Arial"/>
        </w:rPr>
        <w:t xml:space="preserve"> En caso de ser improcedente el FCO o Inconformidad presentado</w:t>
      </w:r>
      <w:r w:rsidRPr="00154ACE">
        <w:rPr>
          <w:rFonts w:ascii="ITC Avant Garde" w:hAnsi="ITC Avant Garde" w:cs="Arial"/>
        </w:rPr>
        <w:t xml:space="preserve"> por el CS, éste deberá pagar en adición al monto no reconocido, los intereses moratorios a los que hace referencia el Convenio desde la fecha original en que debió realizarse el pago correspondiente conforme al Convenio. En caso que se presenten 3 (tres) o más objeciones por parte del CS en el periodo de un año y todas resulten </w:t>
      </w:r>
      <w:r w:rsidRPr="00154ACE">
        <w:rPr>
          <w:rFonts w:ascii="ITC Avant Garde" w:hAnsi="ITC Avant Garde" w:cs="Arial"/>
        </w:rPr>
        <w:lastRenderedPageBreak/>
        <w:t xml:space="preserve">improcedentes, se considerará una práctica inadecuada y se dará derecho al </w:t>
      </w:r>
      <w:r w:rsidRPr="00154ACE">
        <w:rPr>
          <w:rFonts w:ascii="ITC Avant Garde" w:hAnsi="ITC Avant Garde"/>
        </w:rPr>
        <w:t xml:space="preserve">AEP </w:t>
      </w:r>
      <w:r w:rsidRPr="00154ACE">
        <w:rPr>
          <w:rFonts w:ascii="ITC Avant Garde" w:hAnsi="ITC Avant Garde" w:cs="Arial"/>
        </w:rPr>
        <w:t>a terminar el Convenio sin necesidad de resolución judicial.</w:t>
      </w:r>
    </w:p>
    <w:p w14:paraId="3AF9275F" w14:textId="77777777" w:rsidR="007A37EC" w:rsidRPr="00154ACE" w:rsidRDefault="007A37EC" w:rsidP="007A37EC">
      <w:pPr>
        <w:pStyle w:val="IFTnormal"/>
        <w:spacing w:after="240"/>
      </w:pPr>
      <w:r w:rsidRPr="00154ACE">
        <w:t>Plazos de entrega, parámetros e indicadores de calidad.</w:t>
      </w:r>
    </w:p>
    <w:p w14:paraId="03683225" w14:textId="77777777" w:rsidR="007A37EC" w:rsidRPr="00154ACE" w:rsidRDefault="007A37EC" w:rsidP="007A37EC">
      <w:pPr>
        <w:pStyle w:val="IFTnormal"/>
        <w:spacing w:after="240"/>
      </w:pPr>
      <w:r w:rsidRPr="00154ACE">
        <w:t>El AEP atenderá las solicitudes que reciba, de conformidad con las obligaciones y responsabilidades a su cargo, procurando cumplir los plazos establecidos y alcanzar los objetivos de calidad que para cada evento se señalan a continuación:</w:t>
      </w:r>
    </w:p>
    <w:tbl>
      <w:tblPr>
        <w:tblStyle w:val="Cuadrculadetablaclara"/>
        <w:tblW w:w="0" w:type="auto"/>
        <w:tblLook w:val="04A0" w:firstRow="1" w:lastRow="0" w:firstColumn="1" w:lastColumn="0" w:noHBand="0" w:noVBand="1"/>
        <w:tblCaption w:val="Tabla"/>
        <w:tblDescription w:val="Plazos de entrega, parámetros e indicadores de calidad."/>
      </w:tblPr>
      <w:tblGrid>
        <w:gridCol w:w="4527"/>
        <w:gridCol w:w="2410"/>
        <w:gridCol w:w="1891"/>
      </w:tblGrid>
      <w:tr w:rsidR="007A37EC" w:rsidRPr="00991432" w14:paraId="61721744" w14:textId="77777777" w:rsidTr="007A37EC">
        <w:trPr>
          <w:trHeight w:val="46"/>
          <w:tblHeader/>
        </w:trPr>
        <w:tc>
          <w:tcPr>
            <w:tcW w:w="4527" w:type="dxa"/>
            <w:shd w:val="clear" w:color="auto" w:fill="D9D9D9" w:themeFill="background1" w:themeFillShade="D9"/>
          </w:tcPr>
          <w:p w14:paraId="4F58659F" w14:textId="77777777" w:rsidR="007A37EC" w:rsidRPr="00991432" w:rsidRDefault="007A37EC" w:rsidP="007A37EC">
            <w:pPr>
              <w:pStyle w:val="Sinespaciado"/>
              <w:spacing w:line="276" w:lineRule="auto"/>
              <w:jc w:val="center"/>
              <w:rPr>
                <w:rFonts w:ascii="ITC Avant Garde" w:hAnsi="ITC Avant Garde"/>
                <w:b/>
                <w:u w:val="single"/>
              </w:rPr>
            </w:pPr>
            <w:r w:rsidRPr="00991432">
              <w:rPr>
                <w:rFonts w:ascii="ITC Avant Garde" w:hAnsi="ITC Avant Garde"/>
                <w:b/>
                <w:u w:val="single"/>
              </w:rPr>
              <w:t>Parámetro</w:t>
            </w:r>
          </w:p>
        </w:tc>
        <w:tc>
          <w:tcPr>
            <w:tcW w:w="2410" w:type="dxa"/>
            <w:shd w:val="clear" w:color="auto" w:fill="D9D9D9" w:themeFill="background1" w:themeFillShade="D9"/>
          </w:tcPr>
          <w:p w14:paraId="0D3F56BD" w14:textId="77777777" w:rsidR="007A37EC" w:rsidRPr="00991432" w:rsidRDefault="007A37EC" w:rsidP="007A37EC">
            <w:pPr>
              <w:pStyle w:val="Sinespaciado"/>
              <w:spacing w:line="276" w:lineRule="auto"/>
              <w:jc w:val="center"/>
              <w:rPr>
                <w:rFonts w:ascii="ITC Avant Garde" w:hAnsi="ITC Avant Garde"/>
                <w:b/>
                <w:u w:val="single"/>
              </w:rPr>
            </w:pPr>
            <w:r w:rsidRPr="00991432">
              <w:rPr>
                <w:rFonts w:ascii="ITC Avant Garde" w:hAnsi="ITC Avant Garde"/>
                <w:b/>
                <w:u w:val="single"/>
              </w:rPr>
              <w:t>Indicador</w:t>
            </w:r>
          </w:p>
        </w:tc>
        <w:tc>
          <w:tcPr>
            <w:tcW w:w="1891" w:type="dxa"/>
            <w:shd w:val="clear" w:color="auto" w:fill="D9D9D9" w:themeFill="background1" w:themeFillShade="D9"/>
          </w:tcPr>
          <w:p w14:paraId="51EF3932" w14:textId="77777777" w:rsidR="007A37EC" w:rsidRPr="00991432" w:rsidRDefault="007A37EC" w:rsidP="007A37EC">
            <w:pPr>
              <w:pStyle w:val="Sinespaciado"/>
              <w:spacing w:line="276" w:lineRule="auto"/>
              <w:jc w:val="center"/>
              <w:rPr>
                <w:rFonts w:ascii="ITC Avant Garde" w:hAnsi="ITC Avant Garde"/>
                <w:b/>
                <w:u w:val="single"/>
              </w:rPr>
            </w:pPr>
            <w:r w:rsidRPr="00991432">
              <w:rPr>
                <w:rFonts w:ascii="ITC Avant Garde" w:hAnsi="ITC Avant Garde"/>
                <w:b/>
                <w:u w:val="single"/>
              </w:rPr>
              <w:t>Objetivo de calidad</w:t>
            </w:r>
          </w:p>
        </w:tc>
      </w:tr>
      <w:tr w:rsidR="007A37EC" w:rsidRPr="00154ACE" w14:paraId="566554CF" w14:textId="77777777" w:rsidTr="007A37EC">
        <w:trPr>
          <w:trHeight w:val="46"/>
        </w:trPr>
        <w:tc>
          <w:tcPr>
            <w:tcW w:w="4527" w:type="dxa"/>
          </w:tcPr>
          <w:p w14:paraId="70F37F51" w14:textId="77777777" w:rsidR="007A37EC" w:rsidRPr="00B42C73" w:rsidRDefault="007A37EC" w:rsidP="007A37EC">
            <w:pPr>
              <w:pStyle w:val="Sinespaciado"/>
              <w:spacing w:line="276" w:lineRule="auto"/>
              <w:jc w:val="both"/>
              <w:rPr>
                <w:rFonts w:ascii="ITC Avant Garde" w:hAnsi="ITC Avant Garde"/>
              </w:rPr>
            </w:pPr>
            <w:r w:rsidRPr="00154ACE">
              <w:rPr>
                <w:rFonts w:ascii="ITC Avant Garde" w:hAnsi="ITC Avant Garde"/>
              </w:rPr>
              <w:t>El AEP remitirá al CS por medio del correo electrónico o en su domicilio la factura correspondiente.</w:t>
            </w:r>
          </w:p>
        </w:tc>
        <w:tc>
          <w:tcPr>
            <w:tcW w:w="2410" w:type="dxa"/>
          </w:tcPr>
          <w:p w14:paraId="48682AAE" w14:textId="77777777" w:rsidR="007A37EC" w:rsidRPr="00154ACE" w:rsidRDefault="007A37EC" w:rsidP="007A37EC">
            <w:pPr>
              <w:pStyle w:val="Sinespaciado"/>
              <w:spacing w:line="276" w:lineRule="auto"/>
              <w:rPr>
                <w:rFonts w:ascii="ITC Avant Garde" w:hAnsi="ITC Avant Garde"/>
                <w:u w:val="single"/>
              </w:rPr>
            </w:pPr>
            <w:r w:rsidRPr="00154ACE">
              <w:rPr>
                <w:rFonts w:ascii="ITC Avant Garde" w:hAnsi="ITC Avant Garde"/>
              </w:rPr>
              <w:t>Máximo 10 (diez) días hábiles anteriores a la fecha de pago de los Servicios correspondientes</w:t>
            </w:r>
          </w:p>
        </w:tc>
        <w:tc>
          <w:tcPr>
            <w:tcW w:w="1891" w:type="dxa"/>
          </w:tcPr>
          <w:p w14:paraId="5F3A308C" w14:textId="77777777" w:rsidR="007A37EC" w:rsidRPr="00154ACE" w:rsidRDefault="007A37EC" w:rsidP="007A37EC">
            <w:pPr>
              <w:pStyle w:val="Sinespaciado"/>
              <w:spacing w:line="276" w:lineRule="auto"/>
              <w:jc w:val="center"/>
              <w:rPr>
                <w:rFonts w:ascii="ITC Avant Garde" w:hAnsi="ITC Avant Garde"/>
                <w:u w:val="single"/>
              </w:rPr>
            </w:pPr>
            <w:r w:rsidRPr="00154ACE">
              <w:rPr>
                <w:rFonts w:ascii="ITC Avant Garde" w:hAnsi="ITC Avant Garde"/>
              </w:rPr>
              <w:t>90%</w:t>
            </w:r>
          </w:p>
        </w:tc>
      </w:tr>
      <w:tr w:rsidR="007A37EC" w:rsidRPr="00154ACE" w14:paraId="309A4A2B" w14:textId="77777777" w:rsidTr="007A37EC">
        <w:trPr>
          <w:trHeight w:val="46"/>
        </w:trPr>
        <w:tc>
          <w:tcPr>
            <w:tcW w:w="4527" w:type="dxa"/>
          </w:tcPr>
          <w:p w14:paraId="08735CE6"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 xml:space="preserve">El AEP podrá </w:t>
            </w:r>
            <w:proofErr w:type="spellStart"/>
            <w:r w:rsidRPr="00154ACE">
              <w:rPr>
                <w:rFonts w:ascii="ITC Avant Garde" w:hAnsi="ITC Avant Garde"/>
              </w:rPr>
              <w:t>remitir</w:t>
            </w:r>
            <w:proofErr w:type="spellEnd"/>
            <w:r w:rsidRPr="00154ACE">
              <w:rPr>
                <w:rFonts w:ascii="ITC Avant Garde" w:hAnsi="ITC Avant Garde"/>
              </w:rPr>
              <w:t xml:space="preserve"> facturas complementarias.</w:t>
            </w:r>
          </w:p>
        </w:tc>
        <w:tc>
          <w:tcPr>
            <w:tcW w:w="2410" w:type="dxa"/>
          </w:tcPr>
          <w:p w14:paraId="4CBF92E9" w14:textId="77777777" w:rsidR="007A37EC" w:rsidRPr="00B62DFB" w:rsidRDefault="007A37EC" w:rsidP="007A37EC">
            <w:pPr>
              <w:pStyle w:val="Prrafodelista"/>
              <w:spacing w:after="0"/>
              <w:ind w:left="0"/>
              <w:contextualSpacing w:val="0"/>
              <w:jc w:val="both"/>
              <w:rPr>
                <w:rFonts w:ascii="ITC Avant Garde" w:hAnsi="ITC Avant Garde"/>
              </w:rPr>
            </w:pPr>
            <w:r w:rsidRPr="00B62DFB">
              <w:rPr>
                <w:rFonts w:ascii="ITC Avant Garde" w:hAnsi="ITC Avant Garde"/>
              </w:rPr>
              <w:t>Máximo) 120 (ciento veinte) días naturales del periodo en que debió emitir la factura correspondiente.</w:t>
            </w:r>
          </w:p>
        </w:tc>
        <w:tc>
          <w:tcPr>
            <w:tcW w:w="1891" w:type="dxa"/>
          </w:tcPr>
          <w:p w14:paraId="6C73C6B0"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418A9FF0" w14:textId="77777777" w:rsidTr="007A37EC">
        <w:trPr>
          <w:trHeight w:val="46"/>
        </w:trPr>
        <w:tc>
          <w:tcPr>
            <w:tcW w:w="4527" w:type="dxa"/>
          </w:tcPr>
          <w:p w14:paraId="2A1C33C1"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El CS pagará después de recibida la factura.</w:t>
            </w:r>
          </w:p>
        </w:tc>
        <w:tc>
          <w:tcPr>
            <w:tcW w:w="2410" w:type="dxa"/>
          </w:tcPr>
          <w:p w14:paraId="16FA4EAE"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Máximo 10 (diez) días hábiles</w:t>
            </w:r>
          </w:p>
        </w:tc>
        <w:tc>
          <w:tcPr>
            <w:tcW w:w="1891" w:type="dxa"/>
          </w:tcPr>
          <w:p w14:paraId="1BA91B57" w14:textId="77777777" w:rsidR="007A37EC" w:rsidRPr="00154ACE" w:rsidRDefault="007A37EC" w:rsidP="007A37EC">
            <w:pPr>
              <w:pStyle w:val="Sinespaciado"/>
              <w:spacing w:line="276" w:lineRule="auto"/>
              <w:jc w:val="center"/>
              <w:rPr>
                <w:rFonts w:ascii="ITC Avant Garde" w:hAnsi="ITC Avant Garde"/>
              </w:rPr>
            </w:pPr>
            <w:r w:rsidRPr="00534236">
              <w:rPr>
                <w:rFonts w:ascii="ITC Avant Garde" w:hAnsi="ITC Avant Garde"/>
              </w:rPr>
              <w:t>No aplica</w:t>
            </w:r>
          </w:p>
        </w:tc>
      </w:tr>
      <w:tr w:rsidR="007A37EC" w:rsidRPr="00154ACE" w14:paraId="4271CF5E" w14:textId="77777777" w:rsidTr="007A37EC">
        <w:trPr>
          <w:trHeight w:val="46"/>
        </w:trPr>
        <w:tc>
          <w:tcPr>
            <w:tcW w:w="4527" w:type="dxa"/>
          </w:tcPr>
          <w:p w14:paraId="7E269107"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EL CS no está de acuerdo c</w:t>
            </w:r>
            <w:r>
              <w:rPr>
                <w:rFonts w:ascii="ITC Avant Garde" w:hAnsi="ITC Avant Garde"/>
              </w:rPr>
              <w:t>on la factura podrá presentar el</w:t>
            </w:r>
            <w:r w:rsidRPr="00154ACE">
              <w:rPr>
                <w:rFonts w:ascii="ITC Avant Garde" w:hAnsi="ITC Avant Garde"/>
              </w:rPr>
              <w:t xml:space="preserve"> FCO o Inconformidad.</w:t>
            </w:r>
          </w:p>
        </w:tc>
        <w:tc>
          <w:tcPr>
            <w:tcW w:w="2410" w:type="dxa"/>
          </w:tcPr>
          <w:p w14:paraId="2896A764"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Máximo 10 días naturales siguientes.</w:t>
            </w:r>
          </w:p>
        </w:tc>
        <w:tc>
          <w:tcPr>
            <w:tcW w:w="1891" w:type="dxa"/>
          </w:tcPr>
          <w:p w14:paraId="36A065E5" w14:textId="77777777" w:rsidR="007A37EC" w:rsidRPr="00154ACE" w:rsidRDefault="007A37EC" w:rsidP="007A37EC">
            <w:pPr>
              <w:pStyle w:val="Sinespaciado"/>
              <w:spacing w:line="276" w:lineRule="auto"/>
              <w:jc w:val="center"/>
              <w:rPr>
                <w:rFonts w:ascii="ITC Avant Garde" w:hAnsi="ITC Avant Garde"/>
              </w:rPr>
            </w:pPr>
            <w:r w:rsidRPr="00534236">
              <w:rPr>
                <w:rFonts w:ascii="ITC Avant Garde" w:hAnsi="ITC Avant Garde"/>
              </w:rPr>
              <w:t>No aplica</w:t>
            </w:r>
          </w:p>
        </w:tc>
      </w:tr>
      <w:tr w:rsidR="007A37EC" w:rsidRPr="00154ACE" w14:paraId="5099883D" w14:textId="77777777" w:rsidTr="007A37EC">
        <w:trPr>
          <w:trHeight w:val="46"/>
        </w:trPr>
        <w:tc>
          <w:tcPr>
            <w:tcW w:w="4527" w:type="dxa"/>
          </w:tcPr>
          <w:p w14:paraId="232D2670"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 xml:space="preserve">El AEP: </w:t>
            </w:r>
          </w:p>
          <w:p w14:paraId="16284FA3"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 Revisa</w:t>
            </w:r>
            <w:r>
              <w:rPr>
                <w:rFonts w:ascii="ITC Avant Garde" w:hAnsi="ITC Avant Garde"/>
              </w:rPr>
              <w:t>rá que el</w:t>
            </w:r>
            <w:r w:rsidRPr="00154ACE">
              <w:rPr>
                <w:rFonts w:ascii="ITC Avant Garde" w:hAnsi="ITC Avant Garde"/>
              </w:rPr>
              <w:t xml:space="preserve"> FCO o Inconformidad se</w:t>
            </w:r>
            <w:r>
              <w:rPr>
                <w:rFonts w:ascii="ITC Avant Garde" w:hAnsi="ITC Avant Garde"/>
              </w:rPr>
              <w:t xml:space="preserve"> encuentre debidamente formulado</w:t>
            </w:r>
            <w:r w:rsidRPr="00154ACE">
              <w:rPr>
                <w:rFonts w:ascii="ITC Avant Garde" w:hAnsi="ITC Avant Garde"/>
              </w:rPr>
              <w:t>.</w:t>
            </w:r>
          </w:p>
          <w:p w14:paraId="2383D57E"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rPr>
              <w:t>ii) Si el</w:t>
            </w:r>
            <w:r w:rsidRPr="00154ACE">
              <w:rPr>
                <w:rFonts w:ascii="ITC Avant Garde" w:hAnsi="ITC Avant Garde"/>
              </w:rPr>
              <w:t xml:space="preserve"> FCO o Inconformidad se</w:t>
            </w:r>
            <w:r>
              <w:rPr>
                <w:rFonts w:ascii="ITC Avant Garde" w:hAnsi="ITC Avant Garde"/>
              </w:rPr>
              <w:t xml:space="preserve"> encuentra debidamente formulado</w:t>
            </w:r>
            <w:r w:rsidRPr="00154ACE">
              <w:rPr>
                <w:rFonts w:ascii="ITC Avant Garde" w:hAnsi="ITC Avant Garde"/>
              </w:rPr>
              <w:t>, notificará que se tiene por presentad</w:t>
            </w:r>
            <w:r>
              <w:rPr>
                <w:rFonts w:ascii="ITC Avant Garde" w:hAnsi="ITC Avant Garde"/>
              </w:rPr>
              <w:t>o</w:t>
            </w:r>
            <w:r w:rsidRPr="00154ACE">
              <w:rPr>
                <w:rFonts w:ascii="ITC Avant Garde" w:hAnsi="ITC Avant Garde"/>
              </w:rPr>
              <w:t>.</w:t>
            </w:r>
          </w:p>
          <w:p w14:paraId="13A1FBDF"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iii) En el caso de que encuentre algún error en la presentación de la FCO o Inconformidad prevendrá al CS.</w:t>
            </w:r>
          </w:p>
          <w:p w14:paraId="48485D39" w14:textId="77777777" w:rsidR="007A37EC" w:rsidRPr="00154ACE" w:rsidRDefault="007A37EC" w:rsidP="007A37EC">
            <w:pPr>
              <w:pStyle w:val="Sinespaciado"/>
              <w:spacing w:line="276" w:lineRule="auto"/>
              <w:jc w:val="both"/>
              <w:rPr>
                <w:rFonts w:ascii="ITC Avant Garde" w:hAnsi="ITC Avant Garde"/>
              </w:rPr>
            </w:pPr>
          </w:p>
        </w:tc>
        <w:tc>
          <w:tcPr>
            <w:tcW w:w="2410" w:type="dxa"/>
          </w:tcPr>
          <w:p w14:paraId="1B2D2AED" w14:textId="77777777" w:rsidR="007A37EC" w:rsidRDefault="007A37EC" w:rsidP="007A37EC">
            <w:pPr>
              <w:pStyle w:val="Sinespaciado"/>
              <w:spacing w:line="276" w:lineRule="auto"/>
              <w:jc w:val="both"/>
              <w:rPr>
                <w:rFonts w:ascii="ITC Avant Garde" w:hAnsi="ITC Avant Garde"/>
              </w:rPr>
            </w:pPr>
            <w:r w:rsidRPr="00B62DFB">
              <w:rPr>
                <w:rFonts w:ascii="ITC Avant Garde" w:hAnsi="ITC Avant Garde"/>
              </w:rPr>
              <w:t>Máximo 2 (dos) días hábiles*</w:t>
            </w:r>
          </w:p>
          <w:p w14:paraId="2ED48A0F" w14:textId="77777777" w:rsidR="007A37EC" w:rsidRPr="00154ACE" w:rsidRDefault="007A37EC" w:rsidP="007A37EC">
            <w:pPr>
              <w:pStyle w:val="Sinespaciado"/>
              <w:spacing w:line="276" w:lineRule="auto"/>
              <w:jc w:val="both"/>
              <w:rPr>
                <w:rFonts w:ascii="ITC Avant Garde" w:hAnsi="ITC Avant Garde"/>
              </w:rPr>
            </w:pPr>
            <w:r>
              <w:rPr>
                <w:rFonts w:ascii="ITC Avant Garde" w:hAnsi="ITC Avant Garde"/>
                <w:sz w:val="16"/>
              </w:rPr>
              <w:t>*</w:t>
            </w:r>
            <w:r w:rsidRPr="007123EC">
              <w:rPr>
                <w:rFonts w:ascii="ITC Avant Garde" w:hAnsi="ITC Avant Garde"/>
                <w:sz w:val="16"/>
              </w:rPr>
              <w:t>Dentro de este plazo general el AEP deberá realizar todas las actividades señaladas en los incisos i), ii) y iii)</w:t>
            </w:r>
          </w:p>
        </w:tc>
        <w:tc>
          <w:tcPr>
            <w:tcW w:w="1891" w:type="dxa"/>
          </w:tcPr>
          <w:p w14:paraId="2AC131A0"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18DB1EA0" w14:textId="77777777" w:rsidTr="007A37EC">
        <w:trPr>
          <w:trHeight w:val="46"/>
        </w:trPr>
        <w:tc>
          <w:tcPr>
            <w:tcW w:w="4527" w:type="dxa"/>
          </w:tcPr>
          <w:p w14:paraId="2D0C6015" w14:textId="77777777" w:rsidR="007A37EC" w:rsidRPr="00154ACE" w:rsidRDefault="007A37EC" w:rsidP="007A37EC">
            <w:pPr>
              <w:pStyle w:val="Sinespaciado"/>
              <w:spacing w:line="276" w:lineRule="auto"/>
              <w:ind w:left="30"/>
              <w:jc w:val="both"/>
              <w:rPr>
                <w:rFonts w:ascii="ITC Avant Garde" w:hAnsi="ITC Avant Garde"/>
              </w:rPr>
            </w:pPr>
            <w:r w:rsidRPr="00154ACE">
              <w:rPr>
                <w:rFonts w:ascii="ITC Avant Garde" w:hAnsi="ITC Avant Garde"/>
              </w:rPr>
              <w:lastRenderedPageBreak/>
              <w:t>El CS deberá desahogar la prevención que le sea notificada por el AEP.</w:t>
            </w:r>
          </w:p>
          <w:p w14:paraId="4ECEC9E3" w14:textId="77777777" w:rsidR="007A37EC" w:rsidRPr="00154ACE" w:rsidRDefault="007A37EC" w:rsidP="007A37EC">
            <w:pPr>
              <w:pStyle w:val="Sinespaciado"/>
              <w:spacing w:line="276" w:lineRule="auto"/>
              <w:jc w:val="both"/>
              <w:rPr>
                <w:rFonts w:ascii="ITC Avant Garde" w:hAnsi="ITC Avant Garde"/>
              </w:rPr>
            </w:pPr>
          </w:p>
        </w:tc>
        <w:tc>
          <w:tcPr>
            <w:tcW w:w="2410" w:type="dxa"/>
          </w:tcPr>
          <w:p w14:paraId="6E23F582"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Máximo de 2 (dos) días hábiles, contados a partir del día siguiente en que el AEP notifique la prevención</w:t>
            </w:r>
          </w:p>
        </w:tc>
        <w:tc>
          <w:tcPr>
            <w:tcW w:w="1891" w:type="dxa"/>
          </w:tcPr>
          <w:p w14:paraId="748E7994" w14:textId="77777777" w:rsidR="007A37EC" w:rsidRPr="00154ACE" w:rsidRDefault="007A37EC" w:rsidP="007A37EC">
            <w:pPr>
              <w:pStyle w:val="Sinespaciado"/>
              <w:spacing w:line="276" w:lineRule="auto"/>
              <w:jc w:val="center"/>
              <w:rPr>
                <w:rFonts w:ascii="ITC Avant Garde" w:hAnsi="ITC Avant Garde"/>
              </w:rPr>
            </w:pPr>
            <w:r>
              <w:rPr>
                <w:rFonts w:ascii="ITC Avant Garde" w:hAnsi="ITC Avant Garde"/>
              </w:rPr>
              <w:t>No aplica</w:t>
            </w:r>
          </w:p>
        </w:tc>
      </w:tr>
      <w:tr w:rsidR="007A37EC" w:rsidRPr="00154ACE" w14:paraId="562DAC69" w14:textId="77777777" w:rsidTr="007A37EC">
        <w:trPr>
          <w:trHeight w:val="46"/>
        </w:trPr>
        <w:tc>
          <w:tcPr>
            <w:tcW w:w="4527" w:type="dxa"/>
          </w:tcPr>
          <w:p w14:paraId="29329D58"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El AEP:</w:t>
            </w:r>
          </w:p>
          <w:p w14:paraId="15CAFBCF"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 En caso que el CS desahogue la prevención en tiempo y forma, el AEP le notifi</w:t>
            </w:r>
            <w:r>
              <w:rPr>
                <w:rFonts w:ascii="ITC Avant Garde" w:hAnsi="ITC Avant Garde"/>
              </w:rPr>
              <w:t>cará que se tiene por presentado el</w:t>
            </w:r>
            <w:r w:rsidRPr="00154ACE">
              <w:rPr>
                <w:rFonts w:ascii="ITC Avant Garde" w:hAnsi="ITC Avant Garde"/>
              </w:rPr>
              <w:t xml:space="preserve"> FCO o Inconformidad.</w:t>
            </w:r>
          </w:p>
          <w:p w14:paraId="272AE893"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ii) Si el CS no desahoga la prevención notificar</w:t>
            </w:r>
            <w:r>
              <w:rPr>
                <w:rFonts w:ascii="ITC Avant Garde" w:hAnsi="ITC Avant Garde"/>
              </w:rPr>
              <w:t>á que se tiene por no presentado el</w:t>
            </w:r>
            <w:r w:rsidRPr="00154ACE">
              <w:rPr>
                <w:rFonts w:ascii="ITC Avant Garde" w:hAnsi="ITC Avant Garde"/>
              </w:rPr>
              <w:t xml:space="preserve"> FCO o Inconformidad. </w:t>
            </w:r>
          </w:p>
        </w:tc>
        <w:tc>
          <w:tcPr>
            <w:tcW w:w="2410" w:type="dxa"/>
          </w:tcPr>
          <w:p w14:paraId="342927F8"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Máximo de 2 (dos) días hábiles, contados a partir del día siguiente en que el CS desahogue o no la prevención.</w:t>
            </w:r>
          </w:p>
        </w:tc>
        <w:tc>
          <w:tcPr>
            <w:tcW w:w="1891" w:type="dxa"/>
          </w:tcPr>
          <w:p w14:paraId="29EF2365"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5E2FACBF" w14:textId="77777777" w:rsidTr="007A37EC">
        <w:trPr>
          <w:trHeight w:val="46"/>
        </w:trPr>
        <w:tc>
          <w:tcPr>
            <w:tcW w:w="4527" w:type="dxa"/>
          </w:tcPr>
          <w:p w14:paraId="313C265E"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 xml:space="preserve">El AEP responderá manifestando </w:t>
            </w:r>
            <w:r>
              <w:rPr>
                <w:rFonts w:ascii="ITC Avant Garde" w:hAnsi="ITC Avant Garde"/>
              </w:rPr>
              <w:t>si procede o no el</w:t>
            </w:r>
            <w:r w:rsidRPr="00154ACE">
              <w:rPr>
                <w:rFonts w:ascii="ITC Avant Garde" w:hAnsi="ITC Avant Garde"/>
              </w:rPr>
              <w:t xml:space="preserve"> FCO o Inconformidad.</w:t>
            </w:r>
          </w:p>
        </w:tc>
        <w:tc>
          <w:tcPr>
            <w:tcW w:w="2410" w:type="dxa"/>
          </w:tcPr>
          <w:p w14:paraId="6B989F0A"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Máximo 20 (veinte) días naturales.</w:t>
            </w:r>
          </w:p>
        </w:tc>
        <w:tc>
          <w:tcPr>
            <w:tcW w:w="1891" w:type="dxa"/>
          </w:tcPr>
          <w:p w14:paraId="591A39FE"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r w:rsidR="007A37EC" w:rsidRPr="00154ACE" w14:paraId="0EB2FD89" w14:textId="77777777" w:rsidTr="007A37EC">
        <w:trPr>
          <w:trHeight w:val="46"/>
        </w:trPr>
        <w:tc>
          <w:tcPr>
            <w:tcW w:w="4527" w:type="dxa"/>
          </w:tcPr>
          <w:p w14:paraId="660315AB"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 xml:space="preserve">Si la Objeción y/o </w:t>
            </w:r>
            <w:r>
              <w:rPr>
                <w:rFonts w:ascii="ITC Avant Garde" w:hAnsi="ITC Avant Garde"/>
              </w:rPr>
              <w:t xml:space="preserve">el </w:t>
            </w:r>
            <w:r w:rsidRPr="00154ACE">
              <w:rPr>
                <w:rFonts w:ascii="ITC Avant Garde" w:hAnsi="ITC Avant Garde"/>
              </w:rPr>
              <w:t xml:space="preserve">FCO </w:t>
            </w:r>
            <w:proofErr w:type="gramStart"/>
            <w:r w:rsidRPr="00154ACE">
              <w:rPr>
                <w:rFonts w:ascii="ITC Avant Garde" w:hAnsi="ITC Avant Garde"/>
              </w:rPr>
              <w:t>procede</w:t>
            </w:r>
            <w:proofErr w:type="gramEnd"/>
            <w:r>
              <w:rPr>
                <w:rFonts w:ascii="ITC Avant Garde" w:hAnsi="ITC Avant Garde"/>
              </w:rPr>
              <w:t xml:space="preserve"> (</w:t>
            </w:r>
            <w:r w:rsidRPr="00154ACE">
              <w:rPr>
                <w:rFonts w:ascii="ITC Avant Garde" w:hAnsi="ITC Avant Garde"/>
              </w:rPr>
              <w:t>n</w:t>
            </w:r>
            <w:r>
              <w:rPr>
                <w:rFonts w:ascii="ITC Avant Garde" w:hAnsi="ITC Avant Garde"/>
              </w:rPr>
              <w:t>)</w:t>
            </w:r>
            <w:r w:rsidRPr="00154ACE">
              <w:rPr>
                <w:rFonts w:ascii="ITC Avant Garde" w:hAnsi="ITC Avant Garde"/>
              </w:rPr>
              <w:t xml:space="preserve"> efectuará la corrección correspondiente.</w:t>
            </w:r>
          </w:p>
        </w:tc>
        <w:tc>
          <w:tcPr>
            <w:tcW w:w="2410" w:type="dxa"/>
          </w:tcPr>
          <w:p w14:paraId="1F632BBF" w14:textId="77777777" w:rsidR="007A37EC" w:rsidRPr="00154ACE" w:rsidRDefault="007A37EC" w:rsidP="007A37EC">
            <w:pPr>
              <w:pStyle w:val="Sinespaciado"/>
              <w:spacing w:line="276" w:lineRule="auto"/>
              <w:jc w:val="both"/>
              <w:rPr>
                <w:rFonts w:ascii="ITC Avant Garde" w:hAnsi="ITC Avant Garde"/>
              </w:rPr>
            </w:pPr>
            <w:r w:rsidRPr="00154ACE">
              <w:rPr>
                <w:rFonts w:ascii="ITC Avant Garde" w:hAnsi="ITC Avant Garde"/>
              </w:rPr>
              <w:t>Máximo 5 (cinco) días siguientes a la fecha en que las partes determinen conjuntamente las cantidades que procedan.</w:t>
            </w:r>
          </w:p>
        </w:tc>
        <w:tc>
          <w:tcPr>
            <w:tcW w:w="1891" w:type="dxa"/>
          </w:tcPr>
          <w:p w14:paraId="3A920412" w14:textId="77777777" w:rsidR="007A37EC" w:rsidRPr="00154ACE" w:rsidRDefault="007A37EC" w:rsidP="007A37EC">
            <w:pPr>
              <w:pStyle w:val="Sinespaciado"/>
              <w:spacing w:line="276" w:lineRule="auto"/>
              <w:jc w:val="center"/>
              <w:rPr>
                <w:rFonts w:ascii="ITC Avant Garde" w:hAnsi="ITC Avant Garde"/>
              </w:rPr>
            </w:pPr>
            <w:r w:rsidRPr="00154ACE">
              <w:rPr>
                <w:rFonts w:ascii="ITC Avant Garde" w:hAnsi="ITC Avant Garde"/>
              </w:rPr>
              <w:t>90%</w:t>
            </w:r>
          </w:p>
        </w:tc>
      </w:tr>
    </w:tbl>
    <w:p w14:paraId="03B51FD4" w14:textId="77777777" w:rsidR="007A37EC" w:rsidRDefault="007A37EC" w:rsidP="007A37EC">
      <w:pPr>
        <w:pStyle w:val="IFTnormal"/>
        <w:spacing w:after="240"/>
        <w:sectPr w:rsidR="007A37EC" w:rsidSect="007A37EC">
          <w:pgSz w:w="12240" w:h="15840"/>
          <w:pgMar w:top="1985" w:right="1701" w:bottom="1418" w:left="1701" w:header="709" w:footer="709" w:gutter="0"/>
          <w:cols w:space="708"/>
          <w:docGrid w:linePitch="360"/>
        </w:sectPr>
      </w:pPr>
      <w:r w:rsidRPr="00154ACE">
        <w:t xml:space="preserve">No contabilizará para el cálculo del cumplimiento de los parámetros e indicadores mencionados los hechos, situaciones y/o eventos señalados como limitantes de la responsabilidad del AEP, incluyendo </w:t>
      </w:r>
      <w:r>
        <w:t>aquellos</w:t>
      </w:r>
      <w:r w:rsidRPr="00154ACE">
        <w:t xml:space="preserve">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14:paraId="5692BE30" w14:textId="77777777" w:rsidR="007A37EC" w:rsidRPr="00B42C73" w:rsidRDefault="007A37EC" w:rsidP="007A37EC">
      <w:pPr>
        <w:pStyle w:val="Ttulo2"/>
        <w:rPr>
          <w:rFonts w:eastAsia="Calibri"/>
          <w:sz w:val="28"/>
          <w:szCs w:val="28"/>
        </w:rPr>
        <w:sectPr w:rsidR="007A37EC" w:rsidRPr="00B42C73" w:rsidSect="007A37EC">
          <w:pgSz w:w="12240" w:h="15840"/>
          <w:pgMar w:top="7797" w:right="1701" w:bottom="1418" w:left="1701" w:header="709" w:footer="709" w:gutter="0"/>
          <w:cols w:space="708"/>
          <w:docGrid w:linePitch="360"/>
        </w:sectPr>
      </w:pPr>
      <w:r w:rsidRPr="00B42C73">
        <w:rPr>
          <w:rFonts w:eastAsia="Calibri"/>
          <w:b w:val="0"/>
          <w:sz w:val="28"/>
          <w:szCs w:val="28"/>
        </w:rPr>
        <w:lastRenderedPageBreak/>
        <w:t>FORMATOS DE SOLICITUDES</w:t>
      </w:r>
    </w:p>
    <w:p w14:paraId="56971DCA" w14:textId="77777777" w:rsidR="007A37EC" w:rsidRPr="00101761" w:rsidRDefault="007A37EC" w:rsidP="007A37EC">
      <w:pPr>
        <w:spacing w:after="240"/>
        <w:jc w:val="both"/>
        <w:rPr>
          <w:rFonts w:ascii="ITC Avant Garde" w:hAnsi="ITC Avant Garde" w:cs="Arial"/>
          <w:b/>
        </w:rPr>
      </w:pPr>
      <w:r w:rsidRPr="00101761">
        <w:rPr>
          <w:rFonts w:ascii="ITC Avant Garde" w:hAnsi="ITC Avant Garde" w:cs="Arial"/>
          <w:b/>
        </w:rPr>
        <w:lastRenderedPageBreak/>
        <w:t xml:space="preserve">FORMATO DE </w:t>
      </w:r>
      <w:r w:rsidRPr="00101761">
        <w:rPr>
          <w:rFonts w:ascii="ITC Avant Garde" w:hAnsi="ITC Avant Garde" w:cs="Arial"/>
          <w:b/>
          <w:u w:val="single"/>
        </w:rPr>
        <w:t>SOLICITUD DE USUARIO Y CONTRASEÑA PARA EL SISTEMA ELECTRÓNICO DE GESTIÓN “SEG”</w:t>
      </w:r>
      <w:r w:rsidRPr="00101761">
        <w:rPr>
          <w:rFonts w:ascii="ITC Avant Garde" w:hAnsi="ITC Avant Garde" w:cs="Arial"/>
          <w:b/>
        </w:rPr>
        <w:t xml:space="preserve"> QUE FORMA PARTE DEL ANEXO 2 DE LA OFERTA PÚBLICA DE INFRAESTRUCTURA (“OPI”).</w:t>
      </w:r>
    </w:p>
    <w:p w14:paraId="7E5EACDD" w14:textId="77777777" w:rsidR="007A37EC" w:rsidRDefault="007A37EC" w:rsidP="007A37EC">
      <w:pPr>
        <w:spacing w:after="240" w:line="240" w:lineRule="auto"/>
        <w:ind w:left="284" w:hanging="284"/>
        <w:contextualSpacing/>
        <w:rPr>
          <w:rFonts w:ascii="ITC Avant Garde" w:hAnsi="ITC Avant Garde" w:cs="Arial"/>
          <w:b/>
        </w:rPr>
      </w:pPr>
      <w:r w:rsidRPr="00101761">
        <w:rPr>
          <w:rFonts w:ascii="ITC Avant Garde" w:hAnsi="ITC Avant Garde" w:cs="Arial"/>
          <w:b/>
        </w:rPr>
        <w:t>Datos del Concesionario Solicitante</w:t>
      </w:r>
    </w:p>
    <w:p w14:paraId="111A9C5D" w14:textId="77777777" w:rsidR="007A37EC" w:rsidRPr="00101761" w:rsidRDefault="007A37EC" w:rsidP="007A37EC">
      <w:pPr>
        <w:tabs>
          <w:tab w:val="left" w:pos="8647"/>
        </w:tabs>
        <w:spacing w:after="240"/>
        <w:jc w:val="both"/>
        <w:rPr>
          <w:rFonts w:ascii="ITC Avant Garde" w:hAnsi="ITC Avant Garde" w:cs="Arial"/>
          <w:u w:val="single"/>
        </w:rPr>
      </w:pPr>
      <w:r w:rsidRPr="00101761">
        <w:rPr>
          <w:rFonts w:ascii="ITC Avant Garde" w:hAnsi="ITC Avant Garde" w:cs="Arial"/>
        </w:rPr>
        <w:t xml:space="preserve">A. Nombre o Denominación Social: </w:t>
      </w:r>
      <w:r w:rsidRPr="00B42C73">
        <w:rPr>
          <w:rFonts w:ascii="ITC Avant Garde" w:hAnsi="ITC Avant Garde" w:cs="Arial"/>
          <w:b/>
          <w:color w:val="0000FF"/>
        </w:rPr>
        <w:t>(…)</w:t>
      </w:r>
    </w:p>
    <w:p w14:paraId="44ED5BD9" w14:textId="77777777" w:rsidR="007A37EC" w:rsidRPr="00101761" w:rsidRDefault="007A37EC" w:rsidP="007A37EC">
      <w:pPr>
        <w:tabs>
          <w:tab w:val="left" w:pos="8647"/>
        </w:tabs>
        <w:spacing w:after="240"/>
        <w:jc w:val="both"/>
        <w:rPr>
          <w:rFonts w:ascii="ITC Avant Garde" w:hAnsi="ITC Avant Garde" w:cs="Arial"/>
          <w:u w:val="single"/>
        </w:rPr>
      </w:pPr>
      <w:r w:rsidRPr="00101761">
        <w:rPr>
          <w:rFonts w:ascii="ITC Avant Garde" w:hAnsi="ITC Avant Garde" w:cs="Arial"/>
        </w:rPr>
        <w:t xml:space="preserve">B. Cargo o puesto de quien suscribe la solicitud: </w:t>
      </w:r>
      <w:r w:rsidRPr="00B42C73">
        <w:rPr>
          <w:rFonts w:ascii="ITC Avant Garde" w:hAnsi="ITC Avant Garde" w:cs="Arial"/>
          <w:b/>
          <w:color w:val="0000FF"/>
        </w:rPr>
        <w:t>(…)</w:t>
      </w:r>
    </w:p>
    <w:p w14:paraId="60E97949" w14:textId="77777777" w:rsidR="007A37EC" w:rsidRPr="00101761" w:rsidRDefault="007A37EC" w:rsidP="007A37EC">
      <w:pPr>
        <w:tabs>
          <w:tab w:val="left" w:pos="8647"/>
        </w:tabs>
        <w:spacing w:after="240"/>
        <w:rPr>
          <w:rFonts w:ascii="ITC Avant Garde" w:hAnsi="ITC Avant Garde" w:cs="Arial"/>
          <w:u w:val="single"/>
        </w:rPr>
      </w:pPr>
      <w:r w:rsidRPr="00101761">
        <w:rPr>
          <w:rFonts w:ascii="ITC Avant Garde" w:hAnsi="ITC Avant Garde" w:cs="Arial"/>
        </w:rPr>
        <w:t xml:space="preserve">C. Domicilio: </w:t>
      </w:r>
      <w:r w:rsidRPr="00B42C73">
        <w:rPr>
          <w:rFonts w:ascii="ITC Avant Garde" w:hAnsi="ITC Avant Garde" w:cs="Arial"/>
          <w:b/>
          <w:color w:val="0000FF"/>
        </w:rPr>
        <w:t>(…)</w:t>
      </w:r>
    </w:p>
    <w:p w14:paraId="77DEBD1C" w14:textId="77777777" w:rsidR="007A37EC" w:rsidRDefault="007A37EC" w:rsidP="007A37EC">
      <w:pPr>
        <w:tabs>
          <w:tab w:val="left" w:pos="8647"/>
        </w:tabs>
        <w:spacing w:after="240"/>
        <w:rPr>
          <w:rFonts w:ascii="ITC Avant Garde" w:hAnsi="ITC Avant Garde" w:cs="Arial"/>
        </w:rPr>
      </w:pPr>
      <w:r w:rsidRPr="00101761">
        <w:rPr>
          <w:rFonts w:ascii="ITC Avant Garde" w:hAnsi="ITC Avant Garde" w:cs="Arial"/>
        </w:rPr>
        <w:t xml:space="preserve">D. Correo electrónico: </w:t>
      </w:r>
      <w:r w:rsidRPr="00B42C73">
        <w:rPr>
          <w:rFonts w:ascii="ITC Avant Garde" w:hAnsi="ITC Avant Garde" w:cs="Arial"/>
          <w:b/>
          <w:color w:val="0000FF"/>
        </w:rPr>
        <w:t>(…)</w:t>
      </w:r>
    </w:p>
    <w:p w14:paraId="3709C1F9" w14:textId="77777777" w:rsidR="007A37EC" w:rsidRPr="00101761" w:rsidRDefault="007A37EC" w:rsidP="007A37EC">
      <w:pPr>
        <w:tabs>
          <w:tab w:val="left" w:pos="8647"/>
        </w:tabs>
        <w:spacing w:after="240"/>
        <w:jc w:val="both"/>
        <w:rPr>
          <w:rFonts w:ascii="ITC Avant Garde" w:hAnsi="ITC Avant Garde" w:cs="Arial"/>
          <w:u w:val="single"/>
        </w:rPr>
      </w:pPr>
      <w:r w:rsidRPr="00101761">
        <w:rPr>
          <w:rFonts w:ascii="ITC Avant Garde" w:hAnsi="ITC Avant Garde" w:cs="Arial"/>
        </w:rPr>
        <w:t xml:space="preserve">Lugar y fecha: </w:t>
      </w:r>
      <w:r w:rsidRPr="00B42C73">
        <w:rPr>
          <w:rFonts w:ascii="ITC Avant Garde" w:hAnsi="ITC Avant Garde" w:cs="Arial"/>
          <w:b/>
          <w:color w:val="0000FF"/>
        </w:rPr>
        <w:t>(…)</w:t>
      </w:r>
    </w:p>
    <w:p w14:paraId="0C634F64" w14:textId="77777777" w:rsidR="007A37EC" w:rsidRDefault="007A37EC" w:rsidP="007A37EC">
      <w:pPr>
        <w:tabs>
          <w:tab w:val="left" w:pos="8647"/>
        </w:tabs>
        <w:spacing w:after="240" w:line="276" w:lineRule="auto"/>
        <w:jc w:val="both"/>
        <w:rPr>
          <w:rFonts w:ascii="ITC Avant Garde" w:hAnsi="ITC Avant Garde" w:cs="Arial"/>
        </w:rPr>
      </w:pPr>
      <w:r w:rsidRPr="00101761">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r>
        <w:rPr>
          <w:rFonts w:ascii="ITC Avant Garde" w:hAnsi="ITC Avant Garde" w:cs="Arial"/>
          <w:b/>
          <w:color w:val="0000FF"/>
        </w:rPr>
        <w:t xml:space="preserve"> </w:t>
      </w:r>
      <w:r w:rsidRPr="00101761">
        <w:rPr>
          <w:rFonts w:ascii="ITC Avant Garde" w:hAnsi="ITC Avant Garde" w:cs="Arial"/>
        </w:rPr>
        <w:t>(Nombre y firma)</w:t>
      </w:r>
    </w:p>
    <w:p w14:paraId="58E97250" w14:textId="77777777" w:rsidR="007A37EC" w:rsidRPr="00101761" w:rsidRDefault="007A37EC" w:rsidP="007A37EC">
      <w:pPr>
        <w:spacing w:after="240" w:line="240" w:lineRule="auto"/>
        <w:jc w:val="both"/>
        <w:rPr>
          <w:rFonts w:ascii="ITC Avant Garde" w:hAnsi="ITC Avant Garde" w:cs="Arial"/>
          <w:sz w:val="16"/>
          <w:szCs w:val="16"/>
        </w:rPr>
      </w:pPr>
      <w:r w:rsidRPr="00101761">
        <w:rPr>
          <w:rFonts w:ascii="ITC Avant Garde" w:hAnsi="ITC Avant Garde" w:cs="Arial"/>
          <w:b/>
          <w:sz w:val="16"/>
          <w:szCs w:val="16"/>
        </w:rPr>
        <w:t>Instrucciones:</w:t>
      </w:r>
      <w:r w:rsidRPr="00101761">
        <w:rPr>
          <w:rFonts w:ascii="ITC Avant Garde" w:hAnsi="ITC Avant Garde" w:cs="Arial"/>
          <w:sz w:val="16"/>
          <w:szCs w:val="16"/>
        </w:rPr>
        <w:t xml:space="preserve"> 1. El presente formato deberá estar debidamente llenado con letra de molde legible o computadora, con firma autógrafa, y deberá de presentarse a través de correo electrónico.</w:t>
      </w:r>
    </w:p>
    <w:p w14:paraId="0ED34FBE" w14:textId="77777777" w:rsidR="007A37EC" w:rsidRDefault="007A37EC" w:rsidP="007A37EC">
      <w:pPr>
        <w:spacing w:after="240"/>
        <w:rPr>
          <w:rFonts w:ascii="ITC Avant Garde" w:hAnsi="ITC Avant Garde" w:cs="Arial"/>
          <w:b/>
        </w:rPr>
      </w:pPr>
      <w:r>
        <w:rPr>
          <w:rFonts w:ascii="ITC Avant Garde" w:hAnsi="ITC Avant Garde" w:cs="Arial"/>
          <w:b/>
        </w:rPr>
        <w:br w:type="page"/>
      </w:r>
    </w:p>
    <w:p w14:paraId="5BA6D5FB" w14:textId="77777777" w:rsidR="007A37EC" w:rsidRPr="00101761" w:rsidRDefault="007A37EC" w:rsidP="007A37EC">
      <w:pPr>
        <w:spacing w:after="240"/>
        <w:jc w:val="both"/>
        <w:rPr>
          <w:rFonts w:ascii="ITC Avant Garde" w:hAnsi="ITC Avant Garde" w:cs="Arial"/>
          <w:b/>
        </w:rPr>
      </w:pPr>
      <w:r w:rsidRPr="00101761">
        <w:rPr>
          <w:rFonts w:ascii="ITC Avant Garde" w:hAnsi="ITC Avant Garde" w:cs="Arial"/>
          <w:b/>
        </w:rPr>
        <w:lastRenderedPageBreak/>
        <w:t xml:space="preserve">FORMATO DE </w:t>
      </w:r>
      <w:r w:rsidRPr="00101761">
        <w:rPr>
          <w:rFonts w:ascii="ITC Avant Garde" w:hAnsi="ITC Avant Garde" w:cs="Arial"/>
          <w:b/>
          <w:u w:val="single"/>
        </w:rPr>
        <w:t>SOLICITUD DE INFORMACIÓN DE ELEMENTOS DE INFRAESTRUCTURA (“SIE”)</w:t>
      </w:r>
      <w:r w:rsidRPr="00101761">
        <w:rPr>
          <w:rFonts w:ascii="ITC Avant Garde" w:hAnsi="ITC Avant Garde" w:cs="Arial"/>
          <w:b/>
        </w:rPr>
        <w:t xml:space="preserve"> QUE FORMA PARTE DEL ANEXO 2 DE LA OFERTA PÚBLICA DE INFRAESTRUCTURA (“OPI”).</w:t>
      </w:r>
    </w:p>
    <w:p w14:paraId="2A6BF399" w14:textId="77777777" w:rsidR="007A37EC" w:rsidRPr="00101761" w:rsidRDefault="007A37EC" w:rsidP="007A37EC">
      <w:pPr>
        <w:spacing w:after="240" w:line="240" w:lineRule="auto"/>
        <w:ind w:left="284" w:hanging="284"/>
        <w:contextualSpacing/>
        <w:rPr>
          <w:rFonts w:ascii="ITC Avant Garde" w:hAnsi="ITC Avant Garde" w:cs="Arial"/>
          <w:b/>
        </w:rPr>
      </w:pPr>
      <w:r w:rsidRPr="00101761">
        <w:rPr>
          <w:rFonts w:ascii="ITC Avant Garde" w:hAnsi="ITC Avant Garde" w:cs="Arial"/>
          <w:b/>
        </w:rPr>
        <w:t>I. Datos del Concesionario Solicitante</w:t>
      </w:r>
    </w:p>
    <w:p w14:paraId="0A6D0043" w14:textId="77777777" w:rsidR="007A37EC" w:rsidRPr="00101761" w:rsidRDefault="007A37EC" w:rsidP="007A37EC">
      <w:pPr>
        <w:tabs>
          <w:tab w:val="left" w:pos="8647"/>
        </w:tabs>
        <w:spacing w:after="240" w:line="240" w:lineRule="auto"/>
        <w:contextualSpacing/>
        <w:jc w:val="both"/>
        <w:rPr>
          <w:rFonts w:ascii="ITC Avant Garde" w:hAnsi="ITC Avant Garde" w:cs="Arial"/>
          <w:u w:val="single"/>
        </w:rPr>
      </w:pPr>
      <w:r w:rsidRPr="00101761">
        <w:rPr>
          <w:rFonts w:ascii="ITC Avant Garde" w:hAnsi="ITC Avant Garde" w:cs="Arial"/>
        </w:rPr>
        <w:t xml:space="preserve">A. Nombre o Denominación Social: </w:t>
      </w:r>
      <w:r w:rsidRPr="00B42C73">
        <w:rPr>
          <w:rFonts w:ascii="ITC Avant Garde" w:hAnsi="ITC Avant Garde" w:cs="Arial"/>
          <w:b/>
          <w:color w:val="0000FF"/>
        </w:rPr>
        <w:t>(…)</w:t>
      </w:r>
    </w:p>
    <w:p w14:paraId="12AFCF5A" w14:textId="77777777" w:rsidR="007A37EC" w:rsidRPr="00101761" w:rsidRDefault="007A37EC" w:rsidP="007A37EC">
      <w:pPr>
        <w:tabs>
          <w:tab w:val="left" w:pos="8647"/>
        </w:tabs>
        <w:spacing w:after="240" w:line="240" w:lineRule="auto"/>
        <w:jc w:val="both"/>
        <w:rPr>
          <w:rFonts w:ascii="ITC Avant Garde" w:hAnsi="ITC Avant Garde" w:cs="Arial"/>
        </w:rPr>
      </w:pPr>
      <w:r w:rsidRPr="00101761">
        <w:rPr>
          <w:rFonts w:ascii="ITC Avant Garde" w:hAnsi="ITC Avant Garde" w:cs="Arial"/>
        </w:rPr>
        <w:t>(Para el caso de que el Concesionario Solicitante sea una persona moral, deberá acreditar la existencia, así como la personalidad con la que promueve)</w:t>
      </w:r>
    </w:p>
    <w:p w14:paraId="7DB26E55" w14:textId="77777777" w:rsidR="007A37EC" w:rsidRPr="00101761" w:rsidRDefault="007A37EC" w:rsidP="007A37EC">
      <w:pPr>
        <w:tabs>
          <w:tab w:val="left" w:pos="8647"/>
        </w:tabs>
        <w:spacing w:after="240" w:line="240" w:lineRule="auto"/>
        <w:contextualSpacing/>
        <w:jc w:val="both"/>
        <w:rPr>
          <w:rFonts w:ascii="ITC Avant Garde" w:hAnsi="ITC Avant Garde" w:cs="Arial"/>
          <w:u w:val="single"/>
        </w:rPr>
      </w:pPr>
      <w:r w:rsidRPr="00101761">
        <w:rPr>
          <w:rFonts w:ascii="ITC Avant Garde" w:hAnsi="ITC Avant Garde" w:cs="Arial"/>
        </w:rPr>
        <w:t xml:space="preserve">B. Cargo o puesto de quien suscribe la solicitud: </w:t>
      </w:r>
      <w:r w:rsidRPr="00B42C73">
        <w:rPr>
          <w:rFonts w:ascii="ITC Avant Garde" w:hAnsi="ITC Avant Garde" w:cs="Arial"/>
          <w:b/>
          <w:color w:val="0000FF"/>
        </w:rPr>
        <w:t>(…)</w:t>
      </w:r>
    </w:p>
    <w:p w14:paraId="413FAD63" w14:textId="77777777" w:rsidR="007A37EC" w:rsidRPr="00101761" w:rsidRDefault="007A37EC" w:rsidP="007A37EC">
      <w:pPr>
        <w:tabs>
          <w:tab w:val="left" w:pos="8647"/>
        </w:tabs>
        <w:spacing w:after="240" w:line="240" w:lineRule="auto"/>
        <w:contextualSpacing/>
        <w:rPr>
          <w:rFonts w:ascii="ITC Avant Garde" w:hAnsi="ITC Avant Garde" w:cs="Arial"/>
          <w:u w:val="single"/>
        </w:rPr>
      </w:pPr>
      <w:r w:rsidRPr="00101761">
        <w:rPr>
          <w:rFonts w:ascii="ITC Avant Garde" w:hAnsi="ITC Avant Garde" w:cs="Arial"/>
        </w:rPr>
        <w:t xml:space="preserve">C. Domicilio: </w:t>
      </w:r>
      <w:r w:rsidRPr="00B42C73">
        <w:rPr>
          <w:rFonts w:ascii="ITC Avant Garde" w:hAnsi="ITC Avant Garde" w:cs="Arial"/>
          <w:b/>
          <w:color w:val="0000FF"/>
        </w:rPr>
        <w:t>(…)</w:t>
      </w:r>
    </w:p>
    <w:p w14:paraId="42EB8834" w14:textId="77777777" w:rsidR="007A37EC" w:rsidRDefault="007A37EC" w:rsidP="007A37EC">
      <w:pPr>
        <w:tabs>
          <w:tab w:val="left" w:pos="8647"/>
        </w:tabs>
        <w:spacing w:after="240" w:line="240" w:lineRule="auto"/>
        <w:contextualSpacing/>
        <w:rPr>
          <w:rFonts w:ascii="ITC Avant Garde" w:hAnsi="ITC Avant Garde" w:cs="Arial"/>
          <w:b/>
          <w:color w:val="0000FF"/>
        </w:rPr>
      </w:pPr>
      <w:r w:rsidRPr="00101761">
        <w:rPr>
          <w:rFonts w:ascii="ITC Avant Garde" w:hAnsi="ITC Avant Garde" w:cs="Arial"/>
        </w:rPr>
        <w:t xml:space="preserve">D. Correo electrónico: </w:t>
      </w:r>
      <w:r w:rsidRPr="00B42C73">
        <w:rPr>
          <w:rFonts w:ascii="ITC Avant Garde" w:hAnsi="ITC Avant Garde" w:cs="Arial"/>
          <w:b/>
          <w:color w:val="0000FF"/>
        </w:rPr>
        <w:t>(…)</w:t>
      </w:r>
    </w:p>
    <w:p w14:paraId="60D5198A" w14:textId="77777777" w:rsidR="007A37EC" w:rsidRPr="00101761" w:rsidRDefault="007A37EC" w:rsidP="007A37EC">
      <w:pPr>
        <w:tabs>
          <w:tab w:val="left" w:pos="8647"/>
        </w:tabs>
        <w:spacing w:after="240" w:line="240" w:lineRule="auto"/>
        <w:contextualSpacing/>
        <w:rPr>
          <w:rFonts w:ascii="ITC Avant Garde" w:hAnsi="ITC Avant Garde" w:cs="Arial"/>
          <w:u w:val="single"/>
        </w:rPr>
      </w:pPr>
      <w:r w:rsidRPr="00101761">
        <w:rPr>
          <w:rFonts w:ascii="ITC Avant Garde" w:hAnsi="ITC Avant Garde" w:cs="Arial"/>
        </w:rPr>
        <w:t xml:space="preserve">Lugar y fecha de presentación: </w:t>
      </w:r>
      <w:r w:rsidRPr="00B42C73">
        <w:rPr>
          <w:rFonts w:ascii="ITC Avant Garde" w:hAnsi="ITC Avant Garde" w:cs="Arial"/>
          <w:b/>
          <w:color w:val="0000FF"/>
        </w:rPr>
        <w:t>(…)</w:t>
      </w:r>
    </w:p>
    <w:p w14:paraId="6A41BD7D" w14:textId="77777777" w:rsidR="007A37EC" w:rsidRDefault="007A37EC" w:rsidP="007A37EC">
      <w:pPr>
        <w:tabs>
          <w:tab w:val="left" w:pos="8647"/>
        </w:tabs>
        <w:spacing w:after="240" w:line="240" w:lineRule="auto"/>
        <w:jc w:val="both"/>
        <w:rPr>
          <w:rFonts w:ascii="ITC Avant Garde" w:hAnsi="ITC Avant Garde" w:cs="Arial"/>
        </w:rPr>
      </w:pPr>
      <w:r w:rsidRPr="00101761">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r w:rsidRPr="00101761">
        <w:rPr>
          <w:rFonts w:ascii="ITC Avant Garde" w:hAnsi="ITC Avant Garde" w:cs="Arial"/>
        </w:rPr>
        <w:t xml:space="preserve"> (Nombre y firma)</w:t>
      </w:r>
    </w:p>
    <w:p w14:paraId="770F5600" w14:textId="77777777" w:rsidR="007A37EC" w:rsidRPr="00101761" w:rsidRDefault="007A37EC" w:rsidP="007A37EC">
      <w:pPr>
        <w:spacing w:after="240" w:line="240" w:lineRule="auto"/>
        <w:jc w:val="both"/>
        <w:rPr>
          <w:rFonts w:ascii="ITC Avant Garde" w:hAnsi="ITC Avant Garde" w:cs="Arial"/>
          <w:sz w:val="16"/>
          <w:szCs w:val="16"/>
        </w:rPr>
      </w:pPr>
      <w:r w:rsidRPr="00101761">
        <w:rPr>
          <w:rFonts w:ascii="ITC Avant Garde" w:hAnsi="ITC Avant Garde" w:cs="Arial"/>
          <w:b/>
          <w:sz w:val="16"/>
          <w:szCs w:val="16"/>
        </w:rPr>
        <w:t>Instrucciones:</w:t>
      </w:r>
      <w:r w:rsidRPr="00101761">
        <w:rPr>
          <w:rFonts w:ascii="ITC Avant Garde" w:hAnsi="ITC Avant Garde" w:cs="Arial"/>
          <w:sz w:val="16"/>
          <w:szCs w:val="16"/>
        </w:rPr>
        <w:t xml:space="preserve"> 1. El presente formato deberá estar debidamente llenado con letra de molde legible o computadora, con firma autógrafa, y deberá de presentarse a través del SEG. </w:t>
      </w:r>
    </w:p>
    <w:p w14:paraId="226325ED" w14:textId="77777777" w:rsidR="007A37EC" w:rsidRDefault="007A37EC" w:rsidP="007A37EC">
      <w:pPr>
        <w:spacing w:after="240" w:line="240" w:lineRule="auto"/>
        <w:jc w:val="both"/>
        <w:rPr>
          <w:rFonts w:ascii="ITC Avant Garde" w:hAnsi="ITC Avant Garde" w:cs="Arial"/>
        </w:rPr>
      </w:pPr>
      <w:r w:rsidRPr="001A0391">
        <w:rPr>
          <w:rFonts w:ascii="ITC Avant Garde" w:hAnsi="ITC Avant Garde" w:cs="Arial"/>
        </w:rPr>
        <w:br w:type="page"/>
      </w:r>
    </w:p>
    <w:p w14:paraId="50B2CC8A" w14:textId="77777777" w:rsidR="007A37EC" w:rsidRPr="00101761" w:rsidRDefault="007A37EC" w:rsidP="007A37EC">
      <w:pPr>
        <w:spacing w:after="240" w:line="240" w:lineRule="auto"/>
        <w:jc w:val="both"/>
        <w:rPr>
          <w:rFonts w:ascii="ITC Avant Garde" w:hAnsi="ITC Avant Garde" w:cs="Arial"/>
        </w:rPr>
      </w:pPr>
      <w:r w:rsidRPr="00101761">
        <w:rPr>
          <w:rFonts w:ascii="ITC Avant Garde" w:hAnsi="ITC Avant Garde" w:cs="Arial"/>
          <w:b/>
        </w:rPr>
        <w:lastRenderedPageBreak/>
        <w:t xml:space="preserve">FORMATO DE </w:t>
      </w:r>
      <w:r w:rsidRPr="00101761">
        <w:rPr>
          <w:rFonts w:ascii="ITC Avant Garde" w:hAnsi="ITC Avant Garde" w:cs="Arial"/>
          <w:b/>
          <w:u w:val="single"/>
        </w:rPr>
        <w:t>SOLICITUD DE ACCESO PROGRAMADO (“SAP”)</w:t>
      </w:r>
      <w:r w:rsidRPr="00101761">
        <w:rPr>
          <w:rFonts w:ascii="ITC Avant Garde" w:hAnsi="ITC Avant Garde" w:cs="Arial"/>
          <w:b/>
        </w:rPr>
        <w:t xml:space="preserve"> A SITIOS QUE FORMA PARTE DEL ANEXO 2 DE LA OFERTA PÚBLICA DE INFRAESTRUCTURA (“OPI”).</w:t>
      </w:r>
    </w:p>
    <w:p w14:paraId="765DA2FF" w14:textId="77777777" w:rsidR="007A37EC" w:rsidRPr="00101761" w:rsidRDefault="007A37EC" w:rsidP="007A37EC">
      <w:pPr>
        <w:spacing w:after="240" w:line="240" w:lineRule="auto"/>
        <w:ind w:left="284" w:hanging="284"/>
        <w:rPr>
          <w:rFonts w:ascii="ITC Avant Garde" w:hAnsi="ITC Avant Garde" w:cs="Arial"/>
          <w:b/>
        </w:rPr>
      </w:pPr>
      <w:r w:rsidRPr="00101761">
        <w:rPr>
          <w:rFonts w:ascii="ITC Avant Garde" w:hAnsi="ITC Avant Garde" w:cs="Arial"/>
          <w:b/>
        </w:rPr>
        <w:t>I. Datos del Concesionario Solicitante</w:t>
      </w:r>
    </w:p>
    <w:p w14:paraId="0142FAD0" w14:textId="77777777" w:rsidR="007A37EC" w:rsidRPr="00101761" w:rsidRDefault="007A37EC" w:rsidP="007A37EC">
      <w:pPr>
        <w:tabs>
          <w:tab w:val="left" w:pos="8647"/>
        </w:tabs>
        <w:spacing w:after="240" w:line="240" w:lineRule="auto"/>
        <w:jc w:val="both"/>
        <w:rPr>
          <w:rFonts w:ascii="ITC Avant Garde" w:hAnsi="ITC Avant Garde" w:cs="Arial"/>
          <w:u w:val="single"/>
        </w:rPr>
      </w:pPr>
      <w:r w:rsidRPr="00101761">
        <w:rPr>
          <w:rFonts w:ascii="ITC Avant Garde" w:hAnsi="ITC Avant Garde" w:cs="Arial"/>
        </w:rPr>
        <w:t xml:space="preserve">A. Nombre o Denominación Social: </w:t>
      </w:r>
      <w:r w:rsidRPr="00B42C73">
        <w:rPr>
          <w:rFonts w:ascii="ITC Avant Garde" w:hAnsi="ITC Avant Garde" w:cs="Arial"/>
          <w:b/>
          <w:color w:val="0000FF"/>
        </w:rPr>
        <w:t>(…)</w:t>
      </w:r>
    </w:p>
    <w:p w14:paraId="019CBFE1" w14:textId="77777777" w:rsidR="007A37EC" w:rsidRPr="00101761" w:rsidRDefault="007A37EC" w:rsidP="007A37EC">
      <w:pPr>
        <w:tabs>
          <w:tab w:val="left" w:pos="8647"/>
        </w:tabs>
        <w:spacing w:after="240" w:line="240" w:lineRule="auto"/>
        <w:jc w:val="both"/>
        <w:rPr>
          <w:rFonts w:ascii="ITC Avant Garde" w:hAnsi="ITC Avant Garde" w:cs="Arial"/>
          <w:u w:val="single"/>
        </w:rPr>
      </w:pPr>
      <w:r w:rsidRPr="00101761">
        <w:rPr>
          <w:rFonts w:ascii="ITC Avant Garde" w:hAnsi="ITC Avant Garde" w:cs="Arial"/>
        </w:rPr>
        <w:t xml:space="preserve">B. Cargo o puesto del representante legal: </w:t>
      </w:r>
      <w:r w:rsidRPr="00B42C73">
        <w:rPr>
          <w:rFonts w:ascii="ITC Avant Garde" w:hAnsi="ITC Avant Garde" w:cs="Arial"/>
          <w:b/>
          <w:color w:val="0000FF"/>
        </w:rPr>
        <w:t>(…)</w:t>
      </w:r>
    </w:p>
    <w:p w14:paraId="7579C4B2" w14:textId="77777777" w:rsidR="007A37EC" w:rsidRPr="00101761" w:rsidRDefault="007A37EC" w:rsidP="007A37EC">
      <w:pPr>
        <w:tabs>
          <w:tab w:val="left" w:pos="8647"/>
        </w:tabs>
        <w:spacing w:after="240" w:line="240" w:lineRule="auto"/>
        <w:rPr>
          <w:rFonts w:ascii="ITC Avant Garde" w:hAnsi="ITC Avant Garde" w:cs="Arial"/>
          <w:u w:val="single"/>
        </w:rPr>
      </w:pPr>
      <w:r w:rsidRPr="00101761">
        <w:rPr>
          <w:rFonts w:ascii="ITC Avant Garde" w:hAnsi="ITC Avant Garde" w:cs="Arial"/>
        </w:rPr>
        <w:t xml:space="preserve">C. Domicilio: </w:t>
      </w:r>
      <w:r w:rsidRPr="00B42C73">
        <w:rPr>
          <w:rFonts w:ascii="ITC Avant Garde" w:hAnsi="ITC Avant Garde" w:cs="Arial"/>
          <w:b/>
          <w:color w:val="0000FF"/>
        </w:rPr>
        <w:t>(…)</w:t>
      </w:r>
    </w:p>
    <w:p w14:paraId="5B7BE193" w14:textId="77777777" w:rsidR="007A37EC" w:rsidRPr="00101761" w:rsidRDefault="007A37EC" w:rsidP="007A37EC">
      <w:pPr>
        <w:tabs>
          <w:tab w:val="left" w:pos="8647"/>
        </w:tabs>
        <w:spacing w:after="240" w:line="240" w:lineRule="auto"/>
        <w:rPr>
          <w:rFonts w:ascii="ITC Avant Garde" w:hAnsi="ITC Avant Garde" w:cs="Arial"/>
          <w:u w:val="single"/>
        </w:rPr>
      </w:pPr>
      <w:r w:rsidRPr="00101761">
        <w:rPr>
          <w:rFonts w:ascii="ITC Avant Garde" w:hAnsi="ITC Avant Garde" w:cs="Arial"/>
        </w:rPr>
        <w:t xml:space="preserve">D. Correo electrónico: </w:t>
      </w:r>
      <w:r w:rsidRPr="00B42C73">
        <w:rPr>
          <w:rFonts w:ascii="ITC Avant Garde" w:hAnsi="ITC Avant Garde" w:cs="Arial"/>
          <w:b/>
          <w:color w:val="0000FF"/>
        </w:rPr>
        <w:t>(…)</w:t>
      </w:r>
    </w:p>
    <w:p w14:paraId="3A89AE20" w14:textId="77777777" w:rsidR="007A37EC" w:rsidRPr="00101761" w:rsidRDefault="007A37EC" w:rsidP="007A37EC">
      <w:pPr>
        <w:tabs>
          <w:tab w:val="left" w:pos="8647"/>
        </w:tabs>
        <w:spacing w:after="240" w:line="240" w:lineRule="auto"/>
        <w:ind w:left="284" w:hanging="284"/>
        <w:jc w:val="both"/>
        <w:rPr>
          <w:rFonts w:ascii="ITC Avant Garde" w:hAnsi="ITC Avant Garde" w:cs="Arial"/>
          <w:b/>
        </w:rPr>
      </w:pPr>
      <w:r w:rsidRPr="00101761">
        <w:rPr>
          <w:rFonts w:ascii="ITC Avant Garde" w:hAnsi="ITC Avant Garde" w:cs="Arial"/>
          <w:b/>
        </w:rPr>
        <w:t xml:space="preserve">II. Información del Sitio que se tiene en el Inmueble </w:t>
      </w:r>
    </w:p>
    <w:p w14:paraId="4EE9E6C7" w14:textId="77777777" w:rsidR="007A37EC" w:rsidRDefault="007A37EC" w:rsidP="007A37EC">
      <w:pPr>
        <w:tabs>
          <w:tab w:val="left" w:pos="8647"/>
        </w:tabs>
        <w:spacing w:after="240" w:line="240" w:lineRule="auto"/>
        <w:jc w:val="both"/>
        <w:rPr>
          <w:rFonts w:ascii="ITC Avant Garde" w:hAnsi="ITC Avant Garde" w:cs="Arial"/>
          <w:b/>
          <w:color w:val="0000FF"/>
        </w:rPr>
      </w:pPr>
      <w:r w:rsidRPr="00101761">
        <w:rPr>
          <w:rFonts w:ascii="ITC Avant Garde" w:hAnsi="ITC Avant Garde" w:cs="Arial"/>
        </w:rPr>
        <w:t xml:space="preserve">Ubicación: </w:t>
      </w:r>
      <w:r w:rsidRPr="00B42C73">
        <w:rPr>
          <w:rFonts w:ascii="ITC Avant Garde" w:hAnsi="ITC Avant Garde" w:cs="Arial"/>
          <w:b/>
          <w:color w:val="0000FF"/>
        </w:rPr>
        <w:t>(…)</w:t>
      </w:r>
    </w:p>
    <w:p w14:paraId="7E47425F" w14:textId="77777777" w:rsidR="007A37EC" w:rsidRPr="00101761" w:rsidRDefault="007A37EC" w:rsidP="007A37EC">
      <w:pPr>
        <w:tabs>
          <w:tab w:val="left" w:pos="8647"/>
        </w:tabs>
        <w:spacing w:after="240" w:line="240" w:lineRule="auto"/>
        <w:jc w:val="both"/>
        <w:rPr>
          <w:rFonts w:ascii="ITC Avant Garde" w:hAnsi="ITC Avant Garde" w:cs="Arial"/>
          <w:b/>
        </w:rPr>
      </w:pPr>
      <w:r w:rsidRPr="00101761">
        <w:rPr>
          <w:rFonts w:ascii="ITC Avant Garde" w:hAnsi="ITC Avant Garde" w:cs="Arial"/>
          <w:b/>
        </w:rPr>
        <w:t xml:space="preserve">III. Marque el tipo de trabajo a realizar en el Sitio que se tiene en el Inmueble: </w:t>
      </w:r>
    </w:p>
    <w:p w14:paraId="0ECA2DCD" w14:textId="77777777" w:rsidR="007A37EC" w:rsidRDefault="007A37EC" w:rsidP="007A37EC">
      <w:pPr>
        <w:tabs>
          <w:tab w:val="left" w:pos="8647"/>
        </w:tabs>
        <w:spacing w:after="240" w:line="240" w:lineRule="auto"/>
        <w:jc w:val="both"/>
        <w:rPr>
          <w:rFonts w:ascii="ITC Avant Garde" w:hAnsi="ITC Avant Garde" w:cs="Arial"/>
        </w:rPr>
      </w:pPr>
      <w:r w:rsidRPr="00101761">
        <w:rPr>
          <w:rFonts w:ascii="ITC Avant Garde" w:hAnsi="ITC Avant Garde" w:cs="Arial"/>
        </w:rPr>
        <w:t>Instalación (</w:t>
      </w:r>
      <w:r>
        <w:rPr>
          <w:rFonts w:ascii="ITC Avant Garde" w:hAnsi="ITC Avant Garde" w:cs="Arial"/>
        </w:rPr>
        <w:t xml:space="preserve"> </w:t>
      </w:r>
      <w:r w:rsidRPr="00101761">
        <w:rPr>
          <w:rFonts w:ascii="ITC Avant Garde" w:hAnsi="ITC Avant Garde" w:cs="Arial"/>
        </w:rPr>
        <w:t>)</w:t>
      </w:r>
      <w:r>
        <w:rPr>
          <w:rFonts w:ascii="ITC Avant Garde" w:hAnsi="ITC Avant Garde" w:cs="Arial"/>
        </w:rPr>
        <w:t xml:space="preserve"> </w:t>
      </w:r>
      <w:r w:rsidRPr="00101761">
        <w:rPr>
          <w:rFonts w:ascii="ITC Avant Garde" w:hAnsi="ITC Avant Garde" w:cs="Arial"/>
        </w:rPr>
        <w:t xml:space="preserve">Mantenimiento Preventivo ( ) Acceso programado ( </w:t>
      </w:r>
      <w:r>
        <w:rPr>
          <w:rFonts w:ascii="ITC Avant Garde" w:hAnsi="ITC Avant Garde" w:cs="Arial"/>
        </w:rPr>
        <w:t>)</w:t>
      </w:r>
    </w:p>
    <w:p w14:paraId="7D4BCB8A" w14:textId="77777777" w:rsidR="007A37EC" w:rsidRPr="00101761" w:rsidRDefault="007A37EC" w:rsidP="007A37EC">
      <w:pPr>
        <w:tabs>
          <w:tab w:val="left" w:pos="8647"/>
        </w:tabs>
        <w:spacing w:after="240" w:line="240" w:lineRule="auto"/>
        <w:jc w:val="both"/>
        <w:rPr>
          <w:rFonts w:ascii="ITC Avant Garde" w:hAnsi="ITC Avant Garde" w:cs="Arial"/>
        </w:rPr>
      </w:pPr>
      <w:r w:rsidRPr="00101761">
        <w:rPr>
          <w:rFonts w:ascii="ITC Avant Garde" w:hAnsi="ITC Avant Garde" w:cs="Arial"/>
        </w:rPr>
        <w:t xml:space="preserve">Otros trabajos (especifique): </w:t>
      </w:r>
      <w:r w:rsidRPr="00B42C73">
        <w:rPr>
          <w:rFonts w:ascii="ITC Avant Garde" w:hAnsi="ITC Avant Garde" w:cs="Arial"/>
          <w:b/>
          <w:color w:val="0000FF"/>
        </w:rPr>
        <w:t>(…)</w:t>
      </w:r>
    </w:p>
    <w:p w14:paraId="5FCC6491" w14:textId="77777777" w:rsidR="007A37EC" w:rsidRPr="00101761" w:rsidRDefault="007A37EC" w:rsidP="007A37EC">
      <w:pPr>
        <w:tabs>
          <w:tab w:val="left" w:pos="8647"/>
        </w:tabs>
        <w:spacing w:after="240" w:line="240" w:lineRule="auto"/>
        <w:jc w:val="both"/>
        <w:rPr>
          <w:rFonts w:ascii="ITC Avant Garde" w:hAnsi="ITC Avant Garde" w:cs="Arial"/>
          <w:u w:val="single"/>
        </w:rPr>
      </w:pPr>
      <w:r w:rsidRPr="00101761">
        <w:rPr>
          <w:rFonts w:ascii="ITC Avant Garde" w:hAnsi="ITC Avant Garde" w:cs="Arial"/>
        </w:rPr>
        <w:t xml:space="preserve">Nombre y cargo del personal que ingresará: </w:t>
      </w:r>
      <w:r w:rsidRPr="00B42C73">
        <w:rPr>
          <w:rFonts w:ascii="ITC Avant Garde" w:hAnsi="ITC Avant Garde" w:cs="Arial"/>
          <w:b/>
          <w:color w:val="0000FF"/>
        </w:rPr>
        <w:t>(…)</w:t>
      </w:r>
    </w:p>
    <w:p w14:paraId="3F3AFD32" w14:textId="77777777" w:rsidR="007A37EC" w:rsidRPr="00101761" w:rsidRDefault="007A37EC" w:rsidP="007A37EC">
      <w:pPr>
        <w:tabs>
          <w:tab w:val="left" w:pos="8647"/>
        </w:tabs>
        <w:spacing w:after="240" w:line="240" w:lineRule="auto"/>
        <w:jc w:val="both"/>
        <w:rPr>
          <w:rFonts w:ascii="ITC Avant Garde" w:hAnsi="ITC Avant Garde" w:cs="Arial"/>
        </w:rPr>
      </w:pPr>
      <w:r w:rsidRPr="00101761">
        <w:rPr>
          <w:rFonts w:ascii="ITC Avant Garde" w:hAnsi="ITC Avant Garde" w:cs="Arial"/>
        </w:rPr>
        <w:t xml:space="preserve">Fecha en que pretende realizar el trabajo: </w:t>
      </w:r>
      <w:r w:rsidRPr="00B42C73">
        <w:rPr>
          <w:rFonts w:ascii="ITC Avant Garde" w:hAnsi="ITC Avant Garde" w:cs="Arial"/>
          <w:b/>
          <w:color w:val="0000FF"/>
        </w:rPr>
        <w:t>(…)</w:t>
      </w:r>
    </w:p>
    <w:p w14:paraId="55103DEE" w14:textId="77777777" w:rsidR="007A37EC" w:rsidRDefault="007A37EC" w:rsidP="007A37EC">
      <w:pPr>
        <w:tabs>
          <w:tab w:val="left" w:pos="8647"/>
        </w:tabs>
        <w:spacing w:after="240" w:line="240" w:lineRule="auto"/>
        <w:jc w:val="both"/>
        <w:rPr>
          <w:rFonts w:ascii="ITC Avant Garde" w:hAnsi="ITC Avant Garde" w:cs="Arial"/>
        </w:rPr>
      </w:pPr>
      <w:r w:rsidRPr="00101761">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r>
        <w:rPr>
          <w:rFonts w:ascii="ITC Avant Garde" w:hAnsi="ITC Avant Garde" w:cs="Arial"/>
          <w:b/>
          <w:color w:val="0000FF"/>
        </w:rPr>
        <w:t xml:space="preserve"> </w:t>
      </w:r>
      <w:r w:rsidRPr="00101761">
        <w:rPr>
          <w:rFonts w:ascii="ITC Avant Garde" w:hAnsi="ITC Avant Garde" w:cs="Arial"/>
        </w:rPr>
        <w:t>(Nombre y firma)</w:t>
      </w:r>
    </w:p>
    <w:p w14:paraId="6B24BA56" w14:textId="77777777" w:rsidR="007A37EC" w:rsidRPr="00101761" w:rsidRDefault="007A37EC" w:rsidP="007A37EC">
      <w:pPr>
        <w:spacing w:after="240" w:line="240" w:lineRule="auto"/>
        <w:jc w:val="both"/>
        <w:rPr>
          <w:rFonts w:ascii="ITC Avant Garde" w:hAnsi="ITC Avant Garde" w:cs="Arial"/>
          <w:sz w:val="16"/>
          <w:szCs w:val="16"/>
        </w:rPr>
      </w:pPr>
      <w:r w:rsidRPr="00101761">
        <w:rPr>
          <w:rFonts w:ascii="ITC Avant Garde" w:hAnsi="ITC Avant Garde" w:cs="Arial"/>
          <w:b/>
          <w:sz w:val="16"/>
          <w:szCs w:val="16"/>
        </w:rPr>
        <w:t>Instrucciones:</w:t>
      </w:r>
      <w:r w:rsidRPr="00101761">
        <w:rPr>
          <w:rFonts w:ascii="ITC Avant Garde" w:hAnsi="ITC Avant Garde" w:cs="Arial"/>
          <w:sz w:val="16"/>
          <w:szCs w:val="16"/>
        </w:rPr>
        <w:t xml:space="preserve"> 1. El presente formato deberá estar debidamente llenado con letra de molde legible o computadora, con firma autógrafa, y deberá de presentarse a través del SEG. </w:t>
      </w:r>
    </w:p>
    <w:p w14:paraId="7B0D5E23" w14:textId="77777777" w:rsidR="007A37EC" w:rsidRDefault="007A37EC" w:rsidP="007A37EC">
      <w:pPr>
        <w:spacing w:after="240"/>
        <w:rPr>
          <w:rFonts w:ascii="ITC Avant Garde" w:hAnsi="ITC Avant Garde" w:cs="Arial"/>
          <w:b/>
        </w:rPr>
      </w:pPr>
      <w:r>
        <w:rPr>
          <w:rFonts w:ascii="ITC Avant Garde" w:hAnsi="ITC Avant Garde" w:cs="Arial"/>
          <w:b/>
        </w:rPr>
        <w:br w:type="page"/>
      </w:r>
    </w:p>
    <w:p w14:paraId="4AE1704E" w14:textId="77777777" w:rsidR="007A37EC" w:rsidRPr="001A0391" w:rsidRDefault="007A37EC" w:rsidP="007A37EC">
      <w:pPr>
        <w:spacing w:after="240" w:line="240" w:lineRule="auto"/>
        <w:jc w:val="both"/>
        <w:rPr>
          <w:rFonts w:ascii="ITC Avant Garde" w:hAnsi="ITC Avant Garde" w:cs="Arial"/>
          <w:b/>
        </w:rPr>
      </w:pPr>
      <w:r w:rsidRPr="001A0391">
        <w:rPr>
          <w:rFonts w:ascii="ITC Avant Garde" w:hAnsi="ITC Avant Garde" w:cs="Arial"/>
          <w:b/>
        </w:rPr>
        <w:lastRenderedPageBreak/>
        <w:t xml:space="preserve">FORMATO DE </w:t>
      </w:r>
      <w:r>
        <w:rPr>
          <w:rFonts w:ascii="ITC Avant Garde" w:hAnsi="ITC Avant Garde" w:cs="Arial"/>
          <w:b/>
          <w:u w:val="single"/>
        </w:rPr>
        <w:t>SOLICITUD DE SERVICIOS (“SSE”)</w:t>
      </w:r>
      <w:r w:rsidRPr="007254D5">
        <w:rPr>
          <w:rFonts w:ascii="ITC Avant Garde" w:hAnsi="ITC Avant Garde" w:cs="Arial"/>
          <w:b/>
        </w:rPr>
        <w:t xml:space="preserve"> QUE INCLUYE EL SERVICIO DE COUBICACIÓN, EL SERVICIO DE EMISIÓN DE SEÑAL</w:t>
      </w:r>
      <w:r w:rsidRPr="00480392">
        <w:rPr>
          <w:rFonts w:ascii="ITC Avant Garde" w:hAnsi="ITC Avant Garde" w:cs="Arial"/>
          <w:b/>
        </w:rPr>
        <w:t xml:space="preserve">, </w:t>
      </w:r>
      <w:r w:rsidRPr="00EC2897">
        <w:rPr>
          <w:rFonts w:ascii="ITC Avant Garde" w:hAnsi="ITC Avant Garde" w:cs="Arial"/>
          <w:b/>
          <w:caps/>
        </w:rPr>
        <w:t>y</w:t>
      </w:r>
      <w:r>
        <w:rPr>
          <w:rFonts w:ascii="ITC Avant Garde" w:hAnsi="ITC Avant Garde" w:cs="Arial"/>
        </w:rPr>
        <w:t xml:space="preserve"> </w:t>
      </w:r>
      <w:r w:rsidRPr="00405662">
        <w:rPr>
          <w:rFonts w:ascii="ITC Avant Garde" w:hAnsi="ITC Avant Garde" w:cs="Arial"/>
          <w:b/>
        </w:rPr>
        <w:t>OTRO</w:t>
      </w:r>
      <w:r>
        <w:rPr>
          <w:rFonts w:ascii="ITC Avant Garde" w:hAnsi="ITC Avant Garde" w:cs="Arial"/>
          <w:b/>
        </w:rPr>
        <w:t>S</w:t>
      </w:r>
      <w:r w:rsidRPr="00405662">
        <w:rPr>
          <w:rFonts w:ascii="ITC Avant Garde" w:hAnsi="ITC Avant Garde" w:cs="Arial"/>
          <w:b/>
        </w:rPr>
        <w:t xml:space="preserve"> SERVICIO</w:t>
      </w:r>
      <w:r>
        <w:rPr>
          <w:rFonts w:ascii="ITC Avant Garde" w:hAnsi="ITC Avant Garde" w:cs="Arial"/>
          <w:b/>
        </w:rPr>
        <w:t>S</w:t>
      </w:r>
      <w:r w:rsidRPr="00405662">
        <w:rPr>
          <w:rFonts w:ascii="ITC Avant Garde" w:hAnsi="ITC Avant Garde" w:cs="Arial"/>
          <w:b/>
        </w:rPr>
        <w:t xml:space="preserve"> NECESARIO PARA LA CORRECTA PRESTACIÓN DE LOS SERVICIOS MATERIA DE LA PRESENTE OPI </w:t>
      </w:r>
      <w:r w:rsidRPr="00405662">
        <w:rPr>
          <w:rFonts w:ascii="ITC Avant Garde" w:hAnsi="ITC Avant Garde" w:cs="Arial"/>
          <w:b/>
          <w:u w:val="single"/>
        </w:rPr>
        <w:t>(LOS “SERVICIOS”)</w:t>
      </w:r>
      <w:r w:rsidRPr="00405662">
        <w:rPr>
          <w:rFonts w:ascii="ITC Avant Garde" w:hAnsi="ITC Avant Garde" w:cs="Arial"/>
          <w:b/>
        </w:rPr>
        <w:t xml:space="preserve"> QUE FORMA PARTE DEL ANEXO 2 DE LA</w:t>
      </w:r>
      <w:r w:rsidRPr="001A0391">
        <w:rPr>
          <w:rFonts w:ascii="ITC Avant Garde" w:hAnsi="ITC Avant Garde" w:cs="Arial"/>
          <w:b/>
        </w:rPr>
        <w:t xml:space="preserve"> OFERTA PÚBLICA DE INFRAESTRUCTURA (“OPI”).</w:t>
      </w:r>
    </w:p>
    <w:p w14:paraId="459E4976" w14:textId="77777777" w:rsidR="007A37EC" w:rsidRPr="002D08D0" w:rsidRDefault="007A37EC" w:rsidP="007A37EC">
      <w:pPr>
        <w:spacing w:after="240"/>
        <w:ind w:left="284" w:hanging="284"/>
        <w:rPr>
          <w:rFonts w:ascii="ITC Avant Garde" w:hAnsi="ITC Avant Garde" w:cs="Arial"/>
          <w:b/>
        </w:rPr>
      </w:pPr>
      <w:r w:rsidRPr="002D08D0">
        <w:rPr>
          <w:rFonts w:ascii="ITC Avant Garde" w:hAnsi="ITC Avant Garde" w:cs="Arial"/>
          <w:b/>
        </w:rPr>
        <w:t>I. Datos del Concesionario Solicitante</w:t>
      </w:r>
    </w:p>
    <w:p w14:paraId="647507A3" w14:textId="77777777" w:rsidR="007A37EC" w:rsidRPr="002D08D0" w:rsidRDefault="007A37EC" w:rsidP="007A37EC">
      <w:pPr>
        <w:tabs>
          <w:tab w:val="left" w:pos="8647"/>
        </w:tabs>
        <w:spacing w:before="200" w:after="240"/>
        <w:jc w:val="both"/>
        <w:rPr>
          <w:rFonts w:ascii="ITC Avant Garde" w:hAnsi="ITC Avant Garde" w:cs="Arial"/>
          <w:u w:val="single"/>
        </w:rPr>
      </w:pPr>
      <w:r w:rsidRPr="002D08D0">
        <w:rPr>
          <w:rFonts w:ascii="ITC Avant Garde" w:hAnsi="ITC Avant Garde" w:cs="Arial"/>
        </w:rPr>
        <w:t xml:space="preserve">A. Nombre o Denominación Social: </w:t>
      </w:r>
      <w:r w:rsidRPr="00B42C73">
        <w:rPr>
          <w:rFonts w:ascii="ITC Avant Garde" w:hAnsi="ITC Avant Garde" w:cs="Arial"/>
          <w:b/>
          <w:color w:val="0000FF"/>
        </w:rPr>
        <w:t>(…)</w:t>
      </w:r>
    </w:p>
    <w:p w14:paraId="78B2D4E6" w14:textId="77777777" w:rsidR="007A37EC" w:rsidRPr="002D08D0" w:rsidRDefault="007A37EC" w:rsidP="007A37EC">
      <w:pPr>
        <w:tabs>
          <w:tab w:val="left" w:pos="8647"/>
        </w:tabs>
        <w:spacing w:after="240"/>
        <w:jc w:val="both"/>
        <w:rPr>
          <w:rFonts w:ascii="ITC Avant Garde" w:hAnsi="ITC Avant Garde" w:cs="Arial"/>
          <w:u w:val="single"/>
        </w:rPr>
      </w:pPr>
      <w:r w:rsidRPr="002D08D0">
        <w:rPr>
          <w:rFonts w:ascii="ITC Avant Garde" w:hAnsi="ITC Avant Garde" w:cs="Arial"/>
        </w:rPr>
        <w:t xml:space="preserve">B. Número de Escritura Pública o Póliza ante Corredor Público donde consta la Constitución de la Sociedad: </w:t>
      </w:r>
      <w:r w:rsidRPr="00B42C73">
        <w:rPr>
          <w:rFonts w:ascii="ITC Avant Garde" w:hAnsi="ITC Avant Garde" w:cs="Arial"/>
          <w:b/>
          <w:color w:val="0000FF"/>
        </w:rPr>
        <w:t>(…)</w:t>
      </w:r>
    </w:p>
    <w:p w14:paraId="7F9E6FD7" w14:textId="77777777" w:rsidR="007A37EC" w:rsidRPr="002D08D0" w:rsidRDefault="007A37EC" w:rsidP="007A37EC">
      <w:pPr>
        <w:tabs>
          <w:tab w:val="left" w:pos="8647"/>
        </w:tabs>
        <w:spacing w:after="240"/>
        <w:jc w:val="both"/>
        <w:rPr>
          <w:rFonts w:ascii="ITC Avant Garde" w:hAnsi="ITC Avant Garde" w:cs="Arial"/>
          <w:u w:val="single"/>
        </w:rPr>
      </w:pPr>
      <w:r w:rsidRPr="002D08D0">
        <w:rPr>
          <w:rFonts w:ascii="ITC Avant Garde" w:hAnsi="ITC Avant Garde" w:cs="Arial"/>
        </w:rPr>
        <w:t xml:space="preserve">C. Fecha de celebración, fedatario público ante quien se celebró y datos de inscripción de la escritura pública o póliza: </w:t>
      </w:r>
      <w:r w:rsidRPr="00B42C73">
        <w:rPr>
          <w:rFonts w:ascii="ITC Avant Garde" w:hAnsi="ITC Avant Garde" w:cs="Arial"/>
          <w:b/>
          <w:color w:val="0000FF"/>
        </w:rPr>
        <w:t>(…)</w:t>
      </w:r>
    </w:p>
    <w:p w14:paraId="7C3587B5" w14:textId="77777777" w:rsidR="007A37EC" w:rsidRPr="002D08D0" w:rsidRDefault="007A37EC" w:rsidP="007A37EC">
      <w:pPr>
        <w:tabs>
          <w:tab w:val="left" w:pos="8647"/>
        </w:tabs>
        <w:spacing w:after="240" w:line="240" w:lineRule="auto"/>
        <w:jc w:val="both"/>
        <w:rPr>
          <w:rFonts w:ascii="ITC Avant Garde" w:hAnsi="ITC Avant Garde" w:cs="Arial"/>
          <w:u w:val="single"/>
        </w:rPr>
      </w:pPr>
      <w:r w:rsidRPr="002D08D0">
        <w:rPr>
          <w:rFonts w:ascii="ITC Avant Garde" w:hAnsi="ITC Avant Garde" w:cs="Arial"/>
        </w:rPr>
        <w:t xml:space="preserve">D. Cargo o puesto del que suscribe la solicitud: </w:t>
      </w:r>
      <w:r w:rsidRPr="00B42C73">
        <w:rPr>
          <w:rFonts w:ascii="ITC Avant Garde" w:hAnsi="ITC Avant Garde" w:cs="Arial"/>
          <w:b/>
          <w:color w:val="0000FF"/>
        </w:rPr>
        <w:t>(…)</w:t>
      </w:r>
    </w:p>
    <w:p w14:paraId="2CA42DA8" w14:textId="77777777" w:rsidR="007A37EC" w:rsidRPr="00AD2435" w:rsidRDefault="007A37EC" w:rsidP="007A37EC">
      <w:pPr>
        <w:tabs>
          <w:tab w:val="left" w:pos="8647"/>
        </w:tabs>
        <w:spacing w:after="240" w:line="240" w:lineRule="auto"/>
        <w:jc w:val="both"/>
        <w:rPr>
          <w:rFonts w:ascii="ITC Avant Garde" w:hAnsi="ITC Avant Garde" w:cs="Arial"/>
        </w:rPr>
      </w:pPr>
      <w:r w:rsidRPr="002D08D0">
        <w:rPr>
          <w:rFonts w:ascii="ITC Avant Garde" w:hAnsi="ITC Avant Garde" w:cs="Arial"/>
        </w:rPr>
        <w:t>E. Domicilio:</w:t>
      </w:r>
    </w:p>
    <w:p w14:paraId="31784619" w14:textId="77777777" w:rsidR="007A37EC" w:rsidRDefault="007A37EC" w:rsidP="007A37EC">
      <w:pPr>
        <w:tabs>
          <w:tab w:val="left" w:pos="8647"/>
        </w:tabs>
        <w:spacing w:before="240" w:line="240" w:lineRule="auto"/>
        <w:jc w:val="both"/>
        <w:rPr>
          <w:rFonts w:ascii="ITC Avant Garde" w:hAnsi="ITC Avant Garde" w:cs="Arial"/>
        </w:rPr>
      </w:pPr>
      <w:r w:rsidRPr="002D08D0">
        <w:rPr>
          <w:rFonts w:ascii="ITC Avant Garde" w:hAnsi="ITC Avant Garde" w:cs="Arial"/>
        </w:rPr>
        <w:t>F. Registro Federal de Contribuyentes:</w:t>
      </w:r>
    </w:p>
    <w:p w14:paraId="6E25EC2B" w14:textId="77777777" w:rsidR="007A37EC" w:rsidRPr="002D08D0" w:rsidRDefault="007A37EC" w:rsidP="007A37EC">
      <w:pPr>
        <w:spacing w:after="240" w:line="276" w:lineRule="auto"/>
        <w:ind w:left="284" w:hanging="284"/>
        <w:rPr>
          <w:rFonts w:ascii="ITC Avant Garde" w:hAnsi="ITC Avant Garde" w:cs="Arial"/>
        </w:rPr>
      </w:pPr>
      <w:r w:rsidRPr="002D08D0">
        <w:rPr>
          <w:rFonts w:ascii="ITC Avant Garde" w:hAnsi="ITC Avant Garde" w:cs="Arial"/>
          <w:b/>
        </w:rPr>
        <w:t>II.</w:t>
      </w:r>
      <w:r>
        <w:rPr>
          <w:rFonts w:ascii="ITC Avant Garde" w:hAnsi="ITC Avant Garde" w:cs="Arial"/>
          <w:b/>
        </w:rPr>
        <w:t xml:space="preserve"> Datos del Título de Concesión:</w:t>
      </w:r>
    </w:p>
    <w:p w14:paraId="3FE22B93" w14:textId="77777777" w:rsidR="007A37EC" w:rsidRPr="002D08D0" w:rsidRDefault="007A37EC" w:rsidP="007A37EC">
      <w:pPr>
        <w:tabs>
          <w:tab w:val="left" w:pos="8647"/>
        </w:tabs>
        <w:spacing w:after="240" w:line="276" w:lineRule="auto"/>
        <w:jc w:val="both"/>
        <w:rPr>
          <w:rFonts w:ascii="ITC Avant Garde" w:hAnsi="ITC Avant Garde" w:cs="Arial"/>
          <w:u w:val="single"/>
        </w:rPr>
      </w:pPr>
      <w:r w:rsidRPr="002D08D0">
        <w:rPr>
          <w:rFonts w:ascii="ITC Avant Garde" w:hAnsi="ITC Avant Garde" w:cs="Arial"/>
        </w:rPr>
        <w:t xml:space="preserve">G. Clave: </w:t>
      </w:r>
      <w:r w:rsidRPr="00B42C73">
        <w:rPr>
          <w:rFonts w:ascii="ITC Avant Garde" w:hAnsi="ITC Avant Garde" w:cs="Arial"/>
          <w:b/>
          <w:color w:val="0000FF"/>
        </w:rPr>
        <w:t>(…)</w:t>
      </w:r>
      <w:r w:rsidRPr="002D08D0">
        <w:rPr>
          <w:rFonts w:ascii="ITC Avant Garde" w:hAnsi="ITC Avant Garde" w:cs="Arial"/>
        </w:rPr>
        <w:t xml:space="preserve"> H. Fecha de otorgamiento: </w:t>
      </w:r>
      <w:r w:rsidRPr="00B42C73">
        <w:rPr>
          <w:rFonts w:ascii="ITC Avant Garde" w:hAnsi="ITC Avant Garde" w:cs="Arial"/>
          <w:b/>
          <w:color w:val="0000FF"/>
        </w:rPr>
        <w:t>(…)</w:t>
      </w:r>
    </w:p>
    <w:p w14:paraId="62AE8D47" w14:textId="77777777" w:rsidR="007A37EC" w:rsidRPr="002D08D0" w:rsidRDefault="007A37EC" w:rsidP="007A37EC">
      <w:pPr>
        <w:tabs>
          <w:tab w:val="left" w:pos="8647"/>
        </w:tabs>
        <w:spacing w:before="240" w:line="240" w:lineRule="auto"/>
        <w:jc w:val="both"/>
        <w:rPr>
          <w:rFonts w:ascii="ITC Avant Garde" w:hAnsi="ITC Avant Garde" w:cs="Arial"/>
          <w:u w:val="single"/>
        </w:rPr>
      </w:pPr>
      <w:r w:rsidRPr="002D08D0">
        <w:rPr>
          <w:rFonts w:ascii="ITC Avant Garde" w:hAnsi="ITC Avant Garde" w:cs="Arial"/>
        </w:rPr>
        <w:t xml:space="preserve">I. Vigencia de la concesión: </w:t>
      </w:r>
      <w:r w:rsidRPr="00B42C73">
        <w:rPr>
          <w:rFonts w:ascii="ITC Avant Garde" w:hAnsi="ITC Avant Garde" w:cs="Arial"/>
          <w:b/>
          <w:color w:val="0000FF"/>
        </w:rPr>
        <w:t>(…)</w:t>
      </w:r>
    </w:p>
    <w:p w14:paraId="5D6EC5B1" w14:textId="77777777" w:rsidR="007A37EC" w:rsidRPr="002D08D0" w:rsidRDefault="007A37EC" w:rsidP="007A37EC">
      <w:pPr>
        <w:tabs>
          <w:tab w:val="left" w:pos="8647"/>
        </w:tabs>
        <w:spacing w:before="240" w:line="240" w:lineRule="auto"/>
        <w:jc w:val="both"/>
        <w:rPr>
          <w:rFonts w:ascii="ITC Avant Garde" w:hAnsi="ITC Avant Garde" w:cs="Arial"/>
          <w:u w:val="single"/>
        </w:rPr>
      </w:pPr>
      <w:r w:rsidRPr="002D08D0">
        <w:rPr>
          <w:rFonts w:ascii="ITC Avant Garde" w:hAnsi="ITC Avant Garde" w:cs="Arial"/>
        </w:rPr>
        <w:t xml:space="preserve">J. Potencia Autorizada: </w:t>
      </w:r>
      <w:r w:rsidRPr="00B42C73">
        <w:rPr>
          <w:rFonts w:ascii="ITC Avant Garde" w:hAnsi="ITC Avant Garde" w:cs="Arial"/>
          <w:b/>
          <w:color w:val="0000FF"/>
        </w:rPr>
        <w:t>(…)</w:t>
      </w:r>
      <w:r w:rsidRPr="002D08D0">
        <w:rPr>
          <w:rFonts w:ascii="ITC Avant Garde" w:hAnsi="ITC Avant Garde" w:cs="Arial"/>
        </w:rPr>
        <w:t xml:space="preserve"> K. Distintivo de llamada: </w:t>
      </w:r>
      <w:r w:rsidRPr="00B42C73">
        <w:rPr>
          <w:rFonts w:ascii="ITC Avant Garde" w:hAnsi="ITC Avant Garde" w:cs="Arial"/>
          <w:b/>
          <w:color w:val="0000FF"/>
        </w:rPr>
        <w:t>(…)</w:t>
      </w:r>
    </w:p>
    <w:p w14:paraId="7DA2FC87" w14:textId="77777777" w:rsidR="007A37EC" w:rsidRPr="002D08D0" w:rsidRDefault="007A37EC" w:rsidP="007A37EC">
      <w:pPr>
        <w:tabs>
          <w:tab w:val="left" w:pos="8647"/>
        </w:tabs>
        <w:spacing w:after="240" w:line="240" w:lineRule="auto"/>
        <w:jc w:val="both"/>
        <w:rPr>
          <w:rFonts w:ascii="ITC Avant Garde" w:hAnsi="ITC Avant Garde" w:cs="Arial"/>
          <w:u w:val="single"/>
        </w:rPr>
      </w:pPr>
      <w:r w:rsidRPr="002D08D0">
        <w:rPr>
          <w:rFonts w:ascii="ITC Avant Garde" w:hAnsi="ITC Avant Garde" w:cs="Arial"/>
        </w:rPr>
        <w:t>L. Canal:</w:t>
      </w:r>
      <w:r w:rsidRPr="00B42C73">
        <w:rPr>
          <w:rFonts w:ascii="ITC Avant Garde" w:hAnsi="ITC Avant Garde" w:cs="Arial"/>
          <w:b/>
          <w:color w:val="0000FF"/>
        </w:rPr>
        <w:t xml:space="preserve"> (…)</w:t>
      </w:r>
      <w:r>
        <w:rPr>
          <w:rFonts w:ascii="ITC Avant Garde" w:hAnsi="ITC Avant Garde" w:cs="Arial"/>
          <w:b/>
          <w:color w:val="0000FF"/>
        </w:rPr>
        <w:t xml:space="preserve"> </w:t>
      </w:r>
      <w:r w:rsidRPr="002D08D0">
        <w:rPr>
          <w:rFonts w:ascii="ITC Avant Garde" w:hAnsi="ITC Avant Garde" w:cs="Arial"/>
        </w:rPr>
        <w:t xml:space="preserve">M. Sistema Radiador: </w:t>
      </w:r>
      <w:r w:rsidRPr="00B42C73">
        <w:rPr>
          <w:rFonts w:ascii="ITC Avant Garde" w:hAnsi="ITC Avant Garde" w:cs="Arial"/>
          <w:b/>
          <w:color w:val="0000FF"/>
        </w:rPr>
        <w:t>(…)</w:t>
      </w:r>
    </w:p>
    <w:p w14:paraId="70BEB017" w14:textId="77777777" w:rsidR="007A37EC" w:rsidRPr="002D08D0" w:rsidRDefault="007A37EC" w:rsidP="007A37EC">
      <w:pPr>
        <w:spacing w:after="240" w:line="276" w:lineRule="auto"/>
        <w:ind w:left="284" w:hanging="284"/>
        <w:rPr>
          <w:rFonts w:ascii="ITC Avant Garde" w:hAnsi="ITC Avant Garde" w:cs="Arial"/>
          <w:b/>
        </w:rPr>
      </w:pPr>
      <w:r w:rsidRPr="002D08D0">
        <w:rPr>
          <w:rFonts w:ascii="ITC Avant Garde" w:hAnsi="ITC Avant Garde" w:cs="Arial"/>
          <w:b/>
        </w:rPr>
        <w:t xml:space="preserve">III. Servicios a solicitar </w:t>
      </w:r>
    </w:p>
    <w:p w14:paraId="5E7655AB" w14:textId="77777777" w:rsidR="007A37EC" w:rsidRDefault="007A37EC" w:rsidP="007A37EC">
      <w:pPr>
        <w:tabs>
          <w:tab w:val="left" w:pos="8647"/>
        </w:tabs>
        <w:spacing w:before="240" w:after="200" w:line="240" w:lineRule="auto"/>
        <w:jc w:val="both"/>
        <w:rPr>
          <w:rFonts w:ascii="ITC Avant Garde" w:hAnsi="ITC Avant Garde" w:cs="Arial"/>
          <w:b/>
          <w:color w:val="0000FF"/>
        </w:rPr>
      </w:pPr>
      <w:r w:rsidRPr="002D08D0">
        <w:rPr>
          <w:rFonts w:ascii="ITC Avant Garde" w:hAnsi="ITC Avant Garde" w:cs="Arial"/>
        </w:rPr>
        <w:t xml:space="preserve">Defina los Servicios a solicitar </w:t>
      </w:r>
      <w:r w:rsidRPr="00B42C73">
        <w:rPr>
          <w:rFonts w:ascii="ITC Avant Garde" w:hAnsi="ITC Avant Garde" w:cs="Arial"/>
          <w:b/>
          <w:color w:val="0000FF"/>
        </w:rPr>
        <w:t>(…)</w:t>
      </w:r>
    </w:p>
    <w:p w14:paraId="7CC16FF0" w14:textId="77777777" w:rsidR="007A37EC" w:rsidRPr="002D08D0" w:rsidRDefault="007A37EC" w:rsidP="007A37EC">
      <w:pPr>
        <w:spacing w:after="240" w:line="276" w:lineRule="auto"/>
        <w:ind w:left="284" w:hanging="284"/>
        <w:rPr>
          <w:rFonts w:ascii="ITC Avant Garde" w:hAnsi="ITC Avant Garde" w:cs="Arial"/>
          <w:b/>
        </w:rPr>
      </w:pPr>
      <w:r w:rsidRPr="002D08D0">
        <w:rPr>
          <w:rFonts w:ascii="ITC Avant Garde" w:hAnsi="ITC Avant Garde" w:cs="Arial"/>
          <w:b/>
        </w:rPr>
        <w:t>IV Información Técnica de los Equipos</w:t>
      </w:r>
      <w:r>
        <w:rPr>
          <w:rFonts w:ascii="ITC Avant Garde" w:hAnsi="ITC Avant Garde" w:cs="Arial"/>
          <w:b/>
        </w:rPr>
        <w:t xml:space="preserve"> </w:t>
      </w:r>
      <w:r w:rsidRPr="00B42C73">
        <w:rPr>
          <w:rFonts w:ascii="ITC Avant Garde" w:hAnsi="ITC Avant Garde" w:cs="Arial"/>
          <w:b/>
          <w:color w:val="0000FF"/>
        </w:rPr>
        <w:t>(…)</w:t>
      </w:r>
    </w:p>
    <w:p w14:paraId="23F03CD4" w14:textId="77777777" w:rsidR="007A37EC" w:rsidRPr="002D08D0" w:rsidRDefault="007A37EC" w:rsidP="007A37EC">
      <w:pPr>
        <w:tabs>
          <w:tab w:val="left" w:pos="8647"/>
        </w:tabs>
        <w:spacing w:after="240" w:line="240" w:lineRule="auto"/>
        <w:jc w:val="both"/>
        <w:rPr>
          <w:rFonts w:ascii="ITC Avant Garde" w:hAnsi="ITC Avant Garde" w:cs="Arial"/>
          <w:u w:val="single"/>
        </w:rPr>
      </w:pPr>
      <w:r w:rsidRPr="002D08D0">
        <w:rPr>
          <w:rFonts w:ascii="ITC Avant Garde" w:hAnsi="ITC Avant Garde" w:cs="Arial"/>
        </w:rPr>
        <w:t xml:space="preserve">O. Localidad y datos de ubicación: </w:t>
      </w:r>
      <w:r w:rsidRPr="00B42C73">
        <w:rPr>
          <w:rFonts w:ascii="ITC Avant Garde" w:hAnsi="ITC Avant Garde" w:cs="Arial"/>
          <w:b/>
          <w:color w:val="0000FF"/>
        </w:rPr>
        <w:t>(…)</w:t>
      </w:r>
    </w:p>
    <w:p w14:paraId="525A678F" w14:textId="77777777" w:rsidR="007A37EC" w:rsidRPr="002D08D0" w:rsidRDefault="007A37EC" w:rsidP="007A37EC">
      <w:pPr>
        <w:tabs>
          <w:tab w:val="left" w:pos="8647"/>
        </w:tabs>
        <w:spacing w:after="240" w:line="240" w:lineRule="auto"/>
        <w:jc w:val="both"/>
        <w:rPr>
          <w:rFonts w:ascii="ITC Avant Garde" w:hAnsi="ITC Avant Garde" w:cs="Arial"/>
          <w:u w:val="single"/>
        </w:rPr>
      </w:pPr>
      <w:r w:rsidRPr="002D08D0">
        <w:rPr>
          <w:rFonts w:ascii="ITC Avant Garde" w:hAnsi="ITC Avant Garde" w:cs="Arial"/>
        </w:rPr>
        <w:t xml:space="preserve">Lugar y fecha de presentación: </w:t>
      </w:r>
      <w:r w:rsidRPr="00B42C73">
        <w:rPr>
          <w:rFonts w:ascii="ITC Avant Garde" w:hAnsi="ITC Avant Garde" w:cs="Arial"/>
          <w:b/>
          <w:color w:val="0000FF"/>
        </w:rPr>
        <w:t>(…)</w:t>
      </w:r>
    </w:p>
    <w:p w14:paraId="7143AAEB" w14:textId="77777777" w:rsidR="007A37EC" w:rsidRPr="002D08D0" w:rsidRDefault="007A37EC" w:rsidP="007A37EC">
      <w:pPr>
        <w:tabs>
          <w:tab w:val="left" w:pos="8647"/>
        </w:tabs>
        <w:spacing w:after="240" w:line="240" w:lineRule="auto"/>
        <w:jc w:val="both"/>
        <w:rPr>
          <w:rFonts w:ascii="ITC Avant Garde" w:hAnsi="ITC Avant Garde" w:cs="Arial"/>
          <w:u w:val="single"/>
        </w:rPr>
      </w:pPr>
      <w:r w:rsidRPr="002D08D0">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p>
    <w:p w14:paraId="4C00EEA2" w14:textId="77777777" w:rsidR="007A37EC" w:rsidRDefault="007A37EC" w:rsidP="007A37EC">
      <w:pPr>
        <w:tabs>
          <w:tab w:val="left" w:pos="8647"/>
        </w:tabs>
        <w:spacing w:after="240" w:line="240" w:lineRule="auto"/>
        <w:ind w:firstLine="6372"/>
        <w:jc w:val="both"/>
        <w:rPr>
          <w:rFonts w:ascii="ITC Avant Garde" w:hAnsi="ITC Avant Garde" w:cs="Arial"/>
        </w:rPr>
      </w:pPr>
      <w:r w:rsidRPr="002D08D0">
        <w:rPr>
          <w:rFonts w:ascii="ITC Avant Garde" w:hAnsi="ITC Avant Garde" w:cs="Arial"/>
        </w:rPr>
        <w:t>(Nombre y firma)</w:t>
      </w:r>
    </w:p>
    <w:p w14:paraId="5ACFA108" w14:textId="77777777" w:rsidR="007A37EC" w:rsidRDefault="007A37EC" w:rsidP="007A37EC">
      <w:pPr>
        <w:spacing w:after="240" w:line="240" w:lineRule="auto"/>
        <w:jc w:val="both"/>
        <w:rPr>
          <w:rFonts w:ascii="ITC Avant Garde" w:hAnsi="ITC Avant Garde" w:cs="Arial"/>
          <w:sz w:val="14"/>
          <w:szCs w:val="14"/>
        </w:rPr>
      </w:pPr>
      <w:r w:rsidRPr="001A0391">
        <w:rPr>
          <w:rFonts w:ascii="ITC Avant Garde" w:hAnsi="ITC Avant Garde" w:cs="Arial"/>
          <w:b/>
          <w:sz w:val="14"/>
          <w:szCs w:val="14"/>
        </w:rPr>
        <w:t>Instrucciones:</w:t>
      </w:r>
      <w:r>
        <w:rPr>
          <w:rFonts w:ascii="ITC Avant Garde" w:hAnsi="ITC Avant Garde" w:cs="Arial"/>
          <w:sz w:val="14"/>
          <w:szCs w:val="14"/>
        </w:rPr>
        <w:t xml:space="preserve"> 1. El presente formato deberá estar debidamente llenado con letra de molde legible o computadora, con firma autógrafa y deberá de presentarse a través del SEG.</w:t>
      </w:r>
    </w:p>
    <w:p w14:paraId="6A618420" w14:textId="77777777" w:rsidR="007A37EC" w:rsidRPr="00405662" w:rsidRDefault="007A37EC" w:rsidP="007A37EC">
      <w:pPr>
        <w:spacing w:after="240"/>
        <w:contextualSpacing/>
        <w:jc w:val="both"/>
        <w:rPr>
          <w:rFonts w:ascii="ITC Avant Garde" w:hAnsi="ITC Avant Garde" w:cs="Arial"/>
          <w:sz w:val="14"/>
          <w:szCs w:val="14"/>
        </w:rPr>
      </w:pPr>
      <w:r w:rsidRPr="00405662">
        <w:rPr>
          <w:rFonts w:ascii="ITC Avant Garde" w:hAnsi="ITC Avant Garde" w:cs="Arial"/>
        </w:rPr>
        <w:br w:type="page"/>
      </w:r>
      <w:r>
        <w:rPr>
          <w:rFonts w:ascii="ITC Avant Garde" w:hAnsi="ITC Avant Garde" w:cs="Arial"/>
          <w:b/>
        </w:rPr>
        <w:lastRenderedPageBreak/>
        <w:t xml:space="preserve">FORMATO </w:t>
      </w:r>
      <w:r w:rsidRPr="00405662">
        <w:rPr>
          <w:rFonts w:ascii="ITC Avant Garde" w:hAnsi="ITC Avant Garde" w:cs="Arial"/>
          <w:b/>
          <w:u w:val="single"/>
        </w:rPr>
        <w:t>DE REALIZACIÓN DE VISITA TÉCNICA (“FORMATO DE VISITA TÉCNICA”)</w:t>
      </w:r>
      <w:r w:rsidRPr="00405662">
        <w:rPr>
          <w:rFonts w:ascii="ITC Avant Garde" w:hAnsi="ITC Avant Garde" w:cs="Arial"/>
          <w:b/>
        </w:rPr>
        <w:t xml:space="preserve"> QUE FORMA PARTE DEL ANEXO 2 DE LA OFERTA PÚBLICA DE INFRAESTRUCTURA (“OPI”).</w:t>
      </w:r>
    </w:p>
    <w:p w14:paraId="3A169FC2" w14:textId="77777777" w:rsidR="007A37EC" w:rsidRDefault="007A37EC" w:rsidP="007A37EC">
      <w:pPr>
        <w:spacing w:after="240"/>
        <w:contextualSpacing/>
        <w:rPr>
          <w:rFonts w:ascii="ITC Avant Garde" w:hAnsi="ITC Avant Garde" w:cs="Arial"/>
          <w:b/>
          <w:sz w:val="18"/>
          <w:szCs w:val="18"/>
        </w:rPr>
      </w:pPr>
      <w:r w:rsidRPr="00405662">
        <w:rPr>
          <w:rFonts w:ascii="ITC Avant Garde" w:hAnsi="ITC Avant Garde" w:cs="Arial"/>
          <w:b/>
          <w:sz w:val="18"/>
          <w:szCs w:val="18"/>
        </w:rPr>
        <w:t xml:space="preserve">Número de Identificador de Solicitud (NIS): </w:t>
      </w:r>
      <w:r w:rsidRPr="00B42C73">
        <w:rPr>
          <w:rFonts w:ascii="ITC Avant Garde" w:hAnsi="ITC Avant Garde" w:cs="Arial"/>
          <w:b/>
          <w:color w:val="0000FF"/>
        </w:rPr>
        <w:t>(…)</w:t>
      </w:r>
    </w:p>
    <w:p w14:paraId="10FBB10B" w14:textId="77777777" w:rsidR="007A37EC" w:rsidRPr="002D08D0" w:rsidRDefault="007A37EC" w:rsidP="007A37EC">
      <w:pPr>
        <w:spacing w:after="240" w:line="240" w:lineRule="auto"/>
        <w:jc w:val="center"/>
        <w:rPr>
          <w:rFonts w:ascii="ITC Avant Garde" w:hAnsi="ITC Avant Garde" w:cs="Arial"/>
          <w:b/>
          <w:sz w:val="16"/>
          <w:szCs w:val="16"/>
        </w:rPr>
      </w:pPr>
      <w:r w:rsidRPr="002D08D0">
        <w:rPr>
          <w:rFonts w:ascii="ITC Avant Garde" w:hAnsi="ITC Avant Garde" w:cs="Arial"/>
          <w:b/>
          <w:sz w:val="16"/>
          <w:szCs w:val="16"/>
        </w:rPr>
        <w:t>(El presente formato deberá estar debidamente llenado con letra de molde legible o computadora, con firma autógrafa y deberá de presentarse a través del SEG)</w:t>
      </w:r>
    </w:p>
    <w:p w14:paraId="22C3A520" w14:textId="77777777" w:rsidR="007A37EC" w:rsidRPr="002D08D0" w:rsidRDefault="007A37EC" w:rsidP="007A37EC">
      <w:pPr>
        <w:spacing w:after="240" w:line="240" w:lineRule="auto"/>
        <w:ind w:left="288" w:hanging="288"/>
        <w:contextualSpacing/>
        <w:rPr>
          <w:rFonts w:ascii="ITC Avant Garde" w:hAnsi="ITC Avant Garde" w:cs="Arial"/>
          <w:b/>
        </w:rPr>
      </w:pPr>
      <w:r w:rsidRPr="002D08D0">
        <w:rPr>
          <w:rFonts w:ascii="ITC Avant Garde" w:hAnsi="ITC Avant Garde" w:cs="Arial"/>
          <w:b/>
        </w:rPr>
        <w:t>I. Datos del Sitio y/o Inmueble visitado.</w:t>
      </w:r>
    </w:p>
    <w:p w14:paraId="46A283F5" w14:textId="77777777" w:rsidR="007A37EC" w:rsidRPr="002D08D0" w:rsidRDefault="007A37EC" w:rsidP="007A37EC">
      <w:pPr>
        <w:tabs>
          <w:tab w:val="left" w:pos="8647"/>
        </w:tabs>
        <w:spacing w:after="240" w:line="240" w:lineRule="auto"/>
        <w:jc w:val="both"/>
        <w:rPr>
          <w:rFonts w:ascii="ITC Avant Garde" w:hAnsi="ITC Avant Garde" w:cs="Arial"/>
          <w:u w:val="single"/>
        </w:rPr>
      </w:pPr>
      <w:r w:rsidRPr="002D08D0">
        <w:rPr>
          <w:rFonts w:ascii="ITC Avant Garde" w:hAnsi="ITC Avant Garde" w:cs="Arial"/>
        </w:rPr>
        <w:t xml:space="preserve">Ubicación: </w:t>
      </w:r>
      <w:r w:rsidRPr="00B42C73">
        <w:rPr>
          <w:rFonts w:ascii="ITC Avant Garde" w:hAnsi="ITC Avant Garde" w:cs="Arial"/>
          <w:b/>
          <w:color w:val="0000FF"/>
        </w:rPr>
        <w:t>(…)</w:t>
      </w:r>
    </w:p>
    <w:p w14:paraId="63AD24D8" w14:textId="77777777" w:rsidR="007A37EC" w:rsidRPr="002D08D0" w:rsidRDefault="007A37EC" w:rsidP="007A37EC">
      <w:pPr>
        <w:tabs>
          <w:tab w:val="left" w:pos="8647"/>
        </w:tabs>
        <w:spacing w:after="240" w:line="240" w:lineRule="auto"/>
        <w:jc w:val="both"/>
        <w:rPr>
          <w:rFonts w:ascii="ITC Avant Garde" w:hAnsi="ITC Avant Garde" w:cs="Arial"/>
          <w:u w:val="single"/>
        </w:rPr>
      </w:pPr>
      <w:r w:rsidRPr="002D08D0">
        <w:rPr>
          <w:rFonts w:ascii="ITC Avant Garde" w:hAnsi="ITC Avant Garde" w:cs="Arial"/>
        </w:rPr>
        <w:t xml:space="preserve">Coordenadas Referenciales: </w:t>
      </w:r>
      <w:r w:rsidRPr="00B42C73">
        <w:rPr>
          <w:rFonts w:ascii="ITC Avant Garde" w:hAnsi="ITC Avant Garde" w:cs="Arial"/>
          <w:b/>
          <w:color w:val="0000FF"/>
        </w:rPr>
        <w:t>(…)</w:t>
      </w:r>
    </w:p>
    <w:p w14:paraId="046B6051" w14:textId="77777777" w:rsidR="007A37EC" w:rsidRPr="002D08D0" w:rsidRDefault="007A37EC" w:rsidP="007A37EC">
      <w:pPr>
        <w:tabs>
          <w:tab w:val="left" w:pos="8647"/>
        </w:tabs>
        <w:spacing w:after="240" w:line="240" w:lineRule="auto"/>
        <w:ind w:left="288" w:hanging="288"/>
        <w:contextualSpacing/>
        <w:jc w:val="both"/>
        <w:rPr>
          <w:rFonts w:ascii="ITC Avant Garde" w:hAnsi="ITC Avant Garde" w:cs="Arial"/>
        </w:rPr>
      </w:pPr>
      <w:r w:rsidRPr="002D08D0">
        <w:rPr>
          <w:rFonts w:ascii="ITC Avant Garde" w:hAnsi="ITC Avant Garde" w:cs="Arial"/>
          <w:b/>
        </w:rPr>
        <w:t>II. Datos de quien realiza la Visita Técnica:</w:t>
      </w:r>
    </w:p>
    <w:p w14:paraId="265AC1D8" w14:textId="77777777" w:rsidR="007A37EC" w:rsidRPr="002D08D0" w:rsidRDefault="007A37EC" w:rsidP="007A37EC">
      <w:pPr>
        <w:tabs>
          <w:tab w:val="left" w:pos="8647"/>
        </w:tabs>
        <w:spacing w:after="240" w:line="240" w:lineRule="auto"/>
        <w:ind w:hanging="284"/>
        <w:jc w:val="both"/>
        <w:rPr>
          <w:rFonts w:ascii="ITC Avant Garde" w:hAnsi="ITC Avant Garde" w:cs="Arial"/>
        </w:rPr>
      </w:pPr>
      <w:r w:rsidRPr="002D08D0">
        <w:rPr>
          <w:rFonts w:ascii="ITC Avant Garde" w:hAnsi="ITC Avant Garde" w:cs="Arial"/>
        </w:rPr>
        <w:tab/>
        <w:t>Concesionario Solicitante:</w:t>
      </w:r>
      <w:r w:rsidRPr="00B42C73">
        <w:rPr>
          <w:rFonts w:ascii="ITC Avant Garde" w:hAnsi="ITC Avant Garde" w:cs="Arial"/>
          <w:b/>
          <w:color w:val="0000FF"/>
        </w:rPr>
        <w:t xml:space="preserve"> (…)</w:t>
      </w:r>
    </w:p>
    <w:p w14:paraId="02CB3AB6" w14:textId="77777777" w:rsidR="007A37EC" w:rsidRPr="002D08D0" w:rsidRDefault="007A37EC" w:rsidP="007A37EC">
      <w:pPr>
        <w:tabs>
          <w:tab w:val="left" w:pos="8647"/>
        </w:tabs>
        <w:spacing w:after="240"/>
        <w:rPr>
          <w:rFonts w:ascii="ITC Avant Garde" w:hAnsi="ITC Avant Garde" w:cs="Arial"/>
          <w:u w:val="single"/>
        </w:rPr>
      </w:pPr>
      <w:r w:rsidRPr="002D08D0">
        <w:rPr>
          <w:rFonts w:ascii="ITC Avant Garde" w:hAnsi="ITC Avant Garde" w:cs="Arial"/>
        </w:rPr>
        <w:t xml:space="preserve">Cargo: </w:t>
      </w:r>
      <w:r w:rsidRPr="00B42C73">
        <w:rPr>
          <w:rFonts w:ascii="ITC Avant Garde" w:hAnsi="ITC Avant Garde" w:cs="Arial"/>
          <w:b/>
          <w:color w:val="0000FF"/>
        </w:rPr>
        <w:t>(…)</w:t>
      </w:r>
    </w:p>
    <w:p w14:paraId="49981748" w14:textId="77777777" w:rsidR="007A37EC" w:rsidRPr="002D08D0" w:rsidRDefault="007A37EC" w:rsidP="007A37EC">
      <w:pPr>
        <w:tabs>
          <w:tab w:val="left" w:pos="8647"/>
        </w:tabs>
        <w:spacing w:after="240"/>
        <w:rPr>
          <w:rFonts w:ascii="ITC Avant Garde" w:hAnsi="ITC Avant Garde" w:cs="Arial"/>
          <w:u w:val="single"/>
        </w:rPr>
      </w:pPr>
      <w:r w:rsidRPr="002D08D0">
        <w:rPr>
          <w:rFonts w:ascii="ITC Avant Garde" w:hAnsi="ITC Avant Garde" w:cs="Arial"/>
        </w:rPr>
        <w:t>Se identifica con:</w:t>
      </w:r>
      <w:r>
        <w:rPr>
          <w:rFonts w:ascii="ITC Avant Garde" w:hAnsi="ITC Avant Garde" w:cs="Arial"/>
        </w:rPr>
        <w:t xml:space="preserve"> </w:t>
      </w:r>
      <w:r w:rsidRPr="00B42C73">
        <w:rPr>
          <w:rFonts w:ascii="ITC Avant Garde" w:hAnsi="ITC Avant Garde" w:cs="Arial"/>
          <w:b/>
          <w:color w:val="0000FF"/>
        </w:rPr>
        <w:t>(…)</w:t>
      </w:r>
    </w:p>
    <w:p w14:paraId="6AC203B7" w14:textId="77777777" w:rsidR="007A37EC" w:rsidRPr="002D08D0" w:rsidRDefault="007A37EC" w:rsidP="007A37EC">
      <w:pPr>
        <w:tabs>
          <w:tab w:val="left" w:pos="8647"/>
        </w:tabs>
        <w:spacing w:after="240"/>
        <w:ind w:left="288" w:hanging="288"/>
        <w:contextualSpacing/>
        <w:rPr>
          <w:rFonts w:ascii="ITC Avant Garde" w:hAnsi="ITC Avant Garde" w:cs="Arial"/>
          <w:b/>
          <w:u w:val="single"/>
        </w:rPr>
      </w:pPr>
      <w:r w:rsidRPr="002D08D0">
        <w:rPr>
          <w:rFonts w:ascii="ITC Avant Garde" w:hAnsi="ITC Avant Garde" w:cs="Arial"/>
          <w:b/>
        </w:rPr>
        <w:t xml:space="preserve">III. Datos de quien guía la Visita Técnica: </w:t>
      </w:r>
    </w:p>
    <w:p w14:paraId="30157D2A" w14:textId="77777777" w:rsidR="007A37EC" w:rsidRPr="002D08D0" w:rsidRDefault="007A37EC" w:rsidP="007A37EC">
      <w:pPr>
        <w:tabs>
          <w:tab w:val="left" w:pos="8647"/>
        </w:tabs>
        <w:spacing w:after="240"/>
        <w:rPr>
          <w:rFonts w:ascii="ITC Avant Garde" w:hAnsi="ITC Avant Garde" w:cs="Arial"/>
          <w:u w:val="single"/>
        </w:rPr>
      </w:pPr>
      <w:r w:rsidRPr="002D08D0">
        <w:rPr>
          <w:rFonts w:ascii="ITC Avant Garde" w:hAnsi="ITC Avant Garde" w:cs="Arial"/>
        </w:rPr>
        <w:t>Nombre:</w:t>
      </w:r>
      <w:r w:rsidRPr="00B42C73">
        <w:rPr>
          <w:rFonts w:ascii="ITC Avant Garde" w:hAnsi="ITC Avant Garde" w:cs="Arial"/>
          <w:b/>
          <w:color w:val="0000FF"/>
        </w:rPr>
        <w:t xml:space="preserve"> (…)</w:t>
      </w:r>
    </w:p>
    <w:p w14:paraId="436F8D7F" w14:textId="77777777" w:rsidR="007A37EC" w:rsidRPr="002D08D0" w:rsidRDefault="007A37EC" w:rsidP="007A37EC">
      <w:pPr>
        <w:tabs>
          <w:tab w:val="left" w:pos="8647"/>
        </w:tabs>
        <w:spacing w:after="240"/>
        <w:rPr>
          <w:rFonts w:ascii="ITC Avant Garde" w:hAnsi="ITC Avant Garde" w:cs="Arial"/>
          <w:u w:val="single"/>
        </w:rPr>
      </w:pPr>
      <w:r w:rsidRPr="002D08D0">
        <w:rPr>
          <w:rFonts w:ascii="ITC Avant Garde" w:hAnsi="ITC Avant Garde" w:cs="Arial"/>
        </w:rPr>
        <w:t xml:space="preserve">Cargo: </w:t>
      </w:r>
      <w:r w:rsidRPr="00B42C73">
        <w:rPr>
          <w:rFonts w:ascii="ITC Avant Garde" w:hAnsi="ITC Avant Garde" w:cs="Arial"/>
          <w:b/>
          <w:color w:val="0000FF"/>
        </w:rPr>
        <w:t>(…)</w:t>
      </w:r>
    </w:p>
    <w:p w14:paraId="299427CA" w14:textId="77777777" w:rsidR="007A37EC" w:rsidRPr="002D08D0" w:rsidRDefault="007A37EC" w:rsidP="007A37EC">
      <w:pPr>
        <w:tabs>
          <w:tab w:val="left" w:pos="8647"/>
        </w:tabs>
        <w:spacing w:after="240"/>
        <w:ind w:left="288" w:hanging="288"/>
        <w:contextualSpacing/>
        <w:rPr>
          <w:rFonts w:ascii="ITC Avant Garde" w:hAnsi="ITC Avant Garde" w:cs="Arial"/>
          <w:b/>
        </w:rPr>
      </w:pPr>
      <w:r w:rsidRPr="002D08D0">
        <w:rPr>
          <w:rFonts w:ascii="ITC Avant Garde" w:hAnsi="ITC Avant Garde" w:cs="Arial"/>
          <w:b/>
        </w:rPr>
        <w:t xml:space="preserve">IV. Desarrollo de la Visita Técnica: </w:t>
      </w:r>
      <w:r w:rsidRPr="002D08D0">
        <w:rPr>
          <w:rFonts w:ascii="ITC Avant Garde" w:hAnsi="ITC Avant Garde" w:cs="Arial"/>
        </w:rPr>
        <w:t>(Desarrolle circunstancias de modo, tiempo y lugar de la Visita Técnica)</w:t>
      </w:r>
    </w:p>
    <w:p w14:paraId="33C74461" w14:textId="77777777" w:rsidR="007A37EC" w:rsidRDefault="007A37EC" w:rsidP="007A37EC">
      <w:pPr>
        <w:spacing w:after="240"/>
        <w:rPr>
          <w:rFonts w:ascii="ITC Avant Garde" w:hAnsi="ITC Avant Garde" w:cs="Arial"/>
        </w:rPr>
      </w:pPr>
      <w:r w:rsidRPr="00B42C73">
        <w:rPr>
          <w:rFonts w:ascii="ITC Avant Garde" w:hAnsi="ITC Avant Garde" w:cs="Arial"/>
          <w:b/>
          <w:color w:val="0000FF"/>
        </w:rPr>
        <w:t>(…)</w:t>
      </w:r>
      <w:r w:rsidRPr="002D08D0">
        <w:rPr>
          <w:rFonts w:ascii="ITC Avant Garde" w:hAnsi="ITC Avant Garde" w:cs="Arial"/>
        </w:rPr>
        <w:t xml:space="preserve"> </w:t>
      </w:r>
    </w:p>
    <w:p w14:paraId="7E970876" w14:textId="77777777" w:rsidR="007A37EC" w:rsidRPr="002D08D0" w:rsidRDefault="007A37EC" w:rsidP="007A37EC">
      <w:pPr>
        <w:spacing w:after="240"/>
        <w:rPr>
          <w:rFonts w:ascii="ITC Avant Garde" w:hAnsi="ITC Avant Garde" w:cs="Arial"/>
        </w:rPr>
      </w:pPr>
      <w:r w:rsidRPr="002D08D0">
        <w:rPr>
          <w:rFonts w:ascii="ITC Avant Garde" w:hAnsi="ITC Avant Garde" w:cs="Arial"/>
        </w:rPr>
        <w:t>(En caso de requerir mayor espacio, utilizar hojas en blanco con la leyenda: Continuación a formato, debidamente firmada por los intervinientes.)</w:t>
      </w:r>
    </w:p>
    <w:p w14:paraId="032CA529" w14:textId="77777777" w:rsidR="007A37EC" w:rsidRPr="002D08D0" w:rsidRDefault="007A37EC" w:rsidP="007A37EC">
      <w:pPr>
        <w:spacing w:after="240"/>
        <w:ind w:left="288" w:hanging="288"/>
        <w:contextualSpacing/>
        <w:rPr>
          <w:rFonts w:ascii="ITC Avant Garde" w:hAnsi="ITC Avant Garde" w:cs="Arial"/>
          <w:b/>
        </w:rPr>
      </w:pPr>
      <w:r w:rsidRPr="002D08D0">
        <w:rPr>
          <w:rFonts w:ascii="ITC Avant Garde" w:hAnsi="ITC Avant Garde" w:cs="Arial"/>
          <w:b/>
        </w:rPr>
        <w:t xml:space="preserve">V. Conclusiones de la Visita Técnica: </w:t>
      </w:r>
    </w:p>
    <w:p w14:paraId="62C8C6F9" w14:textId="77777777" w:rsidR="007A37EC" w:rsidRDefault="007A37EC" w:rsidP="007A37EC">
      <w:pPr>
        <w:spacing w:after="240"/>
        <w:rPr>
          <w:rFonts w:ascii="ITC Avant Garde" w:hAnsi="ITC Avant Garde" w:cs="Arial"/>
          <w:b/>
          <w:color w:val="0000FF"/>
        </w:rPr>
      </w:pPr>
      <w:r w:rsidRPr="00B42C73">
        <w:rPr>
          <w:rFonts w:ascii="ITC Avant Garde" w:hAnsi="ITC Avant Garde" w:cs="Arial"/>
          <w:b/>
          <w:color w:val="0000FF"/>
        </w:rPr>
        <w:t>(…)</w:t>
      </w:r>
    </w:p>
    <w:p w14:paraId="4B861753" w14:textId="77777777" w:rsidR="007A37EC" w:rsidRPr="002D08D0" w:rsidRDefault="007A37EC" w:rsidP="007A37EC">
      <w:pPr>
        <w:spacing w:after="240"/>
        <w:rPr>
          <w:rFonts w:ascii="ITC Avant Garde" w:hAnsi="ITC Avant Garde" w:cs="Arial"/>
        </w:rPr>
      </w:pPr>
      <w:r w:rsidRPr="002D08D0">
        <w:rPr>
          <w:rFonts w:ascii="ITC Avant Garde" w:hAnsi="ITC Avant Garde" w:cs="Arial"/>
        </w:rPr>
        <w:t xml:space="preserve"> (En caso de requerir mayor espacio, utilizar hojas en blanco con la leyenda: Continuación del formato, debidamente firmada por los intervinientes.)</w:t>
      </w:r>
    </w:p>
    <w:tbl>
      <w:tblPr>
        <w:tblStyle w:val="Tablaconcuadrcula"/>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a"/>
        <w:tblDescription w:val="Firmas"/>
      </w:tblPr>
      <w:tblGrid>
        <w:gridCol w:w="4414"/>
        <w:gridCol w:w="4414"/>
      </w:tblGrid>
      <w:tr w:rsidR="007A37EC" w14:paraId="3CFBFEF5" w14:textId="77777777" w:rsidTr="007A37EC">
        <w:trPr>
          <w:tblHeader/>
        </w:trPr>
        <w:tc>
          <w:tcPr>
            <w:tcW w:w="4414" w:type="dxa"/>
          </w:tcPr>
          <w:p w14:paraId="7239A5F6" w14:textId="77777777" w:rsidR="007A37EC" w:rsidRDefault="007A37EC" w:rsidP="007A37EC">
            <w:pPr>
              <w:spacing w:after="240"/>
              <w:jc w:val="center"/>
              <w:rPr>
                <w:rFonts w:ascii="ITC Avant Garde" w:hAnsi="ITC Avant Garde" w:cs="Arial"/>
              </w:rPr>
            </w:pPr>
            <w:r w:rsidRPr="004E241A">
              <w:rPr>
                <w:rFonts w:ascii="ITC Avant Garde" w:hAnsi="ITC Avant Garde" w:cs="Arial"/>
              </w:rPr>
              <w:t>Nombre y firma del Personal del Concesionario</w:t>
            </w:r>
            <w:r>
              <w:rPr>
                <w:rFonts w:ascii="ITC Avant Garde" w:hAnsi="ITC Avant Garde" w:cs="Arial"/>
              </w:rPr>
              <w:t xml:space="preserve"> </w:t>
            </w:r>
            <w:r w:rsidRPr="004E241A">
              <w:rPr>
                <w:rFonts w:ascii="ITC Avant Garde" w:hAnsi="ITC Avant Garde" w:cs="Arial"/>
              </w:rPr>
              <w:t>Solicitante que asiste a la Visita Técnica</w:t>
            </w:r>
          </w:p>
        </w:tc>
        <w:tc>
          <w:tcPr>
            <w:tcW w:w="4414" w:type="dxa"/>
          </w:tcPr>
          <w:p w14:paraId="28A0D444" w14:textId="77777777" w:rsidR="007A37EC" w:rsidRDefault="007A37EC" w:rsidP="007A37EC">
            <w:pPr>
              <w:spacing w:after="240"/>
              <w:jc w:val="center"/>
              <w:rPr>
                <w:rFonts w:ascii="ITC Avant Garde" w:hAnsi="ITC Avant Garde" w:cs="Arial"/>
              </w:rPr>
            </w:pPr>
            <w:r w:rsidRPr="004E241A">
              <w:rPr>
                <w:rFonts w:ascii="ITC Avant Garde" w:hAnsi="ITC Avant Garde" w:cs="Arial"/>
              </w:rPr>
              <w:t xml:space="preserve">Nombre y firma de quien recibió la Visita </w:t>
            </w:r>
            <w:r>
              <w:rPr>
                <w:rFonts w:ascii="ITC Avant Garde" w:hAnsi="ITC Avant Garde" w:cs="Arial"/>
              </w:rPr>
              <w:t>Técnica</w:t>
            </w:r>
            <w:r w:rsidRPr="004E241A">
              <w:rPr>
                <w:rFonts w:ascii="ITC Avant Garde" w:hAnsi="ITC Avant Garde" w:cs="Arial"/>
              </w:rPr>
              <w:t xml:space="preserve"> del </w:t>
            </w:r>
            <w:r w:rsidRPr="004E241A">
              <w:rPr>
                <w:rFonts w:ascii="ITC Avant Garde" w:hAnsi="ITC Avant Garde"/>
              </w:rPr>
              <w:t>AEP</w:t>
            </w:r>
          </w:p>
        </w:tc>
      </w:tr>
    </w:tbl>
    <w:p w14:paraId="2A70D712" w14:textId="77777777" w:rsidR="007A37EC" w:rsidRDefault="007A37EC" w:rsidP="007A37EC">
      <w:pPr>
        <w:spacing w:after="240" w:line="240" w:lineRule="auto"/>
        <w:jc w:val="both"/>
        <w:rPr>
          <w:rFonts w:ascii="ITC Avant Garde" w:hAnsi="ITC Avant Garde" w:cs="Arial"/>
          <w:b/>
        </w:rPr>
      </w:pPr>
      <w:r>
        <w:rPr>
          <w:rFonts w:ascii="ITC Avant Garde" w:hAnsi="ITC Avant Garde" w:cs="Arial"/>
          <w:b/>
        </w:rPr>
        <w:br w:type="page"/>
      </w:r>
    </w:p>
    <w:p w14:paraId="45F78DC1" w14:textId="77777777" w:rsidR="007A37EC" w:rsidRPr="004E241A" w:rsidRDefault="007A37EC" w:rsidP="007A37EC">
      <w:pPr>
        <w:spacing w:after="240" w:line="240" w:lineRule="auto"/>
        <w:jc w:val="both"/>
        <w:rPr>
          <w:rFonts w:ascii="ITC Avant Garde" w:hAnsi="ITC Avant Garde" w:cs="Arial"/>
        </w:rPr>
      </w:pPr>
      <w:r w:rsidRPr="004E241A">
        <w:rPr>
          <w:rFonts w:ascii="ITC Avant Garde" w:hAnsi="ITC Avant Garde" w:cs="Arial"/>
          <w:b/>
        </w:rPr>
        <w:lastRenderedPageBreak/>
        <w:t xml:space="preserve">FORMATO DE </w:t>
      </w:r>
      <w:r w:rsidRPr="004E241A">
        <w:rPr>
          <w:rFonts w:ascii="ITC Avant Garde" w:hAnsi="ITC Avant Garde" w:cs="Arial"/>
          <w:b/>
          <w:u w:val="single"/>
        </w:rPr>
        <w:t>SOLICITUD DE INSTALACIÓN DE INFRAESTRUCTURA (“S</w:t>
      </w:r>
      <w:r>
        <w:rPr>
          <w:rFonts w:ascii="ITC Avant Garde" w:hAnsi="ITC Avant Garde" w:cs="Arial"/>
          <w:b/>
          <w:u w:val="single"/>
        </w:rPr>
        <w:t>I</w:t>
      </w:r>
      <w:r w:rsidRPr="004E241A">
        <w:rPr>
          <w:rFonts w:ascii="ITC Avant Garde" w:hAnsi="ITC Avant Garde" w:cs="Arial"/>
          <w:b/>
          <w:u w:val="single"/>
        </w:rPr>
        <w:t>I”)</w:t>
      </w:r>
      <w:r w:rsidRPr="004E241A">
        <w:rPr>
          <w:rFonts w:ascii="ITC Avant Garde" w:hAnsi="ITC Avant Garde" w:cs="Arial"/>
          <w:b/>
        </w:rPr>
        <w:t xml:space="preserve"> QUE FORMA PARTE DEL ANEXO 2 DE LA OFERTA PÚBLICA DE INFRAESTRUCTURA (“OPI”).</w:t>
      </w:r>
    </w:p>
    <w:p w14:paraId="4505F224" w14:textId="77777777" w:rsidR="007A37EC" w:rsidRDefault="007A37EC" w:rsidP="007A37EC">
      <w:pPr>
        <w:spacing w:after="240" w:line="240" w:lineRule="auto"/>
        <w:ind w:left="284" w:hanging="284"/>
        <w:contextualSpacing/>
        <w:rPr>
          <w:rFonts w:ascii="ITC Avant Garde" w:hAnsi="ITC Avant Garde" w:cs="Arial"/>
          <w:b/>
        </w:rPr>
      </w:pPr>
      <w:r w:rsidRPr="004E241A">
        <w:rPr>
          <w:rFonts w:ascii="ITC Avant Garde" w:hAnsi="ITC Avant Garde" w:cs="Arial"/>
          <w:b/>
        </w:rPr>
        <w:t>I. Datos del Concesionario Solicitante</w:t>
      </w:r>
    </w:p>
    <w:p w14:paraId="10271E6E"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A. Nombre o Denominación Social: </w:t>
      </w:r>
      <w:r w:rsidRPr="00B42C73">
        <w:rPr>
          <w:rFonts w:ascii="ITC Avant Garde" w:hAnsi="ITC Avant Garde" w:cs="Arial"/>
          <w:b/>
          <w:color w:val="0000FF"/>
        </w:rPr>
        <w:t>(…)</w:t>
      </w:r>
    </w:p>
    <w:p w14:paraId="47C72326"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B. Cargo o puesto de quien suscribe la solicitud: </w:t>
      </w:r>
      <w:r w:rsidRPr="00B42C73">
        <w:rPr>
          <w:rFonts w:ascii="ITC Avant Garde" w:hAnsi="ITC Avant Garde" w:cs="Arial"/>
          <w:b/>
          <w:color w:val="0000FF"/>
        </w:rPr>
        <w:t>(…)</w:t>
      </w:r>
    </w:p>
    <w:p w14:paraId="3D9C43B1" w14:textId="77777777" w:rsidR="007A37EC" w:rsidRPr="004E241A" w:rsidRDefault="007A37EC" w:rsidP="007A37EC">
      <w:pPr>
        <w:tabs>
          <w:tab w:val="left" w:pos="8647"/>
        </w:tabs>
        <w:spacing w:after="240" w:line="240" w:lineRule="auto"/>
        <w:rPr>
          <w:rFonts w:ascii="ITC Avant Garde" w:hAnsi="ITC Avant Garde" w:cs="Arial"/>
          <w:u w:val="single"/>
        </w:rPr>
      </w:pPr>
      <w:r w:rsidRPr="004E241A">
        <w:rPr>
          <w:rFonts w:ascii="ITC Avant Garde" w:hAnsi="ITC Avant Garde" w:cs="Arial"/>
        </w:rPr>
        <w:t xml:space="preserve">C. Domicilio: </w:t>
      </w:r>
      <w:r w:rsidRPr="00B42C73">
        <w:rPr>
          <w:rFonts w:ascii="ITC Avant Garde" w:hAnsi="ITC Avant Garde" w:cs="Arial"/>
          <w:b/>
          <w:color w:val="0000FF"/>
        </w:rPr>
        <w:t>(…)</w:t>
      </w:r>
    </w:p>
    <w:p w14:paraId="2EDDC3CE"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D. Correo electrónico: </w:t>
      </w:r>
      <w:r w:rsidRPr="00B42C73">
        <w:rPr>
          <w:rFonts w:ascii="ITC Avant Garde" w:hAnsi="ITC Avant Garde" w:cs="Arial"/>
          <w:b/>
          <w:color w:val="0000FF"/>
        </w:rPr>
        <w:t>(…)</w:t>
      </w:r>
    </w:p>
    <w:p w14:paraId="0CAD7BE6" w14:textId="77777777" w:rsidR="007A37EC" w:rsidRDefault="007A37EC" w:rsidP="007A37EC">
      <w:pPr>
        <w:tabs>
          <w:tab w:val="left" w:pos="8647"/>
        </w:tabs>
        <w:spacing w:after="240" w:line="240" w:lineRule="auto"/>
        <w:rPr>
          <w:rFonts w:ascii="ITC Avant Garde" w:hAnsi="ITC Avant Garde" w:cs="Arial"/>
          <w:b/>
          <w:color w:val="0000FF"/>
        </w:rPr>
      </w:pPr>
      <w:r w:rsidRPr="004E241A">
        <w:rPr>
          <w:rFonts w:ascii="ITC Avant Garde" w:hAnsi="ITC Avant Garde" w:cs="Arial"/>
          <w:b/>
        </w:rPr>
        <w:t xml:space="preserve">II. Información del Sitio que se tiene en el </w:t>
      </w:r>
      <w:proofErr w:type="gramStart"/>
      <w:r w:rsidRPr="004E241A">
        <w:rPr>
          <w:rFonts w:ascii="ITC Avant Garde" w:hAnsi="ITC Avant Garde" w:cs="Arial"/>
          <w:b/>
        </w:rPr>
        <w:t>Inmueble</w:t>
      </w:r>
      <w:r w:rsidRPr="00B42C73">
        <w:rPr>
          <w:rFonts w:ascii="ITC Avant Garde" w:hAnsi="ITC Avant Garde" w:cs="Arial"/>
          <w:b/>
          <w:color w:val="0000FF"/>
        </w:rPr>
        <w:t>(</w:t>
      </w:r>
      <w:proofErr w:type="gramEnd"/>
      <w:r w:rsidRPr="00B42C73">
        <w:rPr>
          <w:rFonts w:ascii="ITC Avant Garde" w:hAnsi="ITC Avant Garde" w:cs="Arial"/>
          <w:b/>
          <w:color w:val="0000FF"/>
        </w:rPr>
        <w:t>…)</w:t>
      </w:r>
    </w:p>
    <w:p w14:paraId="7676D3A9" w14:textId="77777777" w:rsidR="007A37EC" w:rsidRDefault="007A37EC" w:rsidP="007A37EC">
      <w:pPr>
        <w:tabs>
          <w:tab w:val="left" w:pos="8647"/>
        </w:tabs>
        <w:spacing w:after="240" w:line="240" w:lineRule="auto"/>
        <w:rPr>
          <w:rFonts w:ascii="ITC Avant Garde" w:hAnsi="ITC Avant Garde" w:cs="Arial"/>
          <w:b/>
          <w:color w:val="0000FF"/>
        </w:rPr>
      </w:pPr>
      <w:r w:rsidRPr="004E241A">
        <w:rPr>
          <w:rFonts w:ascii="ITC Avant Garde" w:hAnsi="ITC Avant Garde" w:cs="Arial"/>
          <w:b/>
        </w:rPr>
        <w:t>III. Especificar en qué consisten las obras de instalación:</w:t>
      </w:r>
      <w:r w:rsidRPr="00543B5A">
        <w:rPr>
          <w:rFonts w:ascii="ITC Avant Garde" w:hAnsi="ITC Avant Garde" w:cs="Arial"/>
        </w:rPr>
        <w:t xml:space="preserve"> </w:t>
      </w:r>
      <w:r w:rsidRPr="00B42C73">
        <w:rPr>
          <w:rFonts w:ascii="ITC Avant Garde" w:hAnsi="ITC Avant Garde" w:cs="Arial"/>
          <w:b/>
          <w:color w:val="0000FF"/>
        </w:rPr>
        <w:t>(…)</w:t>
      </w:r>
    </w:p>
    <w:p w14:paraId="47A2E192" w14:textId="77777777" w:rsidR="007A37EC" w:rsidRPr="004E241A" w:rsidRDefault="007A37EC" w:rsidP="007A37EC">
      <w:pPr>
        <w:tabs>
          <w:tab w:val="left" w:pos="8647"/>
        </w:tabs>
        <w:spacing w:after="240" w:line="240" w:lineRule="auto"/>
        <w:rPr>
          <w:rFonts w:ascii="ITC Avant Garde" w:hAnsi="ITC Avant Garde" w:cs="Arial"/>
        </w:rPr>
      </w:pPr>
      <w:r w:rsidRPr="004E241A">
        <w:rPr>
          <w:rFonts w:ascii="ITC Avant Garde" w:hAnsi="ITC Avant Garde" w:cs="Arial"/>
        </w:rPr>
        <w:t xml:space="preserve">Adjunta planos: si </w:t>
      </w:r>
      <w:r w:rsidRPr="00B42C73">
        <w:rPr>
          <w:rFonts w:ascii="ITC Avant Garde" w:hAnsi="ITC Avant Garde" w:cs="Arial"/>
          <w:b/>
          <w:color w:val="0000FF"/>
        </w:rPr>
        <w:t>(…)</w:t>
      </w:r>
      <w:r>
        <w:rPr>
          <w:rFonts w:ascii="ITC Avant Garde" w:hAnsi="ITC Avant Garde" w:cs="Arial"/>
          <w:b/>
          <w:color w:val="0000FF"/>
        </w:rPr>
        <w:t xml:space="preserve"> </w:t>
      </w:r>
      <w:r w:rsidRPr="004E241A">
        <w:rPr>
          <w:rFonts w:ascii="ITC Avant Garde" w:hAnsi="ITC Avant Garde" w:cs="Arial"/>
        </w:rPr>
        <w:t xml:space="preserve">no </w:t>
      </w:r>
      <w:r w:rsidRPr="00B42C73">
        <w:rPr>
          <w:rFonts w:ascii="ITC Avant Garde" w:hAnsi="ITC Avant Garde" w:cs="Arial"/>
          <w:b/>
          <w:color w:val="0000FF"/>
        </w:rPr>
        <w:t>(…)</w:t>
      </w:r>
    </w:p>
    <w:p w14:paraId="4EB47C86" w14:textId="77777777" w:rsidR="007A37EC"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Presenta Proyecto Ejecutivo: si ( ) no ( ) </w:t>
      </w:r>
    </w:p>
    <w:p w14:paraId="7D19FC63" w14:textId="77777777" w:rsidR="007A37EC" w:rsidRPr="004E241A"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Anexos: </w:t>
      </w:r>
      <w:r w:rsidRPr="00B42C73">
        <w:rPr>
          <w:rFonts w:ascii="ITC Avant Garde" w:hAnsi="ITC Avant Garde" w:cs="Arial"/>
          <w:b/>
          <w:color w:val="0000FF"/>
        </w:rPr>
        <w:t>(…)</w:t>
      </w:r>
    </w:p>
    <w:p w14:paraId="68F46EC1" w14:textId="77777777" w:rsidR="007A37EC" w:rsidRPr="004E241A"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r>
        <w:rPr>
          <w:rFonts w:ascii="ITC Avant Garde" w:hAnsi="ITC Avant Garde" w:cs="Arial"/>
          <w:b/>
          <w:color w:val="0000FF"/>
        </w:rPr>
        <w:t xml:space="preserve"> </w:t>
      </w:r>
      <w:r w:rsidRPr="004E241A">
        <w:rPr>
          <w:rFonts w:ascii="ITC Avant Garde" w:hAnsi="ITC Avant Garde" w:cs="Arial"/>
        </w:rPr>
        <w:t>(Nombre y firma)</w:t>
      </w:r>
    </w:p>
    <w:p w14:paraId="0449C7A5" w14:textId="77777777" w:rsidR="007A37EC" w:rsidRDefault="007A37EC" w:rsidP="007A37EC">
      <w:pPr>
        <w:spacing w:after="240" w:line="240" w:lineRule="auto"/>
        <w:jc w:val="both"/>
        <w:rPr>
          <w:rFonts w:ascii="ITC Avant Garde" w:hAnsi="ITC Avant Garde" w:cs="Arial"/>
          <w:sz w:val="16"/>
          <w:szCs w:val="16"/>
        </w:rPr>
      </w:pPr>
      <w:r w:rsidRPr="004E241A">
        <w:rPr>
          <w:rFonts w:ascii="ITC Avant Garde" w:hAnsi="ITC Avant Garde" w:cs="Arial"/>
          <w:b/>
          <w:sz w:val="16"/>
          <w:szCs w:val="16"/>
        </w:rPr>
        <w:t>Instrucciones:</w:t>
      </w:r>
      <w:r w:rsidRPr="004E241A">
        <w:rPr>
          <w:rFonts w:ascii="ITC Avant Garde" w:hAnsi="ITC Avant Garde" w:cs="Arial"/>
          <w:sz w:val="16"/>
          <w:szCs w:val="16"/>
        </w:rPr>
        <w:t xml:space="preserve"> 1. El presente formato deberá estar debidamente llenado con letra de molde legible o computadora, con firma autógrafa y deberá de presentarse a través del SEG.  Es indispensable acompañar todos los documentos señalados en el formato </w:t>
      </w:r>
      <w:r>
        <w:rPr>
          <w:rFonts w:ascii="ITC Avant Garde" w:hAnsi="ITC Avant Garde" w:cs="Arial"/>
          <w:sz w:val="16"/>
          <w:szCs w:val="16"/>
        </w:rPr>
        <w:t>(Planos y/o proyectos ejecutivos</w:t>
      </w:r>
      <w:r w:rsidRPr="004E241A">
        <w:rPr>
          <w:rFonts w:ascii="ITC Avant Garde" w:hAnsi="ITC Avant Garde" w:cs="Arial"/>
          <w:sz w:val="16"/>
          <w:szCs w:val="16"/>
        </w:rPr>
        <w:t>, según el caso) ya que, sin éstos, la solicitud no se tendrá por debidamente presentada.</w:t>
      </w:r>
    </w:p>
    <w:p w14:paraId="1D7CBD24" w14:textId="77777777" w:rsidR="007A37EC" w:rsidRDefault="007A37EC" w:rsidP="007A37EC">
      <w:pPr>
        <w:spacing w:after="240"/>
        <w:jc w:val="both"/>
        <w:rPr>
          <w:rFonts w:ascii="ITC Avant Garde" w:hAnsi="ITC Avant Garde" w:cs="Arial"/>
          <w:b/>
        </w:rPr>
        <w:sectPr w:rsidR="007A37EC" w:rsidSect="007A37EC">
          <w:pgSz w:w="12240" w:h="15840"/>
          <w:pgMar w:top="1985" w:right="1701" w:bottom="1418" w:left="1701" w:header="709" w:footer="709" w:gutter="0"/>
          <w:cols w:space="708"/>
          <w:docGrid w:linePitch="360"/>
        </w:sectPr>
      </w:pPr>
    </w:p>
    <w:p w14:paraId="5570CA65" w14:textId="77777777" w:rsidR="007A37EC" w:rsidRPr="004E241A" w:rsidRDefault="007A37EC" w:rsidP="007A37EC">
      <w:pPr>
        <w:spacing w:after="240"/>
        <w:jc w:val="both"/>
        <w:rPr>
          <w:rFonts w:ascii="ITC Avant Garde" w:hAnsi="ITC Avant Garde" w:cs="Arial"/>
          <w:b/>
        </w:rPr>
      </w:pPr>
      <w:r w:rsidRPr="004E241A">
        <w:rPr>
          <w:rFonts w:ascii="ITC Avant Garde" w:hAnsi="ITC Avant Garde" w:cs="Arial"/>
          <w:b/>
        </w:rPr>
        <w:lastRenderedPageBreak/>
        <w:t xml:space="preserve">FORMATO DE </w:t>
      </w:r>
      <w:r w:rsidRPr="004E241A">
        <w:rPr>
          <w:rFonts w:ascii="ITC Avant Garde" w:hAnsi="ITC Avant Garde" w:cs="Arial"/>
          <w:b/>
          <w:u w:val="single"/>
        </w:rPr>
        <w:t xml:space="preserve">SOLICITUD DE ACONDICIONAMIENTO DE INFRAESTRUCTURA (“SAI”) </w:t>
      </w:r>
      <w:r w:rsidRPr="004E241A">
        <w:rPr>
          <w:rFonts w:ascii="ITC Avant Garde" w:hAnsi="ITC Avant Garde" w:cs="Arial"/>
          <w:b/>
        </w:rPr>
        <w:t>QUE FORMA PARTE DEL ANEXO 2 DE LA OFERTA PÚBLICA DE INFRAESTRUCTURA (“OPI”).</w:t>
      </w:r>
    </w:p>
    <w:p w14:paraId="631166FF" w14:textId="77777777" w:rsidR="007A37EC" w:rsidRPr="004E241A" w:rsidRDefault="007A37EC" w:rsidP="007A37EC">
      <w:pPr>
        <w:spacing w:after="240" w:line="240" w:lineRule="auto"/>
        <w:ind w:left="284" w:hanging="284"/>
        <w:rPr>
          <w:rFonts w:ascii="ITC Avant Garde" w:hAnsi="ITC Avant Garde" w:cs="Arial"/>
          <w:b/>
        </w:rPr>
      </w:pPr>
      <w:r w:rsidRPr="004E241A">
        <w:rPr>
          <w:rFonts w:ascii="ITC Avant Garde" w:hAnsi="ITC Avant Garde" w:cs="Arial"/>
          <w:b/>
        </w:rPr>
        <w:t>I. Datos del Concesionario Solicitante</w:t>
      </w:r>
    </w:p>
    <w:p w14:paraId="2DA92A77"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A. Nombre o Denominación Social: </w:t>
      </w:r>
      <w:r w:rsidRPr="00B42C73">
        <w:rPr>
          <w:rFonts w:ascii="ITC Avant Garde" w:hAnsi="ITC Avant Garde" w:cs="Arial"/>
          <w:b/>
          <w:color w:val="0000FF"/>
        </w:rPr>
        <w:t>(…)</w:t>
      </w:r>
    </w:p>
    <w:p w14:paraId="4DCEEB4D"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B. Cargo o puesto de quien suscribe la solicitud: </w:t>
      </w:r>
      <w:r w:rsidRPr="00B42C73">
        <w:rPr>
          <w:rFonts w:ascii="ITC Avant Garde" w:hAnsi="ITC Avant Garde" w:cs="Arial"/>
          <w:b/>
          <w:color w:val="0000FF"/>
        </w:rPr>
        <w:t>(…)</w:t>
      </w:r>
    </w:p>
    <w:p w14:paraId="1625BB2C" w14:textId="77777777" w:rsidR="007A37EC" w:rsidRPr="004E241A" w:rsidRDefault="007A37EC" w:rsidP="007A37EC">
      <w:pPr>
        <w:tabs>
          <w:tab w:val="left" w:pos="8647"/>
        </w:tabs>
        <w:spacing w:after="240" w:line="240" w:lineRule="auto"/>
        <w:rPr>
          <w:rFonts w:ascii="ITC Avant Garde" w:hAnsi="ITC Avant Garde" w:cs="Arial"/>
          <w:u w:val="single"/>
        </w:rPr>
      </w:pPr>
      <w:r w:rsidRPr="004E241A">
        <w:rPr>
          <w:rFonts w:ascii="ITC Avant Garde" w:hAnsi="ITC Avant Garde" w:cs="Arial"/>
        </w:rPr>
        <w:t xml:space="preserve">C. Domicilio: </w:t>
      </w:r>
      <w:r w:rsidRPr="00B42C73">
        <w:rPr>
          <w:rFonts w:ascii="ITC Avant Garde" w:hAnsi="ITC Avant Garde" w:cs="Arial"/>
          <w:b/>
          <w:color w:val="0000FF"/>
        </w:rPr>
        <w:t>(…)</w:t>
      </w:r>
    </w:p>
    <w:p w14:paraId="408A446D"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D. Correo electrónico: </w:t>
      </w:r>
      <w:r w:rsidRPr="00B42C73">
        <w:rPr>
          <w:rFonts w:ascii="ITC Avant Garde" w:hAnsi="ITC Avant Garde" w:cs="Arial"/>
          <w:b/>
          <w:color w:val="0000FF"/>
        </w:rPr>
        <w:t>(…)</w:t>
      </w:r>
    </w:p>
    <w:p w14:paraId="136FE157" w14:textId="77777777" w:rsidR="007A37EC" w:rsidRDefault="007A37EC" w:rsidP="007A37EC">
      <w:pPr>
        <w:tabs>
          <w:tab w:val="left" w:pos="8647"/>
        </w:tabs>
        <w:spacing w:after="240" w:line="240" w:lineRule="auto"/>
        <w:rPr>
          <w:rFonts w:ascii="ITC Avant Garde" w:hAnsi="ITC Avant Garde" w:cs="Arial"/>
          <w:b/>
        </w:rPr>
      </w:pPr>
      <w:r w:rsidRPr="004E241A">
        <w:rPr>
          <w:rFonts w:ascii="ITC Avant Garde" w:hAnsi="ITC Avant Garde" w:cs="Arial"/>
          <w:b/>
        </w:rPr>
        <w:t>II. Información del Sitio que se tiene en el Inmueble</w:t>
      </w:r>
    </w:p>
    <w:p w14:paraId="462494FB" w14:textId="77777777" w:rsidR="007A37EC" w:rsidRDefault="007A37EC" w:rsidP="007A37EC">
      <w:pPr>
        <w:spacing w:after="240" w:line="240" w:lineRule="auto"/>
        <w:ind w:left="284" w:hanging="284"/>
        <w:rPr>
          <w:rFonts w:ascii="ITC Avant Garde" w:hAnsi="ITC Avant Garde" w:cs="Arial"/>
          <w:b/>
          <w:color w:val="0000FF"/>
        </w:rPr>
      </w:pPr>
      <w:r w:rsidRPr="00B42C73">
        <w:rPr>
          <w:rFonts w:ascii="ITC Avant Garde" w:hAnsi="ITC Avant Garde" w:cs="Arial"/>
          <w:b/>
          <w:color w:val="0000FF"/>
        </w:rPr>
        <w:t>(…)</w:t>
      </w:r>
    </w:p>
    <w:p w14:paraId="04743AE0" w14:textId="77777777" w:rsidR="007A37EC" w:rsidRPr="004E241A" w:rsidRDefault="007A37EC" w:rsidP="007A37EC">
      <w:pPr>
        <w:spacing w:after="240" w:line="240" w:lineRule="auto"/>
        <w:ind w:left="284" w:hanging="284"/>
        <w:rPr>
          <w:rFonts w:ascii="ITC Avant Garde" w:hAnsi="ITC Avant Garde" w:cs="Arial"/>
          <w:b/>
        </w:rPr>
      </w:pPr>
      <w:r w:rsidRPr="004E241A">
        <w:rPr>
          <w:rFonts w:ascii="ITC Avant Garde" w:hAnsi="ITC Avant Garde" w:cs="Arial"/>
          <w:b/>
        </w:rPr>
        <w:t>III. Especificar en qué consisten las obras de acondicionamiento:</w:t>
      </w:r>
    </w:p>
    <w:p w14:paraId="7A03671B" w14:textId="77777777" w:rsidR="007A37EC" w:rsidRDefault="007A37EC" w:rsidP="007A37EC">
      <w:pPr>
        <w:tabs>
          <w:tab w:val="left" w:pos="8647"/>
        </w:tabs>
        <w:spacing w:after="240" w:line="240" w:lineRule="auto"/>
        <w:jc w:val="both"/>
        <w:rPr>
          <w:rFonts w:ascii="ITC Avant Garde" w:hAnsi="ITC Avant Garde" w:cs="Arial"/>
          <w:b/>
          <w:color w:val="0000FF"/>
        </w:rPr>
      </w:pPr>
      <w:r w:rsidRPr="00B42C73">
        <w:rPr>
          <w:rFonts w:ascii="ITC Avant Garde" w:hAnsi="ITC Avant Garde" w:cs="Arial"/>
          <w:b/>
          <w:color w:val="0000FF"/>
        </w:rPr>
        <w:t>(…)</w:t>
      </w:r>
    </w:p>
    <w:p w14:paraId="6F977ECD" w14:textId="77777777" w:rsidR="007A37EC" w:rsidRPr="004E241A"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Adjunta planos: si ( ) no ( )</w:t>
      </w:r>
    </w:p>
    <w:p w14:paraId="21E87264" w14:textId="77777777" w:rsidR="007A37EC"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Presenta Proyecto Ejecutivo: si ( ) no ( )</w:t>
      </w:r>
    </w:p>
    <w:p w14:paraId="6D7919CD" w14:textId="77777777" w:rsidR="007A37EC" w:rsidRPr="004E241A"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Anexos: </w:t>
      </w:r>
      <w:r w:rsidRPr="00B42C73">
        <w:rPr>
          <w:rFonts w:ascii="ITC Avant Garde" w:hAnsi="ITC Avant Garde" w:cs="Arial"/>
          <w:b/>
          <w:color w:val="0000FF"/>
        </w:rPr>
        <w:t>(…)</w:t>
      </w:r>
    </w:p>
    <w:p w14:paraId="59DFC582" w14:textId="77777777" w:rsidR="007A37EC"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r>
        <w:rPr>
          <w:rFonts w:ascii="ITC Avant Garde" w:hAnsi="ITC Avant Garde" w:cs="Arial"/>
          <w:b/>
          <w:color w:val="0000FF"/>
        </w:rPr>
        <w:t xml:space="preserve"> </w:t>
      </w:r>
      <w:r w:rsidRPr="004E241A">
        <w:rPr>
          <w:rFonts w:ascii="ITC Avant Garde" w:hAnsi="ITC Avant Garde" w:cs="Arial"/>
        </w:rPr>
        <w:t>(Nombre y firma)</w:t>
      </w:r>
    </w:p>
    <w:p w14:paraId="78A8E5C3" w14:textId="77777777" w:rsidR="007A37EC" w:rsidRPr="004E241A" w:rsidRDefault="007A37EC" w:rsidP="007A37EC">
      <w:pPr>
        <w:spacing w:after="240" w:line="240" w:lineRule="auto"/>
        <w:jc w:val="both"/>
        <w:rPr>
          <w:rFonts w:ascii="ITC Avant Garde" w:hAnsi="ITC Avant Garde" w:cs="Arial"/>
          <w:sz w:val="16"/>
          <w:szCs w:val="16"/>
        </w:rPr>
      </w:pPr>
      <w:r w:rsidRPr="004E241A">
        <w:rPr>
          <w:rFonts w:ascii="ITC Avant Garde" w:hAnsi="ITC Avant Garde" w:cs="Arial"/>
          <w:b/>
          <w:sz w:val="16"/>
          <w:szCs w:val="16"/>
        </w:rPr>
        <w:t>Instrucciones:</w:t>
      </w:r>
      <w:r w:rsidRPr="004E241A">
        <w:rPr>
          <w:rFonts w:ascii="ITC Avant Garde" w:hAnsi="ITC Avant Garde" w:cs="Arial"/>
          <w:sz w:val="16"/>
          <w:szCs w:val="16"/>
        </w:rPr>
        <w:t xml:space="preserve"> 1. El presente formato deberá estar debidamente llenado con letra de molde legible o computadora, con firma autógrafa y deberá de presentarse a través del SEG. Es indispensable acompañar todos los documentos señalados en el formato y forma solicitad</w:t>
      </w:r>
      <w:r>
        <w:rPr>
          <w:rFonts w:ascii="ITC Avant Garde" w:hAnsi="ITC Avant Garde" w:cs="Arial"/>
          <w:sz w:val="16"/>
          <w:szCs w:val="16"/>
        </w:rPr>
        <w:t>a (Planos y/o proyectos ejecutivos</w:t>
      </w:r>
      <w:r w:rsidRPr="004E241A">
        <w:rPr>
          <w:rFonts w:ascii="ITC Avant Garde" w:hAnsi="ITC Avant Garde" w:cs="Arial"/>
          <w:sz w:val="16"/>
          <w:szCs w:val="16"/>
        </w:rPr>
        <w:t xml:space="preserve">, según el caso) ya que, sin éstos, la solicitud no se tendrá por debidamente presentada.  </w:t>
      </w:r>
    </w:p>
    <w:p w14:paraId="02836C5E" w14:textId="77777777" w:rsidR="007A37EC" w:rsidRDefault="007A37EC" w:rsidP="007A37EC">
      <w:pPr>
        <w:spacing w:after="240"/>
        <w:rPr>
          <w:rFonts w:ascii="ITC Avant Garde" w:hAnsi="ITC Avant Garde" w:cs="Arial"/>
          <w:b/>
        </w:rPr>
      </w:pPr>
      <w:r>
        <w:rPr>
          <w:rFonts w:ascii="ITC Avant Garde" w:hAnsi="ITC Avant Garde" w:cs="Arial"/>
          <w:b/>
        </w:rPr>
        <w:br w:type="page"/>
      </w:r>
    </w:p>
    <w:p w14:paraId="06E115D0" w14:textId="77777777" w:rsidR="007A37EC" w:rsidRPr="00097215" w:rsidRDefault="007A37EC" w:rsidP="007A37EC">
      <w:pPr>
        <w:spacing w:after="240"/>
        <w:jc w:val="both"/>
        <w:rPr>
          <w:rFonts w:ascii="ITC Avant Garde" w:hAnsi="ITC Avant Garde" w:cs="Arial"/>
          <w:b/>
          <w:u w:val="single"/>
        </w:rPr>
      </w:pPr>
      <w:r w:rsidRPr="001A0391">
        <w:rPr>
          <w:rFonts w:ascii="ITC Avant Garde" w:hAnsi="ITC Avant Garde" w:cs="Arial"/>
          <w:b/>
        </w:rPr>
        <w:lastRenderedPageBreak/>
        <w:t xml:space="preserve">FORMATO DE </w:t>
      </w:r>
      <w:r w:rsidRPr="001A0391">
        <w:rPr>
          <w:rFonts w:ascii="ITC Avant Garde" w:hAnsi="ITC Avant Garde" w:cs="Arial"/>
          <w:b/>
          <w:u w:val="single"/>
        </w:rPr>
        <w:t xml:space="preserve">SOLICITUD </w:t>
      </w:r>
      <w:r w:rsidRPr="00405662">
        <w:rPr>
          <w:rFonts w:ascii="ITC Avant Garde" w:hAnsi="ITC Avant Garde" w:cs="Arial"/>
          <w:b/>
          <w:u w:val="single"/>
        </w:rPr>
        <w:t>DE RECUPERACIÓN DE ESPACIOS ("SRE”)</w:t>
      </w:r>
      <w:r w:rsidRPr="00405662">
        <w:rPr>
          <w:rFonts w:ascii="ITC Avant Garde" w:hAnsi="ITC Avant Garde" w:cs="Arial"/>
          <w:b/>
        </w:rPr>
        <w:t xml:space="preserve"> QUE FORMA PARTE DEL ANEXO 2 DE LA OFERTA PÚBLICA DE INFRAESTRUCTURA (“OPI”).</w:t>
      </w:r>
    </w:p>
    <w:p w14:paraId="040E80DE" w14:textId="77777777" w:rsidR="007A37EC" w:rsidRPr="004E241A" w:rsidRDefault="007A37EC" w:rsidP="007A37EC">
      <w:pPr>
        <w:spacing w:after="240" w:line="240" w:lineRule="auto"/>
        <w:ind w:left="284" w:hanging="284"/>
        <w:rPr>
          <w:rFonts w:ascii="ITC Avant Garde" w:hAnsi="ITC Avant Garde" w:cs="Arial"/>
          <w:b/>
        </w:rPr>
      </w:pPr>
      <w:r w:rsidRPr="004E241A">
        <w:rPr>
          <w:rFonts w:ascii="ITC Avant Garde" w:hAnsi="ITC Avant Garde" w:cs="Arial"/>
          <w:b/>
        </w:rPr>
        <w:t>I. Datos del Concesionario Solicitante</w:t>
      </w:r>
    </w:p>
    <w:p w14:paraId="3B7286E0"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A. Nombre o Denominación Social: </w:t>
      </w:r>
      <w:r w:rsidRPr="00B42C73">
        <w:rPr>
          <w:rFonts w:ascii="ITC Avant Garde" w:hAnsi="ITC Avant Garde" w:cs="Arial"/>
          <w:b/>
          <w:color w:val="0000FF"/>
        </w:rPr>
        <w:t>(…)</w:t>
      </w:r>
    </w:p>
    <w:p w14:paraId="33AD1FD6"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B. Cargo o puesto la persona que suscribe la solicitud: </w:t>
      </w:r>
      <w:r w:rsidRPr="00B42C73">
        <w:rPr>
          <w:rFonts w:ascii="ITC Avant Garde" w:hAnsi="ITC Avant Garde" w:cs="Arial"/>
          <w:b/>
          <w:color w:val="0000FF"/>
        </w:rPr>
        <w:t>(…)</w:t>
      </w:r>
    </w:p>
    <w:p w14:paraId="13AB2D3C" w14:textId="77777777" w:rsidR="007A37EC" w:rsidRPr="004E241A" w:rsidRDefault="007A37EC" w:rsidP="007A37EC">
      <w:pPr>
        <w:tabs>
          <w:tab w:val="left" w:pos="8647"/>
        </w:tabs>
        <w:spacing w:after="240" w:line="240" w:lineRule="auto"/>
        <w:rPr>
          <w:rFonts w:ascii="ITC Avant Garde" w:hAnsi="ITC Avant Garde" w:cs="Arial"/>
          <w:u w:val="single"/>
        </w:rPr>
      </w:pPr>
      <w:r w:rsidRPr="004E241A">
        <w:rPr>
          <w:rFonts w:ascii="ITC Avant Garde" w:hAnsi="ITC Avant Garde" w:cs="Arial"/>
        </w:rPr>
        <w:t xml:space="preserve">C. Domicilio: </w:t>
      </w:r>
      <w:r w:rsidRPr="00B42C73">
        <w:rPr>
          <w:rFonts w:ascii="ITC Avant Garde" w:hAnsi="ITC Avant Garde" w:cs="Arial"/>
          <w:b/>
          <w:color w:val="0000FF"/>
        </w:rPr>
        <w:t>(…)</w:t>
      </w:r>
    </w:p>
    <w:p w14:paraId="28F31E21"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D. Correo electrónico: </w:t>
      </w:r>
      <w:r w:rsidRPr="00B42C73">
        <w:rPr>
          <w:rFonts w:ascii="ITC Avant Garde" w:hAnsi="ITC Avant Garde" w:cs="Arial"/>
          <w:b/>
          <w:color w:val="0000FF"/>
        </w:rPr>
        <w:t>(…)</w:t>
      </w:r>
    </w:p>
    <w:p w14:paraId="11D7AED5" w14:textId="77777777" w:rsidR="007A37EC" w:rsidRDefault="007A37EC" w:rsidP="007A37EC">
      <w:pPr>
        <w:tabs>
          <w:tab w:val="left" w:pos="8647"/>
        </w:tabs>
        <w:spacing w:after="240" w:line="240" w:lineRule="auto"/>
        <w:rPr>
          <w:rFonts w:ascii="ITC Avant Garde" w:hAnsi="ITC Avant Garde" w:cs="Arial"/>
          <w:b/>
        </w:rPr>
      </w:pPr>
      <w:r w:rsidRPr="004E241A">
        <w:rPr>
          <w:rFonts w:ascii="ITC Avant Garde" w:hAnsi="ITC Avant Garde" w:cs="Arial"/>
          <w:b/>
        </w:rPr>
        <w:t>II. Información del Sitio que se tiene en el Inmueble</w:t>
      </w:r>
    </w:p>
    <w:p w14:paraId="1A5AE8DD" w14:textId="77777777" w:rsidR="007A37EC" w:rsidRDefault="007A37EC" w:rsidP="007A37EC">
      <w:pPr>
        <w:spacing w:after="240" w:line="240" w:lineRule="auto"/>
        <w:ind w:left="284" w:hanging="284"/>
        <w:rPr>
          <w:rFonts w:ascii="ITC Avant Garde" w:hAnsi="ITC Avant Garde" w:cs="Arial"/>
          <w:b/>
          <w:color w:val="0000FF"/>
        </w:rPr>
      </w:pPr>
      <w:r w:rsidRPr="00B42C73">
        <w:rPr>
          <w:rFonts w:ascii="ITC Avant Garde" w:hAnsi="ITC Avant Garde" w:cs="Arial"/>
          <w:b/>
          <w:color w:val="0000FF"/>
        </w:rPr>
        <w:t>(…)</w:t>
      </w:r>
    </w:p>
    <w:p w14:paraId="2CA424B4" w14:textId="77777777" w:rsidR="007A37EC" w:rsidRPr="004E241A" w:rsidRDefault="007A37EC" w:rsidP="007A37EC">
      <w:pPr>
        <w:spacing w:after="240" w:line="240" w:lineRule="auto"/>
        <w:ind w:left="284" w:hanging="284"/>
        <w:rPr>
          <w:rFonts w:ascii="ITC Avant Garde" w:hAnsi="ITC Avant Garde" w:cs="Arial"/>
          <w:b/>
        </w:rPr>
      </w:pPr>
      <w:r w:rsidRPr="004E241A">
        <w:rPr>
          <w:rFonts w:ascii="ITC Avant Garde" w:hAnsi="ITC Avant Garde" w:cs="Arial"/>
          <w:b/>
        </w:rPr>
        <w:t>III. Especificar en qué consisten las obras de recuperación:</w:t>
      </w:r>
    </w:p>
    <w:p w14:paraId="3020CCA2" w14:textId="77777777" w:rsidR="007A37EC" w:rsidRDefault="007A37EC" w:rsidP="007A37EC">
      <w:pPr>
        <w:tabs>
          <w:tab w:val="left" w:pos="8647"/>
        </w:tabs>
        <w:spacing w:after="240" w:line="240" w:lineRule="auto"/>
        <w:jc w:val="both"/>
        <w:rPr>
          <w:rFonts w:ascii="ITC Avant Garde" w:hAnsi="ITC Avant Garde" w:cs="Arial"/>
          <w:b/>
          <w:color w:val="0000FF"/>
        </w:rPr>
      </w:pPr>
      <w:r w:rsidRPr="00B42C73">
        <w:rPr>
          <w:rFonts w:ascii="ITC Avant Garde" w:hAnsi="ITC Avant Garde" w:cs="Arial"/>
          <w:b/>
          <w:color w:val="0000FF"/>
        </w:rPr>
        <w:t>(…)</w:t>
      </w:r>
    </w:p>
    <w:p w14:paraId="75572203" w14:textId="77777777" w:rsidR="007A37EC" w:rsidRPr="004E241A"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Adjunta planos: si </w:t>
      </w:r>
      <w:r w:rsidRPr="00B42C73">
        <w:rPr>
          <w:rFonts w:ascii="ITC Avant Garde" w:hAnsi="ITC Avant Garde" w:cs="Arial"/>
          <w:b/>
          <w:color w:val="0000FF"/>
        </w:rPr>
        <w:t>(…)</w:t>
      </w:r>
      <w:r>
        <w:rPr>
          <w:rFonts w:ascii="ITC Avant Garde" w:hAnsi="ITC Avant Garde" w:cs="Arial"/>
          <w:b/>
          <w:color w:val="0000FF"/>
        </w:rPr>
        <w:t xml:space="preserve"> </w:t>
      </w:r>
      <w:r w:rsidRPr="004E241A">
        <w:rPr>
          <w:rFonts w:ascii="ITC Avant Garde" w:hAnsi="ITC Avant Garde" w:cs="Arial"/>
        </w:rPr>
        <w:t xml:space="preserve">no </w:t>
      </w:r>
      <w:r w:rsidRPr="00B42C73">
        <w:rPr>
          <w:rFonts w:ascii="ITC Avant Garde" w:hAnsi="ITC Avant Garde" w:cs="Arial"/>
          <w:b/>
          <w:color w:val="0000FF"/>
        </w:rPr>
        <w:t>(…)</w:t>
      </w:r>
    </w:p>
    <w:p w14:paraId="2AC0D204" w14:textId="77777777" w:rsidR="007A37EC" w:rsidRPr="004E241A"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Presenta Proyecto Ejecutivo: si </w:t>
      </w:r>
      <w:r w:rsidRPr="00B42C73">
        <w:rPr>
          <w:rFonts w:ascii="ITC Avant Garde" w:hAnsi="ITC Avant Garde" w:cs="Arial"/>
          <w:b/>
          <w:color w:val="0000FF"/>
        </w:rPr>
        <w:t>(…)</w:t>
      </w:r>
      <w:r>
        <w:rPr>
          <w:rFonts w:ascii="ITC Avant Garde" w:hAnsi="ITC Avant Garde" w:cs="Arial"/>
          <w:b/>
          <w:color w:val="0000FF"/>
        </w:rPr>
        <w:t xml:space="preserve"> </w:t>
      </w:r>
      <w:r w:rsidRPr="004E241A">
        <w:rPr>
          <w:rFonts w:ascii="ITC Avant Garde" w:hAnsi="ITC Avant Garde" w:cs="Arial"/>
        </w:rPr>
        <w:t xml:space="preserve">no ( ) Anexos: </w:t>
      </w:r>
      <w:r w:rsidRPr="00B42C73">
        <w:rPr>
          <w:rFonts w:ascii="ITC Avant Garde" w:hAnsi="ITC Avant Garde" w:cs="Arial"/>
          <w:b/>
          <w:color w:val="0000FF"/>
        </w:rPr>
        <w:t>(…)</w:t>
      </w:r>
    </w:p>
    <w:p w14:paraId="42459FEC" w14:textId="77777777" w:rsidR="007A37EC"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r>
        <w:rPr>
          <w:rFonts w:ascii="ITC Avant Garde" w:hAnsi="ITC Avant Garde" w:cs="Arial"/>
          <w:b/>
          <w:color w:val="0000FF"/>
        </w:rPr>
        <w:t xml:space="preserve"> </w:t>
      </w:r>
      <w:r w:rsidRPr="004E241A">
        <w:rPr>
          <w:rFonts w:ascii="ITC Avant Garde" w:hAnsi="ITC Avant Garde" w:cs="Arial"/>
        </w:rPr>
        <w:t>(Nombre y firma)</w:t>
      </w:r>
    </w:p>
    <w:p w14:paraId="0414EA9E" w14:textId="77777777" w:rsidR="007A37EC" w:rsidRPr="004E241A" w:rsidRDefault="007A37EC" w:rsidP="007A37EC">
      <w:pPr>
        <w:spacing w:after="240" w:line="240" w:lineRule="auto"/>
        <w:jc w:val="both"/>
        <w:rPr>
          <w:rFonts w:ascii="ITC Avant Garde" w:hAnsi="ITC Avant Garde" w:cs="Arial"/>
          <w:sz w:val="16"/>
          <w:szCs w:val="16"/>
        </w:rPr>
      </w:pPr>
      <w:r w:rsidRPr="004E241A">
        <w:rPr>
          <w:rFonts w:ascii="ITC Avant Garde" w:hAnsi="ITC Avant Garde" w:cs="Arial"/>
          <w:b/>
          <w:sz w:val="16"/>
          <w:szCs w:val="16"/>
        </w:rPr>
        <w:t>Instrucciones:</w:t>
      </w:r>
      <w:r w:rsidRPr="004E241A">
        <w:rPr>
          <w:rFonts w:ascii="ITC Avant Garde" w:hAnsi="ITC Avant Garde" w:cs="Arial"/>
          <w:sz w:val="16"/>
          <w:szCs w:val="16"/>
        </w:rPr>
        <w:t xml:space="preserve"> 1. El presente formato deberá estar debidamente llenado con letra de molde legible o computadora, con firma autógrafa y deberá de presentarse a través del SEG.  Es indispensable acompañar todos los documentos señalados en el formato y forma solicitada </w:t>
      </w:r>
      <w:r>
        <w:rPr>
          <w:rFonts w:ascii="ITC Avant Garde" w:hAnsi="ITC Avant Garde" w:cs="Arial"/>
          <w:sz w:val="16"/>
          <w:szCs w:val="16"/>
        </w:rPr>
        <w:t>(Planos y/o proyectos ejecutivos</w:t>
      </w:r>
      <w:r w:rsidRPr="004E241A">
        <w:rPr>
          <w:rFonts w:ascii="ITC Avant Garde" w:hAnsi="ITC Avant Garde" w:cs="Arial"/>
          <w:sz w:val="16"/>
          <w:szCs w:val="16"/>
        </w:rPr>
        <w:t xml:space="preserve">, según el caso) ya que, sin éstos, la solicitud no se tendrá por debidamente presentada.  </w:t>
      </w:r>
    </w:p>
    <w:p w14:paraId="3179669F" w14:textId="77777777" w:rsidR="007A37EC" w:rsidRPr="004E241A" w:rsidRDefault="007A37EC" w:rsidP="007A37EC">
      <w:pPr>
        <w:spacing w:after="240"/>
        <w:jc w:val="both"/>
        <w:rPr>
          <w:rFonts w:ascii="ITC Avant Garde" w:hAnsi="ITC Avant Garde" w:cs="Arial"/>
          <w:b/>
        </w:rPr>
      </w:pPr>
      <w:r w:rsidRPr="001A0391">
        <w:rPr>
          <w:rFonts w:ascii="ITC Avant Garde" w:hAnsi="ITC Avant Garde"/>
          <w:b/>
        </w:rPr>
        <w:br w:type="page"/>
      </w:r>
      <w:r w:rsidRPr="004E241A">
        <w:rPr>
          <w:rFonts w:ascii="ITC Avant Garde" w:hAnsi="ITC Avant Garde" w:cs="Arial"/>
          <w:b/>
        </w:rPr>
        <w:lastRenderedPageBreak/>
        <w:t xml:space="preserve">FORMATO DE </w:t>
      </w:r>
      <w:r w:rsidRPr="004E241A">
        <w:rPr>
          <w:rFonts w:ascii="ITC Avant Garde" w:hAnsi="ITC Avant Garde" w:cs="Arial"/>
          <w:b/>
          <w:u w:val="single"/>
        </w:rPr>
        <w:t>SOLICITUD DE ACCESO DE EMERGENCIA O ACCESO NO PROGRAMADO A SITIOS (“SAE”)</w:t>
      </w:r>
      <w:r w:rsidRPr="004E241A">
        <w:rPr>
          <w:rFonts w:ascii="ITC Avant Garde" w:hAnsi="ITC Avant Garde" w:cs="Arial"/>
          <w:b/>
        </w:rPr>
        <w:t xml:space="preserve"> QUE FORMA PARTE DEL ANEXO 2 DE LA OFERTA PÚBLICA DE INFRAESTRUCTURA (“OPI”).</w:t>
      </w:r>
    </w:p>
    <w:p w14:paraId="1962B695" w14:textId="77777777" w:rsidR="007A37EC" w:rsidRPr="004E241A" w:rsidRDefault="007A37EC" w:rsidP="007A37EC">
      <w:pPr>
        <w:spacing w:after="240" w:line="240" w:lineRule="auto"/>
        <w:ind w:left="284" w:hanging="284"/>
        <w:rPr>
          <w:rFonts w:ascii="ITC Avant Garde" w:hAnsi="ITC Avant Garde" w:cs="Arial"/>
          <w:b/>
        </w:rPr>
      </w:pPr>
      <w:r w:rsidRPr="004E241A">
        <w:rPr>
          <w:rFonts w:ascii="ITC Avant Garde" w:hAnsi="ITC Avant Garde" w:cs="Arial"/>
          <w:b/>
        </w:rPr>
        <w:t>I. Datos del Concesionario Solicitante</w:t>
      </w:r>
    </w:p>
    <w:p w14:paraId="7B033D47"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A. Nombre o Denominación Social: </w:t>
      </w:r>
      <w:r w:rsidRPr="00B42C73">
        <w:rPr>
          <w:rFonts w:ascii="ITC Avant Garde" w:hAnsi="ITC Avant Garde" w:cs="Arial"/>
          <w:b/>
          <w:color w:val="0000FF"/>
        </w:rPr>
        <w:t>(…)</w:t>
      </w:r>
    </w:p>
    <w:p w14:paraId="4652D41D"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B. Cargo o puesto del representante legal: </w:t>
      </w:r>
      <w:r w:rsidRPr="00B42C73">
        <w:rPr>
          <w:rFonts w:ascii="ITC Avant Garde" w:hAnsi="ITC Avant Garde" w:cs="Arial"/>
          <w:b/>
          <w:color w:val="0000FF"/>
        </w:rPr>
        <w:t>(…)</w:t>
      </w:r>
    </w:p>
    <w:p w14:paraId="72A0382B" w14:textId="77777777" w:rsidR="007A37EC" w:rsidRPr="004E241A" w:rsidRDefault="007A37EC" w:rsidP="007A37EC">
      <w:pPr>
        <w:tabs>
          <w:tab w:val="left" w:pos="8647"/>
        </w:tabs>
        <w:spacing w:after="240" w:line="240" w:lineRule="auto"/>
        <w:rPr>
          <w:rFonts w:ascii="ITC Avant Garde" w:hAnsi="ITC Avant Garde" w:cs="Arial"/>
          <w:u w:val="single"/>
        </w:rPr>
      </w:pPr>
      <w:r w:rsidRPr="004E241A">
        <w:rPr>
          <w:rFonts w:ascii="ITC Avant Garde" w:hAnsi="ITC Avant Garde" w:cs="Arial"/>
        </w:rPr>
        <w:t xml:space="preserve">C. Domicilio: </w:t>
      </w:r>
      <w:r w:rsidRPr="00B42C73">
        <w:rPr>
          <w:rFonts w:ascii="ITC Avant Garde" w:hAnsi="ITC Avant Garde" w:cs="Arial"/>
          <w:b/>
          <w:color w:val="0000FF"/>
        </w:rPr>
        <w:t>(…)</w:t>
      </w:r>
    </w:p>
    <w:p w14:paraId="0797CF72" w14:textId="77777777" w:rsidR="007A37EC" w:rsidRPr="004E241A" w:rsidRDefault="007A37EC" w:rsidP="007A37EC">
      <w:pPr>
        <w:tabs>
          <w:tab w:val="left" w:pos="8647"/>
        </w:tabs>
        <w:spacing w:after="240" w:line="240" w:lineRule="auto"/>
        <w:rPr>
          <w:rFonts w:ascii="ITC Avant Garde" w:hAnsi="ITC Avant Garde" w:cs="Arial"/>
          <w:u w:val="single"/>
        </w:rPr>
      </w:pPr>
      <w:r w:rsidRPr="004E241A">
        <w:rPr>
          <w:rFonts w:ascii="ITC Avant Garde" w:hAnsi="ITC Avant Garde" w:cs="Arial"/>
        </w:rPr>
        <w:t xml:space="preserve">D. Correo electrónico: </w:t>
      </w:r>
      <w:r w:rsidRPr="00B42C73">
        <w:rPr>
          <w:rFonts w:ascii="ITC Avant Garde" w:hAnsi="ITC Avant Garde" w:cs="Arial"/>
          <w:b/>
          <w:color w:val="0000FF"/>
        </w:rPr>
        <w:t>(…)</w:t>
      </w:r>
    </w:p>
    <w:p w14:paraId="65FE0BC6" w14:textId="77777777" w:rsidR="007A37EC" w:rsidRPr="004E241A" w:rsidRDefault="007A37EC" w:rsidP="007A37EC">
      <w:pPr>
        <w:tabs>
          <w:tab w:val="left" w:pos="8647"/>
        </w:tabs>
        <w:spacing w:after="240" w:line="240" w:lineRule="auto"/>
        <w:ind w:left="284" w:hanging="284"/>
        <w:jc w:val="both"/>
        <w:rPr>
          <w:rFonts w:ascii="ITC Avant Garde" w:hAnsi="ITC Avant Garde" w:cs="Arial"/>
          <w:b/>
        </w:rPr>
      </w:pPr>
      <w:r w:rsidRPr="004E241A">
        <w:rPr>
          <w:rFonts w:ascii="ITC Avant Garde" w:hAnsi="ITC Avant Garde" w:cs="Arial"/>
          <w:b/>
        </w:rPr>
        <w:t xml:space="preserve">II. Información del Sitio que se tiene en el Inmueble </w:t>
      </w:r>
    </w:p>
    <w:p w14:paraId="5E169015" w14:textId="77777777" w:rsidR="007A37EC" w:rsidRDefault="007A37EC" w:rsidP="007A37EC">
      <w:pPr>
        <w:tabs>
          <w:tab w:val="left" w:pos="8647"/>
        </w:tabs>
        <w:spacing w:after="240" w:line="240" w:lineRule="auto"/>
        <w:jc w:val="both"/>
        <w:rPr>
          <w:rFonts w:ascii="ITC Avant Garde" w:hAnsi="ITC Avant Garde" w:cs="Arial"/>
          <w:b/>
          <w:color w:val="0000FF"/>
        </w:rPr>
      </w:pPr>
      <w:r w:rsidRPr="004E241A">
        <w:rPr>
          <w:rFonts w:ascii="ITC Avant Garde" w:hAnsi="ITC Avant Garde" w:cs="Arial"/>
        </w:rPr>
        <w:t xml:space="preserve">Ubicación: </w:t>
      </w:r>
      <w:r w:rsidRPr="00B42C73">
        <w:rPr>
          <w:rFonts w:ascii="ITC Avant Garde" w:hAnsi="ITC Avant Garde" w:cs="Arial"/>
          <w:b/>
          <w:color w:val="0000FF"/>
        </w:rPr>
        <w:t>(…)</w:t>
      </w:r>
    </w:p>
    <w:p w14:paraId="22A257B6" w14:textId="77777777" w:rsidR="007A37EC" w:rsidRPr="004E241A" w:rsidRDefault="007A37EC" w:rsidP="007A37EC">
      <w:pPr>
        <w:tabs>
          <w:tab w:val="left" w:pos="8647"/>
        </w:tabs>
        <w:spacing w:after="240" w:line="240" w:lineRule="auto"/>
        <w:jc w:val="both"/>
        <w:rPr>
          <w:rFonts w:ascii="ITC Avant Garde" w:hAnsi="ITC Avant Garde" w:cs="Arial"/>
          <w:b/>
        </w:rPr>
      </w:pPr>
      <w:r w:rsidRPr="004E241A">
        <w:rPr>
          <w:rFonts w:ascii="ITC Avant Garde" w:hAnsi="ITC Avant Garde" w:cs="Arial"/>
          <w:b/>
        </w:rPr>
        <w:t xml:space="preserve">III. Datos del acompañante: </w:t>
      </w:r>
    </w:p>
    <w:p w14:paraId="490BB20A" w14:textId="77777777" w:rsidR="007A37EC" w:rsidRPr="004E241A" w:rsidRDefault="007A37EC" w:rsidP="007A37EC">
      <w:pPr>
        <w:tabs>
          <w:tab w:val="left" w:pos="8647"/>
        </w:tabs>
        <w:spacing w:after="240" w:line="240" w:lineRule="auto"/>
        <w:ind w:hanging="284"/>
        <w:jc w:val="both"/>
        <w:rPr>
          <w:rFonts w:ascii="ITC Avant Garde" w:hAnsi="ITC Avant Garde" w:cs="Arial"/>
        </w:rPr>
      </w:pPr>
      <w:r w:rsidRPr="004E241A">
        <w:rPr>
          <w:rFonts w:ascii="ITC Avant Garde" w:hAnsi="ITC Avant Garde" w:cs="Arial"/>
        </w:rPr>
        <w:tab/>
        <w:t xml:space="preserve">Nombre: </w:t>
      </w:r>
      <w:r w:rsidRPr="00B42C73">
        <w:rPr>
          <w:rFonts w:ascii="ITC Avant Garde" w:hAnsi="ITC Avant Garde" w:cs="Arial"/>
          <w:b/>
          <w:color w:val="0000FF"/>
        </w:rPr>
        <w:t>(…)</w:t>
      </w:r>
    </w:p>
    <w:p w14:paraId="60BA0A10" w14:textId="77777777" w:rsidR="007A37EC" w:rsidRPr="004E241A" w:rsidRDefault="007A37EC" w:rsidP="007A37EC">
      <w:pPr>
        <w:tabs>
          <w:tab w:val="left" w:pos="8647"/>
        </w:tabs>
        <w:spacing w:after="240" w:line="240" w:lineRule="auto"/>
        <w:ind w:hanging="284"/>
        <w:jc w:val="both"/>
        <w:rPr>
          <w:rFonts w:ascii="ITC Avant Garde" w:hAnsi="ITC Avant Garde" w:cs="Arial"/>
          <w:b/>
        </w:rPr>
      </w:pPr>
      <w:r w:rsidRPr="004E241A">
        <w:rPr>
          <w:rFonts w:ascii="ITC Avant Garde" w:hAnsi="ITC Avant Garde" w:cs="Arial"/>
        </w:rPr>
        <w:tab/>
        <w:t xml:space="preserve">Cargo: </w:t>
      </w:r>
      <w:r w:rsidRPr="00B42C73">
        <w:rPr>
          <w:rFonts w:ascii="ITC Avant Garde" w:hAnsi="ITC Avant Garde" w:cs="Arial"/>
          <w:b/>
          <w:color w:val="0000FF"/>
        </w:rPr>
        <w:t>(…)</w:t>
      </w:r>
    </w:p>
    <w:p w14:paraId="5C20FF3F" w14:textId="77777777" w:rsidR="007A37EC" w:rsidRDefault="007A37EC" w:rsidP="007A37EC">
      <w:pPr>
        <w:tabs>
          <w:tab w:val="left" w:pos="8647"/>
        </w:tabs>
        <w:spacing w:after="240" w:line="240" w:lineRule="auto"/>
        <w:jc w:val="both"/>
        <w:rPr>
          <w:rFonts w:ascii="ITC Avant Garde" w:hAnsi="ITC Avant Garde" w:cs="Arial"/>
          <w:b/>
          <w:color w:val="0000FF"/>
        </w:rPr>
      </w:pPr>
      <w:r w:rsidRPr="004E241A">
        <w:rPr>
          <w:rFonts w:ascii="ITC Avant Garde" w:hAnsi="ITC Avant Garde" w:cs="Arial"/>
          <w:b/>
        </w:rPr>
        <w:t>IV. Explique la razón por la que dicho trabajo debe ser mediante un Acceso de Emergencias o Acceso No Programado en términos del Convenio:</w:t>
      </w:r>
      <w:r w:rsidRPr="004E241A">
        <w:rPr>
          <w:rFonts w:ascii="ITC Avant Garde" w:hAnsi="ITC Avant Garde" w:cs="Arial"/>
        </w:rPr>
        <w:t xml:space="preserve"> </w:t>
      </w:r>
      <w:r w:rsidRPr="00B42C73">
        <w:rPr>
          <w:rFonts w:ascii="ITC Avant Garde" w:hAnsi="ITC Avant Garde" w:cs="Arial"/>
          <w:b/>
          <w:color w:val="0000FF"/>
        </w:rPr>
        <w:t>(…)</w:t>
      </w:r>
    </w:p>
    <w:p w14:paraId="78ED0241"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Nombre y cargo del personal que ingresará: </w:t>
      </w:r>
      <w:r w:rsidRPr="00B42C73">
        <w:rPr>
          <w:rFonts w:ascii="ITC Avant Garde" w:hAnsi="ITC Avant Garde" w:cs="Arial"/>
          <w:b/>
          <w:color w:val="0000FF"/>
        </w:rPr>
        <w:t>(…)</w:t>
      </w:r>
    </w:p>
    <w:p w14:paraId="377C66CF" w14:textId="77777777" w:rsidR="007A37EC" w:rsidRPr="004E241A"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Fecha en que pretende realizar el trabajo:</w:t>
      </w:r>
      <w:r w:rsidRPr="00B42C73">
        <w:rPr>
          <w:rFonts w:ascii="ITC Avant Garde" w:hAnsi="ITC Avant Garde" w:cs="Arial"/>
          <w:b/>
          <w:color w:val="0000FF"/>
        </w:rPr>
        <w:t xml:space="preserve"> (…)</w:t>
      </w:r>
    </w:p>
    <w:p w14:paraId="3A80DBF5" w14:textId="77777777" w:rsidR="007A37EC"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r>
        <w:rPr>
          <w:rFonts w:ascii="ITC Avant Garde" w:hAnsi="ITC Avant Garde" w:cs="Arial"/>
          <w:b/>
          <w:color w:val="0000FF"/>
        </w:rPr>
        <w:t xml:space="preserve"> </w:t>
      </w:r>
      <w:r w:rsidRPr="004E241A">
        <w:rPr>
          <w:rFonts w:ascii="ITC Avant Garde" w:hAnsi="ITC Avant Garde" w:cs="Arial"/>
        </w:rPr>
        <w:t>(Nombre y firma)</w:t>
      </w:r>
    </w:p>
    <w:p w14:paraId="7C8307CA" w14:textId="77777777" w:rsidR="007A37EC" w:rsidRPr="004E241A" w:rsidRDefault="007A37EC" w:rsidP="007A37EC">
      <w:pPr>
        <w:spacing w:after="240" w:line="240" w:lineRule="auto"/>
        <w:jc w:val="both"/>
        <w:rPr>
          <w:rFonts w:ascii="ITC Avant Garde" w:hAnsi="ITC Avant Garde" w:cs="Arial"/>
          <w:sz w:val="16"/>
          <w:szCs w:val="16"/>
        </w:rPr>
      </w:pPr>
      <w:r w:rsidRPr="004E241A">
        <w:rPr>
          <w:rFonts w:ascii="ITC Avant Garde" w:hAnsi="ITC Avant Garde" w:cs="Arial"/>
          <w:b/>
          <w:sz w:val="16"/>
          <w:szCs w:val="16"/>
        </w:rPr>
        <w:t>Instrucciones:</w:t>
      </w:r>
      <w:r w:rsidRPr="004E241A">
        <w:rPr>
          <w:rFonts w:ascii="ITC Avant Garde" w:hAnsi="ITC Avant Garde" w:cs="Arial"/>
          <w:sz w:val="16"/>
          <w:szCs w:val="16"/>
        </w:rPr>
        <w:t xml:space="preserve"> 1. El presente formato deberá estar debidamente llenado con letra de molde legible o computadora, con firma autógrafa, y deberá de presentarse a través del SEG. </w:t>
      </w:r>
    </w:p>
    <w:p w14:paraId="49CEBCA7" w14:textId="77777777" w:rsidR="007A37EC" w:rsidRDefault="007A37EC" w:rsidP="007A37EC">
      <w:pPr>
        <w:spacing w:after="240"/>
        <w:rPr>
          <w:rFonts w:ascii="ITC Avant Garde" w:hAnsi="ITC Avant Garde" w:cs="Arial"/>
          <w:b/>
        </w:rPr>
      </w:pPr>
      <w:r>
        <w:rPr>
          <w:rFonts w:ascii="ITC Avant Garde" w:hAnsi="ITC Avant Garde" w:cs="Arial"/>
          <w:b/>
        </w:rPr>
        <w:br w:type="page"/>
      </w:r>
    </w:p>
    <w:p w14:paraId="1B283EA4" w14:textId="77777777" w:rsidR="007A37EC" w:rsidRPr="004E241A" w:rsidRDefault="007A37EC" w:rsidP="007A37EC">
      <w:pPr>
        <w:spacing w:after="240"/>
        <w:jc w:val="both"/>
        <w:rPr>
          <w:rFonts w:ascii="ITC Avant Garde" w:hAnsi="ITC Avant Garde" w:cs="Arial"/>
          <w:b/>
        </w:rPr>
      </w:pPr>
      <w:r w:rsidRPr="004E241A">
        <w:rPr>
          <w:rFonts w:ascii="ITC Avant Garde" w:hAnsi="ITC Avant Garde" w:cs="Arial"/>
          <w:b/>
        </w:rPr>
        <w:lastRenderedPageBreak/>
        <w:t xml:space="preserve">FORMATO DE </w:t>
      </w:r>
      <w:r w:rsidRPr="004E241A">
        <w:rPr>
          <w:rFonts w:ascii="ITC Avant Garde" w:hAnsi="ITC Avant Garde" w:cs="Arial"/>
          <w:b/>
          <w:u w:val="single"/>
        </w:rPr>
        <w:t>SOLICITUD DE REPARACIÓN DE FALLAS Y/O GESTIÓN DE INCIDENCIAS</w:t>
      </w:r>
      <w:r w:rsidRPr="004E241A">
        <w:rPr>
          <w:rFonts w:ascii="ITC Avant Garde" w:hAnsi="ITC Avant Garde" w:cs="Arial"/>
          <w:b/>
        </w:rPr>
        <w:t xml:space="preserve"> (“SFA”) QUE FORMA PARTE DEL ANEXO 2</w:t>
      </w:r>
    </w:p>
    <w:p w14:paraId="71F7E999" w14:textId="77777777" w:rsidR="007A37EC" w:rsidRPr="004E241A" w:rsidRDefault="007A37EC" w:rsidP="007A37EC">
      <w:pPr>
        <w:spacing w:after="240"/>
        <w:jc w:val="both"/>
        <w:rPr>
          <w:rFonts w:ascii="ITC Avant Garde" w:hAnsi="ITC Avant Garde" w:cs="Arial"/>
          <w:b/>
        </w:rPr>
      </w:pPr>
      <w:r w:rsidRPr="004E241A">
        <w:rPr>
          <w:rFonts w:ascii="ITC Avant Garde" w:hAnsi="ITC Avant Garde" w:cs="Arial"/>
          <w:b/>
        </w:rPr>
        <w:t xml:space="preserve"> DE LA OFERTA PÚBLICA DE INFRAESTRUCTURA (“OPI”).</w:t>
      </w:r>
    </w:p>
    <w:p w14:paraId="4EC9927C" w14:textId="77777777" w:rsidR="007A37EC" w:rsidRPr="004E241A" w:rsidRDefault="007A37EC" w:rsidP="007A37EC">
      <w:pPr>
        <w:spacing w:after="240" w:line="240" w:lineRule="auto"/>
        <w:ind w:left="284" w:hanging="284"/>
        <w:rPr>
          <w:rFonts w:ascii="ITC Avant Garde" w:hAnsi="ITC Avant Garde" w:cs="Arial"/>
          <w:b/>
        </w:rPr>
      </w:pPr>
      <w:r w:rsidRPr="004E241A">
        <w:rPr>
          <w:rFonts w:ascii="ITC Avant Garde" w:hAnsi="ITC Avant Garde" w:cs="Arial"/>
          <w:b/>
        </w:rPr>
        <w:t>I. Datos del Concesionario Solicitante</w:t>
      </w:r>
    </w:p>
    <w:p w14:paraId="26057B49"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A. Nombre o Denominación Social: </w:t>
      </w:r>
      <w:r w:rsidRPr="00B42C73">
        <w:rPr>
          <w:rFonts w:ascii="ITC Avant Garde" w:hAnsi="ITC Avant Garde" w:cs="Arial"/>
          <w:b/>
          <w:color w:val="0000FF"/>
        </w:rPr>
        <w:t>(…)</w:t>
      </w:r>
    </w:p>
    <w:p w14:paraId="3B576A00"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B. Cargo o puesto del representante legal: </w:t>
      </w:r>
      <w:r w:rsidRPr="00B42C73">
        <w:rPr>
          <w:rFonts w:ascii="ITC Avant Garde" w:hAnsi="ITC Avant Garde" w:cs="Arial"/>
          <w:b/>
          <w:color w:val="0000FF"/>
        </w:rPr>
        <w:t>(…)</w:t>
      </w:r>
    </w:p>
    <w:p w14:paraId="238A4A9C" w14:textId="77777777" w:rsidR="007A37EC" w:rsidRPr="004E241A" w:rsidRDefault="007A37EC" w:rsidP="007A37EC">
      <w:pPr>
        <w:tabs>
          <w:tab w:val="left" w:pos="8647"/>
        </w:tabs>
        <w:spacing w:after="240" w:line="240" w:lineRule="auto"/>
        <w:rPr>
          <w:rFonts w:ascii="ITC Avant Garde" w:hAnsi="ITC Avant Garde" w:cs="Arial"/>
          <w:u w:val="single"/>
        </w:rPr>
      </w:pPr>
      <w:r w:rsidRPr="004E241A">
        <w:rPr>
          <w:rFonts w:ascii="ITC Avant Garde" w:hAnsi="ITC Avant Garde" w:cs="Arial"/>
        </w:rPr>
        <w:t xml:space="preserve">C. Domicilio: </w:t>
      </w:r>
      <w:r w:rsidRPr="00B42C73">
        <w:rPr>
          <w:rFonts w:ascii="ITC Avant Garde" w:hAnsi="ITC Avant Garde" w:cs="Arial"/>
          <w:b/>
          <w:color w:val="0000FF"/>
        </w:rPr>
        <w:t>(…)</w:t>
      </w:r>
    </w:p>
    <w:p w14:paraId="0B5CF687" w14:textId="77777777" w:rsidR="007A37EC" w:rsidRDefault="007A37EC" w:rsidP="007A37EC">
      <w:pPr>
        <w:tabs>
          <w:tab w:val="left" w:pos="8647"/>
        </w:tabs>
        <w:spacing w:after="240" w:line="240" w:lineRule="auto"/>
        <w:rPr>
          <w:rFonts w:ascii="ITC Avant Garde" w:hAnsi="ITC Avant Garde" w:cs="Arial"/>
          <w:b/>
          <w:color w:val="0000FF"/>
        </w:rPr>
      </w:pPr>
      <w:r w:rsidRPr="004E241A">
        <w:rPr>
          <w:rFonts w:ascii="ITC Avant Garde" w:hAnsi="ITC Avant Garde" w:cs="Arial"/>
        </w:rPr>
        <w:t xml:space="preserve">D. Correo electrónico: </w:t>
      </w:r>
      <w:r w:rsidRPr="00B42C73">
        <w:rPr>
          <w:rFonts w:ascii="ITC Avant Garde" w:hAnsi="ITC Avant Garde" w:cs="Arial"/>
          <w:b/>
          <w:color w:val="0000FF"/>
        </w:rPr>
        <w:t>(…)</w:t>
      </w:r>
    </w:p>
    <w:p w14:paraId="086A40D5" w14:textId="77777777" w:rsidR="007A37EC" w:rsidRPr="004E241A" w:rsidRDefault="007A37EC" w:rsidP="007A37EC">
      <w:pPr>
        <w:tabs>
          <w:tab w:val="left" w:pos="8647"/>
        </w:tabs>
        <w:spacing w:after="240" w:line="240" w:lineRule="auto"/>
        <w:rPr>
          <w:rFonts w:ascii="ITC Avant Garde" w:hAnsi="ITC Avant Garde" w:cs="Arial"/>
          <w:b/>
        </w:rPr>
      </w:pPr>
      <w:r w:rsidRPr="004E241A">
        <w:rPr>
          <w:rFonts w:ascii="ITC Avant Garde" w:hAnsi="ITC Avant Garde" w:cs="Arial"/>
          <w:b/>
        </w:rPr>
        <w:t xml:space="preserve">II. Información del Sitio que se tiene en el Inmueble </w:t>
      </w:r>
    </w:p>
    <w:p w14:paraId="6F45F029" w14:textId="77777777" w:rsidR="007A37EC" w:rsidRDefault="007A37EC" w:rsidP="007A37EC">
      <w:pPr>
        <w:tabs>
          <w:tab w:val="left" w:pos="8647"/>
        </w:tabs>
        <w:spacing w:after="240" w:line="240" w:lineRule="auto"/>
        <w:jc w:val="both"/>
        <w:rPr>
          <w:rFonts w:ascii="ITC Avant Garde" w:hAnsi="ITC Avant Garde" w:cs="Arial"/>
          <w:b/>
          <w:color w:val="0000FF"/>
        </w:rPr>
      </w:pPr>
      <w:r w:rsidRPr="004E241A">
        <w:rPr>
          <w:rFonts w:ascii="ITC Avant Garde" w:hAnsi="ITC Avant Garde" w:cs="Arial"/>
        </w:rPr>
        <w:t xml:space="preserve">Ubicación: </w:t>
      </w:r>
      <w:r w:rsidRPr="00B42C73">
        <w:rPr>
          <w:rFonts w:ascii="ITC Avant Garde" w:hAnsi="ITC Avant Garde" w:cs="Arial"/>
          <w:b/>
          <w:color w:val="0000FF"/>
        </w:rPr>
        <w:t>(…)</w:t>
      </w:r>
    </w:p>
    <w:p w14:paraId="691B4B5B" w14:textId="77777777" w:rsidR="007A37EC" w:rsidRPr="004E241A" w:rsidRDefault="007A37EC" w:rsidP="007A37EC">
      <w:pPr>
        <w:tabs>
          <w:tab w:val="left" w:pos="8647"/>
        </w:tabs>
        <w:spacing w:after="240" w:line="240" w:lineRule="auto"/>
        <w:jc w:val="both"/>
        <w:rPr>
          <w:rFonts w:ascii="ITC Avant Garde" w:hAnsi="ITC Avant Garde" w:cs="Arial"/>
          <w:b/>
        </w:rPr>
      </w:pPr>
      <w:r w:rsidRPr="004E241A">
        <w:rPr>
          <w:rFonts w:ascii="ITC Avant Garde" w:hAnsi="ITC Avant Garde" w:cs="Arial"/>
          <w:b/>
        </w:rPr>
        <w:t xml:space="preserve">III. Datos del acompañante: </w:t>
      </w:r>
    </w:p>
    <w:p w14:paraId="5726C2A4" w14:textId="77777777" w:rsidR="007A37EC" w:rsidRPr="004E241A" w:rsidRDefault="007A37EC" w:rsidP="007A37EC">
      <w:pPr>
        <w:tabs>
          <w:tab w:val="left" w:pos="8647"/>
        </w:tabs>
        <w:spacing w:after="240" w:line="240" w:lineRule="auto"/>
        <w:ind w:hanging="284"/>
        <w:jc w:val="both"/>
        <w:rPr>
          <w:rFonts w:ascii="ITC Avant Garde" w:hAnsi="ITC Avant Garde" w:cs="Arial"/>
        </w:rPr>
      </w:pPr>
      <w:r w:rsidRPr="004E241A">
        <w:rPr>
          <w:rFonts w:ascii="ITC Avant Garde" w:hAnsi="ITC Avant Garde" w:cs="Arial"/>
        </w:rPr>
        <w:tab/>
        <w:t xml:space="preserve">Nombre: </w:t>
      </w:r>
      <w:r w:rsidRPr="00B42C73">
        <w:rPr>
          <w:rFonts w:ascii="ITC Avant Garde" w:hAnsi="ITC Avant Garde" w:cs="Arial"/>
          <w:b/>
          <w:color w:val="0000FF"/>
        </w:rPr>
        <w:t>(…)</w:t>
      </w:r>
    </w:p>
    <w:p w14:paraId="0505EC97" w14:textId="77777777" w:rsidR="007A37EC" w:rsidRPr="004E241A" w:rsidRDefault="007A37EC" w:rsidP="007A37EC">
      <w:pPr>
        <w:tabs>
          <w:tab w:val="left" w:pos="8647"/>
        </w:tabs>
        <w:spacing w:after="240" w:line="240" w:lineRule="auto"/>
        <w:ind w:hanging="284"/>
        <w:jc w:val="both"/>
        <w:rPr>
          <w:rFonts w:ascii="ITC Avant Garde" w:hAnsi="ITC Avant Garde" w:cs="Arial"/>
          <w:b/>
        </w:rPr>
      </w:pPr>
      <w:r>
        <w:rPr>
          <w:rFonts w:ascii="ITC Avant Garde" w:hAnsi="ITC Avant Garde" w:cs="Arial"/>
        </w:rPr>
        <w:tab/>
        <w:t xml:space="preserve">Cargo: </w:t>
      </w:r>
      <w:r w:rsidRPr="00B42C73">
        <w:rPr>
          <w:rFonts w:ascii="ITC Avant Garde" w:hAnsi="ITC Avant Garde" w:cs="Arial"/>
          <w:b/>
          <w:color w:val="0000FF"/>
        </w:rPr>
        <w:t>(…)</w:t>
      </w:r>
    </w:p>
    <w:p w14:paraId="4F521C9E" w14:textId="77777777" w:rsidR="007A37EC" w:rsidRDefault="007A37EC" w:rsidP="007A37EC">
      <w:pPr>
        <w:tabs>
          <w:tab w:val="left" w:pos="8647"/>
        </w:tabs>
        <w:spacing w:after="240" w:line="240" w:lineRule="auto"/>
        <w:rPr>
          <w:rFonts w:ascii="ITC Avant Garde" w:hAnsi="ITC Avant Garde" w:cs="Arial"/>
          <w:b/>
          <w:color w:val="0000FF"/>
        </w:rPr>
      </w:pPr>
      <w:r w:rsidRPr="004E241A">
        <w:rPr>
          <w:rFonts w:ascii="ITC Avant Garde" w:hAnsi="ITC Avant Garde" w:cs="Arial"/>
          <w:b/>
        </w:rPr>
        <w:t>IV. Explique en que consiste la Reparación de Fallas y Gestión de Incidencias:</w:t>
      </w:r>
      <w:r w:rsidRPr="004E241A">
        <w:rPr>
          <w:rFonts w:ascii="ITC Avant Garde" w:hAnsi="ITC Avant Garde" w:cs="Arial"/>
        </w:rPr>
        <w:t xml:space="preserve"> </w:t>
      </w:r>
      <w:r w:rsidRPr="00B42C73">
        <w:rPr>
          <w:rFonts w:ascii="ITC Avant Garde" w:hAnsi="ITC Avant Garde" w:cs="Arial"/>
          <w:b/>
          <w:color w:val="0000FF"/>
        </w:rPr>
        <w:t>(…)</w:t>
      </w:r>
    </w:p>
    <w:p w14:paraId="1C20C958" w14:textId="77777777" w:rsidR="007A37EC" w:rsidRPr="004E241A" w:rsidRDefault="007A37EC" w:rsidP="007A37EC">
      <w:pPr>
        <w:tabs>
          <w:tab w:val="left" w:pos="8647"/>
        </w:tabs>
        <w:spacing w:after="240" w:line="240" w:lineRule="auto"/>
        <w:rPr>
          <w:rFonts w:ascii="ITC Avant Garde" w:hAnsi="ITC Avant Garde" w:cs="Arial"/>
          <w:u w:val="single"/>
        </w:rPr>
      </w:pPr>
      <w:r w:rsidRPr="004E241A">
        <w:rPr>
          <w:rFonts w:ascii="ITC Avant Garde" w:hAnsi="ITC Avant Garde" w:cs="Arial"/>
        </w:rPr>
        <w:t xml:space="preserve">Nombre y cargo del personal que ingresará: </w:t>
      </w:r>
      <w:r w:rsidRPr="00B42C73">
        <w:rPr>
          <w:rFonts w:ascii="ITC Avant Garde" w:hAnsi="ITC Avant Garde" w:cs="Arial"/>
          <w:b/>
          <w:color w:val="0000FF"/>
        </w:rPr>
        <w:t>(…)</w:t>
      </w:r>
    </w:p>
    <w:p w14:paraId="30D8F6AF" w14:textId="77777777" w:rsidR="007A37EC" w:rsidRPr="004E241A"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Fecha en que pretende realizar el trabajo: </w:t>
      </w:r>
      <w:r w:rsidRPr="00B42C73">
        <w:rPr>
          <w:rFonts w:ascii="ITC Avant Garde" w:hAnsi="ITC Avant Garde" w:cs="Arial"/>
          <w:b/>
          <w:color w:val="0000FF"/>
        </w:rPr>
        <w:t>(…)</w:t>
      </w:r>
    </w:p>
    <w:p w14:paraId="0E7C5684" w14:textId="77777777" w:rsidR="007A37EC"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r>
        <w:rPr>
          <w:rFonts w:ascii="ITC Avant Garde" w:hAnsi="ITC Avant Garde" w:cs="Arial"/>
          <w:b/>
          <w:color w:val="0000FF"/>
        </w:rPr>
        <w:t xml:space="preserve"> </w:t>
      </w:r>
      <w:r w:rsidRPr="004E241A">
        <w:rPr>
          <w:rFonts w:ascii="ITC Avant Garde" w:hAnsi="ITC Avant Garde" w:cs="Arial"/>
        </w:rPr>
        <w:t>(Nombre y firma)</w:t>
      </w:r>
    </w:p>
    <w:p w14:paraId="530FCF9B" w14:textId="77777777" w:rsidR="007A37EC" w:rsidRDefault="007A37EC" w:rsidP="007A37EC">
      <w:pPr>
        <w:spacing w:after="240" w:line="240" w:lineRule="auto"/>
        <w:jc w:val="both"/>
        <w:rPr>
          <w:rFonts w:ascii="ITC Avant Garde" w:hAnsi="ITC Avant Garde" w:cs="Arial"/>
          <w:sz w:val="16"/>
          <w:szCs w:val="16"/>
        </w:rPr>
      </w:pPr>
      <w:r w:rsidRPr="004E241A">
        <w:rPr>
          <w:rFonts w:ascii="ITC Avant Garde" w:hAnsi="ITC Avant Garde" w:cs="Arial"/>
          <w:b/>
          <w:sz w:val="16"/>
          <w:szCs w:val="16"/>
        </w:rPr>
        <w:t>Instrucciones:</w:t>
      </w:r>
      <w:r w:rsidRPr="004E241A">
        <w:rPr>
          <w:rFonts w:ascii="ITC Avant Garde" w:hAnsi="ITC Avant Garde" w:cs="Arial"/>
          <w:sz w:val="16"/>
          <w:szCs w:val="16"/>
        </w:rPr>
        <w:t xml:space="preserve"> 1. El presente formato deberá estar debidamente llenado con letra de molde legible o computadora, con firma autógrafa, y deberá de presentarse a través del SEG. </w:t>
      </w:r>
      <w:r>
        <w:rPr>
          <w:rFonts w:ascii="ITC Avant Garde" w:hAnsi="ITC Avant Garde" w:cs="Arial"/>
          <w:sz w:val="16"/>
          <w:szCs w:val="16"/>
        </w:rPr>
        <w:br w:type="page"/>
      </w:r>
    </w:p>
    <w:p w14:paraId="209C5C5B" w14:textId="77777777" w:rsidR="007A37EC" w:rsidRPr="004E241A" w:rsidRDefault="007A37EC" w:rsidP="007A37EC">
      <w:pPr>
        <w:spacing w:after="240"/>
        <w:jc w:val="both"/>
        <w:rPr>
          <w:rFonts w:ascii="ITC Avant Garde" w:hAnsi="ITC Avant Garde" w:cs="Arial"/>
          <w:b/>
        </w:rPr>
      </w:pPr>
      <w:r w:rsidRPr="004E241A">
        <w:rPr>
          <w:rFonts w:ascii="ITC Avant Garde" w:hAnsi="ITC Avant Garde" w:cs="Arial"/>
          <w:b/>
        </w:rPr>
        <w:lastRenderedPageBreak/>
        <w:t xml:space="preserve">FORMATO DE </w:t>
      </w:r>
      <w:r w:rsidRPr="004E241A">
        <w:rPr>
          <w:rFonts w:ascii="ITC Avant Garde" w:hAnsi="ITC Avant Garde" w:cs="Arial"/>
          <w:b/>
          <w:u w:val="single"/>
        </w:rPr>
        <w:t xml:space="preserve">SOLICITUD DE MANTENIMIENTO A LA INFRAESTRUCTURA (“SMA”) </w:t>
      </w:r>
      <w:r w:rsidRPr="004E241A">
        <w:rPr>
          <w:rFonts w:ascii="ITC Avant Garde" w:hAnsi="ITC Avant Garde" w:cs="Arial"/>
          <w:b/>
        </w:rPr>
        <w:t>QUE FORMA PARTE DEL ANEXO 2 DE LA OFERTA PÚBLICA DE INFRAESTRUCTURA (“OPI”).</w:t>
      </w:r>
    </w:p>
    <w:p w14:paraId="298FC9E1" w14:textId="77777777" w:rsidR="007A37EC" w:rsidRPr="004E241A" w:rsidRDefault="007A37EC" w:rsidP="007A37EC">
      <w:pPr>
        <w:spacing w:after="240" w:line="240" w:lineRule="auto"/>
        <w:ind w:left="284" w:hanging="284"/>
        <w:rPr>
          <w:rFonts w:ascii="ITC Avant Garde" w:hAnsi="ITC Avant Garde" w:cs="Arial"/>
          <w:b/>
        </w:rPr>
      </w:pPr>
      <w:r w:rsidRPr="004E241A">
        <w:rPr>
          <w:rFonts w:ascii="ITC Avant Garde" w:hAnsi="ITC Avant Garde" w:cs="Arial"/>
          <w:b/>
        </w:rPr>
        <w:t>I. Datos del Concesionario Solicitante</w:t>
      </w:r>
    </w:p>
    <w:p w14:paraId="0C4086C5"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A. Nombre o Denominación Social: </w:t>
      </w:r>
      <w:r w:rsidRPr="00B42C73">
        <w:rPr>
          <w:rFonts w:ascii="ITC Avant Garde" w:hAnsi="ITC Avant Garde" w:cs="Arial"/>
          <w:b/>
          <w:color w:val="0000FF"/>
        </w:rPr>
        <w:t>(…)</w:t>
      </w:r>
    </w:p>
    <w:p w14:paraId="227EF8BA"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B. Cargo o puesto del representante legal: </w:t>
      </w:r>
      <w:r w:rsidRPr="00B42C73">
        <w:rPr>
          <w:rFonts w:ascii="ITC Avant Garde" w:hAnsi="ITC Avant Garde" w:cs="Arial"/>
          <w:b/>
          <w:color w:val="0000FF"/>
        </w:rPr>
        <w:t>(…)</w:t>
      </w:r>
    </w:p>
    <w:p w14:paraId="7C18C425" w14:textId="77777777" w:rsidR="007A37EC" w:rsidRPr="004E241A" w:rsidRDefault="007A37EC" w:rsidP="007A37EC">
      <w:pPr>
        <w:tabs>
          <w:tab w:val="left" w:pos="8647"/>
        </w:tabs>
        <w:spacing w:after="240" w:line="240" w:lineRule="auto"/>
        <w:rPr>
          <w:rFonts w:ascii="ITC Avant Garde" w:hAnsi="ITC Avant Garde" w:cs="Arial"/>
          <w:u w:val="single"/>
        </w:rPr>
      </w:pPr>
      <w:r w:rsidRPr="004E241A">
        <w:rPr>
          <w:rFonts w:ascii="ITC Avant Garde" w:hAnsi="ITC Avant Garde" w:cs="Arial"/>
        </w:rPr>
        <w:t xml:space="preserve">C. Domicilio: </w:t>
      </w:r>
      <w:r w:rsidRPr="00B42C73">
        <w:rPr>
          <w:rFonts w:ascii="ITC Avant Garde" w:hAnsi="ITC Avant Garde" w:cs="Arial"/>
          <w:b/>
          <w:color w:val="0000FF"/>
        </w:rPr>
        <w:t>(…)</w:t>
      </w:r>
    </w:p>
    <w:p w14:paraId="5D29B1B5" w14:textId="77777777" w:rsidR="007A37EC" w:rsidRPr="004E241A" w:rsidRDefault="007A37EC" w:rsidP="007A37EC">
      <w:pPr>
        <w:tabs>
          <w:tab w:val="right" w:pos="8640"/>
        </w:tabs>
        <w:spacing w:after="240" w:line="240" w:lineRule="auto"/>
        <w:rPr>
          <w:rFonts w:ascii="ITC Avant Garde" w:hAnsi="ITC Avant Garde" w:cs="Arial"/>
          <w:u w:val="single"/>
        </w:rPr>
      </w:pPr>
      <w:r w:rsidRPr="004E241A">
        <w:rPr>
          <w:rFonts w:ascii="ITC Avant Garde" w:hAnsi="ITC Avant Garde" w:cs="Arial"/>
        </w:rPr>
        <w:t>D. Correo electrónico:</w:t>
      </w:r>
      <w:r w:rsidRPr="00B42C73">
        <w:rPr>
          <w:rFonts w:ascii="ITC Avant Garde" w:hAnsi="ITC Avant Garde" w:cs="Arial"/>
          <w:b/>
          <w:color w:val="0000FF"/>
        </w:rPr>
        <w:t xml:space="preserve"> (…)</w:t>
      </w:r>
    </w:p>
    <w:p w14:paraId="239346BF" w14:textId="77777777" w:rsidR="007A37EC" w:rsidRPr="004E241A" w:rsidRDefault="007A37EC" w:rsidP="007A37EC">
      <w:pPr>
        <w:tabs>
          <w:tab w:val="left" w:pos="8647"/>
        </w:tabs>
        <w:spacing w:after="240" w:line="240" w:lineRule="auto"/>
        <w:ind w:left="284" w:hanging="284"/>
        <w:jc w:val="both"/>
        <w:rPr>
          <w:rFonts w:ascii="ITC Avant Garde" w:hAnsi="ITC Avant Garde" w:cs="Arial"/>
          <w:b/>
        </w:rPr>
      </w:pPr>
      <w:r w:rsidRPr="004E241A">
        <w:rPr>
          <w:rFonts w:ascii="ITC Avant Garde" w:hAnsi="ITC Avant Garde" w:cs="Arial"/>
          <w:b/>
        </w:rPr>
        <w:t xml:space="preserve">II. Información del Sitio que se tiene en el Inmueble </w:t>
      </w:r>
    </w:p>
    <w:p w14:paraId="640DC6A1" w14:textId="77777777" w:rsidR="007A37EC" w:rsidRDefault="007A37EC" w:rsidP="007A37EC">
      <w:pPr>
        <w:tabs>
          <w:tab w:val="left" w:pos="8647"/>
        </w:tabs>
        <w:spacing w:after="240" w:line="240" w:lineRule="auto"/>
        <w:rPr>
          <w:rFonts w:ascii="ITC Avant Garde" w:hAnsi="ITC Avant Garde" w:cs="Arial"/>
          <w:b/>
          <w:color w:val="0000FF"/>
        </w:rPr>
      </w:pPr>
      <w:r w:rsidRPr="004E241A">
        <w:rPr>
          <w:rFonts w:ascii="ITC Avant Garde" w:hAnsi="ITC Avant Garde" w:cs="Arial"/>
        </w:rPr>
        <w:t>Ubicación:</w:t>
      </w:r>
      <w:r w:rsidRPr="00543B5A">
        <w:rPr>
          <w:rFonts w:ascii="ITC Avant Garde" w:hAnsi="ITC Avant Garde" w:cs="Arial"/>
        </w:rPr>
        <w:t xml:space="preserve"> </w:t>
      </w:r>
      <w:r w:rsidRPr="00B42C73">
        <w:rPr>
          <w:rFonts w:ascii="ITC Avant Garde" w:hAnsi="ITC Avant Garde" w:cs="Arial"/>
          <w:b/>
          <w:color w:val="0000FF"/>
        </w:rPr>
        <w:t>(…)</w:t>
      </w:r>
    </w:p>
    <w:p w14:paraId="7F8A05FF" w14:textId="77777777" w:rsidR="007A37EC" w:rsidRPr="004E241A" w:rsidRDefault="007A37EC" w:rsidP="007A37EC">
      <w:pPr>
        <w:tabs>
          <w:tab w:val="left" w:pos="8647"/>
        </w:tabs>
        <w:spacing w:after="240" w:line="240" w:lineRule="auto"/>
        <w:rPr>
          <w:rFonts w:ascii="ITC Avant Garde" w:hAnsi="ITC Avant Garde" w:cs="Arial"/>
          <w:b/>
        </w:rPr>
      </w:pPr>
      <w:r w:rsidRPr="004E241A">
        <w:rPr>
          <w:rFonts w:ascii="ITC Avant Garde" w:hAnsi="ITC Avant Garde" w:cs="Arial"/>
          <w:b/>
        </w:rPr>
        <w:t xml:space="preserve">III. Datos del acompañante: </w:t>
      </w:r>
    </w:p>
    <w:p w14:paraId="6D14FCF9" w14:textId="77777777" w:rsidR="007A37EC" w:rsidRPr="004E241A" w:rsidRDefault="007A37EC" w:rsidP="007A37EC">
      <w:pPr>
        <w:tabs>
          <w:tab w:val="left" w:pos="8647"/>
        </w:tabs>
        <w:spacing w:after="240" w:line="240" w:lineRule="auto"/>
        <w:ind w:hanging="284"/>
        <w:jc w:val="both"/>
        <w:rPr>
          <w:rFonts w:ascii="ITC Avant Garde" w:hAnsi="ITC Avant Garde" w:cs="Arial"/>
        </w:rPr>
      </w:pPr>
      <w:r w:rsidRPr="004E241A">
        <w:rPr>
          <w:rFonts w:ascii="ITC Avant Garde" w:hAnsi="ITC Avant Garde" w:cs="Arial"/>
        </w:rPr>
        <w:tab/>
        <w:t xml:space="preserve">Nombre: </w:t>
      </w:r>
      <w:r w:rsidRPr="00B42C73">
        <w:rPr>
          <w:rFonts w:ascii="ITC Avant Garde" w:hAnsi="ITC Avant Garde" w:cs="Arial"/>
          <w:b/>
          <w:color w:val="0000FF"/>
        </w:rPr>
        <w:t>(…)</w:t>
      </w:r>
    </w:p>
    <w:p w14:paraId="5939C7AE" w14:textId="77777777" w:rsidR="007A37EC" w:rsidRPr="004E241A" w:rsidRDefault="007A37EC" w:rsidP="007A37EC">
      <w:pPr>
        <w:tabs>
          <w:tab w:val="left" w:pos="8647"/>
        </w:tabs>
        <w:spacing w:after="240" w:line="240" w:lineRule="auto"/>
        <w:ind w:hanging="284"/>
        <w:jc w:val="both"/>
        <w:rPr>
          <w:rFonts w:ascii="ITC Avant Garde" w:hAnsi="ITC Avant Garde" w:cs="Arial"/>
          <w:b/>
        </w:rPr>
      </w:pPr>
      <w:r w:rsidRPr="004E241A">
        <w:rPr>
          <w:rFonts w:ascii="ITC Avant Garde" w:hAnsi="ITC Avant Garde" w:cs="Arial"/>
        </w:rPr>
        <w:tab/>
        <w:t xml:space="preserve">Cargo: </w:t>
      </w:r>
      <w:r w:rsidRPr="00B42C73">
        <w:rPr>
          <w:rFonts w:ascii="ITC Avant Garde" w:hAnsi="ITC Avant Garde" w:cs="Arial"/>
          <w:b/>
          <w:color w:val="0000FF"/>
        </w:rPr>
        <w:t>(…)</w:t>
      </w:r>
    </w:p>
    <w:p w14:paraId="18AE355B" w14:textId="77777777" w:rsidR="007A37EC" w:rsidRPr="004E241A" w:rsidRDefault="007A37EC" w:rsidP="007A37EC">
      <w:pPr>
        <w:tabs>
          <w:tab w:val="left" w:pos="8647"/>
        </w:tabs>
        <w:spacing w:after="240" w:line="240" w:lineRule="auto"/>
        <w:rPr>
          <w:rFonts w:ascii="ITC Avant Garde" w:hAnsi="ITC Avant Garde" w:cs="Arial"/>
          <w:b/>
        </w:rPr>
      </w:pPr>
      <w:r w:rsidRPr="004E241A">
        <w:rPr>
          <w:rFonts w:ascii="ITC Avant Garde" w:hAnsi="ITC Avant Garde" w:cs="Arial"/>
          <w:b/>
        </w:rPr>
        <w:t>IV. Explique en que consiste la Solicitud de Mantenimiento (detalle y ubicación del Inmueble):</w:t>
      </w:r>
    </w:p>
    <w:p w14:paraId="6E41A10C" w14:textId="77777777" w:rsidR="007A37EC" w:rsidRDefault="007A37EC" w:rsidP="007A37EC">
      <w:pPr>
        <w:tabs>
          <w:tab w:val="left" w:pos="8647"/>
        </w:tabs>
        <w:spacing w:after="240" w:line="240" w:lineRule="auto"/>
        <w:jc w:val="both"/>
        <w:rPr>
          <w:rFonts w:ascii="ITC Avant Garde" w:hAnsi="ITC Avant Garde" w:cs="Arial"/>
          <w:b/>
          <w:color w:val="0000FF"/>
        </w:rPr>
      </w:pPr>
      <w:r w:rsidRPr="00B42C73">
        <w:rPr>
          <w:rFonts w:ascii="ITC Avant Garde" w:hAnsi="ITC Avant Garde" w:cs="Arial"/>
          <w:b/>
          <w:color w:val="0000FF"/>
        </w:rPr>
        <w:t>(…)</w:t>
      </w:r>
    </w:p>
    <w:p w14:paraId="66CC4404"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Nombre y cargo del personal que ingresará: </w:t>
      </w:r>
      <w:r w:rsidRPr="00B42C73">
        <w:rPr>
          <w:rFonts w:ascii="ITC Avant Garde" w:hAnsi="ITC Avant Garde" w:cs="Arial"/>
          <w:b/>
          <w:color w:val="0000FF"/>
        </w:rPr>
        <w:t>(…)</w:t>
      </w:r>
    </w:p>
    <w:p w14:paraId="455A34A1" w14:textId="77777777" w:rsidR="007A37EC" w:rsidRPr="004E241A"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Fecha en que pretende realizar el trabajo: </w:t>
      </w:r>
      <w:r w:rsidRPr="00B42C73">
        <w:rPr>
          <w:rFonts w:ascii="ITC Avant Garde" w:hAnsi="ITC Avant Garde" w:cs="Arial"/>
          <w:b/>
          <w:color w:val="0000FF"/>
        </w:rPr>
        <w:t>(…)</w:t>
      </w:r>
    </w:p>
    <w:p w14:paraId="30A1E2E6" w14:textId="77777777" w:rsidR="007A37EC"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r>
        <w:rPr>
          <w:rFonts w:ascii="ITC Avant Garde" w:hAnsi="ITC Avant Garde" w:cs="Arial"/>
          <w:b/>
          <w:color w:val="0000FF"/>
        </w:rPr>
        <w:t xml:space="preserve"> </w:t>
      </w:r>
      <w:r w:rsidRPr="004E241A">
        <w:rPr>
          <w:rFonts w:ascii="ITC Avant Garde" w:hAnsi="ITC Avant Garde" w:cs="Arial"/>
        </w:rPr>
        <w:t>(Nombre y firma)</w:t>
      </w:r>
    </w:p>
    <w:p w14:paraId="4D8A664C" w14:textId="77777777" w:rsidR="007A37EC" w:rsidRDefault="007A37EC" w:rsidP="007A37EC">
      <w:pPr>
        <w:spacing w:after="240" w:line="240" w:lineRule="auto"/>
        <w:jc w:val="both"/>
        <w:rPr>
          <w:rFonts w:ascii="ITC Avant Garde" w:hAnsi="ITC Avant Garde" w:cs="Arial"/>
          <w:sz w:val="16"/>
          <w:szCs w:val="16"/>
        </w:rPr>
      </w:pPr>
      <w:r w:rsidRPr="004E241A">
        <w:rPr>
          <w:rFonts w:ascii="ITC Avant Garde" w:hAnsi="ITC Avant Garde" w:cs="Arial"/>
          <w:b/>
          <w:sz w:val="16"/>
          <w:szCs w:val="16"/>
        </w:rPr>
        <w:t>Instrucciones:</w:t>
      </w:r>
      <w:r w:rsidRPr="004E241A">
        <w:rPr>
          <w:rFonts w:ascii="ITC Avant Garde" w:hAnsi="ITC Avant Garde" w:cs="Arial"/>
          <w:sz w:val="16"/>
          <w:szCs w:val="16"/>
        </w:rPr>
        <w:t xml:space="preserve"> 1. El presente formato deberá estar debidamente llenado con letra de molde legible o computadora, con firma autógrafa, y deberá de presentarse a través del SEG. </w:t>
      </w:r>
      <w:r>
        <w:rPr>
          <w:rFonts w:ascii="ITC Avant Garde" w:hAnsi="ITC Avant Garde" w:cs="Arial"/>
          <w:sz w:val="16"/>
          <w:szCs w:val="16"/>
        </w:rPr>
        <w:br w:type="page"/>
      </w:r>
    </w:p>
    <w:p w14:paraId="51835C28" w14:textId="77777777" w:rsidR="007A37EC" w:rsidRPr="004E241A" w:rsidRDefault="007A37EC" w:rsidP="007A37EC">
      <w:pPr>
        <w:spacing w:after="240"/>
        <w:jc w:val="both"/>
        <w:rPr>
          <w:rFonts w:ascii="ITC Avant Garde" w:hAnsi="ITC Avant Garde" w:cs="Arial"/>
          <w:b/>
        </w:rPr>
      </w:pPr>
      <w:r w:rsidRPr="004E241A">
        <w:rPr>
          <w:rFonts w:ascii="ITC Avant Garde" w:hAnsi="ITC Avant Garde" w:cs="Arial"/>
          <w:b/>
          <w:u w:val="single"/>
        </w:rPr>
        <w:lastRenderedPageBreak/>
        <w:t>FORMATO DE IDENTIFICACIÓN DE ELEMENTOS DE INFRAESTRUCTURA (“FIE”)</w:t>
      </w:r>
      <w:r w:rsidRPr="004E241A">
        <w:rPr>
          <w:rFonts w:ascii="ITC Avant Garde" w:hAnsi="ITC Avant Garde" w:cs="Arial"/>
          <w:b/>
        </w:rPr>
        <w:t xml:space="preserve"> QUE FORMA PARTE DEL ANEXO 2 DE LA OFERTA PÚBLICA DE INFRAESTRUCTURA (“OPI”).</w:t>
      </w:r>
    </w:p>
    <w:p w14:paraId="37734F9C" w14:textId="77777777" w:rsidR="007A37EC" w:rsidRDefault="007A37EC" w:rsidP="007A37EC">
      <w:pPr>
        <w:tabs>
          <w:tab w:val="left" w:pos="8647"/>
        </w:tabs>
        <w:spacing w:after="240" w:line="240" w:lineRule="auto"/>
        <w:rPr>
          <w:rFonts w:ascii="ITC Avant Garde" w:hAnsi="ITC Avant Garde" w:cs="Arial"/>
          <w:b/>
        </w:rPr>
      </w:pPr>
      <w:r w:rsidRPr="004E241A">
        <w:rPr>
          <w:rFonts w:ascii="ITC Avant Garde" w:hAnsi="ITC Avant Garde" w:cs="Arial"/>
          <w:b/>
        </w:rPr>
        <w:t>Datos del Concesionario Solicitante</w:t>
      </w:r>
    </w:p>
    <w:p w14:paraId="5DC1EEC8" w14:textId="77777777" w:rsidR="007A37EC" w:rsidRPr="004E241A" w:rsidRDefault="007A37EC" w:rsidP="007A37EC">
      <w:pPr>
        <w:tabs>
          <w:tab w:val="left" w:pos="8647"/>
        </w:tabs>
        <w:spacing w:after="240"/>
        <w:jc w:val="both"/>
        <w:rPr>
          <w:rFonts w:ascii="ITC Avant Garde" w:hAnsi="ITC Avant Garde" w:cs="Arial"/>
          <w:u w:val="single"/>
        </w:rPr>
      </w:pPr>
      <w:r w:rsidRPr="004E241A">
        <w:rPr>
          <w:rFonts w:ascii="ITC Avant Garde" w:hAnsi="ITC Avant Garde" w:cs="Arial"/>
        </w:rPr>
        <w:t xml:space="preserve">A. Nombre o Denominación Social: </w:t>
      </w:r>
      <w:r w:rsidRPr="00B42C73">
        <w:rPr>
          <w:rFonts w:ascii="ITC Avant Garde" w:hAnsi="ITC Avant Garde" w:cs="Arial"/>
          <w:b/>
          <w:color w:val="0000FF"/>
        </w:rPr>
        <w:t>(…)</w:t>
      </w:r>
    </w:p>
    <w:p w14:paraId="73F26A0F" w14:textId="77777777" w:rsidR="007A37EC" w:rsidRPr="004E241A" w:rsidRDefault="007A37EC" w:rsidP="007A37EC">
      <w:pPr>
        <w:tabs>
          <w:tab w:val="left" w:pos="8647"/>
        </w:tabs>
        <w:spacing w:after="240"/>
        <w:jc w:val="both"/>
        <w:rPr>
          <w:rFonts w:ascii="ITC Avant Garde" w:hAnsi="ITC Avant Garde" w:cs="Arial"/>
          <w:u w:val="single"/>
        </w:rPr>
      </w:pPr>
      <w:r w:rsidRPr="004E241A">
        <w:rPr>
          <w:rFonts w:ascii="ITC Avant Garde" w:hAnsi="ITC Avant Garde" w:cs="Arial"/>
        </w:rPr>
        <w:t xml:space="preserve">B. Cargo o puesto de quien suscribe la solicitud: </w:t>
      </w:r>
      <w:r w:rsidRPr="00B42C73">
        <w:rPr>
          <w:rFonts w:ascii="ITC Avant Garde" w:hAnsi="ITC Avant Garde" w:cs="Arial"/>
          <w:b/>
          <w:color w:val="0000FF"/>
        </w:rPr>
        <w:t>(…)</w:t>
      </w:r>
    </w:p>
    <w:p w14:paraId="35DBC7DF" w14:textId="77777777" w:rsidR="007A37EC" w:rsidRPr="004E241A" w:rsidRDefault="007A37EC" w:rsidP="007A37EC">
      <w:pPr>
        <w:tabs>
          <w:tab w:val="left" w:pos="8647"/>
        </w:tabs>
        <w:spacing w:after="240"/>
        <w:rPr>
          <w:rFonts w:ascii="ITC Avant Garde" w:hAnsi="ITC Avant Garde" w:cs="Arial"/>
          <w:u w:val="single"/>
        </w:rPr>
      </w:pPr>
      <w:r w:rsidRPr="004E241A">
        <w:rPr>
          <w:rFonts w:ascii="ITC Avant Garde" w:hAnsi="ITC Avant Garde" w:cs="Arial"/>
        </w:rPr>
        <w:t xml:space="preserve">C. Domicilio: </w:t>
      </w:r>
      <w:r w:rsidRPr="00B42C73">
        <w:rPr>
          <w:rFonts w:ascii="ITC Avant Garde" w:hAnsi="ITC Avant Garde" w:cs="Arial"/>
          <w:b/>
          <w:color w:val="0000FF"/>
        </w:rPr>
        <w:t>(…)</w:t>
      </w:r>
    </w:p>
    <w:p w14:paraId="4B8F8AC1" w14:textId="77777777" w:rsidR="007A37EC" w:rsidRDefault="007A37EC" w:rsidP="007A37EC">
      <w:pPr>
        <w:tabs>
          <w:tab w:val="left" w:pos="8647"/>
        </w:tabs>
        <w:spacing w:after="240"/>
        <w:rPr>
          <w:rFonts w:ascii="ITC Avant Garde" w:hAnsi="ITC Avant Garde" w:cs="Arial"/>
        </w:rPr>
      </w:pPr>
      <w:r w:rsidRPr="004E241A">
        <w:rPr>
          <w:rFonts w:ascii="ITC Avant Garde" w:hAnsi="ITC Avant Garde" w:cs="Arial"/>
        </w:rPr>
        <w:t xml:space="preserve">D. Correo electrónico: </w:t>
      </w:r>
      <w:r w:rsidRPr="00B42C73">
        <w:rPr>
          <w:rFonts w:ascii="ITC Avant Garde" w:hAnsi="ITC Avant Garde" w:cs="Arial"/>
          <w:b/>
          <w:color w:val="0000FF"/>
        </w:rPr>
        <w:t>(…)</w:t>
      </w:r>
    </w:p>
    <w:p w14:paraId="5CCAF8A9" w14:textId="77777777" w:rsidR="007A37EC" w:rsidRDefault="007A37EC" w:rsidP="007A37EC">
      <w:pPr>
        <w:tabs>
          <w:tab w:val="left" w:pos="8647"/>
        </w:tabs>
        <w:spacing w:after="240" w:line="240" w:lineRule="auto"/>
        <w:contextualSpacing/>
        <w:rPr>
          <w:rFonts w:ascii="ITC Avant Garde" w:hAnsi="ITC Avant Garde" w:cs="Arial"/>
          <w:b/>
          <w:color w:val="0000FF"/>
        </w:rPr>
      </w:pPr>
      <w:r w:rsidRPr="004E241A">
        <w:rPr>
          <w:rFonts w:ascii="ITC Avant Garde" w:hAnsi="ITC Avant Garde" w:cs="Arial"/>
        </w:rPr>
        <w:t xml:space="preserve">Listado de cada uno de los equipos que serán instalados en la Infraestructura del </w:t>
      </w:r>
      <w:r w:rsidRPr="004E241A">
        <w:rPr>
          <w:rFonts w:ascii="ITC Avant Garde" w:hAnsi="ITC Avant Garde"/>
        </w:rPr>
        <w:t>AEP:</w:t>
      </w:r>
      <w:r>
        <w:rPr>
          <w:rFonts w:ascii="ITC Avant Garde" w:hAnsi="ITC Avant Garde"/>
        </w:rPr>
        <w:t xml:space="preserve"> </w:t>
      </w:r>
      <w:r w:rsidRPr="00B42C73">
        <w:rPr>
          <w:rFonts w:ascii="ITC Avant Garde" w:hAnsi="ITC Avant Garde" w:cs="Arial"/>
          <w:b/>
          <w:color w:val="0000FF"/>
        </w:rPr>
        <w:t>(…)</w:t>
      </w:r>
    </w:p>
    <w:p w14:paraId="71B25078" w14:textId="77777777" w:rsidR="007A37EC" w:rsidRPr="004E241A" w:rsidRDefault="007A37EC" w:rsidP="007A37EC">
      <w:pPr>
        <w:tabs>
          <w:tab w:val="left" w:pos="8647"/>
        </w:tabs>
        <w:spacing w:after="240" w:line="240" w:lineRule="auto"/>
        <w:jc w:val="both"/>
        <w:rPr>
          <w:rFonts w:ascii="ITC Avant Garde" w:hAnsi="ITC Avant Garde" w:cs="Arial"/>
          <w:u w:val="single"/>
        </w:rPr>
      </w:pPr>
      <w:r w:rsidRPr="004E241A">
        <w:rPr>
          <w:rFonts w:ascii="ITC Avant Garde" w:hAnsi="ITC Avant Garde" w:cs="Arial"/>
        </w:rPr>
        <w:t xml:space="preserve">Lugar y fecha: </w:t>
      </w:r>
      <w:r w:rsidRPr="00B42C73">
        <w:rPr>
          <w:rFonts w:ascii="ITC Avant Garde" w:hAnsi="ITC Avant Garde" w:cs="Arial"/>
          <w:b/>
          <w:color w:val="0000FF"/>
        </w:rPr>
        <w:t>(…)</w:t>
      </w:r>
    </w:p>
    <w:p w14:paraId="60C60D11" w14:textId="77777777" w:rsidR="007A37EC" w:rsidRDefault="007A37EC" w:rsidP="007A37EC">
      <w:pPr>
        <w:tabs>
          <w:tab w:val="left" w:pos="8647"/>
        </w:tabs>
        <w:spacing w:after="240" w:line="240" w:lineRule="auto"/>
        <w:jc w:val="both"/>
        <w:rPr>
          <w:rFonts w:ascii="ITC Avant Garde" w:hAnsi="ITC Avant Garde" w:cs="Arial"/>
        </w:rPr>
      </w:pPr>
      <w:r w:rsidRPr="004E241A">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r>
        <w:rPr>
          <w:rFonts w:ascii="ITC Avant Garde" w:hAnsi="ITC Avant Garde" w:cs="Arial"/>
          <w:b/>
          <w:color w:val="0000FF"/>
        </w:rPr>
        <w:t xml:space="preserve"> </w:t>
      </w:r>
      <w:r w:rsidRPr="004E241A">
        <w:rPr>
          <w:rFonts w:ascii="ITC Avant Garde" w:hAnsi="ITC Avant Garde" w:cs="Arial"/>
        </w:rPr>
        <w:t>(Nombre y firma)</w:t>
      </w:r>
    </w:p>
    <w:p w14:paraId="28F04096" w14:textId="77777777" w:rsidR="007A37EC" w:rsidRPr="004E241A" w:rsidRDefault="007A37EC" w:rsidP="007A37EC">
      <w:pPr>
        <w:spacing w:after="240" w:line="240" w:lineRule="auto"/>
        <w:jc w:val="both"/>
        <w:rPr>
          <w:rFonts w:ascii="ITC Avant Garde" w:hAnsi="ITC Avant Garde" w:cs="Arial"/>
          <w:sz w:val="16"/>
          <w:szCs w:val="16"/>
        </w:rPr>
      </w:pPr>
      <w:r w:rsidRPr="004E241A">
        <w:rPr>
          <w:rFonts w:ascii="ITC Avant Garde" w:hAnsi="ITC Avant Garde" w:cs="Arial"/>
          <w:b/>
          <w:sz w:val="16"/>
          <w:szCs w:val="16"/>
        </w:rPr>
        <w:t>Instrucciones:</w:t>
      </w:r>
      <w:r w:rsidRPr="004E241A">
        <w:rPr>
          <w:rFonts w:ascii="ITC Avant Garde" w:hAnsi="ITC Avant Garde" w:cs="Arial"/>
          <w:sz w:val="16"/>
          <w:szCs w:val="16"/>
        </w:rPr>
        <w:t xml:space="preserve"> 1. El presente formato deberá estar debidamente llenado con letra de molde legible o computadora, con firma autógrafa, y deberá de presentarse a través del SEG. </w:t>
      </w:r>
    </w:p>
    <w:p w14:paraId="23EA7430" w14:textId="77777777" w:rsidR="007A37EC" w:rsidRDefault="007A37EC" w:rsidP="007A37EC">
      <w:pPr>
        <w:spacing w:after="240"/>
        <w:rPr>
          <w:rFonts w:ascii="ITC Avant Garde" w:hAnsi="ITC Avant Garde" w:cs="Arial"/>
          <w:color w:val="000000"/>
          <w:lang w:val="es-ES_tradnl" w:eastAsia="es-ES"/>
        </w:rPr>
      </w:pPr>
      <w:r>
        <w:br w:type="page"/>
      </w:r>
    </w:p>
    <w:p w14:paraId="74782A07" w14:textId="77777777" w:rsidR="007A37EC" w:rsidRPr="004E241A" w:rsidRDefault="007A37EC" w:rsidP="007A37EC">
      <w:pPr>
        <w:spacing w:after="240" w:line="240" w:lineRule="auto"/>
        <w:jc w:val="both"/>
        <w:rPr>
          <w:rFonts w:ascii="ITC Avant Garde" w:hAnsi="ITC Avant Garde" w:cs="Arial"/>
        </w:rPr>
      </w:pPr>
      <w:r w:rsidRPr="004E241A">
        <w:rPr>
          <w:rFonts w:ascii="ITC Avant Garde" w:hAnsi="ITC Avant Garde" w:cs="Arial"/>
          <w:b/>
        </w:rPr>
        <w:lastRenderedPageBreak/>
        <w:t xml:space="preserve">FORMATO DE </w:t>
      </w:r>
      <w:r w:rsidRPr="004E241A">
        <w:rPr>
          <w:rFonts w:ascii="ITC Avant Garde" w:hAnsi="ITC Avant Garde" w:cs="Arial"/>
          <w:b/>
          <w:u w:val="single"/>
        </w:rPr>
        <w:t xml:space="preserve">SOLICITUD DE CONCILIACION (“FCO”) </w:t>
      </w:r>
      <w:r w:rsidRPr="004E241A">
        <w:rPr>
          <w:rFonts w:ascii="ITC Avant Garde" w:hAnsi="ITC Avant Garde" w:cs="Arial"/>
          <w:b/>
        </w:rPr>
        <w:t>QUE FORMA PARTE DEL ANEXO 2 DE LA OFERTA PÚBLICA DE INFRAESTRUCTURA (“OPI”).</w:t>
      </w:r>
    </w:p>
    <w:p w14:paraId="40F15185" w14:textId="77777777" w:rsidR="007A37EC" w:rsidRDefault="007A37EC" w:rsidP="007A37EC">
      <w:pPr>
        <w:tabs>
          <w:tab w:val="left" w:pos="8647"/>
        </w:tabs>
        <w:spacing w:after="240" w:line="240" w:lineRule="auto"/>
        <w:rPr>
          <w:rFonts w:ascii="ITC Avant Garde" w:hAnsi="ITC Avant Garde" w:cs="Arial"/>
          <w:b/>
        </w:rPr>
      </w:pPr>
      <w:r w:rsidRPr="004E241A">
        <w:rPr>
          <w:rFonts w:ascii="ITC Avant Garde" w:hAnsi="ITC Avant Garde" w:cs="Arial"/>
          <w:b/>
        </w:rPr>
        <w:t>Datos del Concesionario Solicitante</w:t>
      </w:r>
    </w:p>
    <w:p w14:paraId="04D12247" w14:textId="77777777" w:rsidR="007A37EC" w:rsidRPr="004E241A" w:rsidRDefault="007A37EC" w:rsidP="007A37EC">
      <w:pPr>
        <w:tabs>
          <w:tab w:val="left" w:pos="8647"/>
        </w:tabs>
        <w:spacing w:before="240"/>
        <w:jc w:val="both"/>
        <w:rPr>
          <w:rFonts w:ascii="ITC Avant Garde" w:hAnsi="ITC Avant Garde" w:cs="Arial"/>
          <w:u w:val="single"/>
        </w:rPr>
      </w:pPr>
      <w:r w:rsidRPr="004E241A">
        <w:rPr>
          <w:rFonts w:ascii="ITC Avant Garde" w:hAnsi="ITC Avant Garde" w:cs="Arial"/>
        </w:rPr>
        <w:t xml:space="preserve">A. Nombre o Denominación Social: </w:t>
      </w:r>
      <w:r w:rsidRPr="00B42C73">
        <w:rPr>
          <w:rFonts w:ascii="ITC Avant Garde" w:hAnsi="ITC Avant Garde" w:cs="Arial"/>
          <w:b/>
          <w:color w:val="0000FF"/>
        </w:rPr>
        <w:t>(…)</w:t>
      </w:r>
    </w:p>
    <w:p w14:paraId="661CB1CB" w14:textId="77777777" w:rsidR="007A37EC" w:rsidRPr="004E241A" w:rsidRDefault="007A37EC" w:rsidP="007A37EC">
      <w:pPr>
        <w:tabs>
          <w:tab w:val="left" w:pos="8647"/>
        </w:tabs>
        <w:spacing w:before="240"/>
        <w:jc w:val="both"/>
        <w:rPr>
          <w:rFonts w:ascii="ITC Avant Garde" w:hAnsi="ITC Avant Garde" w:cs="Arial"/>
        </w:rPr>
      </w:pPr>
      <w:r w:rsidRPr="004E241A">
        <w:rPr>
          <w:rFonts w:ascii="ITC Avant Garde" w:hAnsi="ITC Avant Garde" w:cs="Arial"/>
        </w:rPr>
        <w:t xml:space="preserve">B. Registro Federal de Contribuyentes: </w:t>
      </w:r>
      <w:r w:rsidRPr="00B42C73">
        <w:rPr>
          <w:rFonts w:ascii="ITC Avant Garde" w:hAnsi="ITC Avant Garde" w:cs="Arial"/>
          <w:b/>
          <w:color w:val="0000FF"/>
        </w:rPr>
        <w:t>(…)</w:t>
      </w:r>
    </w:p>
    <w:p w14:paraId="75DD94D4" w14:textId="77777777" w:rsidR="007A37EC" w:rsidRPr="004E241A" w:rsidRDefault="007A37EC" w:rsidP="007A37EC">
      <w:pPr>
        <w:tabs>
          <w:tab w:val="left" w:pos="8647"/>
        </w:tabs>
        <w:spacing w:before="240"/>
        <w:jc w:val="both"/>
        <w:rPr>
          <w:rFonts w:ascii="ITC Avant Garde" w:hAnsi="ITC Avant Garde" w:cs="Arial"/>
          <w:u w:val="single"/>
        </w:rPr>
      </w:pPr>
      <w:r w:rsidRPr="004E241A">
        <w:rPr>
          <w:rFonts w:ascii="ITC Avant Garde" w:hAnsi="ITC Avant Garde" w:cs="Arial"/>
        </w:rPr>
        <w:t xml:space="preserve">C. Cargo o puesto de quien suscribe la solicitud: </w:t>
      </w:r>
      <w:r w:rsidRPr="00B42C73">
        <w:rPr>
          <w:rFonts w:ascii="ITC Avant Garde" w:hAnsi="ITC Avant Garde" w:cs="Arial"/>
          <w:b/>
          <w:color w:val="0000FF"/>
        </w:rPr>
        <w:t>(…)</w:t>
      </w:r>
    </w:p>
    <w:p w14:paraId="50A39249" w14:textId="77777777" w:rsidR="007A37EC" w:rsidRPr="004E241A" w:rsidRDefault="007A37EC" w:rsidP="007A37EC">
      <w:pPr>
        <w:tabs>
          <w:tab w:val="left" w:pos="8647"/>
        </w:tabs>
        <w:spacing w:before="240"/>
        <w:rPr>
          <w:rFonts w:ascii="ITC Avant Garde" w:hAnsi="ITC Avant Garde" w:cs="Arial"/>
          <w:u w:val="single"/>
        </w:rPr>
      </w:pPr>
      <w:r w:rsidRPr="004E241A">
        <w:rPr>
          <w:rFonts w:ascii="ITC Avant Garde" w:hAnsi="ITC Avant Garde" w:cs="Arial"/>
        </w:rPr>
        <w:t xml:space="preserve">D. Domicilio: </w:t>
      </w:r>
      <w:r w:rsidRPr="00B42C73">
        <w:rPr>
          <w:rFonts w:ascii="ITC Avant Garde" w:hAnsi="ITC Avant Garde" w:cs="Arial"/>
          <w:b/>
          <w:color w:val="0000FF"/>
        </w:rPr>
        <w:t>(…)</w:t>
      </w:r>
    </w:p>
    <w:p w14:paraId="2E2FCB5E" w14:textId="77777777" w:rsidR="007A37EC" w:rsidRDefault="007A37EC" w:rsidP="007A37EC">
      <w:pPr>
        <w:tabs>
          <w:tab w:val="left" w:pos="8647"/>
        </w:tabs>
        <w:spacing w:before="240"/>
        <w:rPr>
          <w:rFonts w:ascii="ITC Avant Garde" w:hAnsi="ITC Avant Garde" w:cs="Arial"/>
        </w:rPr>
      </w:pPr>
      <w:r w:rsidRPr="004E241A">
        <w:rPr>
          <w:rFonts w:ascii="ITC Avant Garde" w:hAnsi="ITC Avant Garde" w:cs="Arial"/>
        </w:rPr>
        <w:t xml:space="preserve">E. Correo electrónico: </w:t>
      </w:r>
      <w:r w:rsidRPr="00B42C73">
        <w:rPr>
          <w:rFonts w:ascii="ITC Avant Garde" w:hAnsi="ITC Avant Garde" w:cs="Arial"/>
          <w:b/>
          <w:color w:val="0000FF"/>
        </w:rPr>
        <w:t>(…)</w:t>
      </w:r>
    </w:p>
    <w:p w14:paraId="7A99AE9C" w14:textId="77777777" w:rsidR="007A37EC" w:rsidRDefault="007A37EC" w:rsidP="007A37EC">
      <w:pPr>
        <w:tabs>
          <w:tab w:val="left" w:pos="8647"/>
        </w:tabs>
        <w:spacing w:after="240" w:line="240" w:lineRule="auto"/>
        <w:rPr>
          <w:rFonts w:ascii="ITC Avant Garde" w:hAnsi="ITC Avant Garde" w:cs="Arial"/>
        </w:rPr>
      </w:pPr>
      <w:r w:rsidRPr="004E241A">
        <w:rPr>
          <w:rFonts w:ascii="ITC Avant Garde" w:hAnsi="ITC Avant Garde" w:cs="Arial"/>
          <w:b/>
        </w:rPr>
        <w:t xml:space="preserve">Factura (s) que solicita sea (n) sujeta (s) a conciliación: </w:t>
      </w:r>
      <w:r w:rsidRPr="00B42C73">
        <w:rPr>
          <w:rFonts w:ascii="ITC Avant Garde" w:hAnsi="ITC Avant Garde" w:cs="Arial"/>
          <w:b/>
          <w:color w:val="0000FF"/>
        </w:rPr>
        <w:t>(…)</w:t>
      </w:r>
    </w:p>
    <w:p w14:paraId="74CC923A" w14:textId="77777777" w:rsidR="007A37EC" w:rsidRDefault="007A37EC" w:rsidP="007A37EC">
      <w:pPr>
        <w:tabs>
          <w:tab w:val="left" w:pos="8647"/>
        </w:tabs>
        <w:spacing w:after="240" w:line="240" w:lineRule="auto"/>
        <w:rPr>
          <w:rFonts w:ascii="ITC Avant Garde" w:hAnsi="ITC Avant Garde" w:cs="Arial"/>
          <w:b/>
          <w:color w:val="0000FF"/>
        </w:rPr>
      </w:pPr>
      <w:r w:rsidRPr="004E241A">
        <w:rPr>
          <w:rFonts w:ascii="ITC Avant Garde" w:hAnsi="ITC Avant Garde" w:cs="Arial"/>
          <w:b/>
        </w:rPr>
        <w:t>Breve explicación por la que solicita la conciliación, en caso de que sean varias facturas favor de identificarlas:</w:t>
      </w:r>
      <w:r>
        <w:rPr>
          <w:rFonts w:ascii="ITC Avant Garde" w:hAnsi="ITC Avant Garde" w:cs="Arial"/>
          <w:b/>
        </w:rPr>
        <w:t xml:space="preserve"> </w:t>
      </w:r>
      <w:r w:rsidRPr="00B42C73">
        <w:rPr>
          <w:rFonts w:ascii="ITC Avant Garde" w:hAnsi="ITC Avant Garde" w:cs="Arial"/>
          <w:b/>
          <w:color w:val="0000FF"/>
        </w:rPr>
        <w:t>(…)</w:t>
      </w:r>
    </w:p>
    <w:p w14:paraId="6712A923" w14:textId="77777777" w:rsidR="007A37EC" w:rsidRPr="004E241A" w:rsidRDefault="007A37EC" w:rsidP="007A37EC">
      <w:pPr>
        <w:tabs>
          <w:tab w:val="left" w:pos="8647"/>
        </w:tabs>
        <w:spacing w:before="240" w:line="240" w:lineRule="auto"/>
        <w:jc w:val="both"/>
        <w:rPr>
          <w:rFonts w:ascii="ITC Avant Garde" w:hAnsi="ITC Avant Garde" w:cs="Arial"/>
          <w:u w:val="single"/>
        </w:rPr>
      </w:pPr>
      <w:r w:rsidRPr="004E241A">
        <w:rPr>
          <w:rFonts w:ascii="ITC Avant Garde" w:hAnsi="ITC Avant Garde" w:cs="Arial"/>
        </w:rPr>
        <w:t xml:space="preserve">Lugar y fecha: </w:t>
      </w:r>
      <w:r w:rsidRPr="00B42C73">
        <w:rPr>
          <w:rFonts w:ascii="ITC Avant Garde" w:hAnsi="ITC Avant Garde" w:cs="Arial"/>
          <w:b/>
          <w:color w:val="0000FF"/>
        </w:rPr>
        <w:t>(…)</w:t>
      </w:r>
    </w:p>
    <w:p w14:paraId="51EF9D79" w14:textId="77777777" w:rsidR="007A37EC" w:rsidRDefault="007A37EC" w:rsidP="007A37EC">
      <w:pPr>
        <w:tabs>
          <w:tab w:val="left" w:pos="8647"/>
        </w:tabs>
        <w:spacing w:before="240" w:line="240" w:lineRule="auto"/>
        <w:jc w:val="both"/>
        <w:rPr>
          <w:rFonts w:ascii="ITC Avant Garde" w:hAnsi="ITC Avant Garde" w:cs="Arial"/>
        </w:rPr>
      </w:pPr>
      <w:r w:rsidRPr="004E241A">
        <w:rPr>
          <w:rFonts w:ascii="ITC Avant Garde" w:hAnsi="ITC Avant Garde" w:cs="Arial"/>
        </w:rPr>
        <w:t xml:space="preserve">Representante Legal o Apoderado del Concesionario Solicitante: </w:t>
      </w:r>
      <w:r w:rsidRPr="00B42C73">
        <w:rPr>
          <w:rFonts w:ascii="ITC Avant Garde" w:hAnsi="ITC Avant Garde" w:cs="Arial"/>
          <w:b/>
          <w:color w:val="0000FF"/>
        </w:rPr>
        <w:t>(…)</w:t>
      </w:r>
      <w:r>
        <w:rPr>
          <w:rFonts w:ascii="ITC Avant Garde" w:hAnsi="ITC Avant Garde" w:cs="Arial"/>
          <w:b/>
          <w:color w:val="0000FF"/>
        </w:rPr>
        <w:t xml:space="preserve"> </w:t>
      </w:r>
      <w:r w:rsidRPr="004E241A">
        <w:rPr>
          <w:rFonts w:ascii="ITC Avant Garde" w:hAnsi="ITC Avant Garde" w:cs="Arial"/>
        </w:rPr>
        <w:t>(Nombre y firma)</w:t>
      </w:r>
    </w:p>
    <w:p w14:paraId="6A4C2384" w14:textId="77777777" w:rsidR="007A37EC" w:rsidRDefault="007A37EC" w:rsidP="007A37EC">
      <w:pPr>
        <w:spacing w:before="240" w:line="240" w:lineRule="auto"/>
        <w:jc w:val="both"/>
        <w:rPr>
          <w:rFonts w:ascii="ITC Avant Garde" w:hAnsi="ITC Avant Garde" w:cs="Arial"/>
          <w:sz w:val="16"/>
          <w:szCs w:val="16"/>
        </w:rPr>
        <w:sectPr w:rsidR="007A37EC" w:rsidSect="007A37EC">
          <w:pgSz w:w="12240" w:h="15840"/>
          <w:pgMar w:top="1985" w:right="1701" w:bottom="1418" w:left="1701" w:header="709" w:footer="709" w:gutter="0"/>
          <w:cols w:space="708"/>
          <w:docGrid w:linePitch="360"/>
        </w:sectPr>
      </w:pPr>
      <w:r w:rsidRPr="004E241A">
        <w:rPr>
          <w:rFonts w:ascii="ITC Avant Garde" w:hAnsi="ITC Avant Garde" w:cs="Arial"/>
          <w:b/>
          <w:sz w:val="16"/>
          <w:szCs w:val="16"/>
        </w:rPr>
        <w:t>Instrucciones:</w:t>
      </w:r>
      <w:r w:rsidRPr="004E241A">
        <w:rPr>
          <w:rFonts w:ascii="ITC Avant Garde" w:hAnsi="ITC Avant Garde" w:cs="Arial"/>
          <w:sz w:val="16"/>
          <w:szCs w:val="16"/>
        </w:rPr>
        <w:t xml:space="preserve"> 1. El presente formato deberá estar debidamente llenado con letra de molde legible o computadora, con firma autógrafa, y deberá d</w:t>
      </w:r>
      <w:r>
        <w:rPr>
          <w:rFonts w:ascii="ITC Avant Garde" w:hAnsi="ITC Avant Garde" w:cs="Arial"/>
          <w:sz w:val="16"/>
          <w:szCs w:val="16"/>
        </w:rPr>
        <w:t>e presentarse a través del SEG.</w:t>
      </w:r>
    </w:p>
    <w:p w14:paraId="0513163E" w14:textId="77777777" w:rsidR="00511D8C" w:rsidRPr="009526D2" w:rsidRDefault="00511D8C" w:rsidP="009526D2">
      <w:pPr>
        <w:spacing w:line="276" w:lineRule="auto"/>
        <w:jc w:val="center"/>
        <w:outlineLvl w:val="0"/>
        <w:rPr>
          <w:rFonts w:ascii="ITC Avant Garde" w:hAnsi="ITC Avant Garde"/>
          <w:b/>
          <w:color w:val="000000" w:themeColor="text1"/>
          <w:sz w:val="28"/>
          <w:szCs w:val="28"/>
        </w:rPr>
      </w:pPr>
      <w:r w:rsidRPr="009526D2">
        <w:rPr>
          <w:rFonts w:ascii="ITC Avant Garde" w:hAnsi="ITC Avant Garde"/>
          <w:b/>
          <w:color w:val="000000" w:themeColor="text1"/>
          <w:sz w:val="28"/>
          <w:szCs w:val="28"/>
        </w:rPr>
        <w:lastRenderedPageBreak/>
        <w:t>ANEXO 3</w:t>
      </w:r>
    </w:p>
    <w:p w14:paraId="4848F375" w14:textId="77777777" w:rsidR="00511D8C" w:rsidRDefault="00511D8C" w:rsidP="00511D8C">
      <w:pPr>
        <w:spacing w:after="240"/>
        <w:jc w:val="center"/>
        <w:rPr>
          <w:rFonts w:ascii="ITC Avant Garde" w:hAnsi="ITC Avant Garde" w:cs="Arial"/>
          <w:sz w:val="24"/>
          <w:szCs w:val="24"/>
        </w:rPr>
        <w:sectPr w:rsidR="00511D8C" w:rsidSect="00511D8C">
          <w:footerReference w:type="default" r:id="rId29"/>
          <w:pgSz w:w="12240" w:h="15840"/>
          <w:pgMar w:top="7230" w:right="1701" w:bottom="1418" w:left="1701" w:header="709" w:footer="709" w:gutter="0"/>
          <w:pgNumType w:start="1"/>
          <w:cols w:space="708"/>
          <w:docGrid w:linePitch="360"/>
        </w:sectPr>
      </w:pPr>
      <w:r w:rsidRPr="00E44F9A">
        <w:rPr>
          <w:rFonts w:ascii="ITC Avant Garde" w:hAnsi="ITC Avant Garde" w:cs="Arial"/>
          <w:sz w:val="24"/>
          <w:szCs w:val="24"/>
        </w:rPr>
        <w:t>NORMAS DE SEGURIDAD PARA EL ACCESO A LAS INSTALACIONES</w:t>
      </w:r>
    </w:p>
    <w:p w14:paraId="31B0AC6B" w14:textId="77777777" w:rsidR="00511D8C" w:rsidRPr="00C92E2D" w:rsidRDefault="00511D8C" w:rsidP="00511D8C">
      <w:pPr>
        <w:spacing w:after="240"/>
        <w:jc w:val="center"/>
        <w:rPr>
          <w:rFonts w:ascii="ITC Avant Garde" w:hAnsi="ITC Avant Garde"/>
          <w:b/>
        </w:rPr>
      </w:pPr>
      <w:r w:rsidRPr="00C92E2D">
        <w:rPr>
          <w:rFonts w:ascii="ITC Avant Garde" w:hAnsi="ITC Avant Garde"/>
          <w:b/>
        </w:rPr>
        <w:lastRenderedPageBreak/>
        <w:t>NORMAS DE SEGURIDAD PARA EL ACCESO A LAS INSTALACIONES</w:t>
      </w:r>
    </w:p>
    <w:p w14:paraId="61D34156" w14:textId="77777777" w:rsidR="00511D8C" w:rsidRPr="00C92E2D" w:rsidRDefault="00511D8C" w:rsidP="00930F1A">
      <w:pPr>
        <w:pStyle w:val="Prrafodelista"/>
        <w:numPr>
          <w:ilvl w:val="0"/>
          <w:numId w:val="59"/>
        </w:numPr>
        <w:spacing w:after="240"/>
        <w:ind w:left="425" w:hanging="357"/>
        <w:contextualSpacing w:val="0"/>
        <w:jc w:val="both"/>
        <w:rPr>
          <w:rFonts w:ascii="ITC Avant Garde" w:hAnsi="ITC Avant Garde"/>
          <w:b/>
          <w:sz w:val="21"/>
          <w:szCs w:val="21"/>
        </w:rPr>
      </w:pPr>
      <w:r w:rsidRPr="00C92E2D">
        <w:rPr>
          <w:rFonts w:ascii="ITC Avant Garde" w:hAnsi="ITC Avant Garde"/>
          <w:b/>
          <w:sz w:val="21"/>
          <w:szCs w:val="21"/>
        </w:rPr>
        <w:t>AUTORIZACIÓN PARA EL ACCESO AL INMUEBLE</w:t>
      </w:r>
    </w:p>
    <w:p w14:paraId="007E707D" w14:textId="77777777" w:rsidR="00511D8C" w:rsidRPr="00C92E2D" w:rsidRDefault="00511D8C" w:rsidP="00511D8C">
      <w:pPr>
        <w:spacing w:after="240"/>
        <w:jc w:val="both"/>
        <w:rPr>
          <w:rFonts w:ascii="ITC Avant Garde" w:hAnsi="ITC Avant Garde"/>
          <w:sz w:val="21"/>
          <w:szCs w:val="21"/>
        </w:rPr>
      </w:pPr>
      <w:r w:rsidRPr="00C92E2D">
        <w:rPr>
          <w:rFonts w:ascii="ITC Avant Garde" w:hAnsi="ITC Avant Garde"/>
          <w:sz w:val="21"/>
          <w:szCs w:val="21"/>
        </w:rPr>
        <w:t>Sólo se permitirá el acceso al Inmueble a aquéllos empleados directos, indirectos dependientes o funcionarios del Concesionario Solicitante (el “Personal”).</w:t>
      </w:r>
    </w:p>
    <w:p w14:paraId="0DAE22A3" w14:textId="77777777" w:rsidR="00511D8C" w:rsidRPr="00C92E2D" w:rsidRDefault="00511D8C" w:rsidP="00511D8C">
      <w:pPr>
        <w:spacing w:after="240"/>
        <w:jc w:val="both"/>
        <w:rPr>
          <w:rFonts w:ascii="ITC Avant Garde" w:hAnsi="ITC Avant Garde"/>
          <w:sz w:val="21"/>
          <w:szCs w:val="21"/>
        </w:rPr>
      </w:pPr>
      <w:r w:rsidRPr="00C92E2D">
        <w:rPr>
          <w:rFonts w:ascii="ITC Avant Garde" w:hAnsi="ITC Avant Garde"/>
          <w:sz w:val="21"/>
          <w:szCs w:val="21"/>
        </w:rPr>
        <w:t>Para tal efecto, el CS entregará al Agente Económico Preponderante (el “AEP”)</w:t>
      </w:r>
      <w:r w:rsidRPr="00C92E2D" w:rsidDel="00341C4F">
        <w:rPr>
          <w:rFonts w:ascii="ITC Avant Garde" w:hAnsi="ITC Avant Garde"/>
          <w:sz w:val="21"/>
          <w:szCs w:val="21"/>
        </w:rPr>
        <w:t xml:space="preserve"> </w:t>
      </w:r>
      <w:r w:rsidRPr="00C92E2D">
        <w:rPr>
          <w:rFonts w:ascii="ITC Avant Garde" w:hAnsi="ITC Avant Garde"/>
          <w:sz w:val="21"/>
          <w:szCs w:val="21"/>
        </w:rPr>
        <w:t>un listado (el “Listado”) del Personal que autoriza para tener acceso al Inmueble, Listado que se deberá de presentar mediante el Sistema Electrónico de Gestión (en lo sucesivo, “SEG”) dentro de las 48 (cuarenta y ocho) horas siguientes a la celebración del Convenio y deberá contener, por lo menos, la siguiente información:</w:t>
      </w:r>
    </w:p>
    <w:p w14:paraId="6C7375AB" w14:textId="77777777" w:rsidR="00511D8C" w:rsidRPr="00C92E2D" w:rsidRDefault="00511D8C" w:rsidP="00930F1A">
      <w:pPr>
        <w:pStyle w:val="Prrafodelista"/>
        <w:numPr>
          <w:ilvl w:val="0"/>
          <w:numId w:val="56"/>
        </w:numPr>
        <w:spacing w:after="240"/>
        <w:ind w:left="714" w:hanging="357"/>
        <w:contextualSpacing w:val="0"/>
        <w:jc w:val="both"/>
        <w:rPr>
          <w:rFonts w:ascii="ITC Avant Garde" w:hAnsi="ITC Avant Garde"/>
          <w:sz w:val="21"/>
          <w:szCs w:val="21"/>
        </w:rPr>
      </w:pPr>
      <w:r w:rsidRPr="00C92E2D">
        <w:rPr>
          <w:rFonts w:ascii="ITC Avant Garde" w:hAnsi="ITC Avant Garde"/>
          <w:sz w:val="21"/>
          <w:szCs w:val="21"/>
        </w:rPr>
        <w:t>Nombre completo (Acompañar copia simple de identificación oficial: Credencial de elector, licencia de conducir, pasaporte vigente, cédula profesional).</w:t>
      </w:r>
    </w:p>
    <w:p w14:paraId="24761E24" w14:textId="77777777" w:rsidR="00511D8C" w:rsidRPr="00C92E2D" w:rsidRDefault="00511D8C" w:rsidP="00930F1A">
      <w:pPr>
        <w:pStyle w:val="Prrafodelista"/>
        <w:numPr>
          <w:ilvl w:val="0"/>
          <w:numId w:val="56"/>
        </w:numPr>
        <w:spacing w:after="240"/>
        <w:ind w:left="714" w:hanging="357"/>
        <w:contextualSpacing w:val="0"/>
        <w:jc w:val="both"/>
        <w:rPr>
          <w:rFonts w:ascii="ITC Avant Garde" w:hAnsi="ITC Avant Garde"/>
          <w:sz w:val="21"/>
          <w:szCs w:val="21"/>
        </w:rPr>
      </w:pPr>
      <w:r w:rsidRPr="00C92E2D">
        <w:rPr>
          <w:rFonts w:ascii="ITC Avant Garde" w:hAnsi="ITC Avant Garde"/>
          <w:sz w:val="21"/>
          <w:szCs w:val="21"/>
        </w:rPr>
        <w:t>Fecha y lugar de nacimiento.</w:t>
      </w:r>
    </w:p>
    <w:p w14:paraId="626F146E" w14:textId="77777777" w:rsidR="00511D8C" w:rsidRPr="00C92E2D" w:rsidRDefault="00511D8C" w:rsidP="00930F1A">
      <w:pPr>
        <w:pStyle w:val="Prrafodelista"/>
        <w:numPr>
          <w:ilvl w:val="0"/>
          <w:numId w:val="56"/>
        </w:numPr>
        <w:spacing w:after="240"/>
        <w:ind w:left="714" w:hanging="357"/>
        <w:contextualSpacing w:val="0"/>
        <w:jc w:val="both"/>
        <w:rPr>
          <w:rFonts w:ascii="ITC Avant Garde" w:hAnsi="ITC Avant Garde"/>
          <w:sz w:val="21"/>
          <w:szCs w:val="21"/>
        </w:rPr>
      </w:pPr>
      <w:r w:rsidRPr="00C92E2D">
        <w:rPr>
          <w:rFonts w:ascii="ITC Avant Garde" w:hAnsi="ITC Avant Garde"/>
          <w:sz w:val="21"/>
          <w:szCs w:val="21"/>
        </w:rPr>
        <w:t>Domicilio actual.</w:t>
      </w:r>
    </w:p>
    <w:p w14:paraId="5A6FB97E" w14:textId="77777777" w:rsidR="00511D8C" w:rsidRPr="00C92E2D" w:rsidRDefault="00511D8C" w:rsidP="00930F1A">
      <w:pPr>
        <w:pStyle w:val="Prrafodelista"/>
        <w:numPr>
          <w:ilvl w:val="0"/>
          <w:numId w:val="56"/>
        </w:numPr>
        <w:spacing w:after="240"/>
        <w:ind w:left="714" w:hanging="357"/>
        <w:contextualSpacing w:val="0"/>
        <w:jc w:val="both"/>
        <w:rPr>
          <w:rFonts w:ascii="ITC Avant Garde" w:hAnsi="ITC Avant Garde"/>
          <w:sz w:val="21"/>
          <w:szCs w:val="21"/>
        </w:rPr>
      </w:pPr>
      <w:r w:rsidRPr="00C92E2D">
        <w:rPr>
          <w:rFonts w:ascii="ITC Avant Garde" w:hAnsi="ITC Avant Garde"/>
          <w:sz w:val="21"/>
          <w:szCs w:val="21"/>
        </w:rPr>
        <w:t>Cargo que desempeña el Personal y nombre de empresa donde trabaja.</w:t>
      </w:r>
    </w:p>
    <w:p w14:paraId="0B2C0871" w14:textId="77777777" w:rsidR="00511D8C" w:rsidRPr="00C92E2D" w:rsidRDefault="00511D8C" w:rsidP="00930F1A">
      <w:pPr>
        <w:pStyle w:val="Prrafodelista"/>
        <w:numPr>
          <w:ilvl w:val="0"/>
          <w:numId w:val="56"/>
        </w:numPr>
        <w:spacing w:after="240"/>
        <w:ind w:left="714" w:hanging="357"/>
        <w:contextualSpacing w:val="0"/>
        <w:jc w:val="both"/>
        <w:rPr>
          <w:rFonts w:ascii="ITC Avant Garde" w:hAnsi="ITC Avant Garde"/>
          <w:sz w:val="21"/>
          <w:szCs w:val="21"/>
        </w:rPr>
      </w:pPr>
      <w:r w:rsidRPr="00C92E2D">
        <w:rPr>
          <w:rFonts w:ascii="ITC Avant Garde" w:hAnsi="ITC Avant Garde"/>
          <w:sz w:val="21"/>
          <w:szCs w:val="21"/>
        </w:rPr>
        <w:t>En caso de ingresar con vehículo, incluir los datos de identificación del mismo (Número de placa, modelo, marca y color).</w:t>
      </w:r>
    </w:p>
    <w:p w14:paraId="334C9F95" w14:textId="77777777" w:rsidR="00511D8C" w:rsidRPr="00C92E2D" w:rsidRDefault="00511D8C" w:rsidP="00930F1A">
      <w:pPr>
        <w:pStyle w:val="Prrafodelista"/>
        <w:numPr>
          <w:ilvl w:val="0"/>
          <w:numId w:val="56"/>
        </w:numPr>
        <w:spacing w:after="240"/>
        <w:ind w:left="714" w:hanging="357"/>
        <w:contextualSpacing w:val="0"/>
        <w:jc w:val="both"/>
        <w:rPr>
          <w:rFonts w:ascii="ITC Avant Garde" w:hAnsi="ITC Avant Garde"/>
          <w:sz w:val="21"/>
          <w:szCs w:val="21"/>
        </w:rPr>
      </w:pPr>
      <w:r w:rsidRPr="00C92E2D">
        <w:rPr>
          <w:rFonts w:ascii="ITC Avant Garde" w:hAnsi="ITC Avant Garde"/>
          <w:sz w:val="21"/>
          <w:szCs w:val="21"/>
        </w:rPr>
        <w:t>Fotografía a color de cada miembro del Personal en tamaño infantil o pasaporte.</w:t>
      </w:r>
    </w:p>
    <w:p w14:paraId="1D92EA60" w14:textId="77777777" w:rsidR="00511D8C" w:rsidRPr="00C92E2D" w:rsidRDefault="00511D8C" w:rsidP="00511D8C">
      <w:pPr>
        <w:spacing w:after="240"/>
        <w:jc w:val="both"/>
        <w:rPr>
          <w:rFonts w:ascii="ITC Avant Garde" w:hAnsi="ITC Avant Garde"/>
          <w:sz w:val="21"/>
          <w:szCs w:val="21"/>
        </w:rPr>
      </w:pPr>
      <w:r w:rsidRPr="00C92E2D">
        <w:rPr>
          <w:rFonts w:ascii="ITC Avant Garde" w:hAnsi="ITC Avant Garde"/>
          <w:sz w:val="21"/>
          <w:szCs w:val="21"/>
        </w:rPr>
        <w:t>El CS podrá actualizar el Listado al AEP</w:t>
      </w:r>
      <w:r w:rsidRPr="00C92E2D" w:rsidDel="00341C4F">
        <w:rPr>
          <w:rFonts w:ascii="ITC Avant Garde" w:hAnsi="ITC Avant Garde"/>
          <w:sz w:val="21"/>
          <w:szCs w:val="21"/>
        </w:rPr>
        <w:t xml:space="preserve"> </w:t>
      </w:r>
      <w:r w:rsidRPr="00C92E2D">
        <w:rPr>
          <w:rFonts w:ascii="ITC Avant Garde" w:hAnsi="ITC Avant Garde"/>
          <w:sz w:val="21"/>
          <w:szCs w:val="21"/>
        </w:rPr>
        <w:t>de forma mensual mediante el SEG, siempre y cuando existan modificaciones respecto al primer listado, incluyendo o eliminando a miembros del Personal que autoriza para su acceso, el cual deberá entregar al AEP</w:t>
      </w:r>
      <w:r w:rsidRPr="00C92E2D" w:rsidDel="00341C4F">
        <w:rPr>
          <w:rFonts w:ascii="ITC Avant Garde" w:hAnsi="ITC Avant Garde"/>
          <w:sz w:val="21"/>
          <w:szCs w:val="21"/>
        </w:rPr>
        <w:t xml:space="preserve"> </w:t>
      </w:r>
      <w:r w:rsidRPr="00C92E2D">
        <w:rPr>
          <w:rFonts w:ascii="ITC Avant Garde" w:hAnsi="ITC Avant Garde"/>
          <w:sz w:val="21"/>
          <w:szCs w:val="21"/>
        </w:rPr>
        <w:t>en un plazo no mayor a 2 (dos) días hábiles contados a partir de su actualización.</w:t>
      </w:r>
    </w:p>
    <w:p w14:paraId="28363726" w14:textId="77777777" w:rsidR="00511D8C" w:rsidRPr="00C92E2D" w:rsidRDefault="00511D8C" w:rsidP="00511D8C">
      <w:pPr>
        <w:spacing w:after="240"/>
        <w:jc w:val="both"/>
        <w:rPr>
          <w:rFonts w:ascii="ITC Avant Garde" w:hAnsi="ITC Avant Garde"/>
          <w:sz w:val="21"/>
          <w:szCs w:val="21"/>
        </w:rPr>
      </w:pPr>
      <w:r w:rsidRPr="00C92E2D">
        <w:rPr>
          <w:rFonts w:ascii="ITC Avant Garde" w:hAnsi="ITC Avant Garde"/>
          <w:sz w:val="21"/>
          <w:szCs w:val="21"/>
        </w:rPr>
        <w:t>El CS acepta expresamente que cada miembro del Personal deberá aceptar adherirse a los términos y condiciones del Aviso de Privacidad del AEP.</w:t>
      </w:r>
      <w:r w:rsidRPr="00C92E2D" w:rsidDel="00341C4F">
        <w:rPr>
          <w:rFonts w:ascii="ITC Avant Garde" w:hAnsi="ITC Avant Garde"/>
          <w:sz w:val="21"/>
          <w:szCs w:val="21"/>
        </w:rPr>
        <w:t xml:space="preserve"> </w:t>
      </w:r>
      <w:r w:rsidRPr="00C92E2D">
        <w:rPr>
          <w:rFonts w:ascii="ITC Avant Garde" w:hAnsi="ITC Avant Garde"/>
          <w:sz w:val="21"/>
          <w:szCs w:val="21"/>
        </w:rPr>
        <w:t xml:space="preserve"> </w:t>
      </w:r>
    </w:p>
    <w:p w14:paraId="42EE7137" w14:textId="77777777" w:rsidR="00511D8C" w:rsidRPr="00C92E2D" w:rsidRDefault="00511D8C" w:rsidP="00930F1A">
      <w:pPr>
        <w:pStyle w:val="Prrafodelista"/>
        <w:numPr>
          <w:ilvl w:val="0"/>
          <w:numId w:val="59"/>
        </w:numPr>
        <w:spacing w:after="240"/>
        <w:ind w:left="426"/>
        <w:contextualSpacing w:val="0"/>
        <w:jc w:val="both"/>
        <w:rPr>
          <w:rFonts w:ascii="ITC Avant Garde" w:hAnsi="ITC Avant Garde"/>
          <w:b/>
          <w:sz w:val="21"/>
          <w:szCs w:val="21"/>
        </w:rPr>
      </w:pPr>
      <w:r w:rsidRPr="00C92E2D">
        <w:rPr>
          <w:rFonts w:ascii="ITC Avant Garde" w:hAnsi="ITC Avant Garde"/>
          <w:b/>
          <w:sz w:val="21"/>
          <w:szCs w:val="21"/>
        </w:rPr>
        <w:t>ACCESO AL INMUEBLE</w:t>
      </w:r>
    </w:p>
    <w:p w14:paraId="507A1E9A" w14:textId="77777777" w:rsidR="00511D8C" w:rsidRPr="00C92E2D" w:rsidRDefault="00511D8C" w:rsidP="00511D8C">
      <w:pPr>
        <w:spacing w:after="240"/>
        <w:jc w:val="both"/>
        <w:rPr>
          <w:rFonts w:ascii="ITC Avant Garde" w:hAnsi="ITC Avant Garde"/>
          <w:sz w:val="21"/>
          <w:szCs w:val="21"/>
        </w:rPr>
      </w:pPr>
      <w:r w:rsidRPr="00C92E2D">
        <w:rPr>
          <w:rFonts w:ascii="ITC Avant Garde" w:hAnsi="ITC Avant Garde"/>
          <w:sz w:val="21"/>
          <w:szCs w:val="21"/>
        </w:rPr>
        <w:t>El Personal del CS se obliga a lo siguiente:</w:t>
      </w:r>
    </w:p>
    <w:p w14:paraId="77F4C8B1"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Registrarse en una bitácora de acceso, en la cual se asentará el nombre del Personal, hora de entrada, motivo del acceso, y en su caso, nombre de quien realizó su autorización.</w:t>
      </w:r>
    </w:p>
    <w:p w14:paraId="04C42AD6"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lastRenderedPageBreak/>
        <w:t>Acceder al Inmueble portando equipo de trabajo que se requiere para prevenir accidentes dentro del mismo (overol, pantalón, camisa, botas de casquillo, careta, casco, lentes o demás que en su caso el AEP</w:t>
      </w:r>
      <w:r w:rsidRPr="00C92E2D" w:rsidDel="00341C4F">
        <w:rPr>
          <w:rFonts w:ascii="ITC Avant Garde" w:hAnsi="ITC Avant Garde"/>
          <w:sz w:val="21"/>
          <w:szCs w:val="21"/>
        </w:rPr>
        <w:t xml:space="preserve"> </w:t>
      </w:r>
      <w:r w:rsidRPr="00C92E2D">
        <w:rPr>
          <w:rFonts w:ascii="ITC Avant Garde" w:hAnsi="ITC Avant Garde"/>
          <w:sz w:val="21"/>
          <w:szCs w:val="21"/>
        </w:rPr>
        <w:t>le requiera).</w:t>
      </w:r>
    </w:p>
    <w:p w14:paraId="74AC0305"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Entregar al AEP</w:t>
      </w:r>
      <w:r w:rsidRPr="00C92E2D" w:rsidDel="00341C4F">
        <w:rPr>
          <w:rFonts w:ascii="ITC Avant Garde" w:hAnsi="ITC Avant Garde"/>
          <w:sz w:val="21"/>
          <w:szCs w:val="21"/>
        </w:rPr>
        <w:t xml:space="preserve"> </w:t>
      </w:r>
      <w:r w:rsidRPr="00C92E2D">
        <w:rPr>
          <w:rFonts w:ascii="ITC Avant Garde" w:hAnsi="ITC Avant Garde"/>
          <w:sz w:val="21"/>
          <w:szCs w:val="21"/>
        </w:rPr>
        <w:t>un listado de todas las herramientas e instrumentos de medición que el Personal del CS ingrese al Inmueble para la instalación, u operación de su Equipo de Transmisión.</w:t>
      </w:r>
    </w:p>
    <w:p w14:paraId="05FCC843"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Acceder únicamente a las áreas en el que se encuentre su Equipo de Transmisión, en horarios laborables, por lo que les será prohibido el caminar o introducirse a cualquier otro lugar distinto del dispuesto por el AEP</w:t>
      </w:r>
      <w:r w:rsidRPr="00C92E2D" w:rsidDel="00341C4F">
        <w:rPr>
          <w:rFonts w:ascii="ITC Avant Garde" w:hAnsi="ITC Avant Garde"/>
          <w:sz w:val="21"/>
          <w:szCs w:val="21"/>
        </w:rPr>
        <w:t xml:space="preserve"> </w:t>
      </w:r>
      <w:r w:rsidRPr="00C92E2D">
        <w:rPr>
          <w:rFonts w:ascii="ITC Avant Garde" w:hAnsi="ITC Avant Garde"/>
          <w:sz w:val="21"/>
          <w:szCs w:val="21"/>
        </w:rPr>
        <w:t>para el CS.</w:t>
      </w:r>
    </w:p>
    <w:p w14:paraId="4D9B661D"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No introducir armas, incluyendo, objetos punzocortantes, armas de fuego o cualquier otra de carácter análogo.</w:t>
      </w:r>
    </w:p>
    <w:p w14:paraId="5DA95414"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No acceder al Inmueble en estado de ebriedad o bajo los influjos de cualquier estupefaciente.</w:t>
      </w:r>
    </w:p>
    <w:p w14:paraId="440B7289"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No acceder al Inmueble con sustancias químicas o explosivas de ningún tipo.</w:t>
      </w:r>
    </w:p>
    <w:p w14:paraId="0635C17F"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No acceder al Inmueble con bebidas alcohólicas, drogas o cualquier estupefaciente.</w:t>
      </w:r>
    </w:p>
    <w:p w14:paraId="574CE2CD"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No acceder al Inmueble acompañado de personas que no se encuentren en el Listado del Personal, así como tampoco por personas menores de edad.</w:t>
      </w:r>
    </w:p>
    <w:p w14:paraId="3BA5BF1F"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 xml:space="preserve">Sólo podrán acceder al Inmueble un número de miembros del Personal del CS que sea necesario introducir a las instalaciones correspondientes y que no ponga en riesgo las operaciones que se tienen dentro del Inmueble y que esté de acuerdo a las políticas del AEP. </w:t>
      </w:r>
    </w:p>
    <w:p w14:paraId="60A1CA46"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No tirar cualquier tipo de desechos materiales que sean orgánicos e inorgánicos dentro del inmueble.</w:t>
      </w:r>
    </w:p>
    <w:p w14:paraId="39D9BA3E"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No realizar fogatas de cualquier tipo, inclusive para calentar o preparar alimentos.</w:t>
      </w:r>
    </w:p>
    <w:p w14:paraId="70CABC0E"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No realizar mantenimiento al Equipo de Transmisión sin el equipo de seguridad que las Normas Oficiales Mexicanas (</w:t>
      </w:r>
      <w:proofErr w:type="spellStart"/>
      <w:r w:rsidRPr="00C92E2D">
        <w:rPr>
          <w:rFonts w:ascii="ITC Avant Garde" w:hAnsi="ITC Avant Garde"/>
          <w:sz w:val="21"/>
          <w:szCs w:val="21"/>
        </w:rPr>
        <w:t>NOM´s</w:t>
      </w:r>
      <w:proofErr w:type="spellEnd"/>
      <w:r w:rsidRPr="00C92E2D">
        <w:rPr>
          <w:rFonts w:ascii="ITC Avant Garde" w:hAnsi="ITC Avant Garde"/>
          <w:sz w:val="21"/>
          <w:szCs w:val="21"/>
        </w:rPr>
        <w:t>) establecen en materia de Seguridad en los lugares de trabajo.</w:t>
      </w:r>
    </w:p>
    <w:p w14:paraId="2C9D55A1"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Permitir al AEP</w:t>
      </w:r>
      <w:r w:rsidRPr="00C92E2D" w:rsidDel="00341C4F">
        <w:rPr>
          <w:rFonts w:ascii="ITC Avant Garde" w:hAnsi="ITC Avant Garde"/>
          <w:sz w:val="21"/>
          <w:szCs w:val="21"/>
        </w:rPr>
        <w:t xml:space="preserve"> </w:t>
      </w:r>
      <w:r w:rsidRPr="00C92E2D">
        <w:rPr>
          <w:rFonts w:ascii="ITC Avant Garde" w:hAnsi="ITC Avant Garde"/>
          <w:sz w:val="21"/>
          <w:szCs w:val="21"/>
        </w:rPr>
        <w:t>o persona autorizada por ésta, inspeccionar las áreas donde se encuentre el Equipo de Transmisión del CS, en cualquier momento.</w:t>
      </w:r>
    </w:p>
    <w:p w14:paraId="2AEAD4BC"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lastRenderedPageBreak/>
        <w:t>Contratar por su cuenta y cargo, el mantenimiento general y limpieza de su Equipo de Transmisión y del área.</w:t>
      </w:r>
    </w:p>
    <w:p w14:paraId="0DF00292" w14:textId="77777777" w:rsidR="00511D8C" w:rsidRPr="00C92E2D"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En general, acatar cualquier norma de conducta o de seguridad dentro del Inmueble que el AEP</w:t>
      </w:r>
      <w:r w:rsidRPr="00C92E2D" w:rsidDel="00341C4F">
        <w:rPr>
          <w:rFonts w:ascii="ITC Avant Garde" w:hAnsi="ITC Avant Garde"/>
          <w:sz w:val="21"/>
          <w:szCs w:val="21"/>
        </w:rPr>
        <w:t xml:space="preserve"> </w:t>
      </w:r>
      <w:r w:rsidRPr="00C92E2D">
        <w:rPr>
          <w:rFonts w:ascii="ITC Avant Garde" w:hAnsi="ITC Avant Garde"/>
          <w:sz w:val="21"/>
          <w:szCs w:val="21"/>
        </w:rPr>
        <w:t>establezca y que es de observancia general para empleados, prestadores de servicios, dependientes o funcionarios del AEP.</w:t>
      </w:r>
    </w:p>
    <w:p w14:paraId="4B9F5F73" w14:textId="77777777" w:rsidR="00511D8C" w:rsidRPr="00FA7E6A" w:rsidRDefault="00511D8C" w:rsidP="00930F1A">
      <w:pPr>
        <w:pStyle w:val="Prrafodelista"/>
        <w:numPr>
          <w:ilvl w:val="0"/>
          <w:numId w:val="68"/>
        </w:numPr>
        <w:spacing w:after="240"/>
        <w:ind w:left="709" w:hanging="425"/>
        <w:contextualSpacing w:val="0"/>
        <w:jc w:val="both"/>
        <w:rPr>
          <w:rFonts w:ascii="ITC Avant Garde" w:hAnsi="ITC Avant Garde"/>
          <w:sz w:val="21"/>
          <w:szCs w:val="21"/>
        </w:rPr>
      </w:pPr>
      <w:r w:rsidRPr="00C92E2D">
        <w:rPr>
          <w:rFonts w:ascii="ITC Avant Garde" w:hAnsi="ITC Avant Garde"/>
          <w:sz w:val="21"/>
          <w:szCs w:val="21"/>
        </w:rPr>
        <w:t>Realizar la atención de visitas de autoridades gubernamentales en horarios hábiles.</w:t>
      </w:r>
    </w:p>
    <w:p w14:paraId="29F9CD13" w14:textId="77777777" w:rsidR="00511D8C" w:rsidRDefault="00511D8C" w:rsidP="007A37EC">
      <w:pPr>
        <w:spacing w:before="240" w:line="240" w:lineRule="auto"/>
        <w:jc w:val="both"/>
        <w:rPr>
          <w:rFonts w:ascii="ITC Avant Garde" w:hAnsi="ITC Avant Garde" w:cs="Arial"/>
          <w:sz w:val="16"/>
          <w:szCs w:val="16"/>
        </w:rPr>
        <w:sectPr w:rsidR="00511D8C" w:rsidSect="00893542">
          <w:headerReference w:type="default" r:id="rId30"/>
          <w:pgSz w:w="12240" w:h="15840"/>
          <w:pgMar w:top="2269" w:right="1701" w:bottom="1418" w:left="1701" w:header="709" w:footer="709" w:gutter="0"/>
          <w:cols w:space="708"/>
          <w:docGrid w:linePitch="360"/>
        </w:sectPr>
      </w:pPr>
    </w:p>
    <w:p w14:paraId="1BB0279B" w14:textId="77777777" w:rsidR="00511D8C" w:rsidRPr="009526D2" w:rsidRDefault="00511D8C" w:rsidP="009526D2">
      <w:pPr>
        <w:spacing w:line="276" w:lineRule="auto"/>
        <w:jc w:val="center"/>
        <w:outlineLvl w:val="0"/>
        <w:rPr>
          <w:rFonts w:ascii="ITC Avant Garde" w:hAnsi="ITC Avant Garde"/>
          <w:b/>
          <w:color w:val="000000" w:themeColor="text1"/>
          <w:sz w:val="28"/>
          <w:szCs w:val="28"/>
        </w:rPr>
      </w:pPr>
      <w:r w:rsidRPr="009526D2">
        <w:rPr>
          <w:rFonts w:ascii="ITC Avant Garde" w:hAnsi="ITC Avant Garde"/>
          <w:b/>
          <w:color w:val="000000" w:themeColor="text1"/>
          <w:sz w:val="28"/>
          <w:szCs w:val="28"/>
        </w:rPr>
        <w:lastRenderedPageBreak/>
        <w:t>ANEXO 4</w:t>
      </w:r>
    </w:p>
    <w:p w14:paraId="4FEC1C61" w14:textId="77777777" w:rsidR="00511D8C" w:rsidRDefault="00511D8C" w:rsidP="00511D8C">
      <w:pPr>
        <w:pStyle w:val="Prrafodelista"/>
        <w:jc w:val="center"/>
        <w:rPr>
          <w:rFonts w:ascii="ITC Avant Garde" w:hAnsi="ITC Avant Garde"/>
        </w:rPr>
        <w:sectPr w:rsidR="00511D8C" w:rsidSect="00C838E4">
          <w:footerReference w:type="default" r:id="rId31"/>
          <w:pgSz w:w="12240" w:h="15840"/>
          <w:pgMar w:top="6804" w:right="1701" w:bottom="1418" w:left="1701" w:header="709" w:footer="709" w:gutter="0"/>
          <w:cols w:space="708"/>
          <w:docGrid w:linePitch="360"/>
        </w:sectPr>
      </w:pPr>
      <w:r w:rsidRPr="00F47E96">
        <w:rPr>
          <w:rFonts w:ascii="ITC Avant Garde" w:hAnsi="ITC Avant Garde"/>
        </w:rPr>
        <w:t>MODELO DE CONVENIO MARCO DE LOS SERVICIOS</w:t>
      </w:r>
    </w:p>
    <w:p w14:paraId="3009A27C" w14:textId="77777777" w:rsidR="00511D8C" w:rsidRPr="00C838E4" w:rsidRDefault="00511D8C" w:rsidP="00511D8C">
      <w:pPr>
        <w:pStyle w:val="Ttulo2"/>
        <w:jc w:val="both"/>
        <w:rPr>
          <w:b w:val="0"/>
          <w:strike/>
          <w:color w:val="000000" w:themeColor="text1"/>
        </w:rPr>
      </w:pPr>
      <w:r w:rsidRPr="004A562B">
        <w:rPr>
          <w:color w:val="000000" w:themeColor="text1"/>
        </w:rPr>
        <w:lastRenderedPageBreak/>
        <w:t>CONVENIO</w:t>
      </w:r>
      <w:bookmarkStart w:id="226" w:name="_DV_M2"/>
      <w:bookmarkEnd w:id="226"/>
      <w:r w:rsidRPr="004A562B">
        <w:rPr>
          <w:color w:val="000000" w:themeColor="text1"/>
        </w:rPr>
        <w:t xml:space="preserve"> MARCO </w:t>
      </w:r>
      <w:r w:rsidRPr="00C838E4">
        <w:rPr>
          <w:color w:val="000000" w:themeColor="text1"/>
        </w:rPr>
        <w:t>PARA LA PRESTACIÓN DE SERVICIO DE USO COMPARTIDO DE INFRAESTRUCTURA</w:t>
      </w:r>
      <w:bookmarkStart w:id="227" w:name="_DV_M3"/>
      <w:bookmarkEnd w:id="227"/>
      <w:r w:rsidRPr="00C838E4">
        <w:rPr>
          <w:color w:val="000000" w:themeColor="text1"/>
        </w:rPr>
        <w:t xml:space="preserve"> (EL “CONVENIO”) QUE CELEBRAN POR UNA PARTE </w:t>
      </w:r>
      <w:r w:rsidRPr="00C838E4">
        <w:rPr>
          <w:b w:val="0"/>
          <w:color w:val="0000FF"/>
        </w:rPr>
        <w:t>(…)</w:t>
      </w:r>
      <w:r w:rsidRPr="00C838E4">
        <w:rPr>
          <w:color w:val="000000" w:themeColor="text1"/>
        </w:rPr>
        <w:t xml:space="preserve">, REPRESENTADA EN ESTE ACTO POR </w:t>
      </w:r>
      <w:r w:rsidRPr="00C838E4">
        <w:rPr>
          <w:b w:val="0"/>
          <w:color w:val="0000FF"/>
        </w:rPr>
        <w:t xml:space="preserve">(…) </w:t>
      </w:r>
      <w:r w:rsidRPr="00C838E4">
        <w:rPr>
          <w:color w:val="000000" w:themeColor="text1"/>
        </w:rPr>
        <w:t>EL AGENTE ECONÓMICO PREPONDERANTE (EL “AEP</w:t>
      </w:r>
      <w:bookmarkStart w:id="228" w:name="_DV_M4"/>
      <w:bookmarkEnd w:id="228"/>
      <w:r w:rsidRPr="00C838E4">
        <w:rPr>
          <w:color w:val="000000" w:themeColor="text1"/>
        </w:rPr>
        <w:t xml:space="preserve">”) Y POR LA OTRA PARTE </w:t>
      </w:r>
      <w:r w:rsidRPr="00C838E4">
        <w:rPr>
          <w:b w:val="0"/>
          <w:color w:val="0000FF"/>
        </w:rPr>
        <w:t>(…)</w:t>
      </w:r>
      <w:r w:rsidRPr="00C838E4">
        <w:rPr>
          <w:color w:val="000000" w:themeColor="text1"/>
        </w:rPr>
        <w:t xml:space="preserve">, REPRESENTADA EN ESTE ACTO POR EL SEÑOR </w:t>
      </w:r>
      <w:r w:rsidRPr="00C838E4">
        <w:rPr>
          <w:b w:val="0"/>
          <w:color w:val="0000FF"/>
        </w:rPr>
        <w:t xml:space="preserve">(…) </w:t>
      </w:r>
      <w:r w:rsidRPr="00C838E4">
        <w:rPr>
          <w:color w:val="000000" w:themeColor="text1"/>
        </w:rPr>
        <w:t xml:space="preserve">EL CONCESIONARIO SOLICITANTE (EL “CS”) AL TENOR DEL SIGUIENTE ANTECEDENTE, DECLARACIONES Y CLÁUSULAS: </w:t>
      </w:r>
    </w:p>
    <w:p w14:paraId="7CAB4270" w14:textId="77777777" w:rsidR="00511D8C" w:rsidRPr="00C838E4" w:rsidRDefault="00511D8C" w:rsidP="00511D8C">
      <w:pPr>
        <w:pStyle w:val="Ttulo3"/>
        <w:jc w:val="center"/>
        <w:rPr>
          <w:rFonts w:ascii="ITC Avant Garde" w:hAnsi="ITC Avant Garde" w:cs="Arial"/>
          <w:b w:val="0"/>
          <w:color w:val="000000" w:themeColor="text1"/>
          <w:szCs w:val="22"/>
        </w:rPr>
      </w:pPr>
      <w:bookmarkStart w:id="229" w:name="_DV_M6"/>
      <w:bookmarkEnd w:id="229"/>
      <w:r w:rsidRPr="00C838E4">
        <w:rPr>
          <w:rFonts w:ascii="ITC Avant Garde" w:hAnsi="ITC Avant Garde" w:cs="Arial"/>
          <w:color w:val="000000" w:themeColor="text1"/>
          <w:szCs w:val="22"/>
        </w:rPr>
        <w:t>ANTECEDENTE</w:t>
      </w:r>
    </w:p>
    <w:p w14:paraId="5120C942" w14:textId="77777777" w:rsidR="00511D8C" w:rsidRPr="00C838E4" w:rsidRDefault="00511D8C" w:rsidP="00511D8C">
      <w:pPr>
        <w:pStyle w:val="IFTnormal"/>
      </w:pPr>
      <w:bookmarkStart w:id="230" w:name="_DV_M7"/>
      <w:bookmarkEnd w:id="230"/>
      <w:r w:rsidRPr="00C838E4">
        <w:rPr>
          <w:b/>
        </w:rPr>
        <w:t>ÚNICO.</w:t>
      </w:r>
      <w:bookmarkStart w:id="231" w:name="_DV_M8"/>
      <w:bookmarkEnd w:id="231"/>
      <w:r w:rsidRPr="00C838E4">
        <w:t xml:space="preserve"> Con fecha </w:t>
      </w:r>
      <w:r w:rsidRPr="00C838E4">
        <w:rPr>
          <w:b/>
          <w:color w:val="0000FF"/>
        </w:rPr>
        <w:t>(…)</w:t>
      </w:r>
      <w:r w:rsidRPr="00C838E4">
        <w:t xml:space="preserve"> de </w:t>
      </w:r>
      <w:r w:rsidRPr="00C838E4">
        <w:rPr>
          <w:b/>
          <w:color w:val="0000FF"/>
        </w:rPr>
        <w:t>(…)</w:t>
      </w:r>
      <w:r w:rsidRPr="00C838E4">
        <w:t xml:space="preserve"> de</w:t>
      </w:r>
      <w:bookmarkStart w:id="232" w:name="_DV_M9"/>
      <w:bookmarkEnd w:id="232"/>
      <w:r w:rsidRPr="00C838E4">
        <w:t xml:space="preserve"> </w:t>
      </w:r>
      <w:r w:rsidRPr="00C838E4">
        <w:rPr>
          <w:b/>
          <w:color w:val="0000FF"/>
        </w:rPr>
        <w:t xml:space="preserve">(…) </w:t>
      </w:r>
      <w:r w:rsidRPr="00C838E4">
        <w:t xml:space="preserve">el AEP publicó una oferta pública avalada por el Instituto Federal de Telecomunicaciones (en lo sucesivo, el “Instituto” o “IFT” indistintamente), publicada en </w:t>
      </w:r>
      <w:r w:rsidRPr="00C838E4">
        <w:rPr>
          <w:b/>
          <w:color w:val="0000FF"/>
        </w:rPr>
        <w:t>(…)</w:t>
      </w:r>
      <w:r w:rsidRPr="00C838E4">
        <w:t xml:space="preserve"> por virtud de la cual ofreció a concesionarios de radiodifusión</w:t>
      </w:r>
      <w:bookmarkStart w:id="233" w:name="_DV_M11"/>
      <w:bookmarkEnd w:id="233"/>
      <w:r w:rsidRPr="00C838E4">
        <w:t>, celebrar un convenio para la prestación de</w:t>
      </w:r>
      <w:bookmarkStart w:id="234" w:name="_DV_M12"/>
      <w:bookmarkEnd w:id="234"/>
      <w:r w:rsidRPr="00C838E4">
        <w:t xml:space="preserve"> servicios consistentes en </w:t>
      </w:r>
      <w:bookmarkStart w:id="235" w:name="_DV_C12"/>
      <w:r w:rsidRPr="00C838E4">
        <w:rPr>
          <w:rStyle w:val="DeltaViewInsertion"/>
          <w:color w:val="000000" w:themeColor="text1"/>
        </w:rPr>
        <w:t>Servicios de Cubicación, Servicios de Emisión de Señal</w:t>
      </w:r>
      <w:bookmarkEnd w:id="235"/>
      <w:r w:rsidRPr="00C838E4">
        <w:t xml:space="preserve"> y </w:t>
      </w:r>
      <w:bookmarkStart w:id="236" w:name="_DV_C13"/>
      <w:r w:rsidRPr="00C838E4">
        <w:rPr>
          <w:color w:val="auto"/>
        </w:rPr>
        <w:t xml:space="preserve">cualquier Otro </w:t>
      </w:r>
      <w:r w:rsidRPr="00C838E4">
        <w:rPr>
          <w:rFonts w:cs="Times New Roman"/>
          <w:color w:val="auto"/>
        </w:rPr>
        <w:t>servicio</w:t>
      </w:r>
      <w:r w:rsidRPr="00C838E4">
        <w:rPr>
          <w:color w:val="auto"/>
        </w:rPr>
        <w:t xml:space="preserve"> necesario para la correcta prestación de los servicios materia de la </w:t>
      </w:r>
      <w:r w:rsidRPr="00C838E4">
        <w:rPr>
          <w:rFonts w:cs="Times New Roman"/>
          <w:color w:val="auto"/>
        </w:rPr>
        <w:t>Oferta Pública de Infraestructura</w:t>
      </w:r>
      <w:bookmarkStart w:id="237" w:name="_DV_M14"/>
      <w:bookmarkEnd w:id="236"/>
      <w:bookmarkEnd w:id="237"/>
      <w:r w:rsidRPr="00C838E4">
        <w:rPr>
          <w:color w:val="000000" w:themeColor="text1"/>
        </w:rPr>
        <w:t xml:space="preserve"> (</w:t>
      </w:r>
      <w:r w:rsidRPr="00C838E4">
        <w:t>en lo sucesivo, la “OPI”).</w:t>
      </w:r>
    </w:p>
    <w:p w14:paraId="71D5CB81" w14:textId="77777777" w:rsidR="00511D8C" w:rsidRPr="00C838E4" w:rsidRDefault="00511D8C" w:rsidP="00511D8C">
      <w:pPr>
        <w:pStyle w:val="Ttulo3"/>
        <w:jc w:val="center"/>
        <w:rPr>
          <w:rFonts w:ascii="ITC Avant Garde" w:hAnsi="ITC Avant Garde" w:cs="Arial"/>
          <w:b w:val="0"/>
          <w:color w:val="000000" w:themeColor="text1"/>
          <w:szCs w:val="22"/>
        </w:rPr>
      </w:pPr>
      <w:bookmarkStart w:id="238" w:name="_DV_M15"/>
      <w:bookmarkEnd w:id="238"/>
      <w:r w:rsidRPr="00C838E4">
        <w:rPr>
          <w:rFonts w:ascii="ITC Avant Garde" w:hAnsi="ITC Avant Garde" w:cs="Arial"/>
          <w:color w:val="000000" w:themeColor="text1"/>
          <w:szCs w:val="22"/>
        </w:rPr>
        <w:t>DECLARACIONES</w:t>
      </w:r>
    </w:p>
    <w:p w14:paraId="31ED0E99" w14:textId="77777777" w:rsidR="00511D8C" w:rsidRPr="00C838E4" w:rsidRDefault="00511D8C" w:rsidP="00930F1A">
      <w:pPr>
        <w:numPr>
          <w:ilvl w:val="0"/>
          <w:numId w:val="70"/>
        </w:numPr>
        <w:tabs>
          <w:tab w:val="clear" w:pos="720"/>
        </w:tabs>
        <w:autoSpaceDE w:val="0"/>
        <w:autoSpaceDN w:val="0"/>
        <w:adjustRightInd w:val="0"/>
        <w:spacing w:after="200" w:line="276" w:lineRule="auto"/>
        <w:ind w:left="0" w:firstLine="0"/>
        <w:jc w:val="both"/>
        <w:rPr>
          <w:rFonts w:ascii="ITC Avant Garde" w:hAnsi="ITC Avant Garde"/>
          <w:lang w:val="es-ES_tradnl"/>
        </w:rPr>
      </w:pPr>
      <w:bookmarkStart w:id="239" w:name="_DV_M16"/>
      <w:bookmarkEnd w:id="239"/>
      <w:r w:rsidRPr="00C838E4">
        <w:rPr>
          <w:rFonts w:ascii="ITC Avant Garde" w:hAnsi="ITC Avant Garde"/>
          <w:lang w:val="es-ES_tradnl"/>
        </w:rPr>
        <w:t xml:space="preserve">Declara </w:t>
      </w:r>
      <w:r w:rsidRPr="00C838E4">
        <w:rPr>
          <w:rFonts w:ascii="ITC Avant Garde" w:hAnsi="ITC Avant Garde" w:cs="Arial"/>
          <w:lang w:val="es-ES_tradnl"/>
        </w:rPr>
        <w:t>el AEP</w:t>
      </w:r>
      <w:r w:rsidRPr="00C838E4">
        <w:rPr>
          <w:rFonts w:ascii="ITC Avant Garde" w:hAnsi="ITC Avant Garde"/>
          <w:lang w:val="es-ES_tradnl"/>
        </w:rPr>
        <w:t>, por conducto de sus apoderados, que:</w:t>
      </w:r>
    </w:p>
    <w:p w14:paraId="6E55CB70" w14:textId="77777777" w:rsidR="00511D8C" w:rsidRPr="00C838E4" w:rsidRDefault="00511D8C" w:rsidP="00930F1A">
      <w:pPr>
        <w:numPr>
          <w:ilvl w:val="0"/>
          <w:numId w:val="69"/>
        </w:numPr>
        <w:tabs>
          <w:tab w:val="clear" w:pos="360"/>
          <w:tab w:val="left" w:pos="720"/>
        </w:tabs>
        <w:autoSpaceDE w:val="0"/>
        <w:autoSpaceDN w:val="0"/>
        <w:adjustRightInd w:val="0"/>
        <w:spacing w:after="200" w:line="276" w:lineRule="auto"/>
        <w:ind w:left="708" w:hanging="708"/>
        <w:jc w:val="both"/>
        <w:rPr>
          <w:rFonts w:ascii="ITC Avant Garde" w:hAnsi="ITC Avant Garde"/>
          <w:lang w:val="es-ES_tradnl"/>
        </w:rPr>
      </w:pPr>
      <w:bookmarkStart w:id="240" w:name="_DV_M18"/>
      <w:bookmarkEnd w:id="240"/>
      <w:r w:rsidRPr="00C838E4">
        <w:rPr>
          <w:rFonts w:ascii="ITC Avant Garde" w:hAnsi="ITC Avant Garde"/>
          <w:lang w:val="es-ES_tradnl"/>
        </w:rPr>
        <w:t xml:space="preserve">Es una sociedad legalmente constituida de conformidad con las leyes de los Estados Unidos Mexicanos (“México”), según consta en la escritura pública número </w:t>
      </w:r>
      <w:r w:rsidRPr="00C838E4">
        <w:rPr>
          <w:rFonts w:ascii="ITC Avant Garde" w:hAnsi="ITC Avant Garde" w:cs="Arial"/>
          <w:b/>
          <w:color w:val="0000FF"/>
        </w:rPr>
        <w:t>(…</w:t>
      </w:r>
      <w:r w:rsidRPr="00C838E4">
        <w:rPr>
          <w:rFonts w:ascii="ITC Avant Garde" w:hAnsi="ITC Avant Garde" w:cs="Arial"/>
          <w:b/>
          <w:color w:val="0000FF"/>
          <w:lang w:val="es-ES_tradnl" w:eastAsia="es-ES"/>
        </w:rPr>
        <w:t>)</w:t>
      </w:r>
      <w:r w:rsidRPr="00C838E4">
        <w:rPr>
          <w:rFonts w:ascii="ITC Avant Garde" w:hAnsi="ITC Avant Garde"/>
          <w:lang w:val="es-ES_tradnl"/>
        </w:rPr>
        <w:t xml:space="preserve">, de fecha </w:t>
      </w:r>
      <w:r w:rsidRPr="00C838E4">
        <w:rPr>
          <w:rFonts w:ascii="ITC Avant Garde" w:hAnsi="ITC Avant Garde" w:cs="Arial"/>
          <w:b/>
          <w:color w:val="0000FF"/>
        </w:rPr>
        <w:t>(…</w:t>
      </w:r>
      <w:r w:rsidRPr="00C838E4">
        <w:rPr>
          <w:rFonts w:ascii="ITC Avant Garde" w:hAnsi="ITC Avant Garde" w:cs="Arial"/>
          <w:b/>
          <w:color w:val="0000FF"/>
          <w:lang w:val="es-ES_tradnl" w:eastAsia="es-ES"/>
        </w:rPr>
        <w:t>)</w:t>
      </w:r>
      <w:r w:rsidRPr="00C838E4">
        <w:rPr>
          <w:b/>
          <w:color w:val="0000FF"/>
        </w:rPr>
        <w:t xml:space="preserve"> </w:t>
      </w:r>
      <w:r w:rsidRPr="00C838E4">
        <w:rPr>
          <w:rFonts w:ascii="ITC Avant Garde" w:hAnsi="ITC Avant Garde"/>
          <w:lang w:val="es-ES_tradnl"/>
        </w:rPr>
        <w:t xml:space="preserve">de </w:t>
      </w:r>
      <w:r w:rsidRPr="00C838E4">
        <w:rPr>
          <w:rFonts w:ascii="ITC Avant Garde" w:hAnsi="ITC Avant Garde" w:cs="Arial"/>
          <w:b/>
          <w:color w:val="0000FF"/>
        </w:rPr>
        <w:t>(…</w:t>
      </w:r>
      <w:r w:rsidRPr="00C838E4">
        <w:rPr>
          <w:rFonts w:ascii="ITC Avant Garde" w:hAnsi="ITC Avant Garde" w:cs="Arial"/>
          <w:b/>
          <w:color w:val="0000FF"/>
          <w:lang w:val="es-ES_tradnl" w:eastAsia="es-ES"/>
        </w:rPr>
        <w:t>)</w:t>
      </w:r>
      <w:r w:rsidRPr="00C838E4">
        <w:rPr>
          <w:rFonts w:ascii="ITC Avant Garde" w:hAnsi="ITC Avant Garde" w:cs="Times New Roman"/>
          <w:lang w:val="es-ES_tradnl"/>
        </w:rPr>
        <w:t>,</w:t>
      </w:r>
      <w:r w:rsidRPr="00C838E4">
        <w:rPr>
          <w:rFonts w:ascii="ITC Avant Garde" w:hAnsi="ITC Avant Garde"/>
          <w:lang w:val="es-ES_tradnl"/>
        </w:rPr>
        <w:t xml:space="preserve"> pasada ante la fe del Lic. </w:t>
      </w:r>
      <w:r w:rsidRPr="00C838E4">
        <w:rPr>
          <w:rFonts w:ascii="ITC Avant Garde" w:hAnsi="ITC Avant Garde" w:cs="Arial"/>
          <w:b/>
          <w:color w:val="0000FF"/>
        </w:rPr>
        <w:t>(…)</w:t>
      </w:r>
      <w:r w:rsidRPr="00C838E4">
        <w:rPr>
          <w:rFonts w:ascii="ITC Avant Garde" w:hAnsi="ITC Avant Garde"/>
        </w:rPr>
        <w:t xml:space="preserve">, Notario Público </w:t>
      </w:r>
      <w:r w:rsidRPr="00C838E4">
        <w:rPr>
          <w:rFonts w:ascii="ITC Avant Garde" w:hAnsi="ITC Avant Garde" w:cs="Arial"/>
          <w:b/>
          <w:color w:val="0000FF"/>
        </w:rPr>
        <w:t>(…</w:t>
      </w:r>
      <w:r w:rsidRPr="00C838E4">
        <w:rPr>
          <w:rFonts w:ascii="ITC Avant Garde" w:hAnsi="ITC Avant Garde" w:cs="Arial"/>
          <w:b/>
          <w:color w:val="0000FF"/>
          <w:lang w:val="es-ES_tradnl" w:eastAsia="es-ES"/>
        </w:rPr>
        <w:t>)</w:t>
      </w:r>
      <w:r w:rsidRPr="00C838E4">
        <w:rPr>
          <w:rFonts w:ascii="ITC Avant Garde" w:hAnsi="ITC Avant Garde"/>
        </w:rPr>
        <w:t>,</w:t>
      </w:r>
      <w:r w:rsidRPr="00C838E4">
        <w:rPr>
          <w:rFonts w:ascii="ITC Avant Garde" w:hAnsi="ITC Avant Garde"/>
          <w:lang w:val="es-ES_tradnl"/>
        </w:rPr>
        <w:t xml:space="preserve"> inscrita en el Registro Público de la Propiedad y de Comercio bajo el folio mercantil número </w:t>
      </w:r>
      <w:r w:rsidRPr="00C838E4">
        <w:rPr>
          <w:rFonts w:ascii="ITC Avant Garde" w:hAnsi="ITC Avant Garde" w:cs="Arial"/>
          <w:b/>
          <w:color w:val="0000FF"/>
        </w:rPr>
        <w:t>(…)</w:t>
      </w:r>
      <w:r w:rsidRPr="00C838E4">
        <w:rPr>
          <w:rFonts w:ascii="ITC Avant Garde" w:hAnsi="ITC Avant Garde"/>
        </w:rPr>
        <w:t>.</w:t>
      </w:r>
    </w:p>
    <w:p w14:paraId="6C6A68F1" w14:textId="77777777" w:rsidR="00511D8C" w:rsidRPr="00C838E4" w:rsidRDefault="00511D8C" w:rsidP="00930F1A">
      <w:pPr>
        <w:numPr>
          <w:ilvl w:val="0"/>
          <w:numId w:val="69"/>
        </w:numPr>
        <w:tabs>
          <w:tab w:val="clear" w:pos="360"/>
          <w:tab w:val="left" w:pos="720"/>
        </w:tabs>
        <w:autoSpaceDE w:val="0"/>
        <w:autoSpaceDN w:val="0"/>
        <w:adjustRightInd w:val="0"/>
        <w:spacing w:after="200" w:line="276" w:lineRule="auto"/>
        <w:ind w:left="708" w:hanging="708"/>
        <w:jc w:val="both"/>
        <w:rPr>
          <w:rFonts w:ascii="ITC Avant Garde" w:hAnsi="ITC Avant Garde" w:cs="Arial"/>
          <w:b/>
          <w:color w:val="0000FF"/>
        </w:rPr>
      </w:pPr>
      <w:bookmarkStart w:id="241" w:name="_DV_M19"/>
      <w:bookmarkEnd w:id="241"/>
      <w:r w:rsidRPr="00C838E4">
        <w:rPr>
          <w:rFonts w:ascii="ITC Avant Garde" w:hAnsi="ITC Avant Garde"/>
          <w:lang w:val="es-ES_tradnl"/>
        </w:rPr>
        <w:t xml:space="preserve">Cuentan con facultades amplias y suficientes para obligarla en términos del presente </w:t>
      </w:r>
      <w:r w:rsidRPr="00C838E4">
        <w:rPr>
          <w:rFonts w:ascii="ITC Avant Garde" w:hAnsi="ITC Avant Garde"/>
        </w:rPr>
        <w:t>convenio</w:t>
      </w:r>
      <w:r w:rsidRPr="00C838E4">
        <w:rPr>
          <w:rFonts w:ascii="ITC Avant Garde" w:hAnsi="ITC Avant Garde"/>
          <w:lang w:val="es-ES_tradnl"/>
        </w:rPr>
        <w:t xml:space="preserve">, mismas que a la fecha de celebración de este </w:t>
      </w:r>
      <w:r w:rsidRPr="00C838E4">
        <w:rPr>
          <w:rFonts w:ascii="ITC Avant Garde" w:hAnsi="ITC Avant Garde"/>
        </w:rPr>
        <w:t>convenio</w:t>
      </w:r>
      <w:r w:rsidRPr="00C838E4">
        <w:rPr>
          <w:rFonts w:ascii="ITC Avant Garde" w:hAnsi="ITC Avant Garde"/>
          <w:lang w:val="es-ES_tradnl"/>
        </w:rPr>
        <w:t xml:space="preserve"> no les han sido revocadas, modificadas</w:t>
      </w:r>
      <w:r w:rsidRPr="00C838E4">
        <w:rPr>
          <w:rFonts w:ascii="ITC Avant Garde" w:hAnsi="ITC Avant Garde"/>
        </w:rPr>
        <w:t>,</w:t>
      </w:r>
      <w:r w:rsidRPr="00C838E4">
        <w:rPr>
          <w:rFonts w:ascii="ITC Avant Garde" w:hAnsi="ITC Avant Garde"/>
          <w:lang w:val="es-ES_tradnl"/>
        </w:rPr>
        <w:t xml:space="preserve"> ni limitadas en forma alguna, según consta en la escritura pública </w:t>
      </w:r>
      <w:r w:rsidRPr="00C838E4">
        <w:rPr>
          <w:rFonts w:ascii="ITC Avant Garde" w:hAnsi="ITC Avant Garde"/>
        </w:rPr>
        <w:t xml:space="preserve">número </w:t>
      </w:r>
      <w:r w:rsidRPr="00C838E4">
        <w:rPr>
          <w:rFonts w:ascii="ITC Avant Garde" w:hAnsi="ITC Avant Garde" w:cs="Arial"/>
          <w:b/>
          <w:color w:val="0000FF"/>
        </w:rPr>
        <w:t xml:space="preserve">(…) </w:t>
      </w:r>
      <w:r w:rsidRPr="00C838E4">
        <w:rPr>
          <w:rFonts w:ascii="ITC Avant Garde" w:hAnsi="ITC Avant Garde"/>
          <w:lang w:val="es-ES_tradnl"/>
        </w:rPr>
        <w:t xml:space="preserve">de fecha </w:t>
      </w:r>
      <w:r w:rsidRPr="00C838E4">
        <w:rPr>
          <w:rFonts w:ascii="ITC Avant Garde" w:hAnsi="ITC Avant Garde" w:cs="Arial"/>
          <w:b/>
          <w:color w:val="0000FF"/>
        </w:rPr>
        <w:t>(…)</w:t>
      </w:r>
      <w:r w:rsidRPr="00C838E4">
        <w:rPr>
          <w:rFonts w:ascii="ITC Avant Garde" w:hAnsi="ITC Avant Garde"/>
          <w:lang w:val="es-ES_tradnl"/>
        </w:rPr>
        <w:t xml:space="preserve"> de </w:t>
      </w:r>
      <w:r w:rsidRPr="00C838E4">
        <w:rPr>
          <w:rFonts w:ascii="ITC Avant Garde" w:hAnsi="ITC Avant Garde" w:cs="Arial"/>
          <w:b/>
          <w:color w:val="0000FF"/>
        </w:rPr>
        <w:t>(…)</w:t>
      </w:r>
      <w:r w:rsidRPr="00C838E4">
        <w:rPr>
          <w:b/>
          <w:color w:val="0000FF"/>
        </w:rPr>
        <w:t xml:space="preserve"> </w:t>
      </w:r>
      <w:r w:rsidRPr="00C838E4">
        <w:rPr>
          <w:rFonts w:ascii="ITC Avant Garde" w:hAnsi="ITC Avant Garde"/>
          <w:lang w:val="es-ES_tradnl"/>
        </w:rPr>
        <w:t xml:space="preserve">de </w:t>
      </w:r>
      <w:r w:rsidRPr="00C838E4">
        <w:rPr>
          <w:rFonts w:ascii="ITC Avant Garde" w:hAnsi="ITC Avant Garde" w:cs="Arial"/>
          <w:b/>
          <w:color w:val="0000FF"/>
        </w:rPr>
        <w:t>(…)</w:t>
      </w:r>
      <w:r w:rsidRPr="00C838E4">
        <w:rPr>
          <w:rFonts w:ascii="ITC Avant Garde" w:hAnsi="ITC Avant Garde"/>
          <w:lang w:val="es-ES_tradnl"/>
        </w:rPr>
        <w:t xml:space="preserve">, otorgada ante la fe del Lic. </w:t>
      </w:r>
      <w:r w:rsidRPr="00C838E4">
        <w:rPr>
          <w:rFonts w:ascii="ITC Avant Garde" w:hAnsi="ITC Avant Garde" w:cs="Arial"/>
          <w:b/>
          <w:color w:val="0000FF"/>
        </w:rPr>
        <w:t>(…)</w:t>
      </w:r>
      <w:r w:rsidRPr="00C838E4">
        <w:rPr>
          <w:rFonts w:ascii="ITC Avant Garde" w:hAnsi="ITC Avant Garde"/>
          <w:lang w:val="es-ES_tradnl"/>
        </w:rPr>
        <w:t xml:space="preserve">, titular de la Notaria </w:t>
      </w:r>
      <w:r w:rsidRPr="00C838E4">
        <w:rPr>
          <w:rFonts w:ascii="ITC Avant Garde" w:hAnsi="ITC Avant Garde"/>
        </w:rPr>
        <w:t>Pública</w:t>
      </w:r>
      <w:r w:rsidRPr="00C838E4">
        <w:rPr>
          <w:rFonts w:ascii="ITC Avant Garde" w:hAnsi="ITC Avant Garde"/>
          <w:lang w:val="es-ES_tradnl"/>
        </w:rPr>
        <w:t xml:space="preserve"> número </w:t>
      </w:r>
      <w:r w:rsidRPr="00C838E4">
        <w:rPr>
          <w:rFonts w:ascii="ITC Avant Garde" w:hAnsi="ITC Avant Garde" w:cs="Arial"/>
          <w:b/>
          <w:color w:val="0000FF"/>
        </w:rPr>
        <w:t>(…)</w:t>
      </w:r>
      <w:r w:rsidRPr="00C838E4">
        <w:rPr>
          <w:rFonts w:ascii="ITC Avant Garde" w:hAnsi="ITC Avant Garde" w:cs="Times New Roman"/>
          <w:lang w:val="es-ES_tradnl"/>
        </w:rPr>
        <w:t>,</w:t>
      </w:r>
      <w:r w:rsidRPr="00C838E4">
        <w:rPr>
          <w:rFonts w:ascii="ITC Avant Garde" w:hAnsi="ITC Avant Garde"/>
          <w:lang w:val="es-ES_tradnl"/>
        </w:rPr>
        <w:t xml:space="preserve"> de </w:t>
      </w:r>
      <w:r w:rsidRPr="00C838E4">
        <w:rPr>
          <w:rFonts w:ascii="ITC Avant Garde" w:hAnsi="ITC Avant Garde" w:cs="Arial"/>
          <w:b/>
          <w:color w:val="0000FF"/>
        </w:rPr>
        <w:t>(…)</w:t>
      </w:r>
    </w:p>
    <w:p w14:paraId="4948DD10" w14:textId="77777777" w:rsidR="00511D8C" w:rsidRPr="00C838E4" w:rsidRDefault="00511D8C" w:rsidP="00930F1A">
      <w:pPr>
        <w:numPr>
          <w:ilvl w:val="0"/>
          <w:numId w:val="69"/>
        </w:numPr>
        <w:tabs>
          <w:tab w:val="clear" w:pos="360"/>
          <w:tab w:val="left" w:pos="720"/>
        </w:tabs>
        <w:autoSpaceDE w:val="0"/>
        <w:autoSpaceDN w:val="0"/>
        <w:adjustRightInd w:val="0"/>
        <w:spacing w:after="200" w:line="276" w:lineRule="auto"/>
        <w:ind w:left="708" w:hanging="708"/>
        <w:jc w:val="both"/>
        <w:rPr>
          <w:rFonts w:ascii="ITC Avant Garde" w:hAnsi="ITC Avant Garde"/>
          <w:lang w:val="es-ES_tradnl"/>
        </w:rPr>
      </w:pPr>
      <w:bookmarkStart w:id="242" w:name="_DV_M20"/>
      <w:bookmarkEnd w:id="242"/>
      <w:r w:rsidRPr="00C838E4">
        <w:rPr>
          <w:rFonts w:ascii="ITC Avant Garde" w:hAnsi="ITC Avant Garde"/>
          <w:lang w:val="es-ES_tradnl"/>
        </w:rPr>
        <w:t xml:space="preserve">Se encuentra inscrita en el Registro Federal de Contribuyentes bajo la Clave: </w:t>
      </w:r>
      <w:r w:rsidRPr="00C838E4">
        <w:rPr>
          <w:rFonts w:ascii="ITC Avant Garde" w:hAnsi="ITC Avant Garde" w:cs="Arial"/>
          <w:b/>
          <w:color w:val="0000FF"/>
        </w:rPr>
        <w:t>(…)</w:t>
      </w:r>
      <w:r w:rsidRPr="00C838E4">
        <w:rPr>
          <w:rFonts w:ascii="ITC Avant Garde" w:hAnsi="ITC Avant Garde"/>
          <w:lang w:val="es-ES_tradnl"/>
        </w:rPr>
        <w:t xml:space="preserve">, con domicilio en </w:t>
      </w:r>
      <w:r w:rsidRPr="00C838E4">
        <w:rPr>
          <w:rFonts w:ascii="ITC Avant Garde" w:hAnsi="ITC Avant Garde" w:cs="Arial"/>
          <w:b/>
          <w:color w:val="0000FF"/>
        </w:rPr>
        <w:t>(…)</w:t>
      </w:r>
      <w:r w:rsidRPr="00C838E4">
        <w:rPr>
          <w:rFonts w:ascii="ITC Avant Garde" w:hAnsi="ITC Avant Garde"/>
          <w:lang w:val="es-ES_tradnl"/>
        </w:rPr>
        <w:t>.</w:t>
      </w:r>
    </w:p>
    <w:p w14:paraId="0B557DDE" w14:textId="77777777" w:rsidR="00511D8C" w:rsidRPr="00C838E4" w:rsidRDefault="00511D8C" w:rsidP="00930F1A">
      <w:pPr>
        <w:numPr>
          <w:ilvl w:val="0"/>
          <w:numId w:val="69"/>
        </w:numPr>
        <w:tabs>
          <w:tab w:val="clear" w:pos="360"/>
          <w:tab w:val="left" w:pos="720"/>
        </w:tabs>
        <w:autoSpaceDE w:val="0"/>
        <w:autoSpaceDN w:val="0"/>
        <w:adjustRightInd w:val="0"/>
        <w:spacing w:after="200" w:line="276" w:lineRule="auto"/>
        <w:ind w:left="708" w:hanging="708"/>
        <w:jc w:val="both"/>
        <w:rPr>
          <w:rFonts w:ascii="ITC Avant Garde" w:hAnsi="ITC Avant Garde"/>
          <w:lang w:val="es-ES_tradnl"/>
        </w:rPr>
      </w:pPr>
      <w:bookmarkStart w:id="243" w:name="_DV_M21"/>
      <w:bookmarkEnd w:id="243"/>
      <w:r w:rsidRPr="00C838E4">
        <w:rPr>
          <w:rFonts w:ascii="ITC Avant Garde" w:hAnsi="ITC Avant Garde"/>
          <w:lang w:val="es-ES_tradnl"/>
        </w:rPr>
        <w:t xml:space="preserve">Derivado de la </w:t>
      </w:r>
      <w:r w:rsidRPr="00C838E4">
        <w:rPr>
          <w:rFonts w:ascii="ITC Avant Garde" w:hAnsi="ITC Avant Garde"/>
        </w:rPr>
        <w:t>OPI</w:t>
      </w:r>
      <w:r w:rsidRPr="00C838E4">
        <w:rPr>
          <w:rFonts w:ascii="ITC Avant Garde" w:hAnsi="ITC Avant Garde"/>
          <w:lang w:val="es-ES_tradnl"/>
        </w:rPr>
        <w:t xml:space="preserve">, con fecha </w:t>
      </w:r>
      <w:r w:rsidRPr="00C838E4">
        <w:rPr>
          <w:rFonts w:ascii="ITC Avant Garde" w:hAnsi="ITC Avant Garde" w:cs="Arial"/>
          <w:b/>
          <w:color w:val="0000FF"/>
        </w:rPr>
        <w:t>(…)</w:t>
      </w:r>
      <w:r w:rsidRPr="00C838E4">
        <w:rPr>
          <w:rFonts w:ascii="ITC Avant Garde" w:hAnsi="ITC Avant Garde"/>
          <w:lang w:val="es-ES_tradnl"/>
        </w:rPr>
        <w:t xml:space="preserve"> de </w:t>
      </w:r>
      <w:r w:rsidRPr="00C838E4">
        <w:rPr>
          <w:rFonts w:ascii="ITC Avant Garde" w:hAnsi="ITC Avant Garde" w:cs="Arial"/>
          <w:b/>
          <w:color w:val="0000FF"/>
        </w:rPr>
        <w:t>(…)</w:t>
      </w:r>
      <w:r w:rsidRPr="00C838E4">
        <w:rPr>
          <w:rFonts w:ascii="ITC Avant Garde" w:hAnsi="ITC Avant Garde"/>
          <w:lang w:val="es-ES_tradnl"/>
        </w:rPr>
        <w:t xml:space="preserve"> de </w:t>
      </w:r>
      <w:r w:rsidRPr="00C838E4">
        <w:rPr>
          <w:rFonts w:ascii="ITC Avant Garde" w:hAnsi="ITC Avant Garde" w:cs="Arial"/>
          <w:b/>
          <w:color w:val="0000FF"/>
        </w:rPr>
        <w:t>(…)</w:t>
      </w:r>
      <w:r w:rsidRPr="00C838E4">
        <w:rPr>
          <w:rFonts w:ascii="ITC Avant Garde" w:hAnsi="ITC Avant Garde"/>
          <w:lang w:val="es-ES_tradnl"/>
        </w:rPr>
        <w:t xml:space="preserve">, recibió notificación por escrito, por virtud de la cual el </w:t>
      </w:r>
      <w:r w:rsidRPr="00C838E4">
        <w:rPr>
          <w:rFonts w:ascii="ITC Avant Garde" w:hAnsi="ITC Avant Garde"/>
        </w:rPr>
        <w:t>CS</w:t>
      </w:r>
      <w:r w:rsidRPr="00C838E4">
        <w:rPr>
          <w:rFonts w:ascii="ITC Avant Garde" w:hAnsi="ITC Avant Garde"/>
          <w:lang w:val="es-ES_tradnl"/>
        </w:rPr>
        <w:t xml:space="preserve"> le solicitó la prestación de </w:t>
      </w:r>
      <w:r w:rsidRPr="00C838E4">
        <w:rPr>
          <w:rFonts w:ascii="ITC Avant Garde" w:hAnsi="ITC Avant Garde"/>
        </w:rPr>
        <w:t>los</w:t>
      </w:r>
      <w:r w:rsidRPr="00C838E4">
        <w:rPr>
          <w:rFonts w:ascii="ITC Avant Garde" w:hAnsi="ITC Avant Garde"/>
          <w:lang w:val="es-ES_tradnl"/>
        </w:rPr>
        <w:t xml:space="preserve"> Servicios</w:t>
      </w:r>
      <w:r w:rsidRPr="00C838E4">
        <w:rPr>
          <w:rFonts w:ascii="ITC Avant Garde" w:hAnsi="ITC Avant Garde" w:cs="Arial"/>
          <w:lang w:val="es-ES_tradnl"/>
        </w:rPr>
        <w:t>.</w:t>
      </w:r>
    </w:p>
    <w:p w14:paraId="69CA52F6" w14:textId="77777777" w:rsidR="00511D8C" w:rsidRPr="00C838E4" w:rsidRDefault="00511D8C" w:rsidP="00930F1A">
      <w:pPr>
        <w:numPr>
          <w:ilvl w:val="0"/>
          <w:numId w:val="69"/>
        </w:numPr>
        <w:tabs>
          <w:tab w:val="clear" w:pos="360"/>
          <w:tab w:val="left" w:pos="709"/>
        </w:tabs>
        <w:autoSpaceDE w:val="0"/>
        <w:autoSpaceDN w:val="0"/>
        <w:adjustRightInd w:val="0"/>
        <w:spacing w:after="200" w:line="276" w:lineRule="auto"/>
        <w:ind w:left="709" w:hanging="709"/>
        <w:jc w:val="both"/>
        <w:rPr>
          <w:rFonts w:ascii="ITC Avant Garde" w:hAnsi="ITC Avant Garde"/>
          <w:lang w:val="es-ES_tradnl"/>
        </w:rPr>
      </w:pPr>
      <w:bookmarkStart w:id="244" w:name="_DV_M22"/>
      <w:bookmarkEnd w:id="244"/>
      <w:r w:rsidRPr="00C838E4">
        <w:rPr>
          <w:rFonts w:ascii="ITC Avant Garde" w:hAnsi="ITC Avant Garde"/>
          <w:lang w:val="es-ES_tradnl"/>
        </w:rPr>
        <w:t xml:space="preserve">Su objeto social le permite la celebración del presente </w:t>
      </w:r>
      <w:r w:rsidRPr="00C838E4">
        <w:rPr>
          <w:rFonts w:ascii="ITC Avant Garde" w:hAnsi="ITC Avant Garde"/>
        </w:rPr>
        <w:t>convenio</w:t>
      </w:r>
      <w:r w:rsidRPr="00C838E4">
        <w:rPr>
          <w:rFonts w:ascii="ITC Avant Garde" w:hAnsi="ITC Avant Garde"/>
          <w:lang w:val="es-ES_tradnl"/>
        </w:rPr>
        <w:t xml:space="preserve">, así como la celebración de toda clase de actos, operaciones, contratos </w:t>
      </w:r>
      <w:r w:rsidRPr="00C838E4">
        <w:rPr>
          <w:rFonts w:ascii="ITC Avant Garde" w:hAnsi="ITC Avant Garde"/>
        </w:rPr>
        <w:t xml:space="preserve">o convenios </w:t>
      </w:r>
      <w:r w:rsidRPr="00C838E4">
        <w:rPr>
          <w:rFonts w:ascii="ITC Avant Garde" w:hAnsi="ITC Avant Garde"/>
          <w:lang w:val="es-ES_tradnl"/>
        </w:rPr>
        <w:t>que sean necesarios o convenientes para el cumplimiento de su objeto.</w:t>
      </w:r>
    </w:p>
    <w:p w14:paraId="11DD92BE" w14:textId="77777777" w:rsidR="00511D8C" w:rsidRPr="00C838E4" w:rsidRDefault="00511D8C" w:rsidP="00930F1A">
      <w:pPr>
        <w:numPr>
          <w:ilvl w:val="0"/>
          <w:numId w:val="69"/>
        </w:numPr>
        <w:tabs>
          <w:tab w:val="clear" w:pos="360"/>
          <w:tab w:val="left" w:pos="720"/>
        </w:tabs>
        <w:autoSpaceDE w:val="0"/>
        <w:autoSpaceDN w:val="0"/>
        <w:adjustRightInd w:val="0"/>
        <w:spacing w:after="200" w:line="276" w:lineRule="auto"/>
        <w:ind w:left="708" w:hanging="708"/>
        <w:jc w:val="both"/>
        <w:rPr>
          <w:rFonts w:ascii="ITC Avant Garde" w:hAnsi="ITC Avant Garde"/>
          <w:lang w:val="es-ES_tradnl"/>
        </w:rPr>
      </w:pPr>
      <w:bookmarkStart w:id="245" w:name="_DV_M23"/>
      <w:bookmarkEnd w:id="245"/>
      <w:r w:rsidRPr="00C838E4">
        <w:rPr>
          <w:rFonts w:ascii="ITC Avant Garde" w:hAnsi="ITC Avant Garde"/>
          <w:lang w:val="es-ES_tradnl"/>
        </w:rPr>
        <w:t xml:space="preserve">Es </w:t>
      </w:r>
      <w:r w:rsidRPr="00C838E4">
        <w:rPr>
          <w:rFonts w:ascii="ITC Avant Garde" w:hAnsi="ITC Avant Garde"/>
        </w:rPr>
        <w:t xml:space="preserve">propietaria, arrendataria, comodataria y/o poseedora del o de los inmuebles que se describe(n) a detalle (ubicación, medidas, colindancias, </w:t>
      </w:r>
      <w:r w:rsidRPr="00C838E4">
        <w:rPr>
          <w:rFonts w:ascii="ITC Avant Garde" w:hAnsi="ITC Avant Garde"/>
        </w:rPr>
        <w:lastRenderedPageBreak/>
        <w:t>etc.), en el Anexo</w:t>
      </w:r>
      <w:bookmarkStart w:id="246" w:name="_DV_M24"/>
      <w:bookmarkEnd w:id="246"/>
      <w:r w:rsidRPr="00C838E4">
        <w:rPr>
          <w:rFonts w:ascii="ITC Avant Garde" w:hAnsi="ITC Avant Garde"/>
        </w:rPr>
        <w:t xml:space="preserve"> I y en los Anexos I-A, I-B, I</w:t>
      </w:r>
      <w:r w:rsidRPr="00C838E4">
        <w:rPr>
          <w:rFonts w:ascii="ITC Avant Garde" w:hAnsi="ITC Avant Garde"/>
          <w:lang w:val="es-ES_tradnl"/>
        </w:rPr>
        <w:t xml:space="preserve">-C y sucesivos que se adjunten firmados por ambas partes durante la vigencia del presente convenio, los cuales una vez firmados por las partes formarán parte integrante de este </w:t>
      </w:r>
      <w:r w:rsidRPr="00C838E4">
        <w:rPr>
          <w:rFonts w:ascii="ITC Avant Garde" w:hAnsi="ITC Avant Garde"/>
        </w:rPr>
        <w:t xml:space="preserve">convenio (en lo sucesivo el “Inmueble”), y el(los) cual(es) se destina(n) para la instalación de la infraestructura </w:t>
      </w:r>
      <w:r w:rsidRPr="00C838E4">
        <w:rPr>
          <w:rFonts w:ascii="ITC Avant Garde" w:hAnsi="ITC Avant Garde" w:cs="Arial"/>
        </w:rPr>
        <w:t>del AEP</w:t>
      </w:r>
      <w:r w:rsidRPr="00C838E4">
        <w:rPr>
          <w:rFonts w:ascii="ITC Avant Garde" w:hAnsi="ITC Avant Garde"/>
        </w:rPr>
        <w:t>, la cual se destina para la operación de la(s) estación(es) televisora(s) cuyo(s) distintivo(s)</w:t>
      </w:r>
      <w:r w:rsidRPr="00C838E4">
        <w:rPr>
          <w:rFonts w:ascii="ITC Avant Garde" w:hAnsi="ITC Avant Garde"/>
          <w:lang w:val="es-ES_tradnl"/>
        </w:rPr>
        <w:t xml:space="preserve"> de llamada, canal, y localidad, se identifican en dicho Anexo I.</w:t>
      </w:r>
    </w:p>
    <w:p w14:paraId="7C5341A9" w14:textId="77777777" w:rsidR="00511D8C" w:rsidRPr="00C838E4" w:rsidRDefault="00511D8C" w:rsidP="00930F1A">
      <w:pPr>
        <w:numPr>
          <w:ilvl w:val="0"/>
          <w:numId w:val="69"/>
        </w:numPr>
        <w:tabs>
          <w:tab w:val="clear" w:pos="360"/>
          <w:tab w:val="left" w:pos="720"/>
        </w:tabs>
        <w:autoSpaceDE w:val="0"/>
        <w:autoSpaceDN w:val="0"/>
        <w:adjustRightInd w:val="0"/>
        <w:spacing w:after="200" w:line="276" w:lineRule="auto"/>
        <w:ind w:left="708" w:hanging="708"/>
        <w:jc w:val="both"/>
        <w:rPr>
          <w:rFonts w:ascii="ITC Avant Garde" w:hAnsi="ITC Avant Garde"/>
          <w:lang w:val="es-ES_tradnl"/>
        </w:rPr>
      </w:pPr>
      <w:bookmarkStart w:id="247" w:name="_DV_M26"/>
      <w:bookmarkEnd w:id="247"/>
      <w:r w:rsidRPr="00C838E4">
        <w:rPr>
          <w:rFonts w:ascii="ITC Avant Garde" w:hAnsi="ITC Avant Garde"/>
          <w:lang w:val="es-ES_tradnl"/>
        </w:rPr>
        <w:t xml:space="preserve">Es </w:t>
      </w:r>
      <w:r w:rsidRPr="00C838E4">
        <w:rPr>
          <w:rFonts w:ascii="ITC Avant Garde" w:hAnsi="ITC Avant Garde"/>
        </w:rPr>
        <w:t>propietaria, arrendataria, comodataria, usuaria o poseedora de</w:t>
      </w:r>
      <w:bookmarkStart w:id="248" w:name="_DV_C19"/>
      <w:r w:rsidRPr="00C838E4">
        <w:rPr>
          <w:rFonts w:ascii="ITC Avant Garde" w:hAnsi="ITC Avant Garde"/>
        </w:rPr>
        <w:t xml:space="preserve"> </w:t>
      </w:r>
      <w:bookmarkStart w:id="249" w:name="_DV_M27"/>
      <w:bookmarkEnd w:id="248"/>
      <w:bookmarkEnd w:id="249"/>
      <w:r w:rsidRPr="00C838E4">
        <w:rPr>
          <w:rFonts w:ascii="ITC Avant Garde" w:hAnsi="ITC Avant Garde"/>
          <w:lang w:val="es-ES_tradnl"/>
        </w:rPr>
        <w:t>Infraestructur</w:t>
      </w:r>
      <w:bookmarkStart w:id="250" w:name="_DV_M28"/>
      <w:bookmarkEnd w:id="250"/>
      <w:r w:rsidRPr="00C838E4">
        <w:rPr>
          <w:rFonts w:ascii="ITC Avant Garde" w:hAnsi="ITC Avant Garde"/>
          <w:lang w:val="es-ES_tradnl"/>
        </w:rPr>
        <w:t xml:space="preserve">a </w:t>
      </w:r>
      <w:r w:rsidRPr="00C838E4">
        <w:rPr>
          <w:rFonts w:ascii="ITC Avant Garde" w:hAnsi="ITC Avant Garde"/>
        </w:rPr>
        <w:t xml:space="preserve">que se encuentra instalada dentro del Inmueble, respecto de la cual </w:t>
      </w:r>
      <w:r w:rsidRPr="00C838E4">
        <w:rPr>
          <w:rFonts w:ascii="ITC Avant Garde" w:hAnsi="ITC Avant Garde" w:cs="Arial"/>
        </w:rPr>
        <w:t>el AEP</w:t>
      </w:r>
      <w:r w:rsidRPr="00C838E4" w:rsidDel="00341C4F">
        <w:rPr>
          <w:rFonts w:ascii="ITC Avant Garde" w:hAnsi="ITC Avant Garde"/>
        </w:rPr>
        <w:t xml:space="preserve"> </w:t>
      </w:r>
      <w:r w:rsidRPr="00C838E4">
        <w:rPr>
          <w:rFonts w:ascii="ITC Avant Garde" w:hAnsi="ITC Avant Garde"/>
        </w:rPr>
        <w:t>cuenta con Infraestructura</w:t>
      </w:r>
      <w:bookmarkStart w:id="251" w:name="_DV_M31"/>
      <w:bookmarkEnd w:id="251"/>
      <w:r w:rsidRPr="00C838E4">
        <w:rPr>
          <w:rFonts w:ascii="ITC Avant Garde" w:hAnsi="ITC Avant Garde"/>
        </w:rPr>
        <w:t xml:space="preserve"> la cual</w:t>
      </w:r>
      <w:r w:rsidRPr="00C838E4">
        <w:rPr>
          <w:rFonts w:ascii="ITC Avant Garde" w:hAnsi="ITC Avant Garde"/>
          <w:lang w:val="es-ES_tradnl"/>
        </w:rPr>
        <w:t xml:space="preserve"> se describe a detalle en el Anexo I y en los subsecuentes Anexos I que se adjunten firmados por ambas partes durante la vigencia del presente </w:t>
      </w:r>
      <w:r w:rsidRPr="00C838E4">
        <w:rPr>
          <w:rFonts w:ascii="ITC Avant Garde" w:hAnsi="ITC Avant Garde"/>
        </w:rPr>
        <w:t>convenio</w:t>
      </w:r>
      <w:r w:rsidRPr="00C838E4">
        <w:rPr>
          <w:rFonts w:ascii="ITC Avant Garde" w:hAnsi="ITC Avant Garde"/>
          <w:lang w:val="es-ES_tradnl"/>
        </w:rPr>
        <w:t xml:space="preserve">, los cuales una vez firmados por las partes formarán parte integrante </w:t>
      </w:r>
      <w:r w:rsidRPr="00C838E4">
        <w:rPr>
          <w:rFonts w:ascii="ITC Avant Garde" w:hAnsi="ITC Avant Garde"/>
        </w:rPr>
        <w:t>de este convenio</w:t>
      </w:r>
      <w:r w:rsidRPr="00C838E4">
        <w:rPr>
          <w:rFonts w:ascii="ITC Avant Garde" w:hAnsi="ITC Avant Garde"/>
          <w:lang w:val="es-ES_tradnl"/>
        </w:rPr>
        <w:t>.</w:t>
      </w:r>
    </w:p>
    <w:p w14:paraId="210AEAE8" w14:textId="77777777" w:rsidR="00511D8C" w:rsidRPr="00C838E4" w:rsidRDefault="00511D8C" w:rsidP="00930F1A">
      <w:pPr>
        <w:pStyle w:val="Prrafodelista"/>
        <w:numPr>
          <w:ilvl w:val="0"/>
          <w:numId w:val="69"/>
        </w:numPr>
        <w:tabs>
          <w:tab w:val="clear" w:pos="360"/>
          <w:tab w:val="num" w:pos="709"/>
        </w:tabs>
        <w:autoSpaceDE w:val="0"/>
        <w:autoSpaceDN w:val="0"/>
        <w:adjustRightInd w:val="0"/>
        <w:ind w:left="709" w:hanging="709"/>
        <w:contextualSpacing w:val="0"/>
        <w:jc w:val="both"/>
        <w:rPr>
          <w:rFonts w:ascii="ITC Avant Garde" w:hAnsi="ITC Avant Garde"/>
          <w:lang w:val="es-ES_tradnl"/>
        </w:rPr>
      </w:pPr>
      <w:bookmarkStart w:id="252" w:name="_DV_M32"/>
      <w:bookmarkEnd w:id="252"/>
      <w:r w:rsidRPr="00C838E4">
        <w:rPr>
          <w:rFonts w:ascii="ITC Avant Garde" w:hAnsi="ITC Avant Garde"/>
          <w:lang w:val="es-ES_tradnl"/>
        </w:rPr>
        <w:t>Es su deseo celebrar el presente convenio con el CS, con el fin de prestarle los Servicios, de acuerdo a los términos y condiciones que más adelante se especifican.</w:t>
      </w:r>
    </w:p>
    <w:p w14:paraId="3AE27928" w14:textId="77777777" w:rsidR="00511D8C" w:rsidRPr="00C838E4" w:rsidRDefault="00511D8C" w:rsidP="00511D8C">
      <w:pPr>
        <w:tabs>
          <w:tab w:val="left" w:pos="1209"/>
        </w:tabs>
        <w:jc w:val="both"/>
        <w:rPr>
          <w:rFonts w:ascii="ITC Avant Garde" w:hAnsi="ITC Avant Garde"/>
          <w:lang w:val="es-ES_tradnl"/>
        </w:rPr>
      </w:pPr>
      <w:bookmarkStart w:id="253" w:name="_DV_M33"/>
      <w:bookmarkEnd w:id="253"/>
      <w:r w:rsidRPr="00C838E4">
        <w:rPr>
          <w:rFonts w:ascii="ITC Avant Garde" w:hAnsi="ITC Avant Garde"/>
        </w:rPr>
        <w:t>II</w:t>
      </w:r>
      <w:r w:rsidRPr="00C838E4">
        <w:rPr>
          <w:rFonts w:ascii="ITC Avant Garde" w:hAnsi="ITC Avant Garde" w:cs="Arial"/>
        </w:rPr>
        <w:t>.</w:t>
      </w:r>
      <w:r w:rsidRPr="00C838E4">
        <w:rPr>
          <w:rFonts w:ascii="ITC Avant Garde" w:hAnsi="ITC Avant Garde"/>
        </w:rPr>
        <w:t xml:space="preserve"> </w:t>
      </w:r>
      <w:r w:rsidRPr="00C838E4">
        <w:rPr>
          <w:rFonts w:ascii="ITC Avant Garde" w:hAnsi="ITC Avant Garde"/>
          <w:lang w:val="es-ES_tradnl"/>
        </w:rPr>
        <w:t xml:space="preserve">Declara el </w:t>
      </w:r>
      <w:r w:rsidRPr="00C838E4">
        <w:rPr>
          <w:rFonts w:ascii="ITC Avant Garde" w:hAnsi="ITC Avant Garde"/>
        </w:rPr>
        <w:t>CS</w:t>
      </w:r>
      <w:r w:rsidRPr="00C838E4">
        <w:rPr>
          <w:rFonts w:ascii="ITC Avant Garde" w:hAnsi="ITC Avant Garde"/>
          <w:lang w:val="es-ES_tradnl"/>
        </w:rPr>
        <w:t>, bajo protesta de decir verdad y por conducto de su representante que:</w:t>
      </w:r>
    </w:p>
    <w:p w14:paraId="1D4EDA2F" w14:textId="77777777" w:rsidR="00511D8C" w:rsidRPr="00C838E4" w:rsidRDefault="00511D8C" w:rsidP="00930F1A">
      <w:pPr>
        <w:pStyle w:val="Prrafodelista"/>
        <w:numPr>
          <w:ilvl w:val="0"/>
          <w:numId w:val="72"/>
        </w:numPr>
        <w:tabs>
          <w:tab w:val="left" w:pos="720"/>
        </w:tabs>
        <w:autoSpaceDE w:val="0"/>
        <w:autoSpaceDN w:val="0"/>
        <w:adjustRightInd w:val="0"/>
        <w:ind w:hanging="720"/>
        <w:contextualSpacing w:val="0"/>
        <w:jc w:val="both"/>
        <w:rPr>
          <w:rFonts w:ascii="ITC Avant Garde" w:hAnsi="ITC Avant Garde"/>
          <w:lang w:val="es-ES_tradnl"/>
        </w:rPr>
      </w:pPr>
      <w:bookmarkStart w:id="254" w:name="_DV_M34"/>
      <w:bookmarkEnd w:id="254"/>
      <w:r w:rsidRPr="00C838E4">
        <w:rPr>
          <w:rFonts w:ascii="ITC Avant Garde" w:hAnsi="ITC Avant Garde"/>
          <w:lang w:val="es-ES_tradnl"/>
        </w:rPr>
        <w:t xml:space="preserve">Es una persona moral debidamente constituida y válidamente existente conforme a las leyes de México, según consta en la escritura pública número </w:t>
      </w:r>
      <w:r w:rsidRPr="00C838E4">
        <w:rPr>
          <w:rFonts w:ascii="ITC Avant Garde" w:hAnsi="ITC Avant Garde" w:cs="Arial"/>
          <w:b/>
          <w:color w:val="0000FF"/>
        </w:rPr>
        <w:t xml:space="preserve">(…) </w:t>
      </w:r>
      <w:r w:rsidRPr="00C838E4">
        <w:rPr>
          <w:rFonts w:ascii="ITC Avant Garde" w:hAnsi="ITC Avant Garde"/>
          <w:lang w:val="es-ES_tradnl"/>
        </w:rPr>
        <w:t xml:space="preserve">de fecha </w:t>
      </w:r>
      <w:r w:rsidRPr="00C838E4">
        <w:rPr>
          <w:rFonts w:ascii="ITC Avant Garde" w:hAnsi="ITC Avant Garde" w:cs="Arial"/>
          <w:b/>
          <w:color w:val="0000FF"/>
        </w:rPr>
        <w:t>(…)</w:t>
      </w:r>
      <w:r w:rsidRPr="00C838E4">
        <w:rPr>
          <w:rFonts w:ascii="ITC Avant Garde" w:hAnsi="ITC Avant Garde"/>
          <w:lang w:val="es-ES_tradnl"/>
        </w:rPr>
        <w:t xml:space="preserve"> de </w:t>
      </w:r>
      <w:r w:rsidRPr="00C838E4">
        <w:rPr>
          <w:rFonts w:ascii="ITC Avant Garde" w:hAnsi="ITC Avant Garde" w:cs="Arial"/>
          <w:b/>
          <w:color w:val="0000FF"/>
        </w:rPr>
        <w:t>(…)</w:t>
      </w:r>
      <w:r w:rsidRPr="00C838E4">
        <w:rPr>
          <w:rFonts w:ascii="ITC Avant Garde" w:hAnsi="ITC Avant Garde"/>
          <w:lang w:val="es-ES_tradnl"/>
        </w:rPr>
        <w:t xml:space="preserve"> de </w:t>
      </w:r>
      <w:r w:rsidRPr="00C838E4">
        <w:rPr>
          <w:rFonts w:ascii="ITC Avant Garde" w:hAnsi="ITC Avant Garde" w:cs="Arial"/>
          <w:b/>
          <w:color w:val="0000FF"/>
        </w:rPr>
        <w:t>(…)</w:t>
      </w:r>
      <w:r w:rsidRPr="00C838E4">
        <w:rPr>
          <w:rFonts w:ascii="ITC Avant Garde" w:hAnsi="ITC Avant Garde"/>
          <w:lang w:val="es-ES_tradnl"/>
        </w:rPr>
        <w:t xml:space="preserve">, otorgada ante la fe del licenciado </w:t>
      </w:r>
      <w:r w:rsidRPr="00C838E4">
        <w:rPr>
          <w:rFonts w:ascii="ITC Avant Garde" w:hAnsi="ITC Avant Garde" w:cs="Arial"/>
          <w:b/>
          <w:color w:val="0000FF"/>
        </w:rPr>
        <w:t>(…)</w:t>
      </w:r>
      <w:r w:rsidRPr="00C838E4">
        <w:rPr>
          <w:rFonts w:ascii="ITC Avant Garde" w:hAnsi="ITC Avant Garde"/>
          <w:lang w:val="es-ES_tradnl"/>
        </w:rPr>
        <w:t xml:space="preserve">, titular de la Notaria Pública número </w:t>
      </w:r>
      <w:r w:rsidRPr="00C838E4">
        <w:rPr>
          <w:rFonts w:ascii="ITC Avant Garde" w:hAnsi="ITC Avant Garde" w:cs="Arial"/>
          <w:b/>
          <w:color w:val="0000FF"/>
        </w:rPr>
        <w:t xml:space="preserve">(…) </w:t>
      </w:r>
      <w:r w:rsidRPr="00C838E4">
        <w:rPr>
          <w:rFonts w:ascii="ITC Avant Garde" w:hAnsi="ITC Avant Garde"/>
          <w:lang w:val="es-ES_tradnl"/>
        </w:rPr>
        <w:t xml:space="preserve">de </w:t>
      </w:r>
      <w:r w:rsidRPr="00C838E4">
        <w:rPr>
          <w:rFonts w:ascii="ITC Avant Garde" w:hAnsi="ITC Avant Garde" w:cs="Arial"/>
          <w:b/>
          <w:color w:val="0000FF"/>
        </w:rPr>
        <w:t>(…)</w:t>
      </w:r>
      <w:r w:rsidRPr="00C838E4">
        <w:rPr>
          <w:rFonts w:ascii="ITC Avant Garde" w:hAnsi="ITC Avant Garde"/>
          <w:lang w:val="es-ES_tradnl"/>
        </w:rPr>
        <w:t xml:space="preserve">, debidamente inscrita en el Registro Público de la Propiedad y del Comercio de </w:t>
      </w:r>
      <w:r w:rsidRPr="00C838E4">
        <w:rPr>
          <w:rFonts w:ascii="ITC Avant Garde" w:hAnsi="ITC Avant Garde" w:cs="Arial"/>
          <w:b/>
          <w:color w:val="0000FF"/>
        </w:rPr>
        <w:t>(…)</w:t>
      </w:r>
      <w:r w:rsidRPr="00C838E4">
        <w:rPr>
          <w:rFonts w:ascii="ITC Avant Garde" w:hAnsi="ITC Avant Garde"/>
          <w:lang w:val="es-ES_tradnl"/>
        </w:rPr>
        <w:t>, la cual se adjunta al presente convenio como Anexo II.</w:t>
      </w:r>
    </w:p>
    <w:p w14:paraId="75151111" w14:textId="77777777" w:rsidR="00511D8C" w:rsidRPr="00C838E4" w:rsidRDefault="00511D8C" w:rsidP="00930F1A">
      <w:pPr>
        <w:pStyle w:val="Prrafodelista"/>
        <w:numPr>
          <w:ilvl w:val="0"/>
          <w:numId w:val="72"/>
        </w:numPr>
        <w:tabs>
          <w:tab w:val="left" w:pos="720"/>
        </w:tabs>
        <w:autoSpaceDE w:val="0"/>
        <w:autoSpaceDN w:val="0"/>
        <w:adjustRightInd w:val="0"/>
        <w:ind w:hanging="720"/>
        <w:contextualSpacing w:val="0"/>
        <w:jc w:val="both"/>
        <w:rPr>
          <w:rFonts w:ascii="ITC Avant Garde" w:hAnsi="ITC Avant Garde"/>
          <w:lang w:val="es-ES_tradnl"/>
        </w:rPr>
      </w:pPr>
      <w:bookmarkStart w:id="255" w:name="_DV_M35"/>
      <w:bookmarkEnd w:id="255"/>
      <w:r w:rsidRPr="00C838E4">
        <w:rPr>
          <w:rFonts w:ascii="ITC Avant Garde" w:hAnsi="ITC Avant Garde"/>
          <w:lang w:val="es-ES_tradnl"/>
        </w:rPr>
        <w:t xml:space="preserve">Cuenta con facultades amplias y suficientes para </w:t>
      </w:r>
      <w:r w:rsidRPr="00C838E4">
        <w:rPr>
          <w:rFonts w:ascii="ITC Avant Garde" w:hAnsi="ITC Avant Garde"/>
        </w:rPr>
        <w:t>obligarlo</w:t>
      </w:r>
      <w:r w:rsidRPr="00C838E4">
        <w:rPr>
          <w:rFonts w:ascii="ITC Avant Garde" w:hAnsi="ITC Avant Garde"/>
          <w:lang w:val="es-ES_tradnl"/>
        </w:rPr>
        <w:t xml:space="preserve"> en términos del presente, mismas que a la fecha de celebración de este </w:t>
      </w:r>
      <w:r w:rsidRPr="00C838E4">
        <w:rPr>
          <w:rFonts w:ascii="ITC Avant Garde" w:hAnsi="ITC Avant Garde"/>
        </w:rPr>
        <w:t>convenio</w:t>
      </w:r>
      <w:r w:rsidRPr="00C838E4">
        <w:rPr>
          <w:rFonts w:ascii="ITC Avant Garde" w:hAnsi="ITC Avant Garde"/>
          <w:lang w:val="es-ES_tradnl"/>
        </w:rPr>
        <w:t xml:space="preserve"> no le han sido revocadas, modificadas, ni limitadas en forma alguna, según consta en la escritura pública número </w:t>
      </w:r>
      <w:r w:rsidRPr="00C838E4">
        <w:rPr>
          <w:rFonts w:ascii="ITC Avant Garde" w:hAnsi="ITC Avant Garde" w:cs="Arial"/>
          <w:b/>
          <w:color w:val="0000FF"/>
        </w:rPr>
        <w:t>(…)</w:t>
      </w:r>
      <w:r w:rsidRPr="00C838E4">
        <w:rPr>
          <w:rFonts w:ascii="ITC Avant Garde" w:hAnsi="ITC Avant Garde"/>
          <w:lang w:val="es-ES_tradnl"/>
        </w:rPr>
        <w:t xml:space="preserve">, de fecha </w:t>
      </w:r>
      <w:r w:rsidRPr="00C838E4">
        <w:rPr>
          <w:rFonts w:ascii="ITC Avant Garde" w:hAnsi="ITC Avant Garde" w:cs="Arial"/>
          <w:b/>
          <w:color w:val="0000FF"/>
        </w:rPr>
        <w:t xml:space="preserve">(…) </w:t>
      </w:r>
      <w:r w:rsidRPr="00C838E4">
        <w:rPr>
          <w:rFonts w:ascii="ITC Avant Garde" w:hAnsi="ITC Avant Garde"/>
          <w:lang w:val="es-ES_tradnl"/>
        </w:rPr>
        <w:t xml:space="preserve">de </w:t>
      </w:r>
      <w:r w:rsidRPr="00C838E4">
        <w:rPr>
          <w:rFonts w:ascii="ITC Avant Garde" w:hAnsi="ITC Avant Garde" w:cs="Arial"/>
          <w:b/>
          <w:color w:val="0000FF"/>
        </w:rPr>
        <w:t xml:space="preserve">(…) </w:t>
      </w:r>
      <w:r w:rsidRPr="00C838E4">
        <w:rPr>
          <w:rFonts w:ascii="ITC Avant Garde" w:hAnsi="ITC Avant Garde"/>
        </w:rPr>
        <w:t xml:space="preserve">de </w:t>
      </w:r>
      <w:r w:rsidRPr="00C838E4">
        <w:rPr>
          <w:rFonts w:ascii="ITC Avant Garde" w:hAnsi="ITC Avant Garde" w:cs="Arial"/>
          <w:b/>
          <w:color w:val="0000FF"/>
        </w:rPr>
        <w:t>(…)</w:t>
      </w:r>
      <w:r w:rsidRPr="00C838E4">
        <w:rPr>
          <w:rFonts w:ascii="ITC Avant Garde" w:hAnsi="ITC Avant Garde"/>
          <w:lang w:val="es-ES_tradnl"/>
        </w:rPr>
        <w:t xml:space="preserve">, otorgada ante la fe del Lic. </w:t>
      </w:r>
      <w:r w:rsidRPr="00C838E4">
        <w:rPr>
          <w:rFonts w:ascii="ITC Avant Garde" w:hAnsi="ITC Avant Garde" w:cs="Arial"/>
          <w:b/>
          <w:color w:val="0000FF"/>
        </w:rPr>
        <w:t>(…)</w:t>
      </w:r>
      <w:r w:rsidRPr="00C838E4">
        <w:rPr>
          <w:rFonts w:ascii="ITC Avant Garde" w:hAnsi="ITC Avant Garde"/>
          <w:lang w:val="es-ES_tradnl"/>
        </w:rPr>
        <w:t xml:space="preserve">, titular de la Notaria Pública número </w:t>
      </w:r>
      <w:r w:rsidRPr="00C838E4">
        <w:rPr>
          <w:rFonts w:ascii="ITC Avant Garde" w:hAnsi="ITC Avant Garde" w:cs="Arial"/>
          <w:b/>
          <w:color w:val="0000FF"/>
        </w:rPr>
        <w:t xml:space="preserve">(…) </w:t>
      </w:r>
      <w:r w:rsidRPr="00C838E4">
        <w:rPr>
          <w:rFonts w:ascii="ITC Avant Garde" w:hAnsi="ITC Avant Garde"/>
          <w:lang w:val="es-ES_tradnl"/>
        </w:rPr>
        <w:t xml:space="preserve">de </w:t>
      </w:r>
      <w:r w:rsidRPr="00C838E4">
        <w:rPr>
          <w:rFonts w:ascii="ITC Avant Garde" w:hAnsi="ITC Avant Garde" w:cs="Arial"/>
          <w:b/>
          <w:color w:val="0000FF"/>
        </w:rPr>
        <w:t xml:space="preserve">(…) </w:t>
      </w:r>
      <w:r w:rsidRPr="00C838E4">
        <w:rPr>
          <w:rFonts w:ascii="ITC Avant Garde" w:hAnsi="ITC Avant Garde"/>
          <w:lang w:val="es-ES_tradnl"/>
        </w:rPr>
        <w:t xml:space="preserve">la cual se adjunta al presente </w:t>
      </w:r>
      <w:r w:rsidRPr="00C838E4">
        <w:rPr>
          <w:rFonts w:ascii="ITC Avant Garde" w:hAnsi="ITC Avant Garde"/>
        </w:rPr>
        <w:t>convenio</w:t>
      </w:r>
      <w:r w:rsidRPr="00C838E4">
        <w:rPr>
          <w:rFonts w:ascii="ITC Avant Garde" w:hAnsi="ITC Avant Garde"/>
          <w:lang w:val="es-ES_tradnl"/>
        </w:rPr>
        <w:t xml:space="preserve"> como Anexo II.</w:t>
      </w:r>
    </w:p>
    <w:p w14:paraId="443CAAC4" w14:textId="77777777" w:rsidR="00511D8C" w:rsidRPr="00C838E4" w:rsidRDefault="00511D8C" w:rsidP="00511D8C">
      <w:pPr>
        <w:tabs>
          <w:tab w:val="left" w:pos="720"/>
        </w:tabs>
        <w:ind w:left="720" w:hanging="720"/>
        <w:jc w:val="both"/>
        <w:rPr>
          <w:rFonts w:ascii="ITC Avant Garde" w:hAnsi="ITC Avant Garde"/>
          <w:lang w:val="es-ES_tradnl"/>
        </w:rPr>
      </w:pPr>
      <w:bookmarkStart w:id="256" w:name="_DV_M36"/>
      <w:bookmarkEnd w:id="256"/>
      <w:r w:rsidRPr="00C838E4">
        <w:rPr>
          <w:rFonts w:ascii="ITC Avant Garde" w:hAnsi="ITC Avant Garde"/>
        </w:rPr>
        <w:t>c)</w:t>
      </w:r>
      <w:r w:rsidRPr="00C838E4">
        <w:rPr>
          <w:rFonts w:ascii="ITC Avant Garde" w:hAnsi="ITC Avant Garde"/>
        </w:rPr>
        <w:tab/>
      </w:r>
      <w:r w:rsidRPr="00C838E4">
        <w:rPr>
          <w:rFonts w:ascii="ITC Avant Garde" w:hAnsi="ITC Avant Garde"/>
          <w:lang w:val="es-ES_tradnl"/>
        </w:rPr>
        <w:t xml:space="preserve">Se encuentra </w:t>
      </w:r>
      <w:r w:rsidRPr="00C838E4">
        <w:rPr>
          <w:rFonts w:ascii="ITC Avant Garde" w:hAnsi="ITC Avant Garde"/>
        </w:rPr>
        <w:t>inscrito</w:t>
      </w:r>
      <w:r w:rsidRPr="00C838E4">
        <w:rPr>
          <w:rFonts w:ascii="ITC Avant Garde" w:hAnsi="ITC Avant Garde"/>
          <w:lang w:val="es-ES_tradnl"/>
        </w:rPr>
        <w:t xml:space="preserve"> en el Registro Federal de Contribuyentes bajo la Clave: </w:t>
      </w:r>
      <w:r w:rsidRPr="00C838E4">
        <w:rPr>
          <w:rFonts w:ascii="ITC Avant Garde" w:hAnsi="ITC Avant Garde" w:cs="Arial"/>
          <w:b/>
          <w:color w:val="0000FF"/>
        </w:rPr>
        <w:t xml:space="preserve">(…) </w:t>
      </w:r>
      <w:r w:rsidRPr="00C838E4">
        <w:rPr>
          <w:rFonts w:ascii="ITC Avant Garde" w:hAnsi="ITC Avant Garde"/>
          <w:lang w:val="es-ES_tradnl"/>
        </w:rPr>
        <w:t xml:space="preserve">con domicilio en </w:t>
      </w:r>
      <w:r w:rsidRPr="00C838E4">
        <w:rPr>
          <w:rFonts w:ascii="ITC Avant Garde" w:hAnsi="ITC Avant Garde" w:cs="Arial"/>
          <w:b/>
          <w:color w:val="0000FF"/>
        </w:rPr>
        <w:t>(…).</w:t>
      </w:r>
    </w:p>
    <w:p w14:paraId="66700920" w14:textId="77777777" w:rsidR="00511D8C" w:rsidRPr="00C838E4" w:rsidRDefault="00511D8C" w:rsidP="00930F1A">
      <w:pPr>
        <w:pStyle w:val="Cuadrculamedia1-nfasis21"/>
        <w:numPr>
          <w:ilvl w:val="0"/>
          <w:numId w:val="71"/>
        </w:numPr>
        <w:tabs>
          <w:tab w:val="left" w:pos="720"/>
        </w:tabs>
        <w:autoSpaceDE w:val="0"/>
        <w:autoSpaceDN w:val="0"/>
        <w:adjustRightInd w:val="0"/>
        <w:spacing w:after="200" w:line="276" w:lineRule="auto"/>
        <w:ind w:hanging="720"/>
        <w:contextualSpacing w:val="0"/>
        <w:jc w:val="both"/>
        <w:rPr>
          <w:rFonts w:ascii="ITC Avant Garde" w:hAnsi="ITC Avant Garde" w:cs="Arial"/>
          <w:sz w:val="22"/>
          <w:szCs w:val="22"/>
          <w:lang w:val="es-ES_tradnl"/>
        </w:rPr>
      </w:pPr>
      <w:bookmarkStart w:id="257" w:name="_DV_M37"/>
      <w:bookmarkEnd w:id="257"/>
      <w:r w:rsidRPr="00C838E4">
        <w:rPr>
          <w:rFonts w:ascii="ITC Avant Garde" w:hAnsi="ITC Avant Garde" w:cs="Arial"/>
          <w:sz w:val="22"/>
          <w:szCs w:val="22"/>
          <w:lang w:val="es-ES_tradnl"/>
        </w:rPr>
        <w:t xml:space="preserve">Su objeto social le permite la celebración del presente </w:t>
      </w:r>
      <w:r w:rsidRPr="00C838E4">
        <w:rPr>
          <w:rFonts w:ascii="ITC Avant Garde" w:hAnsi="ITC Avant Garde" w:cs="Arial"/>
          <w:sz w:val="22"/>
          <w:szCs w:val="22"/>
        </w:rPr>
        <w:t>convenio</w:t>
      </w:r>
      <w:r w:rsidRPr="00C838E4">
        <w:rPr>
          <w:rFonts w:ascii="ITC Avant Garde" w:hAnsi="ITC Avant Garde" w:cs="Arial"/>
          <w:sz w:val="22"/>
          <w:szCs w:val="22"/>
          <w:lang w:val="es-ES_tradnl"/>
        </w:rPr>
        <w:t>, así como la celebración de toda clase de actos, operaciones, convenios o contratos que sean necesarios o convenientes para el cumplimiento de su objeto.</w:t>
      </w:r>
    </w:p>
    <w:p w14:paraId="731B0E5A" w14:textId="77777777" w:rsidR="00511D8C" w:rsidRPr="00C838E4" w:rsidRDefault="00511D8C" w:rsidP="00930F1A">
      <w:pPr>
        <w:pStyle w:val="Cuadrculamedia1-nfasis21"/>
        <w:numPr>
          <w:ilvl w:val="0"/>
          <w:numId w:val="71"/>
        </w:numPr>
        <w:tabs>
          <w:tab w:val="left" w:pos="720"/>
        </w:tabs>
        <w:autoSpaceDE w:val="0"/>
        <w:autoSpaceDN w:val="0"/>
        <w:adjustRightInd w:val="0"/>
        <w:spacing w:after="200" w:line="276" w:lineRule="auto"/>
        <w:ind w:hanging="720"/>
        <w:contextualSpacing w:val="0"/>
        <w:jc w:val="both"/>
        <w:rPr>
          <w:rFonts w:ascii="ITC Avant Garde" w:hAnsi="ITC Avant Garde" w:cs="Arial"/>
          <w:sz w:val="22"/>
          <w:szCs w:val="22"/>
          <w:lang w:val="es-ES_tradnl"/>
        </w:rPr>
      </w:pPr>
      <w:bookmarkStart w:id="258" w:name="_DV_M38"/>
      <w:bookmarkEnd w:id="258"/>
      <w:r w:rsidRPr="00C838E4">
        <w:rPr>
          <w:rFonts w:ascii="ITC Avant Garde" w:hAnsi="ITC Avant Garde" w:cs="Arial"/>
          <w:sz w:val="22"/>
          <w:szCs w:val="22"/>
          <w:lang w:val="es-ES_tradnl"/>
        </w:rPr>
        <w:lastRenderedPageBreak/>
        <w:t xml:space="preserve">Es </w:t>
      </w:r>
      <w:r w:rsidRPr="00C838E4">
        <w:rPr>
          <w:rFonts w:ascii="ITC Avant Garde" w:hAnsi="ITC Avant Garde" w:cs="Arial"/>
          <w:sz w:val="22"/>
          <w:szCs w:val="22"/>
        </w:rPr>
        <w:t>concesionario</w:t>
      </w:r>
      <w:r w:rsidRPr="00C838E4">
        <w:rPr>
          <w:rFonts w:ascii="ITC Avant Garde" w:hAnsi="ITC Avant Garde" w:cs="Arial"/>
          <w:sz w:val="22"/>
          <w:szCs w:val="22"/>
          <w:lang w:val="es-ES_tradnl"/>
        </w:rPr>
        <w:t xml:space="preserve"> para la prestación del servicio de televisión radiodifundida concesionada </w:t>
      </w:r>
      <w:r w:rsidRPr="00C838E4">
        <w:rPr>
          <w:rFonts w:ascii="ITC Avant Garde" w:hAnsi="ITC Avant Garde" w:cs="Arial"/>
          <w:sz w:val="22"/>
          <w:szCs w:val="22"/>
        </w:rPr>
        <w:t>para uso comercial</w:t>
      </w:r>
      <w:r w:rsidRPr="00C838E4">
        <w:rPr>
          <w:rFonts w:ascii="ITC Avant Garde" w:hAnsi="ITC Avant Garde" w:cs="Arial"/>
          <w:sz w:val="22"/>
          <w:szCs w:val="22"/>
          <w:lang w:val="es-ES_tradnl"/>
        </w:rPr>
        <w:t xml:space="preserve"> a través de la estación televisora que opera el canal de televisión </w:t>
      </w:r>
      <w:r w:rsidRPr="00C838E4">
        <w:rPr>
          <w:rFonts w:ascii="ITC Avant Garde" w:hAnsi="ITC Avant Garde" w:cs="Arial"/>
          <w:b/>
          <w:color w:val="0000FF"/>
          <w:sz w:val="22"/>
          <w:szCs w:val="22"/>
        </w:rPr>
        <w:t xml:space="preserve">(…) </w:t>
      </w:r>
      <w:r w:rsidRPr="00C838E4">
        <w:rPr>
          <w:rFonts w:ascii="ITC Avant Garde" w:hAnsi="ITC Avant Garde" w:cs="Arial"/>
          <w:sz w:val="22"/>
          <w:szCs w:val="22"/>
          <w:lang w:val="es-ES_tradnl"/>
        </w:rPr>
        <w:t xml:space="preserve">con distintivo de llamada </w:t>
      </w:r>
      <w:r w:rsidRPr="00C838E4">
        <w:rPr>
          <w:rFonts w:ascii="ITC Avant Garde" w:hAnsi="ITC Avant Garde" w:cs="Arial"/>
          <w:b/>
          <w:color w:val="0000FF"/>
          <w:sz w:val="22"/>
          <w:szCs w:val="22"/>
        </w:rPr>
        <w:t>(…)</w:t>
      </w:r>
      <w:r w:rsidRPr="00C838E4">
        <w:rPr>
          <w:rFonts w:ascii="ITC Avant Garde" w:hAnsi="ITC Avant Garde" w:cs="Arial"/>
          <w:sz w:val="22"/>
          <w:szCs w:val="22"/>
          <w:lang w:val="es-ES_tradnl"/>
        </w:rPr>
        <w:t xml:space="preserve">, para la Ciudad de </w:t>
      </w:r>
      <w:r w:rsidRPr="00C838E4">
        <w:rPr>
          <w:rFonts w:ascii="ITC Avant Garde" w:hAnsi="ITC Avant Garde" w:cs="Arial"/>
          <w:b/>
          <w:color w:val="0000FF"/>
          <w:sz w:val="22"/>
          <w:szCs w:val="22"/>
        </w:rPr>
        <w:t>(…)</w:t>
      </w:r>
      <w:r w:rsidRPr="00C838E4">
        <w:rPr>
          <w:rFonts w:ascii="ITC Avant Garde" w:hAnsi="ITC Avant Garde" w:cs="Arial"/>
          <w:sz w:val="22"/>
          <w:szCs w:val="22"/>
        </w:rPr>
        <w:t>,</w:t>
      </w:r>
      <w:r w:rsidRPr="00C838E4">
        <w:rPr>
          <w:rFonts w:ascii="ITC Avant Garde" w:hAnsi="ITC Avant Garde" w:cs="Arial"/>
          <w:sz w:val="22"/>
          <w:szCs w:val="22"/>
          <w:lang w:val="es-ES_tradnl"/>
        </w:rPr>
        <w:t xml:space="preserve"> según lo acredita con el título de concesión </w:t>
      </w:r>
      <w:bookmarkStart w:id="259" w:name="_DV_M39"/>
      <w:bookmarkEnd w:id="259"/>
      <w:r w:rsidRPr="00C838E4">
        <w:rPr>
          <w:rFonts w:ascii="ITC Avant Garde" w:hAnsi="ITC Avant Garde" w:cs="Arial"/>
          <w:sz w:val="22"/>
          <w:szCs w:val="22"/>
        </w:rPr>
        <w:t xml:space="preserve">número </w:t>
      </w:r>
      <w:r w:rsidRPr="00C838E4">
        <w:rPr>
          <w:rFonts w:ascii="ITC Avant Garde" w:hAnsi="ITC Avant Garde" w:cs="Arial"/>
          <w:b/>
          <w:color w:val="0000FF"/>
          <w:sz w:val="22"/>
          <w:szCs w:val="22"/>
        </w:rPr>
        <w:t>(…</w:t>
      </w:r>
      <w:r w:rsidRPr="00C838E4">
        <w:rPr>
          <w:rFonts w:ascii="ITC Avant Garde" w:eastAsia="Calibri" w:hAnsi="ITC Avant Garde" w:cs="Arial"/>
          <w:b/>
          <w:color w:val="0000FF"/>
          <w:sz w:val="22"/>
          <w:szCs w:val="22"/>
          <w:lang w:val="es-MX" w:eastAsia="en-US"/>
        </w:rPr>
        <w:t>)</w:t>
      </w:r>
      <w:r w:rsidRPr="00C838E4">
        <w:rPr>
          <w:rFonts w:ascii="ITC Avant Garde" w:hAnsi="ITC Avant Garde" w:cs="Arial"/>
          <w:sz w:val="22"/>
          <w:szCs w:val="22"/>
          <w:lang w:val="es-ES_tradnl"/>
        </w:rPr>
        <w:t xml:space="preserve">, </w:t>
      </w:r>
      <w:bookmarkStart w:id="260" w:name="_DV_M40"/>
      <w:bookmarkEnd w:id="260"/>
      <w:r w:rsidRPr="00C838E4">
        <w:rPr>
          <w:rFonts w:ascii="ITC Avant Garde" w:hAnsi="ITC Avant Garde" w:cs="Arial"/>
          <w:sz w:val="22"/>
          <w:szCs w:val="22"/>
          <w:lang w:val="es-ES_tradnl"/>
        </w:rPr>
        <w:t xml:space="preserve">expedido por el </w:t>
      </w:r>
      <w:r w:rsidRPr="00C838E4">
        <w:rPr>
          <w:rFonts w:ascii="ITC Avant Garde" w:hAnsi="ITC Avant Garde" w:cs="Arial"/>
          <w:sz w:val="22"/>
          <w:szCs w:val="22"/>
        </w:rPr>
        <w:t>Instituto</w:t>
      </w:r>
      <w:r w:rsidRPr="00C838E4">
        <w:rPr>
          <w:rFonts w:ascii="ITC Avant Garde" w:hAnsi="ITC Avant Garde" w:cs="Arial"/>
          <w:sz w:val="22"/>
          <w:szCs w:val="22"/>
          <w:lang w:val="es-ES_tradnl"/>
        </w:rPr>
        <w:t xml:space="preserve"> o por la Secretaría de Comunicaciones y Transportes el día </w:t>
      </w:r>
      <w:r w:rsidRPr="00C838E4">
        <w:rPr>
          <w:rFonts w:ascii="ITC Avant Garde" w:hAnsi="ITC Avant Garde" w:cs="Arial"/>
          <w:b/>
          <w:color w:val="0000FF"/>
          <w:sz w:val="22"/>
          <w:szCs w:val="22"/>
        </w:rPr>
        <w:t>(…)</w:t>
      </w:r>
      <w:r w:rsidRPr="00C838E4">
        <w:rPr>
          <w:rFonts w:ascii="ITC Avant Garde" w:hAnsi="ITC Avant Garde" w:cs="Arial"/>
          <w:sz w:val="22"/>
          <w:szCs w:val="22"/>
          <w:lang w:val="es-ES_tradnl"/>
        </w:rPr>
        <w:t xml:space="preserve"> de </w:t>
      </w:r>
      <w:r w:rsidRPr="00C838E4">
        <w:rPr>
          <w:rFonts w:ascii="ITC Avant Garde" w:hAnsi="ITC Avant Garde" w:cs="Arial"/>
          <w:b/>
          <w:color w:val="0000FF"/>
          <w:sz w:val="22"/>
          <w:szCs w:val="22"/>
        </w:rPr>
        <w:t>(…)</w:t>
      </w:r>
      <w:r w:rsidRPr="00C838E4">
        <w:rPr>
          <w:rFonts w:ascii="ITC Avant Garde" w:hAnsi="ITC Avant Garde" w:cs="Arial"/>
          <w:sz w:val="22"/>
          <w:szCs w:val="22"/>
          <w:lang w:val="es-ES_tradnl"/>
        </w:rPr>
        <w:t xml:space="preserve"> de </w:t>
      </w:r>
      <w:r w:rsidRPr="00C838E4">
        <w:rPr>
          <w:rFonts w:ascii="ITC Avant Garde" w:hAnsi="ITC Avant Garde" w:cs="Arial"/>
          <w:b/>
          <w:color w:val="0000FF"/>
          <w:sz w:val="22"/>
          <w:szCs w:val="22"/>
        </w:rPr>
        <w:t>(…)</w:t>
      </w:r>
      <w:r w:rsidRPr="00C838E4">
        <w:rPr>
          <w:rFonts w:ascii="ITC Avant Garde" w:hAnsi="ITC Avant Garde" w:cs="Arial"/>
          <w:sz w:val="22"/>
          <w:szCs w:val="22"/>
        </w:rPr>
        <w:t xml:space="preserve"> </w:t>
      </w:r>
      <w:r w:rsidRPr="00C838E4">
        <w:rPr>
          <w:rFonts w:ascii="ITC Avant Garde" w:hAnsi="ITC Avant Garde" w:cs="Arial"/>
          <w:sz w:val="22"/>
          <w:szCs w:val="22"/>
          <w:lang w:val="es-ES_tradnl"/>
        </w:rPr>
        <w:t>(en lo sucesivo la “</w:t>
      </w:r>
      <w:r w:rsidRPr="00C838E4">
        <w:rPr>
          <w:rFonts w:ascii="ITC Avant Garde" w:hAnsi="ITC Avant Garde" w:cs="Arial"/>
          <w:sz w:val="22"/>
          <w:szCs w:val="22"/>
        </w:rPr>
        <w:t>Estación Televisora</w:t>
      </w:r>
      <w:r w:rsidRPr="00C838E4">
        <w:rPr>
          <w:rFonts w:ascii="ITC Avant Garde" w:hAnsi="ITC Avant Garde" w:cs="Arial"/>
          <w:sz w:val="22"/>
          <w:szCs w:val="22"/>
          <w:lang w:val="es-ES_tradnl"/>
        </w:rPr>
        <w:t xml:space="preserve">”), con vigencia de </w:t>
      </w:r>
      <w:r w:rsidRPr="00C838E4">
        <w:rPr>
          <w:rFonts w:ascii="ITC Avant Garde" w:hAnsi="ITC Avant Garde" w:cs="Arial"/>
          <w:b/>
          <w:color w:val="0000FF"/>
          <w:sz w:val="22"/>
          <w:szCs w:val="22"/>
        </w:rPr>
        <w:t>(…)</w:t>
      </w:r>
      <w:r w:rsidRPr="00C838E4">
        <w:rPr>
          <w:rFonts w:ascii="ITC Avant Garde" w:hAnsi="ITC Avant Garde" w:cs="Arial"/>
          <w:sz w:val="22"/>
          <w:szCs w:val="22"/>
          <w:lang w:val="es-ES_tradnl"/>
        </w:rPr>
        <w:t xml:space="preserve"> años, el cual se </w:t>
      </w:r>
      <w:r w:rsidRPr="00C838E4">
        <w:rPr>
          <w:rFonts w:ascii="ITC Avant Garde" w:hAnsi="ITC Avant Garde" w:cs="Arial"/>
          <w:sz w:val="22"/>
          <w:szCs w:val="22"/>
        </w:rPr>
        <w:t xml:space="preserve">encuentra al corriente en el cumplimiento de sus obligaciones, mismo que </w:t>
      </w:r>
      <w:r w:rsidRPr="00C838E4">
        <w:rPr>
          <w:rFonts w:ascii="ITC Avant Garde" w:hAnsi="ITC Avant Garde" w:cs="Arial"/>
          <w:sz w:val="22"/>
          <w:szCs w:val="22"/>
          <w:lang w:val="es-ES_tradnl"/>
        </w:rPr>
        <w:t xml:space="preserve">adjunta al presente </w:t>
      </w:r>
      <w:r w:rsidRPr="00C838E4">
        <w:rPr>
          <w:rFonts w:ascii="ITC Avant Garde" w:hAnsi="ITC Avant Garde" w:cs="Arial"/>
          <w:sz w:val="22"/>
          <w:szCs w:val="22"/>
        </w:rPr>
        <w:t>convenio, como Anexo III</w:t>
      </w:r>
      <w:r w:rsidRPr="00C838E4">
        <w:rPr>
          <w:rFonts w:ascii="ITC Avant Garde" w:hAnsi="ITC Avant Garde" w:cs="Arial"/>
          <w:sz w:val="22"/>
          <w:szCs w:val="22"/>
          <w:lang w:val="es-ES_tradnl"/>
        </w:rPr>
        <w:t>.</w:t>
      </w:r>
    </w:p>
    <w:p w14:paraId="70028AF4" w14:textId="77777777" w:rsidR="00511D8C" w:rsidRPr="00F47E96" w:rsidRDefault="00511D8C" w:rsidP="00930F1A">
      <w:pPr>
        <w:pStyle w:val="Cuadrculamedia1-nfasis21"/>
        <w:numPr>
          <w:ilvl w:val="0"/>
          <w:numId w:val="71"/>
        </w:numPr>
        <w:tabs>
          <w:tab w:val="left" w:pos="720"/>
        </w:tabs>
        <w:autoSpaceDE w:val="0"/>
        <w:autoSpaceDN w:val="0"/>
        <w:adjustRightInd w:val="0"/>
        <w:spacing w:after="200" w:line="276" w:lineRule="auto"/>
        <w:ind w:hanging="720"/>
        <w:contextualSpacing w:val="0"/>
        <w:jc w:val="both"/>
        <w:rPr>
          <w:rFonts w:ascii="ITC Avant Garde" w:hAnsi="ITC Avant Garde" w:cs="Arial"/>
          <w:sz w:val="22"/>
          <w:szCs w:val="22"/>
          <w:lang w:val="es-ES_tradnl"/>
        </w:rPr>
      </w:pPr>
      <w:bookmarkStart w:id="261" w:name="_DV_M41"/>
      <w:bookmarkEnd w:id="261"/>
      <w:r w:rsidRPr="00F47E96">
        <w:rPr>
          <w:rFonts w:ascii="ITC Avant Garde" w:hAnsi="ITC Avant Garde" w:cs="Arial"/>
          <w:sz w:val="22"/>
          <w:szCs w:val="22"/>
          <w:lang w:val="es-ES_tradnl"/>
        </w:rPr>
        <w:t xml:space="preserve">Es </w:t>
      </w:r>
      <w:r w:rsidRPr="00F47E96">
        <w:rPr>
          <w:rFonts w:ascii="ITC Avant Garde" w:hAnsi="ITC Avant Garde" w:cs="Arial"/>
          <w:sz w:val="22"/>
          <w:szCs w:val="22"/>
        </w:rPr>
        <w:t xml:space="preserve">legítimo propietario o poseedor bajo cualquier medio legal del Equipo de Transmisión </w:t>
      </w:r>
      <w:r w:rsidRPr="00F47E96">
        <w:rPr>
          <w:rFonts w:ascii="ITC Avant Garde" w:hAnsi="ITC Avant Garde" w:cs="Arial"/>
          <w:sz w:val="22"/>
          <w:szCs w:val="22"/>
          <w:lang w:val="es-ES_tradnl"/>
        </w:rPr>
        <w:t xml:space="preserve">(según dicho término </w:t>
      </w:r>
      <w:r w:rsidRPr="00F47E96">
        <w:rPr>
          <w:rFonts w:ascii="ITC Avant Garde" w:hAnsi="ITC Avant Garde" w:cs="Arial"/>
          <w:sz w:val="22"/>
          <w:szCs w:val="22"/>
        </w:rPr>
        <w:t>se define más adelante)</w:t>
      </w:r>
      <w:r w:rsidRPr="00F47E96">
        <w:rPr>
          <w:rFonts w:ascii="ITC Avant Garde" w:hAnsi="ITC Avant Garde" w:cs="Arial"/>
          <w:sz w:val="22"/>
          <w:szCs w:val="22"/>
          <w:lang w:val="es-ES_tradnl"/>
        </w:rPr>
        <w:t xml:space="preserve"> que pretende instalar en el Inmueble o colocarlo en la Infraestructura </w:t>
      </w:r>
      <w:bookmarkStart w:id="262" w:name="_DV_M42"/>
      <w:bookmarkEnd w:id="262"/>
      <w:r w:rsidRPr="00F47E96">
        <w:rPr>
          <w:rFonts w:ascii="ITC Avant Garde" w:hAnsi="ITC Avant Garde"/>
          <w:sz w:val="22"/>
          <w:szCs w:val="22"/>
        </w:rPr>
        <w:t>del AEP</w:t>
      </w:r>
      <w:r w:rsidRPr="00F47E96">
        <w:rPr>
          <w:rFonts w:ascii="ITC Avant Garde" w:hAnsi="ITC Avant Garde" w:cs="Arial"/>
          <w:sz w:val="22"/>
          <w:szCs w:val="22"/>
          <w:lang w:val="es-ES_tradnl"/>
        </w:rPr>
        <w:t xml:space="preserve"> conforme a los términos de la </w:t>
      </w:r>
      <w:r w:rsidRPr="00F47E96">
        <w:rPr>
          <w:rFonts w:ascii="ITC Avant Garde" w:hAnsi="ITC Avant Garde" w:cs="Arial"/>
          <w:sz w:val="22"/>
          <w:szCs w:val="22"/>
        </w:rPr>
        <w:t>OPI</w:t>
      </w:r>
      <w:r w:rsidRPr="00F47E96">
        <w:rPr>
          <w:rFonts w:ascii="ITC Avant Garde" w:hAnsi="ITC Avant Garde" w:cs="Arial"/>
          <w:sz w:val="22"/>
          <w:szCs w:val="22"/>
          <w:lang w:val="es-ES_tradnl"/>
        </w:rPr>
        <w:t xml:space="preserve"> y que se describe a detalle en el </w:t>
      </w:r>
      <w:r w:rsidRPr="00F47E96">
        <w:rPr>
          <w:rFonts w:ascii="ITC Avant Garde" w:hAnsi="ITC Avant Garde" w:cs="Arial"/>
          <w:sz w:val="22"/>
          <w:szCs w:val="22"/>
        </w:rPr>
        <w:t xml:space="preserve">Proyecto Ejecutivo </w:t>
      </w:r>
      <w:r w:rsidRPr="00F47E96">
        <w:rPr>
          <w:rFonts w:ascii="ITC Avant Garde" w:hAnsi="ITC Avant Garde" w:cs="Arial"/>
          <w:sz w:val="22"/>
          <w:szCs w:val="22"/>
          <w:lang w:val="es-ES_tradnl"/>
        </w:rPr>
        <w:t xml:space="preserve">(según dicho término </w:t>
      </w:r>
      <w:r w:rsidRPr="00F47E96">
        <w:rPr>
          <w:rFonts w:ascii="ITC Avant Garde" w:hAnsi="ITC Avant Garde" w:cs="Arial"/>
          <w:sz w:val="22"/>
          <w:szCs w:val="22"/>
        </w:rPr>
        <w:t xml:space="preserve">se define más adelante) establecido en el </w:t>
      </w:r>
      <w:r w:rsidRPr="00F47E96">
        <w:rPr>
          <w:rFonts w:ascii="ITC Avant Garde" w:hAnsi="ITC Avant Garde" w:cs="Arial"/>
          <w:sz w:val="22"/>
          <w:szCs w:val="22"/>
          <w:lang w:val="es-ES_tradnl"/>
        </w:rPr>
        <w:t xml:space="preserve">Anexo IV y en los demás Anexos IV que se firmen de manera subsecuente durante la vigencia del presente </w:t>
      </w:r>
      <w:r w:rsidRPr="00F47E96">
        <w:rPr>
          <w:rFonts w:ascii="ITC Avant Garde" w:hAnsi="ITC Avant Garde" w:cs="Arial"/>
          <w:sz w:val="22"/>
          <w:szCs w:val="22"/>
        </w:rPr>
        <w:t>convenio</w:t>
      </w:r>
      <w:r w:rsidRPr="00F47E96">
        <w:rPr>
          <w:rFonts w:ascii="ITC Avant Garde" w:hAnsi="ITC Avant Garde" w:cs="Arial"/>
          <w:sz w:val="22"/>
          <w:szCs w:val="22"/>
          <w:lang w:val="es-ES_tradnl"/>
        </w:rPr>
        <w:t>, los cuales, una vez firmados por las partes formarán parte integrante del mismo</w:t>
      </w:r>
      <w:r w:rsidRPr="00F47E96">
        <w:rPr>
          <w:rFonts w:ascii="ITC Avant Garde" w:hAnsi="ITC Avant Garde" w:cs="Arial"/>
          <w:sz w:val="22"/>
          <w:szCs w:val="22"/>
        </w:rPr>
        <w:t>.</w:t>
      </w:r>
    </w:p>
    <w:p w14:paraId="2C99A103" w14:textId="77777777" w:rsidR="00511D8C" w:rsidRPr="00F47E96" w:rsidRDefault="00511D8C" w:rsidP="00930F1A">
      <w:pPr>
        <w:pStyle w:val="Cuadrculamedia1-nfasis21"/>
        <w:numPr>
          <w:ilvl w:val="0"/>
          <w:numId w:val="71"/>
        </w:numPr>
        <w:tabs>
          <w:tab w:val="left" w:pos="720"/>
        </w:tabs>
        <w:autoSpaceDE w:val="0"/>
        <w:autoSpaceDN w:val="0"/>
        <w:adjustRightInd w:val="0"/>
        <w:spacing w:after="200" w:line="276" w:lineRule="auto"/>
        <w:ind w:hanging="720"/>
        <w:contextualSpacing w:val="0"/>
        <w:jc w:val="both"/>
        <w:rPr>
          <w:rFonts w:ascii="ITC Avant Garde" w:hAnsi="ITC Avant Garde" w:cs="Arial"/>
          <w:sz w:val="22"/>
          <w:szCs w:val="22"/>
          <w:lang w:val="es-ES_tradnl"/>
        </w:rPr>
      </w:pPr>
      <w:bookmarkStart w:id="263" w:name="_DV_M44"/>
      <w:bookmarkEnd w:id="263"/>
      <w:r w:rsidRPr="00F47E96">
        <w:rPr>
          <w:rFonts w:ascii="ITC Avant Garde" w:hAnsi="ITC Avant Garde"/>
          <w:sz w:val="22"/>
          <w:szCs w:val="22"/>
          <w:lang w:val="es-ES_tradnl"/>
        </w:rPr>
        <w:t xml:space="preserve">Que a la </w:t>
      </w:r>
      <w:r w:rsidRPr="00F47E96">
        <w:rPr>
          <w:rFonts w:ascii="ITC Avant Garde" w:hAnsi="ITC Avant Garde" w:cs="Arial"/>
          <w:sz w:val="22"/>
          <w:szCs w:val="22"/>
          <w:lang w:val="es-ES_tradnl"/>
        </w:rPr>
        <w:t>fecha</w:t>
      </w:r>
      <w:r w:rsidRPr="00F47E96">
        <w:rPr>
          <w:rFonts w:ascii="ITC Avant Garde" w:hAnsi="ITC Avant Garde"/>
          <w:sz w:val="22"/>
          <w:szCs w:val="22"/>
          <w:lang w:val="es-ES_tradnl"/>
        </w:rPr>
        <w:t xml:space="preserve"> de </w:t>
      </w:r>
      <w:r w:rsidRPr="00F47E96">
        <w:rPr>
          <w:rFonts w:ascii="ITC Avant Garde" w:hAnsi="ITC Avant Garde" w:cs="Arial"/>
          <w:sz w:val="22"/>
          <w:szCs w:val="22"/>
          <w:lang w:val="es-ES_tradnl"/>
        </w:rPr>
        <w:t>celebración y durante la vigencia del convenio,</w:t>
      </w:r>
      <w:r w:rsidRPr="00F47E96">
        <w:rPr>
          <w:rFonts w:ascii="ITC Avant Garde" w:hAnsi="ITC Avant Garde"/>
          <w:sz w:val="22"/>
          <w:szCs w:val="22"/>
          <w:lang w:val="es-ES_tradnl"/>
        </w:rPr>
        <w:t xml:space="preserve"> no </w:t>
      </w:r>
      <w:r w:rsidRPr="00F47E96">
        <w:rPr>
          <w:rFonts w:ascii="ITC Avant Garde" w:hAnsi="ITC Avant Garde" w:cs="Arial"/>
          <w:sz w:val="22"/>
          <w:szCs w:val="22"/>
          <w:lang w:val="es-ES_tradnl"/>
        </w:rPr>
        <w:t>cuenta</w:t>
      </w:r>
      <w:r w:rsidRPr="00F47E96">
        <w:rPr>
          <w:rFonts w:ascii="ITC Avant Garde" w:hAnsi="ITC Avant Garde"/>
          <w:sz w:val="22"/>
          <w:szCs w:val="22"/>
          <w:lang w:val="es-ES_tradnl"/>
        </w:rPr>
        <w:t xml:space="preserve"> con 12 MHz o más de espectro radioeléctrico en la localidad de que se trate, en términos del </w:t>
      </w:r>
      <w:r w:rsidRPr="00F47E96">
        <w:rPr>
          <w:rFonts w:ascii="ITC Avant Garde" w:hAnsi="ITC Avant Garde" w:cs="Arial"/>
          <w:sz w:val="22"/>
          <w:szCs w:val="22"/>
          <w:lang w:val="es-ES_tradnl"/>
        </w:rPr>
        <w:t>Numeral</w:t>
      </w:r>
      <w:r w:rsidRPr="00F47E96">
        <w:rPr>
          <w:rFonts w:ascii="ITC Avant Garde" w:hAnsi="ITC Avant Garde"/>
          <w:sz w:val="22"/>
          <w:szCs w:val="22"/>
          <w:lang w:val="es-ES_tradnl"/>
        </w:rPr>
        <w:t xml:space="preserve"> 3 de la Medida Segunda de </w:t>
      </w:r>
      <w:r w:rsidRPr="00F47E96">
        <w:rPr>
          <w:rFonts w:ascii="ITC Avant Garde" w:hAnsi="ITC Avant Garde" w:cs="Arial"/>
          <w:sz w:val="22"/>
          <w:szCs w:val="22"/>
          <w:lang w:val="es-ES_tradnl"/>
        </w:rPr>
        <w:t xml:space="preserve">la Modificación a </w:t>
      </w:r>
      <w:r w:rsidRPr="00F47E96">
        <w:rPr>
          <w:rFonts w:ascii="ITC Avant Garde" w:hAnsi="ITC Avant Garde"/>
          <w:sz w:val="22"/>
          <w:szCs w:val="22"/>
          <w:lang w:val="es-ES_tradnl"/>
        </w:rPr>
        <w:t>las Medidas.</w:t>
      </w:r>
    </w:p>
    <w:p w14:paraId="1CC2B8FF" w14:textId="77777777" w:rsidR="00511D8C" w:rsidRPr="00F47E96" w:rsidRDefault="00511D8C" w:rsidP="00930F1A">
      <w:pPr>
        <w:pStyle w:val="Cuadrculamedia1-nfasis21"/>
        <w:numPr>
          <w:ilvl w:val="0"/>
          <w:numId w:val="71"/>
        </w:numPr>
        <w:tabs>
          <w:tab w:val="left" w:pos="720"/>
        </w:tabs>
        <w:autoSpaceDE w:val="0"/>
        <w:autoSpaceDN w:val="0"/>
        <w:adjustRightInd w:val="0"/>
        <w:spacing w:after="200" w:line="276" w:lineRule="auto"/>
        <w:ind w:hanging="720"/>
        <w:contextualSpacing w:val="0"/>
        <w:jc w:val="both"/>
        <w:rPr>
          <w:rFonts w:ascii="ITC Avant Garde" w:hAnsi="ITC Avant Garde" w:cs="Arial"/>
          <w:sz w:val="22"/>
          <w:szCs w:val="22"/>
          <w:lang w:val="es-ES_tradnl"/>
        </w:rPr>
      </w:pPr>
      <w:bookmarkStart w:id="264" w:name="_DV_M45"/>
      <w:bookmarkEnd w:id="264"/>
      <w:r w:rsidRPr="00F47E96">
        <w:rPr>
          <w:rFonts w:ascii="ITC Avant Garde" w:hAnsi="ITC Avant Garde" w:cs="Arial"/>
          <w:sz w:val="22"/>
          <w:szCs w:val="22"/>
        </w:rPr>
        <w:t>Requiere y es su deseo recibir la prestación de los Servicios por el AEP</w:t>
      </w:r>
      <w:r w:rsidRPr="00F47E96" w:rsidDel="00341C4F">
        <w:rPr>
          <w:rFonts w:ascii="ITC Avant Garde" w:hAnsi="ITC Avant Garde"/>
          <w:sz w:val="22"/>
          <w:szCs w:val="22"/>
        </w:rPr>
        <w:t xml:space="preserve"> </w:t>
      </w:r>
      <w:bookmarkStart w:id="265" w:name="_DV_M46"/>
      <w:bookmarkEnd w:id="265"/>
      <w:r w:rsidRPr="00F47E96">
        <w:rPr>
          <w:rFonts w:ascii="ITC Avant Garde" w:hAnsi="ITC Avant Garde" w:cs="Arial"/>
          <w:sz w:val="22"/>
          <w:szCs w:val="22"/>
        </w:rPr>
        <w:t xml:space="preserve">conforme a la OPI, para llevar a cabo la radiodifusión de la(s) señal(es) de televisión que operará a través de su Estación Televisora </w:t>
      </w:r>
      <w:bookmarkStart w:id="266" w:name="_DV_M47"/>
      <w:bookmarkEnd w:id="266"/>
      <w:r w:rsidRPr="00F47E96">
        <w:rPr>
          <w:rFonts w:ascii="ITC Avant Garde" w:hAnsi="ITC Avant Garde" w:cs="Arial"/>
          <w:sz w:val="22"/>
          <w:szCs w:val="22"/>
        </w:rPr>
        <w:t>y que tiene concesionada conforme a un Título de</w:t>
      </w:r>
      <w:bookmarkStart w:id="267" w:name="_DV_M48"/>
      <w:bookmarkEnd w:id="267"/>
      <w:r w:rsidRPr="00F47E96">
        <w:rPr>
          <w:rFonts w:ascii="ITC Avant Garde" w:hAnsi="ITC Avant Garde" w:cs="Arial"/>
          <w:sz w:val="22"/>
          <w:szCs w:val="22"/>
        </w:rPr>
        <w:t xml:space="preserve"> Concesión.</w:t>
      </w:r>
    </w:p>
    <w:p w14:paraId="753FDE5C" w14:textId="77777777" w:rsidR="00511D8C" w:rsidRPr="00D07AA6" w:rsidRDefault="00511D8C" w:rsidP="00511D8C">
      <w:pPr>
        <w:pStyle w:val="Cuadrculamedia1-nfasis21"/>
        <w:spacing w:after="200" w:line="276" w:lineRule="auto"/>
        <w:ind w:left="0"/>
        <w:contextualSpacing w:val="0"/>
        <w:jc w:val="both"/>
        <w:rPr>
          <w:rFonts w:ascii="ITC Avant Garde" w:hAnsi="ITC Avant Garde" w:cs="Arial"/>
          <w:sz w:val="22"/>
          <w:szCs w:val="22"/>
          <w:lang w:val="es-ES_tradnl"/>
        </w:rPr>
      </w:pPr>
      <w:bookmarkStart w:id="268" w:name="_DV_M49"/>
      <w:bookmarkEnd w:id="268"/>
      <w:r w:rsidRPr="00F47E96">
        <w:rPr>
          <w:rFonts w:ascii="ITC Avant Garde" w:hAnsi="ITC Avant Garde"/>
          <w:sz w:val="22"/>
          <w:szCs w:val="22"/>
        </w:rPr>
        <w:t>De</w:t>
      </w:r>
      <w:r w:rsidRPr="00F47E96">
        <w:rPr>
          <w:rFonts w:ascii="ITC Avant Garde" w:hAnsi="ITC Avant Garde" w:cs="Arial"/>
          <w:sz w:val="22"/>
          <w:szCs w:val="22"/>
          <w:lang w:val="es-ES_tradnl"/>
        </w:rPr>
        <w:t xml:space="preserve"> conformidad con el Antecedente y Declaraciones que anteceden, las partes están de acuerdo en sujetarse a las siguientes:</w:t>
      </w:r>
      <w:bookmarkStart w:id="269" w:name="_DV_M50"/>
      <w:bookmarkEnd w:id="269"/>
    </w:p>
    <w:p w14:paraId="2E425374" w14:textId="77777777" w:rsidR="00511D8C" w:rsidRDefault="00511D8C" w:rsidP="009526D2">
      <w:pPr>
        <w:pStyle w:val="Ttulo3"/>
        <w:ind w:left="-426"/>
        <w:jc w:val="center"/>
        <w:rPr>
          <w:rFonts w:ascii="ITC Avant Garde" w:hAnsi="ITC Avant Garde" w:cs="Arial"/>
          <w:b w:val="0"/>
          <w:color w:val="000000" w:themeColor="text1"/>
          <w:szCs w:val="22"/>
        </w:rPr>
      </w:pPr>
      <w:r w:rsidRPr="004A562B">
        <w:rPr>
          <w:rFonts w:ascii="ITC Avant Garde" w:hAnsi="ITC Avant Garde" w:cs="Arial"/>
          <w:color w:val="000000" w:themeColor="text1"/>
          <w:szCs w:val="22"/>
        </w:rPr>
        <w:t>CLÁUSULAS</w:t>
      </w:r>
    </w:p>
    <w:p w14:paraId="41884F80" w14:textId="77777777" w:rsidR="00511D8C" w:rsidRPr="00F47E96" w:rsidRDefault="00511D8C" w:rsidP="00511D8C">
      <w:pPr>
        <w:tabs>
          <w:tab w:val="left" w:pos="3143"/>
        </w:tabs>
        <w:ind w:left="-360"/>
        <w:jc w:val="both"/>
        <w:rPr>
          <w:rFonts w:ascii="ITC Avant Garde" w:hAnsi="ITC Avant Garde"/>
          <w:lang w:val="es-ES_tradnl"/>
        </w:rPr>
      </w:pPr>
      <w:r w:rsidRPr="00F47E96">
        <w:rPr>
          <w:rFonts w:ascii="ITC Avant Garde" w:hAnsi="ITC Avant Garde"/>
          <w:b/>
          <w:lang w:val="es-ES_tradnl"/>
        </w:rPr>
        <w:t>PRIMERA.</w:t>
      </w:r>
      <w:r w:rsidRPr="00F47E96">
        <w:rPr>
          <w:rFonts w:ascii="ITC Avant Garde" w:hAnsi="ITC Avant Garde"/>
          <w:b/>
        </w:rPr>
        <w:t xml:space="preserve"> DEFINICIONES</w:t>
      </w:r>
      <w:r w:rsidRPr="00F47E96">
        <w:rPr>
          <w:rFonts w:ascii="ITC Avant Garde" w:hAnsi="ITC Avant Garde"/>
          <w:lang w:val="es-ES_tradnl"/>
        </w:rPr>
        <w:t xml:space="preserve">. Las partes acuerdan que para efectos de este convenio, los términos que en él se establecen tendrán la definición y significado que se atribuye en </w:t>
      </w:r>
      <w:r>
        <w:rPr>
          <w:rFonts w:ascii="ITC Avant Garde" w:hAnsi="ITC Avant Garde"/>
          <w:lang w:val="es-ES_tradnl"/>
        </w:rPr>
        <w:t xml:space="preserve">la sección de </w:t>
      </w:r>
      <w:r w:rsidRPr="00F47E96">
        <w:rPr>
          <w:rFonts w:ascii="ITC Avant Garde" w:hAnsi="ITC Avant Garde"/>
          <w:lang w:val="es-ES_tradnl"/>
        </w:rPr>
        <w:t xml:space="preserve">“DEFINICIONES” de la </w:t>
      </w:r>
      <w:r>
        <w:rPr>
          <w:rFonts w:ascii="ITC Avant Garde" w:hAnsi="ITC Avant Garde"/>
          <w:lang w:val="es-ES_tradnl"/>
        </w:rPr>
        <w:t>OPI</w:t>
      </w:r>
      <w:r w:rsidRPr="00F47E96">
        <w:rPr>
          <w:rFonts w:ascii="ITC Avant Garde" w:hAnsi="ITC Avant Garde"/>
          <w:lang w:val="es-ES_tradnl"/>
        </w:rPr>
        <w:t>, salvo que de manera específica se les atribuya un significado distinto.</w:t>
      </w:r>
    </w:p>
    <w:p w14:paraId="255EAA7B" w14:textId="77777777" w:rsidR="00511D8C" w:rsidRPr="00F47E96" w:rsidRDefault="00511D8C" w:rsidP="00511D8C">
      <w:pPr>
        <w:tabs>
          <w:tab w:val="left" w:pos="3143"/>
        </w:tabs>
        <w:ind w:left="-360"/>
        <w:jc w:val="both"/>
        <w:rPr>
          <w:rFonts w:ascii="ITC Avant Garde" w:hAnsi="ITC Avant Garde"/>
        </w:rPr>
      </w:pPr>
      <w:r w:rsidRPr="00F47E96">
        <w:rPr>
          <w:rFonts w:ascii="ITC Avant Garde" w:hAnsi="ITC Avant Garde"/>
          <w:lang w:val="es-ES_tradnl"/>
        </w:rPr>
        <w:t xml:space="preserve">Aquellos términos no definidos en la </w:t>
      </w:r>
      <w:r>
        <w:rPr>
          <w:rFonts w:ascii="ITC Avant Garde" w:hAnsi="ITC Avant Garde"/>
          <w:lang w:val="es-ES_tradnl"/>
        </w:rPr>
        <w:t>OPI</w:t>
      </w:r>
      <w:r w:rsidRPr="00F47E96">
        <w:rPr>
          <w:rFonts w:ascii="ITC Avant Garde" w:hAnsi="ITC Avant Garde"/>
          <w:lang w:val="es-ES_tradnl"/>
        </w:rPr>
        <w:t xml:space="preserve"> o en alguno de los Anexos, tendrán el significado que les atribuye la Ley, así como los demás ordenamientos legales, reglamentarios o administrativos aplicables a la materia o en las recomendaciones de la Unión Internacional de Telecomunicaciones o, en su defecto, las recomendaciones emitidas por organismos internacionales reconocidos que resulten aplicables.</w:t>
      </w:r>
    </w:p>
    <w:p w14:paraId="3BBF0760" w14:textId="77777777" w:rsidR="00511D8C" w:rsidRPr="00F47E96" w:rsidRDefault="00511D8C" w:rsidP="00511D8C">
      <w:pPr>
        <w:tabs>
          <w:tab w:val="left" w:pos="3143"/>
        </w:tabs>
        <w:ind w:left="-360"/>
        <w:jc w:val="both"/>
        <w:rPr>
          <w:rFonts w:ascii="ITC Avant Garde" w:hAnsi="ITC Avant Garde"/>
          <w:lang w:val="es-ES_tradnl"/>
        </w:rPr>
      </w:pPr>
      <w:r w:rsidRPr="00F47E96">
        <w:rPr>
          <w:rFonts w:ascii="ITC Avant Garde" w:hAnsi="ITC Avant Garde"/>
          <w:b/>
          <w:lang w:val="es-ES_tradnl"/>
        </w:rPr>
        <w:lastRenderedPageBreak/>
        <w:t xml:space="preserve">SEGUNDA. OBJETO. </w:t>
      </w:r>
      <w:r w:rsidRPr="00F47E96">
        <w:rPr>
          <w:rFonts w:ascii="ITC Avant Garde" w:hAnsi="ITC Avant Garde"/>
          <w:lang w:val="es-ES_tradnl"/>
        </w:rPr>
        <w:t>Por este medio, las partes acuerdan que el AEP, a través de la Infraestructur</w:t>
      </w:r>
      <w:bookmarkStart w:id="270" w:name="_DV_M53"/>
      <w:bookmarkEnd w:id="270"/>
      <w:r w:rsidRPr="00F47E96">
        <w:rPr>
          <w:rFonts w:ascii="ITC Avant Garde" w:hAnsi="ITC Avant Garde"/>
          <w:lang w:val="es-ES_tradnl"/>
        </w:rPr>
        <w:t xml:space="preserve">a en términos de la OPI, se obliga durante la vigencia del presente convenio a prestar los Servicios que se describen en el </w:t>
      </w:r>
      <w:bookmarkStart w:id="271" w:name="_DV_C90"/>
      <w:r w:rsidRPr="00F47E96">
        <w:rPr>
          <w:rFonts w:ascii="ITC Avant Garde" w:hAnsi="ITC Avant Garde"/>
          <w:lang w:val="es-ES_tradnl"/>
        </w:rPr>
        <w:t>Proyecto Ejecutivo establecido en el Anexo IV del presente</w:t>
      </w:r>
      <w:bookmarkStart w:id="272" w:name="_DV_M54"/>
      <w:bookmarkEnd w:id="271"/>
      <w:bookmarkEnd w:id="272"/>
      <w:r w:rsidRPr="00F47E96">
        <w:rPr>
          <w:rFonts w:ascii="ITC Avant Garde" w:hAnsi="ITC Avant Garde"/>
          <w:lang w:val="es-ES_tradnl"/>
        </w:rPr>
        <w:t xml:space="preserve"> convenio, mismo, que incluirá el alcance de tales Servicios, </w:t>
      </w:r>
      <w:bookmarkStart w:id="273" w:name="_DV_C92"/>
      <w:r w:rsidRPr="00F47E96">
        <w:rPr>
          <w:rFonts w:ascii="ITC Avant Garde" w:hAnsi="ITC Avant Garde"/>
          <w:lang w:val="es-ES_tradnl"/>
        </w:rPr>
        <w:t>sus Tarifas</w:t>
      </w:r>
      <w:bookmarkStart w:id="274" w:name="_DV_M55"/>
      <w:bookmarkEnd w:id="273"/>
      <w:bookmarkEnd w:id="274"/>
      <w:r w:rsidRPr="00F47E96">
        <w:rPr>
          <w:rFonts w:ascii="ITC Avant Garde" w:hAnsi="ITC Avant Garde"/>
          <w:lang w:val="es-ES_tradnl"/>
        </w:rPr>
        <w:t xml:space="preserve"> (según dicho término se define más adelante)</w:t>
      </w:r>
      <w:bookmarkStart w:id="275" w:name="_DV_M56"/>
      <w:bookmarkEnd w:id="275"/>
      <w:r w:rsidRPr="00F47E96">
        <w:rPr>
          <w:rFonts w:ascii="ITC Avant Garde" w:hAnsi="ITC Avant Garde"/>
          <w:lang w:val="es-ES_tradnl"/>
        </w:rPr>
        <w:t xml:space="preserve">, que se </w:t>
      </w:r>
      <w:bookmarkStart w:id="276" w:name="_DV_C95"/>
      <w:r w:rsidRPr="00F47E96">
        <w:rPr>
          <w:rFonts w:ascii="ITC Avant Garde" w:hAnsi="ITC Avant Garde"/>
          <w:lang w:val="es-ES_tradnl"/>
        </w:rPr>
        <w:t>describen</w:t>
      </w:r>
      <w:bookmarkStart w:id="277" w:name="_DV_M57"/>
      <w:bookmarkEnd w:id="276"/>
      <w:bookmarkEnd w:id="277"/>
      <w:r w:rsidRPr="00F47E96">
        <w:rPr>
          <w:rFonts w:ascii="ITC Avant Garde" w:hAnsi="ITC Avant Garde"/>
          <w:lang w:val="es-ES_tradnl"/>
        </w:rPr>
        <w:t xml:space="preserve"> en el Anexo </w:t>
      </w:r>
      <w:bookmarkStart w:id="278" w:name="_DV_C97"/>
      <w:r w:rsidRPr="00F47E96">
        <w:rPr>
          <w:rFonts w:ascii="ITC Avant Garde" w:hAnsi="ITC Avant Garde"/>
          <w:lang w:val="es-ES_tradnl"/>
        </w:rPr>
        <w:t>VII</w:t>
      </w:r>
      <w:bookmarkStart w:id="279" w:name="_DV_M58"/>
      <w:bookmarkEnd w:id="278"/>
      <w:bookmarkEnd w:id="279"/>
      <w:r w:rsidRPr="00F47E96">
        <w:rPr>
          <w:rFonts w:ascii="ITC Avant Garde" w:hAnsi="ITC Avant Garde"/>
          <w:lang w:val="es-ES_tradnl"/>
        </w:rPr>
        <w:t>, y demás especificaciones que las partes determinen que es relevante describir, el cual una vez firmado por las partes forma parte integrante del mismo.</w:t>
      </w:r>
    </w:p>
    <w:p w14:paraId="2A8ACDC9" w14:textId="77777777" w:rsidR="00511D8C" w:rsidRPr="00F47E96" w:rsidRDefault="00511D8C" w:rsidP="00511D8C">
      <w:pPr>
        <w:tabs>
          <w:tab w:val="left" w:pos="3143"/>
        </w:tabs>
        <w:ind w:left="-360"/>
        <w:jc w:val="both"/>
        <w:rPr>
          <w:rFonts w:ascii="ITC Avant Garde" w:hAnsi="ITC Avant Garde"/>
          <w:lang w:val="es-ES_tradnl"/>
        </w:rPr>
      </w:pPr>
      <w:bookmarkStart w:id="280" w:name="_DV_M59"/>
      <w:bookmarkEnd w:id="280"/>
      <w:r w:rsidRPr="00F47E96">
        <w:rPr>
          <w:rFonts w:ascii="ITC Avant Garde" w:hAnsi="ITC Avant Garde"/>
          <w:lang w:val="es-ES_tradnl"/>
        </w:rPr>
        <w:t>Asimismo, el AEP</w:t>
      </w:r>
      <w:r w:rsidRPr="00F47E96" w:rsidDel="00341C4F">
        <w:rPr>
          <w:rFonts w:ascii="ITC Avant Garde" w:hAnsi="ITC Avant Garde"/>
          <w:lang w:val="es-ES_tradnl"/>
        </w:rPr>
        <w:t xml:space="preserve"> </w:t>
      </w:r>
      <w:bookmarkStart w:id="281" w:name="_DV_M60"/>
      <w:bookmarkEnd w:id="281"/>
      <w:r w:rsidRPr="00F47E96">
        <w:rPr>
          <w:rFonts w:ascii="ITC Avant Garde" w:hAnsi="ITC Avant Garde"/>
          <w:lang w:val="es-ES_tradnl"/>
        </w:rPr>
        <w:t xml:space="preserve">prestará los </w:t>
      </w:r>
      <w:bookmarkStart w:id="282" w:name="_DV_C100"/>
      <w:r w:rsidRPr="00F47E96">
        <w:rPr>
          <w:rFonts w:ascii="ITC Avant Garde" w:hAnsi="ITC Avant Garde"/>
          <w:lang w:val="es-ES_tradnl"/>
        </w:rPr>
        <w:t xml:space="preserve">Nuevos </w:t>
      </w:r>
      <w:bookmarkStart w:id="283" w:name="_DV_M61"/>
      <w:bookmarkEnd w:id="282"/>
      <w:bookmarkEnd w:id="283"/>
      <w:r w:rsidRPr="00F47E96">
        <w:rPr>
          <w:rFonts w:ascii="ITC Avant Garde" w:hAnsi="ITC Avant Garde"/>
          <w:lang w:val="es-ES_tradnl"/>
        </w:rPr>
        <w:t>Servicios</w:t>
      </w:r>
      <w:bookmarkStart w:id="284" w:name="_DV_C102"/>
      <w:r w:rsidRPr="00F47E96">
        <w:rPr>
          <w:rFonts w:ascii="ITC Avant Garde" w:hAnsi="ITC Avant Garde"/>
          <w:lang w:val="es-ES_tradnl"/>
        </w:rPr>
        <w:t xml:space="preserve"> </w:t>
      </w:r>
      <w:bookmarkStart w:id="285" w:name="_DV_M62"/>
      <w:bookmarkEnd w:id="284"/>
      <w:bookmarkEnd w:id="285"/>
      <w:r w:rsidRPr="00F47E96">
        <w:rPr>
          <w:rFonts w:ascii="ITC Avant Garde" w:hAnsi="ITC Avant Garde"/>
          <w:lang w:val="es-ES_tradnl"/>
        </w:rPr>
        <w:t xml:space="preserve"> que las partes acuerden de tiempo en tiempo de conformidad con lo dispuesto en la Cláusula Cuarta del presente convenio.</w:t>
      </w:r>
    </w:p>
    <w:p w14:paraId="2A055EAE" w14:textId="77777777" w:rsidR="00511D8C" w:rsidRPr="00F47E96" w:rsidRDefault="00511D8C" w:rsidP="00511D8C">
      <w:pPr>
        <w:tabs>
          <w:tab w:val="left" w:pos="3143"/>
        </w:tabs>
        <w:ind w:left="-360"/>
        <w:jc w:val="both"/>
        <w:rPr>
          <w:rFonts w:ascii="ITC Avant Garde" w:hAnsi="ITC Avant Garde"/>
          <w:lang w:val="es-ES_tradnl"/>
        </w:rPr>
      </w:pPr>
      <w:bookmarkStart w:id="286" w:name="_DV_M63"/>
      <w:bookmarkEnd w:id="286"/>
      <w:r w:rsidRPr="00F47E96">
        <w:rPr>
          <w:rFonts w:ascii="ITC Avant Garde" w:hAnsi="ITC Avant Garde"/>
          <w:lang w:val="es-ES_tradnl"/>
        </w:rPr>
        <w:t>Por su parte, el CS se obliga a pagar las Tarifas por los Servicios contratados y demás facilidades acordadas</w:t>
      </w:r>
      <w:bookmarkStart w:id="287" w:name="_DV_M64"/>
      <w:bookmarkEnd w:id="287"/>
      <w:r w:rsidRPr="00F47E96">
        <w:rPr>
          <w:rFonts w:ascii="ITC Avant Garde" w:hAnsi="ITC Avant Garde"/>
          <w:lang w:val="es-ES_tradnl"/>
        </w:rPr>
        <w:t>.</w:t>
      </w:r>
    </w:p>
    <w:p w14:paraId="2B0DF7B4" w14:textId="77777777" w:rsidR="00511D8C" w:rsidRPr="00F47E96" w:rsidRDefault="00511D8C" w:rsidP="00511D8C">
      <w:pPr>
        <w:ind w:left="-360"/>
        <w:jc w:val="both"/>
        <w:rPr>
          <w:rFonts w:ascii="ITC Avant Garde" w:hAnsi="ITC Avant Garde"/>
        </w:rPr>
      </w:pPr>
      <w:bookmarkStart w:id="288" w:name="_DV_M65"/>
      <w:bookmarkEnd w:id="288"/>
      <w:r w:rsidRPr="00F47E96">
        <w:rPr>
          <w:rFonts w:ascii="ITC Avant Garde" w:hAnsi="ITC Avant Garde"/>
          <w:b/>
          <w:lang w:val="es-ES_tradnl"/>
        </w:rPr>
        <w:t>TERCERA.</w:t>
      </w:r>
      <w:r w:rsidRPr="00F47E96">
        <w:rPr>
          <w:rFonts w:ascii="ITC Avant Garde" w:hAnsi="ITC Avant Garde"/>
          <w:b/>
        </w:rPr>
        <w:t xml:space="preserve"> DE LOS SERVICIOS A PRESTAR.</w:t>
      </w:r>
      <w:r w:rsidRPr="00F47E96">
        <w:rPr>
          <w:rFonts w:ascii="ITC Avant Garde" w:hAnsi="ITC Avant Garde"/>
        </w:rPr>
        <w:t xml:space="preserve"> </w:t>
      </w:r>
    </w:p>
    <w:p w14:paraId="51E47A99" w14:textId="77777777" w:rsidR="00511D8C" w:rsidRPr="00F47E96" w:rsidRDefault="00511D8C" w:rsidP="00511D8C">
      <w:pPr>
        <w:ind w:left="-360"/>
        <w:jc w:val="both"/>
        <w:rPr>
          <w:rFonts w:ascii="ITC Avant Garde" w:hAnsi="ITC Avant Garde"/>
        </w:rPr>
      </w:pPr>
      <w:r w:rsidRPr="00F47E96">
        <w:rPr>
          <w:rFonts w:ascii="ITC Avant Garde" w:hAnsi="ITC Avant Garde" w:cs="Arial"/>
        </w:rPr>
        <w:t xml:space="preserve">De conformidad con la </w:t>
      </w:r>
      <w:r>
        <w:rPr>
          <w:rFonts w:ascii="ITC Avant Garde" w:hAnsi="ITC Avant Garde" w:cs="Arial"/>
        </w:rPr>
        <w:t>OPI</w:t>
      </w:r>
      <w:r w:rsidRPr="00F47E96">
        <w:rPr>
          <w:rFonts w:ascii="ITC Avant Garde" w:hAnsi="ITC Avant Garde" w:cs="Arial"/>
        </w:rPr>
        <w:t>, los</w:t>
      </w:r>
      <w:r w:rsidRPr="00F47E96">
        <w:rPr>
          <w:rFonts w:ascii="ITC Avant Garde" w:hAnsi="ITC Avant Garde"/>
        </w:rPr>
        <w:t xml:space="preserve"> Servicios a prestar señalados en la Cláusula que antecede serán los siguientes: </w:t>
      </w:r>
    </w:p>
    <w:p w14:paraId="454020FD" w14:textId="77777777" w:rsidR="00511D8C" w:rsidRPr="00F47E96" w:rsidRDefault="00511D8C" w:rsidP="00511D8C">
      <w:pPr>
        <w:pStyle w:val="IFTnormal"/>
        <w:ind w:left="284" w:hanging="284"/>
        <w:rPr>
          <w:rStyle w:val="DeltaViewInsertion"/>
          <w:color w:val="000000" w:themeColor="text1"/>
        </w:rPr>
      </w:pPr>
      <w:bookmarkStart w:id="289" w:name="_DV_C107"/>
      <w:r w:rsidRPr="00F47E96">
        <w:rPr>
          <w:rStyle w:val="DeltaViewInsertion"/>
          <w:color w:val="000000" w:themeColor="text1"/>
        </w:rPr>
        <w:t>i.</w:t>
      </w:r>
      <w:r w:rsidRPr="00F47E96">
        <w:rPr>
          <w:rStyle w:val="DeltaViewInsertion"/>
          <w:color w:val="000000" w:themeColor="text1"/>
        </w:rPr>
        <w:tab/>
        <w:t xml:space="preserve">Servicio de </w:t>
      </w:r>
      <w:proofErr w:type="spellStart"/>
      <w:r w:rsidRPr="00F47E96">
        <w:rPr>
          <w:rStyle w:val="DeltaViewInsertion"/>
          <w:color w:val="000000" w:themeColor="text1"/>
        </w:rPr>
        <w:t>Coubicación</w:t>
      </w:r>
      <w:proofErr w:type="spellEnd"/>
      <w:r w:rsidRPr="00F47E96">
        <w:rPr>
          <w:rStyle w:val="DeltaViewInsertion"/>
          <w:color w:val="000000" w:themeColor="text1"/>
        </w:rPr>
        <w:t xml:space="preserve">, </w:t>
      </w:r>
      <w:r>
        <w:rPr>
          <w:rStyle w:val="DeltaViewInsertion"/>
          <w:color w:val="000000" w:themeColor="text1"/>
        </w:rPr>
        <w:t>e</w:t>
      </w:r>
      <w:r w:rsidRPr="00F47E96">
        <w:rPr>
          <w:rStyle w:val="DeltaViewInsertion"/>
          <w:color w:val="000000" w:themeColor="text1"/>
        </w:rPr>
        <w:t xml:space="preserve">l cual comprende </w:t>
      </w:r>
      <w:r>
        <w:rPr>
          <w:rStyle w:val="DeltaViewInsertion"/>
          <w:color w:val="000000" w:themeColor="text1"/>
        </w:rPr>
        <w:t xml:space="preserve">el </w:t>
      </w:r>
      <w:r w:rsidRPr="00F47E96">
        <w:rPr>
          <w:rStyle w:val="DeltaViewInsertion"/>
          <w:color w:val="000000" w:themeColor="text1"/>
        </w:rPr>
        <w:t>acceso y uso de:</w:t>
      </w:r>
      <w:bookmarkEnd w:id="289"/>
    </w:p>
    <w:p w14:paraId="483E68D8" w14:textId="77777777" w:rsidR="00511D8C" w:rsidRPr="00F47E96" w:rsidRDefault="00511D8C" w:rsidP="00930F1A">
      <w:pPr>
        <w:pStyle w:val="IFTnormal"/>
        <w:numPr>
          <w:ilvl w:val="0"/>
          <w:numId w:val="93"/>
        </w:numPr>
      </w:pPr>
      <w:bookmarkStart w:id="290" w:name="_DV_C108"/>
      <w:r w:rsidRPr="00F47E96">
        <w:rPr>
          <w:rStyle w:val="DeltaViewInsertion"/>
          <w:color w:val="000000" w:themeColor="text1"/>
        </w:rPr>
        <w:t>Espacio en Predio;</w:t>
      </w:r>
      <w:bookmarkEnd w:id="290"/>
    </w:p>
    <w:p w14:paraId="1D4905A1" w14:textId="77777777" w:rsidR="00511D8C" w:rsidRPr="00F47E96" w:rsidRDefault="00511D8C" w:rsidP="00930F1A">
      <w:pPr>
        <w:pStyle w:val="IFTnormal"/>
        <w:numPr>
          <w:ilvl w:val="0"/>
          <w:numId w:val="93"/>
        </w:numPr>
      </w:pPr>
      <w:bookmarkStart w:id="291" w:name="_DV_C109"/>
      <w:r w:rsidRPr="00F47E96">
        <w:rPr>
          <w:rStyle w:val="DeltaViewInsertion"/>
          <w:color w:val="000000" w:themeColor="text1"/>
        </w:rPr>
        <w:t>Espacio en Torre;</w:t>
      </w:r>
      <w:bookmarkEnd w:id="291"/>
    </w:p>
    <w:p w14:paraId="1569BF31" w14:textId="77777777" w:rsidR="00511D8C" w:rsidRPr="00F47E96" w:rsidRDefault="00511D8C" w:rsidP="00930F1A">
      <w:pPr>
        <w:pStyle w:val="IFTnormal"/>
        <w:numPr>
          <w:ilvl w:val="0"/>
          <w:numId w:val="93"/>
        </w:numPr>
      </w:pPr>
      <w:bookmarkStart w:id="292" w:name="_DV_C110"/>
      <w:r w:rsidRPr="00F47E96">
        <w:rPr>
          <w:rStyle w:val="DeltaViewInsertion"/>
          <w:color w:val="000000" w:themeColor="text1"/>
        </w:rPr>
        <w:t>Espacio en Caseta;</w:t>
      </w:r>
      <w:bookmarkEnd w:id="292"/>
    </w:p>
    <w:p w14:paraId="14D87C24" w14:textId="77777777" w:rsidR="00511D8C" w:rsidRPr="00F47E96" w:rsidRDefault="00511D8C" w:rsidP="00930F1A">
      <w:pPr>
        <w:pStyle w:val="IFTnormal"/>
        <w:numPr>
          <w:ilvl w:val="0"/>
          <w:numId w:val="93"/>
        </w:numPr>
      </w:pPr>
      <w:bookmarkStart w:id="293" w:name="_DV_C111"/>
      <w:r w:rsidRPr="00F47E96">
        <w:rPr>
          <w:rStyle w:val="DeltaViewInsertion"/>
          <w:color w:val="000000" w:themeColor="text1"/>
        </w:rPr>
        <w:t>Aire Acondicionado; y</w:t>
      </w:r>
      <w:bookmarkEnd w:id="293"/>
    </w:p>
    <w:p w14:paraId="501F338A" w14:textId="77777777" w:rsidR="00511D8C" w:rsidRPr="00F47E96" w:rsidRDefault="00511D8C" w:rsidP="00930F1A">
      <w:pPr>
        <w:pStyle w:val="IFTnormal"/>
        <w:numPr>
          <w:ilvl w:val="0"/>
          <w:numId w:val="93"/>
        </w:numPr>
      </w:pPr>
      <w:bookmarkStart w:id="294" w:name="_DV_C112"/>
      <w:r w:rsidRPr="00F47E96">
        <w:rPr>
          <w:rStyle w:val="DeltaViewInsertion"/>
          <w:color w:val="000000" w:themeColor="text1"/>
        </w:rPr>
        <w:t>Acceso a fuentes de energía</w:t>
      </w:r>
      <w:bookmarkEnd w:id="294"/>
      <w:r w:rsidRPr="00F47E96">
        <w:rPr>
          <w:rStyle w:val="DeltaViewInsertion"/>
          <w:color w:val="000000" w:themeColor="text1"/>
        </w:rPr>
        <w:t>.</w:t>
      </w:r>
    </w:p>
    <w:p w14:paraId="58091364" w14:textId="77777777" w:rsidR="00511D8C" w:rsidRPr="00F47E96" w:rsidRDefault="00511D8C" w:rsidP="00511D8C">
      <w:pPr>
        <w:pStyle w:val="IFTnormal"/>
        <w:ind w:left="284" w:hanging="284"/>
        <w:rPr>
          <w:rFonts w:eastAsia="Times New Roman"/>
        </w:rPr>
      </w:pPr>
      <w:bookmarkStart w:id="295" w:name="_DV_C113"/>
      <w:r w:rsidRPr="00F47E96">
        <w:rPr>
          <w:rStyle w:val="DeltaViewInsertion"/>
          <w:color w:val="000000" w:themeColor="text1"/>
        </w:rPr>
        <w:t xml:space="preserve">ii. </w:t>
      </w:r>
      <w:r w:rsidRPr="00F47E96">
        <w:rPr>
          <w:rStyle w:val="DeltaViewInsertion"/>
          <w:color w:val="000000" w:themeColor="text1"/>
        </w:rPr>
        <w:tab/>
        <w:t>Servicio de Emisión de Señal</w:t>
      </w:r>
      <w:r>
        <w:rPr>
          <w:rStyle w:val="DeltaViewInsertion"/>
          <w:color w:val="000000" w:themeColor="text1"/>
        </w:rPr>
        <w:t>, e</w:t>
      </w:r>
      <w:r w:rsidRPr="00F47E96">
        <w:rPr>
          <w:rStyle w:val="DeltaViewInsertion"/>
          <w:color w:val="000000" w:themeColor="text1"/>
        </w:rPr>
        <w:t>l cual comprende el acceso y uso de:</w:t>
      </w:r>
      <w:bookmarkStart w:id="296" w:name="_DV_C115"/>
      <w:bookmarkEnd w:id="295"/>
    </w:p>
    <w:p w14:paraId="6F39D07F" w14:textId="77777777" w:rsidR="00511D8C" w:rsidRPr="00F47E96" w:rsidRDefault="00511D8C" w:rsidP="00930F1A">
      <w:pPr>
        <w:pStyle w:val="IFTnormal"/>
        <w:numPr>
          <w:ilvl w:val="0"/>
          <w:numId w:val="92"/>
        </w:numPr>
        <w:rPr>
          <w:rStyle w:val="DeltaViewInsertion"/>
          <w:color w:val="000000" w:themeColor="text1"/>
        </w:rPr>
      </w:pPr>
      <w:r w:rsidRPr="00F47E96">
        <w:rPr>
          <w:rStyle w:val="DeltaViewInsertion"/>
          <w:color w:val="000000" w:themeColor="text1"/>
        </w:rPr>
        <w:t xml:space="preserve"> Líneas de transmisión</w:t>
      </w:r>
      <w:bookmarkStart w:id="297" w:name="_DV_C116"/>
      <w:bookmarkEnd w:id="296"/>
      <w:r w:rsidRPr="00F47E96">
        <w:rPr>
          <w:rStyle w:val="DeltaViewInsertion"/>
          <w:color w:val="000000" w:themeColor="text1"/>
        </w:rPr>
        <w:t>;</w:t>
      </w:r>
    </w:p>
    <w:p w14:paraId="18008AEE" w14:textId="77777777" w:rsidR="00511D8C" w:rsidRPr="00F47E96" w:rsidRDefault="00511D8C" w:rsidP="00930F1A">
      <w:pPr>
        <w:pStyle w:val="IFTnormal"/>
        <w:numPr>
          <w:ilvl w:val="0"/>
          <w:numId w:val="92"/>
        </w:numPr>
        <w:rPr>
          <w:rStyle w:val="DeltaViewInsertion"/>
          <w:color w:val="000000" w:themeColor="text1"/>
        </w:rPr>
      </w:pPr>
      <w:bookmarkStart w:id="298" w:name="_DV_C117"/>
      <w:bookmarkEnd w:id="297"/>
      <w:r w:rsidRPr="00F47E96">
        <w:rPr>
          <w:rStyle w:val="DeltaViewInsertion"/>
          <w:color w:val="000000" w:themeColor="text1"/>
        </w:rPr>
        <w:t>Antenas radiantes</w:t>
      </w:r>
      <w:bookmarkStart w:id="299" w:name="_DV_C118"/>
      <w:bookmarkEnd w:id="298"/>
      <w:r w:rsidRPr="00F47E96">
        <w:rPr>
          <w:rStyle w:val="DeltaViewInsertion"/>
          <w:color w:val="000000" w:themeColor="text1"/>
        </w:rPr>
        <w:t>;</w:t>
      </w:r>
      <w:bookmarkStart w:id="300" w:name="_DV_C119"/>
      <w:bookmarkEnd w:id="299"/>
      <w:r w:rsidRPr="00F47E96">
        <w:rPr>
          <w:rStyle w:val="DeltaViewInsertion"/>
          <w:color w:val="000000" w:themeColor="text1"/>
        </w:rPr>
        <w:t xml:space="preserve"> y</w:t>
      </w:r>
    </w:p>
    <w:bookmarkEnd w:id="300"/>
    <w:p w14:paraId="67DE8A6D" w14:textId="77777777" w:rsidR="00511D8C" w:rsidRPr="00F47E96" w:rsidRDefault="00511D8C" w:rsidP="00930F1A">
      <w:pPr>
        <w:pStyle w:val="IFTnormal"/>
        <w:numPr>
          <w:ilvl w:val="0"/>
          <w:numId w:val="92"/>
        </w:numPr>
        <w:rPr>
          <w:rStyle w:val="DeltaViewInsertion"/>
          <w:color w:val="000000" w:themeColor="text1"/>
        </w:rPr>
      </w:pPr>
      <w:r w:rsidRPr="00F47E96">
        <w:rPr>
          <w:rStyle w:val="DeltaViewInsertion"/>
          <w:color w:val="000000" w:themeColor="text1"/>
        </w:rPr>
        <w:t>Cualquier otro elemento necesario para la prestación del Servicio.</w:t>
      </w:r>
    </w:p>
    <w:p w14:paraId="5F7159C1" w14:textId="77777777" w:rsidR="00511D8C" w:rsidRPr="00F47E96" w:rsidRDefault="00511D8C" w:rsidP="00511D8C">
      <w:pPr>
        <w:pStyle w:val="IFTnormal"/>
        <w:ind w:left="284" w:hanging="284"/>
        <w:rPr>
          <w:rStyle w:val="DeltaViewInsertion"/>
          <w:color w:val="000000" w:themeColor="text1"/>
        </w:rPr>
      </w:pPr>
      <w:bookmarkStart w:id="301" w:name="_DV_C120"/>
      <w:r w:rsidRPr="00F47E96">
        <w:rPr>
          <w:rStyle w:val="DeltaViewInsertion"/>
          <w:color w:val="000000" w:themeColor="text1"/>
        </w:rPr>
        <w:t>iii.</w:t>
      </w:r>
      <w:r w:rsidRPr="00F47E96">
        <w:rPr>
          <w:rStyle w:val="DeltaViewInsertion"/>
          <w:color w:val="000000" w:themeColor="text1"/>
        </w:rPr>
        <w:tab/>
      </w:r>
      <w:bookmarkEnd w:id="301"/>
      <w:r w:rsidRPr="00F47E96">
        <w:rPr>
          <w:rStyle w:val="DeltaViewInsertion"/>
          <w:color w:val="000000" w:themeColor="text1"/>
        </w:rPr>
        <w:t>Otros Servicios</w:t>
      </w:r>
    </w:p>
    <w:p w14:paraId="1A8D1902" w14:textId="77777777" w:rsidR="00511D8C" w:rsidRPr="00F47E96" w:rsidRDefault="00511D8C" w:rsidP="00930F1A">
      <w:pPr>
        <w:pStyle w:val="IFTnormal"/>
        <w:numPr>
          <w:ilvl w:val="0"/>
          <w:numId w:val="89"/>
        </w:numPr>
        <w:rPr>
          <w:rStyle w:val="DeltaViewInsertion"/>
        </w:rPr>
      </w:pPr>
      <w:bookmarkStart w:id="302" w:name="_DV_C122"/>
      <w:r w:rsidRPr="00F47E96">
        <w:rPr>
          <w:rStyle w:val="DeltaViewInsertion"/>
          <w:color w:val="000000" w:themeColor="text1"/>
        </w:rPr>
        <w:t>Realización de Visita Técnica;</w:t>
      </w:r>
      <w:bookmarkStart w:id="303" w:name="_DV_C123"/>
      <w:bookmarkEnd w:id="302"/>
    </w:p>
    <w:p w14:paraId="320517AD" w14:textId="77777777" w:rsidR="00511D8C" w:rsidRPr="00F47E96" w:rsidRDefault="00511D8C" w:rsidP="00930F1A">
      <w:pPr>
        <w:pStyle w:val="IFTnormal"/>
        <w:numPr>
          <w:ilvl w:val="0"/>
          <w:numId w:val="89"/>
        </w:numPr>
      </w:pPr>
      <w:r w:rsidRPr="00F47E96">
        <w:rPr>
          <w:rStyle w:val="DeltaViewInsertion"/>
          <w:color w:val="000000" w:themeColor="text1"/>
        </w:rPr>
        <w:t xml:space="preserve">Instalación de Infraestructura; </w:t>
      </w:r>
      <w:bookmarkEnd w:id="303"/>
    </w:p>
    <w:p w14:paraId="086A194C" w14:textId="77777777" w:rsidR="00511D8C" w:rsidRPr="00F47E96" w:rsidRDefault="00511D8C" w:rsidP="00930F1A">
      <w:pPr>
        <w:pStyle w:val="IFTnormal"/>
        <w:numPr>
          <w:ilvl w:val="0"/>
          <w:numId w:val="89"/>
        </w:numPr>
      </w:pPr>
      <w:bookmarkStart w:id="304" w:name="_DV_C124"/>
      <w:r w:rsidRPr="00F47E96">
        <w:rPr>
          <w:rStyle w:val="DeltaViewInsertion"/>
          <w:color w:val="000000" w:themeColor="text1"/>
        </w:rPr>
        <w:t>Acondicionamiento de Infraestructura;</w:t>
      </w:r>
      <w:bookmarkEnd w:id="304"/>
    </w:p>
    <w:p w14:paraId="69593D17" w14:textId="77777777" w:rsidR="00511D8C" w:rsidRPr="00F47E96" w:rsidRDefault="00511D8C" w:rsidP="00930F1A">
      <w:pPr>
        <w:pStyle w:val="IFTnormal"/>
        <w:numPr>
          <w:ilvl w:val="0"/>
          <w:numId w:val="89"/>
        </w:numPr>
        <w:rPr>
          <w:rStyle w:val="DeltaViewInsertion"/>
          <w:color w:val="000000" w:themeColor="text1"/>
        </w:rPr>
      </w:pPr>
      <w:bookmarkStart w:id="305" w:name="_DV_C125"/>
      <w:r w:rsidRPr="00F47E96">
        <w:rPr>
          <w:rStyle w:val="DeltaViewInsertion"/>
          <w:color w:val="000000" w:themeColor="text1"/>
        </w:rPr>
        <w:t>Recuperación de Espacios</w:t>
      </w:r>
      <w:bookmarkStart w:id="306" w:name="_DV_C129"/>
      <w:bookmarkEnd w:id="305"/>
      <w:r w:rsidRPr="00F47E96">
        <w:rPr>
          <w:rStyle w:val="DeltaViewInsertion"/>
          <w:color w:val="000000" w:themeColor="text1"/>
        </w:rPr>
        <w:t>.</w:t>
      </w:r>
    </w:p>
    <w:p w14:paraId="1F899C4F" w14:textId="77777777" w:rsidR="00511D8C" w:rsidRPr="00F47E96" w:rsidRDefault="00511D8C" w:rsidP="00930F1A">
      <w:pPr>
        <w:pStyle w:val="IFTnormal"/>
        <w:numPr>
          <w:ilvl w:val="0"/>
          <w:numId w:val="89"/>
        </w:numPr>
        <w:rPr>
          <w:rStyle w:val="DeltaViewInsertion"/>
          <w:color w:val="000000" w:themeColor="text1"/>
        </w:rPr>
      </w:pPr>
      <w:r w:rsidRPr="00F47E96">
        <w:rPr>
          <w:rStyle w:val="DeltaViewInsertion"/>
          <w:color w:val="000000" w:themeColor="text1"/>
        </w:rPr>
        <w:lastRenderedPageBreak/>
        <w:t>Acceso Programado;</w:t>
      </w:r>
      <w:bookmarkStart w:id="307" w:name="_DV_C130"/>
      <w:bookmarkEnd w:id="306"/>
    </w:p>
    <w:p w14:paraId="7D3E4D53" w14:textId="77777777" w:rsidR="00511D8C" w:rsidRPr="00F47E96" w:rsidRDefault="00511D8C" w:rsidP="00930F1A">
      <w:pPr>
        <w:pStyle w:val="IFTnormal"/>
        <w:numPr>
          <w:ilvl w:val="0"/>
          <w:numId w:val="89"/>
        </w:numPr>
        <w:rPr>
          <w:rStyle w:val="DeltaViewInsertion"/>
          <w:color w:val="000000" w:themeColor="text1"/>
        </w:rPr>
      </w:pPr>
      <w:r w:rsidRPr="00F47E96">
        <w:rPr>
          <w:rStyle w:val="DeltaViewInsertion"/>
          <w:color w:val="000000" w:themeColor="text1"/>
        </w:rPr>
        <w:t xml:space="preserve">Acceso de Emergencia o Acceso No Programado; </w:t>
      </w:r>
      <w:bookmarkStart w:id="308" w:name="_DV_C131"/>
      <w:bookmarkEnd w:id="307"/>
    </w:p>
    <w:p w14:paraId="5A29660E" w14:textId="77777777" w:rsidR="00511D8C" w:rsidRPr="00F47E96" w:rsidRDefault="00511D8C" w:rsidP="00930F1A">
      <w:pPr>
        <w:pStyle w:val="IFTnormal"/>
        <w:numPr>
          <w:ilvl w:val="0"/>
          <w:numId w:val="89"/>
        </w:numPr>
        <w:rPr>
          <w:rStyle w:val="DeltaViewInsertion"/>
          <w:color w:val="000000" w:themeColor="text1"/>
        </w:rPr>
      </w:pPr>
      <w:r w:rsidRPr="00F47E96">
        <w:rPr>
          <w:rStyle w:val="DeltaViewInsertion"/>
          <w:color w:val="000000" w:themeColor="text1"/>
        </w:rPr>
        <w:t xml:space="preserve">Reparación de Fallas y Gestión de Incidencias de la Infraestructura; </w:t>
      </w:r>
      <w:bookmarkStart w:id="309" w:name="_DV_C132"/>
      <w:bookmarkEnd w:id="308"/>
    </w:p>
    <w:p w14:paraId="013D1F80" w14:textId="77777777" w:rsidR="00511D8C" w:rsidRPr="00F47E96" w:rsidRDefault="00511D8C" w:rsidP="00511D8C">
      <w:pPr>
        <w:pStyle w:val="IFTnormal"/>
      </w:pPr>
      <w:bookmarkStart w:id="310" w:name="_DV_M67"/>
      <w:bookmarkStart w:id="311" w:name="_DV_M68"/>
      <w:bookmarkStart w:id="312" w:name="_DV_M74"/>
      <w:bookmarkStart w:id="313" w:name="_DV_M75"/>
      <w:bookmarkStart w:id="314" w:name="_DV_M76"/>
      <w:bookmarkStart w:id="315" w:name="_DV_M77"/>
      <w:bookmarkStart w:id="316" w:name="_DV_M78"/>
      <w:bookmarkStart w:id="317" w:name="_DV_M79"/>
      <w:bookmarkStart w:id="318" w:name="_DV_M80"/>
      <w:bookmarkStart w:id="319" w:name="_DV_M81"/>
      <w:bookmarkStart w:id="320" w:name="_DV_M82"/>
      <w:bookmarkStart w:id="321" w:name="_DV_M83"/>
      <w:bookmarkStart w:id="322" w:name="_DV_M85"/>
      <w:bookmarkStart w:id="323" w:name="_DV_M86"/>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F47E96">
        <w:rPr>
          <w:b/>
        </w:rPr>
        <w:t>CUARTA. DE LA SOLICITUD DE NUEVOS SERVICIOS</w:t>
      </w:r>
      <w:r w:rsidRPr="00F47E96">
        <w:t xml:space="preserve">. </w:t>
      </w:r>
    </w:p>
    <w:p w14:paraId="20EE2102" w14:textId="77777777" w:rsidR="00511D8C" w:rsidRPr="00F47E96" w:rsidRDefault="00511D8C" w:rsidP="00511D8C">
      <w:pPr>
        <w:pStyle w:val="IFTnormal"/>
      </w:pPr>
      <w:r w:rsidRPr="00F47E96">
        <w:t xml:space="preserve">Durante la vigencia del presente convenio, el CS podrá solicitar Servicios que sean distintos a los originalmente descritos en el </w:t>
      </w:r>
      <w:r w:rsidRPr="00F47E96">
        <w:rPr>
          <w:rStyle w:val="DeltaViewInsertion"/>
          <w:color w:val="000000" w:themeColor="text1"/>
        </w:rPr>
        <w:t>Proyecto Ejecutivo que una vez firmado por ambas partes se</w:t>
      </w:r>
      <w:r w:rsidRPr="00F47E96">
        <w:rPr>
          <w:rStyle w:val="DeltaViewInsertion"/>
        </w:rPr>
        <w:t xml:space="preserve"> </w:t>
      </w:r>
      <w:r w:rsidRPr="00F47E96">
        <w:rPr>
          <w:rStyle w:val="DeltaViewInsertion"/>
          <w:color w:val="000000" w:themeColor="text1"/>
        </w:rPr>
        <w:t>adjunta en el Anexo IV</w:t>
      </w:r>
      <w:r w:rsidRPr="00F47E96">
        <w:t xml:space="preserve"> (los “Nuevos Servicios“), en la inteligencia que la contratación dará inicio con la presentación de la solicitud por escrito establecida en el Anexo V de este convenio (la “Solicitud de Nuevos Servicios”) y siguiendo el procedimiento establecido para la contratación de los servicios. El AEP</w:t>
      </w:r>
      <w:r w:rsidRPr="00F47E96" w:rsidDel="00341C4F">
        <w:t xml:space="preserve"> </w:t>
      </w:r>
      <w:r w:rsidRPr="00F47E96">
        <w:t xml:space="preserve">deberá evitar requerir al CS aquella información con la que ya cuenta en virtud de la contratación inicial o bien aquella información que represente un cargo oneroso o administrativo.  </w:t>
      </w:r>
    </w:p>
    <w:p w14:paraId="6A750358" w14:textId="77777777" w:rsidR="00511D8C" w:rsidRPr="00F47E96" w:rsidRDefault="00511D8C" w:rsidP="00511D8C">
      <w:pPr>
        <w:pStyle w:val="IFTnormal"/>
      </w:pPr>
      <w:r w:rsidRPr="00F47E96">
        <w:t xml:space="preserve">Una vez acordada la Solicitud de Nuevos Servicios, </w:t>
      </w:r>
      <w:r w:rsidRPr="00F47E96">
        <w:rPr>
          <w:rStyle w:val="DeltaViewInsertion"/>
          <w:color w:val="000000" w:themeColor="text1"/>
        </w:rPr>
        <w:t>se firmará un nuevo Proyecto Ejecutivo establecido</w:t>
      </w:r>
      <w:r w:rsidRPr="00F47E96">
        <w:rPr>
          <w:color w:val="000000" w:themeColor="text1"/>
        </w:rPr>
        <w:t xml:space="preserve"> </w:t>
      </w:r>
      <w:r w:rsidRPr="00F47E96">
        <w:t xml:space="preserve">por los representantes legales de las partes, incluyendo el alcance de tales Nuevos Servicios, </w:t>
      </w:r>
      <w:r w:rsidRPr="00F47E96">
        <w:rPr>
          <w:rStyle w:val="DeltaViewInsertion"/>
          <w:color w:val="000000" w:themeColor="text1"/>
        </w:rPr>
        <w:t>sus Tarifas</w:t>
      </w:r>
      <w:r w:rsidRPr="00F47E96">
        <w:t xml:space="preserve"> y demás especificaciones que las partes determinen que es relevante describir y se irán adjuntado a este convenio debiéndose identificar como Anexo </w:t>
      </w:r>
      <w:r w:rsidRPr="00F47E96">
        <w:rPr>
          <w:rStyle w:val="DeltaViewInsertion"/>
          <w:color w:val="000000" w:themeColor="text1"/>
        </w:rPr>
        <w:t>IV</w:t>
      </w:r>
      <w:r w:rsidRPr="00F47E96">
        <w:t xml:space="preserve">-A, </w:t>
      </w:r>
      <w:r w:rsidRPr="00F47E96">
        <w:rPr>
          <w:rStyle w:val="DeltaViewInsertion"/>
          <w:color w:val="000000" w:themeColor="text1"/>
        </w:rPr>
        <w:t>IV</w:t>
      </w:r>
      <w:r w:rsidRPr="00F47E96">
        <w:t>-B y así sucesivamente.</w:t>
      </w:r>
    </w:p>
    <w:p w14:paraId="260E4676" w14:textId="77777777" w:rsidR="00511D8C" w:rsidRPr="00F47E96" w:rsidRDefault="00511D8C" w:rsidP="00511D8C">
      <w:pPr>
        <w:pStyle w:val="IFTnormal"/>
        <w:rPr>
          <w:rFonts w:eastAsia="Times New Roman"/>
        </w:rPr>
      </w:pPr>
      <w:r w:rsidRPr="00F47E96">
        <w:t>La Solicitud de Nuevos Servicios y el Proyecto Ejecutivo que de ésta se genere y que finalmente se suscriba por las partes, se podrán modificar por acuerdo por escrito debidamente firmado por ambas partes según exista la posibilidad física y técnica para así realizarlo.</w:t>
      </w:r>
    </w:p>
    <w:p w14:paraId="0CB1E5DA" w14:textId="77777777" w:rsidR="00511D8C" w:rsidRPr="00F47E96" w:rsidRDefault="00511D8C" w:rsidP="00511D8C">
      <w:pPr>
        <w:pStyle w:val="IFTnormal"/>
        <w:rPr>
          <w:rFonts w:eastAsia="Times New Roman"/>
          <w:lang w:val="es-MX"/>
        </w:rPr>
      </w:pPr>
      <w:r w:rsidRPr="00F47E96">
        <w:t xml:space="preserve">Cada vez que el CS presente una Solicitud de Nuevos Servicios, y </w:t>
      </w:r>
      <w:r w:rsidRPr="00F47E96">
        <w:rPr>
          <w:rStyle w:val="DeltaViewInsertion"/>
          <w:color w:val="000000" w:themeColor="text1"/>
        </w:rPr>
        <w:t>previamente a que las partes firmen el Proyecto Ejecutivo correspondiente</w:t>
      </w:r>
      <w:r w:rsidRPr="00F47E96">
        <w:rPr>
          <w:color w:val="000000" w:themeColor="text1"/>
        </w:rPr>
        <w:t>,</w:t>
      </w:r>
      <w:r w:rsidRPr="00F47E96">
        <w:t xml:space="preserve"> el CS se obliga a estar al corriente en el pago de las </w:t>
      </w:r>
      <w:r w:rsidRPr="00F47E96">
        <w:rPr>
          <w:rStyle w:val="DeltaViewInsertion"/>
          <w:color w:val="000000" w:themeColor="text1"/>
        </w:rPr>
        <w:t>Tarifas</w:t>
      </w:r>
      <w:r w:rsidRPr="00F47E96">
        <w:rPr>
          <w:color w:val="000000" w:themeColor="text1"/>
        </w:rPr>
        <w:t xml:space="preserve"> </w:t>
      </w:r>
      <w:r w:rsidRPr="00F47E96">
        <w:t>y obligaciones establecidas en el presente convenio.</w:t>
      </w:r>
    </w:p>
    <w:p w14:paraId="1FCB8C87" w14:textId="77777777" w:rsidR="00511D8C" w:rsidRPr="00F47E96" w:rsidRDefault="00511D8C" w:rsidP="00511D8C">
      <w:pPr>
        <w:pStyle w:val="IFTnormal"/>
        <w:rPr>
          <w:b/>
        </w:rPr>
      </w:pPr>
      <w:r w:rsidRPr="00F47E96">
        <w:rPr>
          <w:b/>
        </w:rPr>
        <w:t xml:space="preserve">QUINTA. EXCLUSIONES DE LOS SERVICIOS. </w:t>
      </w:r>
    </w:p>
    <w:p w14:paraId="5EDAD096" w14:textId="77777777" w:rsidR="00511D8C" w:rsidRPr="00F47E96" w:rsidRDefault="00511D8C" w:rsidP="00511D8C">
      <w:pPr>
        <w:pStyle w:val="IFTnormal"/>
      </w:pPr>
      <w:r w:rsidRPr="00F47E96">
        <w:t xml:space="preserve">Las partes reconocen y aceptan que el CS de manera directa, deberá llevar a cabo los actos necesarios para dar cumplimiento a todas las leyes y disposiciones en materia electoral, fiscal, ambiental, en materia de telecomunicaciones y radiodifusión, así como cualquier otra disposición relacionada o aplicable al Inmueble, equipos, infraestructura, servicios y en general cualquier disposición gubernamental, ya sea Municipal, Estatal o Federal, incluyendo las emitidas por el Instituto, así como del Instituto Nacional Electoral (“INE”) (o cualquiera que sea su nombre en el futuro), con respecto a la transmisión de spots, cápsulas televisivas, </w:t>
      </w:r>
      <w:r w:rsidRPr="00F47E96">
        <w:lastRenderedPageBreak/>
        <w:t>publicidad o cualquier clase de contenidos, así como con respecto a cualquier otra obligación que derive de su Concesión, por lo que el CS asume toda responsabilidad al respecto. El CS reconoce expresamente que los Servicios se limitan</w:t>
      </w:r>
      <w:bookmarkStart w:id="324" w:name="_DV_C159"/>
      <w:r w:rsidRPr="00F47E96">
        <w:t xml:space="preserve"> </w:t>
      </w:r>
      <w:r w:rsidRPr="00F47E96">
        <w:rPr>
          <w:rStyle w:val="DeltaViewInsertion"/>
          <w:color w:val="000000" w:themeColor="text1"/>
        </w:rPr>
        <w:t xml:space="preserve">a los Servicios de </w:t>
      </w:r>
      <w:proofErr w:type="spellStart"/>
      <w:r w:rsidRPr="00F47E96">
        <w:rPr>
          <w:rStyle w:val="DeltaViewInsertion"/>
          <w:color w:val="000000" w:themeColor="text1"/>
        </w:rPr>
        <w:t>Coubicación</w:t>
      </w:r>
      <w:proofErr w:type="spellEnd"/>
      <w:r w:rsidRPr="00F47E96">
        <w:rPr>
          <w:rStyle w:val="DeltaViewInsertion"/>
          <w:color w:val="000000" w:themeColor="text1"/>
        </w:rPr>
        <w:t>, Emisión de Señal</w:t>
      </w:r>
      <w:bookmarkStart w:id="325" w:name="_DV_M87"/>
      <w:bookmarkEnd w:id="324"/>
      <w:bookmarkEnd w:id="325"/>
      <w:r w:rsidRPr="00F47E96">
        <w:rPr>
          <w:rStyle w:val="DeltaViewInsertion"/>
          <w:color w:val="000000" w:themeColor="text1"/>
        </w:rPr>
        <w:t xml:space="preserve"> </w:t>
      </w:r>
      <w:r w:rsidRPr="00F47E96">
        <w:t>y en su caso</w:t>
      </w:r>
      <w:bookmarkStart w:id="326" w:name="_DV_M88"/>
      <w:bookmarkEnd w:id="326"/>
      <w:r w:rsidRPr="00F47E96">
        <w:t xml:space="preserve"> a Otros  </w:t>
      </w:r>
      <w:r>
        <w:t>s</w:t>
      </w:r>
      <w:r w:rsidRPr="00F47E96">
        <w:t>ervicios</w:t>
      </w:r>
      <w:r>
        <w:t xml:space="preserve"> que permitan la correcta prestación de los mismos</w:t>
      </w:r>
      <w:r w:rsidRPr="00F47E96">
        <w:t>, por lo que dentro de éstos, no están comprendidas aquellas actividades que el CS deba realizar para cumplir con todo lo anterior, incluyendo sin limitar la operación de bloqueos dentro de la señal que emite la Estación Televisora.</w:t>
      </w:r>
    </w:p>
    <w:p w14:paraId="0B80F784" w14:textId="77777777" w:rsidR="00511D8C" w:rsidRPr="00F47E96" w:rsidRDefault="00511D8C" w:rsidP="00511D8C">
      <w:pPr>
        <w:pStyle w:val="IFTnormal"/>
        <w:rPr>
          <w:rFonts w:eastAsia="Times New Roman"/>
          <w:color w:val="000000" w:themeColor="text1"/>
        </w:rPr>
      </w:pPr>
      <w:bookmarkStart w:id="327" w:name="_DV_C161"/>
      <w:r w:rsidRPr="00F47E96">
        <w:rPr>
          <w:rStyle w:val="DeltaViewInsertion"/>
          <w:color w:val="000000" w:themeColor="text1"/>
        </w:rPr>
        <w:t>El CS reconoce y acepta que es su entera responsabilidad el llevar a cabo la operación y mantenimiento de sus Equipos de Transmisión, por lo que asumen plena responsabilidad sobre los mismos.</w:t>
      </w:r>
      <w:bookmarkEnd w:id="327"/>
    </w:p>
    <w:p w14:paraId="6DA44171" w14:textId="77777777" w:rsidR="00511D8C" w:rsidRPr="00F47E96" w:rsidRDefault="00511D8C" w:rsidP="00511D8C">
      <w:pPr>
        <w:pStyle w:val="IFTnormal"/>
        <w:rPr>
          <w:b/>
        </w:rPr>
      </w:pPr>
      <w:bookmarkStart w:id="328" w:name="_DV_M89"/>
      <w:bookmarkEnd w:id="328"/>
      <w:r w:rsidRPr="00F47E96">
        <w:rPr>
          <w:b/>
        </w:rPr>
        <w:t xml:space="preserve">SEXTA. OBLIGACIONES DE LAS PARTES. </w:t>
      </w:r>
    </w:p>
    <w:p w14:paraId="516F789F" w14:textId="77777777" w:rsidR="00511D8C" w:rsidRPr="00F47E96" w:rsidRDefault="00511D8C" w:rsidP="00511D8C">
      <w:pPr>
        <w:pStyle w:val="IFTnormal"/>
      </w:pPr>
      <w:r w:rsidRPr="00F47E96">
        <w:t>Serán obligaciones de las partes las siguientes:</w:t>
      </w:r>
    </w:p>
    <w:p w14:paraId="3C734D3E" w14:textId="77777777" w:rsidR="00511D8C" w:rsidRPr="00F47E96" w:rsidRDefault="00511D8C" w:rsidP="00930F1A">
      <w:pPr>
        <w:pStyle w:val="IFTnormal"/>
        <w:numPr>
          <w:ilvl w:val="0"/>
          <w:numId w:val="90"/>
        </w:numPr>
        <w:rPr>
          <w:color w:val="000000" w:themeColor="text1"/>
        </w:rPr>
      </w:pPr>
      <w:bookmarkStart w:id="329" w:name="_DV_M90"/>
      <w:bookmarkEnd w:id="329"/>
      <w:r w:rsidRPr="00F47E96">
        <w:t>El AEP</w:t>
      </w:r>
      <w:r w:rsidRPr="00F47E96" w:rsidDel="00341C4F">
        <w:t xml:space="preserve"> </w:t>
      </w:r>
      <w:r w:rsidRPr="00F47E96">
        <w:t>proporcionará al CS toda la información que sea necesaria para la conciliación y facturación relativa a los Servicios, con el desglose a detalle de los conceptos,</w:t>
      </w:r>
      <w:bookmarkStart w:id="330" w:name="_DV_M92"/>
      <w:bookmarkEnd w:id="330"/>
      <w:r w:rsidRPr="00F47E96">
        <w:t xml:space="preserve"> sujeto a las obligaciones de confidencialidad </w:t>
      </w:r>
      <w:bookmarkStart w:id="331" w:name="_DV_C166"/>
      <w:r w:rsidRPr="00F47E96">
        <w:rPr>
          <w:rStyle w:val="DeltaViewInsertion"/>
          <w:color w:val="000000" w:themeColor="text1"/>
        </w:rPr>
        <w:t xml:space="preserve">establecidas en la Cláusula Vigésima del presente, así como del Convenio de Confidencialidad que las partes suscribieron por separado </w:t>
      </w:r>
      <w:r>
        <w:rPr>
          <w:rStyle w:val="DeltaViewInsertion"/>
          <w:color w:val="000000" w:themeColor="text1"/>
        </w:rPr>
        <w:t>previamente</w:t>
      </w:r>
      <w:r w:rsidRPr="00F47E96">
        <w:rPr>
          <w:rStyle w:val="DeltaViewInsertion"/>
          <w:color w:val="000000" w:themeColor="text1"/>
        </w:rPr>
        <w:t xml:space="preserve"> a la celebración del presente instrumento</w:t>
      </w:r>
      <w:bookmarkStart w:id="332" w:name="_DV_M93"/>
      <w:bookmarkEnd w:id="331"/>
      <w:bookmarkEnd w:id="332"/>
      <w:r w:rsidRPr="00F47E96">
        <w:rPr>
          <w:color w:val="000000" w:themeColor="text1"/>
        </w:rPr>
        <w:t>.</w:t>
      </w:r>
    </w:p>
    <w:p w14:paraId="2E67296D" w14:textId="77777777" w:rsidR="00511D8C" w:rsidRPr="00F47E96" w:rsidRDefault="00511D8C" w:rsidP="00930F1A">
      <w:pPr>
        <w:pStyle w:val="IFTnormal"/>
        <w:numPr>
          <w:ilvl w:val="0"/>
          <w:numId w:val="90"/>
        </w:numPr>
        <w:rPr>
          <w:rStyle w:val="DeltaViewInsertion"/>
          <w:color w:val="000000" w:themeColor="text1"/>
        </w:rPr>
      </w:pPr>
      <w:bookmarkStart w:id="333" w:name="_DV_M94"/>
      <w:bookmarkEnd w:id="333"/>
      <w:r w:rsidRPr="00F47E96">
        <w:t>En el caso que el AEP</w:t>
      </w:r>
      <w:r w:rsidRPr="00F47E96" w:rsidDel="00341C4F">
        <w:rPr>
          <w:lang w:val="es-MX"/>
        </w:rPr>
        <w:t xml:space="preserve"> </w:t>
      </w:r>
      <w:bookmarkStart w:id="334" w:name="_DV_C168"/>
      <w:r w:rsidRPr="00F47E96">
        <w:rPr>
          <w:rStyle w:val="DeltaViewInsertion"/>
          <w:color w:val="000000" w:themeColor="text1"/>
        </w:rPr>
        <w:t>pretenda realizar la instalación o ampliación de una torre o caseta</w:t>
      </w:r>
      <w:bookmarkStart w:id="335" w:name="_DV_M95"/>
      <w:bookmarkEnd w:id="334"/>
      <w:bookmarkEnd w:id="335"/>
      <w:r w:rsidRPr="00F47E96">
        <w:t xml:space="preserve"> (con el fin de obtener un mejor aprovechamiento de la Infraestructura que utilice del AEP</w:t>
      </w:r>
      <w:r w:rsidRPr="00F47E96" w:rsidDel="00341C4F">
        <w:t xml:space="preserve"> </w:t>
      </w:r>
      <w:bookmarkStart w:id="336" w:name="_DV_C171"/>
      <w:r w:rsidRPr="00F47E96">
        <w:rPr>
          <w:rStyle w:val="DeltaViewInsertion"/>
          <w:color w:val="000000" w:themeColor="text1"/>
        </w:rPr>
        <w:t>en dicho Inmueble), las partes seguirán el “</w:t>
      </w:r>
      <w:r w:rsidRPr="00F47E96">
        <w:t xml:space="preserve">Procedimiento de Habilitación de Infraestructura, Ampliación de Espacios, e Inversiones Conjuntas para el Servicio de </w:t>
      </w:r>
      <w:proofErr w:type="spellStart"/>
      <w:r w:rsidRPr="00F47E96">
        <w:t>Coubicación</w:t>
      </w:r>
      <w:proofErr w:type="spellEnd"/>
      <w:r w:rsidRPr="00F47E96">
        <w:t xml:space="preserve"> y el Servicio de Emisión de Señal”</w:t>
      </w:r>
      <w:r w:rsidRPr="00F47E96">
        <w:rPr>
          <w:lang w:val="es-MX"/>
        </w:rPr>
        <w:t xml:space="preserve"> </w:t>
      </w:r>
      <w:r w:rsidRPr="00F47E96">
        <w:rPr>
          <w:rStyle w:val="DeltaViewInsertion"/>
          <w:color w:val="000000" w:themeColor="text1"/>
        </w:rPr>
        <w:t>establecido en el Anexo 2</w:t>
      </w:r>
      <w:r>
        <w:rPr>
          <w:rStyle w:val="DeltaViewInsertion"/>
          <w:color w:val="000000" w:themeColor="text1"/>
        </w:rPr>
        <w:t xml:space="preserve"> de la OPI</w:t>
      </w:r>
      <w:r w:rsidRPr="00F47E96">
        <w:rPr>
          <w:rStyle w:val="DeltaViewInsertion"/>
          <w:color w:val="000000" w:themeColor="text1"/>
        </w:rPr>
        <w:t>.</w:t>
      </w:r>
      <w:bookmarkStart w:id="337" w:name="_DV_M103"/>
      <w:bookmarkEnd w:id="336"/>
      <w:bookmarkEnd w:id="337"/>
    </w:p>
    <w:p w14:paraId="46AD15A3" w14:textId="77777777" w:rsidR="00511D8C" w:rsidRPr="00F47E96" w:rsidRDefault="00511D8C" w:rsidP="00511D8C">
      <w:pPr>
        <w:pStyle w:val="IFTnormal"/>
        <w:ind w:left="708"/>
        <w:rPr>
          <w:rStyle w:val="DeltaViewInsertion"/>
          <w:color w:val="000000" w:themeColor="text1"/>
        </w:rPr>
      </w:pPr>
      <w:r w:rsidRPr="00F47E96">
        <w:rPr>
          <w:rStyle w:val="DeltaViewInsertion"/>
          <w:color w:val="000000" w:themeColor="text1"/>
        </w:rPr>
        <w:t xml:space="preserve">Si el CS solicita </w:t>
      </w:r>
      <w:bookmarkStart w:id="338" w:name="_DV_C176"/>
      <w:r w:rsidRPr="00F47E96">
        <w:rPr>
          <w:rStyle w:val="DeltaViewInsertion"/>
          <w:color w:val="000000" w:themeColor="text1"/>
        </w:rPr>
        <w:t>la</w:t>
      </w:r>
      <w:bookmarkStart w:id="339" w:name="_DV_M104"/>
      <w:bookmarkEnd w:id="338"/>
      <w:bookmarkEnd w:id="339"/>
      <w:r w:rsidRPr="00F47E96">
        <w:rPr>
          <w:rStyle w:val="DeltaViewInsertion"/>
          <w:color w:val="000000" w:themeColor="text1"/>
        </w:rPr>
        <w:t xml:space="preserve"> instalación </w:t>
      </w:r>
      <w:bookmarkStart w:id="340" w:name="_DV_C177"/>
      <w:r w:rsidRPr="00F47E96">
        <w:rPr>
          <w:rStyle w:val="DeltaViewInsertion"/>
          <w:color w:val="000000" w:themeColor="text1"/>
        </w:rPr>
        <w:t>de su Equipo de Transmisión en la ampliación de Infraestructura,</w:t>
      </w:r>
      <w:bookmarkStart w:id="341" w:name="_DV_M105"/>
      <w:bookmarkEnd w:id="340"/>
      <w:bookmarkEnd w:id="341"/>
      <w:r w:rsidRPr="00F47E96">
        <w:rPr>
          <w:rStyle w:val="DeltaViewInsertion"/>
          <w:color w:val="000000" w:themeColor="text1"/>
        </w:rPr>
        <w:t xml:space="preserve"> deberá cubrir al AEP</w:t>
      </w:r>
      <w:r w:rsidRPr="00F47E96" w:rsidDel="00341C4F">
        <w:rPr>
          <w:rStyle w:val="DeltaViewInsertion"/>
          <w:color w:val="000000" w:themeColor="text1"/>
        </w:rPr>
        <w:t xml:space="preserve"> </w:t>
      </w:r>
      <w:r w:rsidRPr="00F47E96">
        <w:rPr>
          <w:rStyle w:val="DeltaViewInsertion"/>
          <w:color w:val="000000" w:themeColor="text1"/>
        </w:rPr>
        <w:t>los costos proporcionales de la construcción, incluyendo los de gestión administrativa del proyecto a realizarse, sin perjuicio de que la infraestructura instalada por el AEP</w:t>
      </w:r>
      <w:r w:rsidRPr="00F47E96" w:rsidDel="00341C4F">
        <w:rPr>
          <w:rStyle w:val="DeltaViewInsertion"/>
          <w:color w:val="000000" w:themeColor="text1"/>
        </w:rPr>
        <w:t xml:space="preserve"> </w:t>
      </w:r>
      <w:r w:rsidRPr="00F47E96">
        <w:rPr>
          <w:rStyle w:val="DeltaViewInsertion"/>
          <w:color w:val="000000" w:themeColor="text1"/>
        </w:rPr>
        <w:t xml:space="preserve">(es decir la infraestructura adicional que se llegue a </w:t>
      </w:r>
      <w:bookmarkStart w:id="342" w:name="_DV_M108"/>
      <w:bookmarkEnd w:id="342"/>
      <w:r w:rsidRPr="00F47E96">
        <w:rPr>
          <w:rStyle w:val="DeltaViewInsertion"/>
          <w:color w:val="000000" w:themeColor="text1"/>
        </w:rPr>
        <w:t>instalar) sea materia del Uso Compartido de Infraestructura</w:t>
      </w:r>
      <w:bookmarkStart w:id="343" w:name="_DV_C182"/>
      <w:r w:rsidRPr="00F47E96">
        <w:rPr>
          <w:rStyle w:val="DeltaViewInsertion"/>
          <w:color w:val="000000" w:themeColor="text1"/>
        </w:rPr>
        <w:t xml:space="preserve">. </w:t>
      </w:r>
      <w:bookmarkEnd w:id="343"/>
      <w:r w:rsidRPr="00F47E96">
        <w:rPr>
          <w:rStyle w:val="DeltaViewInsertion"/>
          <w:color w:val="000000" w:themeColor="text1"/>
        </w:rPr>
        <w:t xml:space="preserve">El CS deberá solicitar los Servicios en un plazo de 25 (veinticinco) días hábiles días hábiles a que haya sido realizada la notificación correspondiente a través del SEG. </w:t>
      </w:r>
    </w:p>
    <w:p w14:paraId="7923DC49" w14:textId="77777777" w:rsidR="00511D8C" w:rsidRPr="00F47E96" w:rsidRDefault="00511D8C" w:rsidP="00511D8C">
      <w:pPr>
        <w:pStyle w:val="IFTnormal"/>
        <w:ind w:left="708"/>
        <w:rPr>
          <w:rStyle w:val="DeltaViewInsertion"/>
          <w:color w:val="000000" w:themeColor="text1"/>
        </w:rPr>
      </w:pPr>
      <w:r w:rsidRPr="00F47E96">
        <w:rPr>
          <w:rStyle w:val="DeltaViewInsertion"/>
          <w:color w:val="000000" w:themeColor="text1"/>
        </w:rPr>
        <w:t xml:space="preserve">Asimismo, en el caso en que el servicio a prestar sea el Servicio de Emisión de Señal, </w:t>
      </w:r>
      <w:r>
        <w:rPr>
          <w:rStyle w:val="DeltaViewInsertion"/>
          <w:color w:val="000000" w:themeColor="text1"/>
        </w:rPr>
        <w:t xml:space="preserve">salvo pacto en contrario, </w:t>
      </w:r>
      <w:r w:rsidRPr="00F47E96">
        <w:rPr>
          <w:rStyle w:val="DeltaViewInsertion"/>
          <w:color w:val="000000" w:themeColor="text1"/>
        </w:rPr>
        <w:t xml:space="preserve">todas las adecuaciones o la realización de trabajos adicionales para el </w:t>
      </w:r>
      <w:r>
        <w:rPr>
          <w:rStyle w:val="DeltaViewInsertion"/>
          <w:color w:val="000000" w:themeColor="text1"/>
        </w:rPr>
        <w:t>A</w:t>
      </w:r>
      <w:r w:rsidRPr="00F47E96">
        <w:rPr>
          <w:rStyle w:val="DeltaViewInsertion"/>
          <w:color w:val="000000" w:themeColor="text1"/>
        </w:rPr>
        <w:t xml:space="preserve">condicionamiento de </w:t>
      </w:r>
      <w:r>
        <w:rPr>
          <w:rStyle w:val="DeltaViewInsertion"/>
          <w:color w:val="000000" w:themeColor="text1"/>
        </w:rPr>
        <w:t>I</w:t>
      </w:r>
      <w:r w:rsidRPr="00F47E96">
        <w:rPr>
          <w:rStyle w:val="DeltaViewInsertion"/>
          <w:color w:val="000000" w:themeColor="text1"/>
        </w:rPr>
        <w:t xml:space="preserve">nfraestructura o de los </w:t>
      </w:r>
      <w:r w:rsidRPr="00F47E96">
        <w:rPr>
          <w:rStyle w:val="DeltaViewInsertion"/>
          <w:color w:val="000000" w:themeColor="text1"/>
        </w:rPr>
        <w:lastRenderedPageBreak/>
        <w:t xml:space="preserve">equipos necesarios para la eficiente prestación del Servicio de Televisión Radiodifundida Concesionada, </w:t>
      </w:r>
      <w:r>
        <w:rPr>
          <w:rStyle w:val="DeltaViewInsertion"/>
          <w:color w:val="000000" w:themeColor="text1"/>
        </w:rPr>
        <w:t>serán con</w:t>
      </w:r>
      <w:r w:rsidRPr="00F47E96">
        <w:rPr>
          <w:rStyle w:val="DeltaViewInsertion"/>
          <w:color w:val="000000" w:themeColor="text1"/>
        </w:rPr>
        <w:t xml:space="preserve"> cargo </w:t>
      </w:r>
      <w:r>
        <w:rPr>
          <w:rStyle w:val="DeltaViewInsertion"/>
          <w:color w:val="000000" w:themeColor="text1"/>
        </w:rPr>
        <w:t>a</w:t>
      </w:r>
      <w:r w:rsidRPr="00F47E96">
        <w:rPr>
          <w:rStyle w:val="DeltaViewInsertion"/>
          <w:color w:val="000000" w:themeColor="text1"/>
        </w:rPr>
        <w:t>l CS.</w:t>
      </w:r>
    </w:p>
    <w:p w14:paraId="6FC6E70F" w14:textId="77777777" w:rsidR="00511D8C" w:rsidRPr="00F47E96" w:rsidRDefault="00511D8C" w:rsidP="00511D8C">
      <w:pPr>
        <w:pStyle w:val="IFTnormal"/>
        <w:ind w:left="708"/>
        <w:rPr>
          <w:rStyle w:val="DeltaViewInsertion"/>
          <w:color w:val="000000" w:themeColor="text1"/>
        </w:rPr>
      </w:pPr>
      <w:bookmarkStart w:id="344" w:name="_DV_M111"/>
      <w:bookmarkEnd w:id="344"/>
      <w:r w:rsidRPr="00F47E96">
        <w:rPr>
          <w:rStyle w:val="DeltaViewInsertion"/>
          <w:color w:val="000000" w:themeColor="text1"/>
        </w:rPr>
        <w:t xml:space="preserve">Las partes reconocen y aceptan, que salvo disposición en contrario por escrito por parte del </w:t>
      </w:r>
      <w:bookmarkStart w:id="345" w:name="_DV_M112"/>
      <w:bookmarkEnd w:id="345"/>
      <w:r w:rsidRPr="00F47E96">
        <w:rPr>
          <w:rStyle w:val="DeltaViewInsertion"/>
          <w:color w:val="000000" w:themeColor="text1"/>
        </w:rPr>
        <w:t>AEP, cualquier obra o mejora realizada en el Inmueble, independientemente de quien la pague, quedará en beneficio único y exclusivo del Inmueble y será propiedad del AEP</w:t>
      </w:r>
      <w:bookmarkStart w:id="346" w:name="_DV_M114"/>
      <w:bookmarkEnd w:id="346"/>
      <w:r w:rsidRPr="00F47E96">
        <w:rPr>
          <w:rStyle w:val="DeltaViewInsertion"/>
          <w:color w:val="000000" w:themeColor="text1"/>
        </w:rPr>
        <w:t>.</w:t>
      </w:r>
    </w:p>
    <w:p w14:paraId="3C9B251B" w14:textId="77777777" w:rsidR="00511D8C" w:rsidRPr="00F47E96" w:rsidRDefault="00511D8C" w:rsidP="00930F1A">
      <w:pPr>
        <w:pStyle w:val="IFTnormal"/>
        <w:numPr>
          <w:ilvl w:val="0"/>
          <w:numId w:val="90"/>
        </w:numPr>
      </w:pPr>
      <w:r w:rsidRPr="00F47E96">
        <w:t>El AEP</w:t>
      </w:r>
      <w:r w:rsidRPr="00F47E96" w:rsidDel="00341C4F">
        <w:rPr>
          <w:lang w:val="es-MX"/>
        </w:rPr>
        <w:t xml:space="preserve"> </w:t>
      </w:r>
      <w:r w:rsidRPr="00F47E96">
        <w:t xml:space="preserve">notificará, mediante correo electrónico a la cuenta </w:t>
      </w:r>
      <w:r w:rsidRPr="00C838E4">
        <w:rPr>
          <w:b/>
          <w:color w:val="0000FF"/>
        </w:rPr>
        <w:t>(…)</w:t>
      </w:r>
      <w:r w:rsidRPr="00F47E96">
        <w:t xml:space="preserve">, por mensajería a la dirección que se especifica en la Cláusula Trigésima </w:t>
      </w:r>
      <w:r>
        <w:t>Sexta</w:t>
      </w:r>
      <w:r w:rsidRPr="00F47E96">
        <w:t>,</w:t>
      </w:r>
      <w:bookmarkStart w:id="347" w:name="_DV_M116"/>
      <w:bookmarkEnd w:id="347"/>
      <w:r w:rsidRPr="00F47E96">
        <w:t xml:space="preserve"> o a través del SEG</w:t>
      </w:r>
      <w:bookmarkStart w:id="348" w:name="_DV_M117"/>
      <w:bookmarkEnd w:id="348"/>
      <w:r w:rsidRPr="00F47E96">
        <w:t xml:space="preserve">, las actualizaciones o ampliaciones en la Infraestructura </w:t>
      </w:r>
      <w:bookmarkStart w:id="349" w:name="_DV_C194"/>
      <w:r w:rsidRPr="00F47E96">
        <w:rPr>
          <w:rStyle w:val="DeltaViewInsertion"/>
          <w:color w:val="000000" w:themeColor="text1"/>
        </w:rPr>
        <w:t xml:space="preserve">materia del </w:t>
      </w:r>
      <w:r w:rsidRPr="00F47E96">
        <w:t xml:space="preserve">AEP. </w:t>
      </w:r>
      <w:bookmarkStart w:id="350" w:name="_DV_M118"/>
      <w:bookmarkEnd w:id="349"/>
      <w:bookmarkEnd w:id="350"/>
      <w:r w:rsidRPr="00F47E96">
        <w:t>Lo anterior no implica que el CS deba tener un mejor derecho que otros CS o que el mismo AEP</w:t>
      </w:r>
      <w:r w:rsidRPr="00F47E96" w:rsidDel="00341C4F">
        <w:rPr>
          <w:lang w:val="es-MX"/>
        </w:rPr>
        <w:t xml:space="preserve"> </w:t>
      </w:r>
      <w:r w:rsidRPr="00F47E96">
        <w:t>y sus empresas afiliadas, filiales y/o subsidiarias</w:t>
      </w:r>
      <w:r>
        <w:t xml:space="preserve"> o empresas que pertenezcan al mismo grupo de interés económico</w:t>
      </w:r>
      <w:r w:rsidRPr="00F47E96">
        <w:t>, en caso que la misma se pueda considerar como Infraestructura para uso compartido por parte del AEP</w:t>
      </w:r>
      <w:bookmarkStart w:id="351" w:name="_DV_M123"/>
      <w:bookmarkEnd w:id="351"/>
      <w:r w:rsidRPr="00F47E96">
        <w:t>.</w:t>
      </w:r>
    </w:p>
    <w:p w14:paraId="26EB63FD" w14:textId="77777777" w:rsidR="00511D8C" w:rsidRPr="00F47E96" w:rsidRDefault="00511D8C" w:rsidP="00930F1A">
      <w:pPr>
        <w:pStyle w:val="IFTnormal"/>
        <w:numPr>
          <w:ilvl w:val="0"/>
          <w:numId w:val="90"/>
        </w:numPr>
      </w:pPr>
      <w:bookmarkStart w:id="352" w:name="_DV_M124"/>
      <w:bookmarkEnd w:id="352"/>
      <w:r w:rsidRPr="00F47E96">
        <w:t>El AEP</w:t>
      </w:r>
      <w:r w:rsidRPr="00F47E96" w:rsidDel="00341C4F">
        <w:t xml:space="preserve"> </w:t>
      </w:r>
      <w:r w:rsidRPr="00F47E96">
        <w:t>pondrá a disposición del CS,</w:t>
      </w:r>
      <w:bookmarkStart w:id="353" w:name="_DV_C203"/>
      <w:r w:rsidRPr="00F47E96">
        <w:t xml:space="preserve"> </w:t>
      </w:r>
      <w:r w:rsidRPr="00F47E96">
        <w:rPr>
          <w:rStyle w:val="DeltaViewInsertion"/>
          <w:color w:val="000000" w:themeColor="text1"/>
        </w:rPr>
        <w:t>a través del SEG</w:t>
      </w:r>
      <w:bookmarkStart w:id="354" w:name="_DV_M126"/>
      <w:bookmarkEnd w:id="353"/>
      <w:bookmarkEnd w:id="354"/>
      <w:r w:rsidRPr="00F47E96">
        <w:t xml:space="preserve">, las Normas de Seguridad </w:t>
      </w:r>
      <w:r>
        <w:t xml:space="preserve">para el acceso a las instalaciones </w:t>
      </w:r>
      <w:r w:rsidRPr="00F47E96">
        <w:t xml:space="preserve">disponibles en </w:t>
      </w:r>
      <w:bookmarkStart w:id="355" w:name="_DV_C205"/>
      <w:r>
        <w:t xml:space="preserve">el Anexo 3 </w:t>
      </w:r>
      <w:r w:rsidRPr="00F47E96">
        <w:rPr>
          <w:rStyle w:val="DeltaViewInsertion"/>
          <w:color w:val="000000" w:themeColor="text1"/>
        </w:rPr>
        <w:t>la OPI</w:t>
      </w:r>
      <w:bookmarkStart w:id="356" w:name="_DV_M127"/>
      <w:bookmarkEnd w:id="355"/>
      <w:bookmarkEnd w:id="356"/>
      <w:r w:rsidRPr="00F47E96">
        <w:rPr>
          <w:color w:val="000000" w:themeColor="text1"/>
        </w:rPr>
        <w:t>.</w:t>
      </w:r>
    </w:p>
    <w:p w14:paraId="2F6798F5" w14:textId="77777777" w:rsidR="00511D8C" w:rsidRPr="00F47E96" w:rsidRDefault="00511D8C" w:rsidP="00930F1A">
      <w:pPr>
        <w:pStyle w:val="IFTnormal"/>
        <w:numPr>
          <w:ilvl w:val="0"/>
          <w:numId w:val="90"/>
        </w:numPr>
      </w:pPr>
      <w:bookmarkStart w:id="357" w:name="_DV_M128"/>
      <w:bookmarkEnd w:id="357"/>
      <w:r w:rsidRPr="00F47E96">
        <w:t>El AEP</w:t>
      </w:r>
      <w:r w:rsidRPr="00F47E96" w:rsidDel="00341C4F">
        <w:rPr>
          <w:lang w:val="es-MX"/>
        </w:rPr>
        <w:t xml:space="preserve"> </w:t>
      </w:r>
      <w:bookmarkStart w:id="358" w:name="_DV_M129"/>
      <w:bookmarkEnd w:id="358"/>
      <w:r w:rsidRPr="00F47E96">
        <w:t xml:space="preserve">prestará los Servicios </w:t>
      </w:r>
      <w:bookmarkStart w:id="359" w:name="_DV_C209"/>
      <w:r w:rsidRPr="00F47E96">
        <w:rPr>
          <w:rStyle w:val="DeltaViewInsertion"/>
          <w:color w:val="000000" w:themeColor="text1"/>
        </w:rPr>
        <w:t>conforme los presta a su propia operación tal</w:t>
      </w:r>
      <w:bookmarkEnd w:id="359"/>
      <w:r w:rsidRPr="00F47E96">
        <w:rPr>
          <w:rStyle w:val="DeltaViewInsertion"/>
          <w:color w:val="000000" w:themeColor="text1"/>
        </w:rPr>
        <w:t xml:space="preserve"> </w:t>
      </w:r>
      <w:r w:rsidRPr="00F47E96">
        <w:t>y como lo realiza para sus afiliadas, filiales y/o subsidiarias</w:t>
      </w:r>
      <w:r>
        <w:t xml:space="preserve"> o empresas que pertenezcan al mismo grupo de interés económico</w:t>
      </w:r>
      <w:r w:rsidRPr="00F47E96">
        <w:t>, bajo los estándares generales existentes en la industria de la radiodifusión.</w:t>
      </w:r>
    </w:p>
    <w:p w14:paraId="3463C3C0" w14:textId="77777777" w:rsidR="00511D8C" w:rsidRPr="00F47E96" w:rsidRDefault="00511D8C" w:rsidP="00930F1A">
      <w:pPr>
        <w:pStyle w:val="IFTnormal"/>
        <w:numPr>
          <w:ilvl w:val="0"/>
          <w:numId w:val="90"/>
        </w:numPr>
      </w:pPr>
      <w:bookmarkStart w:id="360" w:name="_DV_M131"/>
      <w:bookmarkEnd w:id="360"/>
      <w:r w:rsidRPr="00F47E96">
        <w:t>El AEP</w:t>
      </w:r>
      <w:r w:rsidRPr="00F47E96" w:rsidDel="00341C4F">
        <w:t xml:space="preserve"> </w:t>
      </w:r>
      <w:r w:rsidRPr="00F47E96">
        <w:t>deberá atender las Solicitudes de Nuevos Servicios, de la misma forma en que atiende las solicitudes para su propia operación, y para sus afiliadas, filiales, subsidiarias o empresas que pertenezcan al mismo grupo de interés económico. Las Solicitudes de Nuevos Servicios se atenderán en el orden en que fueron presentadas.</w:t>
      </w:r>
    </w:p>
    <w:p w14:paraId="725960EF" w14:textId="77777777" w:rsidR="00511D8C" w:rsidRPr="00F47E96" w:rsidRDefault="00511D8C" w:rsidP="00930F1A">
      <w:pPr>
        <w:pStyle w:val="IFTnormal"/>
        <w:numPr>
          <w:ilvl w:val="0"/>
          <w:numId w:val="90"/>
        </w:numPr>
        <w:rPr>
          <w:color w:val="000000" w:themeColor="text1"/>
        </w:rPr>
      </w:pPr>
      <w:bookmarkStart w:id="361" w:name="_DV_M133"/>
      <w:bookmarkEnd w:id="361"/>
      <w:r w:rsidRPr="00F47E96">
        <w:t xml:space="preserve">El CS podrá llevar a cabo </w:t>
      </w:r>
      <w:bookmarkStart w:id="362" w:name="_DV_C213"/>
      <w:r w:rsidRPr="00F47E96">
        <w:rPr>
          <w:rStyle w:val="DeltaViewInsertion"/>
          <w:color w:val="000000" w:themeColor="text1"/>
        </w:rPr>
        <w:t>visitas</w:t>
      </w:r>
      <w:bookmarkStart w:id="363" w:name="_DV_M134"/>
      <w:bookmarkEnd w:id="362"/>
      <w:bookmarkEnd w:id="363"/>
      <w:r w:rsidRPr="00F47E96">
        <w:rPr>
          <w:color w:val="000000" w:themeColor="text1"/>
        </w:rPr>
        <w:t xml:space="preserve"> de Acceso Programado </w:t>
      </w:r>
      <w:bookmarkStart w:id="364" w:name="_DV_M135"/>
      <w:bookmarkEnd w:id="364"/>
      <w:r w:rsidRPr="00F47E96">
        <w:rPr>
          <w:color w:val="000000" w:themeColor="text1"/>
        </w:rPr>
        <w:t>al</w:t>
      </w:r>
      <w:bookmarkStart w:id="365" w:name="_DV_C215"/>
      <w:r w:rsidRPr="00F47E96">
        <w:rPr>
          <w:rStyle w:val="DeltaViewInsertion"/>
          <w:color w:val="000000" w:themeColor="text1"/>
        </w:rPr>
        <w:t xml:space="preserve"> Sitio en el</w:t>
      </w:r>
      <w:bookmarkStart w:id="366" w:name="_DV_M136"/>
      <w:bookmarkEnd w:id="365"/>
      <w:bookmarkEnd w:id="366"/>
      <w:r w:rsidRPr="00F47E96">
        <w:t xml:space="preserve"> Inmueble durante la vigencia del presente convenio, con el fin de que pueda verificar la prestación de los Servicios y el estado físico en que se encuentra su Equipo de Transmisión. </w:t>
      </w:r>
      <w:bookmarkStart w:id="367" w:name="_DV_C217"/>
      <w:r w:rsidRPr="00F47E96">
        <w:rPr>
          <w:rStyle w:val="DeltaViewInsertion"/>
          <w:color w:val="000000" w:themeColor="text1"/>
        </w:rPr>
        <w:t>Tales visitas se deberán realizar en los términos del “Procedimiento para el Acceso Programado, Acceso de Emergencia o No Programado”, establecido en el Anexo 2</w:t>
      </w:r>
      <w:bookmarkStart w:id="368" w:name="_DV_M137"/>
      <w:bookmarkEnd w:id="367"/>
      <w:bookmarkEnd w:id="368"/>
      <w:r w:rsidRPr="00F47E96">
        <w:t xml:space="preserve"> </w:t>
      </w:r>
      <w:bookmarkStart w:id="369" w:name="_DV_C220"/>
      <w:r>
        <w:t xml:space="preserve">de </w:t>
      </w:r>
      <w:r w:rsidRPr="00F47E96">
        <w:rPr>
          <w:rStyle w:val="DeltaViewInsertion"/>
          <w:color w:val="000000" w:themeColor="text1"/>
        </w:rPr>
        <w:t>la presente OPI debiéndose</w:t>
      </w:r>
      <w:bookmarkStart w:id="370" w:name="_DV_M139"/>
      <w:bookmarkEnd w:id="369"/>
      <w:bookmarkEnd w:id="370"/>
      <w:r w:rsidRPr="00F47E96">
        <w:t xml:space="preserve"> sujetar a las Normas de </w:t>
      </w:r>
      <w:r w:rsidRPr="00F47E96">
        <w:rPr>
          <w:color w:val="000000" w:themeColor="text1"/>
        </w:rPr>
        <w:t>Seguridad</w:t>
      </w:r>
      <w:bookmarkStart w:id="371" w:name="_DV_C221"/>
      <w:r w:rsidRPr="00F47E96">
        <w:rPr>
          <w:rStyle w:val="DeltaViewInsertion"/>
          <w:color w:val="000000" w:themeColor="text1"/>
        </w:rPr>
        <w:t xml:space="preserve"> </w:t>
      </w:r>
      <w:r>
        <w:t xml:space="preserve">para el acceso a las instalaciones </w:t>
      </w:r>
      <w:r w:rsidRPr="00F47E96">
        <w:rPr>
          <w:rStyle w:val="DeltaViewInsertion"/>
          <w:color w:val="000000" w:themeColor="text1"/>
        </w:rPr>
        <w:t>disponibles en el Anexo 3 de la OPI</w:t>
      </w:r>
      <w:bookmarkStart w:id="372" w:name="_DV_M140"/>
      <w:bookmarkEnd w:id="371"/>
      <w:bookmarkEnd w:id="372"/>
      <w:r w:rsidRPr="00F47E96">
        <w:rPr>
          <w:color w:val="000000" w:themeColor="text1"/>
        </w:rPr>
        <w:t xml:space="preserve">. </w:t>
      </w:r>
    </w:p>
    <w:p w14:paraId="69E895E6" w14:textId="77777777" w:rsidR="00511D8C" w:rsidRPr="00F47E96" w:rsidRDefault="00511D8C" w:rsidP="00930F1A">
      <w:pPr>
        <w:pStyle w:val="IFTnormal"/>
        <w:numPr>
          <w:ilvl w:val="0"/>
          <w:numId w:val="90"/>
        </w:numPr>
      </w:pPr>
      <w:bookmarkStart w:id="373" w:name="_DV_M141"/>
      <w:bookmarkStart w:id="374" w:name="_DV_M147"/>
      <w:bookmarkStart w:id="375" w:name="_DV_M149"/>
      <w:bookmarkStart w:id="376" w:name="_DV_M150"/>
      <w:bookmarkStart w:id="377" w:name="_DV_M151"/>
      <w:bookmarkEnd w:id="373"/>
      <w:bookmarkEnd w:id="374"/>
      <w:bookmarkEnd w:id="375"/>
      <w:bookmarkEnd w:id="376"/>
      <w:bookmarkEnd w:id="377"/>
      <w:r w:rsidRPr="00F47E96">
        <w:t xml:space="preserve">Cuando las condiciones del Equipo de Transmisión del CS pongan en peligro al Inmueble, Infraestructura, el equipo o elementos del AEP, Subsidiarias o de terceros, el AEP dará aviso al CS a efecto que de manera inmediata atienda </w:t>
      </w:r>
      <w:r w:rsidRPr="00F47E96">
        <w:lastRenderedPageBreak/>
        <w:t>el aviso respectivo y realice la inspección a su Equipo de Transmisión.</w:t>
      </w:r>
      <w:r>
        <w:t xml:space="preserve"> En caso que el AEP considere que dicha situación pueda afectar el inmueble, la infraestructura, el equipo o elementos del AEP o de terceros, e</w:t>
      </w:r>
      <w:r w:rsidRPr="00F47E96">
        <w:t>l AEP</w:t>
      </w:r>
      <w:r w:rsidRPr="00F47E96" w:rsidDel="00341C4F">
        <w:t xml:space="preserve"> </w:t>
      </w:r>
      <w:r w:rsidRPr="00F47E96">
        <w:t>estará facultado para tomar, a costo del CS, las medidas necesarias a efecto de evitar un daño a dichas instalaciones, equipos y/o al Inmueble. Asimismo, cuando el CS requiera reparar su Equipo de Transmisión deberá atenerse a lo establecido en el “Procedimiento para Acceso Programado, Acceso de Emergencia o Acceso no Programado”, establecido en el Anexo 2 de la OPI.</w:t>
      </w:r>
    </w:p>
    <w:p w14:paraId="1ACB9A1C" w14:textId="77777777" w:rsidR="00511D8C" w:rsidRPr="00F47E96" w:rsidRDefault="00511D8C" w:rsidP="00930F1A">
      <w:pPr>
        <w:pStyle w:val="IFTnormal"/>
        <w:numPr>
          <w:ilvl w:val="0"/>
          <w:numId w:val="90"/>
        </w:numPr>
      </w:pPr>
      <w:bookmarkStart w:id="378" w:name="_DV_M152"/>
      <w:bookmarkStart w:id="379" w:name="_DV_M167"/>
      <w:bookmarkEnd w:id="378"/>
      <w:bookmarkEnd w:id="379"/>
      <w:r w:rsidRPr="00F47E96">
        <w:t xml:space="preserve">Sí como resultado de una solicitud de Servicios, el CS requiere que se lleven a cabo ciertas modificaciones, ampliaciones y/o adecuaciones a través del Acondicionamiento de Infraestructura, y toda vez que solamente mediante la realización de dicho servicio se puede tener acceso a la Infraestructura de AEP, el AEP permitirá llevar a cabo al CS dicho acondicionamiento o lo llevará a cabo de manera directa bajo el entendido de que: (i) será(n) a costo del CS, incluyendo la obtención y pago de permisos o licencias y en su caso, (ii) se realizará por parte del personal que designe AEP, el cual deberá someterse a las Normas de Seguridad </w:t>
      </w:r>
      <w:r>
        <w:t xml:space="preserve">para el acceso a las instalaciones </w:t>
      </w:r>
      <w:r w:rsidRPr="00F47E96">
        <w:t>disponibles en la OPI.</w:t>
      </w:r>
    </w:p>
    <w:p w14:paraId="0FE3D9D3" w14:textId="77777777" w:rsidR="00511D8C" w:rsidRPr="00F47E96" w:rsidRDefault="00511D8C" w:rsidP="00511D8C">
      <w:pPr>
        <w:pStyle w:val="IFTnormal"/>
        <w:ind w:left="720"/>
      </w:pPr>
      <w:r w:rsidRPr="00F47E96">
        <w:t xml:space="preserve">Las partes reconocen y aceptan que cualquiera de dichas obras será propiedad del AEP. Las cantidades que resulten por estos conceptos, deberán pagarse en una sola exhibición, una vez que la Solicitud de Nuevos Servicios sea aceptada por AEP y </w:t>
      </w:r>
      <w:r>
        <w:t xml:space="preserve">con </w:t>
      </w:r>
      <w:r w:rsidRPr="00F47E96">
        <w:t xml:space="preserve">previo informe del AEP al CS del costo correspondiente. </w:t>
      </w:r>
    </w:p>
    <w:p w14:paraId="3328293A" w14:textId="77777777" w:rsidR="00511D8C" w:rsidRPr="00F47E96" w:rsidRDefault="00511D8C" w:rsidP="00930F1A">
      <w:pPr>
        <w:pStyle w:val="IFTnormal"/>
        <w:numPr>
          <w:ilvl w:val="0"/>
          <w:numId w:val="90"/>
        </w:numPr>
      </w:pPr>
      <w:r w:rsidRPr="00F47E96">
        <w:t>El CS será responsable de la tramitación y obtención de cualquier permiso, licencia, autorización o concesión (los “Permisos”) que se requiera obtener para efectos de que sea posible llevar a cabo la prestación de los Servicios. El AEP</w:t>
      </w:r>
      <w:r w:rsidRPr="00F47E96" w:rsidDel="00341C4F">
        <w:t xml:space="preserve"> </w:t>
      </w:r>
      <w:r w:rsidRPr="00F47E96">
        <w:t>cooperará con el CS, a costo de éste último, en la medida que se requiera que el AEP</w:t>
      </w:r>
      <w:r w:rsidRPr="00F47E96" w:rsidDel="00341C4F">
        <w:t xml:space="preserve"> </w:t>
      </w:r>
      <w:r w:rsidRPr="00F47E96">
        <w:t>participe en la tramitación de dichos Permisos.</w:t>
      </w:r>
    </w:p>
    <w:p w14:paraId="26C26B0A" w14:textId="77777777" w:rsidR="00511D8C" w:rsidRPr="00F47E96" w:rsidRDefault="00511D8C" w:rsidP="00511D8C">
      <w:pPr>
        <w:pStyle w:val="Prrafodelista"/>
        <w:ind w:left="0"/>
        <w:contextualSpacing w:val="0"/>
        <w:jc w:val="both"/>
        <w:rPr>
          <w:rFonts w:ascii="ITC Avant Garde" w:hAnsi="ITC Avant Garde"/>
        </w:rPr>
      </w:pPr>
      <w:bookmarkStart w:id="380" w:name="_DV_M170"/>
      <w:bookmarkEnd w:id="380"/>
      <w:r w:rsidRPr="00F47E96">
        <w:rPr>
          <w:rFonts w:ascii="ITC Avant Garde" w:hAnsi="ITC Avant Garde"/>
          <w:b/>
        </w:rPr>
        <w:t>SÉPTIMA</w:t>
      </w:r>
      <w:r w:rsidRPr="00F47E96">
        <w:rPr>
          <w:rFonts w:ascii="ITC Avant Garde" w:hAnsi="ITC Avant Garde"/>
        </w:rPr>
        <w:t xml:space="preserve">. </w:t>
      </w:r>
      <w:r w:rsidRPr="00F47E96">
        <w:rPr>
          <w:rFonts w:ascii="ITC Avant Garde" w:hAnsi="ITC Avant Garde"/>
          <w:b/>
        </w:rPr>
        <w:t>PROCEDIMIENTOS APLICABLES CON POSTERIORIDAD A LA CELEBRACIÓN DEL CONVENIO</w:t>
      </w:r>
      <w:r w:rsidRPr="00F47E96">
        <w:rPr>
          <w:rFonts w:ascii="ITC Avant Garde" w:hAnsi="ITC Avant Garde"/>
        </w:rPr>
        <w:t xml:space="preserve">. </w:t>
      </w:r>
    </w:p>
    <w:p w14:paraId="0B9137BA" w14:textId="77777777" w:rsidR="00511D8C" w:rsidRPr="00F47E96" w:rsidRDefault="00511D8C" w:rsidP="00511D8C">
      <w:pPr>
        <w:pStyle w:val="Prrafodelista"/>
        <w:ind w:left="0"/>
        <w:contextualSpacing w:val="0"/>
        <w:jc w:val="both"/>
        <w:rPr>
          <w:rFonts w:ascii="ITC Avant Garde" w:hAnsi="ITC Avant Garde" w:cs="Arial"/>
        </w:rPr>
      </w:pPr>
      <w:r w:rsidRPr="00F47E96">
        <w:rPr>
          <w:rFonts w:ascii="ITC Avant Garde" w:hAnsi="ITC Avant Garde" w:cs="Arial"/>
        </w:rPr>
        <w:t xml:space="preserve">Para efectos del presente convenio, serán aplicables los procedimientos de los Servicios contenidos en el Anexo 2 </w:t>
      </w:r>
      <w:r>
        <w:rPr>
          <w:rFonts w:ascii="ITC Avant Garde" w:hAnsi="ITC Avant Garde" w:cs="Arial"/>
        </w:rPr>
        <w:t>de</w:t>
      </w:r>
      <w:r w:rsidRPr="00F47E96">
        <w:rPr>
          <w:rFonts w:ascii="ITC Avant Garde" w:hAnsi="ITC Avant Garde" w:cs="Arial"/>
        </w:rPr>
        <w:t xml:space="preserve"> la OPI.</w:t>
      </w:r>
    </w:p>
    <w:p w14:paraId="5D138CEC" w14:textId="77777777" w:rsidR="00511D8C" w:rsidRPr="00F47E96" w:rsidRDefault="00511D8C" w:rsidP="00511D8C">
      <w:pPr>
        <w:pStyle w:val="Prrafodelista"/>
        <w:ind w:left="0"/>
        <w:contextualSpacing w:val="0"/>
        <w:jc w:val="both"/>
        <w:rPr>
          <w:rFonts w:ascii="ITC Avant Garde" w:hAnsi="ITC Avant Garde" w:cs="Arial"/>
        </w:rPr>
      </w:pPr>
      <w:bookmarkStart w:id="381" w:name="_DV_M172"/>
      <w:bookmarkEnd w:id="381"/>
      <w:r w:rsidRPr="00F47E96">
        <w:rPr>
          <w:rFonts w:ascii="ITC Avant Garde" w:hAnsi="ITC Avant Garde"/>
          <w:b/>
        </w:rPr>
        <w:t>OCTAVA. DE LAS TARIFAS POR LOS SERVICIOS.</w:t>
      </w:r>
      <w:r w:rsidRPr="00F47E96">
        <w:rPr>
          <w:rFonts w:ascii="ITC Avant Garde" w:hAnsi="ITC Avant Garde"/>
        </w:rPr>
        <w:t xml:space="preserve"> </w:t>
      </w:r>
    </w:p>
    <w:p w14:paraId="521215F8" w14:textId="77777777" w:rsidR="00511D8C" w:rsidRPr="00F47E96" w:rsidRDefault="00511D8C" w:rsidP="00511D8C">
      <w:pPr>
        <w:pStyle w:val="IFTnormal"/>
      </w:pPr>
      <w:r w:rsidRPr="00F47E96">
        <w:rPr>
          <w:color w:val="auto"/>
          <w:lang w:val="es-MX" w:eastAsia="en-US"/>
        </w:rPr>
        <w:t xml:space="preserve">Como contraprestación por el Servicio de Cubicación, Servicio de Emisión de Señal, y/o cualquier Otro </w:t>
      </w:r>
      <w:r>
        <w:rPr>
          <w:color w:val="auto"/>
          <w:lang w:val="es-MX" w:eastAsia="en-US"/>
        </w:rPr>
        <w:t>s</w:t>
      </w:r>
      <w:r w:rsidRPr="00F47E96">
        <w:rPr>
          <w:color w:val="auto"/>
          <w:lang w:val="es-MX" w:eastAsia="en-US"/>
        </w:rPr>
        <w:t>ervicio, el CS se obliga a pagar a favor del</w:t>
      </w:r>
      <w:r w:rsidRPr="00F47E96" w:rsidDel="006F70FD">
        <w:rPr>
          <w:color w:val="auto"/>
          <w:lang w:val="es-MX" w:eastAsia="en-US"/>
        </w:rPr>
        <w:t xml:space="preserve"> AEP</w:t>
      </w:r>
      <w:r w:rsidRPr="00F47E96">
        <w:rPr>
          <w:color w:val="auto"/>
          <w:lang w:val="es-MX" w:eastAsia="en-US"/>
        </w:rPr>
        <w:t>, en forma mensual, las Tarifas enlistadas en el Anexo VII,</w:t>
      </w:r>
      <w:r w:rsidRPr="00F47E96">
        <w:rPr>
          <w:rStyle w:val="DeltaViewInsertion"/>
          <w:color w:val="000000" w:themeColor="text1"/>
        </w:rPr>
        <w:t xml:space="preserve"> las cuales se tienen debidamente </w:t>
      </w:r>
      <w:r w:rsidRPr="00F47E96">
        <w:rPr>
          <w:rStyle w:val="DeltaViewInsertion"/>
          <w:color w:val="000000" w:themeColor="text1"/>
        </w:rPr>
        <w:lastRenderedPageBreak/>
        <w:t>convenidas en el Proyecto Ejecutivo establecido Anexo IV del presente convenio</w:t>
      </w:r>
      <w:r w:rsidRPr="00F47E96">
        <w:t xml:space="preserve"> que firmado por las partes forma parte integrante del mismo, así como cualquier otra contraprestación que se acuerde por virtud de los Anexos </w:t>
      </w:r>
      <w:r w:rsidRPr="00F47E96">
        <w:rPr>
          <w:rStyle w:val="DeltaViewInsertion"/>
          <w:color w:val="000000" w:themeColor="text1"/>
        </w:rPr>
        <w:t>IV</w:t>
      </w:r>
      <w:r w:rsidRPr="00F47E96">
        <w:t xml:space="preserve"> que se vayan adjuntando al presente convenio por Nuevos Servicios acordados (en lo sucesivo, </w:t>
      </w:r>
      <w:r w:rsidRPr="00F47E96">
        <w:rPr>
          <w:rStyle w:val="DeltaViewInsertion"/>
          <w:color w:val="000000" w:themeColor="text1"/>
        </w:rPr>
        <w:t>las “Tarifas</w:t>
      </w:r>
      <w:r w:rsidRPr="00F47E96">
        <w:t xml:space="preserve">”). Asimismo, cada vez que las partes celebren un nuevo Anexo </w:t>
      </w:r>
      <w:r w:rsidRPr="00F47E96">
        <w:rPr>
          <w:rStyle w:val="DeltaViewInsertion"/>
          <w:color w:val="000000" w:themeColor="text1"/>
        </w:rPr>
        <w:t>IV</w:t>
      </w:r>
      <w:r w:rsidRPr="00F47E96">
        <w:t xml:space="preserve">, seguido por las letras A, B, C, y sucesivas, como resultado de la incorporación de Nuevos Servicios </w:t>
      </w:r>
      <w:r w:rsidRPr="00F47E96">
        <w:rPr>
          <w:rStyle w:val="DeltaViewInsertion"/>
          <w:color w:val="000000" w:themeColor="text1"/>
        </w:rPr>
        <w:t xml:space="preserve">a través de Proyectos Ejecutivos </w:t>
      </w:r>
      <w:r w:rsidRPr="00F47E96">
        <w:t>al presente convenio</w:t>
      </w:r>
      <w:r w:rsidRPr="00F47E96">
        <w:rPr>
          <w:rStyle w:val="DeltaViewInsertion"/>
          <w:color w:val="000000" w:themeColor="text1"/>
        </w:rPr>
        <w:t xml:space="preserve"> que hayan sido firmados por ambas partes, las partes deberán incluir las Tarifas aplicables</w:t>
      </w:r>
      <w:r w:rsidRPr="00F47E96">
        <w:t xml:space="preserve"> a dichos Servicios. En todo caso </w:t>
      </w:r>
      <w:r w:rsidRPr="00F47E96">
        <w:rPr>
          <w:rStyle w:val="DeltaViewInsertion"/>
          <w:color w:val="000000" w:themeColor="text1"/>
        </w:rPr>
        <w:t>las Tarifas</w:t>
      </w:r>
      <w:r w:rsidRPr="00F47E96">
        <w:t xml:space="preserve">: (a) </w:t>
      </w:r>
      <w:r w:rsidRPr="00F47E96">
        <w:rPr>
          <w:rStyle w:val="DeltaViewInsertion"/>
          <w:color w:val="000000" w:themeColor="text1"/>
        </w:rPr>
        <w:t>implican</w:t>
      </w:r>
      <w:r w:rsidRPr="00F47E96">
        <w:t xml:space="preserve"> el pago del Impuesto al Valor Agregado (“IVA”) y cualquier otro impuesto aplicable; (b) que </w:t>
      </w:r>
      <w:r w:rsidRPr="00F47E96">
        <w:rPr>
          <w:rStyle w:val="DeltaViewInsertion"/>
          <w:color w:val="000000" w:themeColor="text1"/>
        </w:rPr>
        <w:t xml:space="preserve">su pago se realice </w:t>
      </w:r>
      <w:r w:rsidRPr="00F47E96">
        <w:t xml:space="preserve">durante los </w:t>
      </w:r>
      <w:r w:rsidRPr="00F47E96">
        <w:rPr>
          <w:rStyle w:val="DeltaViewInsertion"/>
          <w:color w:val="000000" w:themeColor="text1"/>
        </w:rPr>
        <w:t>10</w:t>
      </w:r>
      <w:r w:rsidRPr="00F47E96">
        <w:t xml:space="preserve"> (</w:t>
      </w:r>
      <w:r w:rsidRPr="00F47E96">
        <w:rPr>
          <w:rStyle w:val="DeltaViewInsertion"/>
          <w:color w:val="000000" w:themeColor="text1"/>
        </w:rPr>
        <w:t>diez</w:t>
      </w:r>
      <w:r w:rsidRPr="00F47E96">
        <w:t xml:space="preserve">) días </w:t>
      </w:r>
      <w:r w:rsidRPr="00F47E96">
        <w:rPr>
          <w:rStyle w:val="DeltaViewInsertion"/>
          <w:color w:val="000000" w:themeColor="text1"/>
        </w:rPr>
        <w:t>hábiles</w:t>
      </w:r>
      <w:r w:rsidRPr="00F47E96">
        <w:t xml:space="preserve"> del mes al que corresponde el pago de </w:t>
      </w:r>
      <w:r w:rsidRPr="00F47E96">
        <w:rPr>
          <w:rStyle w:val="DeltaViewInsertion"/>
          <w:color w:val="000000" w:themeColor="text1"/>
        </w:rPr>
        <w:t>las Tarifas</w:t>
      </w:r>
      <w:r w:rsidRPr="00F47E96">
        <w:t xml:space="preserve"> por los Servicios correspondientes, o con la frecuencia y/o en los días que se especifique en el Anexo </w:t>
      </w:r>
      <w:r w:rsidRPr="00F47E96">
        <w:rPr>
          <w:rStyle w:val="DeltaViewInsertion"/>
          <w:color w:val="000000" w:themeColor="text1"/>
        </w:rPr>
        <w:t>IV</w:t>
      </w:r>
      <w:r w:rsidRPr="00F47E96">
        <w:t xml:space="preserve"> correspondiente; (c) se deberá de ajustar de manera anual para reflejar cambios en costos de operación, equipos, personal, y demás costos que deban estar relacionados con los Servicios, así como conforme al Índice Nacional de Precios al Consumidor, publicado por el Banco de México, en el Diario Oficial de la Federación o bien, de común acuerdo entre las partes y en caso de que no exista dicho acuerdo se someterá a aprobación del Instituto; (d) se establecerá en el Anexo </w:t>
      </w:r>
      <w:r w:rsidRPr="00F47E96">
        <w:rPr>
          <w:rStyle w:val="DeltaViewInsertion"/>
          <w:color w:val="000000" w:themeColor="text1"/>
        </w:rPr>
        <w:t>IV</w:t>
      </w:r>
      <w:r w:rsidRPr="00F47E96">
        <w:t xml:space="preserve"> respectivo; y (e) no se podrá retener bajo ningún título, </w:t>
      </w:r>
      <w:r w:rsidRPr="00F47E96">
        <w:rPr>
          <w:rStyle w:val="DeltaViewInsertion"/>
          <w:color w:val="000000" w:themeColor="text1"/>
        </w:rPr>
        <w:t>aun</w:t>
      </w:r>
      <w:r w:rsidRPr="00F47E96">
        <w:t xml:space="preserve"> cuando en algún mes el CS no use o reciba los Servicios (ya sea uno o más) a su elección, por lo que en todo caso, el CS deberá de pagar al AEP </w:t>
      </w:r>
      <w:r w:rsidRPr="00F47E96">
        <w:rPr>
          <w:rStyle w:val="DeltaViewInsertion"/>
          <w:color w:val="000000" w:themeColor="text1"/>
        </w:rPr>
        <w:t>las Tarifas de forma</w:t>
      </w:r>
      <w:r w:rsidRPr="00F47E96">
        <w:t xml:space="preserve"> íntegra.</w:t>
      </w:r>
    </w:p>
    <w:p w14:paraId="1AE1BBF0" w14:textId="77777777" w:rsidR="00511D8C" w:rsidRPr="00F47E96" w:rsidRDefault="00511D8C" w:rsidP="00511D8C">
      <w:pPr>
        <w:pStyle w:val="IFTnormal"/>
      </w:pPr>
      <w:r w:rsidRPr="00F47E96">
        <w:rPr>
          <w:b/>
        </w:rPr>
        <w:t>8.1. REMISIÓN DE FACTURAS</w:t>
      </w:r>
      <w:r w:rsidRPr="00F47E96">
        <w:t xml:space="preserve">. </w:t>
      </w:r>
    </w:p>
    <w:p w14:paraId="60F3AECB" w14:textId="77777777" w:rsidR="00511D8C" w:rsidRPr="00F47E96" w:rsidRDefault="00511D8C" w:rsidP="00511D8C">
      <w:pPr>
        <w:pStyle w:val="IFTnormal"/>
      </w:pPr>
      <w:r w:rsidRPr="00F47E96">
        <w:t>Todas las facturas que el AEP</w:t>
      </w:r>
      <w:r w:rsidRPr="00F47E96" w:rsidDel="00341C4F">
        <w:t xml:space="preserve"> </w:t>
      </w:r>
      <w:r w:rsidRPr="00F47E96">
        <w:t xml:space="preserve">emita, deberán a) cumplir con los requisitos fiscales requeridos por la legislación vigente a la fecha de su expedición, y b) estar acompañadas de la información de soporte de los cargos realizados según sea procedente. </w:t>
      </w:r>
    </w:p>
    <w:p w14:paraId="7F857BF5" w14:textId="77777777" w:rsidR="00511D8C" w:rsidRPr="00266955" w:rsidRDefault="00511D8C" w:rsidP="00511D8C">
      <w:pPr>
        <w:pStyle w:val="IFTnormal"/>
      </w:pPr>
      <w:r w:rsidRPr="00266955">
        <w:t xml:space="preserve">El AEP remitirá al correo electrónico </w:t>
      </w:r>
      <w:r w:rsidRPr="00266955">
        <w:rPr>
          <w:rStyle w:val="DeltaViewInsertion"/>
          <w:color w:val="000000" w:themeColor="text1"/>
        </w:rPr>
        <w:t>o</w:t>
      </w:r>
      <w:r w:rsidRPr="00266955">
        <w:t xml:space="preserve"> al domicilio del CS especificados para tal efecto en el cuerpo del presente convenio, la(s) factura(s) a pagar por los servicios correspondientes.</w:t>
      </w:r>
    </w:p>
    <w:p w14:paraId="3EF15A85" w14:textId="77777777" w:rsidR="00511D8C" w:rsidRPr="00F47E96" w:rsidRDefault="00511D8C" w:rsidP="00511D8C">
      <w:pPr>
        <w:pStyle w:val="IFTnormal"/>
      </w:pPr>
      <w:r w:rsidRPr="00266955">
        <w:rPr>
          <w:rStyle w:val="DeltaViewInsertion"/>
          <w:color w:val="000000" w:themeColor="text1"/>
        </w:rPr>
        <w:t>Dicha factura será entregada al CS al menos 10 (diez) días hábiles anteriores a la fecha de pago de los servicios contratados.</w:t>
      </w:r>
    </w:p>
    <w:p w14:paraId="4C2A652D" w14:textId="77777777" w:rsidR="00511D8C" w:rsidRPr="00F47E96" w:rsidRDefault="00511D8C" w:rsidP="00511D8C">
      <w:pPr>
        <w:pStyle w:val="IFTnormal"/>
      </w:pPr>
      <w:r w:rsidRPr="00F47E96">
        <w:t xml:space="preserve">El CS deberá efectuar los pagos que al amparo de este convenio se encuentra obligado a realizar por los servicios que tenga contratados, </w:t>
      </w:r>
      <w:r w:rsidRPr="00F47E96">
        <w:rPr>
          <w:rStyle w:val="DeltaViewInsertion"/>
          <w:color w:val="000000" w:themeColor="text1"/>
        </w:rPr>
        <w:t xml:space="preserve">por periodos vencidos dentro de los 10 (diez) días hábiles siguientes a la fecha en que se haya recibido la factura correspondiente, debidamente soportada en los términos del presente convenio. En caso de que la fecha de pago corresponda a un día inhábil bancario, éste se realizará en el día hábil bancario siguiente. </w:t>
      </w:r>
    </w:p>
    <w:p w14:paraId="1178466B" w14:textId="77777777" w:rsidR="00511D8C" w:rsidRPr="00F47E96" w:rsidRDefault="00511D8C" w:rsidP="00511D8C">
      <w:pPr>
        <w:pStyle w:val="IFTnormal"/>
      </w:pPr>
      <w:r w:rsidRPr="00F47E96">
        <w:lastRenderedPageBreak/>
        <w:t xml:space="preserve">El pago de las facturas podrá llevarse a cabo por cualquiera de las siguientes vías, </w:t>
      </w:r>
      <w:r>
        <w:t xml:space="preserve">con </w:t>
      </w:r>
      <w:r w:rsidRPr="00F47E96">
        <w:t>previo aviso al CS:</w:t>
      </w:r>
    </w:p>
    <w:p w14:paraId="4E322CE5" w14:textId="77777777" w:rsidR="00511D8C" w:rsidRPr="00F47E96" w:rsidRDefault="00511D8C" w:rsidP="00511D8C">
      <w:pPr>
        <w:pStyle w:val="IFTnormal"/>
      </w:pPr>
      <w:r w:rsidRPr="00F47E96">
        <w:t>1.</w:t>
      </w:r>
      <w:r w:rsidRPr="00F47E96">
        <w:rPr>
          <w:lang w:val="es-ES"/>
        </w:rPr>
        <w:t xml:space="preserve"> </w:t>
      </w:r>
      <w:r w:rsidRPr="00F47E96">
        <w:t xml:space="preserve">Pago con cheque emitido por una Institución Bancaria, a nombre de </w:t>
      </w:r>
      <w:r w:rsidRPr="00C838E4">
        <w:rPr>
          <w:b/>
          <w:color w:val="0000FF"/>
        </w:rPr>
        <w:t>(…)</w:t>
      </w:r>
      <w:r w:rsidRPr="00F47E96">
        <w:t xml:space="preserve"> cual será entregado en el domicilio del AEP</w:t>
      </w:r>
      <w:r w:rsidRPr="00F47E96" w:rsidDel="00341C4F">
        <w:t xml:space="preserve"> </w:t>
      </w:r>
      <w:r w:rsidRPr="00F47E96">
        <w:t>o depositado en la cuenta bancaria que previamente le indique al CS.</w:t>
      </w:r>
    </w:p>
    <w:p w14:paraId="75F1259B" w14:textId="77777777" w:rsidR="00511D8C" w:rsidRPr="00F47E96" w:rsidRDefault="00511D8C" w:rsidP="00511D8C">
      <w:pPr>
        <w:pStyle w:val="IFTnormal"/>
        <w:rPr>
          <w:rStyle w:val="DeltaViewInsertion"/>
          <w:color w:val="000000" w:themeColor="text1"/>
        </w:rPr>
      </w:pPr>
      <w:r w:rsidRPr="00F47E96">
        <w:t>2. Pago por transferencia electrónica a la cuenta bancaria que el AEP</w:t>
      </w:r>
      <w:r w:rsidRPr="00F47E96" w:rsidDel="00341C4F">
        <w:t xml:space="preserve"> </w:t>
      </w:r>
      <w:r w:rsidRPr="00F47E96">
        <w:t>previamente le indique al CS.</w:t>
      </w:r>
    </w:p>
    <w:p w14:paraId="3F3C9209" w14:textId="77777777" w:rsidR="00511D8C" w:rsidRPr="00F47E96" w:rsidRDefault="00511D8C" w:rsidP="00511D8C">
      <w:pPr>
        <w:pStyle w:val="IFTnormal"/>
      </w:pPr>
      <w:r w:rsidRPr="00F47E96">
        <w:t>Tratándose de los derechos, impuestos, servicios a terceros y demás gastos documentados relacionados con permisos y licencias relacionadas con instalaciones o ampliaciones  que cada Parte cubrirá proporcionalmente el costo de la misma, en el entendido de que de existir incumplimiento de alguna de las Partes, la Parte en incumplimiento será responsable de responder por los daños directos e indirectos que ocasione a la otra Parte a causa de ello, debiendo cuantificar y acreditar tales daños a través de documentación fehaciente que sustente y justifique la procedencia de la reclamación.</w:t>
      </w:r>
    </w:p>
    <w:p w14:paraId="11BB3E50" w14:textId="77777777" w:rsidR="00511D8C" w:rsidRPr="00F47E96" w:rsidRDefault="00511D8C" w:rsidP="00511D8C">
      <w:pPr>
        <w:pStyle w:val="IFTnormal"/>
        <w:rPr>
          <w:b/>
        </w:rPr>
      </w:pPr>
      <w:r w:rsidRPr="00F47E96">
        <w:rPr>
          <w:b/>
        </w:rPr>
        <w:t>8.2. INCONFORMIDADES.</w:t>
      </w:r>
    </w:p>
    <w:p w14:paraId="57522AC6" w14:textId="77777777" w:rsidR="00511D8C" w:rsidRPr="00F47E96" w:rsidRDefault="00511D8C" w:rsidP="00511D8C">
      <w:pPr>
        <w:pStyle w:val="IFTnormal"/>
        <w:rPr>
          <w:b/>
        </w:rPr>
      </w:pPr>
      <w:r w:rsidRPr="00F47E96">
        <w:t xml:space="preserve">En el caso de que el CS no esté de acuerdo con su factura, sea ésta ordinaria o extemporánea, dirigirá por escrito al domicilio o bien al correo electrónico establecido en la Cláusula Trigésima </w:t>
      </w:r>
      <w:r>
        <w:t>Sexta</w:t>
      </w:r>
      <w:r w:rsidRPr="00F47E96">
        <w:t>, su inconformidad al AEP</w:t>
      </w:r>
      <w:r w:rsidRPr="00F47E96" w:rsidDel="00341C4F">
        <w:t xml:space="preserve"> </w:t>
      </w:r>
      <w:r w:rsidRPr="00F47E96">
        <w:t xml:space="preserve">de acuerdo a lo siguiente: </w:t>
      </w:r>
    </w:p>
    <w:p w14:paraId="063FD21D" w14:textId="77777777" w:rsidR="00511D8C" w:rsidRPr="00F47E96" w:rsidRDefault="00511D8C" w:rsidP="00511D8C">
      <w:pPr>
        <w:pStyle w:val="IFTnormal"/>
      </w:pPr>
      <w:r w:rsidRPr="00F47E96">
        <w:t>Para que cualquier inconformidad sea procedente, la misma deberá (i) referirse exclusivamente al monto o concepto que pretende inconformarse, así como a errores matemáticos, de cálculo o de actualización, pero por ningún motivo a las Tarifas pactadas conforme a este convenio; (ii) hacerse valer dentro de los 10 (diez) días naturales siguientes a la fecha de recepción de la factura original de que se trate, y (iii) acompañarse necesariamente de: (a) el rechazo formal por escrito, en que el CS manifieste las razones de su inconformidad, (b) el pago total de los Servicios bajo protesta o el pago parcial por los cargos efectivamente reconocidos, y (c) como alternativa, el CS que objete la factura o receptora de los Servicios podrá pagar, bajo protesta, la totalidad o una porción de la factura, y ésta se considerará como factura objetada (la “Factura Objetada”), por esa porción o la totalidad, en su caso. Lo anterior no implica una renuncia a los derechos de la parte objetante respecto de aquellas Tarifas que sean determinadas administrativamente por la autoridad competente.</w:t>
      </w:r>
    </w:p>
    <w:p w14:paraId="596C5064" w14:textId="77777777" w:rsidR="00511D8C" w:rsidRPr="00F47E96" w:rsidRDefault="00511D8C" w:rsidP="00511D8C">
      <w:pPr>
        <w:pStyle w:val="IFTnormal"/>
      </w:pPr>
      <w:r w:rsidRPr="00F47E96">
        <w:lastRenderedPageBreak/>
        <w:t>Una vez presentada la inconformidad, el AEP</w:t>
      </w:r>
      <w:r w:rsidRPr="00F47E96" w:rsidDel="00341C4F">
        <w:t xml:space="preserve"> </w:t>
      </w:r>
      <w:r w:rsidRPr="00F47E96">
        <w:t>revisará si reúne los requisitos necesarios, en caso de verificarse la improcedencia el AEP</w:t>
      </w:r>
      <w:r w:rsidRPr="00F47E96" w:rsidDel="00341C4F">
        <w:t xml:space="preserve"> </w:t>
      </w:r>
      <w:r w:rsidRPr="00F47E96">
        <w:t xml:space="preserve">deberá notificar al CS las razones. </w:t>
      </w:r>
    </w:p>
    <w:p w14:paraId="2B54EC76" w14:textId="77777777" w:rsidR="00511D8C" w:rsidRPr="00F47E96" w:rsidRDefault="00511D8C" w:rsidP="00511D8C">
      <w:pPr>
        <w:pStyle w:val="IFTnormal"/>
      </w:pPr>
      <w:r w:rsidRPr="00F47E96">
        <w:t>En los casos en que la improcedencia se funde por la falta de documentales, el CS por una sola ocasión, podrá volver a enviar la inconformidad cumpliendo con todos los requisitos. El AEP</w:t>
      </w:r>
      <w:r w:rsidRPr="00F47E96" w:rsidDel="00341C4F">
        <w:t xml:space="preserve"> </w:t>
      </w:r>
      <w:r w:rsidRPr="00F47E96">
        <w:t>revisará si existe un error en la factura, procederá a corregirla y la enviará al CS. De no haber error se le notificará al CS los motivos por los cuales no es procedente.</w:t>
      </w:r>
    </w:p>
    <w:p w14:paraId="7400466D" w14:textId="77777777" w:rsidR="00511D8C" w:rsidRPr="00F47E96" w:rsidRDefault="00511D8C" w:rsidP="00511D8C">
      <w:pPr>
        <w:pStyle w:val="IFTnormal"/>
      </w:pPr>
      <w:r w:rsidRPr="00F47E96">
        <w:t xml:space="preserve">Lo anterior no implica una renuncia a los derechos de la parte objetante respecto de aquellas tarifas que sean determinadas administrativamente por la autoridad competente. </w:t>
      </w:r>
    </w:p>
    <w:p w14:paraId="499AC273" w14:textId="77777777" w:rsidR="00511D8C" w:rsidRPr="00F47E96" w:rsidRDefault="00511D8C" w:rsidP="00511D8C">
      <w:pPr>
        <w:pStyle w:val="IFTnormal"/>
      </w:pPr>
      <w:r w:rsidRPr="00F47E96">
        <w:t xml:space="preserve">Queda claramente entendido por </w:t>
      </w:r>
      <w:r w:rsidRPr="00F47E96" w:rsidDel="00341C4F">
        <w:t xml:space="preserve"> </w:t>
      </w:r>
      <w:r w:rsidRPr="00F47E96">
        <w:t>y por el CS que las inconformidades que no reúnan los requisitos precedentes no tendrán efecto o validez alguna y, en consecuencia, las facturas y estados de adeudos correspondientes se tendrán por consentidos.</w:t>
      </w:r>
    </w:p>
    <w:p w14:paraId="5122A38C" w14:textId="77777777" w:rsidR="00511D8C" w:rsidRPr="00F47E96" w:rsidRDefault="00511D8C" w:rsidP="00511D8C">
      <w:pPr>
        <w:pStyle w:val="IFTnormal"/>
      </w:pPr>
      <w:r w:rsidRPr="00F47E96">
        <w:t>En caso de ser improcedente la inconformidad presentada por el CS, éste deberá pagar en adición al monto no reconocido, los intereses moratorios a los que hace referencia el presente convenio desde la fecha original en que debió realizarse el pago correspondiente conforme al presente convenio. En caso de que la objeción sea procedente, y el CS haya optado por efectuar el pago total de los Servicios facturados, el AEP</w:t>
      </w:r>
      <w:r w:rsidRPr="00F47E96" w:rsidDel="00341C4F">
        <w:t xml:space="preserve"> </w:t>
      </w:r>
      <w:r w:rsidRPr="00F47E96">
        <w:t>deberá efectuar la devolución del monto que resulte procedente de la inconformidad y deberá pagar, mutatis mutandis, los intereses correspondientes.</w:t>
      </w:r>
    </w:p>
    <w:p w14:paraId="38E90FAC" w14:textId="77777777" w:rsidR="00511D8C" w:rsidRPr="00F47E96" w:rsidRDefault="00511D8C" w:rsidP="00511D8C">
      <w:pPr>
        <w:pStyle w:val="IFTnormal"/>
        <w:rPr>
          <w:rStyle w:val="DeltaViewInsertion"/>
          <w:color w:val="auto"/>
        </w:rPr>
      </w:pPr>
      <w:r w:rsidRPr="00F47E96">
        <w:t>El plazo máximo para la resolución de las inconformidades que sean presentadas por el CS será de 20 (veinte) días naturales. En el momento en el que se determine la procedencia el AEP</w:t>
      </w:r>
      <w:r w:rsidRPr="00F47E96" w:rsidDel="00341C4F">
        <w:t xml:space="preserve"> </w:t>
      </w:r>
      <w:r w:rsidRPr="00F47E96">
        <w:t xml:space="preserve">efectuará la corrección correspondiente, emitiendo una nueva, cuya entrega se realizará dentro de los 5 (cinco) días siguientes a la fecha en que las Partes determinen conjuntamente las cantidades que procedan. </w:t>
      </w:r>
    </w:p>
    <w:p w14:paraId="600AFCD8" w14:textId="77777777" w:rsidR="00511D8C" w:rsidRPr="00F47E96" w:rsidRDefault="00511D8C" w:rsidP="00511D8C">
      <w:pPr>
        <w:pStyle w:val="IFTnormal"/>
        <w:rPr>
          <w:b/>
        </w:rPr>
      </w:pPr>
      <w:r w:rsidRPr="00F47E96">
        <w:rPr>
          <w:b/>
        </w:rPr>
        <w:t xml:space="preserve">8.3. FACTURACIÓN EXTEMPORÁNEA. </w:t>
      </w:r>
    </w:p>
    <w:p w14:paraId="2092CFA0" w14:textId="77777777" w:rsidR="00511D8C" w:rsidRDefault="00511D8C" w:rsidP="00511D8C">
      <w:pPr>
        <w:pStyle w:val="IFTnormal"/>
        <w:rPr>
          <w:b/>
        </w:rPr>
      </w:pPr>
      <w:r w:rsidRPr="00F47E96">
        <w:t>El AEP podrá presentar facturas complementarias por Servicios omitidos o incorrectamente facturados, hasta dentro de un plazo de 120 (ciento veinte) días naturales posteriores del periodo en que debió emitir la factura correspondiente.</w:t>
      </w:r>
    </w:p>
    <w:p w14:paraId="3B33E8D8" w14:textId="77777777" w:rsidR="00511D8C" w:rsidRPr="00F47E96" w:rsidRDefault="00511D8C" w:rsidP="00511D8C">
      <w:pPr>
        <w:pStyle w:val="Prrafodelista"/>
        <w:ind w:left="0"/>
        <w:contextualSpacing w:val="0"/>
        <w:jc w:val="both"/>
        <w:rPr>
          <w:rFonts w:ascii="ITC Avant Garde" w:hAnsi="ITC Avant Garde" w:cs="Arial"/>
        </w:rPr>
      </w:pPr>
      <w:r w:rsidRPr="00F47E96">
        <w:rPr>
          <w:rFonts w:ascii="ITC Avant Garde" w:hAnsi="ITC Avant Garde"/>
          <w:b/>
        </w:rPr>
        <w:t>NOVENA. INTERESES MORATORIOS.</w:t>
      </w:r>
      <w:r w:rsidRPr="00F47E96">
        <w:rPr>
          <w:rFonts w:ascii="ITC Avant Garde" w:hAnsi="ITC Avant Garde" w:cs="Arial"/>
        </w:rPr>
        <w:t xml:space="preserve"> </w:t>
      </w:r>
    </w:p>
    <w:p w14:paraId="51787764" w14:textId="77777777" w:rsidR="00511D8C" w:rsidRDefault="00511D8C" w:rsidP="00511D8C">
      <w:pPr>
        <w:pStyle w:val="IFTnormal"/>
      </w:pPr>
      <w:r w:rsidRPr="00F47E96">
        <w:t xml:space="preserve">En caso de mora del o los pagos de </w:t>
      </w:r>
      <w:bookmarkStart w:id="382" w:name="_DV_C352"/>
      <w:r w:rsidRPr="00F47E96">
        <w:rPr>
          <w:rStyle w:val="DeltaViewInsertion"/>
          <w:color w:val="000000" w:themeColor="text1"/>
        </w:rPr>
        <w:t>las Tarifas</w:t>
      </w:r>
      <w:bookmarkStart w:id="383" w:name="_DV_M229"/>
      <w:bookmarkEnd w:id="382"/>
      <w:bookmarkEnd w:id="383"/>
      <w:r w:rsidRPr="00F47E96">
        <w:rPr>
          <w:color w:val="000000" w:themeColor="text1"/>
        </w:rPr>
        <w:t>,</w:t>
      </w:r>
      <w:r w:rsidRPr="00F47E96">
        <w:t xml:space="preserve"> el importe correspondiente causará intereses mensuales moratorios por cada día de retraso, calculados sobre el monto </w:t>
      </w:r>
      <w:r w:rsidRPr="00F47E96">
        <w:lastRenderedPageBreak/>
        <w:t>adeudado y aplicados a la suma de la Tasa de Interés Interbancaria de Equilibrio (TIIE) a 28 (veintiocho) días que publique el Banco de México en el Diario Oficial de la Federación, en el mes anterior a la fecha debida de pago multiplicada por 2 (dos). Dichos intereses moratorios se causarán desde la fecha en que se debió efectuar el pago y hasta la fecha en que efectivamente se haga el mismo. Lo anterior, independientemente de la facultad que tendrá el AEP</w:t>
      </w:r>
      <w:r w:rsidRPr="00F47E96" w:rsidDel="00341C4F">
        <w:t xml:space="preserve"> </w:t>
      </w:r>
      <w:r w:rsidRPr="00F47E96">
        <w:t xml:space="preserve">de dar por terminado el presente convenio en caso que no se </w:t>
      </w:r>
      <w:bookmarkStart w:id="384" w:name="_DV_C356"/>
      <w:r w:rsidRPr="00F47E96">
        <w:rPr>
          <w:rStyle w:val="DeltaViewInsertion"/>
          <w:color w:val="000000" w:themeColor="text1"/>
        </w:rPr>
        <w:t>paguen las Tarifas</w:t>
      </w:r>
      <w:bookmarkStart w:id="385" w:name="_DV_M231"/>
      <w:bookmarkEnd w:id="384"/>
      <w:bookmarkEnd w:id="385"/>
      <w:r w:rsidRPr="00F47E96">
        <w:t xml:space="preserve"> dentro de los plazos establecidos en el presente convenio y de que el AEP</w:t>
      </w:r>
      <w:r w:rsidRPr="00F47E96" w:rsidDel="00341C4F">
        <w:t xml:space="preserve"> </w:t>
      </w:r>
      <w:r w:rsidRPr="00F47E96">
        <w:t>ejercite a su favor cualquier garantía que existe por parte del CS.</w:t>
      </w:r>
    </w:p>
    <w:p w14:paraId="158917C4" w14:textId="77777777" w:rsidR="00511D8C" w:rsidRPr="00F47E96" w:rsidRDefault="00511D8C" w:rsidP="00511D8C">
      <w:pPr>
        <w:pStyle w:val="Prrafodelista"/>
        <w:ind w:left="0"/>
        <w:contextualSpacing w:val="0"/>
        <w:jc w:val="both"/>
        <w:rPr>
          <w:rFonts w:ascii="ITC Avant Garde" w:hAnsi="ITC Avant Garde"/>
          <w:lang w:val="es-ES_tradnl"/>
        </w:rPr>
      </w:pPr>
      <w:r w:rsidRPr="00F47E96">
        <w:rPr>
          <w:rFonts w:ascii="ITC Avant Garde" w:hAnsi="ITC Avant Garde"/>
          <w:b/>
        </w:rPr>
        <w:t>DÉCIMA. VIGENCIA.</w:t>
      </w:r>
      <w:r w:rsidRPr="00F47E96">
        <w:rPr>
          <w:rFonts w:ascii="ITC Avant Garde" w:hAnsi="ITC Avant Garde"/>
        </w:rPr>
        <w:t xml:space="preserve"> </w:t>
      </w:r>
    </w:p>
    <w:p w14:paraId="476164EA" w14:textId="77777777" w:rsidR="00511D8C" w:rsidRPr="00F47E96" w:rsidRDefault="00511D8C" w:rsidP="00511D8C">
      <w:pPr>
        <w:pStyle w:val="IFTnormal"/>
        <w:rPr>
          <w:b/>
        </w:rPr>
      </w:pPr>
      <w:r w:rsidRPr="00F47E96">
        <w:rPr>
          <w:rStyle w:val="DeltaViewInsertion"/>
          <w:b/>
          <w:color w:val="000000" w:themeColor="text1"/>
        </w:rPr>
        <w:t>10.</w:t>
      </w:r>
      <w:r w:rsidRPr="00F47E96">
        <w:rPr>
          <w:b/>
        </w:rPr>
        <w:t>1</w:t>
      </w:r>
      <w:r w:rsidRPr="00F47E96">
        <w:rPr>
          <w:b/>
        </w:rPr>
        <w:tab/>
        <w:t>Vigencia</w:t>
      </w:r>
      <w:r w:rsidRPr="00F47E96">
        <w:rPr>
          <w:rStyle w:val="DeltaViewInsertion"/>
          <w:b/>
          <w:color w:val="000000" w:themeColor="text1"/>
        </w:rPr>
        <w:t xml:space="preserve"> del Convenio</w:t>
      </w:r>
    </w:p>
    <w:p w14:paraId="7E692D03" w14:textId="77777777" w:rsidR="00511D8C" w:rsidRPr="00F47E96" w:rsidRDefault="00511D8C" w:rsidP="00511D8C">
      <w:pPr>
        <w:pStyle w:val="IFTnormal"/>
        <w:rPr>
          <w:rStyle w:val="DeltaViewInsertion"/>
          <w:b/>
          <w:color w:val="000000" w:themeColor="text1"/>
        </w:rPr>
      </w:pPr>
      <w:r w:rsidRPr="00F47E96">
        <w:t xml:space="preserve">El presente convenio </w:t>
      </w:r>
      <w:r w:rsidRPr="00F47E96">
        <w:rPr>
          <w:rStyle w:val="DeltaViewInsertion"/>
          <w:color w:val="000000" w:themeColor="text1"/>
        </w:rPr>
        <w:t>estará</w:t>
      </w:r>
      <w:r w:rsidRPr="00F47E96">
        <w:t xml:space="preserve"> vigente como mínimo</w:t>
      </w:r>
      <w:r w:rsidRPr="00F47E96">
        <w:rPr>
          <w:rStyle w:val="DeltaViewInsertion"/>
          <w:color w:val="000000" w:themeColor="text1"/>
        </w:rPr>
        <w:t xml:space="preserve"> hasta el </w:t>
      </w:r>
      <w:r w:rsidRPr="00F47E96">
        <w:t>31 de diciembre de 2019</w:t>
      </w:r>
      <w:r w:rsidRPr="00F47E96">
        <w:rPr>
          <w:rStyle w:val="DeltaViewInsertion"/>
          <w:color w:val="000000" w:themeColor="text1"/>
        </w:rPr>
        <w:t>,</w:t>
      </w:r>
      <w:r w:rsidRPr="00F47E96">
        <w:t xml:space="preserve"> salvo que sea modificado, terminado anticipadamente o rescindido conforme a lo previsto en el presente instrumento y demás disposiciones aplicables.</w:t>
      </w:r>
      <w:r w:rsidRPr="00F47E96">
        <w:rPr>
          <w:rStyle w:val="DeltaViewInsertion"/>
          <w:color w:val="000000" w:themeColor="text1"/>
        </w:rPr>
        <w:t xml:space="preserve"> </w:t>
      </w:r>
      <w:r w:rsidRPr="00F47E96">
        <w:t xml:space="preserve">Sin embargo, las Partes podrán acordar vigencias superiores a este plazo mínimo del convenio considerando las necesidades propias de cada uno de los servicios a prestarse al amparo de la </w:t>
      </w:r>
      <w:r>
        <w:t>OPI</w:t>
      </w:r>
      <w:r w:rsidRPr="00F47E96">
        <w:t>.</w:t>
      </w:r>
    </w:p>
    <w:p w14:paraId="23F0BB49" w14:textId="77777777" w:rsidR="00511D8C" w:rsidRPr="00F47E96" w:rsidRDefault="00511D8C" w:rsidP="00511D8C">
      <w:pPr>
        <w:pStyle w:val="IFTnormal"/>
      </w:pPr>
      <w:r w:rsidRPr="00F47E96">
        <w:t xml:space="preserve">En caso de que el presente convenio sea terminado o rescindido, las obligaciones de pago líquidas y exigibles derivadas del presente convenio subsistirán hasta su debido e íntegro cumplimiento. De igual manera subsistirán en términos de ley aquellas obligaciones que por su naturaleza deban permanecer vigentes aún después de </w:t>
      </w:r>
      <w:r w:rsidRPr="00F47E96">
        <w:rPr>
          <w:rStyle w:val="DeltaViewInsertion"/>
          <w:color w:val="000000" w:themeColor="text1"/>
        </w:rPr>
        <w:t>ocurrida</w:t>
      </w:r>
      <w:r w:rsidRPr="00F47E96">
        <w:t xml:space="preserve"> la terminación o rescisión.</w:t>
      </w:r>
    </w:p>
    <w:p w14:paraId="654DA846" w14:textId="77777777" w:rsidR="00511D8C" w:rsidRPr="00F47E96" w:rsidRDefault="00511D8C" w:rsidP="00511D8C">
      <w:pPr>
        <w:pStyle w:val="IFTnormal"/>
        <w:rPr>
          <w:b/>
        </w:rPr>
      </w:pPr>
      <w:r w:rsidRPr="00F47E96">
        <w:rPr>
          <w:b/>
        </w:rPr>
        <w:t>10.2</w:t>
      </w:r>
      <w:r w:rsidRPr="00F47E96">
        <w:rPr>
          <w:b/>
        </w:rPr>
        <w:tab/>
        <w:t>Vigencia de los Proyectos Ejecutivos.</w:t>
      </w:r>
    </w:p>
    <w:p w14:paraId="6F3D6D94" w14:textId="77777777" w:rsidR="00511D8C" w:rsidRPr="00F47E96" w:rsidRDefault="00511D8C" w:rsidP="00511D8C">
      <w:pPr>
        <w:pStyle w:val="IFTnormal"/>
      </w:pPr>
      <w:r w:rsidRPr="00F47E96">
        <w:t>La vigencia de los Proyectos Ejecutivos del presente convenio iniciará a partir de la fecha efectiva y concluirá en la fecha de terminación indicada en cada uno de ellos.</w:t>
      </w:r>
    </w:p>
    <w:p w14:paraId="22A1B30A" w14:textId="77777777" w:rsidR="00511D8C" w:rsidRPr="00F47E96" w:rsidRDefault="00511D8C" w:rsidP="00511D8C">
      <w:pPr>
        <w:pStyle w:val="IFTnormal"/>
      </w:pPr>
      <w:r w:rsidRPr="00F47E96">
        <w:t>Lo anterior, salvo que los Proyectos Ejecutivos sean modificados, terminados anticipadamente o rescindidos conforme a lo previsto en los mismos, atendiendo las limitaciones o circunstancias específicas que presenten los Sitios que se tienen en el Inmueble al momento de la terminación anticipada del Proyecto Ejecutivo.</w:t>
      </w:r>
    </w:p>
    <w:p w14:paraId="305E4C3E" w14:textId="77777777" w:rsidR="00511D8C" w:rsidRPr="00F47E96" w:rsidRDefault="00511D8C" w:rsidP="00511D8C">
      <w:pPr>
        <w:pStyle w:val="IFTnormal"/>
      </w:pPr>
      <w:r w:rsidRPr="00F47E96">
        <w:t xml:space="preserve">En caso de que los Proyectos Ejecutivos tengan una vigencia mayor a la del convenio estos se regirán hasta su fecha de terminación bajo los mismos términos y condiciones determinadas en el convenio con la excepción de que en caso de que se firme un nuevo convenio o se modifique el presente y el CS requiera que se apliquen los nuevos términos y condiciones a los Proyectos Ejecutivos, se darán por terminados o se modificaran, según corresponda, los Proyectos Ejecutivos sin </w:t>
      </w:r>
      <w:r w:rsidRPr="00F47E96">
        <w:lastRenderedPageBreak/>
        <w:t>responsabilidades para las Partes, obligándose el AEP a anexar al nuevo convenio los Proyectos Ejecutivos modificados, respetando la fecha de terminación originalmente pactada si es que las Partes no acuerdan otra.</w:t>
      </w:r>
    </w:p>
    <w:p w14:paraId="2C9FB68C" w14:textId="77777777" w:rsidR="00511D8C" w:rsidRPr="00F47E96" w:rsidRDefault="00511D8C" w:rsidP="00511D8C">
      <w:pPr>
        <w:pStyle w:val="IFTnormal"/>
        <w:rPr>
          <w:b/>
        </w:rPr>
      </w:pPr>
      <w:r w:rsidRPr="00F47E96">
        <w:rPr>
          <w:b/>
        </w:rPr>
        <w:t xml:space="preserve">10.3 Prorroga en el Convenio </w:t>
      </w:r>
    </w:p>
    <w:p w14:paraId="062AF267" w14:textId="77777777" w:rsidR="00511D8C" w:rsidRPr="00F47E96" w:rsidRDefault="00511D8C" w:rsidP="00511D8C">
      <w:pPr>
        <w:pStyle w:val="IFTnormal"/>
      </w:pPr>
      <w:r w:rsidRPr="00F47E96">
        <w:t>Sin perjuicio del término establecido de vigencia, con al menos 15 (quince) días naturales de anticipación las Partes podrán prorrogar los términos y condiciones fijados tanto en el convenio como en los Proyectos Ejecutivos.</w:t>
      </w:r>
    </w:p>
    <w:p w14:paraId="38A20F38" w14:textId="77777777" w:rsidR="00511D8C" w:rsidRPr="00F47E96" w:rsidRDefault="00511D8C" w:rsidP="00511D8C">
      <w:pPr>
        <w:pStyle w:val="IFTnormal"/>
        <w:rPr>
          <w:b/>
        </w:rPr>
      </w:pPr>
      <w:bookmarkStart w:id="386" w:name="_DV_M244"/>
      <w:bookmarkEnd w:id="386"/>
      <w:r w:rsidRPr="00F47E96">
        <w:rPr>
          <w:b/>
        </w:rPr>
        <w:t>DÉCIMA PRIMERA. NO EXCLUSIVIDAD Y TRATO NO DISCRIMINATORIO.</w:t>
      </w:r>
    </w:p>
    <w:p w14:paraId="3C2E9ADB" w14:textId="77777777" w:rsidR="00511D8C" w:rsidRPr="00F47E96" w:rsidRDefault="00511D8C" w:rsidP="00511D8C">
      <w:pPr>
        <w:pStyle w:val="IFTnormal"/>
        <w:rPr>
          <w:b/>
        </w:rPr>
      </w:pPr>
      <w:r w:rsidRPr="00F47E96">
        <w:rPr>
          <w:b/>
        </w:rPr>
        <w:t>11.1   NO EXCLUSIVIDAD.</w:t>
      </w:r>
    </w:p>
    <w:p w14:paraId="62F79049" w14:textId="77777777" w:rsidR="00511D8C" w:rsidRPr="00F47E96" w:rsidRDefault="00511D8C" w:rsidP="00511D8C">
      <w:pPr>
        <w:pStyle w:val="IFTnormal"/>
      </w:pPr>
      <w:r w:rsidRPr="00F47E96">
        <w:t>El AEP reconoce y acepta que prestará los Servicios bajo bases de no exclusividad, es decir que cualquier tercer concesionario de televisión radiodifundida para uso comercial podrá gozar de los mismos derechos, a fin de operar sus diferentes estaciones televisoras u otros equipos relacionados y a los que les aplique la OPI.</w:t>
      </w:r>
    </w:p>
    <w:p w14:paraId="4E671A5C" w14:textId="77777777" w:rsidR="00511D8C" w:rsidRPr="00F47E96" w:rsidRDefault="00511D8C" w:rsidP="00511D8C">
      <w:pPr>
        <w:pStyle w:val="IFTnormal"/>
      </w:pPr>
      <w:r w:rsidRPr="00F47E96">
        <w:t xml:space="preserve">En virtud de lo anterior, en caso de que exista una saturación de los equipos o instalaciones en el Inmueble, el CS se someterá al </w:t>
      </w:r>
      <w:r>
        <w:t>Procedimiento para el Acondicionamiento de Infraestructur</w:t>
      </w:r>
      <w:r>
        <w:rPr>
          <w:color w:val="1F497D"/>
        </w:rPr>
        <w:t xml:space="preserve">a </w:t>
      </w:r>
      <w:r>
        <w:t xml:space="preserve">y/o Recuperación de Espacios,  para el Servicio de </w:t>
      </w:r>
      <w:proofErr w:type="spellStart"/>
      <w:r>
        <w:t>Coubicación</w:t>
      </w:r>
      <w:proofErr w:type="spellEnd"/>
      <w:r>
        <w:t xml:space="preserve"> y el Servicio de Emisión de Señal</w:t>
      </w:r>
      <w:r w:rsidRPr="00F47E96">
        <w:t>, establecido en el Anexo 2 de la OPI. En los casos que la Infraestructura del AEP resulte insuficiente o pueda verse afectada debido al uso excesivo de la misma, el AEP</w:t>
      </w:r>
      <w:r w:rsidRPr="00F47E96" w:rsidDel="00341C4F">
        <w:t xml:space="preserve"> </w:t>
      </w:r>
      <w:r w:rsidRPr="00F47E96">
        <w:t>se obliga a realizar los trabajos de Recuperación de Espacio, en caso de que el CS los solicite y que sean factibles.</w:t>
      </w:r>
    </w:p>
    <w:p w14:paraId="646B0D18" w14:textId="77777777" w:rsidR="00511D8C" w:rsidRPr="00F47E96" w:rsidRDefault="00511D8C" w:rsidP="00511D8C">
      <w:pPr>
        <w:pStyle w:val="IFTnormal"/>
      </w:pPr>
      <w:r>
        <w:t xml:space="preserve">Las partes convienen que las cantidades a cubrir bajo cualquier concepto asociado a la recuperación de espacio deberán ser cubiertas </w:t>
      </w:r>
      <w:r w:rsidRPr="000D6E13">
        <w:t>en partes iguales</w:t>
      </w:r>
      <w:r>
        <w:t xml:space="preserve"> entre el CS y AEP o entre éstos y todo CS tenga interés en el sitio</w:t>
      </w:r>
      <w:r w:rsidRPr="00F47E96">
        <w:t>.</w:t>
      </w:r>
    </w:p>
    <w:p w14:paraId="79E22B1B" w14:textId="77777777" w:rsidR="00511D8C" w:rsidRPr="00F47E96" w:rsidRDefault="00511D8C" w:rsidP="00511D8C">
      <w:pPr>
        <w:pStyle w:val="IFTnormal"/>
      </w:pPr>
      <w:r w:rsidRPr="00F47E96">
        <w:t>Para tales efectos se entiende, que si la Recuperación de Espacio es en beneficio exclusivo del CS, éste deberá pagar al AEP</w:t>
      </w:r>
      <w:r w:rsidRPr="00F47E96" w:rsidDel="00341C4F">
        <w:t xml:space="preserve"> </w:t>
      </w:r>
      <w:r w:rsidRPr="00F47E96">
        <w:t>la totalidad de los costos que se originen para dichos efectos. No obstante, en caso de que la Recuperación de Espacio tanto sea en beneficio del CS como del AEP, los costos que se originen para la recuperación deberán ser cubiertos proporcionalmente.</w:t>
      </w:r>
    </w:p>
    <w:p w14:paraId="749C9F65" w14:textId="77777777" w:rsidR="00511D8C" w:rsidRPr="00F47E96" w:rsidRDefault="00511D8C" w:rsidP="00511D8C">
      <w:pPr>
        <w:pStyle w:val="IFTnormal"/>
      </w:pPr>
      <w:bookmarkStart w:id="387" w:name="_DV_M255"/>
      <w:bookmarkStart w:id="388" w:name="_DV_M256"/>
      <w:bookmarkStart w:id="389" w:name="_DV_M258"/>
      <w:bookmarkEnd w:id="387"/>
      <w:bookmarkEnd w:id="388"/>
      <w:bookmarkEnd w:id="389"/>
      <w:r w:rsidRPr="00F47E96">
        <w:rPr>
          <w:b/>
        </w:rPr>
        <w:t>TRATO NO DISCRIMINATORIO.</w:t>
      </w:r>
    </w:p>
    <w:p w14:paraId="379BD7CF" w14:textId="77777777" w:rsidR="00511D8C" w:rsidRPr="00F47E96" w:rsidRDefault="00511D8C" w:rsidP="00511D8C">
      <w:pPr>
        <w:pStyle w:val="IFTnormal"/>
      </w:pPr>
      <w:r w:rsidRPr="00F47E96">
        <w:t xml:space="preserve">El AEP reconoce y acepta en que deberá actuar sobre bases de trato no discriminatorio respecto de los servicios de </w:t>
      </w:r>
      <w:proofErr w:type="spellStart"/>
      <w:r w:rsidRPr="00F47E96">
        <w:t>Coubicación</w:t>
      </w:r>
      <w:proofErr w:type="spellEnd"/>
      <w:r w:rsidRPr="00F47E96">
        <w:t xml:space="preserve"> y Emisión de Señal que provea a otros concesionarios.</w:t>
      </w:r>
    </w:p>
    <w:p w14:paraId="70B2EC40" w14:textId="77777777" w:rsidR="00511D8C" w:rsidRPr="00F47E96" w:rsidRDefault="00511D8C" w:rsidP="00511D8C">
      <w:pPr>
        <w:pStyle w:val="IFTnormal"/>
      </w:pPr>
      <w:r w:rsidRPr="00F47E96">
        <w:lastRenderedPageBreak/>
        <w:t xml:space="preserve">En caso de que el AEP haya otorgado u otorgue, ya sea por negociación o por resolución del Instituto, mejores términos y condiciones a terceros CS, o a sus propias operaciones, subsidiarias o filiales, o empresas que pertenezcan al mismo grupo de interés económico respecto de servicios de </w:t>
      </w:r>
      <w:proofErr w:type="spellStart"/>
      <w:r w:rsidRPr="00F47E96">
        <w:t>Coubicación</w:t>
      </w:r>
      <w:proofErr w:type="spellEnd"/>
      <w:r w:rsidRPr="00F47E96">
        <w:t xml:space="preserve"> y Emisión de Señal, deberá hacer extensivos los mismos términos y condiciones al CS a partir de la fecha en que se soliciten. A petición del CS, podrán celebrar la modificación correspondiente en un plazo no mayor a 15 (quince) días naturales contados a partir de la fecha de solicitud.</w:t>
      </w:r>
    </w:p>
    <w:p w14:paraId="1B1E3B1A" w14:textId="77777777" w:rsidR="00511D8C" w:rsidRPr="00F47E96" w:rsidRDefault="00511D8C" w:rsidP="00511D8C">
      <w:pPr>
        <w:jc w:val="both"/>
        <w:rPr>
          <w:rFonts w:ascii="ITC Avant Garde" w:hAnsi="ITC Avant Garde"/>
        </w:rPr>
      </w:pPr>
      <w:r w:rsidRPr="00F47E96">
        <w:rPr>
          <w:rFonts w:ascii="ITC Avant Garde" w:hAnsi="ITC Avant Garde"/>
          <w:b/>
        </w:rPr>
        <w:t>DÉCIMA SEGUNDA. CONTINUIDAD Y SUSPENSIÓN DE LOS SERVICIOS</w:t>
      </w:r>
      <w:r w:rsidRPr="00F47E96">
        <w:rPr>
          <w:rFonts w:ascii="ITC Avant Garde" w:hAnsi="ITC Avant Garde"/>
        </w:rPr>
        <w:t>.</w:t>
      </w:r>
    </w:p>
    <w:p w14:paraId="71CE24FE" w14:textId="77777777" w:rsidR="00511D8C" w:rsidRPr="00F47E96" w:rsidRDefault="00511D8C" w:rsidP="00511D8C">
      <w:pPr>
        <w:jc w:val="both"/>
        <w:rPr>
          <w:rFonts w:ascii="ITC Avant Garde" w:hAnsi="ITC Avant Garde"/>
          <w:b/>
        </w:rPr>
      </w:pPr>
      <w:r w:rsidRPr="00F47E96">
        <w:rPr>
          <w:rFonts w:ascii="ITC Avant Garde" w:hAnsi="ITC Avant Garde"/>
          <w:b/>
        </w:rPr>
        <w:t xml:space="preserve">12.1. CONTINUIDAD DE LOS SERVICIOS. </w:t>
      </w:r>
    </w:p>
    <w:p w14:paraId="0C6E083B" w14:textId="77777777" w:rsidR="00511D8C" w:rsidRPr="00F47E96" w:rsidRDefault="00511D8C" w:rsidP="00511D8C">
      <w:pPr>
        <w:pStyle w:val="IFTnormal"/>
      </w:pPr>
      <w:r w:rsidRPr="00F47E96">
        <w:t>El AEP</w:t>
      </w:r>
      <w:r w:rsidRPr="00F47E96" w:rsidDel="00341C4F">
        <w:t xml:space="preserve"> </w:t>
      </w:r>
      <w:r w:rsidRPr="00F47E96">
        <w:t>y el CS se obligan a realizar sus mejores esfuerzos para evitar en todo momento la interrupción de los Servicios materia del presente convenio. Al efecto y sin perjuicio de las obligaciones a cargo del AEP</w:t>
      </w:r>
      <w:r w:rsidRPr="00F47E96" w:rsidDel="00341C4F">
        <w:t xml:space="preserve"> </w:t>
      </w:r>
      <w:r w:rsidRPr="00F47E96">
        <w:t>y del CS conforme a este convenio, ambos deberán asistirse mutuamente para procurar la continuidad de los Servicios.</w:t>
      </w:r>
    </w:p>
    <w:p w14:paraId="743E7EE5" w14:textId="77777777" w:rsidR="00511D8C" w:rsidRPr="00F47E96" w:rsidRDefault="00511D8C" w:rsidP="00511D8C">
      <w:pPr>
        <w:pStyle w:val="IFTnormal"/>
      </w:pPr>
      <w:r w:rsidRPr="00F47E96">
        <w:t>El AEP</w:t>
      </w:r>
      <w:r w:rsidRPr="00F47E96" w:rsidDel="00341C4F">
        <w:t xml:space="preserve"> </w:t>
      </w:r>
      <w:r w:rsidRPr="00F47E96">
        <w:t>deberá informar con cuando menos 10 (diez) días hábiles de anticipación, o antes si es razonablemente posible, acerca de cualquier trabajo, obra o actividad que sea previsible y que pueda afectar: a) la prestación o recepción continua de los Servicios; b) la Infraestructura en uso del CS; c) las vías generales de comunicación; y d) los bienes de uso común.</w:t>
      </w:r>
    </w:p>
    <w:p w14:paraId="1C9711A0" w14:textId="77777777" w:rsidR="00511D8C" w:rsidRPr="00F47E96" w:rsidRDefault="00511D8C" w:rsidP="00511D8C">
      <w:pPr>
        <w:pStyle w:val="IFTnormal"/>
      </w:pPr>
      <w:r w:rsidRPr="00F47E96">
        <w:t>A dicho efecto, se identificarán las áreas de riesgo, la naturaleza de los trabajos, obras o actividades involucradas, el tiempo requerido para su desarrollo y conclusión total y el tiempo estimado de interrupción de los Servicios pactados por el AEP</w:t>
      </w:r>
      <w:r w:rsidRPr="00F47E96" w:rsidDel="00341C4F">
        <w:t xml:space="preserve"> </w:t>
      </w:r>
      <w:r w:rsidRPr="00F47E96">
        <w:t>y el CS. Si lo anterior no es posible por tratarse de trabajos de emergencia, el AEP</w:t>
      </w:r>
      <w:r w:rsidRPr="00F47E96" w:rsidDel="00341C4F">
        <w:t xml:space="preserve"> </w:t>
      </w:r>
      <w:r w:rsidRPr="00F47E96">
        <w:t>acuerda notificar dicha circunstancia al CS tan pronto como sea posible. En todo caso, el AEP</w:t>
      </w:r>
      <w:r w:rsidRPr="00F47E96" w:rsidDel="00341C4F">
        <w:t xml:space="preserve"> </w:t>
      </w:r>
      <w:r w:rsidRPr="00F47E96">
        <w:t>y el CS harán sus mejores esfuerzos para restablecer a la brevedad los Servicios.</w:t>
      </w:r>
    </w:p>
    <w:p w14:paraId="6A8BF978" w14:textId="77777777" w:rsidR="00511D8C" w:rsidRPr="00F47E96" w:rsidRDefault="00511D8C" w:rsidP="00511D8C">
      <w:pPr>
        <w:pStyle w:val="IFTnormal"/>
      </w:pPr>
      <w:r w:rsidRPr="00F47E96">
        <w:t>Sin prejuicio de lo anterior, en caso de que el AEP</w:t>
      </w:r>
      <w:r w:rsidRPr="00F47E96" w:rsidDel="00341C4F">
        <w:t xml:space="preserve"> </w:t>
      </w:r>
      <w:r w:rsidRPr="00F47E96">
        <w:t>en contra de su voluntad tenga necesidad de reubicar, reconstruir o retirar temporal o definitivamente alguno de los elementos de la Infraestructura, el AEP</w:t>
      </w:r>
      <w:r w:rsidRPr="00F47E96" w:rsidDel="00341C4F">
        <w:t xml:space="preserve"> </w:t>
      </w:r>
      <w:r w:rsidRPr="00F47E96">
        <w:t>estará facultado para llevar dichos trabajos, informando previamente el retiro al CS, para que éste tome las previsiones del caso, incluyendo el retiro a su costo y riesgo del equipo aprobado, de así solicitarlo el AEP,</w:t>
      </w:r>
      <w:r w:rsidRPr="00F47E96" w:rsidDel="00341C4F">
        <w:t xml:space="preserve"> </w:t>
      </w:r>
      <w:r w:rsidRPr="00F47E96">
        <w:t>quien no tendrá derecho a cobrar la contraprestación correspondiente por el periodo en que deje de prestar el Servicio. En caso de que el AEP</w:t>
      </w:r>
      <w:r w:rsidRPr="00F47E96" w:rsidDel="00341C4F">
        <w:t xml:space="preserve"> </w:t>
      </w:r>
      <w:r w:rsidRPr="00F47E96">
        <w:t>otorgue una alternativa de operación del equipo aprobado en el Sitio, lo hará saber al CS para que éste realice la colocación del equipo aprobado.</w:t>
      </w:r>
    </w:p>
    <w:p w14:paraId="16EE6256" w14:textId="77777777" w:rsidR="00511D8C" w:rsidRDefault="00511D8C" w:rsidP="00511D8C">
      <w:pPr>
        <w:pStyle w:val="IFTnormal"/>
      </w:pPr>
      <w:r w:rsidRPr="00F47E96">
        <w:lastRenderedPageBreak/>
        <w:t>En aquellos casos en los que el AEP por decisión propia reubique, reconstruya o retire temporal o definitivamente alguno de los elementos de la Infraestructura, será responsable de proveer de manera expedita una solución alternativa que permita la continuidad de los servicios de telecomunicaciones y de tomar las medidas correspondientes para garantizar lo anterior incluyendo la responsabilidad de la reubicación del equipo del CS, a costo del AEP.</w:t>
      </w:r>
    </w:p>
    <w:p w14:paraId="523F4CBE" w14:textId="77777777" w:rsidR="00511D8C" w:rsidRPr="00F47E96" w:rsidRDefault="00511D8C" w:rsidP="00511D8C">
      <w:pPr>
        <w:jc w:val="both"/>
        <w:rPr>
          <w:rFonts w:ascii="ITC Avant Garde" w:hAnsi="ITC Avant Garde"/>
          <w:b/>
        </w:rPr>
      </w:pPr>
      <w:r w:rsidRPr="00F47E96">
        <w:rPr>
          <w:rFonts w:ascii="ITC Avant Garde" w:hAnsi="ITC Avant Garde"/>
          <w:b/>
        </w:rPr>
        <w:t>12.2. SUSPENSIÓN TEMPORAL.</w:t>
      </w:r>
    </w:p>
    <w:p w14:paraId="616FE425" w14:textId="77777777" w:rsidR="00511D8C" w:rsidRPr="00F47E96" w:rsidRDefault="00511D8C" w:rsidP="00511D8C">
      <w:pPr>
        <w:pStyle w:val="IFTnormal"/>
      </w:pPr>
      <w:r w:rsidRPr="00F47E96">
        <w:t>En el supuesto de que sobreviniese un evento de caso fortuito o de fuerza mayor, o durante periodos de emergencia que impidan temporalmente al AEP</w:t>
      </w:r>
      <w:r w:rsidRPr="00F47E96" w:rsidDel="00341C4F">
        <w:t xml:space="preserve"> </w:t>
      </w:r>
      <w:r w:rsidRPr="00F47E96">
        <w:t>prestar algunos de los Servicios pactados por el AEP</w:t>
      </w:r>
      <w:r w:rsidRPr="00F47E96" w:rsidDel="00341C4F">
        <w:t xml:space="preserve"> </w:t>
      </w:r>
      <w:r w:rsidRPr="00F47E96">
        <w:t>y el CS en los términos del presente convenio, se suspenderán los efectos del presente convenio (total o parcialmente), durante el tiempo que transcurra y hasta que se subsane y normalice la situación que hubiese originado dicho impedimento, y el AEP</w:t>
      </w:r>
      <w:r w:rsidRPr="00F47E96" w:rsidDel="00341C4F">
        <w:t xml:space="preserve"> </w:t>
      </w:r>
      <w:r w:rsidRPr="00F47E96">
        <w:t>y el CS acordarán las acciones extraordinarias que se requieran para restablecer, regularizar y garantizar la continuidad de los Servicios materia del presente convenio.</w:t>
      </w:r>
    </w:p>
    <w:p w14:paraId="1C905874" w14:textId="77777777" w:rsidR="00511D8C" w:rsidRPr="00F47E96" w:rsidRDefault="00511D8C" w:rsidP="00511D8C">
      <w:pPr>
        <w:pStyle w:val="IFTnormal"/>
      </w:pPr>
      <w:r w:rsidRPr="00F47E96">
        <w:t>La parte afectada por cualquier evento de caso fortuito o de fuerza mayor, o durante periodos de emergencia, notificará a la otra parte dentro de las 24 (veinticuatro) horas hábiles siguientes a que tenga conocimiento de la existencia del evento de que se trate, proporcionando detalles sobre el mismo.</w:t>
      </w:r>
    </w:p>
    <w:p w14:paraId="689E1B07" w14:textId="77777777" w:rsidR="00511D8C" w:rsidRPr="00F47E96" w:rsidRDefault="00511D8C" w:rsidP="00511D8C">
      <w:pPr>
        <w:pStyle w:val="IFTnormal"/>
      </w:pPr>
      <w:r w:rsidRPr="00F47E96">
        <w:t xml:space="preserve">En su caso, se podrá dar por terminado el convenio (total o parcialmente) sin responsabilidad alguna para </w:t>
      </w:r>
      <w:r w:rsidRPr="00F47E96">
        <w:rPr>
          <w:rFonts w:cs="Times New Roman"/>
        </w:rPr>
        <w:t>el AEP</w:t>
      </w:r>
      <w:r w:rsidRPr="00F47E96" w:rsidDel="00341C4F">
        <w:t xml:space="preserve"> </w:t>
      </w:r>
      <w:r w:rsidRPr="00F47E96">
        <w:t xml:space="preserve">y el CS cuando el evento de caso fortuito o fuerza mayor, o el periodo de emergencia, no permita la operación del Equipo de Transmisión por un plazo mayor a 30 (treinta) días naturales y siempre y cuando </w:t>
      </w:r>
      <w:r w:rsidRPr="00F47E96">
        <w:rPr>
          <w:rFonts w:cs="Times New Roman"/>
        </w:rPr>
        <w:t>el AEP</w:t>
      </w:r>
      <w:r w:rsidRPr="00F47E96" w:rsidDel="00341C4F">
        <w:t xml:space="preserve"> </w:t>
      </w:r>
      <w:r w:rsidRPr="00F47E96">
        <w:t>no esté en posibilidad de proveer al CS una solución temporal o definitiva en un plazo no mayor a 15 (quince) días naturales para el primer supuesto (suspensión total) o 30 (treinta) días hábiles en el caso del segundo (suspensión parcial).</w:t>
      </w:r>
    </w:p>
    <w:p w14:paraId="147FC0ED" w14:textId="77777777" w:rsidR="00511D8C" w:rsidRPr="00F47E96" w:rsidRDefault="00511D8C" w:rsidP="00511D8C">
      <w:pPr>
        <w:pStyle w:val="IFTnormal"/>
      </w:pPr>
      <w:r w:rsidRPr="00F47E96">
        <w:t>En tales supuestos, el AEP</w:t>
      </w:r>
      <w:r w:rsidRPr="00F47E96" w:rsidDel="00341C4F">
        <w:t xml:space="preserve"> </w:t>
      </w:r>
      <w:r w:rsidRPr="00F47E96">
        <w:t>y el CS informarán al Instituto lo conducente hasta en tanto la situación que dio origen a la afectación de que se trate, sea superada y se restablezcan los Servicios convenidos.</w:t>
      </w:r>
    </w:p>
    <w:p w14:paraId="0418EE5C" w14:textId="77777777" w:rsidR="00511D8C" w:rsidRPr="00F47E96" w:rsidRDefault="00511D8C" w:rsidP="00511D8C">
      <w:pPr>
        <w:pStyle w:val="IFTnormal"/>
      </w:pPr>
      <w:r w:rsidRPr="00F47E96">
        <w:t>En ambos casos, el CS pagará al CS</w:t>
      </w:r>
      <w:r w:rsidRPr="00F47E96" w:rsidDel="00341C4F">
        <w:t xml:space="preserve"> </w:t>
      </w:r>
      <w:r w:rsidRPr="00F47E96">
        <w:t>las Tarifas correspondientes a los Servicios efectivamente prestados y hasta el momento en que hubiesen sido suspendidos, así como los Servicios que se sigan prestando de manera parcial.</w:t>
      </w:r>
    </w:p>
    <w:p w14:paraId="4B7D03FB" w14:textId="77777777" w:rsidR="00511D8C" w:rsidRPr="00F47E96" w:rsidRDefault="00511D8C" w:rsidP="00511D8C">
      <w:pPr>
        <w:pStyle w:val="IFTnormal"/>
      </w:pPr>
      <w:r w:rsidRPr="00F47E96">
        <w:t>En aquellos casos que el AEP</w:t>
      </w:r>
      <w:r w:rsidRPr="00F47E96" w:rsidDel="00341C4F">
        <w:t xml:space="preserve"> </w:t>
      </w:r>
      <w:r w:rsidRPr="00F47E96">
        <w:t xml:space="preserve">se vea impedido de prestar cualquiera de los Servicios pactados en los términos del presente convenio, debido a intervención gubernamental o vecinal, incluyendo clausura del Inmueble o Sitio, éste será responsable de proveer de manera expedita una propuesta de solución alternativa </w:t>
      </w:r>
      <w:r w:rsidRPr="00F47E96">
        <w:lastRenderedPageBreak/>
        <w:t>que permita la continuidad de los servicios de telecomunicaciones tal y como lo haría a sus propias operaciones, subsidiarias, filiales, o empresas que pertenezcan al mismo grupo de interés económico, ello durante el tiempo que transcurra y subsane la situación que hubiere originado dicho impedimento.</w:t>
      </w:r>
    </w:p>
    <w:p w14:paraId="160E95BE" w14:textId="77777777" w:rsidR="00511D8C" w:rsidRPr="00F47E96" w:rsidRDefault="00511D8C" w:rsidP="00511D8C">
      <w:pPr>
        <w:pStyle w:val="IFTnormal"/>
      </w:pPr>
      <w:r w:rsidRPr="00F47E96">
        <w:t>Tratándose de clausuras:</w:t>
      </w:r>
    </w:p>
    <w:p w14:paraId="48936088" w14:textId="77777777" w:rsidR="00511D8C" w:rsidRPr="00F47E96" w:rsidRDefault="00511D8C" w:rsidP="00511D8C">
      <w:pPr>
        <w:pStyle w:val="IFTnormal"/>
      </w:pPr>
      <w:r w:rsidRPr="00F47E96">
        <w:t>(i) Si se debe a causas atribuibles al AEP</w:t>
      </w:r>
      <w:r w:rsidRPr="00F47E96" w:rsidDel="00341C4F">
        <w:t xml:space="preserve"> </w:t>
      </w:r>
      <w:r w:rsidRPr="00F47E96">
        <w:t>y el CS se ve afectado en cualquiera de los Servicios, la construcción, instalación, operación y/o mantenimiento del Equipo de Transmisión, el CS no estará obligado a cubrir el pago de las Tarifas</w:t>
      </w:r>
      <w:r w:rsidRPr="00F47E96" w:rsidDel="00AE0227">
        <w:t xml:space="preserve"> </w:t>
      </w:r>
      <w:r w:rsidRPr="00F47E96">
        <w:t>correspondientes, en tanto no cese dicha clausura, siempre y cuando esta clausura provoque que la Infraestructura deje de operar y que el AEP</w:t>
      </w:r>
      <w:r w:rsidRPr="00F47E96" w:rsidDel="00341C4F">
        <w:t xml:space="preserve"> </w:t>
      </w:r>
      <w:r w:rsidRPr="00F47E96">
        <w:t>se vea impedido para proveer al CS otra alternativa temporal de Infraestructura, siendo responsabilidad del AEP</w:t>
      </w:r>
      <w:r w:rsidRPr="00F47E96" w:rsidDel="00341C4F">
        <w:t xml:space="preserve"> </w:t>
      </w:r>
      <w:r w:rsidRPr="00F47E96">
        <w:t>la realización de los trámites y gestiones necesarios ante las autoridades correspondientes para obtener el cese de la clausura.</w:t>
      </w:r>
    </w:p>
    <w:p w14:paraId="58EB1852" w14:textId="77777777" w:rsidR="00511D8C" w:rsidRPr="00F47E96" w:rsidRDefault="00511D8C" w:rsidP="00511D8C">
      <w:pPr>
        <w:pStyle w:val="IFTnormal"/>
      </w:pPr>
      <w:r w:rsidRPr="00F47E96">
        <w:t>En caso de que la clausura sea permanente y atribuible a el AEP</w:t>
      </w:r>
      <w:r w:rsidRPr="00F47E96" w:rsidDel="00341C4F">
        <w:t xml:space="preserve"> </w:t>
      </w:r>
      <w:r w:rsidRPr="00F47E96">
        <w:t>y éste no esté en posibilidad de ofrecer una alternativa viable en un plazo no mayor a 15 (quince) días naturales, el AEP</w:t>
      </w:r>
      <w:r w:rsidRPr="00F47E96" w:rsidDel="00341C4F">
        <w:t xml:space="preserve"> </w:t>
      </w:r>
      <w:r w:rsidRPr="00F47E96">
        <w:t>deberá indemnizar y mantener en paz y a salvo al CS de cualquier reclamación, daño o responsabilidad, que resulten de cualquier incumplimiento, con independencia a lo anterior, el AEP</w:t>
      </w:r>
      <w:r w:rsidRPr="00F47E96" w:rsidDel="00341C4F">
        <w:t xml:space="preserve"> </w:t>
      </w:r>
      <w:r w:rsidRPr="00F47E96">
        <w:t>y el CS tendrán el derecho para dar por terminado los Servicios.</w:t>
      </w:r>
    </w:p>
    <w:p w14:paraId="4E10F69A" w14:textId="77777777" w:rsidR="00511D8C" w:rsidRPr="00F47E96" w:rsidRDefault="00511D8C" w:rsidP="00511D8C">
      <w:pPr>
        <w:pStyle w:val="IFTnormal"/>
      </w:pPr>
      <w:r w:rsidRPr="00F47E96">
        <w:t>(ii) Si la clausura se debe a causas atribuibles al CS y el AEP</w:t>
      </w:r>
      <w:r w:rsidRPr="00F47E96" w:rsidDel="00341C4F">
        <w:t xml:space="preserve"> </w:t>
      </w:r>
      <w:r w:rsidRPr="00F47E96">
        <w:t>es afectado en la construcción, instalación, operación y/o mantenimiento de sus equipos, o en el acceso a su Infraestructura o de cualquier otra manera, el CS realizará los trámites y gestiones necesarios ante las autoridades correspondientes para llevar a cabo el cese de la clausura, con la cooperación razonable del AEP, siendo el CS el responsable de todos los daños y perjuicios causados.</w:t>
      </w:r>
    </w:p>
    <w:p w14:paraId="7BD15299" w14:textId="77777777" w:rsidR="00511D8C" w:rsidRPr="00F47E96" w:rsidRDefault="00511D8C" w:rsidP="00511D8C">
      <w:pPr>
        <w:pStyle w:val="IFTnormal"/>
      </w:pPr>
      <w:r w:rsidRPr="00F47E96">
        <w:t>En caso de que la clausura sea permanente por causas atribuibles al CS, el AEP</w:t>
      </w:r>
      <w:r w:rsidRPr="00F47E96" w:rsidDel="00341C4F">
        <w:t xml:space="preserve"> </w:t>
      </w:r>
      <w:r w:rsidRPr="00F47E96">
        <w:t>tendrá el derecho de dar por terminado el convenio y los Servicios, siendo el CS responsable de todos los daños y perjuicios causados.</w:t>
      </w:r>
    </w:p>
    <w:p w14:paraId="285AC3ED" w14:textId="77777777" w:rsidR="00511D8C" w:rsidRPr="00F47E96" w:rsidRDefault="00511D8C" w:rsidP="00511D8C">
      <w:pPr>
        <w:jc w:val="both"/>
        <w:rPr>
          <w:rFonts w:ascii="ITC Avant Garde" w:hAnsi="ITC Avant Garde"/>
          <w:lang w:val="es-ES_tradnl"/>
        </w:rPr>
      </w:pPr>
      <w:bookmarkStart w:id="390" w:name="_DV_M308"/>
      <w:bookmarkEnd w:id="390"/>
      <w:r w:rsidRPr="00F47E96">
        <w:rPr>
          <w:rFonts w:ascii="ITC Avant Garde" w:hAnsi="ITC Avant Garde"/>
          <w:b/>
        </w:rPr>
        <w:t>DÉCIMA TERCERA. DE LA SALVAGUARDA DEL INMUEBLE, DE LOS EQUIPOS DE TRANSMISIÓN E INFRAESTRUCTURA.</w:t>
      </w:r>
    </w:p>
    <w:p w14:paraId="3D1B16D1" w14:textId="77777777" w:rsidR="00511D8C" w:rsidRPr="00F47E96" w:rsidRDefault="00511D8C" w:rsidP="00511D8C">
      <w:pPr>
        <w:pStyle w:val="IFTnormal"/>
      </w:pPr>
      <w:bookmarkStart w:id="391" w:name="_DV_M309"/>
      <w:bookmarkEnd w:id="391"/>
      <w:r w:rsidRPr="00F47E96">
        <w:t>(a) Por este medio, ambas partes se obligan a mantener en buen estado (i) el Inmueble, (ii) la Infraestructura</w:t>
      </w:r>
      <w:bookmarkStart w:id="392" w:name="_DV_M310"/>
      <w:bookmarkEnd w:id="392"/>
      <w:r w:rsidRPr="00F47E96">
        <w:t xml:space="preserve"> y (iii) el Equipo de Transmisión. De igual forma, el CS deberá restituir la porción de Infraestructura</w:t>
      </w:r>
      <w:bookmarkStart w:id="393" w:name="_DV_M311"/>
      <w:bookmarkEnd w:id="393"/>
      <w:r w:rsidRPr="00F47E96">
        <w:t xml:space="preserve"> que se le haya asignado, así como retirar su Equipo de Transmisión una vez que termine el presente convenio por cualquier causa.</w:t>
      </w:r>
      <w:bookmarkStart w:id="394" w:name="_DV_M312"/>
      <w:bookmarkStart w:id="395" w:name="_DV_M318"/>
      <w:bookmarkStart w:id="396" w:name="_DV_M322"/>
      <w:bookmarkStart w:id="397" w:name="_DV_M323"/>
      <w:bookmarkEnd w:id="394"/>
      <w:bookmarkEnd w:id="395"/>
      <w:bookmarkEnd w:id="396"/>
      <w:bookmarkEnd w:id="397"/>
    </w:p>
    <w:p w14:paraId="534720D9" w14:textId="77777777" w:rsidR="00511D8C" w:rsidRPr="00F47E96" w:rsidRDefault="00511D8C" w:rsidP="00511D8C">
      <w:pPr>
        <w:pStyle w:val="IFTnormal"/>
      </w:pPr>
      <w:r w:rsidRPr="00F47E96">
        <w:lastRenderedPageBreak/>
        <w:t>(b) En el caso de que algún componente instalado por el CS en la Infraestructura AEP</w:t>
      </w:r>
      <w:r w:rsidRPr="00F47E96" w:rsidDel="00341C4F">
        <w:t xml:space="preserve"> </w:t>
      </w:r>
      <w:r w:rsidRPr="00F47E96">
        <w:t>cause o pueda causar daño o perjuicio a dicha Infraestructura del AEP, o ponga o pueda poner en peligro a personas y a las mismas instalaciones, entonces dicho componente podrá ser retirado. En caso de que lo anterior cause una controversia entre las partes, la misma será sometida a la resolución del Instituto. En tanto se resuelva una controversia relacionada con lo anterior, será obligación del AEP</w:t>
      </w:r>
      <w:r w:rsidRPr="00F47E96" w:rsidDel="00341C4F">
        <w:t xml:space="preserve"> </w:t>
      </w:r>
      <w:r w:rsidRPr="00F47E96">
        <w:t>y un derecho del CS el ofrecer alguna alternativa para continuar con la prestación de los Servicios. Para los efectos anteriores, el CS deberá contratar un seguro de responsabilidad civil y daños a terceros de una institución de seguros de solvencia y prestigio nacional y una cobertura mínima de $</w:t>
      </w:r>
      <w:r w:rsidRPr="00C838E4">
        <w:rPr>
          <w:b/>
          <w:color w:val="0000FF"/>
        </w:rPr>
        <w:t>(…)</w:t>
      </w:r>
      <w:r w:rsidRPr="00F47E96">
        <w:t>, cuya póliza deberá estar vigente durante el plazo de vigencia de este convenio y durante todo el tiempo que se presten Servicios así como durante todo el tiempo en que se tenga Equipo de Transmisión o cualquier otro equipo del CS en cualquier Sitio disponible en el Inmueble, instalación o Infraestructura del AEP,</w:t>
      </w:r>
      <w:r w:rsidRPr="00F47E96" w:rsidDel="00341C4F">
        <w:t xml:space="preserve"> </w:t>
      </w:r>
      <w:r w:rsidRPr="00F47E96">
        <w:t>y deberá cubrir cualquier daño ocasionado por su Equipo de Transmisión, componentes y/o cualquier miembro de su personal. En caso de que la suma asegurada no alcance para cubrir determinado daño, entonces de manera directa el CS deberá resarcir dicho daño al AEP</w:t>
      </w:r>
      <w:r w:rsidRPr="00F47E96" w:rsidDel="00341C4F">
        <w:t xml:space="preserve"> </w:t>
      </w:r>
      <w:r w:rsidRPr="00F47E96">
        <w:t>y a los demás terceros que se puedan ver afectados por lo anterior. Además el CS será responsable de cualquier riesgo laboral, de seguridad social, daño físico o moral de cualquiera de los miembros de su Personal, así como de las demás contingencias, responsabilidades o menoscabos que surjan o que se causen en el Inmueble o la infraestructura de AEP, liberando al AEP</w:t>
      </w:r>
      <w:r w:rsidRPr="00F47E96" w:rsidDel="00341C4F">
        <w:t xml:space="preserve"> </w:t>
      </w:r>
      <w:r w:rsidRPr="00F47E96">
        <w:t>de cualquier responsabilidad al respecto.</w:t>
      </w:r>
    </w:p>
    <w:p w14:paraId="6AC40543" w14:textId="77777777" w:rsidR="00511D8C" w:rsidRPr="00F47E96" w:rsidRDefault="00511D8C" w:rsidP="00511D8C">
      <w:pPr>
        <w:pStyle w:val="IFTnormal"/>
      </w:pPr>
      <w:bookmarkStart w:id="398" w:name="_DV_M326"/>
      <w:bookmarkEnd w:id="398"/>
      <w:r w:rsidRPr="00F47E96">
        <w:t>(c) Ahora bien, en caso de que</w:t>
      </w:r>
      <w:bookmarkStart w:id="399" w:name="_DV_M327"/>
      <w:bookmarkEnd w:id="399"/>
      <w:r w:rsidRPr="00F47E96">
        <w:t xml:space="preserve"> por causas atribuibles al CS, el Equipo de Transmisión instalado en la Infraestructura </w:t>
      </w:r>
      <w:bookmarkStart w:id="400" w:name="_DV_M328"/>
      <w:bookmarkEnd w:id="400"/>
      <w:r w:rsidRPr="00F47E96">
        <w:t>del AEP</w:t>
      </w:r>
      <w:bookmarkStart w:id="401" w:name="_DV_M329"/>
      <w:bookmarkEnd w:id="401"/>
      <w:r w:rsidRPr="00F47E96">
        <w:t>, genere interferencias, respecto de las señales del AEP</w:t>
      </w:r>
      <w:r w:rsidRPr="00F47E96" w:rsidDel="00341C4F">
        <w:t xml:space="preserve"> </w:t>
      </w:r>
      <w:r w:rsidRPr="00F47E96">
        <w:t>o de cualquier otro tercero, el CS se obliga a realizar todos los actos o acciones que sean necesarios para eliminar todas las interferencias. Para lo anterior, el CS dispondrá de un plazo de 24 (veinticuatro) horas naturales hábiles a partir del aviso y en caso de que no elimine las interferencias se removerá el Equipo de Transmisión. El CS en este acto reconoce y acepta que la remoción del Equipo de Trasmisión podrá ser</w:t>
      </w:r>
      <w:bookmarkStart w:id="402" w:name="_DV_M331"/>
      <w:bookmarkEnd w:id="402"/>
      <w:r w:rsidRPr="00F47E96">
        <w:t xml:space="preserve"> </w:t>
      </w:r>
      <w:r w:rsidRPr="00F47E96">
        <w:rPr>
          <w:lang w:val="es-MX"/>
        </w:rPr>
        <w:t>realizada</w:t>
      </w:r>
      <w:r w:rsidRPr="00F47E96">
        <w:t xml:space="preserve"> por el AEP o el tercero que éste designe, siempre a costos del CS</w:t>
      </w:r>
      <w:bookmarkStart w:id="403" w:name="_DV_M333"/>
      <w:bookmarkEnd w:id="403"/>
      <w:r w:rsidRPr="00F47E96">
        <w:t xml:space="preserve"> por lo que faculta y autoriza de manera irrevocable al AEP</w:t>
      </w:r>
      <w:r w:rsidRPr="00F47E96" w:rsidDel="00341C4F">
        <w:t xml:space="preserve"> </w:t>
      </w:r>
      <w:r w:rsidRPr="00F47E96">
        <w:t>a llevar a cabo dicha remoción del Equipo de Transmisión. El CS</w:t>
      </w:r>
      <w:bookmarkStart w:id="404" w:name="_DV_M335"/>
      <w:bookmarkEnd w:id="404"/>
      <w:r w:rsidRPr="00F47E96">
        <w:t xml:space="preserve"> deberá indemnizar y sacar en paz y a salvo al AEP</w:t>
      </w:r>
      <w:r w:rsidRPr="00F47E96" w:rsidDel="00341C4F">
        <w:t xml:space="preserve"> </w:t>
      </w:r>
      <w:r w:rsidRPr="00F47E96">
        <w:t>de cualquier reclamación al respecto y pagar cualquier monto erogado en virtud de dicha reclamación, incluyendo, honorarios razonables de abogados.</w:t>
      </w:r>
    </w:p>
    <w:p w14:paraId="7D0AD2C6" w14:textId="77777777" w:rsidR="00511D8C" w:rsidRDefault="00511D8C" w:rsidP="00511D8C">
      <w:pPr>
        <w:pStyle w:val="IFTnormal"/>
      </w:pPr>
      <w:bookmarkStart w:id="405" w:name="_DV_M337"/>
      <w:bookmarkEnd w:id="405"/>
      <w:r w:rsidRPr="00F47E96">
        <w:t>(d) Asimismo, las partes acuerdan que en virtud de que el CS es un concesionario para operar una Estación Televisora</w:t>
      </w:r>
      <w:bookmarkStart w:id="406" w:name="_DV_M338"/>
      <w:bookmarkEnd w:id="406"/>
      <w:r w:rsidRPr="00F47E96">
        <w:t xml:space="preserve">, el CS se obliga a resolver cualquier reclamación o controversia que se tenga o que presente cualquier tercero, </w:t>
      </w:r>
      <w:r w:rsidRPr="00F47E96">
        <w:lastRenderedPageBreak/>
        <w:t>asumiendo el CS la obligación de responder por cualquier sanción impuesta por la autoridad, y obligándose en este acto a indemnizar y sacar en paz y a salvo al AEP</w:t>
      </w:r>
      <w:r w:rsidRPr="00F47E96" w:rsidDel="00341C4F">
        <w:rPr>
          <w:lang w:val="es-MX"/>
        </w:rPr>
        <w:t xml:space="preserve"> </w:t>
      </w:r>
      <w:r w:rsidRPr="00F47E96">
        <w:t xml:space="preserve">de lo anterior y pagar cualquier monto erogado en virtud de dicha reclamación, incluyendo, honorarios razonables de abogados. </w:t>
      </w:r>
      <w:bookmarkStart w:id="407" w:name="_DV_M340"/>
      <w:bookmarkEnd w:id="407"/>
    </w:p>
    <w:p w14:paraId="2344E44D" w14:textId="77777777" w:rsidR="00511D8C" w:rsidRPr="00F47E96" w:rsidRDefault="00511D8C" w:rsidP="00511D8C">
      <w:pPr>
        <w:pStyle w:val="IFTnormal"/>
      </w:pPr>
      <w:r w:rsidRPr="00F47E96">
        <w:t xml:space="preserve">El CS se obliga también a </w:t>
      </w:r>
      <w:bookmarkStart w:id="408" w:name="_DV_M341"/>
      <w:bookmarkEnd w:id="408"/>
      <w:r w:rsidRPr="00F47E96">
        <w:t>dar cumplimiento a toda la legislación aplicable a sus servicios de radiodifusión, así como la normatividad existente para la operación de su Equipo de Transmisión. Asimismo, el CS se obliga a cumplir con la legislación y normatividad aplicable en relación a la potencia y contenido de la señal de la Estación Televisora, liberando al AEP</w:t>
      </w:r>
      <w:r w:rsidRPr="00F47E96" w:rsidDel="00341C4F">
        <w:t xml:space="preserve"> </w:t>
      </w:r>
      <w:bookmarkStart w:id="409" w:name="_DV_M342"/>
      <w:bookmarkEnd w:id="409"/>
      <w:r w:rsidRPr="00F47E96">
        <w:t>de cualquier responsabilidad.</w:t>
      </w:r>
    </w:p>
    <w:p w14:paraId="24F726E1" w14:textId="77777777" w:rsidR="00511D8C" w:rsidRPr="00F47E96" w:rsidRDefault="00511D8C" w:rsidP="00511D8C">
      <w:pPr>
        <w:pStyle w:val="IFTnormal"/>
      </w:pPr>
      <w:bookmarkStart w:id="410" w:name="_DV_M343"/>
      <w:bookmarkEnd w:id="410"/>
      <w:r w:rsidRPr="00F47E96">
        <w:t>(e) En el caso de que por causas imputables al AEP, los Servicios sufran interrupciones o bien se ocasionen interferencias en el Equipo de Transmisión, el AEP</w:t>
      </w:r>
      <w:r w:rsidRPr="00F47E96" w:rsidDel="00341C4F">
        <w:t xml:space="preserve"> </w:t>
      </w:r>
      <w:r w:rsidRPr="00F47E96">
        <w:t>se obliga a realizar todos los actos o acciones que estén a su alcance y que le sean posibles para eliminar todas las interferencias, y en el caso que las mismas se mantengan por un periodo consecutivo de más de 24 (veinticuatro) horas naturale</w:t>
      </w:r>
      <w:r w:rsidRPr="00F47E96">
        <w:rPr>
          <w:color w:val="auto"/>
        </w:rPr>
        <w:t xml:space="preserve">s, </w:t>
      </w:r>
      <w:r w:rsidRPr="00F47E96">
        <w:t>deberá indemnizar y sacar en paz y a salvo al CS por los posibles daños y perjuicios que ocasione o en su caso, se aplicarán las compensaciones que para tal efecto acuerden las partes por escrito firmado por los representantes legales de cada una de ellas, siendo ésta la única responsabilidad del AEP</w:t>
      </w:r>
      <w:r w:rsidRPr="00F47E96" w:rsidDel="00341C4F">
        <w:t xml:space="preserve"> </w:t>
      </w:r>
      <w:r w:rsidRPr="00F47E96">
        <w:t>con respecto a dichas interrupciones o interferencias. El AEP</w:t>
      </w:r>
      <w:r w:rsidRPr="00F47E96" w:rsidDel="00341C4F">
        <w:t xml:space="preserve"> </w:t>
      </w:r>
      <w:r w:rsidRPr="00F47E96">
        <w:t>no tendrá responsabilidad alguna con respecto a interrupciones o interferencias cuando (i) con motivo del cumplimiento de la normatividad aplicable se presenten o generen interrupciones; (ii) las interrupciones se originen como consecuencia de una solicitud del CS respecto de los Servicios; (iii) se presenten como resultado de dar mantenimiento a la infraestructura del AEP</w:t>
      </w:r>
      <w:r w:rsidRPr="00F47E96" w:rsidDel="00341C4F">
        <w:t xml:space="preserve"> </w:t>
      </w:r>
      <w:r w:rsidRPr="00F47E96">
        <w:t>o al Equipo de Transmisión o por causas imputables a alguien distinto al AEP; (iv) por interrupciones temporales que ocurran de forma generalizada, generadas por mantenimiento, y (iv) cuando las mismas deriven de las fallas o interrupciones en los Servicios que el AEP</w:t>
      </w:r>
      <w:r w:rsidRPr="00F47E96" w:rsidDel="00341C4F">
        <w:rPr>
          <w:lang w:val="es-MX"/>
        </w:rPr>
        <w:t xml:space="preserve"> </w:t>
      </w:r>
      <w:r w:rsidRPr="00F47E96">
        <w:t>recibe de otros proveedores públicos o privados, como pueden ser la Comisión Federal de Electricidad o los organismos encargados de la distribución de agua potable, alcantarillado, entre otros.</w:t>
      </w:r>
    </w:p>
    <w:p w14:paraId="389B5576" w14:textId="77777777" w:rsidR="00511D8C" w:rsidRPr="00F47E96" w:rsidRDefault="00511D8C" w:rsidP="00511D8C">
      <w:pPr>
        <w:pStyle w:val="IFTnormal"/>
      </w:pPr>
      <w:bookmarkStart w:id="411" w:name="_DV_M352"/>
      <w:bookmarkEnd w:id="411"/>
      <w:r w:rsidRPr="00F47E96">
        <w:t>(f) El CS deberá atender las recomendaciones que el AEP</w:t>
      </w:r>
      <w:r w:rsidRPr="00F47E96" w:rsidDel="00341C4F">
        <w:t xml:space="preserve"> </w:t>
      </w:r>
      <w:r w:rsidRPr="00F47E96">
        <w:t>le haga, y que estén encaminadas a poder lograr una óptima calidad técnica en la operación de la Estación Televisora.</w:t>
      </w:r>
    </w:p>
    <w:p w14:paraId="3A2A73E6" w14:textId="77777777" w:rsidR="00511D8C" w:rsidRPr="00F47E96" w:rsidRDefault="00511D8C" w:rsidP="00511D8C">
      <w:pPr>
        <w:pStyle w:val="IFTnormal"/>
        <w:rPr>
          <w:b/>
        </w:rPr>
      </w:pPr>
      <w:bookmarkStart w:id="412" w:name="_DV_M354"/>
      <w:bookmarkEnd w:id="412"/>
      <w:r w:rsidRPr="00F47E96">
        <w:rPr>
          <w:b/>
        </w:rPr>
        <w:t>DÉCIMA CUARTA. DEL USO DEL INMUEBLE Y DE LA INFRAESTRUCTURA</w:t>
      </w:r>
      <w:bookmarkStart w:id="413" w:name="_DV_M355"/>
      <w:bookmarkEnd w:id="413"/>
      <w:r w:rsidRPr="00F47E96">
        <w:rPr>
          <w:b/>
        </w:rPr>
        <w:t xml:space="preserve"> DEL AEP. </w:t>
      </w:r>
    </w:p>
    <w:p w14:paraId="09AD04D7" w14:textId="77777777" w:rsidR="00511D8C" w:rsidRPr="00F47E96" w:rsidRDefault="00511D8C" w:rsidP="00511D8C">
      <w:pPr>
        <w:pStyle w:val="IFTnormal"/>
      </w:pPr>
      <w:r w:rsidRPr="00F47E96">
        <w:t>El CS reconoce y acepta que los Servicios son para beneficio exclusivo de su propia Estación Televisora, por lo que no podrá traspasar ninguno de los Servicios, ni autorizar ni ceder bajo ningún título, a ningún tercero el uso, acceso o goce, total o parcial, tanto del Inmueble como de la Infraestructura que utilice.</w:t>
      </w:r>
    </w:p>
    <w:p w14:paraId="4D9F6E1E" w14:textId="77777777" w:rsidR="00511D8C" w:rsidRPr="00F47E96" w:rsidRDefault="00511D8C" w:rsidP="00511D8C">
      <w:pPr>
        <w:jc w:val="both"/>
        <w:rPr>
          <w:rFonts w:ascii="ITC Avant Garde" w:hAnsi="ITC Avant Garde"/>
          <w:lang w:val="es-ES_tradnl"/>
        </w:rPr>
      </w:pPr>
      <w:bookmarkStart w:id="414" w:name="_DV_M358"/>
      <w:bookmarkEnd w:id="414"/>
      <w:r w:rsidRPr="00F47E96">
        <w:rPr>
          <w:rFonts w:ascii="ITC Avant Garde" w:hAnsi="ITC Avant Garde"/>
        </w:rPr>
        <w:lastRenderedPageBreak/>
        <w:t>Las</w:t>
      </w:r>
      <w:r w:rsidRPr="00F47E96">
        <w:rPr>
          <w:rFonts w:ascii="ITC Avant Garde" w:hAnsi="ITC Avant Garde"/>
          <w:lang w:val="es-ES_tradnl"/>
        </w:rPr>
        <w:t xml:space="preserve"> partes convienen que los Servicios únicamente serán prestados al </w:t>
      </w:r>
      <w:r w:rsidRPr="00F47E96">
        <w:rPr>
          <w:rFonts w:ascii="ITC Avant Garde" w:hAnsi="ITC Avant Garde"/>
        </w:rPr>
        <w:t>CS</w:t>
      </w:r>
      <w:r w:rsidRPr="00F47E96">
        <w:rPr>
          <w:rFonts w:ascii="ITC Avant Garde" w:hAnsi="ITC Avant Garde"/>
          <w:lang w:val="es-ES_tradnl"/>
        </w:rPr>
        <w:t xml:space="preserve"> de manera directa y siempre y cuando éste sea un concesionario autorizado para operar la Estación Televisora y para prestar servicios de radiodifusión y siempre y cuando el </w:t>
      </w:r>
      <w:r w:rsidRPr="00F47E96">
        <w:rPr>
          <w:rFonts w:ascii="ITC Avant Garde" w:hAnsi="ITC Avant Garde"/>
        </w:rPr>
        <w:t>CS</w:t>
      </w:r>
      <w:r w:rsidRPr="00F47E96">
        <w:rPr>
          <w:rFonts w:ascii="ITC Avant Garde" w:hAnsi="ITC Avant Garde"/>
          <w:lang w:val="es-ES_tradnl"/>
        </w:rPr>
        <w:t xml:space="preserve">, </w:t>
      </w:r>
      <w:bookmarkStart w:id="415" w:name="_DV_M359"/>
      <w:bookmarkEnd w:id="415"/>
      <w:r w:rsidRPr="00F47E96">
        <w:rPr>
          <w:rFonts w:ascii="ITC Avant Garde" w:hAnsi="ITC Avant Garde"/>
          <w:lang w:val="es-ES_tradnl"/>
        </w:rPr>
        <w:t xml:space="preserve">se encuentre en cumplimiento de </w:t>
      </w:r>
      <w:bookmarkStart w:id="416" w:name="_DV_C537"/>
      <w:r w:rsidRPr="00F47E96">
        <w:rPr>
          <w:rStyle w:val="DeltaViewInsertion"/>
          <w:rFonts w:ascii="ITC Avant Garde" w:hAnsi="ITC Avant Garde"/>
          <w:color w:val="000000" w:themeColor="text1"/>
        </w:rPr>
        <w:t>lo</w:t>
      </w:r>
      <w:bookmarkStart w:id="417" w:name="_DV_M360"/>
      <w:bookmarkEnd w:id="416"/>
      <w:bookmarkEnd w:id="417"/>
      <w:r w:rsidRPr="00F47E96">
        <w:rPr>
          <w:rFonts w:ascii="ITC Avant Garde" w:hAnsi="ITC Avant Garde"/>
          <w:lang w:val="es-ES_tradnl"/>
        </w:rPr>
        <w:t xml:space="preserve"> establecido en la Declaración II (g) del presente </w:t>
      </w:r>
      <w:r w:rsidRPr="00F47E96">
        <w:rPr>
          <w:rFonts w:ascii="ITC Avant Garde" w:hAnsi="ITC Avant Garde"/>
        </w:rPr>
        <w:t>convenio.</w:t>
      </w:r>
    </w:p>
    <w:p w14:paraId="78504FB5" w14:textId="77777777" w:rsidR="00511D8C" w:rsidRPr="00F47E96" w:rsidRDefault="00511D8C" w:rsidP="00511D8C">
      <w:pPr>
        <w:jc w:val="both"/>
        <w:rPr>
          <w:rFonts w:ascii="ITC Avant Garde" w:hAnsi="ITC Avant Garde"/>
          <w:b/>
        </w:rPr>
      </w:pPr>
      <w:bookmarkStart w:id="418" w:name="_DV_M361"/>
      <w:bookmarkEnd w:id="418"/>
      <w:r w:rsidRPr="00F47E96">
        <w:rPr>
          <w:rFonts w:ascii="ITC Avant Garde" w:hAnsi="ITC Avant Garde"/>
          <w:b/>
          <w:lang w:val="es-ES_tradnl"/>
        </w:rPr>
        <w:t xml:space="preserve">DÉCIMA </w:t>
      </w:r>
      <w:r w:rsidRPr="00F47E96">
        <w:rPr>
          <w:rFonts w:ascii="ITC Avant Garde" w:hAnsi="ITC Avant Garde"/>
          <w:b/>
        </w:rPr>
        <w:t>QUINTA. DEL MANTENIMIENTO A LA INFRAESTRUCTURA</w:t>
      </w:r>
      <w:bookmarkStart w:id="419" w:name="_DV_M362"/>
      <w:bookmarkEnd w:id="419"/>
      <w:r w:rsidRPr="00F47E96">
        <w:rPr>
          <w:rFonts w:ascii="ITC Avant Garde" w:hAnsi="ITC Avant Garde"/>
          <w:b/>
        </w:rPr>
        <w:t xml:space="preserve"> </w:t>
      </w:r>
      <w:r w:rsidRPr="00F47E96">
        <w:rPr>
          <w:rFonts w:ascii="ITC Avant Garde" w:hAnsi="ITC Avant Garde" w:cs="Arial"/>
          <w:b/>
        </w:rPr>
        <w:t xml:space="preserve">DEL AEP. </w:t>
      </w:r>
      <w:bookmarkStart w:id="420" w:name="_DV_M363"/>
      <w:bookmarkEnd w:id="420"/>
    </w:p>
    <w:p w14:paraId="3C0ED8A7" w14:textId="77777777" w:rsidR="00511D8C" w:rsidRPr="000D6E13" w:rsidRDefault="00511D8C" w:rsidP="00511D8C">
      <w:pPr>
        <w:pStyle w:val="IFTnormal"/>
      </w:pPr>
      <w:bookmarkStart w:id="421" w:name="_DV_M364"/>
      <w:bookmarkStart w:id="422" w:name="_DV_M373"/>
      <w:bookmarkEnd w:id="421"/>
      <w:bookmarkEnd w:id="422"/>
      <w:r w:rsidRPr="000D6E13">
        <w:t>(a) El CS deberá colaborar con el AEP</w:t>
      </w:r>
      <w:r w:rsidRPr="000D6E13" w:rsidDel="00341C4F">
        <w:t xml:space="preserve"> </w:t>
      </w:r>
      <w:r w:rsidRPr="000D6E13">
        <w:t>y deberá otorgarle todas las facilidades técnicas y humanas que sean necesarias, en caso que el AEP</w:t>
      </w:r>
      <w:r w:rsidRPr="000D6E13" w:rsidDel="00341C4F">
        <w:t xml:space="preserve"> </w:t>
      </w:r>
      <w:r w:rsidRPr="000D6E13">
        <w:t>deba dar mantenimiento al Inmueble y a la Infraestructura</w:t>
      </w:r>
      <w:bookmarkStart w:id="423" w:name="_DV_M378"/>
      <w:bookmarkEnd w:id="423"/>
      <w:r w:rsidRPr="000D6E13">
        <w:t xml:space="preserve"> del AEP</w:t>
      </w:r>
      <w:r w:rsidRPr="000D6E13">
        <w:rPr>
          <w:lang w:val="es-MX"/>
        </w:rPr>
        <w:t>.</w:t>
      </w:r>
      <w:r w:rsidRPr="000D6E13">
        <w:t xml:space="preserve"> </w:t>
      </w:r>
    </w:p>
    <w:p w14:paraId="209A48ED" w14:textId="77777777" w:rsidR="00511D8C" w:rsidRPr="00F47E96" w:rsidRDefault="00511D8C" w:rsidP="00511D8C">
      <w:pPr>
        <w:pStyle w:val="IFTnormal"/>
      </w:pPr>
      <w:r w:rsidRPr="00B14B77">
        <w:t xml:space="preserve">(b) </w:t>
      </w:r>
      <w:r w:rsidRPr="00F47E96">
        <w:t xml:space="preserve">El AEP dará Mantenimiento a la Infraestructura utilizada por él, y en ese caso, a opción del AEP, podrá como Servicio dar Mantenimiento a la Infraestructura del AEP facilitada al CS cuando así lo considere necesario  el AEP y para lo cual avisará al CS con una anticipación de al menos 10 (diez) días naturales. </w:t>
      </w:r>
      <w:r w:rsidRPr="00F47E96">
        <w:rPr>
          <w:color w:val="000000" w:themeColor="text1"/>
        </w:rPr>
        <w:t>En</w:t>
      </w:r>
      <w:r w:rsidRPr="00F47E96">
        <w:t xml:space="preserve"> el caso de que los servicios se vean interrumpidos en su totalidad, </w:t>
      </w:r>
      <w:bookmarkStart w:id="424" w:name="_DV_C570"/>
      <w:r w:rsidRPr="00F47E96">
        <w:t>el AEP</w:t>
      </w:r>
      <w:r w:rsidRPr="00F47E96" w:rsidDel="00341C4F">
        <w:t xml:space="preserve"> </w:t>
      </w:r>
      <w:r w:rsidRPr="00F47E96">
        <w:rPr>
          <w:rStyle w:val="DeltaViewInsertion"/>
          <w:color w:val="000000" w:themeColor="text1"/>
        </w:rPr>
        <w:t>ofrecerá</w:t>
      </w:r>
      <w:bookmarkStart w:id="425" w:name="_DV_M385"/>
      <w:bookmarkEnd w:id="424"/>
      <w:bookmarkEnd w:id="425"/>
      <w:r w:rsidRPr="00F47E96">
        <w:rPr>
          <w:color w:val="000000" w:themeColor="text1"/>
        </w:rPr>
        <w:t xml:space="preserve"> a</w:t>
      </w:r>
      <w:r w:rsidRPr="00F47E96">
        <w:t xml:space="preserve">lternativas que permitan que se dé continuidad a los mismos. En este caso </w:t>
      </w:r>
      <w:bookmarkStart w:id="426" w:name="_DV_C572"/>
      <w:r w:rsidRPr="00F47E96">
        <w:rPr>
          <w:rStyle w:val="DeltaViewInsertion"/>
          <w:color w:val="000000" w:themeColor="text1"/>
        </w:rPr>
        <w:t xml:space="preserve">y mientras dure el mantenimiento el </w:t>
      </w:r>
      <w:r w:rsidRPr="00F47E96">
        <w:t>AEP</w:t>
      </w:r>
      <w:r w:rsidRPr="00F47E96" w:rsidDel="00341C4F">
        <w:rPr>
          <w:lang w:val="es-MX"/>
        </w:rPr>
        <w:t xml:space="preserve"> </w:t>
      </w:r>
      <w:bookmarkEnd w:id="426"/>
      <w:r w:rsidRPr="00F47E96">
        <w:t xml:space="preserve">no será responsable de interrupciones o interferencias </w:t>
      </w:r>
      <w:bookmarkStart w:id="427" w:name="_DV_C573"/>
      <w:r w:rsidRPr="00F47E96">
        <w:rPr>
          <w:rStyle w:val="DeltaViewInsertion"/>
          <w:color w:val="000000" w:themeColor="text1"/>
        </w:rPr>
        <w:t xml:space="preserve">originadas </w:t>
      </w:r>
      <w:bookmarkStart w:id="428" w:name="_DV_M387"/>
      <w:bookmarkEnd w:id="427"/>
      <w:bookmarkEnd w:id="428"/>
      <w:r w:rsidRPr="00F47E96">
        <w:rPr>
          <w:color w:val="000000" w:themeColor="text1"/>
        </w:rPr>
        <w:t>p</w:t>
      </w:r>
      <w:r w:rsidRPr="00F47E96">
        <w:t>or el mantenimiento proveído a la Infraestructura de AEP.</w:t>
      </w:r>
    </w:p>
    <w:p w14:paraId="59EC5FCC" w14:textId="77777777" w:rsidR="00511D8C" w:rsidRPr="00F47E96" w:rsidRDefault="00511D8C" w:rsidP="00511D8C">
      <w:pPr>
        <w:pStyle w:val="IFTnormal"/>
      </w:pPr>
      <w:bookmarkStart w:id="429" w:name="_DV_M390"/>
      <w:bookmarkEnd w:id="429"/>
      <w:r w:rsidRPr="00F47E96">
        <w:t>(</w:t>
      </w:r>
      <w:r>
        <w:t>c</w:t>
      </w:r>
      <w:r w:rsidRPr="00F47E96">
        <w:t>)  El presente convenio no contempla servicio de mantenimiento alguno sobre el Equipo de Transmisión y cualquier otro equipo del CS. El CS reconoce y acepta que las reparaciones de fallas, mantenimientos, revisión y supervisión de su Equipo de Transmisión y demás equipos que pueda llevar a los</w:t>
      </w:r>
      <w:bookmarkStart w:id="430" w:name="_DV_C578"/>
      <w:r w:rsidRPr="00F47E96">
        <w:t xml:space="preserve"> Sitios que se tienen en el Inmueble</w:t>
      </w:r>
      <w:bookmarkStart w:id="431" w:name="_DV_M391"/>
      <w:bookmarkEnd w:id="430"/>
      <w:bookmarkEnd w:id="431"/>
      <w:r w:rsidRPr="00F47E96">
        <w:t xml:space="preserve"> son de la exclusiva responsabilidad del CS.</w:t>
      </w:r>
      <w:bookmarkStart w:id="432" w:name="_DV_M392"/>
      <w:bookmarkEnd w:id="432"/>
    </w:p>
    <w:p w14:paraId="5C23FBAF" w14:textId="77777777" w:rsidR="00511D8C" w:rsidRPr="00F47E96" w:rsidRDefault="00511D8C" w:rsidP="00511D8C">
      <w:pPr>
        <w:jc w:val="both"/>
        <w:rPr>
          <w:rFonts w:ascii="ITC Avant Garde" w:hAnsi="ITC Avant Garde" w:cs="Arial"/>
          <w:lang w:val="es-ES_tradnl"/>
        </w:rPr>
      </w:pPr>
      <w:r w:rsidRPr="00F47E96">
        <w:rPr>
          <w:rFonts w:ascii="ITC Avant Garde" w:hAnsi="ITC Avant Garde"/>
          <w:b/>
          <w:lang w:val="es-ES_tradnl"/>
        </w:rPr>
        <w:t xml:space="preserve">DÉCIMA </w:t>
      </w:r>
      <w:r w:rsidRPr="00F47E96">
        <w:rPr>
          <w:rFonts w:ascii="ITC Avant Garde" w:hAnsi="ITC Avant Garde"/>
          <w:b/>
        </w:rPr>
        <w:t xml:space="preserve">SEXTA. </w:t>
      </w:r>
      <w:r w:rsidRPr="00F47E96">
        <w:rPr>
          <w:rFonts w:ascii="ITC Avant Garde" w:hAnsi="ITC Avant Garde"/>
          <w:b/>
          <w:u w:val="single"/>
        </w:rPr>
        <w:t>SUPERVISIÓN DEL CONCESIONARIO SOLICITANTE</w:t>
      </w:r>
      <w:r w:rsidRPr="00F47E96">
        <w:rPr>
          <w:rFonts w:ascii="ITC Avant Garde" w:hAnsi="ITC Avant Garde"/>
          <w:lang w:val="es-ES_tradnl"/>
        </w:rPr>
        <w:t xml:space="preserve">. </w:t>
      </w:r>
    </w:p>
    <w:p w14:paraId="6B7B5BF6" w14:textId="77777777" w:rsidR="00511D8C" w:rsidRPr="00F47E96" w:rsidRDefault="00511D8C" w:rsidP="00511D8C">
      <w:pPr>
        <w:pStyle w:val="IFTnormal"/>
      </w:pPr>
      <w:bookmarkStart w:id="433" w:name="_DV_M393"/>
      <w:bookmarkEnd w:id="433"/>
      <w:r w:rsidRPr="00F47E96">
        <w:t>(a) Con la finalidad de que las partes tengan óptima comunicación entre ellas, así como para la coordinación y supervisión de los Servicios por parte del AEP,</w:t>
      </w:r>
      <w:r w:rsidRPr="00F47E96" w:rsidDel="00341C4F">
        <w:t xml:space="preserve"> </w:t>
      </w:r>
      <w:r w:rsidRPr="00F47E96">
        <w:t xml:space="preserve">las partes nombran como Supervisores a las personas descritas en el </w:t>
      </w:r>
      <w:r w:rsidRPr="00F47E96">
        <w:rPr>
          <w:color w:val="auto"/>
        </w:rPr>
        <w:t xml:space="preserve">Anexo </w:t>
      </w:r>
      <w:bookmarkStart w:id="434" w:name="_DV_C582"/>
      <w:r w:rsidRPr="00F47E96">
        <w:rPr>
          <w:color w:val="auto"/>
        </w:rPr>
        <w:t>VI del convenio</w:t>
      </w:r>
      <w:bookmarkStart w:id="435" w:name="_DV_M395"/>
      <w:bookmarkEnd w:id="434"/>
      <w:bookmarkEnd w:id="435"/>
      <w:r w:rsidRPr="00F47E96">
        <w:rPr>
          <w:color w:val="auto"/>
        </w:rPr>
        <w:t>.</w:t>
      </w:r>
    </w:p>
    <w:p w14:paraId="7683E214" w14:textId="77777777" w:rsidR="00511D8C" w:rsidRPr="00F47E96" w:rsidRDefault="00511D8C" w:rsidP="00511D8C">
      <w:pPr>
        <w:pStyle w:val="IFTnormal"/>
      </w:pPr>
      <w:bookmarkStart w:id="436" w:name="_DV_M396"/>
      <w:bookmarkEnd w:id="436"/>
      <w:r w:rsidRPr="00F47E96">
        <w:t xml:space="preserve">(b) El Supervisor del CS podrá inspeccionar su Equipo de Transmisión a través del </w:t>
      </w:r>
      <w:r w:rsidRPr="00F47E96">
        <w:rPr>
          <w:color w:val="000000" w:themeColor="text1"/>
        </w:rPr>
        <w:t>Servici</w:t>
      </w:r>
      <w:bookmarkStart w:id="437" w:name="_DV_C584"/>
      <w:r w:rsidRPr="00F47E96">
        <w:rPr>
          <w:color w:val="000000" w:themeColor="text1"/>
        </w:rPr>
        <w:t xml:space="preserve">o </w:t>
      </w:r>
      <w:r w:rsidRPr="00F47E96">
        <w:rPr>
          <w:rStyle w:val="DeltaViewInsertion"/>
          <w:color w:val="000000" w:themeColor="text1"/>
        </w:rPr>
        <w:t>de Acceso Programado, en los términos del Procedimiento para el Servicio de Acceso Programado, establecido en el Anexo 2, de la OPI</w:t>
      </w:r>
      <w:bookmarkStart w:id="438" w:name="_DV_M398"/>
      <w:bookmarkEnd w:id="437"/>
      <w:bookmarkEnd w:id="438"/>
      <w:r w:rsidRPr="00F47E96">
        <w:rPr>
          <w:color w:val="000000" w:themeColor="text1"/>
        </w:rPr>
        <w:t>. Asimismo, el Supervisor del CS en su calidad de Profesional Técnico será responsable de</w:t>
      </w:r>
      <w:r w:rsidRPr="00F47E96">
        <w:t xml:space="preserve"> atender cualquier tipo de notificaciones o visitas de verificación de funcionamiento, operación técnica y servicios auxiliares dirigidas al CS por el Instituto y/o cualquier otra autoridad.</w:t>
      </w:r>
    </w:p>
    <w:p w14:paraId="3C8500E4" w14:textId="77777777" w:rsidR="00511D8C" w:rsidRPr="00F47E96" w:rsidRDefault="00511D8C" w:rsidP="00511D8C">
      <w:pPr>
        <w:pStyle w:val="IFTnormal"/>
      </w:pPr>
      <w:bookmarkStart w:id="439" w:name="_DV_M399"/>
      <w:bookmarkEnd w:id="439"/>
      <w:r w:rsidRPr="00F47E96">
        <w:t xml:space="preserve">(c) Las partes aceptan y reconocen que los nombramientos de los Supervisores no les atribuyen el carácter de representantes legales de las partes, ni tampoco les </w:t>
      </w:r>
      <w:r w:rsidRPr="00F47E96">
        <w:lastRenderedPageBreak/>
        <w:t>concede facultad alguna para obligarlas al cumplimiento de obligaciones distintas a las estipuladas en el presente convenio.</w:t>
      </w:r>
    </w:p>
    <w:p w14:paraId="55800CC2" w14:textId="77777777" w:rsidR="00511D8C" w:rsidRPr="00F47E96" w:rsidRDefault="00511D8C" w:rsidP="00511D8C">
      <w:pPr>
        <w:pStyle w:val="IFTnormal"/>
      </w:pPr>
      <w:bookmarkStart w:id="440" w:name="_DV_M400"/>
      <w:bookmarkEnd w:id="440"/>
      <w:r w:rsidRPr="00F47E96">
        <w:t xml:space="preserve">(d) Las partes acuerdan que los Supervisores podrán ser cambiados y/o sustituidos de tiempo en tiempo, debiendo la parte que desea cambiarlo, enviar un comunicado por escrito a la otra con al menos 10 (diez) días naturales de anticipación informando de tal situación. </w:t>
      </w:r>
    </w:p>
    <w:p w14:paraId="2C7657D4" w14:textId="77777777" w:rsidR="00511D8C" w:rsidRPr="00F47E96" w:rsidRDefault="00511D8C" w:rsidP="00511D8C">
      <w:pPr>
        <w:pStyle w:val="IFTnormal"/>
        <w:rPr>
          <w:color w:val="000000" w:themeColor="text1"/>
        </w:rPr>
      </w:pPr>
      <w:bookmarkStart w:id="441" w:name="_DV_M401"/>
      <w:bookmarkEnd w:id="441"/>
      <w:r w:rsidRPr="00F47E96">
        <w:t>(</w:t>
      </w:r>
      <w:r w:rsidRPr="00F47E96">
        <w:rPr>
          <w:rStyle w:val="IFTnormalCar"/>
        </w:rPr>
        <w:t xml:space="preserve">e) En caso que durante la vigencia del presente convenio, el CS presente una Solicitud de Nuevos Servicios para otros </w:t>
      </w:r>
      <w:bookmarkStart w:id="442" w:name="_DV_C585"/>
      <w:r w:rsidRPr="00F47E96">
        <w:t>Sitios y/o</w:t>
      </w:r>
      <w:bookmarkStart w:id="443" w:name="_DV_M402"/>
      <w:bookmarkEnd w:id="442"/>
      <w:bookmarkEnd w:id="443"/>
      <w:r w:rsidRPr="00F47E96">
        <w:rPr>
          <w:rStyle w:val="IFTnormalCar"/>
        </w:rPr>
        <w:t xml:space="preserve"> Inmuebles o instalaciones del AEP, y que se requiera programar una Visita Técnica en términos </w:t>
      </w:r>
      <w:bookmarkStart w:id="444" w:name="_DV_C589"/>
      <w:r w:rsidRPr="00F47E96">
        <w:rPr>
          <w:rStyle w:val="IFTnormalCar"/>
        </w:rPr>
        <w:t xml:space="preserve">del </w:t>
      </w:r>
      <w:r w:rsidRPr="00F47E96">
        <w:t xml:space="preserve">“Procedimiento para </w:t>
      </w:r>
      <w:r w:rsidRPr="00F47E96">
        <w:rPr>
          <w:rStyle w:val="IFTnormalCar"/>
        </w:rPr>
        <w:t>la de Realización de Visita Técnica”, establecido el Anexo 2 de la OPI</w:t>
      </w:r>
      <w:bookmarkStart w:id="445" w:name="_DV_M404"/>
      <w:bookmarkEnd w:id="444"/>
      <w:bookmarkEnd w:id="445"/>
      <w:r w:rsidRPr="00F47E96">
        <w:rPr>
          <w:rStyle w:val="IFTnormalCar"/>
        </w:rPr>
        <w:t xml:space="preserve">, una vez que haya recibido el pago de </w:t>
      </w:r>
      <w:bookmarkStart w:id="446" w:name="_DV_C591"/>
      <w:r w:rsidRPr="00F47E96">
        <w:rPr>
          <w:rStyle w:val="IFTnormalCar"/>
        </w:rPr>
        <w:t>las Tarifas</w:t>
      </w:r>
      <w:bookmarkStart w:id="447" w:name="_DV_M405"/>
      <w:bookmarkEnd w:id="446"/>
      <w:bookmarkEnd w:id="447"/>
      <w:r w:rsidRPr="00F47E96">
        <w:rPr>
          <w:rStyle w:val="IFTnormalCar"/>
        </w:rPr>
        <w:t xml:space="preserve"> establecid</w:t>
      </w:r>
      <w:r>
        <w:rPr>
          <w:rStyle w:val="IFTnormalCar"/>
        </w:rPr>
        <w:t>as</w:t>
      </w:r>
      <w:r w:rsidRPr="00F47E96">
        <w:rPr>
          <w:rStyle w:val="IFTnormalCar"/>
        </w:rPr>
        <w:t xml:space="preserve"> Anexo </w:t>
      </w:r>
      <w:r>
        <w:rPr>
          <w:rStyle w:val="IFTnormalCar"/>
        </w:rPr>
        <w:t>VII</w:t>
      </w:r>
      <w:r w:rsidRPr="00F47E96">
        <w:rPr>
          <w:rStyle w:val="IFTnormalCar"/>
        </w:rPr>
        <w:t xml:space="preserve"> del presente convenio</w:t>
      </w:r>
      <w:bookmarkStart w:id="448" w:name="_DV_C599"/>
      <w:r w:rsidRPr="00F47E96">
        <w:rPr>
          <w:rStyle w:val="IFTnormalCar"/>
        </w:rPr>
        <w:t xml:space="preserve">. Toda Visita Técnica deberá someterse a las Normas de Seguridad </w:t>
      </w:r>
      <w:r>
        <w:t xml:space="preserve">para el acceso a las instalaciones </w:t>
      </w:r>
      <w:r w:rsidRPr="00F47E96">
        <w:rPr>
          <w:rStyle w:val="IFTnormalCar"/>
        </w:rPr>
        <w:t>disponibles en la OPI</w:t>
      </w:r>
      <w:bookmarkStart w:id="449" w:name="_DV_M410"/>
      <w:bookmarkEnd w:id="448"/>
      <w:bookmarkEnd w:id="449"/>
      <w:r w:rsidRPr="00F47E96">
        <w:rPr>
          <w:color w:val="000000" w:themeColor="text1"/>
        </w:rPr>
        <w:t xml:space="preserve">. </w:t>
      </w:r>
    </w:p>
    <w:p w14:paraId="53142254" w14:textId="77777777" w:rsidR="00511D8C" w:rsidRPr="00F47E96" w:rsidRDefault="00511D8C" w:rsidP="00511D8C">
      <w:pPr>
        <w:pStyle w:val="IFTnormal"/>
        <w:rPr>
          <w:rStyle w:val="IFTnormalCar"/>
        </w:rPr>
      </w:pPr>
      <w:bookmarkStart w:id="450" w:name="_DV_M411"/>
      <w:bookmarkEnd w:id="450"/>
      <w:r w:rsidRPr="00F47E96">
        <w:t>(f</w:t>
      </w:r>
      <w:r w:rsidRPr="00F47E96">
        <w:rPr>
          <w:rStyle w:val="IFTnormalCar"/>
        </w:rPr>
        <w:t>) El CS podrá realizar visitas a los Sitios donde tiene instalado el Equipo de Transmisión con el fin exclusivo de, instalar el equipo correspondiente, dar mantenimiento preventivo y asegurar el buen funcionamiento de dicho Equipo de Transmisión, así como para realizar trabajos de reparación y correctivos en el Equipo de Transmisión, incluyendo trabajos</w:t>
      </w:r>
      <w:bookmarkStart w:id="451" w:name="_DV_M412"/>
      <w:bookmarkEnd w:id="451"/>
      <w:r w:rsidRPr="00F47E96">
        <w:rPr>
          <w:rStyle w:val="IFTnormalCar"/>
        </w:rPr>
        <w:t xml:space="preserve"> de compostura y reparación sobre daños graves al mismo.  Para lo anterior, el CS dispondrá de la opción de acceder al </w:t>
      </w:r>
      <w:bookmarkStart w:id="452" w:name="_DV_C600"/>
      <w:r w:rsidRPr="00F47E96">
        <w:rPr>
          <w:rStyle w:val="IFTnormalCar"/>
        </w:rPr>
        <w:t xml:space="preserve">Sitio que se tiene en el </w:t>
      </w:r>
      <w:bookmarkStart w:id="453" w:name="_DV_M414"/>
      <w:bookmarkEnd w:id="452"/>
      <w:bookmarkEnd w:id="453"/>
      <w:r w:rsidRPr="00F47E96">
        <w:rPr>
          <w:rStyle w:val="IFTnormalCar"/>
        </w:rPr>
        <w:t xml:space="preserve">Inmueble mediante </w:t>
      </w:r>
      <w:r>
        <w:rPr>
          <w:rStyle w:val="IFTnormalCar"/>
        </w:rPr>
        <w:t xml:space="preserve">el </w:t>
      </w:r>
      <w:r>
        <w:t>Procedimiento para el Acceso Programado, Acceso de Emergencia o Acceso No Programado</w:t>
      </w:r>
      <w:bookmarkStart w:id="454" w:name="_DV_C601"/>
      <w:r w:rsidRPr="00F47E96">
        <w:rPr>
          <w:rStyle w:val="IFTnormalCar"/>
        </w:rPr>
        <w:t xml:space="preserve"> establecidos en el Anexo 2 de la OPI</w:t>
      </w:r>
      <w:bookmarkStart w:id="455" w:name="_DV_M415"/>
      <w:bookmarkEnd w:id="454"/>
      <w:bookmarkEnd w:id="455"/>
      <w:r w:rsidRPr="00F47E96">
        <w:rPr>
          <w:rStyle w:val="IFTnormalCar"/>
        </w:rPr>
        <w:t>.</w:t>
      </w:r>
    </w:p>
    <w:p w14:paraId="4675C0D7" w14:textId="77777777" w:rsidR="00511D8C" w:rsidRPr="00F47E96" w:rsidRDefault="00511D8C" w:rsidP="00511D8C">
      <w:pPr>
        <w:jc w:val="both"/>
        <w:rPr>
          <w:rFonts w:ascii="ITC Avant Garde" w:hAnsi="ITC Avant Garde"/>
          <w:color w:val="000000" w:themeColor="text1"/>
          <w:lang w:val="es-ES_tradnl"/>
        </w:rPr>
      </w:pPr>
      <w:bookmarkStart w:id="456" w:name="_DV_M416"/>
      <w:bookmarkEnd w:id="456"/>
      <w:r w:rsidRPr="00F47E96">
        <w:rPr>
          <w:rStyle w:val="IFTnormalCar"/>
        </w:rPr>
        <w:t xml:space="preserve">(g) </w:t>
      </w:r>
      <w:bookmarkStart w:id="457" w:name="_DV_C603"/>
      <w:r w:rsidRPr="00F47E96">
        <w:rPr>
          <w:rStyle w:val="IFTnormalCar"/>
        </w:rPr>
        <w:t>Todo</w:t>
      </w:r>
      <w:bookmarkStart w:id="458" w:name="_DV_M417"/>
      <w:bookmarkEnd w:id="457"/>
      <w:bookmarkEnd w:id="458"/>
      <w:r w:rsidRPr="00F47E96">
        <w:rPr>
          <w:rStyle w:val="IFTnormalCar"/>
        </w:rPr>
        <w:t xml:space="preserve"> Acceso Programado, Acceso de Emergencia o Acceso No Programado deberá someterse a </w:t>
      </w:r>
      <w:bookmarkStart w:id="459" w:name="_DV_C605"/>
      <w:r w:rsidRPr="00F47E96">
        <w:rPr>
          <w:rStyle w:val="IFTnormalCar"/>
        </w:rPr>
        <w:t>lo señalado en el Anexo 3, denominado Normas de Seguridad para el acceso a las instalaciones y a</w:t>
      </w:r>
      <w:r>
        <w:rPr>
          <w:rStyle w:val="IFTnormalCar"/>
        </w:rPr>
        <w:t>l</w:t>
      </w:r>
      <w:r w:rsidRPr="00F47E96">
        <w:rPr>
          <w:rStyle w:val="IFTnormalCar"/>
        </w:rPr>
        <w:t xml:space="preserve"> </w:t>
      </w:r>
      <w:r>
        <w:rPr>
          <w:rStyle w:val="IFTnormalCar"/>
        </w:rPr>
        <w:t>P</w:t>
      </w:r>
      <w:r w:rsidRPr="00F47E96">
        <w:rPr>
          <w:rStyle w:val="IFTnormalCar"/>
        </w:rPr>
        <w:t>rocedimiento</w:t>
      </w:r>
      <w:r>
        <w:rPr>
          <w:rStyle w:val="IFTnormalCar"/>
        </w:rPr>
        <w:t xml:space="preserve"> 7</w:t>
      </w:r>
      <w:r w:rsidRPr="00F47E96">
        <w:rPr>
          <w:rStyle w:val="IFTnormalCar"/>
        </w:rPr>
        <w:t xml:space="preserve"> establecido en el Anexo 2</w:t>
      </w:r>
      <w:r>
        <w:rPr>
          <w:rStyle w:val="IFTnormalCar"/>
        </w:rPr>
        <w:t xml:space="preserve"> </w:t>
      </w:r>
      <w:r w:rsidRPr="00F47E96">
        <w:rPr>
          <w:rStyle w:val="IFTnormalCar"/>
        </w:rPr>
        <w:t>de la OPI</w:t>
      </w:r>
      <w:r w:rsidRPr="00F47E96">
        <w:rPr>
          <w:rStyle w:val="DeltaViewInsertion"/>
          <w:rFonts w:ascii="ITC Avant Garde" w:hAnsi="ITC Avant Garde"/>
          <w:color w:val="000000" w:themeColor="text1"/>
        </w:rPr>
        <w:t>.</w:t>
      </w:r>
      <w:bookmarkEnd w:id="459"/>
    </w:p>
    <w:p w14:paraId="2E73C728" w14:textId="77777777" w:rsidR="00511D8C" w:rsidRPr="00F47E96" w:rsidRDefault="00511D8C" w:rsidP="00511D8C">
      <w:pPr>
        <w:jc w:val="both"/>
        <w:rPr>
          <w:rFonts w:ascii="ITC Avant Garde" w:hAnsi="ITC Avant Garde" w:cs="Arial"/>
          <w:lang w:val="es-ES_tradnl"/>
        </w:rPr>
      </w:pPr>
      <w:bookmarkStart w:id="460" w:name="_DV_M418"/>
      <w:bookmarkEnd w:id="460"/>
      <w:r w:rsidRPr="00F47E96">
        <w:rPr>
          <w:rFonts w:ascii="ITC Avant Garde" w:hAnsi="ITC Avant Garde"/>
          <w:b/>
          <w:lang w:val="es-ES_tradnl"/>
        </w:rPr>
        <w:t>DÉCIMA SÉPTIMA. VISITAS DE VERIFICACIÓN POR EL INSTITUTO</w:t>
      </w:r>
      <w:r w:rsidRPr="00F47E96">
        <w:rPr>
          <w:rFonts w:ascii="ITC Avant Garde" w:hAnsi="ITC Avant Garde"/>
          <w:lang w:val="es-ES_tradnl"/>
        </w:rPr>
        <w:t xml:space="preserve">. </w:t>
      </w:r>
    </w:p>
    <w:p w14:paraId="2AAC1536" w14:textId="77777777" w:rsidR="00511D8C" w:rsidRPr="00F47E96" w:rsidRDefault="00511D8C" w:rsidP="00511D8C">
      <w:pPr>
        <w:pStyle w:val="IFTnormal"/>
      </w:pPr>
      <w:r w:rsidRPr="00F47E96">
        <w:rPr>
          <w:rStyle w:val="IFTnormalCar"/>
        </w:rPr>
        <w:t>El CS será responsable de atender todo tipo de notificaciones o visitas de verificación de funcionamiento, operación técnica y servicios auxiliares dirigidas al CS por el Instituto o por cualquier otra autoridad gubernamental, por lo que el AEP</w:t>
      </w:r>
      <w:r w:rsidRPr="00F47E96" w:rsidDel="00341C4F">
        <w:rPr>
          <w:rStyle w:val="IFTnormalCar"/>
        </w:rPr>
        <w:t xml:space="preserve"> </w:t>
      </w:r>
      <w:r w:rsidRPr="00F47E96">
        <w:rPr>
          <w:rStyle w:val="IFTnormalCar"/>
        </w:rPr>
        <w:t>tendrá como única obligación dar aviso al CS a través de los Supervisores sobre la recepción de una notificación que esté dirigida al CS. En caso que el CS no atienda la notificación o visita correspondiente, el CS reconoce y acepta que, el AEP</w:t>
      </w:r>
      <w:r w:rsidRPr="00F47E96" w:rsidDel="00341C4F">
        <w:rPr>
          <w:rStyle w:val="IFTnormalCar"/>
        </w:rPr>
        <w:t xml:space="preserve"> </w:t>
      </w:r>
      <w:r w:rsidRPr="00F47E96">
        <w:rPr>
          <w:rStyle w:val="IFTnormalCar"/>
        </w:rPr>
        <w:t>no será responsable ni tendrá la obligación de recibir o firmar documento alguno o atender visita alguna</w:t>
      </w:r>
      <w:r w:rsidRPr="00F47E96">
        <w:t xml:space="preserve">. </w:t>
      </w:r>
      <w:bookmarkStart w:id="461" w:name="_DV_M421"/>
      <w:bookmarkStart w:id="462" w:name="_DV_M423"/>
      <w:bookmarkStart w:id="463" w:name="_DV_M424"/>
      <w:bookmarkStart w:id="464" w:name="_DV_M430"/>
      <w:bookmarkStart w:id="465" w:name="_DV_M432"/>
      <w:bookmarkStart w:id="466" w:name="_DV_M433"/>
      <w:bookmarkEnd w:id="461"/>
      <w:bookmarkEnd w:id="462"/>
      <w:bookmarkEnd w:id="463"/>
      <w:bookmarkEnd w:id="464"/>
      <w:bookmarkEnd w:id="465"/>
      <w:bookmarkEnd w:id="466"/>
    </w:p>
    <w:p w14:paraId="26B67DA1" w14:textId="77777777" w:rsidR="00511D8C" w:rsidRPr="00F47E96" w:rsidRDefault="00511D8C" w:rsidP="00511D8C">
      <w:pPr>
        <w:jc w:val="both"/>
        <w:rPr>
          <w:rFonts w:ascii="ITC Avant Garde" w:hAnsi="ITC Avant Garde" w:cs="Arial"/>
          <w:lang w:val="es-ES_tradnl"/>
        </w:rPr>
      </w:pPr>
      <w:r w:rsidRPr="00F47E96">
        <w:rPr>
          <w:rFonts w:ascii="ITC Avant Garde" w:hAnsi="ITC Avant Garde"/>
          <w:b/>
          <w:lang w:val="es-ES_tradnl"/>
        </w:rPr>
        <w:t>DÉCIMA OCTAVA. FIANZA</w:t>
      </w:r>
      <w:r w:rsidRPr="00F47E96">
        <w:rPr>
          <w:rFonts w:ascii="ITC Avant Garde" w:hAnsi="ITC Avant Garde"/>
          <w:lang w:val="es-ES_tradnl"/>
        </w:rPr>
        <w:t xml:space="preserve">. </w:t>
      </w:r>
    </w:p>
    <w:p w14:paraId="41FE4821" w14:textId="77777777" w:rsidR="00511D8C" w:rsidRPr="00F47E96" w:rsidRDefault="00511D8C" w:rsidP="00511D8C">
      <w:pPr>
        <w:pStyle w:val="IFTnormal"/>
      </w:pPr>
      <w:r w:rsidRPr="00F47E96">
        <w:lastRenderedPageBreak/>
        <w:t>Por este medio, el CS se obliga a contratar y entregar a y en favor del AEP, la fianza que más adelante se especifica. Esta deberá ser otorgada por una Institución de Fianzas mexicana de reconocido prestigio que no pertenezca al mismo grupo corporativo o de interés del fiado, que esté debidamente autorizada por la Secretaría de Hacienda y Crédito Público y aceptable para el AEP.</w:t>
      </w:r>
    </w:p>
    <w:p w14:paraId="5321EE22" w14:textId="77777777" w:rsidR="00511D8C" w:rsidRPr="00F47E96" w:rsidRDefault="00511D8C" w:rsidP="00511D8C">
      <w:pPr>
        <w:pStyle w:val="IFTnormal"/>
      </w:pPr>
      <w:r w:rsidRPr="00F47E96">
        <w:t>Deberá señalar que la Institución de Fianzas acepta someterse al procedimiento establecido en los artículos 93, 118 Bis y demás relativos de la Ley Federal de Instituciones de Fianzas.</w:t>
      </w:r>
    </w:p>
    <w:p w14:paraId="57B96784" w14:textId="77777777" w:rsidR="00511D8C" w:rsidRPr="00F47E96" w:rsidRDefault="00511D8C" w:rsidP="00511D8C">
      <w:pPr>
        <w:pStyle w:val="IFTnormal"/>
      </w:pPr>
      <w:r w:rsidRPr="00F47E96">
        <w:t>La garantía deberá ser constituida dentro de los 30 (treinta) días siguientes a la fecha de firma del presente convenio o a requerimiento del AEP, según el caso y deberá actualizarse dentro del mismo plazo de 30 (treinta) días naturales siguientes a partir de la fecha de contratación de Nuevos Servicios para reflejar cualquier monto adicional que deba cubrirse cuando se acuerden Nuevos Servicios bajo el presente convenio, teniendo el CS la obligación de actualizar la fianza o entregar una nueva fianza de manera simultánea a la firma del Anexo IV en el que se acuerden los Nuevos Servicios, quedando el AEP</w:t>
      </w:r>
      <w:r w:rsidRPr="00F47E96" w:rsidDel="00341C4F">
        <w:t xml:space="preserve"> </w:t>
      </w:r>
      <w:r w:rsidRPr="00F47E96">
        <w:t>facultado para rescindir el mismo en caso de que dicha garantía no sea otorgada por el CS dentro de dicho plazo.</w:t>
      </w:r>
    </w:p>
    <w:p w14:paraId="7EC512A2" w14:textId="77777777" w:rsidR="00511D8C" w:rsidRPr="00F47E96" w:rsidRDefault="00511D8C" w:rsidP="00511D8C">
      <w:pPr>
        <w:pStyle w:val="IFTnormal"/>
      </w:pPr>
      <w:r w:rsidRPr="00F47E96">
        <w:t>En caso de que el CS no otorgase una nueva garantía dentro de los 30 (treinta) días posteriores al vencimiento de la garantía anterior, el AEP</w:t>
      </w:r>
      <w:r w:rsidRPr="00F47E96" w:rsidDel="00341C4F">
        <w:t xml:space="preserve"> </w:t>
      </w:r>
      <w:r w:rsidRPr="00F47E96">
        <w:t>podrá rescindir el presente convenio sin necesidad de declaración judicial.</w:t>
      </w:r>
    </w:p>
    <w:p w14:paraId="6968CF54" w14:textId="77777777" w:rsidR="00511D8C" w:rsidRPr="00F47E96" w:rsidRDefault="00511D8C" w:rsidP="00511D8C">
      <w:pPr>
        <w:pStyle w:val="IFTnormal"/>
      </w:pPr>
      <w:r w:rsidRPr="00F47E96">
        <w:t>Esta fianza deberá estar vigente durante el plazo de vigencia de este convenio, por el importe total de las Contraprestaciones y para el efecto de garantizar lo siguiente:</w:t>
      </w:r>
    </w:p>
    <w:p w14:paraId="74E6BABB" w14:textId="77777777" w:rsidR="00511D8C" w:rsidRPr="00F47E96" w:rsidRDefault="00511D8C" w:rsidP="00930F1A">
      <w:pPr>
        <w:pStyle w:val="Prrafodelista"/>
        <w:numPr>
          <w:ilvl w:val="1"/>
          <w:numId w:val="87"/>
        </w:numPr>
        <w:tabs>
          <w:tab w:val="left" w:pos="1080"/>
        </w:tabs>
        <w:contextualSpacing w:val="0"/>
        <w:jc w:val="both"/>
        <w:rPr>
          <w:rFonts w:ascii="ITC Avant Garde" w:hAnsi="ITC Avant Garde"/>
        </w:rPr>
      </w:pPr>
      <w:r w:rsidRPr="00F47E96">
        <w:rPr>
          <w:rFonts w:ascii="ITC Avant Garde" w:hAnsi="ITC Avant Garde"/>
        </w:rPr>
        <w:t xml:space="preserve">El cumplimiento de todas y cada una de las obligaciones que el presente </w:t>
      </w:r>
      <w:r>
        <w:rPr>
          <w:rFonts w:ascii="ITC Avant Garde" w:hAnsi="ITC Avant Garde"/>
        </w:rPr>
        <w:t>c</w:t>
      </w:r>
      <w:r w:rsidRPr="00F47E96">
        <w:rPr>
          <w:rFonts w:ascii="ITC Avant Garde" w:hAnsi="ITC Avant Garde"/>
        </w:rPr>
        <w:t>onvenio impone al CS.</w:t>
      </w:r>
    </w:p>
    <w:p w14:paraId="52968361" w14:textId="77777777" w:rsidR="00511D8C" w:rsidRPr="00F47E96" w:rsidRDefault="00511D8C" w:rsidP="00930F1A">
      <w:pPr>
        <w:pStyle w:val="Prrafodelista"/>
        <w:numPr>
          <w:ilvl w:val="1"/>
          <w:numId w:val="87"/>
        </w:numPr>
        <w:tabs>
          <w:tab w:val="left" w:pos="1080"/>
        </w:tabs>
        <w:contextualSpacing w:val="0"/>
        <w:jc w:val="both"/>
        <w:rPr>
          <w:rFonts w:ascii="ITC Avant Garde" w:hAnsi="ITC Avant Garde"/>
        </w:rPr>
      </w:pPr>
      <w:r w:rsidRPr="00F47E96">
        <w:rPr>
          <w:rFonts w:ascii="ITC Avant Garde" w:hAnsi="ITC Avant Garde"/>
        </w:rPr>
        <w:t xml:space="preserve">La indemnización y gastos que tuviere que efectuar </w:t>
      </w:r>
      <w:r w:rsidRPr="00F47E96">
        <w:rPr>
          <w:rFonts w:ascii="ITC Avant Garde" w:hAnsi="ITC Avant Garde" w:cs="Arial"/>
        </w:rPr>
        <w:t>el AEP</w:t>
      </w:r>
      <w:r w:rsidRPr="00F47E96" w:rsidDel="00341C4F">
        <w:rPr>
          <w:rFonts w:ascii="ITC Avant Garde" w:hAnsi="ITC Avant Garde"/>
        </w:rPr>
        <w:t xml:space="preserve"> </w:t>
      </w:r>
      <w:r w:rsidRPr="00F47E96">
        <w:rPr>
          <w:rFonts w:ascii="ITC Avant Garde" w:hAnsi="ITC Avant Garde"/>
        </w:rPr>
        <w:t>por motivo de reclamaciones presentadas por terceros por daños y perjuicios causados por la ejecución de los Servicios.</w:t>
      </w:r>
    </w:p>
    <w:p w14:paraId="733B0C5B" w14:textId="77777777" w:rsidR="00511D8C" w:rsidRPr="00F47E96" w:rsidRDefault="00511D8C" w:rsidP="00511D8C">
      <w:pPr>
        <w:pStyle w:val="IFTnormal"/>
      </w:pPr>
      <w:r w:rsidRPr="00F47E96">
        <w:t>Para cancelar la fianza, será requisito que el fiado presente a la Institución de Fianzas la autorización por escrito del AEP.</w:t>
      </w:r>
    </w:p>
    <w:p w14:paraId="3B560362" w14:textId="77777777" w:rsidR="00511D8C" w:rsidRPr="00F47E96" w:rsidRDefault="00511D8C" w:rsidP="00511D8C">
      <w:pPr>
        <w:pStyle w:val="IFTnormal"/>
      </w:pPr>
      <w:r w:rsidRPr="00F47E96">
        <w:t>En caso de que el CS incumpla con alguna de sus obligaciones derivadas del presente convenio, el AEP</w:t>
      </w:r>
      <w:r w:rsidRPr="00F47E96" w:rsidDel="00341C4F">
        <w:t xml:space="preserve"> </w:t>
      </w:r>
      <w:r w:rsidRPr="00F47E96">
        <w:t xml:space="preserve">procederá a hacer efectiva la fianza a que se refiere la presente Cláusula, y se abstendrá de seguir prestando los Servicios. Asimismo, los Servicios objeto del presente convenio se dejarán de prestar en caso que la(s) fianza(s) deje(n) de estar vigente(s) y surtiendo plenos efectos por cualquier causa, </w:t>
      </w:r>
      <w:r w:rsidRPr="00F47E96">
        <w:lastRenderedPageBreak/>
        <w:t>en caso que el CS desconozca la validez de la misma, o en caso que la misma no sea actualizada en términos del presente convenio.</w:t>
      </w:r>
    </w:p>
    <w:p w14:paraId="6DCC980C" w14:textId="77777777" w:rsidR="00511D8C" w:rsidRPr="00F47E96" w:rsidRDefault="00511D8C" w:rsidP="00511D8C">
      <w:pPr>
        <w:jc w:val="both"/>
        <w:rPr>
          <w:rFonts w:ascii="ITC Avant Garde" w:hAnsi="ITC Avant Garde" w:cs="Arial"/>
          <w:lang w:val="es-ES_tradnl"/>
        </w:rPr>
      </w:pPr>
      <w:bookmarkStart w:id="467" w:name="_DV_M434"/>
      <w:bookmarkEnd w:id="467"/>
      <w:r w:rsidRPr="00F47E96">
        <w:rPr>
          <w:rFonts w:ascii="ITC Avant Garde" w:hAnsi="ITC Avant Garde"/>
          <w:b/>
          <w:lang w:val="es-ES_tradnl"/>
        </w:rPr>
        <w:t xml:space="preserve">DÉCIMA </w:t>
      </w:r>
      <w:r w:rsidRPr="00F47E96">
        <w:rPr>
          <w:rFonts w:ascii="ITC Avant Garde" w:hAnsi="ITC Avant Garde"/>
          <w:b/>
        </w:rPr>
        <w:t>NOVENA</w:t>
      </w:r>
      <w:r w:rsidRPr="00F47E96">
        <w:rPr>
          <w:rFonts w:ascii="ITC Avant Garde" w:hAnsi="ITC Avant Garde"/>
        </w:rPr>
        <w:t xml:space="preserve">. </w:t>
      </w:r>
      <w:r w:rsidRPr="00F47E96">
        <w:rPr>
          <w:rFonts w:ascii="ITC Avant Garde" w:hAnsi="ITC Avant Garde"/>
          <w:b/>
        </w:rPr>
        <w:t>RESPONSABILIDAD LABORAL</w:t>
      </w:r>
      <w:r w:rsidRPr="00F47E96">
        <w:rPr>
          <w:rFonts w:ascii="ITC Avant Garde" w:hAnsi="ITC Avant Garde"/>
          <w:lang w:val="es-ES_tradnl"/>
        </w:rPr>
        <w:t xml:space="preserve">. </w:t>
      </w:r>
    </w:p>
    <w:p w14:paraId="5CF1EF35" w14:textId="77777777" w:rsidR="00511D8C" w:rsidRPr="00F47E96" w:rsidRDefault="00511D8C" w:rsidP="00511D8C">
      <w:pPr>
        <w:pStyle w:val="IFTnormal"/>
      </w:pPr>
      <w:bookmarkStart w:id="468" w:name="_DV_M435"/>
      <w:bookmarkEnd w:id="468"/>
      <w:r w:rsidRPr="00F47E96">
        <w:t>(a) Cada una de las partes ejecutará sus obligaciones derivadas de este convenio, con personal contratado bajo su dirección y subordinación, por lo que manifiestan que cuentan con los elementos propios y suficientes para cumplir con todas las obligaciones que tiene frente a todos sus trabajadores, de conformidad con lo dispuesto por el artículo 13 de la Ley Federal del Trabajo (</w:t>
      </w:r>
      <w:bookmarkStart w:id="469" w:name="_DV_C641"/>
      <w:r w:rsidRPr="00F47E96">
        <w:rPr>
          <w:rStyle w:val="DeltaViewDeletion"/>
          <w:rFonts w:cs="Calibri"/>
          <w:color w:val="000000" w:themeColor="text1"/>
        </w:rPr>
        <w:t>en lo sucesivo</w:t>
      </w:r>
      <w:bookmarkStart w:id="470" w:name="_DV_M436"/>
      <w:bookmarkEnd w:id="469"/>
      <w:bookmarkEnd w:id="470"/>
      <w:r>
        <w:rPr>
          <w:rStyle w:val="DeltaViewDeletion"/>
          <w:rFonts w:cs="Calibri"/>
          <w:color w:val="000000" w:themeColor="text1"/>
        </w:rPr>
        <w:t xml:space="preserve"> </w:t>
      </w:r>
      <w:r>
        <w:t>”</w:t>
      </w:r>
      <w:r w:rsidRPr="00F47E96">
        <w:t>LFT</w:t>
      </w:r>
      <w:r>
        <w:t>”</w:t>
      </w:r>
      <w:r w:rsidRPr="00F47E96">
        <w:t xml:space="preserve">) y en su carácter de patrón único de todo el personal que llegaran a emplear por virtud de la celebración de este convenio, reconocen y aceptan que son y serán los únicos responsables y obligados de cumplir con todas las obligaciones en materia de trabajo y seguridad social para con sus empleados, impuestos por la LFT, incluyendo, sin limitación, el pago total de salarios, prestaciones de ley, aportaciones al </w:t>
      </w:r>
      <w:bookmarkStart w:id="471" w:name="_DV_C643"/>
      <w:r w:rsidRPr="00F47E96">
        <w:t>Instituto Mexicano del Seguro Social (“IMSS”), al Instituto del Fondo Nacional de la Vivienda para los Trabajadores (“</w:t>
      </w:r>
      <w:bookmarkStart w:id="472" w:name="_DV_M437"/>
      <w:bookmarkEnd w:id="471"/>
      <w:bookmarkEnd w:id="472"/>
      <w:r w:rsidRPr="00F47E96">
        <w:rPr>
          <w:color w:val="000000" w:themeColor="text1"/>
        </w:rPr>
        <w:t>INFONAVIT</w:t>
      </w:r>
      <w:bookmarkStart w:id="473" w:name="_DV_C644"/>
      <w:r w:rsidRPr="00F47E96">
        <w:rPr>
          <w:rStyle w:val="DeltaViewInsertion"/>
          <w:color w:val="000000" w:themeColor="text1"/>
        </w:rPr>
        <w:t>”)</w:t>
      </w:r>
      <w:bookmarkStart w:id="474" w:name="_DV_M438"/>
      <w:bookmarkEnd w:id="473"/>
      <w:bookmarkEnd w:id="474"/>
      <w:r w:rsidRPr="00F47E96">
        <w:t>, cuotas sindicales, impuesto sobre la renta y en general todos los impuestos, derechos y obligaciones que se generen con motivo de la relación con su personal.</w:t>
      </w:r>
    </w:p>
    <w:p w14:paraId="48729EFE" w14:textId="77777777" w:rsidR="00511D8C" w:rsidRPr="00F47E96" w:rsidRDefault="00511D8C" w:rsidP="00511D8C">
      <w:pPr>
        <w:pStyle w:val="IFTnormal"/>
      </w:pPr>
      <w:bookmarkStart w:id="475" w:name="_DV_M439"/>
      <w:bookmarkEnd w:id="475"/>
      <w:r w:rsidRPr="00F47E96">
        <w:t>(b) Por virtud de lo anterior, las partes se obligan a indemnizar y a sacar en paz y a salvo a la otra parte, su empresa controladora, sus empresas subsidiarias o afiliadas, a las empresas filiales o subsidiarias de su empresa controladora, así como a cualquiera de los funcionarios y empleados de las mismas, por cualquier reclamación en contra de cada una de ellas, incluyendo sin limitar requerimientos de cualquier autoridad gubernamental y cualquier pago que le sea reclamado a alguna de las partes, por cualquiera de los conceptos señalados en el párrafo (a) anterior.</w:t>
      </w:r>
    </w:p>
    <w:p w14:paraId="704A4ED6" w14:textId="77777777" w:rsidR="00511D8C" w:rsidRPr="00F47E96" w:rsidRDefault="00511D8C" w:rsidP="00511D8C">
      <w:pPr>
        <w:pStyle w:val="IFTnormal"/>
        <w:rPr>
          <w:rStyle w:val="IFTnormalCar"/>
        </w:rPr>
      </w:pPr>
      <w:bookmarkStart w:id="476" w:name="_DV_M440"/>
      <w:bookmarkEnd w:id="476"/>
      <w:r w:rsidRPr="00F47E96">
        <w:t>(</w:t>
      </w:r>
      <w:r w:rsidRPr="00F47E96">
        <w:rPr>
          <w:rStyle w:val="IFTnormalCar"/>
        </w:rPr>
        <w:t>c) De igual forma, cada una de las partes se obligan a indemnizar y a sacar en paz y a salvo a la otra, su empresa controladora, sus empresas subsidiarias o afiliadas, a las empresas filiales o subsidiarias de su empresa controladora, así como a cualquiera de los funcionarios y empleados de las mismas en caso de que con motivo de la actuación, desempeño y ejecución del objeto de este convenio por parte de cualquier miembro del personal de una de ellas o por cualquier otra causa, se inician reclamaciones de carácter laboral o se presente por uno o varios miembros del personal una reclamación, demanda o denuncia en contra de la otra parte o cualquiera de las personas, sean físicas o morales, señaladas anteriormente, cualquiera que sea la razón o motivo de dicha reclamación, denuncia o demanda.</w:t>
      </w:r>
    </w:p>
    <w:p w14:paraId="6DBF5C67" w14:textId="77777777" w:rsidR="00511D8C" w:rsidRPr="00F47E96" w:rsidRDefault="00511D8C" w:rsidP="00511D8C">
      <w:pPr>
        <w:tabs>
          <w:tab w:val="left" w:pos="2684"/>
        </w:tabs>
        <w:jc w:val="both"/>
        <w:rPr>
          <w:rFonts w:ascii="ITC Avant Garde" w:hAnsi="ITC Avant Garde" w:cs="Arial"/>
          <w:lang w:val="es-ES_tradnl"/>
        </w:rPr>
      </w:pPr>
      <w:bookmarkStart w:id="477" w:name="_DV_M441"/>
      <w:bookmarkEnd w:id="477"/>
      <w:r w:rsidRPr="00F47E96">
        <w:rPr>
          <w:rFonts w:ascii="ITC Avant Garde" w:hAnsi="ITC Avant Garde"/>
          <w:b/>
        </w:rPr>
        <w:t>VIGÉSIMA. CONFIDENCIALIDAD</w:t>
      </w:r>
      <w:r w:rsidRPr="00F47E96">
        <w:rPr>
          <w:rFonts w:ascii="ITC Avant Garde" w:hAnsi="ITC Avant Garde"/>
          <w:lang w:val="es-ES_tradnl"/>
        </w:rPr>
        <w:t xml:space="preserve">. </w:t>
      </w:r>
    </w:p>
    <w:p w14:paraId="6148D493" w14:textId="77777777" w:rsidR="00511D8C" w:rsidRPr="00F47E96" w:rsidRDefault="00511D8C" w:rsidP="00511D8C">
      <w:pPr>
        <w:pStyle w:val="IFTnormal"/>
        <w:rPr>
          <w:b/>
        </w:rPr>
      </w:pPr>
      <w:r w:rsidRPr="00F47E96">
        <w:lastRenderedPageBreak/>
        <w:t>(a) Las partes convienen en mantener, durante la vigencia de este convenio y aún con posterioridad a su terminación durante el plazo de 3 (tres) años, en estricta confidencialidad sus términos y condiciones, así como toda la información y documentación relacionada con el mismo, y con las partes que en el intervienen, ya sea que hayan tenido conocimiento de dicha información de manera verbal o escrita, directa o indirectamente, con anterioridad o con posterioridad a la fecha del presente convenio, y salvo por la información que sea del dominio público o cuya divulgación sea requerida por cualquier autoridad competente, por disposición de los mercados de valores donde dicha parte o cualquiera de sus afiliadas o subsidiarias coticen o por disposición legal aplicable.</w:t>
      </w:r>
    </w:p>
    <w:p w14:paraId="421000AA" w14:textId="77777777" w:rsidR="00511D8C" w:rsidRPr="00F47E96" w:rsidRDefault="00511D8C" w:rsidP="00511D8C">
      <w:pPr>
        <w:pStyle w:val="IFTnormal"/>
      </w:pPr>
      <w:r w:rsidRPr="00F47E96">
        <w:t>(b) Toda la documentación e información a la que alguna de las partes tenga o haya tenido acceso respecto de la otra parte, como resultado de las negociaciones relacionadas con los actos previstos por este convenio, deberá conservarse como confidencial y por tanto no podrá ser divulgada, utilizada, transmitida ni aplicada en forma alguna salvo con el consentimiento previo y por escrito de la otra parte.</w:t>
      </w:r>
    </w:p>
    <w:p w14:paraId="7AF65DDC" w14:textId="77777777" w:rsidR="00511D8C" w:rsidRPr="00F47E96" w:rsidRDefault="00511D8C" w:rsidP="00511D8C">
      <w:pPr>
        <w:pStyle w:val="IFTnormal"/>
      </w:pPr>
      <w:r w:rsidRPr="00F47E96">
        <w:t>(c) Se considerará, para los efectos de esta cláusula, como confidencial, toda la información y documentación relacionada con la estructura, operaciones, accionariado, metodología, fórmulas, proyecciones, estrategias, técnicas, finanzas, contabilidad, producción, procesos, propiedades, proveedores y clientes de cada una de las partes, así como todos aquellos análisis, estudios, proyecciones, compilaciones, ofertas, archivos, expedientes, correspondencia, información técnica, tecnológica, económica, de negocios, estudios de mercado y demás documentación a los que las partes tengan acceso respecto de o propiedad de la otra parte.</w:t>
      </w:r>
    </w:p>
    <w:p w14:paraId="587BB489" w14:textId="77777777" w:rsidR="00511D8C" w:rsidRPr="00F47E96" w:rsidRDefault="00511D8C" w:rsidP="00511D8C">
      <w:pPr>
        <w:pStyle w:val="IFTnormal"/>
      </w:pPr>
      <w:r w:rsidRPr="00F47E96">
        <w:t>(d) No será considerada como confidencial: (i) información que ya fuera del conocimiento público o previamente disponible para el público en general con anterioridad a la fecha de divulgación de la información de una parte a la otra; (ii) información obvia para un técnico en la materia con base en la información disponible previamente a la fecha de divulgación de la información de una parte a la otra; e (iii) información que fuese hecha del conocimiento público con posterioridad a la fecha de divulgación de una parte a la otra, siempre que dicha divulgación no fuese consecuencia de un incumplimiento de la obligación de confidencialidad asumida en el convenio.</w:t>
      </w:r>
    </w:p>
    <w:p w14:paraId="1CC9D01A" w14:textId="77777777" w:rsidR="00511D8C" w:rsidRPr="00F47E96" w:rsidRDefault="00511D8C" w:rsidP="00511D8C">
      <w:pPr>
        <w:pStyle w:val="IFTnormal"/>
      </w:pPr>
      <w:r w:rsidRPr="00F47E96">
        <w:t xml:space="preserve">(e) No se entenderá como un incumplimiento a las obligaciones adquiridas bajo esta cláusula la revelación o entrega de la información confidencial de una de las partes por la otra cuando dicha entrega se hubiese realizado como consecuencia de una orden escrita de autoridad competente, siempre y cuando la parte </w:t>
      </w:r>
      <w:r w:rsidRPr="00F47E96">
        <w:lastRenderedPageBreak/>
        <w:t>obligada a revelar la información notifique a la otra parte, en forma oportuna, de la recepción de dicha orden, en forma previa a su desahogo. Tampoco se considerará como un incumplimiento a las obligaciones previstas en la presente cláusula que el AEP</w:t>
      </w:r>
      <w:r w:rsidRPr="00F47E96" w:rsidDel="00341C4F">
        <w:t xml:space="preserve"> </w:t>
      </w:r>
      <w:r w:rsidRPr="00F47E96">
        <w:t>proporcione información obtenida en virtud del presente convenio que considere que debe entregar al Instituto.</w:t>
      </w:r>
    </w:p>
    <w:p w14:paraId="0541313E" w14:textId="77777777" w:rsidR="00511D8C" w:rsidRPr="00F47E96" w:rsidRDefault="00511D8C" w:rsidP="00511D8C">
      <w:pPr>
        <w:jc w:val="both"/>
        <w:rPr>
          <w:rFonts w:ascii="ITC Avant Garde" w:eastAsia="Times New Roman" w:hAnsi="ITC Avant Garde" w:cs="Arial"/>
          <w:color w:val="000000" w:themeColor="text1"/>
          <w:lang w:val="es-ES" w:eastAsia="es-ES"/>
        </w:rPr>
      </w:pPr>
      <w:bookmarkStart w:id="478" w:name="_DV_M448"/>
      <w:bookmarkStart w:id="479" w:name="_DV_M450"/>
      <w:bookmarkStart w:id="480" w:name="_DV_M451"/>
      <w:bookmarkStart w:id="481" w:name="_DV_M452"/>
      <w:bookmarkStart w:id="482" w:name="_DV_M453"/>
      <w:bookmarkStart w:id="483" w:name="_DV_M455"/>
      <w:bookmarkStart w:id="484" w:name="_DV_M456"/>
      <w:bookmarkStart w:id="485" w:name="_DV_M457"/>
      <w:bookmarkStart w:id="486" w:name="_DV_M458"/>
      <w:bookmarkStart w:id="487" w:name="_DV_M459"/>
      <w:bookmarkStart w:id="488" w:name="_DV_M460"/>
      <w:bookmarkStart w:id="489" w:name="_DV_M461"/>
      <w:bookmarkStart w:id="490" w:name="_DV_M462"/>
      <w:bookmarkStart w:id="491" w:name="_DV_M463"/>
      <w:bookmarkStart w:id="492" w:name="_DV_M464"/>
      <w:bookmarkStart w:id="493" w:name="_DV_M479"/>
      <w:bookmarkStart w:id="494" w:name="_DV_M480"/>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F47E96">
        <w:rPr>
          <w:rFonts w:ascii="ITC Avant Garde" w:hAnsi="ITC Avant Garde"/>
          <w:b/>
        </w:rPr>
        <w:t xml:space="preserve">VIGÉSIMA PRIMERA. </w:t>
      </w:r>
      <w:r w:rsidRPr="00F47E96">
        <w:rPr>
          <w:rFonts w:ascii="ITC Avant Garde" w:hAnsi="ITC Avant Garde"/>
          <w:b/>
          <w:color w:val="000000"/>
        </w:rPr>
        <w:t>CAUSALES DE TERMINACIÓN Y SOLICITUD DE INTERRUPCIÓN DE LOS SERVICIOS</w:t>
      </w:r>
      <w:r w:rsidRPr="00F47E96">
        <w:rPr>
          <w:rFonts w:ascii="ITC Avant Garde" w:hAnsi="ITC Avant Garde"/>
          <w:color w:val="000000"/>
          <w:lang w:val="es-ES_tradnl"/>
        </w:rPr>
        <w:t>.</w:t>
      </w:r>
      <w:r w:rsidRPr="00F47E96">
        <w:rPr>
          <w:rFonts w:ascii="ITC Avant Garde" w:hAnsi="ITC Avant Garde"/>
          <w:color w:val="000000"/>
        </w:rPr>
        <w:t xml:space="preserve"> </w:t>
      </w:r>
    </w:p>
    <w:p w14:paraId="310AC90D" w14:textId="77777777" w:rsidR="00511D8C" w:rsidRPr="00F47E96" w:rsidRDefault="00511D8C" w:rsidP="00511D8C">
      <w:pPr>
        <w:tabs>
          <w:tab w:val="left" w:pos="1454"/>
        </w:tabs>
        <w:jc w:val="both"/>
        <w:rPr>
          <w:rFonts w:ascii="ITC Avant Garde" w:eastAsia="Times New Roman" w:hAnsi="ITC Avant Garde"/>
          <w:color w:val="000000"/>
          <w:lang w:val="es-ES_tradnl" w:eastAsia="es-ES"/>
        </w:rPr>
      </w:pPr>
      <w:r w:rsidRPr="00F47E96">
        <w:rPr>
          <w:rFonts w:ascii="ITC Avant Garde" w:hAnsi="ITC Avant Garde"/>
          <w:color w:val="000000"/>
          <w:lang w:val="es-ES_tradnl"/>
        </w:rPr>
        <w:t>Serán causales de terminación inmediata y automática de este convenio, las siguientes:</w:t>
      </w:r>
    </w:p>
    <w:p w14:paraId="05CFD40A" w14:textId="77777777" w:rsidR="00511D8C" w:rsidRPr="00F47E96" w:rsidRDefault="00511D8C" w:rsidP="00511D8C">
      <w:pPr>
        <w:pStyle w:val="IFTnormal"/>
        <w:rPr>
          <w:rFonts w:eastAsia="Times New Roman"/>
        </w:rPr>
      </w:pPr>
      <w:r w:rsidRPr="00F47E96">
        <w:t xml:space="preserve">1.- Cualquier incumplimiento grave y </w:t>
      </w:r>
      <w:r w:rsidRPr="00F47E96">
        <w:rPr>
          <w:rStyle w:val="DeltaViewInsertion"/>
          <w:color w:val="000000" w:themeColor="text1"/>
        </w:rPr>
        <w:t>reiterado (que ocurra en más de dos ocasiones) en que incurra cualquiera de las partes</w:t>
      </w:r>
      <w:r w:rsidRPr="00F47E96">
        <w:t>.</w:t>
      </w:r>
    </w:p>
    <w:p w14:paraId="11062EB8" w14:textId="77777777" w:rsidR="00511D8C" w:rsidRPr="00F47E96" w:rsidRDefault="00511D8C" w:rsidP="00511D8C">
      <w:pPr>
        <w:tabs>
          <w:tab w:val="left" w:pos="2907"/>
          <w:tab w:val="left" w:pos="6290"/>
        </w:tabs>
        <w:jc w:val="both"/>
        <w:rPr>
          <w:rFonts w:ascii="ITC Avant Garde" w:hAnsi="ITC Avant Garde"/>
          <w:lang w:val="es-ES_tradnl"/>
        </w:rPr>
      </w:pPr>
      <w:r w:rsidRPr="00F47E96">
        <w:rPr>
          <w:rFonts w:ascii="ITC Avant Garde" w:hAnsi="ITC Avant Garde"/>
          <w:color w:val="000000" w:themeColor="text1"/>
          <w:lang w:val="es-ES_tradnl"/>
        </w:rPr>
        <w:t xml:space="preserve">2.- </w:t>
      </w:r>
      <w:r w:rsidRPr="00F47E96">
        <w:rPr>
          <w:rFonts w:ascii="ITC Avant Garde" w:hAnsi="ITC Avant Garde"/>
          <w:lang w:val="es-ES_tradnl"/>
        </w:rPr>
        <w:t>El mutuo acuerdo entre las partes.</w:t>
      </w:r>
    </w:p>
    <w:p w14:paraId="353B0D54" w14:textId="77777777" w:rsidR="00511D8C" w:rsidRPr="00F47E96" w:rsidRDefault="00511D8C" w:rsidP="00511D8C">
      <w:pPr>
        <w:tabs>
          <w:tab w:val="left" w:pos="2907"/>
          <w:tab w:val="left" w:pos="6290"/>
        </w:tabs>
        <w:jc w:val="both"/>
        <w:rPr>
          <w:rFonts w:ascii="ITC Avant Garde" w:hAnsi="ITC Avant Garde"/>
          <w:lang w:val="es-ES_tradnl"/>
        </w:rPr>
      </w:pPr>
      <w:r w:rsidRPr="00F47E96">
        <w:rPr>
          <w:rFonts w:ascii="ITC Avant Garde" w:hAnsi="ITC Avant Garde" w:cs="Arial"/>
          <w:bCs/>
          <w:lang w:val="es-ES_tradnl"/>
        </w:rPr>
        <w:t>3</w:t>
      </w:r>
      <w:r w:rsidRPr="00F47E96">
        <w:rPr>
          <w:rFonts w:ascii="ITC Avant Garde" w:hAnsi="ITC Avant Garde"/>
          <w:lang w:val="es-ES_tradnl"/>
        </w:rPr>
        <w:t>.- Que al CS le revoquen, declaren la caducidad o le requisen la concesión y/o por cualquier circunstancia deje de ser concesionario autorizado para operar la Estación Televisora con fines comerciales. En este caso, y no obstante cualquier disposición en contrario en el presente convenio, el CS, deberá retirar todo su equipo del Inmueble bajo su costo y en un periodo no mayor a 30 (treinta) días naturales.</w:t>
      </w:r>
    </w:p>
    <w:p w14:paraId="357B2A1B" w14:textId="77777777" w:rsidR="00511D8C" w:rsidRPr="00F47E96" w:rsidRDefault="00511D8C" w:rsidP="00511D8C">
      <w:pPr>
        <w:pStyle w:val="IFTnormal"/>
      </w:pPr>
      <w:r w:rsidRPr="00F47E96">
        <w:rPr>
          <w:bCs/>
        </w:rPr>
        <w:t>4.-</w:t>
      </w:r>
      <w:r w:rsidRPr="00F47E96">
        <w:t xml:space="preserve"> La falta de pago oportuno de </w:t>
      </w:r>
      <w:r w:rsidRPr="00F47E96">
        <w:rPr>
          <w:rStyle w:val="DeltaViewInsertion"/>
          <w:color w:val="000000" w:themeColor="text1"/>
        </w:rPr>
        <w:t>las Tarifas, en términos de lo establecido en la Cláusula Vigésima Tercera de este convenio</w:t>
      </w:r>
      <w:r w:rsidRPr="00F47E96">
        <w:t>.</w:t>
      </w:r>
    </w:p>
    <w:p w14:paraId="510B1870" w14:textId="77777777" w:rsidR="00511D8C" w:rsidRPr="00F47E96" w:rsidRDefault="00511D8C" w:rsidP="00511D8C">
      <w:pPr>
        <w:pStyle w:val="IFTnormal"/>
      </w:pPr>
      <w:r w:rsidRPr="00F47E96">
        <w:t>5.- Liquidación.</w:t>
      </w:r>
    </w:p>
    <w:p w14:paraId="31B5573B" w14:textId="77777777" w:rsidR="00511D8C" w:rsidRPr="00F47E96" w:rsidRDefault="00511D8C" w:rsidP="00511D8C">
      <w:pPr>
        <w:pStyle w:val="IFTnormal"/>
      </w:pPr>
      <w:r w:rsidRPr="00F47E96">
        <w:rPr>
          <w:rStyle w:val="DeltaViewInsertion"/>
          <w:color w:val="000000" w:themeColor="text1"/>
        </w:rPr>
        <w:t xml:space="preserve">6.- </w:t>
      </w:r>
      <w:r w:rsidRPr="00F47E96">
        <w:rPr>
          <w:rStyle w:val="DeltaViewMoveDestination"/>
          <w:color w:val="000000" w:themeColor="text1"/>
        </w:rPr>
        <w:t xml:space="preserve">Ser declarado en Concurso </w:t>
      </w:r>
      <w:r w:rsidRPr="00F47E96">
        <w:rPr>
          <w:rStyle w:val="DeltaViewInsertion"/>
          <w:color w:val="000000" w:themeColor="text1"/>
        </w:rPr>
        <w:t>Mercantil</w:t>
      </w:r>
      <w:r>
        <w:rPr>
          <w:rStyle w:val="DeltaViewInsertion"/>
          <w:color w:val="000000" w:themeColor="text1"/>
        </w:rPr>
        <w:t>.</w:t>
      </w:r>
    </w:p>
    <w:p w14:paraId="14E04468" w14:textId="77777777" w:rsidR="00511D8C" w:rsidRPr="00F47E96" w:rsidRDefault="00511D8C" w:rsidP="00511D8C">
      <w:pPr>
        <w:pStyle w:val="IFTnormal"/>
      </w:pPr>
      <w:r w:rsidRPr="00F47E96">
        <w:rPr>
          <w:bCs/>
        </w:rPr>
        <w:t>7</w:t>
      </w:r>
      <w:r w:rsidRPr="00F47E96">
        <w:rPr>
          <w:rStyle w:val="DeltaViewInsertion"/>
          <w:color w:val="000000" w:themeColor="text1"/>
        </w:rPr>
        <w:t xml:space="preserve">.- </w:t>
      </w:r>
      <w:r w:rsidRPr="00F47E96">
        <w:t>No tener vigente la póliza de seguro de responsabilidad civil mencionada en la Cláusula Décima Octava</w:t>
      </w:r>
      <w:r w:rsidRPr="00F47E96">
        <w:rPr>
          <w:rStyle w:val="DeltaViewInsertion"/>
          <w:color w:val="000000" w:themeColor="text1"/>
        </w:rPr>
        <w:t>, así como lo establecido en el Anexo IV del presente</w:t>
      </w:r>
      <w:r w:rsidRPr="00F47E96">
        <w:t xml:space="preserve"> convenio.</w:t>
      </w:r>
    </w:p>
    <w:p w14:paraId="7AAD18AD" w14:textId="77777777" w:rsidR="00511D8C" w:rsidRPr="00F47E96" w:rsidRDefault="00511D8C" w:rsidP="00511D8C">
      <w:pPr>
        <w:pStyle w:val="IFTnormal"/>
      </w:pPr>
      <w:r w:rsidRPr="00F47E96">
        <w:rPr>
          <w:bCs/>
        </w:rPr>
        <w:t>8</w:t>
      </w:r>
      <w:r w:rsidRPr="00F47E96">
        <w:rPr>
          <w:rStyle w:val="DeltaViewInsertion"/>
          <w:color w:val="000000" w:themeColor="text1"/>
        </w:rPr>
        <w:t>.</w:t>
      </w:r>
      <w:r w:rsidRPr="00F47E96">
        <w:t>- No tener vigente la fianza a la que se refiere la Cláusula Décima Octava.</w:t>
      </w:r>
    </w:p>
    <w:p w14:paraId="5D98AF50" w14:textId="77777777" w:rsidR="00511D8C" w:rsidRPr="00F47E96" w:rsidRDefault="00511D8C" w:rsidP="00511D8C">
      <w:pPr>
        <w:pStyle w:val="IFTnormal"/>
      </w:pPr>
      <w:r w:rsidRPr="00F47E96">
        <w:rPr>
          <w:bCs/>
        </w:rPr>
        <w:t>9</w:t>
      </w:r>
      <w:r w:rsidRPr="00F47E96">
        <w:rPr>
          <w:rStyle w:val="DeltaViewInsertion"/>
          <w:color w:val="000000" w:themeColor="text1"/>
        </w:rPr>
        <w:t>.</w:t>
      </w:r>
      <w:r w:rsidRPr="00F47E96">
        <w:t>- Que en cualquier momento durante la vigencia del presente convenio el CS</w:t>
      </w:r>
      <w:r w:rsidRPr="00F47E96">
        <w:rPr>
          <w:rStyle w:val="DeltaViewDeletion"/>
          <w:color w:val="000000" w:themeColor="text1"/>
        </w:rPr>
        <w:t xml:space="preserve"> cuente </w:t>
      </w:r>
      <w:r w:rsidRPr="00F47E96">
        <w:t>con 12 MHz o más de espectro radioeléctrico en la localidad de que se trate.</w:t>
      </w:r>
    </w:p>
    <w:p w14:paraId="458A83AD" w14:textId="77777777" w:rsidR="00511D8C" w:rsidRPr="00F47E96" w:rsidRDefault="00511D8C" w:rsidP="00511D8C">
      <w:pPr>
        <w:pStyle w:val="IFTnormal"/>
      </w:pPr>
      <w:r w:rsidRPr="00F47E96">
        <w:rPr>
          <w:b/>
        </w:rPr>
        <w:t xml:space="preserve">21.1 TERMINACIÓN ANTICIPADA. </w:t>
      </w:r>
      <w:r w:rsidRPr="00F47E96">
        <w:rPr>
          <w:rStyle w:val="DeltaViewInsertion"/>
          <w:color w:val="000000" w:themeColor="text1"/>
        </w:rPr>
        <w:t xml:space="preserve">Cualquiera de </w:t>
      </w:r>
      <w:r w:rsidRPr="00F47E96">
        <w:t xml:space="preserve">la partes podrá dar por terminado el convenio sin responsabilidad alguna y sin que medie declaración judicial o administrativa, bastando solamente aviso por escrito junto con la información o documentación que acredite su solicitud a la otra parte y al Instituto  con una anticipación de por lo menos 30 (treinta) días naturales previos a la terminación. Lo </w:t>
      </w:r>
      <w:r w:rsidRPr="00F47E96">
        <w:lastRenderedPageBreak/>
        <w:t xml:space="preserve">anterior para que sea el Instituto quien determine la aprobación de la terminación anticipada del </w:t>
      </w:r>
      <w:r>
        <w:t>c</w:t>
      </w:r>
      <w:r w:rsidRPr="00F47E96">
        <w:t>onvenio.</w:t>
      </w:r>
    </w:p>
    <w:p w14:paraId="6DEA6819" w14:textId="77777777" w:rsidR="00511D8C" w:rsidRPr="00F47E96" w:rsidRDefault="00511D8C" w:rsidP="00511D8C">
      <w:pPr>
        <w:pStyle w:val="IFTnormal"/>
      </w:pPr>
      <w:r w:rsidRPr="00F47E96">
        <w:t>En el supuesto de terminación anticipada del presente convenio, y en el caso de que sea aprobado por el Instituto, el CS deberá proceder en los términos y condiciones que determine el Instituto en lo relativo a su Equipo de Transmisión a efecto de garantizar la continuidad del servicio de radiodifusión. En caso que el Equipo de Transmisión no sea retirado por el CS de acuerdo con los términos y condiciones señalados por el Instituto, éste será retirado por el AEP</w:t>
      </w:r>
      <w:r w:rsidRPr="00F47E96" w:rsidDel="00341C4F">
        <w:t xml:space="preserve"> </w:t>
      </w:r>
      <w:r w:rsidRPr="00F47E96">
        <w:t xml:space="preserve">o por el tercero que éste designe, con cargo al CS, sin perjuicio de las consecuencias a las que por su actuación pueda ser sometido de acuerdo a la legislación aplicable. El CS deberá responder y a la fianza cubrir, las obligaciones de pago y cualquier obligación adicional que derive de la permanencia de los equipos del CS. </w:t>
      </w:r>
    </w:p>
    <w:p w14:paraId="54A888A2" w14:textId="77777777" w:rsidR="00511D8C" w:rsidRPr="00F47E96" w:rsidRDefault="00511D8C" w:rsidP="00511D8C">
      <w:pPr>
        <w:pStyle w:val="IFTnormal"/>
        <w:rPr>
          <w:rFonts w:eastAsia="Times New Roman"/>
        </w:rPr>
      </w:pPr>
      <w:r w:rsidRPr="00F47E96">
        <w:t xml:space="preserve">Una vez emitida y notificada la determinación por el Instituto para llevar a cabo el tratamiento del Equipo de Transmisión del CS y una vez terminado el convenio, el CS deberá responder y la fianza cubrir las obligaciones de pago y cualquier obligación adicional que derive de la permanencia de los equipos del CS durante dicho plazo que se establezca </w:t>
      </w:r>
      <w:r>
        <w:t>previamente</w:t>
      </w:r>
      <w:r w:rsidRPr="00F47E96">
        <w:t xml:space="preserve"> al retiro de los equipos.</w:t>
      </w:r>
    </w:p>
    <w:p w14:paraId="608E8AF0" w14:textId="77777777" w:rsidR="00511D8C" w:rsidRPr="00F47E96" w:rsidRDefault="00511D8C" w:rsidP="00511D8C">
      <w:pPr>
        <w:pStyle w:val="IFTnormal"/>
      </w:pPr>
      <w:r w:rsidRPr="00F47E96">
        <w:t>Adicionalmente, se considerarán como causales de terminación anticipada las siguientes:</w:t>
      </w:r>
    </w:p>
    <w:p w14:paraId="5774FC17" w14:textId="77777777" w:rsidR="00511D8C" w:rsidRPr="00F47E96" w:rsidRDefault="00511D8C" w:rsidP="00930F1A">
      <w:pPr>
        <w:pStyle w:val="IFTnormal"/>
        <w:numPr>
          <w:ilvl w:val="0"/>
          <w:numId w:val="94"/>
        </w:numPr>
      </w:pPr>
      <w:r w:rsidRPr="00F47E96">
        <w:t>Declaración judicial o resolución administrativa emitida por autoridad competente que así lo ordene;</w:t>
      </w:r>
    </w:p>
    <w:p w14:paraId="3DF7F591" w14:textId="77777777" w:rsidR="00511D8C" w:rsidRPr="00F47E96" w:rsidRDefault="00511D8C" w:rsidP="00930F1A">
      <w:pPr>
        <w:pStyle w:val="IFTnormal"/>
        <w:numPr>
          <w:ilvl w:val="0"/>
          <w:numId w:val="94"/>
        </w:numPr>
      </w:pPr>
      <w:r w:rsidRPr="00F47E96">
        <w:t xml:space="preserve">Cambio radical de las condiciones económicas que rigen los servicios, de tal manera que se vuelva económicamente inviable la prestación de los mismos; </w:t>
      </w:r>
    </w:p>
    <w:p w14:paraId="6C949523" w14:textId="77777777" w:rsidR="00511D8C" w:rsidRPr="00F47E96" w:rsidRDefault="00511D8C" w:rsidP="00930F1A">
      <w:pPr>
        <w:pStyle w:val="IFTnormal"/>
        <w:numPr>
          <w:ilvl w:val="0"/>
          <w:numId w:val="94"/>
        </w:numPr>
      </w:pPr>
      <w:r w:rsidRPr="00F47E96">
        <w:t>Se presente un estado de excepción como guerra, invasión, conflicto armado, por el cual, no se puedan salvaguardar las garantías individuales.</w:t>
      </w:r>
    </w:p>
    <w:p w14:paraId="1B2A5B46" w14:textId="77777777" w:rsidR="00511D8C" w:rsidRPr="00F47E96" w:rsidRDefault="00511D8C" w:rsidP="00511D8C">
      <w:pPr>
        <w:pStyle w:val="IFTnormal"/>
        <w:rPr>
          <w:rStyle w:val="DeltaViewInsertion"/>
          <w:color w:val="000000" w:themeColor="text1"/>
        </w:rPr>
      </w:pPr>
      <w:r w:rsidRPr="00F47E96">
        <w:t xml:space="preserve">En ningún supuesto se deberá de contemplar como causal de terminación anticipada la disolución de la Resolución AEP. </w:t>
      </w:r>
      <w:r w:rsidRPr="00F47E96">
        <w:rPr>
          <w:rStyle w:val="DeltaViewInsertion"/>
          <w:color w:val="000000" w:themeColor="text1"/>
        </w:rPr>
        <w:t>En todo caso para que la terminación anticipada solicitada por el CS sea procedente, éste deberá estar al corriente en sus obligaciones de pago derivadas de la prestación de los Servicios objeto del presente convenio y/o Proyecto Ejecutivo.</w:t>
      </w:r>
    </w:p>
    <w:p w14:paraId="42FC5423" w14:textId="77777777" w:rsidR="00511D8C" w:rsidRPr="00F47E96" w:rsidRDefault="00511D8C" w:rsidP="00511D8C">
      <w:pPr>
        <w:pStyle w:val="IFTnormal"/>
        <w:rPr>
          <w:rFonts w:eastAsia="Times New Roman"/>
          <w:color w:val="000000" w:themeColor="text1"/>
        </w:rPr>
      </w:pPr>
      <w:r w:rsidRPr="00F47E96">
        <w:rPr>
          <w:rStyle w:val="DeltaViewInsertion"/>
          <w:color w:val="000000" w:themeColor="text1"/>
        </w:rPr>
        <w:t>Las partes se obligarán en todo momento a observar criterios de equidad y no discrecionalidad en cuanto a los términos del convenio.</w:t>
      </w:r>
    </w:p>
    <w:p w14:paraId="65349608" w14:textId="77777777" w:rsidR="00511D8C" w:rsidRPr="00F47E96" w:rsidRDefault="00511D8C" w:rsidP="00511D8C">
      <w:pPr>
        <w:tabs>
          <w:tab w:val="left" w:pos="2907"/>
          <w:tab w:val="left" w:pos="6290"/>
        </w:tabs>
        <w:jc w:val="both"/>
        <w:rPr>
          <w:rFonts w:ascii="ITC Avant Garde" w:hAnsi="ITC Avant Garde"/>
          <w:lang w:val="es-ES_tradnl"/>
        </w:rPr>
      </w:pPr>
      <w:r w:rsidRPr="00F47E96">
        <w:rPr>
          <w:rFonts w:ascii="ITC Avant Garde" w:hAnsi="ITC Avant Garde"/>
          <w:b/>
        </w:rPr>
        <w:t>21.2 INTERRUPCIÓN DE LOS SERVICIOS.</w:t>
      </w:r>
      <w:r w:rsidRPr="00F47E96">
        <w:rPr>
          <w:rFonts w:ascii="ITC Avant Garde" w:hAnsi="ITC Avant Garde" w:cs="Arial"/>
          <w:lang w:val="es-ES_tradnl"/>
        </w:rPr>
        <w:t xml:space="preserve"> </w:t>
      </w:r>
    </w:p>
    <w:p w14:paraId="2D6CB083" w14:textId="77777777" w:rsidR="00511D8C" w:rsidRPr="00F47E96" w:rsidRDefault="00511D8C" w:rsidP="00511D8C">
      <w:pPr>
        <w:tabs>
          <w:tab w:val="left" w:pos="2907"/>
          <w:tab w:val="left" w:pos="6290"/>
        </w:tabs>
        <w:jc w:val="both"/>
        <w:rPr>
          <w:rFonts w:ascii="ITC Avant Garde" w:hAnsi="ITC Avant Garde"/>
          <w:lang w:val="es-ES_tradnl"/>
        </w:rPr>
      </w:pPr>
      <w:r w:rsidRPr="00F47E96">
        <w:rPr>
          <w:rFonts w:ascii="ITC Avant Garde" w:hAnsi="ITC Avant Garde"/>
        </w:rPr>
        <w:lastRenderedPageBreak/>
        <w:t xml:space="preserve">En caso de que el CS incurra en alguna de las siguientes conductas, </w:t>
      </w:r>
      <w:r w:rsidRPr="00F47E96">
        <w:rPr>
          <w:rFonts w:ascii="ITC Avant Garde" w:hAnsi="ITC Avant Garde" w:cs="Arial"/>
        </w:rPr>
        <w:t>el AEP</w:t>
      </w:r>
      <w:r w:rsidRPr="00F47E96" w:rsidDel="00341C4F">
        <w:rPr>
          <w:rFonts w:ascii="ITC Avant Garde" w:hAnsi="ITC Avant Garde"/>
        </w:rPr>
        <w:t xml:space="preserve"> </w:t>
      </w:r>
      <w:r w:rsidRPr="00F47E96">
        <w:rPr>
          <w:rFonts w:ascii="ITC Avant Garde" w:hAnsi="ITC Avant Garde"/>
        </w:rPr>
        <w:t>solicitará al Instituto la interrupción inmediata de los Servicios:</w:t>
      </w:r>
    </w:p>
    <w:p w14:paraId="3DBC51E1" w14:textId="77777777" w:rsidR="00511D8C" w:rsidRPr="00F47E96" w:rsidRDefault="00511D8C" w:rsidP="00511D8C">
      <w:pPr>
        <w:pStyle w:val="IFTnormal"/>
        <w:rPr>
          <w:rFonts w:eastAsia="Times New Roman"/>
        </w:rPr>
      </w:pPr>
      <w:r w:rsidRPr="00F47E96">
        <w:rPr>
          <w:rStyle w:val="DeltaViewInsertion"/>
          <w:color w:val="000000" w:themeColor="text1"/>
        </w:rPr>
        <w:t>a)</w:t>
      </w:r>
      <w:r w:rsidRPr="00F47E96">
        <w:t xml:space="preserve"> Incumplimiento en la entrega y efectividad de las garantías a las que se refiere el presente convenio.</w:t>
      </w:r>
    </w:p>
    <w:p w14:paraId="7C9DF8BB" w14:textId="77777777" w:rsidR="00511D8C" w:rsidRPr="00F47E96" w:rsidRDefault="00511D8C" w:rsidP="00511D8C">
      <w:pPr>
        <w:pStyle w:val="IFTnormal"/>
        <w:rPr>
          <w:rFonts w:eastAsia="Times New Roman"/>
          <w:color w:val="000000" w:themeColor="text1"/>
        </w:rPr>
      </w:pPr>
      <w:r w:rsidRPr="00F47E96">
        <w:rPr>
          <w:rStyle w:val="DeltaViewInsertion"/>
          <w:color w:val="000000" w:themeColor="text1"/>
        </w:rPr>
        <w:t xml:space="preserve">b) </w:t>
      </w:r>
      <w:r w:rsidRPr="00F47E96">
        <w:rPr>
          <w:color w:val="000000" w:themeColor="text1"/>
        </w:rPr>
        <w:t>Incumplimiento en sus obligaciones de pago.</w:t>
      </w:r>
    </w:p>
    <w:p w14:paraId="535C0F86" w14:textId="77777777" w:rsidR="00511D8C" w:rsidRPr="00F47E96" w:rsidRDefault="00511D8C" w:rsidP="00511D8C">
      <w:pPr>
        <w:pStyle w:val="IFTnormal"/>
        <w:rPr>
          <w:rFonts w:eastAsia="Times New Roman"/>
          <w:color w:val="000000" w:themeColor="text1"/>
          <w:lang w:val="es-ES"/>
        </w:rPr>
      </w:pPr>
      <w:r w:rsidRPr="00F47E96">
        <w:rPr>
          <w:rStyle w:val="DeltaViewInsertion"/>
          <w:color w:val="000000" w:themeColor="text1"/>
        </w:rPr>
        <w:t xml:space="preserve">c) </w:t>
      </w:r>
      <w:r w:rsidRPr="00F47E96">
        <w:rPr>
          <w:color w:val="000000" w:themeColor="text1"/>
        </w:rPr>
        <w:t>Conductas ilícitas.</w:t>
      </w:r>
    </w:p>
    <w:p w14:paraId="0DCC6F9C" w14:textId="77777777" w:rsidR="00511D8C" w:rsidRPr="00F47E96" w:rsidRDefault="00511D8C" w:rsidP="00511D8C">
      <w:pPr>
        <w:pStyle w:val="IFTnormal"/>
        <w:rPr>
          <w:rStyle w:val="DeltaViewDeletion"/>
          <w:strike w:val="0"/>
          <w:color w:val="000000" w:themeColor="text1"/>
          <w:lang w:val="es-ES"/>
        </w:rPr>
      </w:pPr>
      <w:r w:rsidRPr="00F47E96">
        <w:rPr>
          <w:rStyle w:val="DeltaViewDeletion"/>
          <w:color w:val="000000" w:themeColor="text1"/>
          <w:lang w:val="es-ES"/>
        </w:rPr>
        <w:t>d) Uso distinto de los Servicios.</w:t>
      </w:r>
    </w:p>
    <w:p w14:paraId="76E264AC" w14:textId="77777777" w:rsidR="00511D8C" w:rsidRPr="00F47E96" w:rsidRDefault="00511D8C" w:rsidP="00511D8C">
      <w:pPr>
        <w:pStyle w:val="IFTnormal"/>
        <w:rPr>
          <w:rStyle w:val="DeltaViewDeletion"/>
          <w:strike w:val="0"/>
          <w:color w:val="000000" w:themeColor="text1"/>
          <w:lang w:val="es-ES"/>
        </w:rPr>
      </w:pPr>
      <w:r w:rsidRPr="00F47E96">
        <w:rPr>
          <w:rStyle w:val="DeltaViewDeletion"/>
          <w:color w:val="000000" w:themeColor="text1"/>
          <w:lang w:val="es-ES"/>
        </w:rPr>
        <w:t>e)</w:t>
      </w:r>
      <w:r w:rsidRPr="00F47E96">
        <w:rPr>
          <w:rStyle w:val="DeltaViewDeletion"/>
          <w:rFonts w:cs="Calibri"/>
          <w:color w:val="000000" w:themeColor="text1"/>
          <w:lang w:val="es-ES"/>
        </w:rPr>
        <w:t xml:space="preserve"> </w:t>
      </w:r>
      <w:r w:rsidRPr="00F47E96">
        <w:t>Proporcione información falsa.</w:t>
      </w:r>
    </w:p>
    <w:p w14:paraId="663D12BE" w14:textId="77777777" w:rsidR="00511D8C" w:rsidRPr="00F47E96" w:rsidRDefault="00511D8C" w:rsidP="00511D8C">
      <w:pPr>
        <w:pStyle w:val="IFTnormal"/>
      </w:pPr>
      <w:r w:rsidRPr="00F47E96">
        <w:rPr>
          <w:lang w:val="es-MX"/>
        </w:rPr>
        <w:t>f)</w:t>
      </w:r>
      <w:r w:rsidRPr="00F47E96">
        <w:t xml:space="preserve"> Incumplimiento grave o reiterado de sus obligaciones.</w:t>
      </w:r>
    </w:p>
    <w:p w14:paraId="5004F164" w14:textId="77777777" w:rsidR="00511D8C" w:rsidRPr="00F47E96" w:rsidRDefault="00511D8C" w:rsidP="00511D8C">
      <w:pPr>
        <w:pStyle w:val="IFTnormal"/>
      </w:pPr>
      <w:r w:rsidRPr="00F47E96">
        <w:rPr>
          <w:lang w:val="es-MX"/>
        </w:rPr>
        <w:t>g)</w:t>
      </w:r>
      <w:r w:rsidRPr="00F47E96">
        <w:t xml:space="preserve"> Rescisión conforme a la Cláusula Vigésima Tercera del presente convenio.</w:t>
      </w:r>
    </w:p>
    <w:p w14:paraId="68AD7885" w14:textId="77777777" w:rsidR="00511D8C" w:rsidRPr="00F47E96" w:rsidRDefault="00511D8C" w:rsidP="00511D8C">
      <w:pPr>
        <w:pStyle w:val="IFTnormal"/>
      </w:pPr>
      <w:r w:rsidRPr="00F47E96">
        <w:t xml:space="preserve">En este sentido, el </w:t>
      </w:r>
      <w:r>
        <w:t>AEP</w:t>
      </w:r>
      <w:r w:rsidRPr="00F47E96">
        <w:t xml:space="preserve"> deberá presentar al Instituto por escrito la solicitud de interrupción de los </w:t>
      </w:r>
      <w:r w:rsidRPr="00F47E96">
        <w:rPr>
          <w:color w:val="000000" w:themeColor="text1"/>
        </w:rPr>
        <w:t>Servicios</w:t>
      </w:r>
      <w:bookmarkStart w:id="495" w:name="_DV_C723"/>
      <w:r w:rsidRPr="00F47E96">
        <w:rPr>
          <w:rStyle w:val="DeltaViewDeletion"/>
          <w:color w:val="000000" w:themeColor="text1"/>
          <w:lang w:val="es-ES"/>
        </w:rPr>
        <w:t>, precisando las causas que la originaron</w:t>
      </w:r>
      <w:r>
        <w:rPr>
          <w:rStyle w:val="DeltaViewDeletion"/>
          <w:color w:val="000000" w:themeColor="text1"/>
          <w:lang w:val="es-ES"/>
        </w:rPr>
        <w:t xml:space="preserve">. </w:t>
      </w:r>
      <w:r w:rsidRPr="00F47E96">
        <w:t xml:space="preserve">De conformidad con los términos y condiciones determinados por </w:t>
      </w:r>
      <w:r w:rsidRPr="00F47E96">
        <w:rPr>
          <w:color w:val="auto"/>
          <w:lang w:val="es-MX"/>
        </w:rPr>
        <w:t>el In</w:t>
      </w:r>
      <w:proofErr w:type="spellStart"/>
      <w:r w:rsidRPr="00F47E96">
        <w:rPr>
          <w:color w:val="auto"/>
        </w:rPr>
        <w:t>stituto</w:t>
      </w:r>
      <w:proofErr w:type="spellEnd"/>
      <w:r w:rsidRPr="00F47E96">
        <w:t>, una vez resuelta la solicitud</w:t>
      </w:r>
      <w:r w:rsidRPr="00F47E96">
        <w:rPr>
          <w:color w:val="auto"/>
        </w:rPr>
        <w:t xml:space="preserve"> de </w:t>
      </w:r>
      <w:r w:rsidRPr="00F47E96">
        <w:t xml:space="preserve">interrupción de los servicios, las partes se obligan a cumplir con dichas disposiciones. </w:t>
      </w:r>
    </w:p>
    <w:p w14:paraId="61F5756F" w14:textId="77777777" w:rsidR="00511D8C" w:rsidRPr="00F47E96" w:rsidRDefault="00511D8C" w:rsidP="00511D8C">
      <w:pPr>
        <w:pStyle w:val="IFTnormal"/>
        <w:rPr>
          <w:color w:val="000000" w:themeColor="text1"/>
          <w:lang w:val="es-ES"/>
        </w:rPr>
      </w:pPr>
      <w:r w:rsidRPr="00F47E96">
        <w:t>Se entenderá</w:t>
      </w:r>
      <w:r w:rsidRPr="00F47E96">
        <w:rPr>
          <w:lang w:val="es-MX"/>
        </w:rPr>
        <w:t xml:space="preserve"> que </w:t>
      </w:r>
      <w:r w:rsidRPr="00F47E96">
        <w:t>el AEP</w:t>
      </w:r>
      <w:bookmarkEnd w:id="495"/>
      <w:r w:rsidRPr="00F47E96">
        <w:t xml:space="preserve"> se encuentra autorizado para interrumpir los Servicios de forma inmediata</w:t>
      </w:r>
      <w:bookmarkStart w:id="496" w:name="_DV_C730"/>
      <w:r w:rsidRPr="00F47E96">
        <w:t>, en el entendido que en el supuesto de incumplimiento de pago aplicará lo dispuesto en la Cláusula Vigésimo Tercera</w:t>
      </w:r>
      <w:bookmarkEnd w:id="496"/>
      <w:r w:rsidRPr="00F47E96">
        <w:t xml:space="preserve"> del </w:t>
      </w:r>
      <w:r>
        <w:t>presente c</w:t>
      </w:r>
      <w:r w:rsidRPr="00F47E96">
        <w:t>onvenio</w:t>
      </w:r>
      <w:r w:rsidRPr="00F47E96">
        <w:rPr>
          <w:rStyle w:val="DeltaViewInsertion"/>
          <w:color w:val="000000" w:themeColor="text1"/>
        </w:rPr>
        <w:t xml:space="preserve">. </w:t>
      </w:r>
    </w:p>
    <w:p w14:paraId="20A70B7A" w14:textId="77777777" w:rsidR="00511D8C" w:rsidRDefault="00511D8C" w:rsidP="00511D8C">
      <w:pPr>
        <w:pStyle w:val="IFTnormal"/>
      </w:pPr>
      <w:r w:rsidRPr="00F47E96">
        <w:t>El AEP, una vez que cuente con la autorización del Instituto, podrá interrumpir los Servicios de forma inmediata.</w:t>
      </w:r>
    </w:p>
    <w:p w14:paraId="43700D3B" w14:textId="77777777" w:rsidR="00511D8C" w:rsidRDefault="00511D8C" w:rsidP="00511D8C">
      <w:pPr>
        <w:pStyle w:val="IFTnormal"/>
        <w:rPr>
          <w:b/>
        </w:rPr>
      </w:pPr>
      <w:r w:rsidRPr="00F47E96">
        <w:rPr>
          <w:b/>
        </w:rPr>
        <w:t>VIGÉSIMA SEGUNDA. PENALIDADES CON MOTIVO DEL INCUMPLIMIENTO DE LAS OBLIGACIONES DEL PRESENTE CONVENIO.</w:t>
      </w:r>
    </w:p>
    <w:p w14:paraId="3CB855F8" w14:textId="77777777" w:rsidR="00511D8C" w:rsidRPr="00F47E96" w:rsidRDefault="00511D8C" w:rsidP="00511D8C">
      <w:pPr>
        <w:pStyle w:val="IFTnormal"/>
      </w:pPr>
      <w:r w:rsidRPr="00F47E96">
        <w:t xml:space="preserve">Para el caso único que la prestación de los Servicios objeto del presente convenio se vean interrumpidos de forma total o parcial por más de </w:t>
      </w:r>
      <w:r w:rsidRPr="00F47E96">
        <w:rPr>
          <w:color w:val="auto"/>
        </w:rPr>
        <w:t>21 (veintiún) días naturales</w:t>
      </w:r>
      <w:r w:rsidRPr="00F47E96">
        <w:t xml:space="preserve"> y </w:t>
      </w:r>
      <w:r>
        <w:t xml:space="preserve">una vez realizada la </w:t>
      </w:r>
      <w:r w:rsidRPr="00F47E96">
        <w:t xml:space="preserve">notificación por escrito por parte del CS al AEP, como consecuencia de incumplimientos a disposiciones administrativas, legales, sanitarias, de seguridad, </w:t>
      </w:r>
      <w:r w:rsidRPr="00F47E96">
        <w:rPr>
          <w:color w:val="auto"/>
        </w:rPr>
        <w:t xml:space="preserve">licencias de funcionamiento y/o cualquier otra regulación gubernamental federal o local, administrativa no atribuible a un CS o a un tercero, se considerará que </w:t>
      </w:r>
      <w:r w:rsidRPr="00F47E96">
        <w:t>el AEP incumple con el presente convenio</w:t>
      </w:r>
      <w:r w:rsidRPr="000D6E13">
        <w:t>, siempre que dicho incumplimiento se haya dado por negligencia del AEP</w:t>
      </w:r>
      <w:r w:rsidRPr="000D6E13" w:rsidDel="00341C4F">
        <w:t xml:space="preserve"> </w:t>
      </w:r>
      <w:r w:rsidRPr="000D6E13">
        <w:t>y cuando no exista una causa de fuerza mayor, caso fortuito o el incumplimiento sea responsabilidad o consecuencia de actos del CS,</w:t>
      </w:r>
      <w:r w:rsidRPr="00F47E96">
        <w:t xml:space="preserve"> el AEP</w:t>
      </w:r>
      <w:r w:rsidRPr="00F47E96" w:rsidDel="00341C4F">
        <w:t xml:space="preserve"> </w:t>
      </w:r>
      <w:r w:rsidRPr="00F47E96">
        <w:t xml:space="preserve">realizará el pago por concepto de penas convencionales al CS en términos del legislación aplicable de conformidad a lo </w:t>
      </w:r>
      <w:r w:rsidRPr="00F47E96">
        <w:lastRenderedPageBreak/>
        <w:t>establecido en el Anexo 5 de la OPI o el pago de daños y perjuicios para el caso que el AEP</w:t>
      </w:r>
      <w:r w:rsidRPr="00F47E96" w:rsidDel="00341C4F">
        <w:t xml:space="preserve"> </w:t>
      </w:r>
      <w:r w:rsidRPr="00F47E96">
        <w:t>incumpla con sus obligaciones causados o derivados de dicho incumplimiento.</w:t>
      </w:r>
    </w:p>
    <w:p w14:paraId="06C6D427" w14:textId="77777777" w:rsidR="00511D8C" w:rsidRPr="00F47E96" w:rsidRDefault="00511D8C" w:rsidP="00511D8C">
      <w:pPr>
        <w:pStyle w:val="IFTnormal"/>
      </w:pPr>
      <w:r w:rsidRPr="00F47E96">
        <w:t>Las partes entenderán como negligencia a la falta de cuidado, aplicación y diligencia que el AEP</w:t>
      </w:r>
      <w:r w:rsidRPr="00F47E96" w:rsidDel="00341C4F">
        <w:t xml:space="preserve"> </w:t>
      </w:r>
      <w:r w:rsidRPr="00F47E96">
        <w:t>realice en forma reiterada y culposa en gravedad, con relación al cumplimiento de sus obligaciones.</w:t>
      </w:r>
    </w:p>
    <w:p w14:paraId="14C59378" w14:textId="77777777" w:rsidR="00511D8C" w:rsidRPr="00F47E96" w:rsidRDefault="00511D8C" w:rsidP="00511D8C">
      <w:pPr>
        <w:pStyle w:val="IFTnormal"/>
      </w:pPr>
      <w:r w:rsidRPr="00F47E96">
        <w:t>Asimismo, para el caso en que las partes incumplan con sus obligaciones, de conformidad con el presente convenio, deberán realizar, a la parte que resulte afectada, el pago de los daños y perjuicios causados o derivados de dicho incumplimiento.</w:t>
      </w:r>
    </w:p>
    <w:p w14:paraId="7AB71804" w14:textId="77777777" w:rsidR="00511D8C" w:rsidRPr="00F47E96" w:rsidRDefault="00511D8C" w:rsidP="00511D8C">
      <w:pPr>
        <w:pStyle w:val="IFTnormal"/>
      </w:pPr>
      <w:r w:rsidRPr="00F47E96">
        <w:t>El pago de penalidades con motivo del incumplimiento de las obligaciones del presente convenio, serán independientes a las penas convencionales originadas por el AEP</w:t>
      </w:r>
      <w:r w:rsidRPr="00F47E96" w:rsidDel="00341C4F">
        <w:t xml:space="preserve"> </w:t>
      </w:r>
      <w:r w:rsidRPr="00F47E96">
        <w:t xml:space="preserve">por el incumplimiento a los parámetros de calidad descritos en el </w:t>
      </w:r>
      <w:r w:rsidRPr="000D6E13">
        <w:t>Anexo 2 y de conformidad con lo establecido en el</w:t>
      </w:r>
      <w:r>
        <w:t xml:space="preserve"> </w:t>
      </w:r>
      <w:r w:rsidRPr="000D6E13">
        <w:t>Anexo 5 de la OPI</w:t>
      </w:r>
      <w:bookmarkStart w:id="497" w:name="_DV_M505"/>
      <w:bookmarkStart w:id="498" w:name="_DV_M506"/>
      <w:bookmarkStart w:id="499" w:name="_DV_M507"/>
      <w:bookmarkStart w:id="500" w:name="_DV_M508"/>
      <w:bookmarkStart w:id="501" w:name="_DV_M509"/>
      <w:bookmarkStart w:id="502" w:name="_DV_M511"/>
      <w:bookmarkStart w:id="503" w:name="_DV_M512"/>
      <w:bookmarkStart w:id="504" w:name="_DV_M515"/>
      <w:bookmarkStart w:id="505" w:name="_DV_M518"/>
      <w:bookmarkEnd w:id="497"/>
      <w:bookmarkEnd w:id="498"/>
      <w:bookmarkEnd w:id="499"/>
      <w:bookmarkEnd w:id="500"/>
      <w:bookmarkEnd w:id="501"/>
      <w:bookmarkEnd w:id="502"/>
      <w:bookmarkEnd w:id="503"/>
      <w:bookmarkEnd w:id="504"/>
      <w:bookmarkEnd w:id="505"/>
      <w:r w:rsidRPr="000D6E13">
        <w:t>.</w:t>
      </w:r>
    </w:p>
    <w:p w14:paraId="5D213ED9" w14:textId="77777777" w:rsidR="00511D8C" w:rsidRPr="00F47E96" w:rsidRDefault="00511D8C" w:rsidP="00511D8C">
      <w:pPr>
        <w:jc w:val="both"/>
        <w:rPr>
          <w:rFonts w:ascii="ITC Avant Garde" w:hAnsi="ITC Avant Garde"/>
          <w:lang w:val="es-ES_tradnl"/>
        </w:rPr>
      </w:pPr>
      <w:r w:rsidRPr="00F47E96">
        <w:rPr>
          <w:rFonts w:ascii="ITC Avant Garde" w:hAnsi="ITC Avant Garde"/>
          <w:b/>
        </w:rPr>
        <w:t>VIGÉSIMA TERCERA. RESCISIÓN.</w:t>
      </w:r>
    </w:p>
    <w:p w14:paraId="5F74EC2A" w14:textId="77777777" w:rsidR="00511D8C" w:rsidRPr="00F47E96" w:rsidRDefault="00511D8C" w:rsidP="00930F1A">
      <w:pPr>
        <w:pStyle w:val="IFTnormal"/>
        <w:numPr>
          <w:ilvl w:val="0"/>
          <w:numId w:val="91"/>
        </w:numPr>
      </w:pPr>
      <w:r w:rsidRPr="00F47E96">
        <w:t xml:space="preserve">En el supuesto de que cualquiera de las partes incumpla alguna o algunas de sus obligaciones asumidas en términos del presente convenio, estas  convienen que quedará a elección de la parte afectada, escoger entre la resolución anticipada de las obligaciones u otorgar a la parte que hubiere incumplido un plazo de 30 (treinta) días naturales a partir de la fecha en que reciba el aviso de la otra parte, para sanear dicho incumplimiento cuando este sea subsanable. No obstante lo anterior, el incumplimiento del CS al pago de las Tarifas en términos del presente convenio, dispondrá por única ocasión, de un plazo de 3 (tres) días naturales para ser subsanado pagando los respectivos intereses moratorios, por lo que un segundo incumplimiento de pago </w:t>
      </w:r>
      <w:r w:rsidRPr="00F47E96">
        <w:rPr>
          <w:color w:val="auto"/>
        </w:rPr>
        <w:t xml:space="preserve">a </w:t>
      </w:r>
      <w:r w:rsidRPr="00F47E96">
        <w:t xml:space="preserve">las </w:t>
      </w:r>
      <w:r w:rsidRPr="00F47E96">
        <w:rPr>
          <w:color w:val="auto"/>
        </w:rPr>
        <w:t>Tarifas</w:t>
      </w:r>
      <w:r w:rsidRPr="00F47E96">
        <w:t xml:space="preserve"> no será sanable y dará origen a la terminación inmediata del presente convenio, si así lo elige </w:t>
      </w:r>
      <w:r w:rsidRPr="00F47E96">
        <w:rPr>
          <w:bCs/>
        </w:rPr>
        <w:t>el AEP</w:t>
      </w:r>
      <w:r w:rsidRPr="00F47E96">
        <w:t>.</w:t>
      </w:r>
    </w:p>
    <w:p w14:paraId="2394DF3A" w14:textId="77777777" w:rsidR="00511D8C" w:rsidRPr="00F47E96" w:rsidRDefault="00511D8C" w:rsidP="00930F1A">
      <w:pPr>
        <w:pStyle w:val="IFTnormal"/>
        <w:numPr>
          <w:ilvl w:val="0"/>
          <w:numId w:val="91"/>
        </w:numPr>
        <w:rPr>
          <w:color w:val="auto"/>
        </w:rPr>
      </w:pPr>
      <w:r w:rsidRPr="00F47E96">
        <w:t>Las partes acuerdan que en caso de persistir el incumplimiento de conformidad a lo establecido en el inciso (a) anterior, la parte afectada podrá optar, mediante los medios legales que considere pertinentes, entre exigir el cumplimiento forzoso o la rescisión del convenio, sin perjuicio de que la parte afectada exija el pago de los daños y perjuicios que le haya ocasionado dicho incumplimiento</w:t>
      </w:r>
      <w:r w:rsidRPr="00F47E96">
        <w:rPr>
          <w:color w:val="auto"/>
        </w:rPr>
        <w:t>, de conformidad con la legislación aplicable.</w:t>
      </w:r>
    </w:p>
    <w:p w14:paraId="214470FD" w14:textId="77777777" w:rsidR="00511D8C" w:rsidRPr="00F47E96" w:rsidRDefault="00511D8C" w:rsidP="00930F1A">
      <w:pPr>
        <w:pStyle w:val="IFTnormal"/>
        <w:numPr>
          <w:ilvl w:val="0"/>
          <w:numId w:val="91"/>
        </w:numPr>
      </w:pPr>
      <w:r w:rsidRPr="00F47E96">
        <w:t xml:space="preserve">En caso de que no se haya subsanado el incumplimiento bastará que la parte en cumplimiento comunique su decisión mediante simple aviso por </w:t>
      </w:r>
      <w:r w:rsidRPr="00F47E96">
        <w:lastRenderedPageBreak/>
        <w:t xml:space="preserve">escrito dado a la parte que hubiera dado lugar a la causa de rescisión, debiendo el CS de retirar el Equipo de Transmisión de la Infraestructura del AEP dentro del plazo que el Instituto fije conforme a lo establecido dentro de la Cláusula Vigésima Primera del presente convenio.  </w:t>
      </w:r>
    </w:p>
    <w:p w14:paraId="59AF673C" w14:textId="77777777" w:rsidR="00511D8C" w:rsidRPr="009526D2" w:rsidRDefault="00511D8C" w:rsidP="00511D8C">
      <w:pPr>
        <w:pStyle w:val="IFTnormal"/>
        <w:rPr>
          <w:rStyle w:val="DeltaViewInsertion"/>
          <w:b/>
          <w:color w:val="000000" w:themeColor="text1"/>
        </w:rPr>
      </w:pPr>
      <w:bookmarkStart w:id="506" w:name="_DV_C770"/>
      <w:r w:rsidRPr="00F47E96">
        <w:rPr>
          <w:b/>
        </w:rPr>
        <w:t>VIGÉSIMA CUARTA</w:t>
      </w:r>
      <w:r w:rsidRPr="009526D2">
        <w:rPr>
          <w:b/>
          <w:color w:val="000000" w:themeColor="text1"/>
        </w:rPr>
        <w:t>.</w:t>
      </w:r>
      <w:r w:rsidRPr="009526D2">
        <w:rPr>
          <w:rStyle w:val="DeltaViewInsertion"/>
          <w:b/>
          <w:color w:val="000000" w:themeColor="text1"/>
        </w:rPr>
        <w:t xml:space="preserve"> SUSPENSIÓN DE MEDIDAS DE PREPONDERANCIA.</w:t>
      </w:r>
    </w:p>
    <w:p w14:paraId="39185405" w14:textId="77777777" w:rsidR="00511D8C" w:rsidRPr="00F47E96" w:rsidRDefault="00511D8C" w:rsidP="00511D8C">
      <w:pPr>
        <w:pStyle w:val="IFTnormal"/>
      </w:pPr>
      <w:r w:rsidRPr="009526D2">
        <w:rPr>
          <w:rStyle w:val="DeltaViewInsertion"/>
          <w:color w:val="000000" w:themeColor="text1"/>
        </w:rPr>
        <w:t xml:space="preserve">En el momento en el que el Instituto notifique </w:t>
      </w:r>
      <w:r w:rsidRPr="009526D2">
        <w:rPr>
          <w:color w:val="000000" w:themeColor="text1"/>
        </w:rPr>
        <w:t>al AEP</w:t>
      </w:r>
      <w:r w:rsidRPr="009526D2" w:rsidDel="00341C4F">
        <w:rPr>
          <w:color w:val="000000" w:themeColor="text1"/>
        </w:rPr>
        <w:t xml:space="preserve"> </w:t>
      </w:r>
      <w:r w:rsidRPr="009526D2">
        <w:rPr>
          <w:rStyle w:val="DeltaViewInsertion"/>
          <w:color w:val="000000" w:themeColor="text1"/>
        </w:rPr>
        <w:t>que ha dejado de tener el carácter de Agente Económico Preponderante</w:t>
      </w:r>
      <w:r w:rsidRPr="009526D2">
        <w:rPr>
          <w:rStyle w:val="DeltaViewMoveDestination"/>
          <w:color w:val="000000" w:themeColor="text1"/>
        </w:rPr>
        <w:t xml:space="preserve"> en el sector de radiodifusión</w:t>
      </w:r>
      <w:r w:rsidRPr="009526D2">
        <w:rPr>
          <w:rStyle w:val="DeltaViewInsertion"/>
          <w:color w:val="000000" w:themeColor="text1"/>
        </w:rPr>
        <w:t xml:space="preserve"> y por ende le han dejado de aplicar las Medidas de Preponderancia a que se refiere</w:t>
      </w:r>
      <w:r w:rsidRPr="009526D2">
        <w:rPr>
          <w:rStyle w:val="DeltaViewMoveDestination"/>
          <w:color w:val="000000" w:themeColor="text1"/>
        </w:rPr>
        <w:t xml:space="preserve"> la Resolución P/IFT/EXT/060314/77 </w:t>
      </w:r>
      <w:r w:rsidRPr="009526D2">
        <w:rPr>
          <w:rStyle w:val="DeltaViewInsertion"/>
          <w:color w:val="000000" w:themeColor="text1"/>
        </w:rPr>
        <w:t xml:space="preserve">de fecha 6 de marzo de 2014 así conforme a la Modificación de las Medidas, las partes se obligan a negociar de buena fe, con independencia de las acciones que el Instituto pueda ejercer en el marco de sus facultades de acuerdo </w:t>
      </w:r>
      <w:r w:rsidRPr="009526D2">
        <w:rPr>
          <w:color w:val="000000" w:themeColor="text1"/>
        </w:rPr>
        <w:t>con</w:t>
      </w:r>
      <w:r w:rsidRPr="009526D2">
        <w:rPr>
          <w:rStyle w:val="DeltaViewInsertion"/>
          <w:color w:val="000000" w:themeColor="text1"/>
        </w:rPr>
        <w:t xml:space="preserve"> la normatividad vigente, durante un periodo de 120 días naturales los nuevos términos y condiciones aplicables a los Servicios objeto del presente convenio que reflejen la nueva situación jurídica aplicable a dichos Servicios, </w:t>
      </w:r>
      <w:r w:rsidRPr="009526D2">
        <w:rPr>
          <w:color w:val="000000" w:themeColor="text1"/>
        </w:rPr>
        <w:t>plazo durante el cual permanecerán vigentes las últimas tarifas, términos y condiciones suscritos entre las partes</w:t>
      </w:r>
      <w:r w:rsidRPr="00F47E96">
        <w:t>.</w:t>
      </w:r>
    </w:p>
    <w:bookmarkEnd w:id="506"/>
    <w:p w14:paraId="755C1AE1" w14:textId="77777777" w:rsidR="00511D8C" w:rsidRPr="00F47E96" w:rsidRDefault="00511D8C" w:rsidP="00511D8C">
      <w:pPr>
        <w:pStyle w:val="IFTnormal"/>
      </w:pPr>
      <w:r w:rsidRPr="00F47E96">
        <w:rPr>
          <w:b/>
        </w:rPr>
        <w:t>VIGÉSIMA QUINTA. INDEMNIZACIÓN</w:t>
      </w:r>
      <w:r w:rsidRPr="00F47E96">
        <w:t xml:space="preserve">. </w:t>
      </w:r>
    </w:p>
    <w:p w14:paraId="69802C7C" w14:textId="77777777" w:rsidR="00511D8C" w:rsidRDefault="00511D8C" w:rsidP="00511D8C">
      <w:pPr>
        <w:pStyle w:val="IFTnormal"/>
        <w:rPr>
          <w:rStyle w:val="DeltaViewInsertion"/>
          <w:color w:val="000000" w:themeColor="text1"/>
        </w:rPr>
      </w:pPr>
      <w:r w:rsidRPr="00F47E96">
        <w:t>Cada una de las partes indemnizará y mantendrá en paz y a salvo a la otra de cualquier reclamación, daños, responsabilidades, costos y gastos, incluyendo, honorarios razonables de abogados, que resulten de cualquier incumplimiento de la misma a sus obligaciones y Declaraciones conforme al presente convenio, así como por lo que respecta al CS, éste deberá ser responsable del cumplimiento de todos los ordenamientos legales en materia de radiodifusión de señales de televisión</w:t>
      </w:r>
      <w:r w:rsidRPr="00F47E96">
        <w:rPr>
          <w:color w:val="000000" w:themeColor="text1"/>
        </w:rPr>
        <w:t>.</w:t>
      </w:r>
      <w:bookmarkStart w:id="507" w:name="_DV_C773"/>
      <w:r w:rsidRPr="00F47E96">
        <w:rPr>
          <w:rStyle w:val="DeltaViewInsertion"/>
          <w:color w:val="000000" w:themeColor="text1"/>
        </w:rPr>
        <w:t xml:space="preserve"> Lo anterior, salvo que se haya pactado el pago de una pena convencional por parte de una de las partes en cuyo caso será procedente únicamente el pago de la misma en términos de la legislación aplicable.</w:t>
      </w:r>
      <w:bookmarkStart w:id="508" w:name="_DV_M521"/>
      <w:bookmarkEnd w:id="507"/>
      <w:bookmarkEnd w:id="508"/>
    </w:p>
    <w:p w14:paraId="75378FE6" w14:textId="77777777" w:rsidR="00511D8C" w:rsidRPr="00F47E96" w:rsidRDefault="00511D8C" w:rsidP="00511D8C">
      <w:pPr>
        <w:pStyle w:val="IFTnormal"/>
        <w:rPr>
          <w:b/>
        </w:rPr>
      </w:pPr>
      <w:r w:rsidRPr="00F47E96">
        <w:rPr>
          <w:b/>
        </w:rPr>
        <w:t xml:space="preserve">VIGÉSIMA </w:t>
      </w:r>
      <w:bookmarkStart w:id="509" w:name="_DV_C775"/>
      <w:r w:rsidRPr="00F47E96">
        <w:rPr>
          <w:rStyle w:val="DeltaViewInsertion"/>
          <w:b/>
          <w:color w:val="000000" w:themeColor="text1"/>
        </w:rPr>
        <w:t>SEXTA</w:t>
      </w:r>
      <w:bookmarkStart w:id="510" w:name="_DV_M522"/>
      <w:bookmarkEnd w:id="509"/>
      <w:bookmarkEnd w:id="510"/>
      <w:r w:rsidRPr="00F47E96">
        <w:rPr>
          <w:b/>
        </w:rPr>
        <w:t>.  DESACUERDO DE CARÁCTER TÉCNICO.</w:t>
      </w:r>
    </w:p>
    <w:p w14:paraId="6F98583F" w14:textId="77777777" w:rsidR="00511D8C" w:rsidRPr="00F47E96" w:rsidRDefault="00511D8C" w:rsidP="00511D8C">
      <w:pPr>
        <w:pStyle w:val="IFTnormal"/>
      </w:pPr>
      <w:r w:rsidRPr="00F47E96">
        <w:t>En caso de que exista un desacuerdo relacionado a cualquier aspecto técnico referente a los Servicios, el AEP y el CS designarán a uno o más peritos para que rindan un dictamen. Para tales efectos, el AEP y el CS deberán otorgar todas las facilidades que requieran los peritos designados para la consecución de su objeto. El costo de cada perito correrá por cuenta de quien lo designe.</w:t>
      </w:r>
    </w:p>
    <w:p w14:paraId="427E6618" w14:textId="77777777" w:rsidR="00511D8C" w:rsidRPr="00F47E96" w:rsidRDefault="00511D8C" w:rsidP="00511D8C">
      <w:pPr>
        <w:pStyle w:val="IFTnormal"/>
      </w:pPr>
      <w:bookmarkStart w:id="511" w:name="_DV_M525"/>
      <w:bookmarkEnd w:id="511"/>
      <w:r w:rsidRPr="00F47E96">
        <w:t xml:space="preserve">Con la información obtenida, el Instituto resolverá sobre las medidas preventivas o correctivas necesarias. </w:t>
      </w:r>
    </w:p>
    <w:p w14:paraId="061F6E47" w14:textId="77777777" w:rsidR="00511D8C" w:rsidRPr="00F47E96" w:rsidRDefault="00511D8C" w:rsidP="00511D8C">
      <w:pPr>
        <w:pStyle w:val="IFTnormal"/>
        <w:rPr>
          <w:b/>
        </w:rPr>
      </w:pPr>
      <w:bookmarkStart w:id="512" w:name="_DV_M526"/>
      <w:bookmarkStart w:id="513" w:name="_DV_C788"/>
      <w:bookmarkEnd w:id="512"/>
      <w:r w:rsidRPr="00F47E96">
        <w:rPr>
          <w:b/>
        </w:rPr>
        <w:t>VIGÉSIMA</w:t>
      </w:r>
      <w:bookmarkStart w:id="514" w:name="_DV_M527"/>
      <w:bookmarkEnd w:id="513"/>
      <w:bookmarkEnd w:id="514"/>
      <w:r w:rsidRPr="00F47E96">
        <w:rPr>
          <w:b/>
        </w:rPr>
        <w:t xml:space="preserve"> SÉPTIMA. DESACUERDOS </w:t>
      </w:r>
    </w:p>
    <w:p w14:paraId="7ED65F2C" w14:textId="77777777" w:rsidR="00511D8C" w:rsidRPr="00F47E96" w:rsidRDefault="00511D8C" w:rsidP="00511D8C">
      <w:pPr>
        <w:pStyle w:val="IFTnormal"/>
      </w:pPr>
      <w:r w:rsidRPr="00F47E96">
        <w:lastRenderedPageBreak/>
        <w:t xml:space="preserve">En caso de que exista un desacuerdo relacionado a cualquier aspecto técnico referente al </w:t>
      </w:r>
      <w:r>
        <w:t>s</w:t>
      </w:r>
      <w:r w:rsidRPr="00F47E96">
        <w:t>ervicio Uso Compartido de Infraestructura, el AEP y el CS deberán apegarse al siguiente procedimiento:</w:t>
      </w:r>
    </w:p>
    <w:p w14:paraId="010E22D5" w14:textId="77777777" w:rsidR="00511D8C" w:rsidRPr="00F47E96" w:rsidRDefault="00511D8C" w:rsidP="00511D8C">
      <w:pPr>
        <w:pStyle w:val="IFTnormal"/>
      </w:pPr>
      <w:r w:rsidRPr="00F47E96">
        <w:t>Las partes podrán nombrar a un perito en común de mutuo acuerdo, para lo cual no podrán excederse más de cinco días hábiles, salvo que ambas consientan un plazo mayor.</w:t>
      </w:r>
    </w:p>
    <w:p w14:paraId="165B04FF" w14:textId="77777777" w:rsidR="00511D8C" w:rsidRPr="00F47E96" w:rsidRDefault="00511D8C" w:rsidP="00511D8C">
      <w:pPr>
        <w:pStyle w:val="IFTnormal"/>
      </w:pPr>
      <w:r w:rsidRPr="00F47E96">
        <w:t>La designación de peritos de manera individual no podrá exceder de cinco días hábiles.</w:t>
      </w:r>
    </w:p>
    <w:p w14:paraId="3CDB6648" w14:textId="77777777" w:rsidR="00511D8C" w:rsidRPr="00F47E96" w:rsidRDefault="00511D8C" w:rsidP="00511D8C">
      <w:pPr>
        <w:pStyle w:val="IFTnormal"/>
      </w:pPr>
      <w:r w:rsidRPr="00F47E96">
        <w:t>En caso de que las partes acuerden la designación de peritos de forma individual, el tiempo requerido por los peritos para emitir su dictamen será de 20 días hábiles.</w:t>
      </w:r>
    </w:p>
    <w:p w14:paraId="47EFAD9D" w14:textId="77777777" w:rsidR="00511D8C" w:rsidRPr="00F47E96" w:rsidRDefault="00511D8C" w:rsidP="00511D8C">
      <w:pPr>
        <w:pStyle w:val="IFTnormal"/>
      </w:pPr>
      <w:r w:rsidRPr="00F47E96">
        <w:t>Una vez emitido el dictamen correspondiente, las partes tendrán a lo sumo dos días hábiles para presentar formalmente la información al Instituto.</w:t>
      </w:r>
    </w:p>
    <w:p w14:paraId="50E42CE9" w14:textId="77777777" w:rsidR="00511D8C" w:rsidRPr="00F47E96" w:rsidRDefault="00511D8C" w:rsidP="00511D8C">
      <w:pPr>
        <w:pStyle w:val="IFTnormal"/>
      </w:pPr>
      <w:r w:rsidRPr="00F47E96">
        <w:t>En caso de existir desacuerdos relacionados con la prestación del servicio o las tarifas aplicables a los mismos, las partes se someterán al procedimiento establecido en el artículo 129 de la Ley Federal de Telecomunicaciones y Radiodifusión.</w:t>
      </w:r>
    </w:p>
    <w:p w14:paraId="5C9BCE6B" w14:textId="77777777" w:rsidR="00511D8C" w:rsidRPr="00F47E96" w:rsidRDefault="00511D8C" w:rsidP="00511D8C">
      <w:pPr>
        <w:pStyle w:val="IFTnormal"/>
      </w:pPr>
      <w:r w:rsidRPr="00F47E96">
        <w:rPr>
          <w:b/>
        </w:rPr>
        <w:t xml:space="preserve">VIGÉSIMA OCTAVA. MODIFICACIONES. </w:t>
      </w:r>
    </w:p>
    <w:p w14:paraId="604ACEAA" w14:textId="77777777" w:rsidR="00511D8C" w:rsidRPr="00F47E96" w:rsidRDefault="00511D8C" w:rsidP="00511D8C">
      <w:pPr>
        <w:pStyle w:val="IFTnormal"/>
        <w:rPr>
          <w:lang w:val="es-MX"/>
        </w:rPr>
      </w:pPr>
      <w:r w:rsidRPr="00F47E96">
        <w:t>Este convenio</w:t>
      </w:r>
      <w:bookmarkStart w:id="515" w:name="_DV_C789"/>
      <w:r w:rsidRPr="00F47E96">
        <w:t xml:space="preserve"> y/o su(s) Proyecto(s) Ejecutivo(s)</w:t>
      </w:r>
      <w:bookmarkStart w:id="516" w:name="_DV_M528"/>
      <w:bookmarkEnd w:id="515"/>
      <w:bookmarkEnd w:id="516"/>
      <w:r w:rsidRPr="00F47E96">
        <w:t xml:space="preserve"> podrá</w:t>
      </w:r>
      <w:bookmarkStart w:id="517" w:name="_DV_C790"/>
      <w:r w:rsidRPr="00F47E96">
        <w:t>(n)</w:t>
      </w:r>
      <w:bookmarkStart w:id="518" w:name="_DV_M529"/>
      <w:bookmarkEnd w:id="517"/>
      <w:bookmarkEnd w:id="518"/>
      <w:r w:rsidRPr="00F47E96">
        <w:t xml:space="preserve"> ser modificado</w:t>
      </w:r>
      <w:bookmarkStart w:id="519" w:name="_DV_C791"/>
      <w:r w:rsidRPr="00F47E96">
        <w:t>(s)</w:t>
      </w:r>
      <w:bookmarkStart w:id="520" w:name="_DV_M530"/>
      <w:bookmarkEnd w:id="519"/>
      <w:bookmarkEnd w:id="520"/>
      <w:r w:rsidRPr="00F47E96">
        <w:t xml:space="preserve"> según se acuerde por las partes, en la inteligencia de que ninguna modificación será válida, salvo que se dé por escrito y esté debidamente firmada por representante autorizados de las partes.</w:t>
      </w:r>
    </w:p>
    <w:p w14:paraId="30E729E6" w14:textId="77777777" w:rsidR="00511D8C" w:rsidRPr="00F47E96" w:rsidRDefault="00511D8C" w:rsidP="00511D8C">
      <w:pPr>
        <w:pStyle w:val="IFTnormal"/>
        <w:rPr>
          <w:lang w:val="es-MX" w:eastAsia="en-US"/>
        </w:rPr>
      </w:pPr>
      <w:bookmarkStart w:id="521" w:name="_DV_C792"/>
      <w:r w:rsidRPr="00F47E96">
        <w:t>Cualquier modificación al convenio y/o Proyecto(s) Ejecutivo(s) tendrá que registrarse de acuerdo a lo establecido en la Cláusula Trigésima Tercera.</w:t>
      </w:r>
      <w:bookmarkEnd w:id="521"/>
    </w:p>
    <w:p w14:paraId="2F3F23BD" w14:textId="77777777" w:rsidR="00511D8C" w:rsidRPr="00F47E96" w:rsidRDefault="00511D8C" w:rsidP="00511D8C">
      <w:pPr>
        <w:pStyle w:val="IFTnormal"/>
        <w:rPr>
          <w:b/>
          <w:u w:val="single"/>
        </w:rPr>
      </w:pPr>
      <w:bookmarkStart w:id="522" w:name="_DV_M531"/>
      <w:bookmarkStart w:id="523" w:name="_DV_M532"/>
      <w:bookmarkEnd w:id="522"/>
      <w:bookmarkEnd w:id="523"/>
      <w:r w:rsidRPr="00F47E96">
        <w:rPr>
          <w:b/>
          <w:color w:val="auto"/>
        </w:rPr>
        <w:t xml:space="preserve">VIGÉSIMA </w:t>
      </w:r>
      <w:r w:rsidRPr="00F47E96">
        <w:rPr>
          <w:b/>
        </w:rPr>
        <w:t>NOVENA. CESIÓN DE DERECHOS.</w:t>
      </w:r>
      <w:r w:rsidRPr="00F47E96">
        <w:rPr>
          <w:b/>
          <w:u w:val="single"/>
        </w:rPr>
        <w:t xml:space="preserve"> </w:t>
      </w:r>
    </w:p>
    <w:p w14:paraId="244AD291" w14:textId="77777777" w:rsidR="00511D8C" w:rsidRPr="00F47E96" w:rsidRDefault="00511D8C" w:rsidP="00511D8C">
      <w:pPr>
        <w:pStyle w:val="IFTnormal"/>
        <w:rPr>
          <w:lang w:val="es-MX" w:eastAsia="en-US"/>
        </w:rPr>
      </w:pPr>
      <w:r w:rsidRPr="00F47E96">
        <w:t xml:space="preserve">Las partes no podrán ceder ni traspasar total o parcialmente los derechos y/u obligaciones que adquieren a través del presente convenio, sin la </w:t>
      </w:r>
      <w:r>
        <w:t>debida</w:t>
      </w:r>
      <w:r w:rsidRPr="00F47E96">
        <w:t xml:space="preserve"> autorización otorgada por escrito por la otra parte. No obstante lo anterior, el AEP</w:t>
      </w:r>
      <w:r w:rsidRPr="00F47E96" w:rsidDel="00341C4F">
        <w:t xml:space="preserve"> </w:t>
      </w:r>
      <w:r w:rsidRPr="00F47E96">
        <w:t>podrá ceder, total o parcialmente, los derechos y obligaciones bajo el presente convenio a cualquiera de sus empresas subsidiarias, filiales, afiliadas y empresas controladoras, y tendrá el derecho de subcontratar cualquiera de los Servicios, previo aviso al CS, sin necesidad de obtener su autorización, en el entendido que el AEP</w:t>
      </w:r>
      <w:r w:rsidRPr="00F47E96" w:rsidDel="00341C4F">
        <w:t xml:space="preserve"> </w:t>
      </w:r>
      <w:r w:rsidRPr="00F47E96">
        <w:t>se mantendrá como obligado solidario de los cesionarios correspondientes para asegurarse que éstos cumplan con sus obligaciones bajo el presente convenio en tanto las Medidas sigan siendo aplicables al AEP.</w:t>
      </w:r>
    </w:p>
    <w:p w14:paraId="657CD466" w14:textId="77777777" w:rsidR="00511D8C" w:rsidRPr="00F47E96" w:rsidRDefault="00511D8C" w:rsidP="00511D8C">
      <w:pPr>
        <w:pStyle w:val="IFTnormal"/>
        <w:rPr>
          <w:b/>
          <w:u w:val="single"/>
        </w:rPr>
      </w:pPr>
      <w:bookmarkStart w:id="524" w:name="_DV_M535"/>
      <w:bookmarkEnd w:id="524"/>
      <w:r w:rsidRPr="00F47E96">
        <w:lastRenderedPageBreak/>
        <w:t>De igual forma, el AEP podrá vender o enajenar la totalidad o parte de la Infraestructura de su propiedad, en cuyo caso el AEP deberá transmitir tal Infraestructura y los derechos respecto de los Sitios disponibles que se tiene en el Inmueble advirtiendo al adquirente de la existencia, obligatoriedad y vigencia remanente del Proyecto Ejecutivo del que se trate, con la finalidad de que se mantenga la continuidad de los servicios sin degradar su calidad, así como notificar al CS y al Instituto dentro de un plazo razonable de la cesión de derechos que se pretende.</w:t>
      </w:r>
    </w:p>
    <w:p w14:paraId="00ED3117" w14:textId="77777777" w:rsidR="00511D8C" w:rsidRPr="00F47E96" w:rsidRDefault="00511D8C" w:rsidP="00511D8C">
      <w:pPr>
        <w:pStyle w:val="IFTnormal"/>
      </w:pPr>
      <w:r w:rsidRPr="00F47E96">
        <w:rPr>
          <w:b/>
        </w:rPr>
        <w:t>TRIGÉSIMA. CASO FORTUITO O DE FUERZA MAYOR</w:t>
      </w:r>
      <w:r w:rsidRPr="00F47E96">
        <w:t xml:space="preserve">. </w:t>
      </w:r>
      <w:bookmarkStart w:id="525" w:name="_DV_M536"/>
      <w:bookmarkEnd w:id="525"/>
    </w:p>
    <w:p w14:paraId="2680DF47" w14:textId="77777777" w:rsidR="00511D8C" w:rsidRPr="00F47E96" w:rsidRDefault="00511D8C" w:rsidP="00511D8C">
      <w:pPr>
        <w:pStyle w:val="IFTnormal"/>
      </w:pPr>
      <w:r w:rsidRPr="00F47E96">
        <w:t xml:space="preserve">Ante la ocurrencia de un caso fortuito o de fuerza mayor que afecte la prestación de los servicios contratados mediante Proyecto Ejecutivo como anexo al convenio, el AEP tiene la obligación de informar al CS sobre tales hechos en un periodo no mayor a 24 horas hábiles. Dicho informe deberá contener el protocolo de acción para que las partes puedan solventar los inconvenientes ocasionados y que dificulten e impidan la prestación de los servicios. </w:t>
      </w:r>
    </w:p>
    <w:p w14:paraId="390268CF" w14:textId="77777777" w:rsidR="00511D8C" w:rsidRPr="00F47E96" w:rsidRDefault="00511D8C" w:rsidP="00511D8C">
      <w:pPr>
        <w:pStyle w:val="IFTnormal"/>
        <w:rPr>
          <w:color w:val="0000FF"/>
        </w:rPr>
      </w:pPr>
      <w:r w:rsidRPr="00F47E96">
        <w:t xml:space="preserve">Las partes no serán responsables en caso de incumplimiento o atraso en el cumplimiento de sus obligaciones conforme al [los] Proyecto[s] Ejecutivo[s] anexo[s] al </w:t>
      </w:r>
      <w:bookmarkStart w:id="526" w:name="_DV_M537"/>
      <w:bookmarkEnd w:id="526"/>
      <w:r w:rsidRPr="00F47E96">
        <w:t>presente convenio, cuando dicho incumplimiento o atraso provenga de un evento de caso fortuito o de fuerza mayor (entre ellas, terremotos, temblores, inundaciones, huelgas, paros, motines, incendios, insurrecciones, movilización, guerras, actos gubernamentales, emergencias sanitarias, etc.). Ante el evento de un caso fortuito o de fuerza mayor que impida parcial o totalmente el debido cumplimiento del presente convenio durante un periodo de 30 (treinta) días naturales continuos, las partes</w:t>
      </w:r>
      <w:bookmarkStart w:id="527" w:name="_DV_C804"/>
      <w:r w:rsidRPr="00F47E96">
        <w:t xml:space="preserve"> podrán</w:t>
      </w:r>
      <w:r w:rsidRPr="00F47E96">
        <w:rPr>
          <w:rStyle w:val="DeltaViewInsertion"/>
          <w:color w:val="000000" w:themeColor="text1"/>
        </w:rPr>
        <w:t xml:space="preserve">: (i) dar por terminado parcialmente el </w:t>
      </w:r>
      <w:r w:rsidRPr="00F47E96">
        <w:t>convenio</w:t>
      </w:r>
      <w:r w:rsidRPr="00F47E96">
        <w:rPr>
          <w:rStyle w:val="DeltaViewInsertion"/>
          <w:color w:val="000000" w:themeColor="text1"/>
        </w:rPr>
        <w:t xml:space="preserve">, respecto de los Servicios establecidos en uno o varios Sitios de conformidad con el(los) Proyecto(s) Ejecutivo(s) que se adjuntan al presente </w:t>
      </w:r>
      <w:r w:rsidRPr="00F47E96">
        <w:t>convenio</w:t>
      </w:r>
      <w:r w:rsidRPr="00F47E96">
        <w:rPr>
          <w:rStyle w:val="DeltaViewInsertion"/>
          <w:color w:val="000000" w:themeColor="text1"/>
        </w:rPr>
        <w:t>; (ii) dar por terminado totalmente</w:t>
      </w:r>
      <w:bookmarkStart w:id="528" w:name="_DV_M538"/>
      <w:bookmarkEnd w:id="527"/>
      <w:bookmarkEnd w:id="528"/>
      <w:r w:rsidRPr="00F47E96">
        <w:t xml:space="preserve"> este convenio mediante aviso por escrito dado con 5 (cinco) días naturales de anticipación a la fecha en que se desee dar por terminado anticipadamente el </w:t>
      </w:r>
      <w:r w:rsidRPr="00F47E96">
        <w:rPr>
          <w:color w:val="000000" w:themeColor="text1"/>
        </w:rPr>
        <w:t>mismo</w:t>
      </w:r>
      <w:bookmarkStart w:id="529" w:name="_DV_M539"/>
      <w:bookmarkEnd w:id="529"/>
      <w:r w:rsidRPr="00F47E96">
        <w:rPr>
          <w:rStyle w:val="DeltaViewInsertion"/>
          <w:color w:val="000000" w:themeColor="text1"/>
        </w:rPr>
        <w:t>;</w:t>
      </w:r>
      <w:r w:rsidRPr="00F47E96">
        <w:rPr>
          <w:color w:val="000000" w:themeColor="text1"/>
        </w:rPr>
        <w:t xml:space="preserve"> o (</w:t>
      </w:r>
      <w:bookmarkStart w:id="530" w:name="_DV_C807"/>
      <w:r w:rsidRPr="00F47E96">
        <w:t>iii</w:t>
      </w:r>
      <w:bookmarkStart w:id="531" w:name="_DV_M540"/>
      <w:bookmarkEnd w:id="530"/>
      <w:bookmarkEnd w:id="531"/>
      <w:r w:rsidRPr="00F47E96">
        <w:t xml:space="preserve">) acordar una prórroga por escrito del convenio por el mismo plazo que dure el caso fortuito o de fuerza mayor. En el primer caso las partes se obligan a llevar a cabo los ajustes necesarios conforme a los Servicios efectivamente prestados y la parte de </w:t>
      </w:r>
      <w:bookmarkStart w:id="532" w:name="_DV_C809"/>
      <w:r w:rsidRPr="00F47E96">
        <w:rPr>
          <w:rStyle w:val="DeltaViewInsertion"/>
          <w:color w:val="000000" w:themeColor="text1"/>
        </w:rPr>
        <w:t>las Tarifas</w:t>
      </w:r>
      <w:bookmarkStart w:id="533" w:name="_DV_M541"/>
      <w:bookmarkEnd w:id="532"/>
      <w:bookmarkEnd w:id="533"/>
      <w:r w:rsidRPr="00F47E96">
        <w:t xml:space="preserve"> efectivamente </w:t>
      </w:r>
      <w:bookmarkStart w:id="534" w:name="_DV_C811"/>
      <w:r w:rsidRPr="00F47E96">
        <w:rPr>
          <w:rStyle w:val="DeltaViewInsertion"/>
          <w:color w:val="000000" w:themeColor="text1"/>
        </w:rPr>
        <w:t>pagadas</w:t>
      </w:r>
      <w:bookmarkStart w:id="535" w:name="_DV_M542"/>
      <w:bookmarkEnd w:id="534"/>
      <w:bookmarkEnd w:id="535"/>
      <w:r w:rsidRPr="00F47E96">
        <w:rPr>
          <w:color w:val="000000" w:themeColor="text1"/>
        </w:rPr>
        <w:t>.</w:t>
      </w:r>
      <w:r w:rsidRPr="00F47E96">
        <w:t xml:space="preserve"> Además, en caso de terminación anticipada por causas de caso fortuito o fuerza mayor el AEP</w:t>
      </w:r>
      <w:r w:rsidRPr="00F47E96" w:rsidDel="00341C4F">
        <w:t xml:space="preserve"> </w:t>
      </w:r>
      <w:r w:rsidRPr="00F47E96">
        <w:t>dará al CS todas las facilidades necesarias para que el CS pueda retirar todo su Equipo de Transmisión.</w:t>
      </w:r>
    </w:p>
    <w:p w14:paraId="2C7B8D27" w14:textId="77777777" w:rsidR="00511D8C" w:rsidRPr="00F47E96" w:rsidRDefault="00511D8C" w:rsidP="00511D8C">
      <w:pPr>
        <w:pStyle w:val="IFTnormal"/>
      </w:pPr>
      <w:bookmarkStart w:id="536" w:name="_DV_M544"/>
      <w:bookmarkEnd w:id="536"/>
      <w:r w:rsidRPr="00F47E96">
        <w:rPr>
          <w:b/>
          <w:color w:val="auto"/>
        </w:rPr>
        <w:t>TRIGÉSIMA</w:t>
      </w:r>
      <w:r w:rsidRPr="00F47E96">
        <w:rPr>
          <w:b/>
        </w:rPr>
        <w:t xml:space="preserve"> PRIMERA</w:t>
      </w:r>
      <w:r w:rsidRPr="00F47E96">
        <w:rPr>
          <w:b/>
          <w:color w:val="auto"/>
        </w:rPr>
        <w:t>.</w:t>
      </w:r>
      <w:r w:rsidRPr="00F47E96">
        <w:t xml:space="preserve"> </w:t>
      </w:r>
      <w:r w:rsidRPr="00F47E96">
        <w:rPr>
          <w:b/>
        </w:rPr>
        <w:t>NO ASOCIACIÓN</w:t>
      </w:r>
      <w:r w:rsidRPr="00F47E96">
        <w:t xml:space="preserve">. </w:t>
      </w:r>
    </w:p>
    <w:p w14:paraId="1AE2D8F4" w14:textId="77777777" w:rsidR="00511D8C" w:rsidRPr="00F47E96" w:rsidRDefault="00511D8C" w:rsidP="00511D8C">
      <w:pPr>
        <w:pStyle w:val="IFTnormal"/>
        <w:rPr>
          <w:rFonts w:eastAsia="Times New Roman"/>
        </w:rPr>
      </w:pPr>
      <w:r w:rsidRPr="00F47E96">
        <w:t>El presente convenio no crea o constituye asociación, sociedad ni alguna otra figura jurídica, mercantil o legal, por lo que cada parte es responsable de sus actos.</w:t>
      </w:r>
    </w:p>
    <w:p w14:paraId="0BA9BC92" w14:textId="77777777" w:rsidR="00511D8C" w:rsidRPr="00F47E96" w:rsidRDefault="00511D8C" w:rsidP="00511D8C">
      <w:pPr>
        <w:pStyle w:val="IFTnormal"/>
      </w:pPr>
      <w:bookmarkStart w:id="537" w:name="_DV_M545"/>
      <w:bookmarkEnd w:id="537"/>
      <w:r w:rsidRPr="00F47E96">
        <w:rPr>
          <w:b/>
          <w:color w:val="auto"/>
        </w:rPr>
        <w:lastRenderedPageBreak/>
        <w:t>TRIGÉSIMA</w:t>
      </w:r>
      <w:bookmarkStart w:id="538" w:name="_DV_M546"/>
      <w:bookmarkEnd w:id="538"/>
      <w:r w:rsidRPr="00F47E96">
        <w:rPr>
          <w:b/>
          <w:color w:val="auto"/>
        </w:rPr>
        <w:t xml:space="preserve"> </w:t>
      </w:r>
      <w:r w:rsidRPr="00F47E96">
        <w:rPr>
          <w:b/>
        </w:rPr>
        <w:t>SEGUNDA</w:t>
      </w:r>
      <w:r w:rsidRPr="00F47E96">
        <w:rPr>
          <w:b/>
          <w:color w:val="auto"/>
        </w:rPr>
        <w:t xml:space="preserve">. </w:t>
      </w:r>
      <w:r w:rsidRPr="00F47E96">
        <w:rPr>
          <w:b/>
          <w:color w:val="000000" w:themeColor="text1"/>
        </w:rPr>
        <w:t>I</w:t>
      </w:r>
      <w:r w:rsidRPr="00F47E96">
        <w:rPr>
          <w:b/>
        </w:rPr>
        <w:t>MPUESTOS</w:t>
      </w:r>
      <w:r w:rsidRPr="00F47E96">
        <w:t xml:space="preserve">. </w:t>
      </w:r>
    </w:p>
    <w:p w14:paraId="09B3DBCC" w14:textId="77777777" w:rsidR="00511D8C" w:rsidRPr="00F47E96" w:rsidRDefault="00511D8C" w:rsidP="00511D8C">
      <w:pPr>
        <w:pStyle w:val="IFTnormal"/>
      </w:pPr>
      <w:r w:rsidRPr="00F47E96">
        <w:t>Las partes convienen y están de acuerdo en absolver y cumplir respectivamente con los impuestos y las obligaciones fiscales que les corresponda a cada una, derivados de la celebración de este convenio, así como de las disposiciones laborales y administrativas en los términos de las disposiciones legales aplicables. Por lo anterior cada parte deberá mantener en paz y a salvo a la otra por cualquier incumplimiento por su parte a la legislación fiscal o de seguridad social.</w:t>
      </w:r>
    </w:p>
    <w:p w14:paraId="5403E1C6" w14:textId="77777777" w:rsidR="00511D8C" w:rsidRPr="00F47E96" w:rsidRDefault="00511D8C" w:rsidP="00511D8C">
      <w:pPr>
        <w:pStyle w:val="IFTnormal"/>
      </w:pPr>
      <w:bookmarkStart w:id="539" w:name="_DV_M547"/>
      <w:bookmarkEnd w:id="539"/>
      <w:r w:rsidRPr="00F47E96">
        <w:rPr>
          <w:b/>
        </w:rPr>
        <w:t>TRIGÉSIMA</w:t>
      </w:r>
      <w:bookmarkStart w:id="540" w:name="_DV_M548"/>
      <w:bookmarkEnd w:id="540"/>
      <w:r w:rsidRPr="00F47E96">
        <w:rPr>
          <w:b/>
        </w:rPr>
        <w:t xml:space="preserve"> TERCERA. TÍTULOS DE LAS CLÁUSULAS</w:t>
      </w:r>
      <w:r w:rsidRPr="00F47E96">
        <w:t xml:space="preserve">. </w:t>
      </w:r>
    </w:p>
    <w:p w14:paraId="33F93967" w14:textId="77777777" w:rsidR="00511D8C" w:rsidRPr="00F47E96" w:rsidRDefault="00511D8C" w:rsidP="00511D8C">
      <w:pPr>
        <w:pStyle w:val="IFTnormal"/>
      </w:pPr>
      <w:r w:rsidRPr="00F47E96">
        <w:t>Para la interpretación y cumplimiento del presente convenio, las partes convienen en dejar sin efecto alguno de los títulos de cada una de las cláusulas, ya que los mismos tienen la función única de identificación.</w:t>
      </w:r>
    </w:p>
    <w:p w14:paraId="7B1C0167" w14:textId="77777777" w:rsidR="00511D8C" w:rsidRPr="00F47E96" w:rsidRDefault="00511D8C" w:rsidP="00511D8C">
      <w:pPr>
        <w:pStyle w:val="IFTnormal"/>
      </w:pPr>
      <w:bookmarkStart w:id="541" w:name="_DV_M549"/>
      <w:bookmarkEnd w:id="541"/>
      <w:r w:rsidRPr="00F47E96">
        <w:rPr>
          <w:b/>
        </w:rPr>
        <w:t>TRIGÉSIMA</w:t>
      </w:r>
      <w:bookmarkStart w:id="542" w:name="_DV_M550"/>
      <w:bookmarkEnd w:id="542"/>
      <w:r w:rsidRPr="00F47E96">
        <w:rPr>
          <w:b/>
        </w:rPr>
        <w:t xml:space="preserve"> CUARTA. ACUERDO TOTAL</w:t>
      </w:r>
      <w:r w:rsidRPr="00F47E96">
        <w:t xml:space="preserve">. </w:t>
      </w:r>
    </w:p>
    <w:p w14:paraId="7C6EB637" w14:textId="77777777" w:rsidR="00511D8C" w:rsidRPr="00F47E96" w:rsidRDefault="00511D8C" w:rsidP="00511D8C">
      <w:pPr>
        <w:pStyle w:val="IFTnormal"/>
      </w:pPr>
      <w:r w:rsidRPr="00F47E96">
        <w:t>Las partes convienen en que este convenio y todos los</w:t>
      </w:r>
      <w:r w:rsidRPr="00F47E96">
        <w:rPr>
          <w:color w:val="000000" w:themeColor="text1"/>
        </w:rPr>
        <w:t xml:space="preserve"> </w:t>
      </w:r>
      <w:bookmarkStart w:id="543" w:name="_DV_C822"/>
      <w:r w:rsidRPr="00F47E96">
        <w:rPr>
          <w:rStyle w:val="DeltaViewInsertion"/>
          <w:color w:val="000000" w:themeColor="text1"/>
        </w:rPr>
        <w:t>Anexos</w:t>
      </w:r>
      <w:bookmarkStart w:id="544" w:name="_DV_M551"/>
      <w:bookmarkEnd w:id="543"/>
      <w:bookmarkEnd w:id="544"/>
      <w:r w:rsidRPr="00F47E96">
        <w:t xml:space="preserve"> del mismo debidamente firmados por ellas</w:t>
      </w:r>
      <w:r w:rsidRPr="00F47E96">
        <w:rPr>
          <w:color w:val="000000" w:themeColor="text1"/>
        </w:rPr>
        <w:t xml:space="preserve">, </w:t>
      </w:r>
      <w:bookmarkStart w:id="545" w:name="_DV_C824"/>
      <w:r w:rsidRPr="00F47E96">
        <w:rPr>
          <w:rStyle w:val="DeltaViewInsertion"/>
          <w:color w:val="000000" w:themeColor="text1"/>
        </w:rPr>
        <w:t>la(s) Solicitud(es) de Servicio(s), así como el(los) Proyecto(s) Ejecutivo(s) debidamente suscrito(s)</w:t>
      </w:r>
      <w:bookmarkStart w:id="546" w:name="_DV_M552"/>
      <w:bookmarkEnd w:id="545"/>
      <w:bookmarkEnd w:id="546"/>
      <w:r w:rsidRPr="00F47E96">
        <w:rPr>
          <w:color w:val="000000" w:themeColor="text1"/>
        </w:rPr>
        <w:t xml:space="preserve"> por las partes, contienen el acuerdo completo y único entre ellas en</w:t>
      </w:r>
      <w:r w:rsidRPr="00F47E96">
        <w:t xml:space="preserve"> relación con el objeto del mismo; en tal virtud dejan sin efecto cualquier otro acuerdo verbal o escrito que hubieren celebrado con anterioridad. En caso de contradicción entre lo establecido en </w:t>
      </w:r>
      <w:bookmarkStart w:id="547" w:name="_DV_C826"/>
      <w:r w:rsidRPr="00F47E96">
        <w:rPr>
          <w:rStyle w:val="DeltaViewInsertion"/>
          <w:color w:val="000000" w:themeColor="text1"/>
        </w:rPr>
        <w:t>la(s) Solicitud(es) de Servicio(s), el(los) Proyecto(s) Ejecutivo(s)</w:t>
      </w:r>
      <w:bookmarkStart w:id="548" w:name="_DV_M553"/>
      <w:bookmarkEnd w:id="547"/>
      <w:bookmarkEnd w:id="548"/>
      <w:r w:rsidRPr="00F47E96">
        <w:rPr>
          <w:color w:val="000000" w:themeColor="text1"/>
        </w:rPr>
        <w:t xml:space="preserve"> y este convenio</w:t>
      </w:r>
      <w:r w:rsidRPr="00F47E96">
        <w:t xml:space="preserve"> prevalecerá lo establecido en este convenio.</w:t>
      </w:r>
    </w:p>
    <w:p w14:paraId="3E51481A" w14:textId="77777777" w:rsidR="00511D8C" w:rsidRPr="00F47E96" w:rsidRDefault="00511D8C" w:rsidP="00511D8C">
      <w:pPr>
        <w:pStyle w:val="IFTnormal"/>
      </w:pPr>
      <w:bookmarkStart w:id="549" w:name="_DV_M554"/>
      <w:bookmarkEnd w:id="549"/>
      <w:r w:rsidRPr="00F47E96">
        <w:rPr>
          <w:b/>
        </w:rPr>
        <w:t>TRIGÉSIM</w:t>
      </w:r>
      <w:bookmarkStart w:id="550" w:name="_DV_M555"/>
      <w:bookmarkEnd w:id="550"/>
      <w:r w:rsidRPr="00F47E96">
        <w:rPr>
          <w:b/>
        </w:rPr>
        <w:t>A QUINTA. AVISO A LA AUTORIDAD</w:t>
      </w:r>
      <w:r w:rsidRPr="00F47E96">
        <w:t xml:space="preserve">. </w:t>
      </w:r>
    </w:p>
    <w:p w14:paraId="4F47EB7B" w14:textId="77777777" w:rsidR="00511D8C" w:rsidRPr="00F47E96" w:rsidRDefault="00511D8C" w:rsidP="00511D8C">
      <w:pPr>
        <w:pStyle w:val="IFTnormal"/>
      </w:pPr>
      <w:r w:rsidRPr="00F47E96">
        <w:t>Las partes reconocen y aceptan que  el AEP</w:t>
      </w:r>
      <w:r w:rsidRPr="00F47E96" w:rsidDel="00341C4F">
        <w:t xml:space="preserve"> </w:t>
      </w:r>
      <w:r w:rsidRPr="00F47E96">
        <w:t xml:space="preserve">presentará el presente convenio </w:t>
      </w:r>
      <w:bookmarkStart w:id="551" w:name="_DV_C831"/>
      <w:r w:rsidRPr="00F47E96">
        <w:rPr>
          <w:rStyle w:val="DeltaViewInsertion"/>
          <w:color w:val="000000" w:themeColor="text1"/>
        </w:rPr>
        <w:t xml:space="preserve">y sus Anexos </w:t>
      </w:r>
      <w:bookmarkStart w:id="552" w:name="_DV_M557"/>
      <w:bookmarkEnd w:id="551"/>
      <w:bookmarkEnd w:id="552"/>
      <w:r w:rsidRPr="00F47E96">
        <w:rPr>
          <w:color w:val="000000" w:themeColor="text1"/>
        </w:rPr>
        <w:t xml:space="preserve">al Instituto para su inscripción, dentro de los 10 (diez) días hábiles siguientes a su </w:t>
      </w:r>
      <w:bookmarkStart w:id="553" w:name="_DV_C832"/>
      <w:r w:rsidRPr="00F47E96">
        <w:rPr>
          <w:rStyle w:val="DeltaViewDeletion"/>
          <w:rFonts w:cs="Calibri"/>
          <w:color w:val="000000" w:themeColor="text1"/>
          <w:lang w:val="es-ES"/>
        </w:rPr>
        <w:t>celebración</w:t>
      </w:r>
      <w:bookmarkStart w:id="554" w:name="_DV_M558"/>
      <w:bookmarkEnd w:id="553"/>
      <w:bookmarkEnd w:id="554"/>
      <w:r w:rsidRPr="00F47E96">
        <w:t xml:space="preserve">. Las </w:t>
      </w:r>
      <w:bookmarkStart w:id="555" w:name="_DV_C835"/>
      <w:r w:rsidRPr="00F47E96">
        <w:rPr>
          <w:rStyle w:val="DeltaViewInsertion"/>
          <w:color w:val="000000" w:themeColor="text1"/>
        </w:rPr>
        <w:t>partes</w:t>
      </w:r>
      <w:bookmarkStart w:id="556" w:name="_DV_M559"/>
      <w:bookmarkEnd w:id="555"/>
      <w:bookmarkEnd w:id="556"/>
      <w:r w:rsidRPr="00F47E96">
        <w:rPr>
          <w:color w:val="000000" w:themeColor="text1"/>
        </w:rPr>
        <w:t xml:space="preserve"> aceptan que en caso de que este convenio</w:t>
      </w:r>
      <w:r w:rsidRPr="00F47E96">
        <w:t xml:space="preserve"> se modifique de acuerdo con lo establecido en la Cláusula Vigésima Sexta o en caso que se adicionen nuevos Servicios </w:t>
      </w:r>
      <w:bookmarkStart w:id="557" w:name="_DV_C836"/>
      <w:r w:rsidRPr="00F47E96">
        <w:rPr>
          <w:rStyle w:val="DeltaViewInsertion"/>
          <w:color w:val="000000" w:themeColor="text1"/>
        </w:rPr>
        <w:t>o Proyecto(s) Ejecutivos(s)</w:t>
      </w:r>
      <w:bookmarkStart w:id="558" w:name="_DV_M560"/>
      <w:bookmarkEnd w:id="557"/>
      <w:bookmarkEnd w:id="558"/>
      <w:r w:rsidRPr="00F47E96">
        <w:rPr>
          <w:rStyle w:val="DeltaViewInsertion"/>
          <w:color w:val="000000" w:themeColor="text1"/>
        </w:rPr>
        <w:t xml:space="preserve"> </w:t>
      </w:r>
      <w:r w:rsidRPr="00F47E96">
        <w:rPr>
          <w:color w:val="000000" w:themeColor="text1"/>
        </w:rPr>
        <w:t>mediante la celebración del Anexo correspondiente</w:t>
      </w:r>
      <w:bookmarkStart w:id="559" w:name="_DV_C838"/>
      <w:r w:rsidRPr="00F47E96">
        <w:rPr>
          <w:rStyle w:val="DeltaViewInsertion"/>
          <w:color w:val="000000" w:themeColor="text1"/>
        </w:rPr>
        <w:t>,</w:t>
      </w:r>
      <w:bookmarkStart w:id="560" w:name="_DV_M561"/>
      <w:bookmarkEnd w:id="559"/>
      <w:bookmarkEnd w:id="560"/>
      <w:r w:rsidRPr="00F47E96">
        <w:rPr>
          <w:color w:val="000000" w:themeColor="text1"/>
        </w:rPr>
        <w:t xml:space="preserve"> dicha modificación</w:t>
      </w:r>
      <w:bookmarkStart w:id="561" w:name="_DV_C840"/>
      <w:r w:rsidRPr="00F47E96">
        <w:rPr>
          <w:rStyle w:val="DeltaViewInsertion"/>
          <w:color w:val="000000" w:themeColor="text1"/>
        </w:rPr>
        <w:t>,</w:t>
      </w:r>
      <w:bookmarkStart w:id="562" w:name="_DV_M562"/>
      <w:bookmarkEnd w:id="561"/>
      <w:bookmarkEnd w:id="562"/>
      <w:r w:rsidRPr="00F47E96">
        <w:rPr>
          <w:color w:val="000000" w:themeColor="text1"/>
        </w:rPr>
        <w:t xml:space="preserve"> adició</w:t>
      </w:r>
      <w:r w:rsidRPr="00F47E96">
        <w:t xml:space="preserve">n de Servicios </w:t>
      </w:r>
      <w:bookmarkStart w:id="563" w:name="_DV_C841"/>
      <w:r w:rsidRPr="00F47E96">
        <w:rPr>
          <w:rStyle w:val="DeltaViewInsertion"/>
          <w:color w:val="000000" w:themeColor="text1"/>
        </w:rPr>
        <w:t xml:space="preserve">o Proyecto(s) Ejecutivos(s) </w:t>
      </w:r>
      <w:bookmarkStart w:id="564" w:name="_DV_M563"/>
      <w:bookmarkEnd w:id="563"/>
      <w:bookmarkEnd w:id="564"/>
      <w:r w:rsidRPr="00F47E96">
        <w:t>será presentada por el AEP</w:t>
      </w:r>
      <w:r w:rsidRPr="00F47E96" w:rsidDel="00341C4F">
        <w:t xml:space="preserve"> </w:t>
      </w:r>
      <w:r w:rsidRPr="00F47E96">
        <w:t>y el CS al Instituto para su registro</w:t>
      </w:r>
      <w:bookmarkStart w:id="565" w:name="_DV_M565"/>
      <w:bookmarkEnd w:id="565"/>
      <w:r w:rsidRPr="00F47E96">
        <w:t xml:space="preserve"> en un plazo no mayor a </w:t>
      </w:r>
      <w:bookmarkStart w:id="566" w:name="_DV_C846"/>
      <w:r w:rsidRPr="00F47E96">
        <w:rPr>
          <w:rStyle w:val="DeltaViewInsertion"/>
          <w:color w:val="000000" w:themeColor="text1"/>
        </w:rPr>
        <w:t>10</w:t>
      </w:r>
      <w:bookmarkStart w:id="567" w:name="_DV_M566"/>
      <w:bookmarkEnd w:id="566"/>
      <w:bookmarkEnd w:id="567"/>
      <w:r w:rsidRPr="00F47E96">
        <w:rPr>
          <w:color w:val="000000" w:themeColor="text1"/>
        </w:rPr>
        <w:t xml:space="preserve"> (</w:t>
      </w:r>
      <w:bookmarkStart w:id="568" w:name="_DV_C848"/>
      <w:r w:rsidRPr="00F47E96">
        <w:t>diez</w:t>
      </w:r>
      <w:bookmarkStart w:id="569" w:name="_DV_M567"/>
      <w:bookmarkEnd w:id="568"/>
      <w:bookmarkEnd w:id="569"/>
      <w:r w:rsidRPr="00F47E96">
        <w:rPr>
          <w:color w:val="000000" w:themeColor="text1"/>
        </w:rPr>
        <w:t>) días hábiles</w:t>
      </w:r>
      <w:bookmarkStart w:id="570" w:name="_DV_M568"/>
      <w:bookmarkEnd w:id="570"/>
      <w:r w:rsidRPr="00F47E96">
        <w:rPr>
          <w:color w:val="000000" w:themeColor="text1"/>
        </w:rPr>
        <w:t xml:space="preserve">. </w:t>
      </w:r>
      <w:r w:rsidRPr="00F47E96">
        <w:rPr>
          <w:rStyle w:val="DeltaViewInsertion"/>
          <w:color w:val="000000" w:themeColor="text1"/>
        </w:rPr>
        <w:t>Todo</w:t>
      </w:r>
      <w:r w:rsidRPr="00F47E96">
        <w:rPr>
          <w:color w:val="000000" w:themeColor="text1"/>
        </w:rPr>
        <w:t xml:space="preserve"> Acceso</w:t>
      </w:r>
      <w:r w:rsidRPr="00F47E96">
        <w:t xml:space="preserve"> Programado, Acceso de Emergencia o Acceso No Programado deberá someterse a </w:t>
      </w:r>
      <w:r w:rsidRPr="00F47E96">
        <w:rPr>
          <w:rStyle w:val="DeltaViewInsertion"/>
          <w:color w:val="000000" w:themeColor="text1"/>
        </w:rPr>
        <w:t xml:space="preserve">lo señalado en el Anexo 3, denominado Normas de Seguridad para el acceso a las instalaciones y a lo </w:t>
      </w:r>
      <w:r>
        <w:rPr>
          <w:rStyle w:val="DeltaViewInsertion"/>
          <w:color w:val="000000" w:themeColor="text1"/>
        </w:rPr>
        <w:t>establecido en el Procedimiento 7 d</w:t>
      </w:r>
      <w:r w:rsidRPr="00F47E96">
        <w:rPr>
          <w:rStyle w:val="DeltaViewInsertion"/>
          <w:color w:val="000000" w:themeColor="text1"/>
        </w:rPr>
        <w:t>el Anexo 2</w:t>
      </w:r>
      <w:r>
        <w:rPr>
          <w:rStyle w:val="DeltaViewInsertion"/>
          <w:color w:val="000000" w:themeColor="text1"/>
        </w:rPr>
        <w:t xml:space="preserve"> </w:t>
      </w:r>
      <w:r w:rsidRPr="00F47E96">
        <w:rPr>
          <w:rStyle w:val="DeltaViewInsertion"/>
          <w:color w:val="000000" w:themeColor="text1"/>
        </w:rPr>
        <w:t>de la OPI</w:t>
      </w:r>
      <w:r w:rsidRPr="00F47E96">
        <w:rPr>
          <w:color w:val="000000" w:themeColor="text1"/>
        </w:rPr>
        <w:t xml:space="preserve"> a</w:t>
      </w:r>
      <w:r w:rsidRPr="00F47E96">
        <w:t xml:space="preserve"> partir de la fecha en que se suscriba la modificación correspondiente.</w:t>
      </w:r>
    </w:p>
    <w:p w14:paraId="1521A5F4" w14:textId="77777777" w:rsidR="00511D8C" w:rsidRPr="00F47E96" w:rsidRDefault="00511D8C" w:rsidP="00511D8C">
      <w:pPr>
        <w:pStyle w:val="IFTnormal"/>
      </w:pPr>
      <w:bookmarkStart w:id="571" w:name="_DV_M569"/>
      <w:bookmarkEnd w:id="571"/>
      <w:r w:rsidRPr="00F47E96">
        <w:rPr>
          <w:b/>
        </w:rPr>
        <w:t>TRIGÉSIM</w:t>
      </w:r>
      <w:bookmarkStart w:id="572" w:name="_DV_M570"/>
      <w:bookmarkEnd w:id="572"/>
      <w:r w:rsidRPr="00F47E96">
        <w:rPr>
          <w:b/>
        </w:rPr>
        <w:t>A SEXTA. DOMICILIOS Y NOTIFICACIONES.</w:t>
      </w:r>
      <w:r w:rsidRPr="00F47E96">
        <w:t xml:space="preserve"> (a) Las partes señalan como domicilios para oír y recibir todo tipo de notificaciones y documentos e inclusive para ser requeridas judicialmente, los siguientes:</w:t>
      </w:r>
    </w:p>
    <w:p w14:paraId="46E83411" w14:textId="77777777" w:rsidR="00511D8C" w:rsidRPr="00F47E96" w:rsidRDefault="00511D8C" w:rsidP="00511D8C">
      <w:pPr>
        <w:pStyle w:val="IFTnormal"/>
      </w:pPr>
      <w:bookmarkStart w:id="573" w:name="_DV_M571"/>
      <w:bookmarkEnd w:id="573"/>
      <w:r w:rsidRPr="00F47E96">
        <w:lastRenderedPageBreak/>
        <w:t xml:space="preserve">El </w:t>
      </w:r>
      <w:proofErr w:type="gramStart"/>
      <w:r w:rsidRPr="00F47E96">
        <w:t>AEP</w:t>
      </w:r>
      <w:r w:rsidRPr="00C838E4">
        <w:rPr>
          <w:b/>
          <w:color w:val="0000FF"/>
        </w:rPr>
        <w:t>(</w:t>
      </w:r>
      <w:proofErr w:type="gramEnd"/>
      <w:r w:rsidRPr="00C838E4">
        <w:rPr>
          <w:b/>
          <w:color w:val="0000FF"/>
        </w:rPr>
        <w:t>…)</w:t>
      </w:r>
    </w:p>
    <w:p w14:paraId="55225361" w14:textId="77777777" w:rsidR="00511D8C" w:rsidRPr="00F47E96" w:rsidRDefault="00511D8C" w:rsidP="00511D8C">
      <w:pPr>
        <w:pStyle w:val="IFTnormal"/>
      </w:pPr>
      <w:bookmarkStart w:id="574" w:name="_DV_M572"/>
      <w:bookmarkStart w:id="575" w:name="_DV_M573"/>
      <w:bookmarkEnd w:id="574"/>
      <w:bookmarkEnd w:id="575"/>
      <w:r w:rsidRPr="00F47E96">
        <w:t>Col.</w:t>
      </w:r>
      <w:r w:rsidRPr="00C838E4">
        <w:rPr>
          <w:b/>
          <w:color w:val="0000FF"/>
        </w:rPr>
        <w:t xml:space="preserve"> (…)</w:t>
      </w:r>
    </w:p>
    <w:p w14:paraId="20E59CF6" w14:textId="77777777" w:rsidR="00511D8C" w:rsidRPr="00F47E96" w:rsidRDefault="00511D8C" w:rsidP="00511D8C">
      <w:pPr>
        <w:pStyle w:val="IFTnormal"/>
      </w:pPr>
      <w:bookmarkStart w:id="576" w:name="_DV_M574"/>
      <w:bookmarkEnd w:id="576"/>
      <w:r w:rsidRPr="00F47E96">
        <w:t>C.P.</w:t>
      </w:r>
      <w:r w:rsidRPr="00C838E4">
        <w:rPr>
          <w:b/>
          <w:color w:val="0000FF"/>
        </w:rPr>
        <w:t xml:space="preserve"> (…)</w:t>
      </w:r>
    </w:p>
    <w:p w14:paraId="23C35259" w14:textId="77777777" w:rsidR="00511D8C" w:rsidRPr="00F47E96" w:rsidRDefault="00511D8C" w:rsidP="00511D8C">
      <w:pPr>
        <w:pStyle w:val="IFTnormal"/>
      </w:pPr>
      <w:bookmarkStart w:id="577" w:name="_DV_M575"/>
      <w:bookmarkEnd w:id="577"/>
      <w:r w:rsidRPr="00F47E96">
        <w:t>Ciudad de México</w:t>
      </w:r>
    </w:p>
    <w:p w14:paraId="173AF707" w14:textId="77777777" w:rsidR="00511D8C" w:rsidRPr="00F47E96" w:rsidRDefault="00511D8C" w:rsidP="00511D8C">
      <w:pPr>
        <w:pStyle w:val="IFTnormal"/>
      </w:pPr>
      <w:bookmarkStart w:id="578" w:name="_DV_M576"/>
      <w:bookmarkEnd w:id="578"/>
      <w:proofErr w:type="spellStart"/>
      <w:r w:rsidRPr="00F47E96">
        <w:t>At´n</w:t>
      </w:r>
      <w:proofErr w:type="spellEnd"/>
      <w:r w:rsidRPr="00F47E96">
        <w:t xml:space="preserve">: </w:t>
      </w:r>
      <w:r w:rsidRPr="00C838E4">
        <w:rPr>
          <w:b/>
          <w:color w:val="0000FF"/>
        </w:rPr>
        <w:t>(…)</w:t>
      </w:r>
    </w:p>
    <w:p w14:paraId="4C238116" w14:textId="77777777" w:rsidR="00511D8C" w:rsidRPr="00F47E96" w:rsidRDefault="004C03C2" w:rsidP="00511D8C">
      <w:pPr>
        <w:pStyle w:val="IFTnormal"/>
      </w:pPr>
      <w:hyperlink r:id="rId32" w:history="1">
        <w:r w:rsidR="00511D8C" w:rsidRPr="00F47E96">
          <w:t xml:space="preserve">Tel: </w:t>
        </w:r>
        <w:r w:rsidR="00511D8C" w:rsidRPr="00C838E4">
          <w:rPr>
            <w:b/>
            <w:color w:val="0000FF"/>
          </w:rPr>
          <w:t>(…)</w:t>
        </w:r>
      </w:hyperlink>
      <w:bookmarkStart w:id="579" w:name="_DV_M577"/>
      <w:bookmarkEnd w:id="579"/>
      <w:r w:rsidR="00511D8C">
        <w:t xml:space="preserve"> </w:t>
      </w:r>
      <w:r w:rsidR="00511D8C" w:rsidRPr="00F47E96">
        <w:t xml:space="preserve">Correo Electrónico: </w:t>
      </w:r>
      <w:r w:rsidR="00511D8C" w:rsidRPr="00C838E4">
        <w:rPr>
          <w:b/>
          <w:color w:val="0000FF"/>
        </w:rPr>
        <w:t>(…)</w:t>
      </w:r>
    </w:p>
    <w:p w14:paraId="091C1604" w14:textId="77777777" w:rsidR="00511D8C" w:rsidRPr="00F47E96" w:rsidRDefault="00511D8C" w:rsidP="00511D8C">
      <w:pPr>
        <w:pStyle w:val="IFTnormal"/>
      </w:pPr>
      <w:bookmarkStart w:id="580" w:name="_DV_M578"/>
      <w:bookmarkEnd w:id="580"/>
      <w:r w:rsidRPr="00F47E96">
        <w:t>Con copia obligatoria para:</w:t>
      </w:r>
    </w:p>
    <w:p w14:paraId="158555F2" w14:textId="77777777" w:rsidR="00511D8C" w:rsidRPr="00F47E96" w:rsidRDefault="00511D8C" w:rsidP="00511D8C">
      <w:pPr>
        <w:pStyle w:val="IFTnormal"/>
      </w:pPr>
      <w:bookmarkStart w:id="581" w:name="_DV_M579"/>
      <w:bookmarkEnd w:id="581"/>
      <w:r>
        <w:t xml:space="preserve">El AEP </w:t>
      </w:r>
      <w:r w:rsidRPr="00C838E4">
        <w:rPr>
          <w:b/>
          <w:color w:val="0000FF"/>
        </w:rPr>
        <w:t>(…)</w:t>
      </w:r>
    </w:p>
    <w:p w14:paraId="373EEB1F" w14:textId="77777777" w:rsidR="00511D8C" w:rsidRPr="00F47E96" w:rsidRDefault="00511D8C" w:rsidP="00511D8C">
      <w:pPr>
        <w:pStyle w:val="IFTnormal"/>
      </w:pPr>
      <w:bookmarkStart w:id="582" w:name="_DV_M580"/>
      <w:bookmarkEnd w:id="582"/>
      <w:r w:rsidRPr="00F47E96">
        <w:t>Col.</w:t>
      </w:r>
      <w:r w:rsidRPr="00C838E4">
        <w:rPr>
          <w:b/>
          <w:color w:val="0000FF"/>
        </w:rPr>
        <w:t xml:space="preserve"> (…)</w:t>
      </w:r>
    </w:p>
    <w:p w14:paraId="03CEE5AC" w14:textId="77777777" w:rsidR="00511D8C" w:rsidRPr="00F47E96" w:rsidRDefault="00511D8C" w:rsidP="00511D8C">
      <w:pPr>
        <w:pStyle w:val="IFTnormal"/>
      </w:pPr>
      <w:bookmarkStart w:id="583" w:name="_DV_M581"/>
      <w:bookmarkEnd w:id="583"/>
      <w:r w:rsidRPr="00F47E96">
        <w:t>C.P.</w:t>
      </w:r>
      <w:r w:rsidRPr="00C838E4">
        <w:rPr>
          <w:b/>
          <w:color w:val="0000FF"/>
        </w:rPr>
        <w:t xml:space="preserve"> (…)</w:t>
      </w:r>
    </w:p>
    <w:p w14:paraId="334DB00E" w14:textId="77777777" w:rsidR="00511D8C" w:rsidRPr="00F47E96" w:rsidRDefault="00511D8C" w:rsidP="00511D8C">
      <w:pPr>
        <w:pStyle w:val="IFTnormal"/>
      </w:pPr>
      <w:bookmarkStart w:id="584" w:name="_DV_M582"/>
      <w:bookmarkEnd w:id="584"/>
      <w:r w:rsidRPr="00F47E96">
        <w:t>Ciudad de México</w:t>
      </w:r>
    </w:p>
    <w:p w14:paraId="4667E83F" w14:textId="77777777" w:rsidR="00511D8C" w:rsidRPr="00F47E96" w:rsidRDefault="00511D8C" w:rsidP="00511D8C">
      <w:pPr>
        <w:pStyle w:val="IFTnormal"/>
      </w:pPr>
      <w:bookmarkStart w:id="585" w:name="_DV_M583"/>
      <w:bookmarkEnd w:id="585"/>
      <w:proofErr w:type="spellStart"/>
      <w:r w:rsidRPr="00F47E96">
        <w:t>At´n</w:t>
      </w:r>
      <w:proofErr w:type="spellEnd"/>
      <w:r w:rsidRPr="00F47E96">
        <w:t xml:space="preserve">: </w:t>
      </w:r>
      <w:r w:rsidRPr="00C838E4">
        <w:rPr>
          <w:b/>
          <w:color w:val="0000FF"/>
        </w:rPr>
        <w:t>(…)</w:t>
      </w:r>
    </w:p>
    <w:p w14:paraId="1B458697" w14:textId="77777777" w:rsidR="00511D8C" w:rsidRPr="00F47E96" w:rsidRDefault="004C03C2" w:rsidP="00511D8C">
      <w:pPr>
        <w:pStyle w:val="IFTnormal"/>
      </w:pPr>
      <w:hyperlink r:id="rId33" w:history="1">
        <w:r w:rsidR="00511D8C" w:rsidRPr="00F47E96">
          <w:t xml:space="preserve">Tel: </w:t>
        </w:r>
        <w:r w:rsidR="00511D8C" w:rsidRPr="00C838E4">
          <w:rPr>
            <w:b/>
            <w:color w:val="0000FF"/>
          </w:rPr>
          <w:t>(…)</w:t>
        </w:r>
      </w:hyperlink>
      <w:bookmarkStart w:id="586" w:name="_DV_M584"/>
      <w:bookmarkEnd w:id="586"/>
      <w:r w:rsidR="00511D8C">
        <w:t xml:space="preserve"> </w:t>
      </w:r>
      <w:r w:rsidR="00511D8C" w:rsidRPr="00F47E96">
        <w:t>Correo Electrónico:</w:t>
      </w:r>
      <w:r w:rsidR="00511D8C" w:rsidRPr="00C838E4">
        <w:rPr>
          <w:b/>
          <w:color w:val="0000FF"/>
        </w:rPr>
        <w:t xml:space="preserve"> (…)</w:t>
      </w:r>
    </w:p>
    <w:p w14:paraId="55491031" w14:textId="77777777" w:rsidR="00511D8C" w:rsidRPr="00F47E96" w:rsidRDefault="00511D8C" w:rsidP="00511D8C">
      <w:pPr>
        <w:pStyle w:val="IFTnormal"/>
      </w:pPr>
      <w:bookmarkStart w:id="587" w:name="_DV_M585"/>
      <w:bookmarkEnd w:id="587"/>
      <w:r w:rsidRPr="00F47E96">
        <w:t>El Concesionario Solicitante:</w:t>
      </w:r>
    </w:p>
    <w:p w14:paraId="6EFF109F" w14:textId="77777777" w:rsidR="00511D8C" w:rsidRPr="00F47E96" w:rsidRDefault="00511D8C" w:rsidP="00511D8C">
      <w:pPr>
        <w:pStyle w:val="IFTnormal"/>
      </w:pPr>
      <w:bookmarkStart w:id="588" w:name="_DV_M586"/>
      <w:bookmarkEnd w:id="588"/>
      <w:r w:rsidRPr="00F47E96">
        <w:t>Col.</w:t>
      </w:r>
      <w:r w:rsidRPr="00C838E4">
        <w:rPr>
          <w:b/>
          <w:color w:val="0000FF"/>
        </w:rPr>
        <w:t xml:space="preserve"> (…)</w:t>
      </w:r>
    </w:p>
    <w:p w14:paraId="4A2DA862" w14:textId="77777777" w:rsidR="00511D8C" w:rsidRPr="00F47E96" w:rsidRDefault="00511D8C" w:rsidP="00511D8C">
      <w:pPr>
        <w:pStyle w:val="IFTnormal"/>
      </w:pPr>
      <w:bookmarkStart w:id="589" w:name="_DV_M587"/>
      <w:bookmarkEnd w:id="589"/>
      <w:r w:rsidRPr="00F47E96">
        <w:t>C.P.</w:t>
      </w:r>
      <w:r w:rsidRPr="00C838E4">
        <w:rPr>
          <w:b/>
          <w:color w:val="0000FF"/>
        </w:rPr>
        <w:t xml:space="preserve"> (…)</w:t>
      </w:r>
    </w:p>
    <w:p w14:paraId="54A1A4EC" w14:textId="77777777" w:rsidR="00511D8C" w:rsidRPr="00F47E96" w:rsidRDefault="00511D8C" w:rsidP="00511D8C">
      <w:pPr>
        <w:pStyle w:val="IFTnormal"/>
      </w:pPr>
      <w:bookmarkStart w:id="590" w:name="_DV_M588"/>
      <w:bookmarkEnd w:id="590"/>
      <w:r w:rsidRPr="00F47E96">
        <w:t>Ciudad de México</w:t>
      </w:r>
    </w:p>
    <w:p w14:paraId="5840CC19" w14:textId="77777777" w:rsidR="00511D8C" w:rsidRPr="00F47E96" w:rsidRDefault="00511D8C" w:rsidP="00511D8C">
      <w:pPr>
        <w:pStyle w:val="IFTnormal"/>
      </w:pPr>
      <w:bookmarkStart w:id="591" w:name="_DV_M589"/>
      <w:bookmarkEnd w:id="591"/>
      <w:proofErr w:type="spellStart"/>
      <w:r w:rsidRPr="00F47E96">
        <w:t>At´n</w:t>
      </w:r>
      <w:proofErr w:type="spellEnd"/>
      <w:r w:rsidRPr="00F47E96">
        <w:t xml:space="preserve">: </w:t>
      </w:r>
      <w:r w:rsidRPr="00C838E4">
        <w:rPr>
          <w:b/>
          <w:color w:val="0000FF"/>
        </w:rPr>
        <w:t>(…)</w:t>
      </w:r>
    </w:p>
    <w:p w14:paraId="48E2B72B" w14:textId="77777777" w:rsidR="00511D8C" w:rsidRPr="00F47E96" w:rsidRDefault="004C03C2" w:rsidP="00511D8C">
      <w:pPr>
        <w:pStyle w:val="IFTnormal"/>
      </w:pPr>
      <w:hyperlink r:id="rId34" w:history="1">
        <w:r w:rsidR="00511D8C" w:rsidRPr="00F47E96">
          <w:t xml:space="preserve">Tel: </w:t>
        </w:r>
        <w:r w:rsidR="00511D8C" w:rsidRPr="00C838E4">
          <w:rPr>
            <w:b/>
            <w:color w:val="0000FF"/>
          </w:rPr>
          <w:t>(…)</w:t>
        </w:r>
      </w:hyperlink>
      <w:bookmarkStart w:id="592" w:name="_DV_M590"/>
      <w:bookmarkEnd w:id="592"/>
      <w:r w:rsidR="00511D8C">
        <w:t xml:space="preserve"> </w:t>
      </w:r>
      <w:r w:rsidR="00511D8C" w:rsidRPr="00F47E96">
        <w:t xml:space="preserve">Correo Electrónico: </w:t>
      </w:r>
      <w:r w:rsidR="00511D8C" w:rsidRPr="00C838E4">
        <w:rPr>
          <w:b/>
          <w:color w:val="0000FF"/>
        </w:rPr>
        <w:t>(…)</w:t>
      </w:r>
    </w:p>
    <w:p w14:paraId="3C99CF87" w14:textId="77777777" w:rsidR="00511D8C" w:rsidRPr="00F47E96" w:rsidRDefault="00511D8C" w:rsidP="00511D8C">
      <w:pPr>
        <w:pStyle w:val="IFTnormal"/>
      </w:pPr>
      <w:bookmarkStart w:id="593" w:name="_DV_M591"/>
      <w:bookmarkEnd w:id="593"/>
      <w:r w:rsidRPr="00F47E96">
        <w:t>(b) Las notificaciones que se deban realizar las partes de conformidad con este convenio, deberán ser hechas personalmente, por correo certificado o servicio de mensajería especializada con acuse de recibo y/o a través de los correos electrónicos mencionados en el inciso anterior con confirmación de recepción. Las notificaciones surtirán efectos una vez que las mismas sean recibidas por la parte a quien se dirige. En caso de que cualquiera de las partes cambie de domicilio deberá de notificarlo con anticipación de al menos 15 (quince) días hábiles a la otra parte, de no ser así, cualquier notificación realizada en los domicilios antes señalados será considerada como efectivamente realizada.</w:t>
      </w:r>
    </w:p>
    <w:p w14:paraId="73BB3EE3" w14:textId="77777777" w:rsidR="00511D8C" w:rsidRPr="00F47E96" w:rsidRDefault="00511D8C" w:rsidP="00511D8C">
      <w:pPr>
        <w:pStyle w:val="IFTnormal"/>
        <w:rPr>
          <w:b/>
          <w:strike/>
          <w:color w:val="000000" w:themeColor="text1"/>
          <w:lang w:val="es-ES"/>
        </w:rPr>
      </w:pPr>
      <w:bookmarkStart w:id="594" w:name="_DV_M592"/>
      <w:bookmarkEnd w:id="594"/>
      <w:r w:rsidRPr="00F47E96">
        <w:rPr>
          <w:b/>
        </w:rPr>
        <w:lastRenderedPageBreak/>
        <w:t xml:space="preserve">TRIGÉSIMA </w:t>
      </w:r>
      <w:bookmarkStart w:id="595" w:name="_DV_C856"/>
      <w:r w:rsidRPr="00F47E96">
        <w:rPr>
          <w:rStyle w:val="DeltaViewInsertion"/>
          <w:b/>
          <w:color w:val="000000" w:themeColor="text1"/>
        </w:rPr>
        <w:t xml:space="preserve">SÉPTIMA. </w:t>
      </w:r>
      <w:r w:rsidRPr="00F47E96">
        <w:rPr>
          <w:u w:val="single"/>
        </w:rPr>
        <w:t>ANEXOS</w:t>
      </w:r>
      <w:r w:rsidRPr="00F47E96">
        <w:rPr>
          <w:rStyle w:val="DeltaViewInsertion"/>
          <w:color w:val="000000" w:themeColor="text1"/>
        </w:rPr>
        <w:t>. Las partes acuerdan que los anexos (los “Anexos”) del presente convenio se deberán adjuntar al presente instrumento, y contendrán de manera enunciativa, más no limitativa lo siguiente:</w:t>
      </w:r>
      <w:bookmarkEnd w:id="595"/>
    </w:p>
    <w:p w14:paraId="71688A4A" w14:textId="77777777" w:rsidR="00511D8C" w:rsidRPr="00F47E96" w:rsidRDefault="00511D8C" w:rsidP="00511D8C">
      <w:pPr>
        <w:pStyle w:val="IFTnormal"/>
        <w:rPr>
          <w:rStyle w:val="DeltaViewInsertion"/>
          <w:rFonts w:eastAsia="Times New Roman"/>
          <w:color w:val="000000" w:themeColor="text1"/>
          <w:lang w:val="es-ES"/>
        </w:rPr>
      </w:pPr>
      <w:bookmarkStart w:id="596" w:name="_DV_C857"/>
      <w:r w:rsidRPr="00F47E96">
        <w:rPr>
          <w:b/>
        </w:rPr>
        <w:t xml:space="preserve">Anexo I. </w:t>
      </w:r>
      <w:r w:rsidRPr="00F47E96">
        <w:rPr>
          <w:rStyle w:val="DeltaViewInsertion"/>
          <w:color w:val="000000" w:themeColor="text1"/>
        </w:rPr>
        <w:t xml:space="preserve">Detalle del Inmueble (superficie, ubicación, medidas y colindancias); </w:t>
      </w:r>
      <w:bookmarkStart w:id="597" w:name="_DV_C858"/>
      <w:bookmarkEnd w:id="596"/>
    </w:p>
    <w:p w14:paraId="528E3497" w14:textId="77777777" w:rsidR="00511D8C" w:rsidRPr="00F47E96" w:rsidRDefault="00511D8C" w:rsidP="00511D8C">
      <w:pPr>
        <w:pStyle w:val="IFTnormal"/>
        <w:rPr>
          <w:rFonts w:eastAsia="Times New Roman"/>
        </w:rPr>
      </w:pPr>
      <w:r w:rsidRPr="00F47E96">
        <w:rPr>
          <w:rStyle w:val="DeltaViewInsertion"/>
          <w:b/>
          <w:color w:val="000000" w:themeColor="text1"/>
        </w:rPr>
        <w:t>Anexo II.</w:t>
      </w:r>
      <w:r w:rsidRPr="00F47E96">
        <w:rPr>
          <w:rStyle w:val="DeltaViewInsertion"/>
          <w:color w:val="000000" w:themeColor="text1"/>
        </w:rPr>
        <w:t xml:space="preserve"> Personalidad del Concesionario Solicitante. (Para el caso que el Concesionario Solicitante sea una persona moral, deberá acreditar la existencia, así como la personalidad con la que promueve);</w:t>
      </w:r>
      <w:bookmarkEnd w:id="597"/>
    </w:p>
    <w:p w14:paraId="34845A80" w14:textId="77777777" w:rsidR="00511D8C" w:rsidRPr="00F47E96" w:rsidRDefault="00511D8C" w:rsidP="00511D8C">
      <w:pPr>
        <w:pStyle w:val="IFTnormal"/>
        <w:rPr>
          <w:rFonts w:eastAsia="Times New Roman"/>
        </w:rPr>
      </w:pPr>
      <w:bookmarkStart w:id="598" w:name="_DV_C859"/>
      <w:r w:rsidRPr="00F47E96">
        <w:rPr>
          <w:rStyle w:val="DeltaViewInsertion"/>
          <w:b/>
          <w:color w:val="000000" w:themeColor="text1"/>
        </w:rPr>
        <w:t>Anexo III.</w:t>
      </w:r>
      <w:r w:rsidRPr="00F47E96">
        <w:rPr>
          <w:rStyle w:val="DeltaViewInsertion"/>
          <w:color w:val="000000" w:themeColor="text1"/>
        </w:rPr>
        <w:t xml:space="preserve"> Título de Concesión vigente del Concesionario Solicitante;</w:t>
      </w:r>
      <w:bookmarkEnd w:id="598"/>
    </w:p>
    <w:p w14:paraId="5490AB94" w14:textId="77777777" w:rsidR="00511D8C" w:rsidRPr="00F47E96" w:rsidRDefault="00511D8C" w:rsidP="00511D8C">
      <w:pPr>
        <w:pStyle w:val="IFTnormal"/>
        <w:rPr>
          <w:rFonts w:eastAsia="Times New Roman"/>
        </w:rPr>
      </w:pPr>
      <w:bookmarkStart w:id="599" w:name="_DV_C860"/>
      <w:r w:rsidRPr="00F47E96">
        <w:rPr>
          <w:rStyle w:val="DeltaViewInsertion"/>
          <w:b/>
          <w:color w:val="000000" w:themeColor="text1"/>
        </w:rPr>
        <w:t>Anexo IV.</w:t>
      </w:r>
      <w:r w:rsidRPr="00F47E96">
        <w:rPr>
          <w:rStyle w:val="DeltaViewInsertion"/>
          <w:color w:val="000000" w:themeColor="text1"/>
        </w:rPr>
        <w:t xml:space="preserve"> Proyecto Ejecutivo (que puede contener):</w:t>
      </w:r>
      <w:bookmarkStart w:id="600" w:name="_DV_C861"/>
      <w:bookmarkEnd w:id="599"/>
    </w:p>
    <w:p w14:paraId="4D1326C1" w14:textId="77777777" w:rsidR="00511D8C" w:rsidRPr="00F47E96" w:rsidRDefault="00511D8C" w:rsidP="00930F1A">
      <w:pPr>
        <w:pStyle w:val="Prrafodelista"/>
        <w:numPr>
          <w:ilvl w:val="0"/>
          <w:numId w:val="88"/>
        </w:numPr>
        <w:tabs>
          <w:tab w:val="left" w:pos="3905"/>
          <w:tab w:val="center" w:pos="4773"/>
        </w:tabs>
        <w:contextualSpacing w:val="0"/>
        <w:jc w:val="both"/>
        <w:rPr>
          <w:rFonts w:ascii="ITC Avant Garde" w:hAnsi="ITC Avant Garde"/>
        </w:rPr>
      </w:pPr>
      <w:bookmarkStart w:id="601" w:name="_DV_C862"/>
      <w:bookmarkEnd w:id="600"/>
      <w:r w:rsidRPr="00F47E96">
        <w:rPr>
          <w:rFonts w:ascii="ITC Avant Garde" w:hAnsi="ITC Avant Garde"/>
          <w:lang w:val="es-ES_tradnl"/>
        </w:rPr>
        <w:t xml:space="preserve">Descripción de la porción de la Infraestructura </w:t>
      </w:r>
      <w:r w:rsidRPr="00F47E96">
        <w:rPr>
          <w:rStyle w:val="DeltaViewInsertion"/>
          <w:rFonts w:ascii="ITC Avant Garde" w:hAnsi="ITC Avant Garde" w:cs="Arial"/>
          <w:color w:val="000000" w:themeColor="text1"/>
          <w:lang w:val="es-ES_tradnl"/>
        </w:rPr>
        <w:t>del AEP</w:t>
      </w:r>
      <w:r w:rsidRPr="00F47E96" w:rsidDel="00341C4F">
        <w:rPr>
          <w:rFonts w:ascii="ITC Avant Garde" w:hAnsi="ITC Avant Garde"/>
          <w:lang w:val="es-ES_tradnl"/>
        </w:rPr>
        <w:t xml:space="preserve"> </w:t>
      </w:r>
      <w:bookmarkStart w:id="602" w:name="_DV_X939"/>
      <w:bookmarkStart w:id="603" w:name="_DV_C863"/>
      <w:bookmarkEnd w:id="601"/>
      <w:r w:rsidRPr="00F47E96">
        <w:rPr>
          <w:rFonts w:ascii="ITC Avant Garde" w:hAnsi="ITC Avant Garde"/>
          <w:lang w:val="es-ES_tradnl"/>
        </w:rPr>
        <w:t>que el CS desea usar (ubicación, medidas y colindancias del Inmueble, torres, casetas, sistemas de aire acondicionado</w:t>
      </w:r>
      <w:bookmarkStart w:id="604" w:name="_DV_C864"/>
      <w:bookmarkEnd w:id="602"/>
      <w:bookmarkEnd w:id="603"/>
      <w:r w:rsidRPr="00F47E96">
        <w:rPr>
          <w:rFonts w:ascii="ITC Avant Garde" w:hAnsi="ITC Avant Garde"/>
        </w:rPr>
        <w:t>, fuentes de energía</w:t>
      </w:r>
      <w:r w:rsidRPr="00F47E96">
        <w:rPr>
          <w:rStyle w:val="DeltaViewInsertion"/>
          <w:rFonts w:ascii="ITC Avant Garde" w:hAnsi="ITC Avant Garde" w:cs="Arial"/>
          <w:color w:val="000000" w:themeColor="text1"/>
        </w:rPr>
        <w:t xml:space="preserve">, líneas de transmisión, antenas radiantes, </w:t>
      </w:r>
      <w:proofErr w:type="spellStart"/>
      <w:r w:rsidRPr="00F47E96">
        <w:rPr>
          <w:rStyle w:val="DeltaViewInsertion"/>
          <w:rFonts w:ascii="ITC Avant Garde" w:hAnsi="ITC Avant Garde" w:cs="Arial"/>
          <w:color w:val="000000" w:themeColor="text1"/>
        </w:rPr>
        <w:t>combinadores</w:t>
      </w:r>
      <w:proofErr w:type="spellEnd"/>
      <w:r w:rsidRPr="00F47E96">
        <w:rPr>
          <w:rFonts w:ascii="ITC Avant Garde" w:hAnsi="ITC Avant Garde"/>
        </w:rPr>
        <w:t>);</w:t>
      </w:r>
      <w:bookmarkStart w:id="605" w:name="_DV_C865"/>
      <w:bookmarkEnd w:id="604"/>
    </w:p>
    <w:p w14:paraId="72C299B8" w14:textId="77777777" w:rsidR="00511D8C" w:rsidRPr="00F47E96" w:rsidRDefault="00511D8C" w:rsidP="00930F1A">
      <w:pPr>
        <w:pStyle w:val="Prrafodelista"/>
        <w:numPr>
          <w:ilvl w:val="0"/>
          <w:numId w:val="88"/>
        </w:numPr>
        <w:tabs>
          <w:tab w:val="left" w:pos="3905"/>
          <w:tab w:val="center" w:pos="4773"/>
        </w:tabs>
        <w:contextualSpacing w:val="0"/>
        <w:jc w:val="both"/>
        <w:rPr>
          <w:rFonts w:ascii="ITC Avant Garde" w:hAnsi="ITC Avant Garde"/>
        </w:rPr>
      </w:pPr>
      <w:bookmarkStart w:id="606" w:name="_DV_C866"/>
      <w:bookmarkEnd w:id="605"/>
      <w:r w:rsidRPr="00F47E96">
        <w:rPr>
          <w:rFonts w:ascii="ITC Avant Garde" w:hAnsi="ITC Avant Garde"/>
          <w:lang w:val="es-ES_tradnl"/>
        </w:rPr>
        <w:t>Descripción de</w:t>
      </w:r>
      <w:bookmarkStart w:id="607" w:name="_DV_X74"/>
      <w:bookmarkStart w:id="608" w:name="_DV_C867"/>
      <w:bookmarkEnd w:id="606"/>
      <w:r w:rsidRPr="00F47E96">
        <w:rPr>
          <w:rFonts w:ascii="ITC Avant Garde" w:hAnsi="ITC Avant Garde"/>
          <w:lang w:val="es-ES_tradnl"/>
        </w:rPr>
        <w:t xml:space="preserve"> las características del Equipo de Transmisión del CS</w:t>
      </w:r>
      <w:bookmarkStart w:id="609" w:name="_DV_C868"/>
      <w:bookmarkEnd w:id="607"/>
      <w:bookmarkEnd w:id="608"/>
      <w:r w:rsidRPr="00F47E96">
        <w:rPr>
          <w:rFonts w:ascii="ITC Avant Garde" w:hAnsi="ITC Avant Garde"/>
          <w:lang w:val="es-ES_tradnl"/>
        </w:rPr>
        <w:t>;</w:t>
      </w:r>
      <w:bookmarkStart w:id="610" w:name="_DV_C869"/>
      <w:bookmarkEnd w:id="609"/>
    </w:p>
    <w:p w14:paraId="2E901F5B" w14:textId="77777777" w:rsidR="00511D8C" w:rsidRPr="00F47E96" w:rsidRDefault="00511D8C" w:rsidP="00930F1A">
      <w:pPr>
        <w:pStyle w:val="Prrafodelista"/>
        <w:numPr>
          <w:ilvl w:val="0"/>
          <w:numId w:val="88"/>
        </w:numPr>
        <w:tabs>
          <w:tab w:val="left" w:pos="3905"/>
          <w:tab w:val="center" w:pos="4773"/>
        </w:tabs>
        <w:contextualSpacing w:val="0"/>
        <w:jc w:val="both"/>
        <w:rPr>
          <w:rFonts w:ascii="ITC Avant Garde" w:hAnsi="ITC Avant Garde"/>
        </w:rPr>
      </w:pPr>
      <w:bookmarkStart w:id="611" w:name="_DV_C870"/>
      <w:bookmarkEnd w:id="610"/>
      <w:r w:rsidRPr="00F47E96">
        <w:rPr>
          <w:rFonts w:ascii="ITC Avant Garde" w:hAnsi="ITC Avant Garde"/>
          <w:lang w:val="es-ES_tradnl"/>
        </w:rPr>
        <w:t>Descripción de la propuesta final de requerimientos de uno o varios Servicios y en su caso; y</w:t>
      </w:r>
      <w:bookmarkStart w:id="612" w:name="_DV_C871"/>
      <w:bookmarkEnd w:id="611"/>
    </w:p>
    <w:p w14:paraId="6A0FB51B" w14:textId="77777777" w:rsidR="00511D8C" w:rsidRPr="00F47E96" w:rsidRDefault="00511D8C" w:rsidP="00930F1A">
      <w:pPr>
        <w:pStyle w:val="Prrafodelista"/>
        <w:numPr>
          <w:ilvl w:val="0"/>
          <w:numId w:val="88"/>
        </w:numPr>
        <w:tabs>
          <w:tab w:val="left" w:pos="3905"/>
          <w:tab w:val="center" w:pos="4773"/>
        </w:tabs>
        <w:contextualSpacing w:val="0"/>
        <w:jc w:val="both"/>
        <w:rPr>
          <w:rFonts w:ascii="ITC Avant Garde" w:hAnsi="ITC Avant Garde"/>
        </w:rPr>
      </w:pPr>
      <w:bookmarkStart w:id="613" w:name="_DV_C872"/>
      <w:bookmarkEnd w:id="612"/>
      <w:r w:rsidRPr="00F47E96">
        <w:rPr>
          <w:rFonts w:ascii="ITC Avant Garde" w:hAnsi="ITC Avant Garde"/>
          <w:lang w:val="es-ES_tradnl"/>
        </w:rPr>
        <w:t>Descripción de las Tarifas</w:t>
      </w:r>
      <w:r w:rsidRPr="00F47E96">
        <w:rPr>
          <w:rStyle w:val="DeltaViewInsertion"/>
          <w:rFonts w:ascii="ITC Avant Garde" w:hAnsi="ITC Avant Garde"/>
          <w:color w:val="000000" w:themeColor="text1"/>
        </w:rPr>
        <w:t>;</w:t>
      </w:r>
      <w:bookmarkEnd w:id="613"/>
    </w:p>
    <w:p w14:paraId="77A3BED9" w14:textId="77777777" w:rsidR="00511D8C" w:rsidRPr="00F47E96" w:rsidRDefault="00511D8C" w:rsidP="00511D8C">
      <w:pPr>
        <w:pStyle w:val="IFTnormal"/>
        <w:rPr>
          <w:rFonts w:eastAsia="Times New Roman"/>
        </w:rPr>
      </w:pPr>
      <w:bookmarkStart w:id="614" w:name="_DV_C873"/>
      <w:r w:rsidRPr="00F47E96">
        <w:rPr>
          <w:rStyle w:val="DeltaViewInsertion"/>
          <w:b/>
          <w:color w:val="000000" w:themeColor="text1"/>
        </w:rPr>
        <w:t>Anexo V.</w:t>
      </w:r>
      <w:r w:rsidRPr="00F47E96">
        <w:rPr>
          <w:rStyle w:val="DeltaViewInsertion"/>
          <w:color w:val="000000" w:themeColor="text1"/>
        </w:rPr>
        <w:t xml:space="preserve"> Solicitudes de Nuevos Servicios acordadas por las partes;</w:t>
      </w:r>
      <w:bookmarkEnd w:id="614"/>
    </w:p>
    <w:p w14:paraId="5FDD7634" w14:textId="77777777" w:rsidR="00511D8C" w:rsidRPr="00F47E96" w:rsidRDefault="00511D8C" w:rsidP="00511D8C">
      <w:pPr>
        <w:pStyle w:val="IFTnormal"/>
        <w:rPr>
          <w:rFonts w:eastAsia="Times New Roman"/>
        </w:rPr>
      </w:pPr>
      <w:bookmarkStart w:id="615" w:name="_DV_C874"/>
      <w:r w:rsidRPr="00F47E96">
        <w:rPr>
          <w:rStyle w:val="DeltaViewInsertion"/>
          <w:b/>
          <w:color w:val="000000" w:themeColor="text1"/>
        </w:rPr>
        <w:t>Anexo VI.</w:t>
      </w:r>
      <w:r w:rsidRPr="00F47E96">
        <w:rPr>
          <w:rStyle w:val="DeltaViewInsertion"/>
          <w:color w:val="000000" w:themeColor="text1"/>
        </w:rPr>
        <w:t xml:space="preserve"> Designación de los Supervisores </w:t>
      </w:r>
      <w:r w:rsidRPr="00F47E96">
        <w:t>del AEP</w:t>
      </w:r>
      <w:r w:rsidRPr="00F47E96" w:rsidDel="00341C4F">
        <w:t xml:space="preserve"> </w:t>
      </w:r>
      <w:r w:rsidRPr="00F47E96">
        <w:rPr>
          <w:rStyle w:val="DeltaViewInsertion"/>
          <w:color w:val="000000" w:themeColor="text1"/>
        </w:rPr>
        <w:t>y del Concesionario Solicitante;</w:t>
      </w:r>
      <w:bookmarkEnd w:id="615"/>
    </w:p>
    <w:p w14:paraId="4E0C8DF8" w14:textId="77777777" w:rsidR="00511D8C" w:rsidRDefault="00511D8C" w:rsidP="00511D8C">
      <w:pPr>
        <w:pStyle w:val="IFTnormal"/>
        <w:rPr>
          <w:rStyle w:val="DeltaViewInsertion"/>
          <w:color w:val="000000" w:themeColor="text1"/>
        </w:rPr>
      </w:pPr>
      <w:bookmarkStart w:id="616" w:name="_DV_C875"/>
      <w:r w:rsidRPr="00F47E96">
        <w:rPr>
          <w:rStyle w:val="DeltaViewInsertion"/>
          <w:b/>
          <w:color w:val="000000" w:themeColor="text1"/>
        </w:rPr>
        <w:t>Anexo VII.</w:t>
      </w:r>
      <w:r w:rsidRPr="00F47E96">
        <w:rPr>
          <w:rStyle w:val="DeltaViewInsertion"/>
          <w:color w:val="000000" w:themeColor="text1"/>
        </w:rPr>
        <w:t xml:space="preserve"> Tarifas</w:t>
      </w:r>
      <w:bookmarkEnd w:id="616"/>
      <w:r w:rsidRPr="00F47E96">
        <w:rPr>
          <w:rStyle w:val="DeltaViewInsertion"/>
          <w:color w:val="000000" w:themeColor="text1"/>
        </w:rPr>
        <w:t xml:space="preserve"> aplicables a los Servicios.</w:t>
      </w:r>
    </w:p>
    <w:p w14:paraId="52AF3E35" w14:textId="77777777" w:rsidR="00511D8C" w:rsidRPr="00F47E96" w:rsidRDefault="00511D8C" w:rsidP="00511D8C">
      <w:pPr>
        <w:pStyle w:val="IFTnormal"/>
      </w:pPr>
      <w:r w:rsidRPr="00F47E96">
        <w:rPr>
          <w:b/>
        </w:rPr>
        <w:t>TRIGÉSIMA OCTAVA.</w:t>
      </w:r>
      <w:r w:rsidRPr="00F47E96">
        <w:rPr>
          <w:b/>
          <w:lang w:val="es-MX"/>
        </w:rPr>
        <w:t xml:space="preserve"> </w:t>
      </w:r>
      <w:r w:rsidRPr="00F47E96">
        <w:rPr>
          <w:b/>
          <w:u w:val="single"/>
        </w:rPr>
        <w:t>LEY APLICABLE</w:t>
      </w:r>
      <w:r w:rsidRPr="00F47E96">
        <w:t>. Para efectos de interpretación y cumplimiento de este convenio, las partes convienen expresamente en someterse a las leyes federales de México.</w:t>
      </w:r>
    </w:p>
    <w:p w14:paraId="27F24C4D" w14:textId="77777777" w:rsidR="00511D8C" w:rsidRDefault="00511D8C" w:rsidP="00511D8C">
      <w:pPr>
        <w:pStyle w:val="IFTnormal"/>
      </w:pPr>
      <w:r w:rsidRPr="00F47E96">
        <w:rPr>
          <w:b/>
        </w:rPr>
        <w:t xml:space="preserve">TRIGÉSIMA NOVENA. </w:t>
      </w:r>
      <w:bookmarkStart w:id="617" w:name="_DV_M593"/>
      <w:bookmarkEnd w:id="617"/>
      <w:r w:rsidRPr="00F47E96">
        <w:rPr>
          <w:b/>
          <w:u w:val="single"/>
        </w:rPr>
        <w:t>JURISDICCIÓN</w:t>
      </w:r>
      <w:r w:rsidRPr="00F47E96">
        <w:t>. Las partes acuerdan que para cualquier controversia que se relacione o resulte del presente convenio, se someten expresa e irrevocablemente a la jurisdicción de los tribunales competentes de la Ciudad de México, por lo que renuncian a cualquier otro fuero que por razón de su domicilio presente o futuro pudiere corresponderles o por cualquier otra causa.</w:t>
      </w:r>
    </w:p>
    <w:p w14:paraId="1565DFAC" w14:textId="77777777" w:rsidR="00511D8C" w:rsidRDefault="00511D8C" w:rsidP="00511D8C">
      <w:pPr>
        <w:pStyle w:val="IFTnormal"/>
      </w:pPr>
      <w:r w:rsidRPr="00F47E96">
        <w:t xml:space="preserve">ENTERADAS LAS PARTES DEL CONTENIDO Y ALCANCE LEGAL DEL PRESENTE CONVENIO, LO FIRMAN DE CONFORMIDAD Y POR TRIPLICADO, EN LA CIUDAD DE MÉXICO, EL </w:t>
      </w:r>
      <w:r w:rsidRPr="00C838E4">
        <w:rPr>
          <w:b/>
          <w:color w:val="0000FF"/>
        </w:rPr>
        <w:t>(…)</w:t>
      </w:r>
      <w:r>
        <w:t xml:space="preserve"> DE </w:t>
      </w:r>
      <w:r w:rsidRPr="00C838E4">
        <w:rPr>
          <w:b/>
          <w:color w:val="0000FF"/>
        </w:rPr>
        <w:t>(…)</w:t>
      </w:r>
      <w:r w:rsidRPr="00F47E96">
        <w:t xml:space="preserve"> DE </w:t>
      </w:r>
      <w:r w:rsidRPr="00C838E4">
        <w:rPr>
          <w:b/>
          <w:color w:val="0000FF"/>
        </w:rPr>
        <w:t>(…)</w:t>
      </w:r>
      <w:r w:rsidRPr="00F47E96">
        <w:t>.</w:t>
      </w:r>
    </w:p>
    <w:p w14:paraId="004277B8" w14:textId="77777777" w:rsidR="00511D8C" w:rsidRDefault="00511D8C" w:rsidP="00511D8C">
      <w:pPr>
        <w:pStyle w:val="IFTnormal"/>
        <w:jc w:val="center"/>
      </w:pPr>
      <w:bookmarkStart w:id="618" w:name="_DV_C924"/>
      <w:r w:rsidRPr="00F47E96">
        <w:lastRenderedPageBreak/>
        <w:t>El AEP</w:t>
      </w:r>
      <w:bookmarkEnd w:id="618"/>
      <w:r>
        <w:t xml:space="preserve"> </w:t>
      </w:r>
      <w:r w:rsidRPr="00F47E96">
        <w:rPr>
          <w:lang w:val="es-ES"/>
        </w:rPr>
        <w:t>El Concesionario Solicitante</w:t>
      </w:r>
    </w:p>
    <w:p w14:paraId="10F78418" w14:textId="77777777" w:rsidR="00511D8C" w:rsidRPr="00F47E96" w:rsidRDefault="00511D8C" w:rsidP="00511D8C">
      <w:pPr>
        <w:pStyle w:val="IFTnormal"/>
        <w:jc w:val="center"/>
        <w:rPr>
          <w:lang w:val="pt-BR"/>
        </w:rPr>
      </w:pPr>
      <w:bookmarkStart w:id="619" w:name="_DV_M598"/>
      <w:bookmarkEnd w:id="619"/>
      <w:r w:rsidRPr="00F47E96">
        <w:rPr>
          <w:lang w:val="pt-BR"/>
        </w:rPr>
        <w:t xml:space="preserve">Por: </w:t>
      </w:r>
      <w:r w:rsidRPr="00C838E4">
        <w:rPr>
          <w:b/>
          <w:color w:val="0000FF"/>
        </w:rPr>
        <w:t>(…)</w:t>
      </w:r>
      <w:r>
        <w:rPr>
          <w:b/>
          <w:color w:val="0000FF"/>
        </w:rPr>
        <w:tab/>
      </w:r>
      <w:r w:rsidRPr="00F47E96">
        <w:rPr>
          <w:lang w:val="pt-BR"/>
        </w:rPr>
        <w:t>Por:</w:t>
      </w:r>
      <w:r>
        <w:rPr>
          <w:lang w:val="pt-BR"/>
        </w:rPr>
        <w:t xml:space="preserve"> </w:t>
      </w:r>
      <w:r w:rsidRPr="00C838E4">
        <w:rPr>
          <w:b/>
          <w:color w:val="0000FF"/>
        </w:rPr>
        <w:t>(…)</w:t>
      </w:r>
    </w:p>
    <w:p w14:paraId="029353AE" w14:textId="77777777" w:rsidR="00511D8C" w:rsidRPr="00F47E96" w:rsidRDefault="00511D8C" w:rsidP="00511D8C">
      <w:pPr>
        <w:pStyle w:val="IFTnormal"/>
        <w:jc w:val="center"/>
      </w:pPr>
      <w:bookmarkStart w:id="620" w:name="_DV_M599"/>
      <w:bookmarkEnd w:id="620"/>
      <w:r w:rsidRPr="00F47E96">
        <w:rPr>
          <w:lang w:val="pt-BR"/>
        </w:rPr>
        <w:t xml:space="preserve">Cargo: </w:t>
      </w:r>
      <w:r w:rsidRPr="00C838E4">
        <w:rPr>
          <w:b/>
          <w:color w:val="0000FF"/>
        </w:rPr>
        <w:t>(…)</w:t>
      </w:r>
      <w:r>
        <w:rPr>
          <w:b/>
          <w:color w:val="0000FF"/>
        </w:rPr>
        <w:tab/>
      </w:r>
      <w:r w:rsidRPr="00F47E96">
        <w:rPr>
          <w:lang w:val="pt-BR"/>
        </w:rPr>
        <w:t xml:space="preserve">Cargo: </w:t>
      </w:r>
      <w:r w:rsidRPr="00C838E4">
        <w:rPr>
          <w:b/>
          <w:color w:val="0000FF"/>
        </w:rPr>
        <w:t>(…)</w:t>
      </w:r>
    </w:p>
    <w:p w14:paraId="6DDD20B3" w14:textId="77777777" w:rsidR="00511D8C" w:rsidRDefault="00511D8C" w:rsidP="007A37EC">
      <w:pPr>
        <w:spacing w:before="240" w:line="240" w:lineRule="auto"/>
        <w:jc w:val="both"/>
        <w:rPr>
          <w:rFonts w:ascii="ITC Avant Garde" w:hAnsi="ITC Avant Garde" w:cs="Arial"/>
          <w:sz w:val="16"/>
          <w:szCs w:val="16"/>
        </w:rPr>
        <w:sectPr w:rsidR="00511D8C" w:rsidSect="00C838E4">
          <w:headerReference w:type="default" r:id="rId35"/>
          <w:pgSz w:w="12240" w:h="15840"/>
          <w:pgMar w:top="1560" w:right="1701" w:bottom="1418" w:left="1701" w:header="709" w:footer="709" w:gutter="0"/>
          <w:cols w:space="708"/>
          <w:docGrid w:linePitch="360"/>
        </w:sectPr>
      </w:pPr>
    </w:p>
    <w:p w14:paraId="050E7C84" w14:textId="77777777" w:rsidR="00511D8C" w:rsidRPr="009526D2" w:rsidRDefault="00511D8C" w:rsidP="009526D2">
      <w:pPr>
        <w:spacing w:line="276" w:lineRule="auto"/>
        <w:jc w:val="center"/>
        <w:outlineLvl w:val="0"/>
        <w:rPr>
          <w:rFonts w:ascii="ITC Avant Garde" w:hAnsi="ITC Avant Garde"/>
          <w:b/>
          <w:color w:val="000000" w:themeColor="text1"/>
          <w:sz w:val="28"/>
          <w:szCs w:val="28"/>
        </w:rPr>
      </w:pPr>
      <w:bookmarkStart w:id="621" w:name="_GoBack"/>
      <w:r w:rsidRPr="009526D2">
        <w:rPr>
          <w:rFonts w:ascii="ITC Avant Garde" w:hAnsi="ITC Avant Garde"/>
          <w:b/>
          <w:color w:val="000000" w:themeColor="text1"/>
          <w:sz w:val="28"/>
          <w:szCs w:val="28"/>
        </w:rPr>
        <w:lastRenderedPageBreak/>
        <w:t>ANEXO 5</w:t>
      </w:r>
    </w:p>
    <w:bookmarkEnd w:id="621"/>
    <w:p w14:paraId="17CB89AE" w14:textId="77777777" w:rsidR="00511D8C" w:rsidRDefault="00511D8C" w:rsidP="00511D8C">
      <w:pPr>
        <w:jc w:val="center"/>
        <w:rPr>
          <w:rFonts w:ascii="ITC Avant Garde" w:hAnsi="ITC Avant Garde" w:cs="Arial"/>
          <w:sz w:val="26"/>
          <w:szCs w:val="26"/>
        </w:rPr>
        <w:sectPr w:rsidR="00511D8C" w:rsidSect="00511D8C">
          <w:headerReference w:type="default" r:id="rId36"/>
          <w:footerReference w:type="default" r:id="rId37"/>
          <w:pgSz w:w="12242" w:h="15842" w:code="1"/>
          <w:pgMar w:top="6096" w:right="1701" w:bottom="1418" w:left="1701" w:header="567" w:footer="567" w:gutter="0"/>
          <w:pgNumType w:start="1"/>
          <w:cols w:space="720"/>
          <w:docGrid w:linePitch="326"/>
        </w:sectPr>
      </w:pPr>
      <w:r w:rsidRPr="00047DB1">
        <w:rPr>
          <w:rFonts w:ascii="ITC Avant Garde" w:hAnsi="ITC Avant Garde" w:cs="Arial"/>
          <w:sz w:val="26"/>
          <w:szCs w:val="26"/>
        </w:rPr>
        <w:t>PENAS CONVENCIONALES</w:t>
      </w:r>
    </w:p>
    <w:p w14:paraId="766D94C0" w14:textId="77777777" w:rsidR="00511D8C" w:rsidRPr="0074248F" w:rsidRDefault="00511D8C" w:rsidP="00930F1A">
      <w:pPr>
        <w:pStyle w:val="IFTnormal"/>
        <w:numPr>
          <w:ilvl w:val="0"/>
          <w:numId w:val="63"/>
        </w:numPr>
        <w:tabs>
          <w:tab w:val="left" w:pos="426"/>
        </w:tabs>
        <w:ind w:left="709"/>
        <w:rPr>
          <w:bCs/>
          <w:sz w:val="21"/>
          <w:szCs w:val="21"/>
          <w:u w:val="single"/>
        </w:rPr>
      </w:pPr>
      <w:r w:rsidRPr="0074248F">
        <w:rPr>
          <w:sz w:val="21"/>
          <w:szCs w:val="21"/>
          <w:u w:val="single"/>
        </w:rPr>
        <w:lastRenderedPageBreak/>
        <w:t>Penas Convencionales a cargo del Agente Económico Preponderante (AEP).</w:t>
      </w:r>
    </w:p>
    <w:p w14:paraId="64F080F6" w14:textId="77777777" w:rsidR="00511D8C" w:rsidRPr="0074248F" w:rsidRDefault="00511D8C" w:rsidP="00511D8C">
      <w:pPr>
        <w:pStyle w:val="IFTnormal"/>
        <w:tabs>
          <w:tab w:val="left" w:pos="426"/>
        </w:tabs>
        <w:rPr>
          <w:bCs/>
          <w:sz w:val="21"/>
          <w:szCs w:val="21"/>
        </w:rPr>
      </w:pPr>
      <w:r w:rsidRPr="0074248F">
        <w:rPr>
          <w:sz w:val="21"/>
          <w:szCs w:val="21"/>
        </w:rPr>
        <w:t>El AEP prestará los Servicios dentro de los tiempos establecidos en la Oferta Pública de Infraestructura y en caso de incumplimiento, salvo los casos que eximan de responsabilidad al AEP, se aplicarán, a través de los medios legales que considere pertinentes, las siguientes penas convencionales en favor de cada Concesionario Solicitante (CS), tomando en cuenta que en ningún caso la pena deberá superar el valor de los Servicios.</w:t>
      </w:r>
    </w:p>
    <w:p w14:paraId="799036E7" w14:textId="77777777" w:rsidR="00511D8C" w:rsidRPr="0074248F" w:rsidRDefault="00511D8C" w:rsidP="00511D8C">
      <w:pPr>
        <w:pStyle w:val="IFTnormal"/>
        <w:tabs>
          <w:tab w:val="left" w:pos="426"/>
        </w:tabs>
        <w:rPr>
          <w:sz w:val="21"/>
          <w:szCs w:val="21"/>
        </w:rPr>
      </w:pPr>
      <w:r w:rsidRPr="0074248F">
        <w:rPr>
          <w:sz w:val="21"/>
          <w:szCs w:val="21"/>
        </w:rPr>
        <w:t>Se medirá en periodos semestrales, en caso de no cumplir con el 90% del indicador de los parámetros e Indicadores de calidad, señalados en cada Fase (Fase 1 a Fase 6) en el apartado “Plazos de entrega, parámetros e indicadores de calidad” se seguirá el siguiente procedimiento de cálculo:</w:t>
      </w:r>
    </w:p>
    <w:p w14:paraId="2C973E72" w14:textId="77777777" w:rsidR="00511D8C" w:rsidRPr="0074248F" w:rsidRDefault="004C03C2" w:rsidP="00511D8C">
      <w:pPr>
        <w:pStyle w:val="CondicionesFinales"/>
        <w:rPr>
          <w:rFonts w:eastAsiaTheme="minorEastAsia"/>
          <w:sz w:val="21"/>
          <w:szCs w:val="21"/>
        </w:rPr>
      </w:pPr>
      <m:oMathPara>
        <m:oMath>
          <m:sSub>
            <m:sSubPr>
              <m:ctrlPr>
                <w:rPr>
                  <w:rFonts w:ascii="Cambria Math" w:hAnsi="Cambria Math"/>
                  <w:i/>
                  <w:sz w:val="21"/>
                  <w:szCs w:val="21"/>
                </w:rPr>
              </m:ctrlPr>
            </m:sSubPr>
            <m:e>
              <m:r>
                <w:rPr>
                  <w:rFonts w:ascii="Cambria Math" w:hAnsi="Cambria Math"/>
                  <w:sz w:val="21"/>
                  <w:szCs w:val="21"/>
                </w:rPr>
                <m:t>Penas convencionales</m:t>
              </m:r>
            </m:e>
            <m:sub>
              <m:r>
                <w:rPr>
                  <w:rFonts w:ascii="Cambria Math" w:hAnsi="Cambria Math"/>
                  <w:sz w:val="21"/>
                  <w:szCs w:val="21"/>
                </w:rPr>
                <m:t>ij</m:t>
              </m:r>
            </m:sub>
          </m:sSub>
          <m:r>
            <w:rPr>
              <w:rFonts w:ascii="Cambria Math" w:hAnsi="Cambria Math"/>
              <w:sz w:val="21"/>
              <w:szCs w:val="21"/>
            </w:rPr>
            <m:t>=VPE×</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d</m:t>
                  </m:r>
                </m:e>
                <m:sub>
                  <m:r>
                    <w:rPr>
                      <w:rFonts w:ascii="Cambria Math" w:hAnsi="Cambria Math"/>
                      <w:sz w:val="21"/>
                      <w:szCs w:val="21"/>
                    </w:rPr>
                    <m:t>r</m:t>
                  </m:r>
                </m:sub>
              </m:sSub>
            </m:num>
            <m:den>
              <m:r>
                <w:rPr>
                  <w:rFonts w:ascii="Cambria Math" w:hAnsi="Cambria Math"/>
                  <w:sz w:val="21"/>
                  <w:szCs w:val="21"/>
                </w:rPr>
                <m:t>30</m:t>
              </m:r>
            </m:den>
          </m:f>
        </m:oMath>
      </m:oMathPara>
    </w:p>
    <w:p w14:paraId="41435F13" w14:textId="77777777" w:rsidR="00511D8C" w:rsidRPr="0074248F" w:rsidRDefault="00511D8C" w:rsidP="00511D8C">
      <w:pPr>
        <w:pStyle w:val="IFTnormal"/>
        <w:tabs>
          <w:tab w:val="left" w:pos="426"/>
        </w:tabs>
        <w:rPr>
          <w:sz w:val="21"/>
          <w:szCs w:val="21"/>
        </w:rPr>
      </w:pPr>
      <w:r w:rsidRPr="0074248F">
        <w:rPr>
          <w:sz w:val="21"/>
          <w:szCs w:val="21"/>
        </w:rPr>
        <w:t>Donde:</w:t>
      </w:r>
    </w:p>
    <w:p w14:paraId="50A33691" w14:textId="77777777" w:rsidR="00511D8C" w:rsidRPr="0074248F" w:rsidRDefault="00511D8C" w:rsidP="00511D8C">
      <w:pPr>
        <w:pStyle w:val="IFTnormal"/>
        <w:tabs>
          <w:tab w:val="left" w:pos="426"/>
        </w:tabs>
        <w:rPr>
          <w:sz w:val="21"/>
          <w:szCs w:val="21"/>
        </w:rPr>
      </w:pPr>
      <m:oMath>
        <m:r>
          <w:rPr>
            <w:rFonts w:ascii="Cambria Math" w:hAnsi="Cambria Math"/>
            <w:sz w:val="21"/>
            <w:szCs w:val="21"/>
          </w:rPr>
          <m:t>i</m:t>
        </m:r>
        <m:r>
          <m:rPr>
            <m:sty m:val="p"/>
          </m:rPr>
          <w:rPr>
            <w:rFonts w:ascii="Cambria Math" w:hAnsi="Cambria Math"/>
            <w:sz w:val="21"/>
            <w:szCs w:val="21"/>
          </w:rPr>
          <m:t>=</m:t>
        </m:r>
      </m:oMath>
      <w:r w:rsidRPr="0074248F">
        <w:rPr>
          <w:sz w:val="21"/>
          <w:szCs w:val="21"/>
        </w:rPr>
        <w:t xml:space="preserve"> </w:t>
      </w:r>
      <w:proofErr w:type="gramStart"/>
      <w:r w:rsidRPr="0074248F">
        <w:rPr>
          <w:sz w:val="21"/>
          <w:szCs w:val="21"/>
        </w:rPr>
        <w:t>es</w:t>
      </w:r>
      <w:proofErr w:type="gramEnd"/>
      <w:r w:rsidRPr="0074248F">
        <w:rPr>
          <w:sz w:val="21"/>
          <w:szCs w:val="21"/>
        </w:rPr>
        <w:t xml:space="preserve"> el indicador o parámetro observado.</w:t>
      </w:r>
    </w:p>
    <w:p w14:paraId="20712A46" w14:textId="77777777" w:rsidR="00511D8C" w:rsidRPr="0074248F" w:rsidRDefault="00511D8C" w:rsidP="00511D8C">
      <w:pPr>
        <w:pStyle w:val="IFTnormal"/>
        <w:tabs>
          <w:tab w:val="left" w:pos="426"/>
        </w:tabs>
        <w:rPr>
          <w:sz w:val="21"/>
          <w:szCs w:val="21"/>
        </w:rPr>
      </w:pPr>
      <m:oMath>
        <m:r>
          <w:rPr>
            <w:rFonts w:ascii="Cambria Math" w:hAnsi="Cambria Math"/>
            <w:sz w:val="21"/>
            <w:szCs w:val="21"/>
          </w:rPr>
          <m:t>j</m:t>
        </m:r>
        <m:r>
          <m:rPr>
            <m:sty m:val="p"/>
          </m:rPr>
          <w:rPr>
            <w:rFonts w:ascii="Cambria Math" w:hAnsi="Cambria Math"/>
            <w:sz w:val="21"/>
            <w:szCs w:val="21"/>
          </w:rPr>
          <m:t>=</m:t>
        </m:r>
      </m:oMath>
      <w:r w:rsidRPr="0074248F">
        <w:rPr>
          <w:sz w:val="21"/>
          <w:szCs w:val="21"/>
        </w:rPr>
        <w:t xml:space="preserve"> </w:t>
      </w:r>
      <w:proofErr w:type="gramStart"/>
      <w:r w:rsidRPr="0074248F">
        <w:rPr>
          <w:sz w:val="21"/>
          <w:szCs w:val="21"/>
        </w:rPr>
        <w:t>es</w:t>
      </w:r>
      <w:proofErr w:type="gramEnd"/>
      <w:r w:rsidRPr="0074248F">
        <w:rPr>
          <w:sz w:val="21"/>
          <w:szCs w:val="21"/>
        </w:rPr>
        <w:t xml:space="preserve"> la Fase donde se observa dicho indicador.</w:t>
      </w:r>
    </w:p>
    <w:p w14:paraId="306F91DA" w14:textId="77777777" w:rsidR="00511D8C" w:rsidRPr="0074248F" w:rsidRDefault="00511D8C" w:rsidP="00511D8C">
      <w:pPr>
        <w:pStyle w:val="IFTnormal"/>
        <w:tabs>
          <w:tab w:val="left" w:pos="426"/>
        </w:tabs>
        <w:rPr>
          <w:sz w:val="21"/>
          <w:szCs w:val="21"/>
        </w:rPr>
      </w:pPr>
      <m:oMath>
        <m:r>
          <w:rPr>
            <w:rFonts w:ascii="Cambria Math" w:hAnsi="Cambria Math"/>
            <w:sz w:val="21"/>
            <w:szCs w:val="21"/>
          </w:rPr>
          <m:t>VPE</m:t>
        </m:r>
        <m:r>
          <m:rPr>
            <m:sty m:val="p"/>
          </m:rPr>
          <w:rPr>
            <w:rFonts w:ascii="Cambria Math" w:hAnsi="Cambria Math"/>
            <w:sz w:val="21"/>
            <w:szCs w:val="21"/>
          </w:rPr>
          <m:t>=</m:t>
        </m:r>
      </m:oMath>
      <w:r w:rsidRPr="0074248F">
        <w:rPr>
          <w:sz w:val="21"/>
          <w:szCs w:val="21"/>
        </w:rPr>
        <w:t xml:space="preserve"> </w:t>
      </w:r>
      <w:proofErr w:type="gramStart"/>
      <w:r w:rsidRPr="0074248F">
        <w:rPr>
          <w:sz w:val="21"/>
          <w:szCs w:val="21"/>
        </w:rPr>
        <w:t>valor</w:t>
      </w:r>
      <w:proofErr w:type="gramEnd"/>
      <w:r w:rsidRPr="0074248F">
        <w:rPr>
          <w:sz w:val="21"/>
          <w:szCs w:val="21"/>
        </w:rPr>
        <w:t xml:space="preserve"> de la contraprestación mensual contratada en el Proyecto Ejecutivo.</w:t>
      </w:r>
    </w:p>
    <w:p w14:paraId="433B2A8B" w14:textId="77777777" w:rsidR="00511D8C" w:rsidRPr="0074248F" w:rsidRDefault="004C03C2" w:rsidP="00511D8C">
      <w:pPr>
        <w:pStyle w:val="IFTnormal"/>
        <w:tabs>
          <w:tab w:val="left" w:pos="426"/>
        </w:tabs>
        <w:rPr>
          <w:sz w:val="21"/>
          <w:szCs w:val="21"/>
        </w:rPr>
      </w:pP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r</m:t>
            </m:r>
          </m:sub>
        </m:sSub>
        <m:r>
          <m:rPr>
            <m:sty m:val="p"/>
          </m:rPr>
          <w:rPr>
            <w:rFonts w:ascii="Cambria Math" w:hAnsi="Cambria Math"/>
            <w:sz w:val="21"/>
            <w:szCs w:val="21"/>
          </w:rPr>
          <m:t>=</m:t>
        </m:r>
      </m:oMath>
      <w:r w:rsidR="00511D8C" w:rsidRPr="0074248F">
        <w:rPr>
          <w:sz w:val="21"/>
          <w:szCs w:val="21"/>
        </w:rPr>
        <w:t xml:space="preserve"> </w:t>
      </w:r>
      <w:proofErr w:type="gramStart"/>
      <w:r w:rsidR="00511D8C" w:rsidRPr="0074248F">
        <w:rPr>
          <w:sz w:val="21"/>
          <w:szCs w:val="21"/>
        </w:rPr>
        <w:t>se</w:t>
      </w:r>
      <w:proofErr w:type="gramEnd"/>
      <w:r w:rsidR="00511D8C" w:rsidRPr="0074248F">
        <w:rPr>
          <w:sz w:val="21"/>
          <w:szCs w:val="21"/>
        </w:rPr>
        <w:t xml:space="preserve"> refiere al número de días naturales de retraso a partir del plazo máximo permitido para la ejecución de la actividad correspondiente. Por ejemplo: si para programar una visita técnica el plazo máximo establecido para el AEP es de 5 (cinco) días hábiles a partir de una fecha dada, si este tarda 7 (siete) días, los días de retraso se contabilizarán a partir del día posterior al máximo establecido, esto es 2 (dos) días de retraso. </w:t>
      </w:r>
    </w:p>
    <w:p w14:paraId="4FDBE1E0" w14:textId="77777777" w:rsidR="00511D8C" w:rsidRPr="0074248F" w:rsidRDefault="00511D8C" w:rsidP="00511D8C">
      <w:pPr>
        <w:pStyle w:val="IFTnormal"/>
        <w:tabs>
          <w:tab w:val="left" w:pos="426"/>
        </w:tabs>
        <w:rPr>
          <w:sz w:val="21"/>
          <w:szCs w:val="21"/>
        </w:rPr>
      </w:pPr>
      <w:r w:rsidRPr="0074248F">
        <w:rPr>
          <w:sz w:val="21"/>
          <w:szCs w:val="21"/>
        </w:rPr>
        <w:t>Se considerará que el número máximo de días de retraso no será mayor a 30 días naturales, a partir de los cuales se entenderá como un incumplimiento de la actividad servicio. Con base en el escenario previo, el CS podrá dar por entendido que constituye una denegación del servicio y recurrir a las instancias jurisdiccionales necesarias para que lo determinen, sin perjuicio de que mantenga el monto acumulado de las penas como adeudo por parte del AEP.</w:t>
      </w:r>
    </w:p>
    <w:p w14:paraId="41751DE0" w14:textId="77777777" w:rsidR="00511D8C" w:rsidRPr="0074248F" w:rsidRDefault="00511D8C" w:rsidP="00930F1A">
      <w:pPr>
        <w:pStyle w:val="IFTnormal"/>
        <w:numPr>
          <w:ilvl w:val="0"/>
          <w:numId w:val="63"/>
        </w:numPr>
        <w:tabs>
          <w:tab w:val="left" w:pos="426"/>
        </w:tabs>
        <w:ind w:left="709"/>
        <w:rPr>
          <w:bCs/>
          <w:sz w:val="21"/>
          <w:szCs w:val="21"/>
          <w:u w:val="single"/>
        </w:rPr>
      </w:pPr>
      <w:r w:rsidRPr="0074248F">
        <w:rPr>
          <w:sz w:val="21"/>
          <w:szCs w:val="21"/>
          <w:u w:val="single"/>
        </w:rPr>
        <w:t>Reembolsos a cargo del CS.</w:t>
      </w:r>
    </w:p>
    <w:p w14:paraId="4507E980" w14:textId="77777777" w:rsidR="00511D8C" w:rsidRPr="0074248F" w:rsidRDefault="00511D8C" w:rsidP="00511D8C">
      <w:pPr>
        <w:pStyle w:val="IFTnormal"/>
        <w:rPr>
          <w:sz w:val="21"/>
          <w:szCs w:val="21"/>
        </w:rPr>
      </w:pPr>
      <w:r w:rsidRPr="0074248F">
        <w:rPr>
          <w:sz w:val="21"/>
          <w:szCs w:val="21"/>
        </w:rPr>
        <w:t>El CS será responsable de pagar la totalidad de los costos en los que el AEP haya incurrido debido a un requerimiento realizado por el mismo CS, y en caso de que éste haya decidido cancelar.</w:t>
      </w:r>
    </w:p>
    <w:p w14:paraId="51AAADF1" w14:textId="77777777" w:rsidR="00511D8C" w:rsidRDefault="00511D8C" w:rsidP="007A37EC">
      <w:pPr>
        <w:spacing w:before="240" w:line="240" w:lineRule="auto"/>
        <w:jc w:val="both"/>
        <w:rPr>
          <w:rFonts w:ascii="ITC Avant Garde" w:hAnsi="ITC Avant Garde" w:cs="Arial"/>
          <w:sz w:val="16"/>
          <w:szCs w:val="16"/>
        </w:rPr>
        <w:sectPr w:rsidR="00511D8C" w:rsidSect="00015DF5">
          <w:headerReference w:type="default" r:id="rId38"/>
          <w:pgSz w:w="12242" w:h="15842" w:code="1"/>
          <w:pgMar w:top="1276" w:right="1701" w:bottom="1418" w:left="1701" w:header="567" w:footer="567" w:gutter="0"/>
          <w:cols w:space="720"/>
          <w:docGrid w:linePitch="326"/>
        </w:sectPr>
      </w:pPr>
    </w:p>
    <w:p w14:paraId="179A6C06" w14:textId="77777777" w:rsidR="00511D8C" w:rsidRPr="009526D2" w:rsidRDefault="00511D8C" w:rsidP="009526D2">
      <w:pPr>
        <w:spacing w:line="276" w:lineRule="auto"/>
        <w:jc w:val="center"/>
        <w:outlineLvl w:val="0"/>
        <w:rPr>
          <w:rFonts w:ascii="ITC Avant Garde" w:hAnsi="ITC Avant Garde"/>
          <w:b/>
          <w:color w:val="000000" w:themeColor="text1"/>
          <w:sz w:val="28"/>
          <w:szCs w:val="28"/>
        </w:rPr>
        <w:sectPr w:rsidR="00511D8C" w:rsidRPr="009526D2" w:rsidSect="00C7277C">
          <w:footerReference w:type="default" r:id="rId39"/>
          <w:pgSz w:w="12240" w:h="15840"/>
          <w:pgMar w:top="7230" w:right="1701" w:bottom="1418" w:left="1701" w:header="709" w:footer="709" w:gutter="0"/>
          <w:cols w:space="708"/>
          <w:docGrid w:linePitch="360"/>
        </w:sectPr>
      </w:pPr>
      <w:r w:rsidRPr="00A0308B">
        <w:rPr>
          <w:rFonts w:ascii="ITC Avant Garde" w:hAnsi="ITC Avant Garde"/>
          <w:b/>
          <w:color w:val="000000" w:themeColor="text1"/>
          <w:sz w:val="28"/>
          <w:szCs w:val="28"/>
        </w:rPr>
        <w:lastRenderedPageBreak/>
        <w:t xml:space="preserve">Anexo </w:t>
      </w:r>
      <w:r w:rsidRPr="009526D2">
        <w:rPr>
          <w:rFonts w:ascii="ITC Avant Garde" w:hAnsi="ITC Avant Garde"/>
          <w:b/>
          <w:color w:val="000000" w:themeColor="text1"/>
          <w:sz w:val="28"/>
          <w:szCs w:val="28"/>
        </w:rPr>
        <w:t xml:space="preserve">VII. </w:t>
      </w:r>
      <w:r w:rsidRPr="009526D2">
        <w:rPr>
          <w:rFonts w:ascii="ITC Avant Garde" w:hAnsi="ITC Avant Garde"/>
          <w:color w:val="000000" w:themeColor="text1"/>
          <w:sz w:val="28"/>
          <w:szCs w:val="28"/>
        </w:rPr>
        <w:t>Tarifas aplicables a los Servicios</w:t>
      </w:r>
    </w:p>
    <w:p w14:paraId="1A2ED4C2" w14:textId="77777777" w:rsidR="00511D8C" w:rsidRPr="00522347" w:rsidRDefault="00511D8C" w:rsidP="00511D8C">
      <w:pPr>
        <w:pStyle w:val="IFTnormal"/>
        <w:jc w:val="center"/>
        <w:rPr>
          <w:sz w:val="24"/>
        </w:rPr>
      </w:pPr>
      <w:r w:rsidRPr="00522347">
        <w:rPr>
          <w:b/>
          <w:sz w:val="24"/>
        </w:rPr>
        <w:lastRenderedPageBreak/>
        <w:t xml:space="preserve">Anexo VII. </w:t>
      </w:r>
      <w:r w:rsidRPr="00522347">
        <w:rPr>
          <w:sz w:val="24"/>
        </w:rPr>
        <w:t>Tarifas aplicables a los Servicios</w:t>
      </w:r>
    </w:p>
    <w:p w14:paraId="11A4E142" w14:textId="77777777" w:rsidR="00511D8C" w:rsidRDefault="00511D8C" w:rsidP="00511D8C">
      <w:pPr>
        <w:pStyle w:val="IFTnormal"/>
      </w:pPr>
      <w:r w:rsidRPr="00522347">
        <w:t>El presente documento constituye un Anexo integrante del Convenio de la Oferta Pública de Infraestructura. De esta forma</w:t>
      </w:r>
      <w:r>
        <w:t>, se presentan la estructura tarifaria aplicable para la prestación de los Servicios.</w:t>
      </w:r>
    </w:p>
    <w:p w14:paraId="7D625F17" w14:textId="77777777" w:rsidR="00511D8C" w:rsidRDefault="00511D8C" w:rsidP="00511D8C">
      <w:pPr>
        <w:pStyle w:val="IFTnormal"/>
        <w:rPr>
          <w:b/>
        </w:rPr>
      </w:pPr>
      <w:r>
        <w:rPr>
          <w:b/>
        </w:rPr>
        <w:t>Clasificación de sitios con infraestructura del AEP susceptible de ser compartida</w:t>
      </w:r>
    </w:p>
    <w:p w14:paraId="41E6E573" w14:textId="77777777" w:rsidR="00511D8C" w:rsidRDefault="00511D8C" w:rsidP="00511D8C">
      <w:pPr>
        <w:pStyle w:val="IFTnormal"/>
      </w:pPr>
      <w:r w:rsidRPr="00793D67">
        <w:t>Para efectos de la determinación de niveles tarifarios de la Oferta Pública, los sitios con infraestructura del AEP susceptible de ser compartida</w:t>
      </w:r>
      <w:r>
        <w:t xml:space="preserve"> serán clasificados de conformidad con los criterios que se describen a través de la siguiente tabla:</w:t>
      </w:r>
    </w:p>
    <w:p w14:paraId="51FD3C6D" w14:textId="77777777" w:rsidR="00511D8C" w:rsidRDefault="00511D8C" w:rsidP="00511D8C">
      <w:pPr>
        <w:pStyle w:val="IFTnormal"/>
        <w:rPr>
          <w:b/>
        </w:rPr>
      </w:pPr>
      <w:r>
        <w:rPr>
          <w:b/>
          <w:noProof/>
          <w:lang w:val="es-MX" w:eastAsia="es-MX"/>
        </w:rPr>
        <w:drawing>
          <wp:inline distT="0" distB="0" distL="0" distR="0" wp14:anchorId="71E4C252" wp14:editId="6FFFB933">
            <wp:extent cx="6124276" cy="4210246"/>
            <wp:effectExtent l="0" t="0" r="0" b="0"/>
            <wp:docPr id="7" name="Imagen 7" descr="Clasificación de sitios materia de la OPI considerada para el modelo de cost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1510" cy="4228969"/>
                    </a:xfrm>
                    <a:prstGeom prst="rect">
                      <a:avLst/>
                    </a:prstGeom>
                    <a:noFill/>
                    <a:ln>
                      <a:noFill/>
                    </a:ln>
                  </pic:spPr>
                </pic:pic>
              </a:graphicData>
            </a:graphic>
          </wp:inline>
        </w:drawing>
      </w:r>
    </w:p>
    <w:p w14:paraId="7B03FEA8" w14:textId="77777777" w:rsidR="00511D8C" w:rsidRDefault="00511D8C" w:rsidP="00511D8C">
      <w:pPr>
        <w:pStyle w:val="IFTnormal"/>
        <w:rPr>
          <w:b/>
        </w:rPr>
      </w:pPr>
      <w:r>
        <w:rPr>
          <w:b/>
          <w:noProof/>
          <w:lang w:val="es-MX" w:eastAsia="es-MX"/>
        </w:rPr>
        <w:lastRenderedPageBreak/>
        <w:drawing>
          <wp:inline distT="0" distB="0" distL="0" distR="0" wp14:anchorId="4070CBA5" wp14:editId="424144FE">
            <wp:extent cx="6087698" cy="2472310"/>
            <wp:effectExtent l="0" t="0" r="8890" b="4445"/>
            <wp:docPr id="4" name="Imagen 4" descr="Clasificación de sitios materia de la OPI considerada para el modelo de cost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3691" cy="2486928"/>
                    </a:xfrm>
                    <a:prstGeom prst="rect">
                      <a:avLst/>
                    </a:prstGeom>
                    <a:noFill/>
                    <a:ln>
                      <a:noFill/>
                    </a:ln>
                  </pic:spPr>
                </pic:pic>
              </a:graphicData>
            </a:graphic>
          </wp:inline>
        </w:drawing>
      </w:r>
    </w:p>
    <w:p w14:paraId="634D63CC" w14:textId="77777777" w:rsidR="00511D8C" w:rsidRDefault="00511D8C" w:rsidP="00511D8C">
      <w:pPr>
        <w:pStyle w:val="IFTnormal"/>
        <w:rPr>
          <w:b/>
        </w:rPr>
      </w:pPr>
      <w:r>
        <w:t>En concreto, los sitios materia de la Oferta Pública se asocian a las clasificaciones anteriores como se describe a continuación:</w:t>
      </w:r>
    </w:p>
    <w:p w14:paraId="2AFA7130" w14:textId="77777777" w:rsidR="00511D8C" w:rsidRDefault="00511D8C" w:rsidP="00511D8C">
      <w:pPr>
        <w:pStyle w:val="IFTnormal"/>
        <w:rPr>
          <w:b/>
        </w:rPr>
      </w:pPr>
      <w:r>
        <w:rPr>
          <w:b/>
        </w:rPr>
        <w:t>Listado de sitios de acuerdo a su clasificación para describir los niveles tarifarios de la Oferta Pública</w:t>
      </w:r>
    </w:p>
    <w:p w14:paraId="64D4FD60" w14:textId="77777777" w:rsidR="00511D8C" w:rsidRPr="000008A1" w:rsidRDefault="00511D8C" w:rsidP="00511D8C">
      <w:pPr>
        <w:pStyle w:val="IFTnormal"/>
        <w:rPr>
          <w:i/>
          <w:u w:val="single"/>
        </w:rPr>
      </w:pPr>
      <w:r w:rsidRPr="000008A1">
        <w:rPr>
          <w:i/>
          <w:u w:val="single"/>
        </w:rPr>
        <w:t xml:space="preserve">Sitios </w:t>
      </w:r>
      <w:r>
        <w:rPr>
          <w:i/>
          <w:u w:val="single"/>
        </w:rPr>
        <w:t xml:space="preserve">relativos a la </w:t>
      </w:r>
      <w:r w:rsidRPr="000008A1">
        <w:rPr>
          <w:i/>
          <w:u w:val="single"/>
        </w:rPr>
        <w:t xml:space="preserve"> clasificación 1</w:t>
      </w:r>
    </w:p>
    <w:tbl>
      <w:tblPr>
        <w:tblStyle w:val="Tablaconcuadrcula"/>
        <w:tblW w:w="4160" w:type="dxa"/>
        <w:jc w:val="center"/>
        <w:tblLayout w:type="fixed"/>
        <w:tblLook w:val="04A0" w:firstRow="1" w:lastRow="0" w:firstColumn="1" w:lastColumn="0" w:noHBand="0" w:noVBand="1"/>
        <w:tblCaption w:val="Tabla"/>
        <w:tblDescription w:val="Sitios relativos a la  clasificación 1"/>
      </w:tblPr>
      <w:tblGrid>
        <w:gridCol w:w="1892"/>
        <w:gridCol w:w="1134"/>
        <w:gridCol w:w="1134"/>
      </w:tblGrid>
      <w:tr w:rsidR="00511D8C" w:rsidRPr="00C2747D" w14:paraId="37E3AC32" w14:textId="77777777" w:rsidTr="00E3697D">
        <w:trPr>
          <w:tblHeader/>
          <w:jc w:val="center"/>
        </w:trPr>
        <w:tc>
          <w:tcPr>
            <w:tcW w:w="1892" w:type="dxa"/>
            <w:shd w:val="clear" w:color="auto" w:fill="E7E6E6" w:themeFill="background2"/>
          </w:tcPr>
          <w:p w14:paraId="5A093BE4" w14:textId="77777777" w:rsidR="00511D8C" w:rsidRPr="00A52A7D" w:rsidRDefault="00511D8C" w:rsidP="00E3697D">
            <w:pPr>
              <w:pStyle w:val="TxtListado"/>
              <w:spacing w:after="0"/>
              <w:jc w:val="center"/>
              <w:rPr>
                <w:b/>
                <w:sz w:val="16"/>
              </w:rPr>
            </w:pPr>
            <w:r w:rsidRPr="00A52A7D">
              <w:rPr>
                <w:b/>
                <w:sz w:val="16"/>
              </w:rPr>
              <w:t xml:space="preserve">Nombre de la Estación </w:t>
            </w:r>
          </w:p>
        </w:tc>
        <w:tc>
          <w:tcPr>
            <w:tcW w:w="1134" w:type="dxa"/>
            <w:shd w:val="clear" w:color="auto" w:fill="E7E6E6" w:themeFill="background2"/>
          </w:tcPr>
          <w:p w14:paraId="2F4B88E0" w14:textId="77777777" w:rsidR="00511D8C" w:rsidRPr="00A52A7D" w:rsidRDefault="00511D8C" w:rsidP="00E3697D">
            <w:pPr>
              <w:pStyle w:val="TxtListado"/>
              <w:spacing w:after="0"/>
              <w:jc w:val="center"/>
              <w:rPr>
                <w:b/>
                <w:sz w:val="16"/>
              </w:rPr>
            </w:pPr>
            <w:r w:rsidRPr="00A52A7D">
              <w:rPr>
                <w:b/>
                <w:sz w:val="16"/>
              </w:rPr>
              <w:t>Entidad Federativa</w:t>
            </w:r>
          </w:p>
        </w:tc>
        <w:tc>
          <w:tcPr>
            <w:tcW w:w="1134" w:type="dxa"/>
            <w:shd w:val="clear" w:color="auto" w:fill="E7E6E6" w:themeFill="background2"/>
          </w:tcPr>
          <w:p w14:paraId="7FCEB431" w14:textId="77777777" w:rsidR="00511D8C" w:rsidRPr="00A52A7D" w:rsidRDefault="00511D8C" w:rsidP="00E3697D">
            <w:pPr>
              <w:pStyle w:val="TxtListado"/>
              <w:spacing w:after="0"/>
              <w:jc w:val="center"/>
              <w:rPr>
                <w:b/>
                <w:sz w:val="16"/>
              </w:rPr>
            </w:pPr>
            <w:r w:rsidRPr="00A52A7D">
              <w:rPr>
                <w:b/>
                <w:sz w:val="16"/>
              </w:rPr>
              <w:t>Municipio/Delegación</w:t>
            </w:r>
          </w:p>
        </w:tc>
      </w:tr>
      <w:tr w:rsidR="00511D8C" w:rsidRPr="00C2747D" w14:paraId="03F3AFA9" w14:textId="77777777" w:rsidTr="00E3697D">
        <w:trPr>
          <w:jc w:val="center"/>
        </w:trPr>
        <w:tc>
          <w:tcPr>
            <w:tcW w:w="1892" w:type="dxa"/>
          </w:tcPr>
          <w:p w14:paraId="3451BF53" w14:textId="77777777" w:rsidR="00511D8C" w:rsidRPr="00A52A7D" w:rsidRDefault="00511D8C" w:rsidP="00E3697D">
            <w:pPr>
              <w:pStyle w:val="TxtListado"/>
              <w:spacing w:after="0"/>
              <w:rPr>
                <w:sz w:val="14"/>
                <w:szCs w:val="14"/>
              </w:rPr>
            </w:pPr>
            <w:r w:rsidRPr="00A52A7D">
              <w:rPr>
                <w:sz w:val="14"/>
                <w:szCs w:val="14"/>
              </w:rPr>
              <w:t>TRES PADRES</w:t>
            </w:r>
          </w:p>
        </w:tc>
        <w:tc>
          <w:tcPr>
            <w:tcW w:w="1134" w:type="dxa"/>
          </w:tcPr>
          <w:p w14:paraId="3F259FBB" w14:textId="77777777" w:rsidR="00511D8C" w:rsidRPr="00A52A7D" w:rsidRDefault="00511D8C" w:rsidP="00E3697D">
            <w:pPr>
              <w:pStyle w:val="TxtListado"/>
              <w:spacing w:after="0"/>
              <w:rPr>
                <w:sz w:val="14"/>
                <w:szCs w:val="14"/>
              </w:rPr>
            </w:pPr>
            <w:r w:rsidRPr="00A52A7D">
              <w:rPr>
                <w:sz w:val="14"/>
                <w:szCs w:val="14"/>
              </w:rPr>
              <w:t>ESTADO DE MÉXICO</w:t>
            </w:r>
          </w:p>
        </w:tc>
        <w:tc>
          <w:tcPr>
            <w:tcW w:w="1134" w:type="dxa"/>
          </w:tcPr>
          <w:p w14:paraId="216D94D7" w14:textId="77777777" w:rsidR="00511D8C" w:rsidRPr="00A52A7D" w:rsidRDefault="00511D8C" w:rsidP="00E3697D">
            <w:pPr>
              <w:pStyle w:val="TxtListado"/>
              <w:spacing w:after="0"/>
              <w:rPr>
                <w:sz w:val="14"/>
                <w:szCs w:val="14"/>
              </w:rPr>
            </w:pPr>
            <w:r w:rsidRPr="00A52A7D">
              <w:rPr>
                <w:sz w:val="14"/>
                <w:szCs w:val="14"/>
              </w:rPr>
              <w:t>ECATEPEC</w:t>
            </w:r>
          </w:p>
        </w:tc>
      </w:tr>
      <w:tr w:rsidR="00511D8C" w:rsidRPr="00C2747D" w14:paraId="21AC71B7" w14:textId="77777777" w:rsidTr="00E3697D">
        <w:trPr>
          <w:trHeight w:val="661"/>
          <w:jc w:val="center"/>
        </w:trPr>
        <w:tc>
          <w:tcPr>
            <w:tcW w:w="1892" w:type="dxa"/>
          </w:tcPr>
          <w:p w14:paraId="36A698AC" w14:textId="77777777" w:rsidR="00511D8C" w:rsidRPr="00A52A7D" w:rsidRDefault="00511D8C" w:rsidP="00E3697D">
            <w:pPr>
              <w:pStyle w:val="TxtListado"/>
              <w:spacing w:after="0"/>
              <w:rPr>
                <w:sz w:val="14"/>
                <w:szCs w:val="14"/>
              </w:rPr>
            </w:pPr>
            <w:r w:rsidRPr="00A52A7D">
              <w:rPr>
                <w:sz w:val="14"/>
                <w:szCs w:val="14"/>
              </w:rPr>
              <w:t>MONTERREY</w:t>
            </w:r>
          </w:p>
        </w:tc>
        <w:tc>
          <w:tcPr>
            <w:tcW w:w="1134" w:type="dxa"/>
          </w:tcPr>
          <w:p w14:paraId="303BD3C1" w14:textId="77777777" w:rsidR="00511D8C" w:rsidRPr="00A52A7D" w:rsidRDefault="00511D8C" w:rsidP="00E3697D">
            <w:pPr>
              <w:pStyle w:val="TxtListado"/>
              <w:spacing w:after="0"/>
              <w:rPr>
                <w:sz w:val="14"/>
                <w:szCs w:val="14"/>
              </w:rPr>
            </w:pPr>
            <w:r w:rsidRPr="00A52A7D">
              <w:rPr>
                <w:sz w:val="14"/>
                <w:szCs w:val="14"/>
              </w:rPr>
              <w:t>NUEVO LEÓN</w:t>
            </w:r>
          </w:p>
        </w:tc>
        <w:tc>
          <w:tcPr>
            <w:tcW w:w="1134" w:type="dxa"/>
          </w:tcPr>
          <w:p w14:paraId="023761B8" w14:textId="77777777" w:rsidR="00511D8C" w:rsidRPr="00A52A7D" w:rsidRDefault="00511D8C" w:rsidP="00E3697D">
            <w:pPr>
              <w:pStyle w:val="TxtListado"/>
              <w:spacing w:after="0"/>
              <w:rPr>
                <w:sz w:val="14"/>
                <w:szCs w:val="14"/>
              </w:rPr>
            </w:pPr>
            <w:r w:rsidRPr="00A52A7D">
              <w:rPr>
                <w:sz w:val="14"/>
                <w:szCs w:val="14"/>
              </w:rPr>
              <w:t>GUADALUPE</w:t>
            </w:r>
          </w:p>
        </w:tc>
      </w:tr>
    </w:tbl>
    <w:p w14:paraId="6F9330DA" w14:textId="77777777" w:rsidR="00511D8C" w:rsidRDefault="00511D8C" w:rsidP="00511D8C">
      <w:pPr>
        <w:pStyle w:val="IFTnormal"/>
        <w:rPr>
          <w:i/>
          <w:u w:val="single"/>
        </w:rPr>
      </w:pPr>
      <w:r>
        <w:rPr>
          <w:i/>
          <w:u w:val="single"/>
        </w:rPr>
        <w:t>Sitios relativos a la</w:t>
      </w:r>
      <w:r w:rsidRPr="000008A1">
        <w:rPr>
          <w:i/>
          <w:u w:val="single"/>
        </w:rPr>
        <w:t xml:space="preserve"> clasificación</w:t>
      </w:r>
      <w:r>
        <w:rPr>
          <w:i/>
          <w:u w:val="single"/>
        </w:rPr>
        <w:t xml:space="preserve"> 2</w:t>
      </w:r>
    </w:p>
    <w:tbl>
      <w:tblPr>
        <w:tblStyle w:val="Tablaconcuadrcula"/>
        <w:tblW w:w="4160" w:type="dxa"/>
        <w:jc w:val="center"/>
        <w:tblLayout w:type="fixed"/>
        <w:tblLook w:val="04A0" w:firstRow="1" w:lastRow="0" w:firstColumn="1" w:lastColumn="0" w:noHBand="0" w:noVBand="1"/>
        <w:tblCaption w:val="Tabla"/>
        <w:tblDescription w:val="Sitios relativos a la clasificación 2"/>
      </w:tblPr>
      <w:tblGrid>
        <w:gridCol w:w="1838"/>
        <w:gridCol w:w="1188"/>
        <w:gridCol w:w="1134"/>
      </w:tblGrid>
      <w:tr w:rsidR="00511D8C" w:rsidRPr="00C2747D" w14:paraId="3B2BCCEB" w14:textId="77777777" w:rsidTr="00E3697D">
        <w:trPr>
          <w:tblHeader/>
          <w:jc w:val="center"/>
        </w:trPr>
        <w:tc>
          <w:tcPr>
            <w:tcW w:w="1838" w:type="dxa"/>
            <w:shd w:val="clear" w:color="auto" w:fill="E7E6E6" w:themeFill="background2"/>
          </w:tcPr>
          <w:p w14:paraId="7CC614F3" w14:textId="77777777" w:rsidR="00511D8C" w:rsidRPr="00A52A7D" w:rsidRDefault="00511D8C" w:rsidP="00E3697D">
            <w:pPr>
              <w:pStyle w:val="TxtListado"/>
              <w:spacing w:after="0"/>
              <w:jc w:val="center"/>
              <w:rPr>
                <w:b/>
                <w:sz w:val="16"/>
              </w:rPr>
            </w:pPr>
            <w:r w:rsidRPr="00A52A7D">
              <w:rPr>
                <w:b/>
                <w:sz w:val="16"/>
              </w:rPr>
              <w:t xml:space="preserve">Nombre de la Estación </w:t>
            </w:r>
          </w:p>
        </w:tc>
        <w:tc>
          <w:tcPr>
            <w:tcW w:w="1188" w:type="dxa"/>
            <w:shd w:val="clear" w:color="auto" w:fill="E7E6E6" w:themeFill="background2"/>
          </w:tcPr>
          <w:p w14:paraId="561EB4EC" w14:textId="77777777" w:rsidR="00511D8C" w:rsidRPr="00A52A7D" w:rsidRDefault="00511D8C" w:rsidP="00E3697D">
            <w:pPr>
              <w:pStyle w:val="TxtListado"/>
              <w:spacing w:after="0"/>
              <w:jc w:val="center"/>
              <w:rPr>
                <w:b/>
                <w:sz w:val="16"/>
              </w:rPr>
            </w:pPr>
            <w:r w:rsidRPr="00A52A7D">
              <w:rPr>
                <w:b/>
                <w:sz w:val="16"/>
              </w:rPr>
              <w:t>Entidad Federativa</w:t>
            </w:r>
          </w:p>
        </w:tc>
        <w:tc>
          <w:tcPr>
            <w:tcW w:w="1134" w:type="dxa"/>
            <w:shd w:val="clear" w:color="auto" w:fill="E7E6E6" w:themeFill="background2"/>
          </w:tcPr>
          <w:p w14:paraId="730FAB4E" w14:textId="77777777" w:rsidR="00511D8C" w:rsidRPr="00A52A7D" w:rsidRDefault="00511D8C" w:rsidP="00E3697D">
            <w:pPr>
              <w:pStyle w:val="TxtListado"/>
              <w:spacing w:after="0"/>
              <w:jc w:val="center"/>
              <w:rPr>
                <w:b/>
                <w:sz w:val="16"/>
              </w:rPr>
            </w:pPr>
            <w:r w:rsidRPr="00A52A7D">
              <w:rPr>
                <w:b/>
                <w:sz w:val="16"/>
              </w:rPr>
              <w:t>Municipio/Delegación</w:t>
            </w:r>
          </w:p>
        </w:tc>
      </w:tr>
      <w:tr w:rsidR="00511D8C" w:rsidRPr="00C2747D" w14:paraId="4DDBD272" w14:textId="77777777" w:rsidTr="00E3697D">
        <w:trPr>
          <w:jc w:val="center"/>
        </w:trPr>
        <w:tc>
          <w:tcPr>
            <w:tcW w:w="1838" w:type="dxa"/>
          </w:tcPr>
          <w:p w14:paraId="1A611755" w14:textId="77777777" w:rsidR="00511D8C" w:rsidRPr="00A52A7D" w:rsidRDefault="00511D8C" w:rsidP="00E3697D">
            <w:pPr>
              <w:pStyle w:val="TxtListado"/>
              <w:spacing w:after="0"/>
              <w:rPr>
                <w:sz w:val="14"/>
                <w:szCs w:val="14"/>
              </w:rPr>
            </w:pPr>
            <w:r w:rsidRPr="0088665E">
              <w:rPr>
                <w:sz w:val="14"/>
                <w:szCs w:val="14"/>
              </w:rPr>
              <w:t>SAN JOSE DEL CABO</w:t>
            </w:r>
          </w:p>
        </w:tc>
        <w:tc>
          <w:tcPr>
            <w:tcW w:w="1188" w:type="dxa"/>
          </w:tcPr>
          <w:p w14:paraId="19C8E80E" w14:textId="77777777" w:rsidR="00511D8C" w:rsidRPr="00A52A7D" w:rsidRDefault="00511D8C" w:rsidP="00E3697D">
            <w:pPr>
              <w:pStyle w:val="TxtListado"/>
              <w:spacing w:after="0"/>
              <w:rPr>
                <w:sz w:val="14"/>
                <w:szCs w:val="14"/>
              </w:rPr>
            </w:pPr>
            <w:r w:rsidRPr="0088665E">
              <w:rPr>
                <w:sz w:val="14"/>
                <w:szCs w:val="14"/>
              </w:rPr>
              <w:t>BAJA CALIFORINA SUR</w:t>
            </w:r>
          </w:p>
        </w:tc>
        <w:tc>
          <w:tcPr>
            <w:tcW w:w="1134" w:type="dxa"/>
          </w:tcPr>
          <w:p w14:paraId="4B7B2233" w14:textId="77777777" w:rsidR="00511D8C" w:rsidRPr="00A52A7D" w:rsidRDefault="00511D8C" w:rsidP="00E3697D">
            <w:pPr>
              <w:pStyle w:val="TxtListado"/>
              <w:spacing w:after="0"/>
              <w:rPr>
                <w:sz w:val="14"/>
                <w:szCs w:val="14"/>
              </w:rPr>
            </w:pPr>
            <w:r w:rsidRPr="0088665E">
              <w:rPr>
                <w:sz w:val="14"/>
                <w:szCs w:val="14"/>
              </w:rPr>
              <w:t>LOS CABOS</w:t>
            </w:r>
          </w:p>
        </w:tc>
      </w:tr>
      <w:tr w:rsidR="00511D8C" w:rsidRPr="00C2747D" w14:paraId="23FB4F4B" w14:textId="77777777" w:rsidTr="00E3697D">
        <w:trPr>
          <w:jc w:val="center"/>
        </w:trPr>
        <w:tc>
          <w:tcPr>
            <w:tcW w:w="1838" w:type="dxa"/>
          </w:tcPr>
          <w:p w14:paraId="05254A0A" w14:textId="77777777" w:rsidR="00511D8C" w:rsidRPr="0088665E" w:rsidRDefault="00511D8C" w:rsidP="00E3697D">
            <w:pPr>
              <w:pStyle w:val="TxtListado"/>
              <w:spacing w:after="0"/>
              <w:rPr>
                <w:sz w:val="14"/>
                <w:szCs w:val="14"/>
              </w:rPr>
            </w:pPr>
            <w:r w:rsidRPr="0088665E">
              <w:rPr>
                <w:sz w:val="14"/>
                <w:szCs w:val="14"/>
              </w:rPr>
              <w:t>SANTIAGO IXCUINTLA (PEÑITAS)</w:t>
            </w:r>
          </w:p>
        </w:tc>
        <w:tc>
          <w:tcPr>
            <w:tcW w:w="1188" w:type="dxa"/>
          </w:tcPr>
          <w:p w14:paraId="02962752" w14:textId="77777777" w:rsidR="00511D8C" w:rsidRPr="0088665E" w:rsidRDefault="00511D8C" w:rsidP="00E3697D">
            <w:pPr>
              <w:pStyle w:val="TxtListado"/>
              <w:spacing w:after="0"/>
              <w:rPr>
                <w:sz w:val="14"/>
                <w:szCs w:val="14"/>
              </w:rPr>
            </w:pPr>
            <w:r w:rsidRPr="0088665E">
              <w:rPr>
                <w:sz w:val="14"/>
                <w:szCs w:val="14"/>
              </w:rPr>
              <w:t>NAYARIT</w:t>
            </w:r>
          </w:p>
        </w:tc>
        <w:tc>
          <w:tcPr>
            <w:tcW w:w="1134" w:type="dxa"/>
          </w:tcPr>
          <w:p w14:paraId="556F256B" w14:textId="77777777" w:rsidR="00511D8C" w:rsidRPr="0088665E" w:rsidRDefault="00511D8C" w:rsidP="00E3697D">
            <w:pPr>
              <w:pStyle w:val="TxtListado"/>
              <w:spacing w:after="0"/>
              <w:rPr>
                <w:sz w:val="14"/>
                <w:szCs w:val="14"/>
              </w:rPr>
            </w:pPr>
            <w:r w:rsidRPr="0088665E">
              <w:rPr>
                <w:sz w:val="14"/>
                <w:szCs w:val="14"/>
              </w:rPr>
              <w:t>TEPIC</w:t>
            </w:r>
          </w:p>
        </w:tc>
      </w:tr>
      <w:tr w:rsidR="00511D8C" w:rsidRPr="00C2747D" w14:paraId="6E674BA1" w14:textId="77777777" w:rsidTr="00E3697D">
        <w:trPr>
          <w:jc w:val="center"/>
        </w:trPr>
        <w:tc>
          <w:tcPr>
            <w:tcW w:w="1838" w:type="dxa"/>
          </w:tcPr>
          <w:p w14:paraId="7B1DBD6B" w14:textId="77777777" w:rsidR="00511D8C" w:rsidRPr="00A52A7D" w:rsidRDefault="00511D8C" w:rsidP="00E3697D">
            <w:pPr>
              <w:pStyle w:val="TxtListado"/>
              <w:spacing w:after="0"/>
              <w:rPr>
                <w:sz w:val="14"/>
                <w:szCs w:val="14"/>
              </w:rPr>
            </w:pPr>
            <w:r w:rsidRPr="0088665E">
              <w:rPr>
                <w:sz w:val="14"/>
                <w:szCs w:val="14"/>
              </w:rPr>
              <w:t>CHETUMAL</w:t>
            </w:r>
          </w:p>
        </w:tc>
        <w:tc>
          <w:tcPr>
            <w:tcW w:w="1188" w:type="dxa"/>
          </w:tcPr>
          <w:p w14:paraId="3EF8B585" w14:textId="77777777" w:rsidR="00511D8C" w:rsidRPr="00A52A7D" w:rsidRDefault="00511D8C" w:rsidP="00E3697D">
            <w:pPr>
              <w:pStyle w:val="TxtListado"/>
              <w:spacing w:after="0"/>
              <w:rPr>
                <w:sz w:val="14"/>
                <w:szCs w:val="14"/>
              </w:rPr>
            </w:pPr>
            <w:r w:rsidRPr="0088665E">
              <w:rPr>
                <w:sz w:val="14"/>
                <w:szCs w:val="14"/>
              </w:rPr>
              <w:t>QUINTANA ROO</w:t>
            </w:r>
          </w:p>
        </w:tc>
        <w:tc>
          <w:tcPr>
            <w:tcW w:w="1134" w:type="dxa"/>
          </w:tcPr>
          <w:p w14:paraId="66588EB3" w14:textId="77777777" w:rsidR="00511D8C" w:rsidRPr="00A52A7D" w:rsidRDefault="00511D8C" w:rsidP="00E3697D">
            <w:pPr>
              <w:pStyle w:val="TxtListado"/>
              <w:spacing w:after="0"/>
              <w:rPr>
                <w:sz w:val="14"/>
                <w:szCs w:val="14"/>
              </w:rPr>
            </w:pPr>
            <w:r w:rsidRPr="0088665E">
              <w:rPr>
                <w:sz w:val="14"/>
                <w:szCs w:val="14"/>
              </w:rPr>
              <w:t>OTHON P BLANCO</w:t>
            </w:r>
          </w:p>
        </w:tc>
      </w:tr>
      <w:tr w:rsidR="00511D8C" w:rsidRPr="00C2747D" w14:paraId="5F121000" w14:textId="77777777" w:rsidTr="00E3697D">
        <w:trPr>
          <w:jc w:val="center"/>
        </w:trPr>
        <w:tc>
          <w:tcPr>
            <w:tcW w:w="1838" w:type="dxa"/>
          </w:tcPr>
          <w:p w14:paraId="0BCD6131" w14:textId="77777777" w:rsidR="00511D8C" w:rsidRPr="00A52A7D" w:rsidRDefault="00511D8C" w:rsidP="00E3697D">
            <w:pPr>
              <w:pStyle w:val="TxtListado"/>
              <w:spacing w:after="0"/>
              <w:rPr>
                <w:sz w:val="14"/>
                <w:szCs w:val="14"/>
              </w:rPr>
            </w:pPr>
            <w:r w:rsidRPr="0088665E">
              <w:rPr>
                <w:sz w:val="14"/>
                <w:szCs w:val="14"/>
              </w:rPr>
              <w:t>CANANEA</w:t>
            </w:r>
          </w:p>
        </w:tc>
        <w:tc>
          <w:tcPr>
            <w:tcW w:w="1188" w:type="dxa"/>
          </w:tcPr>
          <w:p w14:paraId="61165876" w14:textId="77777777" w:rsidR="00511D8C" w:rsidRPr="00A52A7D" w:rsidRDefault="00511D8C" w:rsidP="00E3697D">
            <w:pPr>
              <w:pStyle w:val="TxtListado"/>
              <w:spacing w:after="0"/>
              <w:rPr>
                <w:sz w:val="14"/>
                <w:szCs w:val="14"/>
              </w:rPr>
            </w:pPr>
            <w:r w:rsidRPr="0088665E">
              <w:rPr>
                <w:sz w:val="14"/>
                <w:szCs w:val="14"/>
              </w:rPr>
              <w:t>SONORA</w:t>
            </w:r>
          </w:p>
        </w:tc>
        <w:tc>
          <w:tcPr>
            <w:tcW w:w="1134" w:type="dxa"/>
          </w:tcPr>
          <w:p w14:paraId="314C8188" w14:textId="77777777" w:rsidR="00511D8C" w:rsidRPr="00A52A7D" w:rsidRDefault="00511D8C" w:rsidP="00E3697D">
            <w:pPr>
              <w:pStyle w:val="TxtListado"/>
              <w:spacing w:after="0"/>
              <w:rPr>
                <w:sz w:val="14"/>
                <w:szCs w:val="14"/>
              </w:rPr>
            </w:pPr>
            <w:r w:rsidRPr="0088665E">
              <w:rPr>
                <w:sz w:val="14"/>
                <w:szCs w:val="14"/>
              </w:rPr>
              <w:t>CANANEA</w:t>
            </w:r>
          </w:p>
        </w:tc>
      </w:tr>
      <w:tr w:rsidR="00511D8C" w:rsidRPr="00C2747D" w14:paraId="3C1EE88B" w14:textId="77777777" w:rsidTr="00E3697D">
        <w:trPr>
          <w:jc w:val="center"/>
        </w:trPr>
        <w:tc>
          <w:tcPr>
            <w:tcW w:w="1838" w:type="dxa"/>
          </w:tcPr>
          <w:p w14:paraId="52FCC8C9" w14:textId="77777777" w:rsidR="00511D8C" w:rsidRPr="00A52A7D" w:rsidRDefault="00511D8C" w:rsidP="00E3697D">
            <w:pPr>
              <w:pStyle w:val="TxtListado"/>
              <w:spacing w:after="0"/>
              <w:rPr>
                <w:sz w:val="14"/>
                <w:szCs w:val="14"/>
              </w:rPr>
            </w:pPr>
            <w:r w:rsidRPr="0088665E">
              <w:rPr>
                <w:sz w:val="14"/>
                <w:szCs w:val="14"/>
              </w:rPr>
              <w:t>PUERTO PEÑASCO</w:t>
            </w:r>
          </w:p>
        </w:tc>
        <w:tc>
          <w:tcPr>
            <w:tcW w:w="1188" w:type="dxa"/>
          </w:tcPr>
          <w:p w14:paraId="46AF995E" w14:textId="77777777" w:rsidR="00511D8C" w:rsidRPr="00A52A7D" w:rsidRDefault="00511D8C" w:rsidP="00E3697D">
            <w:pPr>
              <w:pStyle w:val="TxtListado"/>
              <w:spacing w:after="0"/>
              <w:rPr>
                <w:sz w:val="14"/>
                <w:szCs w:val="14"/>
              </w:rPr>
            </w:pPr>
            <w:r w:rsidRPr="0088665E">
              <w:rPr>
                <w:sz w:val="14"/>
                <w:szCs w:val="14"/>
              </w:rPr>
              <w:t>SONORA</w:t>
            </w:r>
          </w:p>
        </w:tc>
        <w:tc>
          <w:tcPr>
            <w:tcW w:w="1134" w:type="dxa"/>
          </w:tcPr>
          <w:p w14:paraId="599B7686" w14:textId="77777777" w:rsidR="00511D8C" w:rsidRPr="00A52A7D" w:rsidRDefault="00511D8C" w:rsidP="00E3697D">
            <w:pPr>
              <w:pStyle w:val="TxtListado"/>
              <w:spacing w:after="0"/>
              <w:rPr>
                <w:sz w:val="14"/>
                <w:szCs w:val="14"/>
              </w:rPr>
            </w:pPr>
            <w:r w:rsidRPr="0088665E">
              <w:rPr>
                <w:sz w:val="14"/>
                <w:szCs w:val="14"/>
              </w:rPr>
              <w:t>PUERTO PEÑASCO</w:t>
            </w:r>
          </w:p>
        </w:tc>
      </w:tr>
      <w:tr w:rsidR="00511D8C" w:rsidRPr="00C2747D" w14:paraId="13DD6E4A" w14:textId="77777777" w:rsidTr="00E3697D">
        <w:trPr>
          <w:jc w:val="center"/>
        </w:trPr>
        <w:tc>
          <w:tcPr>
            <w:tcW w:w="1838" w:type="dxa"/>
          </w:tcPr>
          <w:p w14:paraId="08CBEBA0" w14:textId="77777777" w:rsidR="00511D8C" w:rsidRPr="00A52A7D" w:rsidRDefault="00511D8C" w:rsidP="00E3697D">
            <w:pPr>
              <w:pStyle w:val="TxtListado"/>
              <w:spacing w:after="0"/>
              <w:rPr>
                <w:sz w:val="14"/>
                <w:szCs w:val="14"/>
              </w:rPr>
            </w:pPr>
            <w:r w:rsidRPr="0088665E">
              <w:rPr>
                <w:sz w:val="14"/>
                <w:szCs w:val="14"/>
              </w:rPr>
              <w:t>SAN FERNANDO</w:t>
            </w:r>
          </w:p>
        </w:tc>
        <w:tc>
          <w:tcPr>
            <w:tcW w:w="1188" w:type="dxa"/>
          </w:tcPr>
          <w:p w14:paraId="121B0569" w14:textId="77777777" w:rsidR="00511D8C" w:rsidRPr="00A52A7D" w:rsidRDefault="00511D8C" w:rsidP="00E3697D">
            <w:pPr>
              <w:pStyle w:val="TxtListado"/>
              <w:spacing w:after="0"/>
              <w:rPr>
                <w:sz w:val="14"/>
                <w:szCs w:val="14"/>
              </w:rPr>
            </w:pPr>
            <w:r w:rsidRPr="0088665E">
              <w:rPr>
                <w:sz w:val="14"/>
                <w:szCs w:val="14"/>
              </w:rPr>
              <w:t>TAMAULIPAS</w:t>
            </w:r>
          </w:p>
        </w:tc>
        <w:tc>
          <w:tcPr>
            <w:tcW w:w="1134" w:type="dxa"/>
          </w:tcPr>
          <w:p w14:paraId="31AB4E09" w14:textId="77777777" w:rsidR="00511D8C" w:rsidRPr="00A52A7D" w:rsidRDefault="00511D8C" w:rsidP="00E3697D">
            <w:pPr>
              <w:pStyle w:val="TxtListado"/>
              <w:spacing w:after="0"/>
              <w:rPr>
                <w:sz w:val="14"/>
                <w:szCs w:val="14"/>
              </w:rPr>
            </w:pPr>
            <w:r w:rsidRPr="0088665E">
              <w:rPr>
                <w:sz w:val="14"/>
                <w:szCs w:val="14"/>
              </w:rPr>
              <w:t>SAN FERNANDO</w:t>
            </w:r>
          </w:p>
        </w:tc>
      </w:tr>
      <w:tr w:rsidR="00511D8C" w:rsidRPr="00C2747D" w14:paraId="06EE5476" w14:textId="77777777" w:rsidTr="00E3697D">
        <w:trPr>
          <w:jc w:val="center"/>
        </w:trPr>
        <w:tc>
          <w:tcPr>
            <w:tcW w:w="1838" w:type="dxa"/>
          </w:tcPr>
          <w:p w14:paraId="30DCB725" w14:textId="77777777" w:rsidR="00511D8C" w:rsidRPr="00A52A7D" w:rsidRDefault="00511D8C" w:rsidP="00E3697D">
            <w:pPr>
              <w:pStyle w:val="TxtListado"/>
              <w:spacing w:after="0"/>
              <w:rPr>
                <w:sz w:val="14"/>
                <w:szCs w:val="14"/>
              </w:rPr>
            </w:pPr>
            <w:r w:rsidRPr="0088665E">
              <w:rPr>
                <w:sz w:val="14"/>
                <w:szCs w:val="14"/>
              </w:rPr>
              <w:t>CABO SAN LUCAS</w:t>
            </w:r>
          </w:p>
        </w:tc>
        <w:tc>
          <w:tcPr>
            <w:tcW w:w="1188" w:type="dxa"/>
          </w:tcPr>
          <w:p w14:paraId="1E6ACB01" w14:textId="77777777" w:rsidR="00511D8C" w:rsidRPr="00A52A7D" w:rsidRDefault="00511D8C" w:rsidP="00E3697D">
            <w:pPr>
              <w:pStyle w:val="TxtListado"/>
              <w:spacing w:after="0"/>
              <w:rPr>
                <w:sz w:val="14"/>
                <w:szCs w:val="14"/>
              </w:rPr>
            </w:pPr>
            <w:r w:rsidRPr="0088665E">
              <w:rPr>
                <w:sz w:val="14"/>
                <w:szCs w:val="14"/>
              </w:rPr>
              <w:t>BAJA CALIFORINA SUR</w:t>
            </w:r>
          </w:p>
        </w:tc>
        <w:tc>
          <w:tcPr>
            <w:tcW w:w="1134" w:type="dxa"/>
          </w:tcPr>
          <w:p w14:paraId="01FAA090" w14:textId="77777777" w:rsidR="00511D8C" w:rsidRPr="00A52A7D" w:rsidRDefault="00511D8C" w:rsidP="00E3697D">
            <w:pPr>
              <w:pStyle w:val="TxtListado"/>
              <w:spacing w:after="0"/>
              <w:rPr>
                <w:sz w:val="14"/>
                <w:szCs w:val="14"/>
              </w:rPr>
            </w:pPr>
            <w:r w:rsidRPr="0088665E">
              <w:rPr>
                <w:sz w:val="14"/>
                <w:szCs w:val="14"/>
              </w:rPr>
              <w:t>LOS CABOS</w:t>
            </w:r>
          </w:p>
        </w:tc>
      </w:tr>
      <w:tr w:rsidR="00511D8C" w:rsidRPr="00C2747D" w14:paraId="058880FD" w14:textId="77777777" w:rsidTr="00E3697D">
        <w:trPr>
          <w:jc w:val="center"/>
        </w:trPr>
        <w:tc>
          <w:tcPr>
            <w:tcW w:w="1838" w:type="dxa"/>
          </w:tcPr>
          <w:p w14:paraId="002AE36D" w14:textId="77777777" w:rsidR="00511D8C" w:rsidRPr="00A52A7D" w:rsidRDefault="00511D8C" w:rsidP="00E3697D">
            <w:pPr>
              <w:pStyle w:val="TxtListado"/>
              <w:spacing w:after="0"/>
              <w:rPr>
                <w:sz w:val="14"/>
                <w:szCs w:val="14"/>
              </w:rPr>
            </w:pPr>
            <w:r w:rsidRPr="0088665E">
              <w:rPr>
                <w:sz w:val="14"/>
                <w:szCs w:val="14"/>
              </w:rPr>
              <w:t>SAN MIGUEL ALLENDE</w:t>
            </w:r>
          </w:p>
        </w:tc>
        <w:tc>
          <w:tcPr>
            <w:tcW w:w="1188" w:type="dxa"/>
          </w:tcPr>
          <w:p w14:paraId="08638BAE" w14:textId="77777777" w:rsidR="00511D8C" w:rsidRPr="00A52A7D" w:rsidRDefault="00511D8C" w:rsidP="00E3697D">
            <w:pPr>
              <w:pStyle w:val="TxtListado"/>
              <w:spacing w:after="0"/>
              <w:rPr>
                <w:sz w:val="14"/>
                <w:szCs w:val="14"/>
              </w:rPr>
            </w:pPr>
            <w:r w:rsidRPr="0088665E">
              <w:rPr>
                <w:sz w:val="14"/>
                <w:szCs w:val="14"/>
              </w:rPr>
              <w:t>GUANAJUATO</w:t>
            </w:r>
          </w:p>
        </w:tc>
        <w:tc>
          <w:tcPr>
            <w:tcW w:w="1134" w:type="dxa"/>
          </w:tcPr>
          <w:p w14:paraId="6DF25A8B" w14:textId="77777777" w:rsidR="00511D8C" w:rsidRPr="00A52A7D" w:rsidRDefault="00511D8C" w:rsidP="00E3697D">
            <w:pPr>
              <w:pStyle w:val="TxtListado"/>
              <w:spacing w:after="0"/>
              <w:rPr>
                <w:sz w:val="14"/>
                <w:szCs w:val="14"/>
              </w:rPr>
            </w:pPr>
            <w:r w:rsidRPr="0088665E">
              <w:rPr>
                <w:sz w:val="14"/>
                <w:szCs w:val="14"/>
              </w:rPr>
              <w:t>SAN MIGUEL DE ALLENDE</w:t>
            </w:r>
          </w:p>
        </w:tc>
      </w:tr>
      <w:tr w:rsidR="00511D8C" w:rsidRPr="00C2747D" w14:paraId="724739FF" w14:textId="77777777" w:rsidTr="00E3697D">
        <w:trPr>
          <w:jc w:val="center"/>
        </w:trPr>
        <w:tc>
          <w:tcPr>
            <w:tcW w:w="1838" w:type="dxa"/>
          </w:tcPr>
          <w:p w14:paraId="60C92494" w14:textId="77777777" w:rsidR="00511D8C" w:rsidRPr="00A52A7D" w:rsidRDefault="00511D8C" w:rsidP="00E3697D">
            <w:pPr>
              <w:pStyle w:val="TxtListado"/>
              <w:spacing w:after="0"/>
              <w:rPr>
                <w:sz w:val="14"/>
                <w:szCs w:val="14"/>
              </w:rPr>
            </w:pPr>
            <w:r w:rsidRPr="0088665E">
              <w:rPr>
                <w:sz w:val="14"/>
                <w:szCs w:val="14"/>
              </w:rPr>
              <w:lastRenderedPageBreak/>
              <w:t>SAN MIGUEL EL ALTO</w:t>
            </w:r>
          </w:p>
        </w:tc>
        <w:tc>
          <w:tcPr>
            <w:tcW w:w="1188" w:type="dxa"/>
          </w:tcPr>
          <w:p w14:paraId="1F8D2439" w14:textId="77777777" w:rsidR="00511D8C" w:rsidRPr="00A52A7D" w:rsidRDefault="00511D8C" w:rsidP="00E3697D">
            <w:pPr>
              <w:pStyle w:val="TxtListado"/>
              <w:spacing w:after="0"/>
              <w:rPr>
                <w:sz w:val="14"/>
                <w:szCs w:val="14"/>
              </w:rPr>
            </w:pPr>
            <w:r w:rsidRPr="0088665E">
              <w:rPr>
                <w:sz w:val="14"/>
                <w:szCs w:val="14"/>
              </w:rPr>
              <w:t>JALISCO</w:t>
            </w:r>
          </w:p>
        </w:tc>
        <w:tc>
          <w:tcPr>
            <w:tcW w:w="1134" w:type="dxa"/>
          </w:tcPr>
          <w:p w14:paraId="04B36C1D" w14:textId="77777777" w:rsidR="00511D8C" w:rsidRPr="00A52A7D" w:rsidRDefault="00511D8C" w:rsidP="00E3697D">
            <w:pPr>
              <w:pStyle w:val="TxtListado"/>
              <w:spacing w:after="0"/>
              <w:rPr>
                <w:sz w:val="14"/>
                <w:szCs w:val="14"/>
              </w:rPr>
            </w:pPr>
            <w:r w:rsidRPr="0088665E">
              <w:rPr>
                <w:sz w:val="14"/>
                <w:szCs w:val="14"/>
              </w:rPr>
              <w:t>SAN MUGUEL EL ALTO</w:t>
            </w:r>
          </w:p>
        </w:tc>
      </w:tr>
      <w:tr w:rsidR="00511D8C" w:rsidRPr="00C2747D" w14:paraId="7B28662F" w14:textId="77777777" w:rsidTr="00E3697D">
        <w:trPr>
          <w:jc w:val="center"/>
        </w:trPr>
        <w:tc>
          <w:tcPr>
            <w:tcW w:w="1838" w:type="dxa"/>
          </w:tcPr>
          <w:p w14:paraId="3188E4F2" w14:textId="77777777" w:rsidR="00511D8C" w:rsidRPr="00A52A7D" w:rsidRDefault="00511D8C" w:rsidP="00E3697D">
            <w:pPr>
              <w:pStyle w:val="TxtListado"/>
              <w:spacing w:after="0"/>
              <w:rPr>
                <w:sz w:val="14"/>
                <w:szCs w:val="14"/>
              </w:rPr>
            </w:pPr>
            <w:r w:rsidRPr="0088665E">
              <w:rPr>
                <w:sz w:val="14"/>
                <w:szCs w:val="14"/>
              </w:rPr>
              <w:t>EL COUNTRY</w:t>
            </w:r>
          </w:p>
        </w:tc>
        <w:tc>
          <w:tcPr>
            <w:tcW w:w="1188" w:type="dxa"/>
          </w:tcPr>
          <w:p w14:paraId="6BC3F4BF" w14:textId="77777777" w:rsidR="00511D8C" w:rsidRPr="00A52A7D" w:rsidRDefault="00511D8C" w:rsidP="00E3697D">
            <w:pPr>
              <w:pStyle w:val="TxtListado"/>
              <w:spacing w:after="0"/>
              <w:rPr>
                <w:sz w:val="14"/>
                <w:szCs w:val="14"/>
              </w:rPr>
            </w:pPr>
            <w:r w:rsidRPr="0088665E">
              <w:rPr>
                <w:sz w:val="14"/>
                <w:szCs w:val="14"/>
              </w:rPr>
              <w:t>NUEVO LEÓN</w:t>
            </w:r>
          </w:p>
        </w:tc>
        <w:tc>
          <w:tcPr>
            <w:tcW w:w="1134" w:type="dxa"/>
          </w:tcPr>
          <w:p w14:paraId="5791459C" w14:textId="77777777" w:rsidR="00511D8C" w:rsidRPr="00A52A7D" w:rsidRDefault="00511D8C" w:rsidP="00E3697D">
            <w:pPr>
              <w:pStyle w:val="TxtListado"/>
              <w:spacing w:after="0"/>
              <w:rPr>
                <w:sz w:val="14"/>
                <w:szCs w:val="14"/>
              </w:rPr>
            </w:pPr>
            <w:r w:rsidRPr="0088665E">
              <w:rPr>
                <w:sz w:val="14"/>
                <w:szCs w:val="14"/>
              </w:rPr>
              <w:t>GUADALUPE</w:t>
            </w:r>
          </w:p>
        </w:tc>
      </w:tr>
      <w:tr w:rsidR="00511D8C" w:rsidRPr="00C2747D" w14:paraId="70B3FCCA" w14:textId="77777777" w:rsidTr="00E3697D">
        <w:trPr>
          <w:jc w:val="center"/>
        </w:trPr>
        <w:tc>
          <w:tcPr>
            <w:tcW w:w="1838" w:type="dxa"/>
          </w:tcPr>
          <w:p w14:paraId="57E50438" w14:textId="77777777" w:rsidR="00511D8C" w:rsidRPr="00A52A7D" w:rsidRDefault="00511D8C" w:rsidP="00E3697D">
            <w:pPr>
              <w:pStyle w:val="TxtListado"/>
              <w:spacing w:after="0"/>
              <w:rPr>
                <w:sz w:val="14"/>
                <w:szCs w:val="14"/>
              </w:rPr>
            </w:pPr>
            <w:r w:rsidRPr="0088665E">
              <w:rPr>
                <w:sz w:val="14"/>
                <w:szCs w:val="14"/>
              </w:rPr>
              <w:t>SAN JUANITO DE ESCOBEDO</w:t>
            </w:r>
          </w:p>
        </w:tc>
        <w:tc>
          <w:tcPr>
            <w:tcW w:w="1188" w:type="dxa"/>
          </w:tcPr>
          <w:p w14:paraId="07DFCEF6" w14:textId="77777777" w:rsidR="00511D8C" w:rsidRPr="00A52A7D" w:rsidRDefault="00511D8C" w:rsidP="00E3697D">
            <w:pPr>
              <w:pStyle w:val="TxtListado"/>
              <w:spacing w:after="0"/>
              <w:rPr>
                <w:sz w:val="14"/>
                <w:szCs w:val="14"/>
              </w:rPr>
            </w:pPr>
            <w:r w:rsidRPr="0088665E">
              <w:rPr>
                <w:sz w:val="14"/>
                <w:szCs w:val="14"/>
              </w:rPr>
              <w:t>JALISCO</w:t>
            </w:r>
          </w:p>
        </w:tc>
        <w:tc>
          <w:tcPr>
            <w:tcW w:w="1134" w:type="dxa"/>
          </w:tcPr>
          <w:p w14:paraId="30135516" w14:textId="77777777" w:rsidR="00511D8C" w:rsidRPr="00A52A7D" w:rsidRDefault="00511D8C" w:rsidP="00E3697D">
            <w:pPr>
              <w:pStyle w:val="TxtListado"/>
              <w:spacing w:after="0"/>
              <w:rPr>
                <w:sz w:val="14"/>
                <w:szCs w:val="14"/>
              </w:rPr>
            </w:pPr>
            <w:r w:rsidRPr="0088665E">
              <w:rPr>
                <w:sz w:val="14"/>
                <w:szCs w:val="14"/>
              </w:rPr>
              <w:t>SAN JUANITO DE ESCOBEDO</w:t>
            </w:r>
          </w:p>
        </w:tc>
      </w:tr>
    </w:tbl>
    <w:p w14:paraId="43F5BC61" w14:textId="77777777" w:rsidR="00511D8C" w:rsidRDefault="00511D8C" w:rsidP="00511D8C">
      <w:pPr>
        <w:pStyle w:val="IFTnormal"/>
        <w:rPr>
          <w:i/>
          <w:u w:val="single"/>
        </w:rPr>
      </w:pPr>
      <w:r>
        <w:rPr>
          <w:i/>
          <w:u w:val="single"/>
        </w:rPr>
        <w:t xml:space="preserve">Sitios relativos a la </w:t>
      </w:r>
      <w:r w:rsidRPr="000008A1">
        <w:rPr>
          <w:i/>
          <w:u w:val="single"/>
        </w:rPr>
        <w:t>clasificación</w:t>
      </w:r>
      <w:r>
        <w:rPr>
          <w:i/>
          <w:u w:val="single"/>
        </w:rPr>
        <w:t xml:space="preserve"> 3</w:t>
      </w:r>
    </w:p>
    <w:tbl>
      <w:tblPr>
        <w:tblStyle w:val="Tablaconcuadrcula"/>
        <w:tblW w:w="4248" w:type="dxa"/>
        <w:jc w:val="center"/>
        <w:tblLayout w:type="fixed"/>
        <w:tblLook w:val="04A0" w:firstRow="1" w:lastRow="0" w:firstColumn="1" w:lastColumn="0" w:noHBand="0" w:noVBand="1"/>
        <w:tblCaption w:val="Tabla"/>
        <w:tblDescription w:val="Sitios relativos a la clasificación 3"/>
      </w:tblPr>
      <w:tblGrid>
        <w:gridCol w:w="1838"/>
        <w:gridCol w:w="1188"/>
        <w:gridCol w:w="1222"/>
      </w:tblGrid>
      <w:tr w:rsidR="00511D8C" w:rsidRPr="00C2747D" w14:paraId="3D49AEBC" w14:textId="77777777" w:rsidTr="00E3697D">
        <w:trPr>
          <w:tblHeader/>
          <w:jc w:val="center"/>
        </w:trPr>
        <w:tc>
          <w:tcPr>
            <w:tcW w:w="1838" w:type="dxa"/>
            <w:shd w:val="clear" w:color="auto" w:fill="E7E6E6" w:themeFill="background2"/>
          </w:tcPr>
          <w:p w14:paraId="4548BDC3" w14:textId="77777777" w:rsidR="00511D8C" w:rsidRPr="00A52A7D" w:rsidRDefault="00511D8C" w:rsidP="00E3697D">
            <w:pPr>
              <w:pStyle w:val="TxtListado"/>
              <w:spacing w:after="0"/>
              <w:jc w:val="center"/>
              <w:rPr>
                <w:b/>
                <w:sz w:val="16"/>
              </w:rPr>
            </w:pPr>
            <w:r w:rsidRPr="00A52A7D">
              <w:rPr>
                <w:b/>
                <w:sz w:val="16"/>
              </w:rPr>
              <w:t xml:space="preserve">Nombre de la Estación </w:t>
            </w:r>
          </w:p>
        </w:tc>
        <w:tc>
          <w:tcPr>
            <w:tcW w:w="1188" w:type="dxa"/>
            <w:shd w:val="clear" w:color="auto" w:fill="E7E6E6" w:themeFill="background2"/>
          </w:tcPr>
          <w:p w14:paraId="12A4CA98" w14:textId="77777777" w:rsidR="00511D8C" w:rsidRPr="00A52A7D" w:rsidRDefault="00511D8C" w:rsidP="00E3697D">
            <w:pPr>
              <w:pStyle w:val="TxtListado"/>
              <w:spacing w:after="0"/>
              <w:jc w:val="center"/>
              <w:rPr>
                <w:b/>
                <w:sz w:val="16"/>
              </w:rPr>
            </w:pPr>
            <w:r w:rsidRPr="00A52A7D">
              <w:rPr>
                <w:b/>
                <w:sz w:val="16"/>
              </w:rPr>
              <w:t>Entidad Federativa</w:t>
            </w:r>
          </w:p>
        </w:tc>
        <w:tc>
          <w:tcPr>
            <w:tcW w:w="1222" w:type="dxa"/>
            <w:shd w:val="clear" w:color="auto" w:fill="E7E6E6" w:themeFill="background2"/>
          </w:tcPr>
          <w:p w14:paraId="56FCDA25" w14:textId="77777777" w:rsidR="00511D8C" w:rsidRPr="00A52A7D" w:rsidRDefault="00511D8C" w:rsidP="00E3697D">
            <w:pPr>
              <w:pStyle w:val="TxtListado"/>
              <w:spacing w:after="0"/>
              <w:jc w:val="center"/>
              <w:rPr>
                <w:b/>
                <w:sz w:val="16"/>
              </w:rPr>
            </w:pPr>
            <w:r w:rsidRPr="00A52A7D">
              <w:rPr>
                <w:b/>
                <w:sz w:val="16"/>
              </w:rPr>
              <w:t>Municipio/</w:t>
            </w:r>
            <w:r>
              <w:rPr>
                <w:b/>
                <w:sz w:val="16"/>
              </w:rPr>
              <w:t xml:space="preserve"> </w:t>
            </w:r>
            <w:r w:rsidRPr="00A52A7D">
              <w:rPr>
                <w:b/>
                <w:sz w:val="16"/>
              </w:rPr>
              <w:t>Delegación</w:t>
            </w:r>
          </w:p>
        </w:tc>
      </w:tr>
      <w:tr w:rsidR="00511D8C" w:rsidRPr="00C2747D" w14:paraId="2CEE1AFA" w14:textId="77777777" w:rsidTr="00E3697D">
        <w:trPr>
          <w:jc w:val="center"/>
        </w:trPr>
        <w:tc>
          <w:tcPr>
            <w:tcW w:w="1838" w:type="dxa"/>
          </w:tcPr>
          <w:p w14:paraId="4EC12E59" w14:textId="77777777" w:rsidR="00511D8C" w:rsidRPr="00A52A7D" w:rsidRDefault="00511D8C" w:rsidP="00E3697D">
            <w:pPr>
              <w:pStyle w:val="TxtListado"/>
              <w:spacing w:after="0"/>
              <w:rPr>
                <w:sz w:val="14"/>
                <w:szCs w:val="14"/>
              </w:rPr>
            </w:pPr>
            <w:r w:rsidRPr="007D5D7F">
              <w:rPr>
                <w:sz w:val="14"/>
                <w:szCs w:val="14"/>
              </w:rPr>
              <w:t>ENSENADA</w:t>
            </w:r>
          </w:p>
        </w:tc>
        <w:tc>
          <w:tcPr>
            <w:tcW w:w="1188" w:type="dxa"/>
          </w:tcPr>
          <w:p w14:paraId="641BF42E" w14:textId="77777777" w:rsidR="00511D8C" w:rsidRPr="00A52A7D" w:rsidRDefault="00511D8C" w:rsidP="00E3697D">
            <w:pPr>
              <w:pStyle w:val="TxtListado"/>
              <w:spacing w:after="0"/>
              <w:rPr>
                <w:sz w:val="14"/>
                <w:szCs w:val="14"/>
              </w:rPr>
            </w:pPr>
            <w:r w:rsidRPr="007D5D7F">
              <w:rPr>
                <w:sz w:val="14"/>
                <w:szCs w:val="14"/>
              </w:rPr>
              <w:t>BAJA CALIFORINA</w:t>
            </w:r>
          </w:p>
        </w:tc>
        <w:tc>
          <w:tcPr>
            <w:tcW w:w="1222" w:type="dxa"/>
          </w:tcPr>
          <w:p w14:paraId="1F737F79" w14:textId="77777777" w:rsidR="00511D8C" w:rsidRPr="00A52A7D" w:rsidRDefault="00511D8C" w:rsidP="00E3697D">
            <w:pPr>
              <w:pStyle w:val="TxtListado"/>
              <w:spacing w:after="0"/>
              <w:rPr>
                <w:sz w:val="14"/>
                <w:szCs w:val="14"/>
              </w:rPr>
            </w:pPr>
            <w:r w:rsidRPr="007D5D7F">
              <w:rPr>
                <w:sz w:val="14"/>
                <w:szCs w:val="14"/>
              </w:rPr>
              <w:t>ENSENADA</w:t>
            </w:r>
          </w:p>
        </w:tc>
      </w:tr>
      <w:tr w:rsidR="00511D8C" w:rsidRPr="00C2747D" w14:paraId="2A949F6D" w14:textId="77777777" w:rsidTr="00E3697D">
        <w:trPr>
          <w:jc w:val="center"/>
        </w:trPr>
        <w:tc>
          <w:tcPr>
            <w:tcW w:w="1838" w:type="dxa"/>
          </w:tcPr>
          <w:p w14:paraId="458DB060" w14:textId="77777777" w:rsidR="00511D8C" w:rsidRPr="0088665E" w:rsidRDefault="00511D8C" w:rsidP="00E3697D">
            <w:pPr>
              <w:pStyle w:val="TxtListado"/>
              <w:spacing w:after="0"/>
              <w:rPr>
                <w:sz w:val="14"/>
                <w:szCs w:val="14"/>
              </w:rPr>
            </w:pPr>
            <w:r w:rsidRPr="007D5D7F">
              <w:rPr>
                <w:sz w:val="14"/>
                <w:szCs w:val="14"/>
              </w:rPr>
              <w:t>TIJUANA</w:t>
            </w:r>
          </w:p>
        </w:tc>
        <w:tc>
          <w:tcPr>
            <w:tcW w:w="1188" w:type="dxa"/>
          </w:tcPr>
          <w:p w14:paraId="67B43E9F" w14:textId="77777777" w:rsidR="00511D8C" w:rsidRPr="0088665E" w:rsidRDefault="00511D8C" w:rsidP="00E3697D">
            <w:pPr>
              <w:pStyle w:val="TxtListado"/>
              <w:spacing w:after="0"/>
              <w:rPr>
                <w:sz w:val="14"/>
                <w:szCs w:val="14"/>
              </w:rPr>
            </w:pPr>
            <w:r w:rsidRPr="007D5D7F">
              <w:rPr>
                <w:sz w:val="14"/>
                <w:szCs w:val="14"/>
              </w:rPr>
              <w:t>BAJA CALIFORINA</w:t>
            </w:r>
          </w:p>
        </w:tc>
        <w:tc>
          <w:tcPr>
            <w:tcW w:w="1222" w:type="dxa"/>
          </w:tcPr>
          <w:p w14:paraId="08D33B3F" w14:textId="77777777" w:rsidR="00511D8C" w:rsidRPr="0088665E" w:rsidRDefault="00511D8C" w:rsidP="00E3697D">
            <w:pPr>
              <w:pStyle w:val="TxtListado"/>
              <w:spacing w:after="0"/>
              <w:rPr>
                <w:sz w:val="14"/>
                <w:szCs w:val="14"/>
              </w:rPr>
            </w:pPr>
            <w:r w:rsidRPr="007D5D7F">
              <w:rPr>
                <w:sz w:val="14"/>
                <w:szCs w:val="14"/>
              </w:rPr>
              <w:t>TIJUANA</w:t>
            </w:r>
          </w:p>
        </w:tc>
      </w:tr>
      <w:tr w:rsidR="00511D8C" w:rsidRPr="00C2747D" w14:paraId="28327B09" w14:textId="77777777" w:rsidTr="00E3697D">
        <w:trPr>
          <w:jc w:val="center"/>
        </w:trPr>
        <w:tc>
          <w:tcPr>
            <w:tcW w:w="1838" w:type="dxa"/>
          </w:tcPr>
          <w:p w14:paraId="22B4F3A3" w14:textId="77777777" w:rsidR="00511D8C" w:rsidRPr="00A52A7D" w:rsidRDefault="00511D8C" w:rsidP="00E3697D">
            <w:pPr>
              <w:pStyle w:val="TxtListado"/>
              <w:spacing w:after="0"/>
              <w:rPr>
                <w:sz w:val="14"/>
                <w:szCs w:val="14"/>
              </w:rPr>
            </w:pPr>
            <w:r w:rsidRPr="007D5D7F">
              <w:rPr>
                <w:sz w:val="14"/>
                <w:szCs w:val="14"/>
              </w:rPr>
              <w:t>LA PAZ</w:t>
            </w:r>
          </w:p>
        </w:tc>
        <w:tc>
          <w:tcPr>
            <w:tcW w:w="1188" w:type="dxa"/>
          </w:tcPr>
          <w:p w14:paraId="12F3824B" w14:textId="77777777" w:rsidR="00511D8C" w:rsidRPr="00A52A7D" w:rsidRDefault="00511D8C" w:rsidP="00E3697D">
            <w:pPr>
              <w:pStyle w:val="TxtListado"/>
              <w:spacing w:after="0"/>
              <w:rPr>
                <w:sz w:val="14"/>
                <w:szCs w:val="14"/>
              </w:rPr>
            </w:pPr>
            <w:r w:rsidRPr="007D5D7F">
              <w:rPr>
                <w:sz w:val="14"/>
                <w:szCs w:val="14"/>
              </w:rPr>
              <w:t>BAJA CALIFORINA SUR</w:t>
            </w:r>
          </w:p>
        </w:tc>
        <w:tc>
          <w:tcPr>
            <w:tcW w:w="1222" w:type="dxa"/>
          </w:tcPr>
          <w:p w14:paraId="22DA3510" w14:textId="77777777" w:rsidR="00511D8C" w:rsidRPr="00A52A7D" w:rsidRDefault="00511D8C" w:rsidP="00E3697D">
            <w:pPr>
              <w:pStyle w:val="TxtListado"/>
              <w:spacing w:after="0"/>
              <w:rPr>
                <w:sz w:val="14"/>
                <w:szCs w:val="14"/>
              </w:rPr>
            </w:pPr>
            <w:r w:rsidRPr="007D5D7F">
              <w:rPr>
                <w:sz w:val="14"/>
                <w:szCs w:val="14"/>
              </w:rPr>
              <w:t>LA PAZ</w:t>
            </w:r>
          </w:p>
        </w:tc>
      </w:tr>
      <w:tr w:rsidR="00511D8C" w:rsidRPr="00C2747D" w14:paraId="62936F5C" w14:textId="77777777" w:rsidTr="00E3697D">
        <w:trPr>
          <w:jc w:val="center"/>
        </w:trPr>
        <w:tc>
          <w:tcPr>
            <w:tcW w:w="1838" w:type="dxa"/>
          </w:tcPr>
          <w:p w14:paraId="33A6C20A" w14:textId="77777777" w:rsidR="00511D8C" w:rsidRPr="00A52A7D" w:rsidRDefault="00511D8C" w:rsidP="00E3697D">
            <w:pPr>
              <w:pStyle w:val="TxtListado"/>
              <w:spacing w:after="0"/>
              <w:rPr>
                <w:sz w:val="14"/>
                <w:szCs w:val="14"/>
              </w:rPr>
            </w:pPr>
            <w:r w:rsidRPr="007D5D7F">
              <w:rPr>
                <w:sz w:val="14"/>
                <w:szCs w:val="14"/>
              </w:rPr>
              <w:t>CIUDAD ACUÑA</w:t>
            </w:r>
          </w:p>
        </w:tc>
        <w:tc>
          <w:tcPr>
            <w:tcW w:w="1188" w:type="dxa"/>
          </w:tcPr>
          <w:p w14:paraId="1F6ED533" w14:textId="77777777" w:rsidR="00511D8C" w:rsidRPr="00A52A7D" w:rsidRDefault="00511D8C" w:rsidP="00E3697D">
            <w:pPr>
              <w:pStyle w:val="TxtListado"/>
              <w:spacing w:after="0"/>
              <w:rPr>
                <w:sz w:val="14"/>
                <w:szCs w:val="14"/>
              </w:rPr>
            </w:pPr>
            <w:r w:rsidRPr="007D5D7F">
              <w:rPr>
                <w:sz w:val="14"/>
                <w:szCs w:val="14"/>
              </w:rPr>
              <w:t>COAHUILA</w:t>
            </w:r>
          </w:p>
        </w:tc>
        <w:tc>
          <w:tcPr>
            <w:tcW w:w="1222" w:type="dxa"/>
          </w:tcPr>
          <w:p w14:paraId="79F5B7A7" w14:textId="77777777" w:rsidR="00511D8C" w:rsidRPr="00A52A7D" w:rsidRDefault="00511D8C" w:rsidP="00E3697D">
            <w:pPr>
              <w:pStyle w:val="TxtListado"/>
              <w:spacing w:after="0"/>
              <w:rPr>
                <w:sz w:val="14"/>
                <w:szCs w:val="14"/>
              </w:rPr>
            </w:pPr>
            <w:r w:rsidRPr="007D5D7F">
              <w:rPr>
                <w:sz w:val="14"/>
                <w:szCs w:val="14"/>
              </w:rPr>
              <w:t>CIUDAD ACUÑA</w:t>
            </w:r>
          </w:p>
        </w:tc>
      </w:tr>
      <w:tr w:rsidR="00511D8C" w:rsidRPr="00C2747D" w14:paraId="223242B1" w14:textId="77777777" w:rsidTr="00E3697D">
        <w:trPr>
          <w:jc w:val="center"/>
        </w:trPr>
        <w:tc>
          <w:tcPr>
            <w:tcW w:w="1838" w:type="dxa"/>
          </w:tcPr>
          <w:p w14:paraId="4D2419A0" w14:textId="77777777" w:rsidR="00511D8C" w:rsidRPr="00A52A7D" w:rsidRDefault="00511D8C" w:rsidP="00E3697D">
            <w:pPr>
              <w:pStyle w:val="TxtListado"/>
              <w:spacing w:after="0"/>
              <w:rPr>
                <w:sz w:val="14"/>
                <w:szCs w:val="14"/>
              </w:rPr>
            </w:pPr>
            <w:r w:rsidRPr="007D5D7F">
              <w:rPr>
                <w:sz w:val="14"/>
                <w:szCs w:val="14"/>
              </w:rPr>
              <w:t>PIEDRAS NEGRAS</w:t>
            </w:r>
          </w:p>
        </w:tc>
        <w:tc>
          <w:tcPr>
            <w:tcW w:w="1188" w:type="dxa"/>
          </w:tcPr>
          <w:p w14:paraId="7CF7FCF7" w14:textId="77777777" w:rsidR="00511D8C" w:rsidRPr="00A52A7D" w:rsidRDefault="00511D8C" w:rsidP="00E3697D">
            <w:pPr>
              <w:pStyle w:val="TxtListado"/>
              <w:spacing w:after="0"/>
              <w:rPr>
                <w:sz w:val="14"/>
                <w:szCs w:val="14"/>
              </w:rPr>
            </w:pPr>
            <w:r w:rsidRPr="007D5D7F">
              <w:rPr>
                <w:sz w:val="14"/>
                <w:szCs w:val="14"/>
              </w:rPr>
              <w:t>COAHUILA</w:t>
            </w:r>
          </w:p>
        </w:tc>
        <w:tc>
          <w:tcPr>
            <w:tcW w:w="1222" w:type="dxa"/>
          </w:tcPr>
          <w:p w14:paraId="50B09ADF" w14:textId="77777777" w:rsidR="00511D8C" w:rsidRPr="00A52A7D" w:rsidRDefault="00511D8C" w:rsidP="00E3697D">
            <w:pPr>
              <w:pStyle w:val="TxtListado"/>
              <w:spacing w:after="0"/>
              <w:rPr>
                <w:sz w:val="14"/>
                <w:szCs w:val="14"/>
              </w:rPr>
            </w:pPr>
            <w:r w:rsidRPr="007D5D7F">
              <w:rPr>
                <w:sz w:val="14"/>
                <w:szCs w:val="14"/>
              </w:rPr>
              <w:t>PIEDRAS NEGRAS</w:t>
            </w:r>
          </w:p>
        </w:tc>
      </w:tr>
      <w:tr w:rsidR="00511D8C" w:rsidRPr="00C2747D" w14:paraId="0EEC98ED" w14:textId="77777777" w:rsidTr="00E3697D">
        <w:trPr>
          <w:jc w:val="center"/>
        </w:trPr>
        <w:tc>
          <w:tcPr>
            <w:tcW w:w="1838" w:type="dxa"/>
          </w:tcPr>
          <w:p w14:paraId="7D35466E" w14:textId="77777777" w:rsidR="00511D8C" w:rsidRPr="00A52A7D" w:rsidRDefault="00511D8C" w:rsidP="00E3697D">
            <w:pPr>
              <w:pStyle w:val="TxtListado"/>
              <w:spacing w:after="0"/>
              <w:rPr>
                <w:sz w:val="14"/>
                <w:szCs w:val="14"/>
              </w:rPr>
            </w:pPr>
            <w:r w:rsidRPr="007D5D7F">
              <w:rPr>
                <w:sz w:val="14"/>
                <w:szCs w:val="14"/>
              </w:rPr>
              <w:t>MANZANILLO</w:t>
            </w:r>
          </w:p>
        </w:tc>
        <w:tc>
          <w:tcPr>
            <w:tcW w:w="1188" w:type="dxa"/>
          </w:tcPr>
          <w:p w14:paraId="7FDBEAC2" w14:textId="77777777" w:rsidR="00511D8C" w:rsidRPr="00A52A7D" w:rsidRDefault="00511D8C" w:rsidP="00E3697D">
            <w:pPr>
              <w:pStyle w:val="TxtListado"/>
              <w:spacing w:after="0"/>
              <w:rPr>
                <w:sz w:val="14"/>
                <w:szCs w:val="14"/>
              </w:rPr>
            </w:pPr>
            <w:r w:rsidRPr="007D5D7F">
              <w:rPr>
                <w:sz w:val="14"/>
                <w:szCs w:val="14"/>
              </w:rPr>
              <w:t>COLIMA</w:t>
            </w:r>
          </w:p>
        </w:tc>
        <w:tc>
          <w:tcPr>
            <w:tcW w:w="1222" w:type="dxa"/>
          </w:tcPr>
          <w:p w14:paraId="32CA1DF9" w14:textId="77777777" w:rsidR="00511D8C" w:rsidRPr="00A52A7D" w:rsidRDefault="00511D8C" w:rsidP="00E3697D">
            <w:pPr>
              <w:pStyle w:val="TxtListado"/>
              <w:spacing w:after="0"/>
              <w:rPr>
                <w:sz w:val="14"/>
                <w:szCs w:val="14"/>
              </w:rPr>
            </w:pPr>
            <w:r w:rsidRPr="007D5D7F">
              <w:rPr>
                <w:sz w:val="14"/>
                <w:szCs w:val="14"/>
              </w:rPr>
              <w:t>MANZANILLO</w:t>
            </w:r>
          </w:p>
        </w:tc>
      </w:tr>
      <w:tr w:rsidR="00511D8C" w:rsidRPr="00C2747D" w14:paraId="1E0E21DC" w14:textId="77777777" w:rsidTr="00E3697D">
        <w:trPr>
          <w:jc w:val="center"/>
        </w:trPr>
        <w:tc>
          <w:tcPr>
            <w:tcW w:w="1838" w:type="dxa"/>
          </w:tcPr>
          <w:p w14:paraId="25B369CE" w14:textId="77777777" w:rsidR="00511D8C" w:rsidRPr="00A52A7D" w:rsidRDefault="00511D8C" w:rsidP="00E3697D">
            <w:pPr>
              <w:pStyle w:val="TxtListado"/>
              <w:spacing w:after="0"/>
              <w:rPr>
                <w:sz w:val="14"/>
                <w:szCs w:val="14"/>
              </w:rPr>
            </w:pPr>
            <w:r w:rsidRPr="007D5D7F">
              <w:rPr>
                <w:sz w:val="14"/>
                <w:szCs w:val="14"/>
              </w:rPr>
              <w:t>TAPACHULA</w:t>
            </w:r>
          </w:p>
        </w:tc>
        <w:tc>
          <w:tcPr>
            <w:tcW w:w="1188" w:type="dxa"/>
          </w:tcPr>
          <w:p w14:paraId="6EEED608" w14:textId="77777777" w:rsidR="00511D8C" w:rsidRPr="00A52A7D" w:rsidRDefault="00511D8C" w:rsidP="00E3697D">
            <w:pPr>
              <w:pStyle w:val="TxtListado"/>
              <w:spacing w:after="0"/>
              <w:rPr>
                <w:sz w:val="14"/>
                <w:szCs w:val="14"/>
              </w:rPr>
            </w:pPr>
            <w:r w:rsidRPr="007D5D7F">
              <w:rPr>
                <w:sz w:val="14"/>
                <w:szCs w:val="14"/>
              </w:rPr>
              <w:t>CHIAPAS</w:t>
            </w:r>
          </w:p>
        </w:tc>
        <w:tc>
          <w:tcPr>
            <w:tcW w:w="1222" w:type="dxa"/>
          </w:tcPr>
          <w:p w14:paraId="5B95D4B6" w14:textId="77777777" w:rsidR="00511D8C" w:rsidRPr="00A52A7D" w:rsidRDefault="00511D8C" w:rsidP="00E3697D">
            <w:pPr>
              <w:pStyle w:val="TxtListado"/>
              <w:spacing w:after="0"/>
              <w:rPr>
                <w:sz w:val="14"/>
                <w:szCs w:val="14"/>
              </w:rPr>
            </w:pPr>
            <w:r w:rsidRPr="007D5D7F">
              <w:rPr>
                <w:sz w:val="14"/>
                <w:szCs w:val="14"/>
              </w:rPr>
              <w:t>TAPACHULA</w:t>
            </w:r>
          </w:p>
        </w:tc>
      </w:tr>
      <w:tr w:rsidR="00511D8C" w:rsidRPr="00C2747D" w14:paraId="11DFAE63" w14:textId="77777777" w:rsidTr="00E3697D">
        <w:trPr>
          <w:jc w:val="center"/>
        </w:trPr>
        <w:tc>
          <w:tcPr>
            <w:tcW w:w="1838" w:type="dxa"/>
          </w:tcPr>
          <w:p w14:paraId="1F35C34D" w14:textId="77777777" w:rsidR="00511D8C" w:rsidRPr="00A52A7D" w:rsidRDefault="00511D8C" w:rsidP="00E3697D">
            <w:pPr>
              <w:pStyle w:val="TxtListado"/>
              <w:spacing w:after="0"/>
              <w:rPr>
                <w:sz w:val="14"/>
                <w:szCs w:val="14"/>
              </w:rPr>
            </w:pPr>
            <w:r w:rsidRPr="007D5D7F">
              <w:rPr>
                <w:sz w:val="14"/>
                <w:szCs w:val="14"/>
              </w:rPr>
              <w:t>CIUDAD JUAREZ</w:t>
            </w:r>
          </w:p>
        </w:tc>
        <w:tc>
          <w:tcPr>
            <w:tcW w:w="1188" w:type="dxa"/>
          </w:tcPr>
          <w:p w14:paraId="6C92144C" w14:textId="77777777" w:rsidR="00511D8C" w:rsidRPr="00A52A7D" w:rsidRDefault="00511D8C" w:rsidP="00E3697D">
            <w:pPr>
              <w:pStyle w:val="TxtListado"/>
              <w:spacing w:after="0"/>
              <w:rPr>
                <w:sz w:val="14"/>
                <w:szCs w:val="14"/>
              </w:rPr>
            </w:pPr>
            <w:r w:rsidRPr="007D5D7F">
              <w:rPr>
                <w:sz w:val="14"/>
                <w:szCs w:val="14"/>
              </w:rPr>
              <w:t>CHIHUAHUA</w:t>
            </w:r>
          </w:p>
        </w:tc>
        <w:tc>
          <w:tcPr>
            <w:tcW w:w="1222" w:type="dxa"/>
          </w:tcPr>
          <w:p w14:paraId="3B2191B5" w14:textId="77777777" w:rsidR="00511D8C" w:rsidRPr="00A52A7D" w:rsidRDefault="00511D8C" w:rsidP="00E3697D">
            <w:pPr>
              <w:pStyle w:val="TxtListado"/>
              <w:spacing w:after="0"/>
              <w:rPr>
                <w:sz w:val="14"/>
                <w:szCs w:val="14"/>
              </w:rPr>
            </w:pPr>
            <w:r w:rsidRPr="007D5D7F">
              <w:rPr>
                <w:sz w:val="14"/>
                <w:szCs w:val="14"/>
              </w:rPr>
              <w:t>CIUDAD JUAREZ</w:t>
            </w:r>
          </w:p>
        </w:tc>
      </w:tr>
      <w:tr w:rsidR="00511D8C" w:rsidRPr="00C2747D" w14:paraId="4449F72B" w14:textId="77777777" w:rsidTr="00E3697D">
        <w:trPr>
          <w:trHeight w:val="603"/>
          <w:jc w:val="center"/>
        </w:trPr>
        <w:tc>
          <w:tcPr>
            <w:tcW w:w="1838" w:type="dxa"/>
          </w:tcPr>
          <w:p w14:paraId="4D31D971" w14:textId="77777777" w:rsidR="00511D8C" w:rsidRPr="00A52A7D" w:rsidRDefault="00511D8C" w:rsidP="00E3697D">
            <w:pPr>
              <w:pStyle w:val="TxtListado"/>
              <w:spacing w:after="0"/>
              <w:rPr>
                <w:sz w:val="14"/>
                <w:szCs w:val="14"/>
              </w:rPr>
            </w:pPr>
            <w:r w:rsidRPr="007D5D7F">
              <w:rPr>
                <w:sz w:val="14"/>
                <w:szCs w:val="14"/>
              </w:rPr>
              <w:t>GUADALAJARA</w:t>
            </w:r>
          </w:p>
        </w:tc>
        <w:tc>
          <w:tcPr>
            <w:tcW w:w="1188" w:type="dxa"/>
          </w:tcPr>
          <w:p w14:paraId="0C6F96DA" w14:textId="77777777" w:rsidR="00511D8C" w:rsidRPr="00A52A7D" w:rsidRDefault="00511D8C" w:rsidP="00E3697D">
            <w:pPr>
              <w:pStyle w:val="TxtListado"/>
              <w:spacing w:after="0"/>
              <w:rPr>
                <w:sz w:val="14"/>
                <w:szCs w:val="14"/>
              </w:rPr>
            </w:pPr>
            <w:r w:rsidRPr="007D5D7F">
              <w:rPr>
                <w:sz w:val="14"/>
                <w:szCs w:val="14"/>
              </w:rPr>
              <w:t>JALISCO</w:t>
            </w:r>
          </w:p>
        </w:tc>
        <w:tc>
          <w:tcPr>
            <w:tcW w:w="1222" w:type="dxa"/>
          </w:tcPr>
          <w:p w14:paraId="2FFAD1A8" w14:textId="77777777" w:rsidR="00511D8C" w:rsidRPr="00A52A7D" w:rsidRDefault="00511D8C" w:rsidP="00E3697D">
            <w:pPr>
              <w:pStyle w:val="TxtListado"/>
              <w:spacing w:after="0"/>
              <w:rPr>
                <w:sz w:val="14"/>
                <w:szCs w:val="14"/>
              </w:rPr>
            </w:pPr>
            <w:r w:rsidRPr="007D5D7F">
              <w:rPr>
                <w:sz w:val="14"/>
                <w:szCs w:val="14"/>
              </w:rPr>
              <w:t>TLAQUEPAQUE</w:t>
            </w:r>
          </w:p>
        </w:tc>
      </w:tr>
      <w:tr w:rsidR="00511D8C" w:rsidRPr="00C2747D" w14:paraId="18D824FF" w14:textId="77777777" w:rsidTr="00E3697D">
        <w:trPr>
          <w:trHeight w:val="622"/>
          <w:jc w:val="center"/>
        </w:trPr>
        <w:tc>
          <w:tcPr>
            <w:tcW w:w="1838" w:type="dxa"/>
          </w:tcPr>
          <w:p w14:paraId="649BFDFE" w14:textId="77777777" w:rsidR="00511D8C" w:rsidRPr="00A52A7D" w:rsidRDefault="00511D8C" w:rsidP="00E3697D">
            <w:pPr>
              <w:pStyle w:val="TxtListado"/>
              <w:spacing w:after="0"/>
              <w:rPr>
                <w:sz w:val="14"/>
                <w:szCs w:val="14"/>
              </w:rPr>
            </w:pPr>
            <w:r w:rsidRPr="007D5D7F">
              <w:rPr>
                <w:sz w:val="14"/>
                <w:szCs w:val="14"/>
              </w:rPr>
              <w:t>CUERNAVACA</w:t>
            </w:r>
          </w:p>
        </w:tc>
        <w:tc>
          <w:tcPr>
            <w:tcW w:w="1188" w:type="dxa"/>
          </w:tcPr>
          <w:p w14:paraId="4F6BDD27" w14:textId="77777777" w:rsidR="00511D8C" w:rsidRPr="00A52A7D" w:rsidRDefault="00511D8C" w:rsidP="00E3697D">
            <w:pPr>
              <w:pStyle w:val="TxtListado"/>
              <w:spacing w:after="0"/>
              <w:rPr>
                <w:sz w:val="14"/>
                <w:szCs w:val="14"/>
              </w:rPr>
            </w:pPr>
            <w:r w:rsidRPr="007D5D7F">
              <w:rPr>
                <w:sz w:val="14"/>
                <w:szCs w:val="14"/>
              </w:rPr>
              <w:t>MORELOS</w:t>
            </w:r>
          </w:p>
        </w:tc>
        <w:tc>
          <w:tcPr>
            <w:tcW w:w="1222" w:type="dxa"/>
          </w:tcPr>
          <w:p w14:paraId="780FFFE0" w14:textId="77777777" w:rsidR="00511D8C" w:rsidRPr="00A52A7D" w:rsidRDefault="00511D8C" w:rsidP="00E3697D">
            <w:pPr>
              <w:pStyle w:val="TxtListado"/>
              <w:spacing w:after="0"/>
              <w:rPr>
                <w:sz w:val="14"/>
                <w:szCs w:val="14"/>
              </w:rPr>
            </w:pPr>
            <w:r w:rsidRPr="007D5D7F">
              <w:rPr>
                <w:sz w:val="14"/>
                <w:szCs w:val="14"/>
              </w:rPr>
              <w:t>CUERNAVACA</w:t>
            </w:r>
          </w:p>
        </w:tc>
      </w:tr>
      <w:tr w:rsidR="00511D8C" w:rsidRPr="00C2747D" w14:paraId="431C1B0D" w14:textId="77777777" w:rsidTr="00E3697D">
        <w:trPr>
          <w:jc w:val="center"/>
        </w:trPr>
        <w:tc>
          <w:tcPr>
            <w:tcW w:w="1838" w:type="dxa"/>
          </w:tcPr>
          <w:p w14:paraId="370FFE6A" w14:textId="77777777" w:rsidR="00511D8C" w:rsidRPr="00A52A7D" w:rsidRDefault="00511D8C" w:rsidP="00E3697D">
            <w:pPr>
              <w:pStyle w:val="TxtListado"/>
              <w:spacing w:after="0"/>
              <w:rPr>
                <w:sz w:val="14"/>
                <w:szCs w:val="14"/>
              </w:rPr>
            </w:pPr>
            <w:r w:rsidRPr="007D5D7F">
              <w:rPr>
                <w:sz w:val="14"/>
                <w:szCs w:val="14"/>
              </w:rPr>
              <w:t>TEPIC</w:t>
            </w:r>
          </w:p>
        </w:tc>
        <w:tc>
          <w:tcPr>
            <w:tcW w:w="1188" w:type="dxa"/>
          </w:tcPr>
          <w:p w14:paraId="7B9FEFB0" w14:textId="77777777" w:rsidR="00511D8C" w:rsidRPr="00A52A7D" w:rsidRDefault="00511D8C" w:rsidP="00E3697D">
            <w:pPr>
              <w:pStyle w:val="TxtListado"/>
              <w:spacing w:after="0"/>
              <w:rPr>
                <w:sz w:val="14"/>
                <w:szCs w:val="14"/>
              </w:rPr>
            </w:pPr>
            <w:r w:rsidRPr="007D5D7F">
              <w:rPr>
                <w:sz w:val="14"/>
                <w:szCs w:val="14"/>
              </w:rPr>
              <w:t>NAYARIT</w:t>
            </w:r>
          </w:p>
        </w:tc>
        <w:tc>
          <w:tcPr>
            <w:tcW w:w="1222" w:type="dxa"/>
          </w:tcPr>
          <w:p w14:paraId="41BB2235" w14:textId="77777777" w:rsidR="00511D8C" w:rsidRPr="00A52A7D" w:rsidRDefault="00511D8C" w:rsidP="00E3697D">
            <w:pPr>
              <w:pStyle w:val="TxtListado"/>
              <w:spacing w:after="0"/>
              <w:rPr>
                <w:sz w:val="14"/>
                <w:szCs w:val="14"/>
              </w:rPr>
            </w:pPr>
            <w:r w:rsidRPr="007D5D7F">
              <w:rPr>
                <w:sz w:val="14"/>
                <w:szCs w:val="14"/>
              </w:rPr>
              <w:t>TEPIC</w:t>
            </w:r>
          </w:p>
        </w:tc>
      </w:tr>
      <w:tr w:rsidR="00511D8C" w:rsidRPr="00C2747D" w14:paraId="340A83D9" w14:textId="77777777" w:rsidTr="00E3697D">
        <w:trPr>
          <w:jc w:val="center"/>
        </w:trPr>
        <w:tc>
          <w:tcPr>
            <w:tcW w:w="1838" w:type="dxa"/>
          </w:tcPr>
          <w:p w14:paraId="2846ACB9" w14:textId="77777777" w:rsidR="00511D8C" w:rsidRPr="00A52A7D" w:rsidRDefault="00511D8C" w:rsidP="00E3697D">
            <w:pPr>
              <w:pStyle w:val="TxtListado"/>
              <w:spacing w:after="0"/>
              <w:rPr>
                <w:sz w:val="14"/>
                <w:szCs w:val="14"/>
              </w:rPr>
            </w:pPr>
            <w:r w:rsidRPr="007D5D7F">
              <w:rPr>
                <w:sz w:val="14"/>
                <w:szCs w:val="14"/>
              </w:rPr>
              <w:t>PUEBLA</w:t>
            </w:r>
          </w:p>
        </w:tc>
        <w:tc>
          <w:tcPr>
            <w:tcW w:w="1188" w:type="dxa"/>
          </w:tcPr>
          <w:p w14:paraId="3A5CF75F" w14:textId="77777777" w:rsidR="00511D8C" w:rsidRPr="00A52A7D" w:rsidRDefault="00511D8C" w:rsidP="00E3697D">
            <w:pPr>
              <w:pStyle w:val="TxtListado"/>
              <w:spacing w:after="0"/>
              <w:rPr>
                <w:sz w:val="14"/>
                <w:szCs w:val="14"/>
              </w:rPr>
            </w:pPr>
            <w:r w:rsidRPr="007D5D7F">
              <w:rPr>
                <w:sz w:val="14"/>
                <w:szCs w:val="14"/>
              </w:rPr>
              <w:t>PUEBLA</w:t>
            </w:r>
          </w:p>
        </w:tc>
        <w:tc>
          <w:tcPr>
            <w:tcW w:w="1222" w:type="dxa"/>
          </w:tcPr>
          <w:p w14:paraId="1B8AB9E7" w14:textId="77777777" w:rsidR="00511D8C" w:rsidRPr="00A52A7D" w:rsidRDefault="00511D8C" w:rsidP="00E3697D">
            <w:pPr>
              <w:pStyle w:val="TxtListado"/>
              <w:spacing w:after="0"/>
              <w:rPr>
                <w:sz w:val="14"/>
                <w:szCs w:val="14"/>
              </w:rPr>
            </w:pPr>
            <w:r w:rsidRPr="007D5D7F">
              <w:rPr>
                <w:sz w:val="14"/>
                <w:szCs w:val="14"/>
              </w:rPr>
              <w:t>PUEBLA</w:t>
            </w:r>
          </w:p>
        </w:tc>
      </w:tr>
      <w:tr w:rsidR="00511D8C" w:rsidRPr="00C2747D" w14:paraId="6EC20F9B" w14:textId="77777777" w:rsidTr="00E3697D">
        <w:trPr>
          <w:jc w:val="center"/>
        </w:trPr>
        <w:tc>
          <w:tcPr>
            <w:tcW w:w="1838" w:type="dxa"/>
          </w:tcPr>
          <w:p w14:paraId="1270E6C3" w14:textId="77777777" w:rsidR="00511D8C" w:rsidRPr="00A52A7D" w:rsidRDefault="00511D8C" w:rsidP="00E3697D">
            <w:pPr>
              <w:pStyle w:val="TxtListado"/>
              <w:spacing w:after="0"/>
              <w:rPr>
                <w:sz w:val="14"/>
                <w:szCs w:val="14"/>
              </w:rPr>
            </w:pPr>
            <w:r w:rsidRPr="007D5D7F">
              <w:rPr>
                <w:sz w:val="14"/>
                <w:szCs w:val="14"/>
              </w:rPr>
              <w:t>CANCUN</w:t>
            </w:r>
          </w:p>
        </w:tc>
        <w:tc>
          <w:tcPr>
            <w:tcW w:w="1188" w:type="dxa"/>
          </w:tcPr>
          <w:p w14:paraId="105192E5" w14:textId="77777777" w:rsidR="00511D8C" w:rsidRPr="00A52A7D" w:rsidRDefault="00511D8C" w:rsidP="00E3697D">
            <w:pPr>
              <w:pStyle w:val="TxtListado"/>
              <w:spacing w:after="0"/>
              <w:rPr>
                <w:sz w:val="14"/>
                <w:szCs w:val="14"/>
              </w:rPr>
            </w:pPr>
            <w:r w:rsidRPr="007D5D7F">
              <w:rPr>
                <w:sz w:val="14"/>
                <w:szCs w:val="14"/>
              </w:rPr>
              <w:t>QUINTANA ROO</w:t>
            </w:r>
          </w:p>
        </w:tc>
        <w:tc>
          <w:tcPr>
            <w:tcW w:w="1222" w:type="dxa"/>
          </w:tcPr>
          <w:p w14:paraId="247D1CAE" w14:textId="77777777" w:rsidR="00511D8C" w:rsidRPr="00A52A7D" w:rsidRDefault="00511D8C" w:rsidP="00E3697D">
            <w:pPr>
              <w:pStyle w:val="TxtListado"/>
              <w:spacing w:after="0"/>
              <w:rPr>
                <w:sz w:val="14"/>
                <w:szCs w:val="14"/>
              </w:rPr>
            </w:pPr>
            <w:r w:rsidRPr="007D5D7F">
              <w:rPr>
                <w:sz w:val="14"/>
                <w:szCs w:val="14"/>
              </w:rPr>
              <w:t>BENITO JUAREZ</w:t>
            </w:r>
          </w:p>
        </w:tc>
      </w:tr>
      <w:tr w:rsidR="00511D8C" w:rsidRPr="00C2747D" w14:paraId="41D4FCD1" w14:textId="77777777" w:rsidTr="00E3697D">
        <w:trPr>
          <w:jc w:val="center"/>
        </w:trPr>
        <w:tc>
          <w:tcPr>
            <w:tcW w:w="1838" w:type="dxa"/>
          </w:tcPr>
          <w:p w14:paraId="25DDA9B1" w14:textId="77777777" w:rsidR="00511D8C" w:rsidRPr="00A52A7D" w:rsidRDefault="00511D8C" w:rsidP="00E3697D">
            <w:pPr>
              <w:pStyle w:val="TxtListado"/>
              <w:spacing w:after="0"/>
              <w:rPr>
                <w:sz w:val="14"/>
                <w:szCs w:val="14"/>
              </w:rPr>
            </w:pPr>
            <w:r w:rsidRPr="007D5D7F">
              <w:rPr>
                <w:sz w:val="14"/>
                <w:szCs w:val="14"/>
              </w:rPr>
              <w:t>COZUMEL</w:t>
            </w:r>
          </w:p>
        </w:tc>
        <w:tc>
          <w:tcPr>
            <w:tcW w:w="1188" w:type="dxa"/>
          </w:tcPr>
          <w:p w14:paraId="43C3B2DB" w14:textId="77777777" w:rsidR="00511D8C" w:rsidRPr="00A52A7D" w:rsidRDefault="00511D8C" w:rsidP="00E3697D">
            <w:pPr>
              <w:pStyle w:val="TxtListado"/>
              <w:spacing w:after="0"/>
              <w:rPr>
                <w:sz w:val="14"/>
                <w:szCs w:val="14"/>
              </w:rPr>
            </w:pPr>
            <w:r w:rsidRPr="007D5D7F">
              <w:rPr>
                <w:sz w:val="14"/>
                <w:szCs w:val="14"/>
              </w:rPr>
              <w:t>QUINTANA ROO</w:t>
            </w:r>
          </w:p>
        </w:tc>
        <w:tc>
          <w:tcPr>
            <w:tcW w:w="1222" w:type="dxa"/>
          </w:tcPr>
          <w:p w14:paraId="45B1674E" w14:textId="77777777" w:rsidR="00511D8C" w:rsidRPr="00A52A7D" w:rsidRDefault="00511D8C" w:rsidP="00E3697D">
            <w:pPr>
              <w:pStyle w:val="TxtListado"/>
              <w:spacing w:after="0"/>
              <w:rPr>
                <w:sz w:val="14"/>
                <w:szCs w:val="14"/>
              </w:rPr>
            </w:pPr>
            <w:r w:rsidRPr="007D5D7F">
              <w:rPr>
                <w:sz w:val="14"/>
                <w:szCs w:val="14"/>
              </w:rPr>
              <w:t>COZUMEL</w:t>
            </w:r>
          </w:p>
        </w:tc>
      </w:tr>
      <w:tr w:rsidR="00511D8C" w:rsidRPr="00C2747D" w14:paraId="260B633A" w14:textId="77777777" w:rsidTr="00E3697D">
        <w:trPr>
          <w:jc w:val="center"/>
        </w:trPr>
        <w:tc>
          <w:tcPr>
            <w:tcW w:w="1838" w:type="dxa"/>
          </w:tcPr>
          <w:p w14:paraId="22F3C3D5" w14:textId="77777777" w:rsidR="00511D8C" w:rsidRPr="00A52A7D" w:rsidRDefault="00511D8C" w:rsidP="00E3697D">
            <w:pPr>
              <w:pStyle w:val="TxtListado"/>
              <w:spacing w:after="0"/>
              <w:rPr>
                <w:sz w:val="14"/>
                <w:szCs w:val="14"/>
              </w:rPr>
            </w:pPr>
            <w:r w:rsidRPr="007D5D7F">
              <w:rPr>
                <w:sz w:val="14"/>
                <w:szCs w:val="14"/>
              </w:rPr>
              <w:t>CULIACAN</w:t>
            </w:r>
          </w:p>
        </w:tc>
        <w:tc>
          <w:tcPr>
            <w:tcW w:w="1188" w:type="dxa"/>
          </w:tcPr>
          <w:p w14:paraId="7CAC770D" w14:textId="77777777" w:rsidR="00511D8C" w:rsidRPr="00A52A7D" w:rsidRDefault="00511D8C" w:rsidP="00E3697D">
            <w:pPr>
              <w:pStyle w:val="TxtListado"/>
              <w:spacing w:after="0"/>
              <w:rPr>
                <w:sz w:val="14"/>
                <w:szCs w:val="14"/>
              </w:rPr>
            </w:pPr>
            <w:r w:rsidRPr="007D5D7F">
              <w:rPr>
                <w:sz w:val="14"/>
                <w:szCs w:val="14"/>
              </w:rPr>
              <w:t>SINALOA</w:t>
            </w:r>
          </w:p>
        </w:tc>
        <w:tc>
          <w:tcPr>
            <w:tcW w:w="1222" w:type="dxa"/>
          </w:tcPr>
          <w:p w14:paraId="7F602228" w14:textId="77777777" w:rsidR="00511D8C" w:rsidRPr="00A52A7D" w:rsidRDefault="00511D8C" w:rsidP="00E3697D">
            <w:pPr>
              <w:pStyle w:val="TxtListado"/>
              <w:spacing w:after="0"/>
              <w:rPr>
                <w:sz w:val="14"/>
                <w:szCs w:val="14"/>
              </w:rPr>
            </w:pPr>
            <w:r w:rsidRPr="007D5D7F">
              <w:rPr>
                <w:sz w:val="14"/>
                <w:szCs w:val="14"/>
              </w:rPr>
              <w:t>CULIACAN</w:t>
            </w:r>
          </w:p>
        </w:tc>
      </w:tr>
      <w:tr w:rsidR="00511D8C" w:rsidRPr="00C2747D" w14:paraId="790D7C0B" w14:textId="77777777" w:rsidTr="00E3697D">
        <w:trPr>
          <w:jc w:val="center"/>
        </w:trPr>
        <w:tc>
          <w:tcPr>
            <w:tcW w:w="1838" w:type="dxa"/>
          </w:tcPr>
          <w:p w14:paraId="1DEA63F1" w14:textId="77777777" w:rsidR="00511D8C" w:rsidRPr="00A52A7D" w:rsidRDefault="00511D8C" w:rsidP="00E3697D">
            <w:pPr>
              <w:pStyle w:val="TxtListado"/>
              <w:spacing w:after="0"/>
              <w:rPr>
                <w:sz w:val="14"/>
                <w:szCs w:val="14"/>
              </w:rPr>
            </w:pPr>
            <w:r w:rsidRPr="007D5D7F">
              <w:rPr>
                <w:sz w:val="14"/>
                <w:szCs w:val="14"/>
              </w:rPr>
              <w:t>HERMOSILLO</w:t>
            </w:r>
          </w:p>
        </w:tc>
        <w:tc>
          <w:tcPr>
            <w:tcW w:w="1188" w:type="dxa"/>
          </w:tcPr>
          <w:p w14:paraId="4408CD0C" w14:textId="77777777" w:rsidR="00511D8C" w:rsidRPr="00A52A7D" w:rsidRDefault="00511D8C" w:rsidP="00E3697D">
            <w:pPr>
              <w:pStyle w:val="TxtListado"/>
              <w:spacing w:after="0"/>
              <w:rPr>
                <w:sz w:val="14"/>
                <w:szCs w:val="14"/>
              </w:rPr>
            </w:pPr>
            <w:r w:rsidRPr="007D5D7F">
              <w:rPr>
                <w:sz w:val="14"/>
                <w:szCs w:val="14"/>
              </w:rPr>
              <w:t>SONORA</w:t>
            </w:r>
          </w:p>
        </w:tc>
        <w:tc>
          <w:tcPr>
            <w:tcW w:w="1222" w:type="dxa"/>
          </w:tcPr>
          <w:p w14:paraId="20AF1D8D" w14:textId="77777777" w:rsidR="00511D8C" w:rsidRPr="00A52A7D" w:rsidRDefault="00511D8C" w:rsidP="00E3697D">
            <w:pPr>
              <w:pStyle w:val="TxtListado"/>
              <w:spacing w:after="0"/>
              <w:rPr>
                <w:sz w:val="14"/>
                <w:szCs w:val="14"/>
              </w:rPr>
            </w:pPr>
            <w:r w:rsidRPr="007D5D7F">
              <w:rPr>
                <w:sz w:val="14"/>
                <w:szCs w:val="14"/>
              </w:rPr>
              <w:t>HERMOSILLO</w:t>
            </w:r>
          </w:p>
        </w:tc>
      </w:tr>
      <w:tr w:rsidR="00511D8C" w:rsidRPr="00C2747D" w14:paraId="178BF52C" w14:textId="77777777" w:rsidTr="00E3697D">
        <w:trPr>
          <w:jc w:val="center"/>
        </w:trPr>
        <w:tc>
          <w:tcPr>
            <w:tcW w:w="1838" w:type="dxa"/>
          </w:tcPr>
          <w:p w14:paraId="155C9953" w14:textId="77777777" w:rsidR="00511D8C" w:rsidRPr="00A52A7D" w:rsidRDefault="00511D8C" w:rsidP="00E3697D">
            <w:pPr>
              <w:pStyle w:val="TxtListado"/>
              <w:spacing w:after="0"/>
              <w:rPr>
                <w:sz w:val="14"/>
                <w:szCs w:val="14"/>
              </w:rPr>
            </w:pPr>
            <w:r w:rsidRPr="007D5D7F">
              <w:rPr>
                <w:sz w:val="14"/>
                <w:szCs w:val="14"/>
              </w:rPr>
              <w:t>SAN LUIS RIO COLORADO</w:t>
            </w:r>
          </w:p>
        </w:tc>
        <w:tc>
          <w:tcPr>
            <w:tcW w:w="1188" w:type="dxa"/>
          </w:tcPr>
          <w:p w14:paraId="1C72CB36" w14:textId="77777777" w:rsidR="00511D8C" w:rsidRPr="00A52A7D" w:rsidRDefault="00511D8C" w:rsidP="00E3697D">
            <w:pPr>
              <w:pStyle w:val="TxtListado"/>
              <w:spacing w:after="0"/>
              <w:rPr>
                <w:sz w:val="14"/>
                <w:szCs w:val="14"/>
              </w:rPr>
            </w:pPr>
            <w:r w:rsidRPr="007D5D7F">
              <w:rPr>
                <w:sz w:val="14"/>
                <w:szCs w:val="14"/>
              </w:rPr>
              <w:t>SONORA</w:t>
            </w:r>
          </w:p>
        </w:tc>
        <w:tc>
          <w:tcPr>
            <w:tcW w:w="1222" w:type="dxa"/>
          </w:tcPr>
          <w:p w14:paraId="7AEAAA16" w14:textId="77777777" w:rsidR="00511D8C" w:rsidRPr="00A52A7D" w:rsidRDefault="00511D8C" w:rsidP="00E3697D">
            <w:pPr>
              <w:pStyle w:val="TxtListado"/>
              <w:spacing w:after="0"/>
              <w:rPr>
                <w:sz w:val="14"/>
                <w:szCs w:val="14"/>
              </w:rPr>
            </w:pPr>
            <w:r w:rsidRPr="007D5D7F">
              <w:rPr>
                <w:sz w:val="14"/>
                <w:szCs w:val="14"/>
              </w:rPr>
              <w:t>SAN LUIS RÍO COLORADO</w:t>
            </w:r>
          </w:p>
        </w:tc>
      </w:tr>
      <w:tr w:rsidR="00511D8C" w:rsidRPr="00C2747D" w14:paraId="2015567B" w14:textId="77777777" w:rsidTr="00E3697D">
        <w:trPr>
          <w:jc w:val="center"/>
        </w:trPr>
        <w:tc>
          <w:tcPr>
            <w:tcW w:w="1838" w:type="dxa"/>
          </w:tcPr>
          <w:p w14:paraId="6F49511A" w14:textId="77777777" w:rsidR="00511D8C" w:rsidRPr="00A52A7D" w:rsidRDefault="00511D8C" w:rsidP="00E3697D">
            <w:pPr>
              <w:pStyle w:val="TxtListado"/>
              <w:spacing w:after="0"/>
              <w:rPr>
                <w:sz w:val="14"/>
                <w:szCs w:val="14"/>
              </w:rPr>
            </w:pPr>
            <w:r w:rsidRPr="007D5D7F">
              <w:rPr>
                <w:sz w:val="14"/>
                <w:szCs w:val="14"/>
              </w:rPr>
              <w:t>NUEVO LAREDO</w:t>
            </w:r>
          </w:p>
        </w:tc>
        <w:tc>
          <w:tcPr>
            <w:tcW w:w="1188" w:type="dxa"/>
          </w:tcPr>
          <w:p w14:paraId="6AB95485" w14:textId="77777777" w:rsidR="00511D8C" w:rsidRPr="00A52A7D" w:rsidRDefault="00511D8C" w:rsidP="00E3697D">
            <w:pPr>
              <w:pStyle w:val="TxtListado"/>
              <w:spacing w:after="0"/>
              <w:rPr>
                <w:sz w:val="14"/>
                <w:szCs w:val="14"/>
              </w:rPr>
            </w:pPr>
            <w:r w:rsidRPr="007D5D7F">
              <w:rPr>
                <w:sz w:val="14"/>
                <w:szCs w:val="14"/>
              </w:rPr>
              <w:t>TAMAULIPAS</w:t>
            </w:r>
          </w:p>
        </w:tc>
        <w:tc>
          <w:tcPr>
            <w:tcW w:w="1222" w:type="dxa"/>
          </w:tcPr>
          <w:p w14:paraId="62EC58BE" w14:textId="77777777" w:rsidR="00511D8C" w:rsidRPr="00A52A7D" w:rsidRDefault="00511D8C" w:rsidP="00E3697D">
            <w:pPr>
              <w:pStyle w:val="TxtListado"/>
              <w:spacing w:after="0"/>
              <w:rPr>
                <w:sz w:val="14"/>
                <w:szCs w:val="14"/>
              </w:rPr>
            </w:pPr>
            <w:r w:rsidRPr="007D5D7F">
              <w:rPr>
                <w:sz w:val="14"/>
                <w:szCs w:val="14"/>
              </w:rPr>
              <w:t>NUEVO LAREDO</w:t>
            </w:r>
          </w:p>
        </w:tc>
      </w:tr>
      <w:tr w:rsidR="00511D8C" w:rsidRPr="00C2747D" w14:paraId="6857BE51" w14:textId="77777777" w:rsidTr="00E3697D">
        <w:trPr>
          <w:jc w:val="center"/>
        </w:trPr>
        <w:tc>
          <w:tcPr>
            <w:tcW w:w="1838" w:type="dxa"/>
          </w:tcPr>
          <w:p w14:paraId="6DA35DE9" w14:textId="77777777" w:rsidR="00511D8C" w:rsidRPr="00A52A7D" w:rsidRDefault="00511D8C" w:rsidP="00E3697D">
            <w:pPr>
              <w:pStyle w:val="TxtListado"/>
              <w:spacing w:after="0"/>
              <w:rPr>
                <w:sz w:val="14"/>
                <w:szCs w:val="14"/>
              </w:rPr>
            </w:pPr>
            <w:r w:rsidRPr="007D5D7F">
              <w:rPr>
                <w:sz w:val="14"/>
                <w:szCs w:val="14"/>
              </w:rPr>
              <w:t>TAMPICO</w:t>
            </w:r>
          </w:p>
        </w:tc>
        <w:tc>
          <w:tcPr>
            <w:tcW w:w="1188" w:type="dxa"/>
          </w:tcPr>
          <w:p w14:paraId="2F569A73" w14:textId="77777777" w:rsidR="00511D8C" w:rsidRPr="00A52A7D" w:rsidRDefault="00511D8C" w:rsidP="00E3697D">
            <w:pPr>
              <w:pStyle w:val="TxtListado"/>
              <w:spacing w:after="0"/>
              <w:rPr>
                <w:sz w:val="14"/>
                <w:szCs w:val="14"/>
              </w:rPr>
            </w:pPr>
            <w:r w:rsidRPr="007D5D7F">
              <w:rPr>
                <w:sz w:val="14"/>
                <w:szCs w:val="14"/>
              </w:rPr>
              <w:t>TAMAULIPAS</w:t>
            </w:r>
          </w:p>
        </w:tc>
        <w:tc>
          <w:tcPr>
            <w:tcW w:w="1222" w:type="dxa"/>
          </w:tcPr>
          <w:p w14:paraId="286FE959" w14:textId="77777777" w:rsidR="00511D8C" w:rsidRPr="00A52A7D" w:rsidRDefault="00511D8C" w:rsidP="00E3697D">
            <w:pPr>
              <w:pStyle w:val="TxtListado"/>
              <w:spacing w:after="0"/>
              <w:rPr>
                <w:sz w:val="14"/>
                <w:szCs w:val="14"/>
              </w:rPr>
            </w:pPr>
            <w:r w:rsidRPr="007D5D7F">
              <w:rPr>
                <w:sz w:val="14"/>
                <w:szCs w:val="14"/>
              </w:rPr>
              <w:t>TAMPICO</w:t>
            </w:r>
          </w:p>
        </w:tc>
      </w:tr>
      <w:tr w:rsidR="00511D8C" w:rsidRPr="00C2747D" w14:paraId="1CAD7414" w14:textId="77777777" w:rsidTr="00E3697D">
        <w:trPr>
          <w:jc w:val="center"/>
        </w:trPr>
        <w:tc>
          <w:tcPr>
            <w:tcW w:w="1838" w:type="dxa"/>
          </w:tcPr>
          <w:p w14:paraId="092D121B" w14:textId="77777777" w:rsidR="00511D8C" w:rsidRPr="00A52A7D" w:rsidRDefault="00511D8C" w:rsidP="00E3697D">
            <w:pPr>
              <w:pStyle w:val="TxtListado"/>
              <w:spacing w:after="0"/>
              <w:rPr>
                <w:sz w:val="14"/>
                <w:szCs w:val="14"/>
              </w:rPr>
            </w:pPr>
            <w:r w:rsidRPr="007D5D7F">
              <w:rPr>
                <w:sz w:val="14"/>
                <w:szCs w:val="14"/>
              </w:rPr>
              <w:t>VERACRUZ</w:t>
            </w:r>
          </w:p>
        </w:tc>
        <w:tc>
          <w:tcPr>
            <w:tcW w:w="1188" w:type="dxa"/>
          </w:tcPr>
          <w:p w14:paraId="211C3FC5" w14:textId="77777777" w:rsidR="00511D8C" w:rsidRPr="00A52A7D" w:rsidRDefault="00511D8C" w:rsidP="00E3697D">
            <w:pPr>
              <w:pStyle w:val="TxtListado"/>
              <w:spacing w:after="0"/>
              <w:rPr>
                <w:sz w:val="14"/>
                <w:szCs w:val="14"/>
              </w:rPr>
            </w:pPr>
            <w:r w:rsidRPr="007D5D7F">
              <w:rPr>
                <w:sz w:val="14"/>
                <w:szCs w:val="14"/>
              </w:rPr>
              <w:t>VERACRUZ</w:t>
            </w:r>
          </w:p>
        </w:tc>
        <w:tc>
          <w:tcPr>
            <w:tcW w:w="1222" w:type="dxa"/>
          </w:tcPr>
          <w:p w14:paraId="53C7379D" w14:textId="77777777" w:rsidR="00511D8C" w:rsidRPr="00A52A7D" w:rsidRDefault="00511D8C" w:rsidP="00E3697D">
            <w:pPr>
              <w:pStyle w:val="TxtListado"/>
              <w:spacing w:after="0"/>
              <w:rPr>
                <w:sz w:val="14"/>
                <w:szCs w:val="14"/>
              </w:rPr>
            </w:pPr>
            <w:r w:rsidRPr="007D5D7F">
              <w:rPr>
                <w:sz w:val="14"/>
                <w:szCs w:val="14"/>
              </w:rPr>
              <w:t>VERACRUZ</w:t>
            </w:r>
          </w:p>
        </w:tc>
      </w:tr>
    </w:tbl>
    <w:p w14:paraId="454AE846" w14:textId="77777777" w:rsidR="00511D8C" w:rsidRDefault="00511D8C" w:rsidP="00511D8C">
      <w:pPr>
        <w:pStyle w:val="IFTnormal"/>
        <w:rPr>
          <w:i/>
          <w:u w:val="single"/>
        </w:rPr>
      </w:pPr>
      <w:r w:rsidRPr="000008A1">
        <w:rPr>
          <w:i/>
          <w:u w:val="single"/>
        </w:rPr>
        <w:t xml:space="preserve">Sitios </w:t>
      </w:r>
      <w:r>
        <w:rPr>
          <w:i/>
          <w:u w:val="single"/>
        </w:rPr>
        <w:t>relativos a la</w:t>
      </w:r>
      <w:r w:rsidRPr="000008A1">
        <w:rPr>
          <w:i/>
          <w:u w:val="single"/>
        </w:rPr>
        <w:t xml:space="preserve"> clasificación</w:t>
      </w:r>
      <w:r>
        <w:rPr>
          <w:i/>
          <w:u w:val="single"/>
        </w:rPr>
        <w:t xml:space="preserve"> 4</w:t>
      </w:r>
    </w:p>
    <w:tbl>
      <w:tblPr>
        <w:tblStyle w:val="Tablaconcuadrcula"/>
        <w:tblW w:w="4160" w:type="dxa"/>
        <w:jc w:val="center"/>
        <w:tblLayout w:type="fixed"/>
        <w:tblLook w:val="04A0" w:firstRow="1" w:lastRow="0" w:firstColumn="1" w:lastColumn="0" w:noHBand="0" w:noVBand="1"/>
        <w:tblCaption w:val="Tabla"/>
        <w:tblDescription w:val="Sitios relativos a la clasificación 4"/>
      </w:tblPr>
      <w:tblGrid>
        <w:gridCol w:w="1892"/>
        <w:gridCol w:w="1134"/>
        <w:gridCol w:w="1134"/>
      </w:tblGrid>
      <w:tr w:rsidR="00511D8C" w:rsidRPr="00C2747D" w14:paraId="6498EE28" w14:textId="77777777" w:rsidTr="00E3697D">
        <w:trPr>
          <w:tblHeader/>
          <w:jc w:val="center"/>
        </w:trPr>
        <w:tc>
          <w:tcPr>
            <w:tcW w:w="1892" w:type="dxa"/>
            <w:shd w:val="clear" w:color="auto" w:fill="E7E6E6" w:themeFill="background2"/>
          </w:tcPr>
          <w:p w14:paraId="65BDAA6E" w14:textId="77777777" w:rsidR="00511D8C" w:rsidRPr="00A52A7D" w:rsidRDefault="00511D8C" w:rsidP="00E3697D">
            <w:pPr>
              <w:pStyle w:val="TxtListado"/>
              <w:spacing w:after="0"/>
              <w:jc w:val="center"/>
              <w:rPr>
                <w:b/>
                <w:sz w:val="16"/>
              </w:rPr>
            </w:pPr>
            <w:r w:rsidRPr="00A52A7D">
              <w:rPr>
                <w:b/>
                <w:sz w:val="16"/>
              </w:rPr>
              <w:t xml:space="preserve">Nombre de la Estación </w:t>
            </w:r>
          </w:p>
        </w:tc>
        <w:tc>
          <w:tcPr>
            <w:tcW w:w="1134" w:type="dxa"/>
            <w:shd w:val="clear" w:color="auto" w:fill="E7E6E6" w:themeFill="background2"/>
          </w:tcPr>
          <w:p w14:paraId="38403878" w14:textId="77777777" w:rsidR="00511D8C" w:rsidRPr="00A52A7D" w:rsidRDefault="00511D8C" w:rsidP="00E3697D">
            <w:pPr>
              <w:pStyle w:val="TxtListado"/>
              <w:spacing w:after="0"/>
              <w:jc w:val="center"/>
              <w:rPr>
                <w:b/>
                <w:sz w:val="16"/>
              </w:rPr>
            </w:pPr>
            <w:r w:rsidRPr="00A52A7D">
              <w:rPr>
                <w:b/>
                <w:sz w:val="16"/>
              </w:rPr>
              <w:t>Entidad Federativa</w:t>
            </w:r>
          </w:p>
        </w:tc>
        <w:tc>
          <w:tcPr>
            <w:tcW w:w="1134" w:type="dxa"/>
            <w:shd w:val="clear" w:color="auto" w:fill="E7E6E6" w:themeFill="background2"/>
          </w:tcPr>
          <w:p w14:paraId="12C32CC3" w14:textId="77777777" w:rsidR="00511D8C" w:rsidRPr="00A52A7D" w:rsidRDefault="00511D8C" w:rsidP="00E3697D">
            <w:pPr>
              <w:pStyle w:val="TxtListado"/>
              <w:spacing w:after="0"/>
              <w:jc w:val="center"/>
              <w:rPr>
                <w:b/>
                <w:sz w:val="16"/>
              </w:rPr>
            </w:pPr>
            <w:r w:rsidRPr="00A52A7D">
              <w:rPr>
                <w:b/>
                <w:sz w:val="16"/>
              </w:rPr>
              <w:t>Municipio/Delegación</w:t>
            </w:r>
          </w:p>
        </w:tc>
      </w:tr>
      <w:tr w:rsidR="00511D8C" w:rsidRPr="00C2747D" w14:paraId="16442E9C" w14:textId="77777777" w:rsidTr="00E3697D">
        <w:trPr>
          <w:jc w:val="center"/>
        </w:trPr>
        <w:tc>
          <w:tcPr>
            <w:tcW w:w="1892" w:type="dxa"/>
            <w:vAlign w:val="center"/>
          </w:tcPr>
          <w:p w14:paraId="59F57302" w14:textId="77777777" w:rsidR="00511D8C" w:rsidRPr="00A52A7D" w:rsidRDefault="00511D8C" w:rsidP="00E3697D">
            <w:pPr>
              <w:pStyle w:val="TxtListado"/>
              <w:spacing w:after="0"/>
              <w:rPr>
                <w:sz w:val="14"/>
                <w:szCs w:val="14"/>
              </w:rPr>
            </w:pPr>
            <w:r w:rsidRPr="007D5D7F">
              <w:rPr>
                <w:sz w:val="14"/>
                <w:szCs w:val="14"/>
              </w:rPr>
              <w:t>NUEVA ROSITA</w:t>
            </w:r>
          </w:p>
        </w:tc>
        <w:tc>
          <w:tcPr>
            <w:tcW w:w="1134" w:type="dxa"/>
            <w:vAlign w:val="center"/>
          </w:tcPr>
          <w:p w14:paraId="384A04F2" w14:textId="77777777" w:rsidR="00511D8C" w:rsidRPr="00A52A7D" w:rsidRDefault="00511D8C" w:rsidP="00E3697D">
            <w:pPr>
              <w:pStyle w:val="TxtListado"/>
              <w:spacing w:after="0"/>
              <w:rPr>
                <w:sz w:val="14"/>
                <w:szCs w:val="14"/>
              </w:rPr>
            </w:pPr>
            <w:r w:rsidRPr="007D5D7F">
              <w:rPr>
                <w:sz w:val="14"/>
                <w:szCs w:val="14"/>
              </w:rPr>
              <w:t>COAHUILA</w:t>
            </w:r>
          </w:p>
        </w:tc>
        <w:tc>
          <w:tcPr>
            <w:tcW w:w="1134" w:type="dxa"/>
            <w:vAlign w:val="center"/>
          </w:tcPr>
          <w:p w14:paraId="0AAC7D00" w14:textId="77777777" w:rsidR="00511D8C" w:rsidRPr="00A52A7D" w:rsidRDefault="00511D8C" w:rsidP="00E3697D">
            <w:pPr>
              <w:pStyle w:val="TxtListado"/>
              <w:spacing w:after="0"/>
              <w:rPr>
                <w:sz w:val="14"/>
                <w:szCs w:val="14"/>
              </w:rPr>
            </w:pPr>
            <w:r w:rsidRPr="007D5D7F">
              <w:rPr>
                <w:sz w:val="14"/>
                <w:szCs w:val="14"/>
              </w:rPr>
              <w:t>SAN JUAN DE SABINAS</w:t>
            </w:r>
          </w:p>
        </w:tc>
      </w:tr>
      <w:tr w:rsidR="00511D8C" w:rsidRPr="00C2747D" w14:paraId="35B03BBF" w14:textId="77777777" w:rsidTr="00E3697D">
        <w:trPr>
          <w:jc w:val="center"/>
        </w:trPr>
        <w:tc>
          <w:tcPr>
            <w:tcW w:w="1892" w:type="dxa"/>
            <w:vAlign w:val="center"/>
          </w:tcPr>
          <w:p w14:paraId="50BCE6B2" w14:textId="77777777" w:rsidR="00511D8C" w:rsidRPr="0088665E" w:rsidRDefault="00511D8C" w:rsidP="00E3697D">
            <w:pPr>
              <w:pStyle w:val="TxtListado"/>
              <w:spacing w:after="0"/>
              <w:rPr>
                <w:sz w:val="14"/>
                <w:szCs w:val="14"/>
              </w:rPr>
            </w:pPr>
            <w:r w:rsidRPr="007D5D7F">
              <w:rPr>
                <w:sz w:val="14"/>
                <w:szCs w:val="14"/>
              </w:rPr>
              <w:t>CIUDAD CAMARGO</w:t>
            </w:r>
          </w:p>
        </w:tc>
        <w:tc>
          <w:tcPr>
            <w:tcW w:w="1134" w:type="dxa"/>
            <w:vAlign w:val="center"/>
          </w:tcPr>
          <w:p w14:paraId="79EB1433" w14:textId="77777777" w:rsidR="00511D8C" w:rsidRPr="0088665E" w:rsidRDefault="00511D8C" w:rsidP="00E3697D">
            <w:pPr>
              <w:pStyle w:val="TxtListado"/>
              <w:spacing w:after="0"/>
              <w:rPr>
                <w:sz w:val="14"/>
                <w:szCs w:val="14"/>
              </w:rPr>
            </w:pPr>
            <w:r w:rsidRPr="007D5D7F">
              <w:rPr>
                <w:sz w:val="14"/>
                <w:szCs w:val="14"/>
              </w:rPr>
              <w:t>CHIHUAHUA</w:t>
            </w:r>
          </w:p>
        </w:tc>
        <w:tc>
          <w:tcPr>
            <w:tcW w:w="1134" w:type="dxa"/>
            <w:vAlign w:val="center"/>
          </w:tcPr>
          <w:p w14:paraId="4A72EB0D" w14:textId="77777777" w:rsidR="00511D8C" w:rsidRPr="0088665E" w:rsidRDefault="00511D8C" w:rsidP="00E3697D">
            <w:pPr>
              <w:pStyle w:val="TxtListado"/>
              <w:spacing w:after="0"/>
              <w:rPr>
                <w:sz w:val="14"/>
                <w:szCs w:val="14"/>
              </w:rPr>
            </w:pPr>
            <w:r w:rsidRPr="007D5D7F">
              <w:rPr>
                <w:sz w:val="14"/>
                <w:szCs w:val="14"/>
              </w:rPr>
              <w:t>CIUDAD CAMARGO</w:t>
            </w:r>
          </w:p>
        </w:tc>
      </w:tr>
      <w:tr w:rsidR="00511D8C" w:rsidRPr="00C2747D" w14:paraId="286486F7" w14:textId="77777777" w:rsidTr="00E3697D">
        <w:trPr>
          <w:jc w:val="center"/>
        </w:trPr>
        <w:tc>
          <w:tcPr>
            <w:tcW w:w="1892" w:type="dxa"/>
            <w:vAlign w:val="center"/>
          </w:tcPr>
          <w:p w14:paraId="44F0E90D" w14:textId="77777777" w:rsidR="00511D8C" w:rsidRPr="00A52A7D" w:rsidRDefault="00511D8C" w:rsidP="00E3697D">
            <w:pPr>
              <w:pStyle w:val="TxtListado"/>
              <w:spacing w:after="0"/>
              <w:rPr>
                <w:sz w:val="14"/>
                <w:szCs w:val="14"/>
              </w:rPr>
            </w:pPr>
            <w:r w:rsidRPr="007D5D7F">
              <w:rPr>
                <w:sz w:val="14"/>
                <w:szCs w:val="14"/>
              </w:rPr>
              <w:t>CIUDAD MADERA</w:t>
            </w:r>
          </w:p>
        </w:tc>
        <w:tc>
          <w:tcPr>
            <w:tcW w:w="1134" w:type="dxa"/>
            <w:vAlign w:val="center"/>
          </w:tcPr>
          <w:p w14:paraId="69296951" w14:textId="77777777" w:rsidR="00511D8C" w:rsidRPr="00A52A7D" w:rsidRDefault="00511D8C" w:rsidP="00E3697D">
            <w:pPr>
              <w:pStyle w:val="TxtListado"/>
              <w:spacing w:after="0"/>
              <w:rPr>
                <w:sz w:val="14"/>
                <w:szCs w:val="14"/>
              </w:rPr>
            </w:pPr>
            <w:r w:rsidRPr="007D5D7F">
              <w:rPr>
                <w:sz w:val="14"/>
                <w:szCs w:val="14"/>
              </w:rPr>
              <w:t>CHIHUAHUA</w:t>
            </w:r>
          </w:p>
        </w:tc>
        <w:tc>
          <w:tcPr>
            <w:tcW w:w="1134" w:type="dxa"/>
            <w:vAlign w:val="center"/>
          </w:tcPr>
          <w:p w14:paraId="74BA4135" w14:textId="77777777" w:rsidR="00511D8C" w:rsidRPr="00A52A7D" w:rsidRDefault="00511D8C" w:rsidP="00E3697D">
            <w:pPr>
              <w:pStyle w:val="TxtListado"/>
              <w:spacing w:after="0"/>
              <w:rPr>
                <w:sz w:val="14"/>
                <w:szCs w:val="14"/>
              </w:rPr>
            </w:pPr>
            <w:r w:rsidRPr="007D5D7F">
              <w:rPr>
                <w:sz w:val="14"/>
                <w:szCs w:val="14"/>
              </w:rPr>
              <w:t>CIUDAD MADERA</w:t>
            </w:r>
          </w:p>
        </w:tc>
      </w:tr>
      <w:tr w:rsidR="00511D8C" w:rsidRPr="00C2747D" w14:paraId="7D55DE84" w14:textId="77777777" w:rsidTr="00E3697D">
        <w:trPr>
          <w:jc w:val="center"/>
        </w:trPr>
        <w:tc>
          <w:tcPr>
            <w:tcW w:w="1892" w:type="dxa"/>
            <w:vAlign w:val="center"/>
          </w:tcPr>
          <w:p w14:paraId="339A7D2F" w14:textId="77777777" w:rsidR="00511D8C" w:rsidRPr="00A52A7D" w:rsidRDefault="00511D8C" w:rsidP="00E3697D">
            <w:pPr>
              <w:pStyle w:val="TxtListado"/>
              <w:spacing w:after="0"/>
              <w:rPr>
                <w:sz w:val="14"/>
                <w:szCs w:val="14"/>
              </w:rPr>
            </w:pPr>
            <w:r w:rsidRPr="007D5D7F">
              <w:rPr>
                <w:sz w:val="14"/>
                <w:szCs w:val="14"/>
              </w:rPr>
              <w:lastRenderedPageBreak/>
              <w:t>HIDALGO DEL PARRAL</w:t>
            </w:r>
          </w:p>
        </w:tc>
        <w:tc>
          <w:tcPr>
            <w:tcW w:w="1134" w:type="dxa"/>
            <w:vAlign w:val="center"/>
          </w:tcPr>
          <w:p w14:paraId="48C14A8B" w14:textId="77777777" w:rsidR="00511D8C" w:rsidRPr="00A52A7D" w:rsidRDefault="00511D8C" w:rsidP="00E3697D">
            <w:pPr>
              <w:pStyle w:val="TxtListado"/>
              <w:spacing w:after="0"/>
              <w:rPr>
                <w:sz w:val="14"/>
                <w:szCs w:val="14"/>
              </w:rPr>
            </w:pPr>
            <w:r w:rsidRPr="007D5D7F">
              <w:rPr>
                <w:sz w:val="14"/>
                <w:szCs w:val="14"/>
              </w:rPr>
              <w:t>CHIHUAHUA</w:t>
            </w:r>
          </w:p>
        </w:tc>
        <w:tc>
          <w:tcPr>
            <w:tcW w:w="1134" w:type="dxa"/>
            <w:vAlign w:val="center"/>
          </w:tcPr>
          <w:p w14:paraId="3A558180" w14:textId="77777777" w:rsidR="00511D8C" w:rsidRPr="00A52A7D" w:rsidRDefault="00511D8C" w:rsidP="00E3697D">
            <w:pPr>
              <w:pStyle w:val="TxtListado"/>
              <w:spacing w:after="0"/>
              <w:rPr>
                <w:sz w:val="14"/>
                <w:szCs w:val="14"/>
              </w:rPr>
            </w:pPr>
            <w:r w:rsidRPr="007D5D7F">
              <w:rPr>
                <w:sz w:val="14"/>
                <w:szCs w:val="14"/>
              </w:rPr>
              <w:t>HIDALGO DEL PARRAL</w:t>
            </w:r>
          </w:p>
        </w:tc>
      </w:tr>
      <w:tr w:rsidR="00511D8C" w:rsidRPr="00C2747D" w14:paraId="1434670A" w14:textId="77777777" w:rsidTr="00E3697D">
        <w:trPr>
          <w:jc w:val="center"/>
        </w:trPr>
        <w:tc>
          <w:tcPr>
            <w:tcW w:w="1892" w:type="dxa"/>
            <w:vAlign w:val="center"/>
          </w:tcPr>
          <w:p w14:paraId="6246780B" w14:textId="77777777" w:rsidR="00511D8C" w:rsidRPr="00A52A7D" w:rsidRDefault="00511D8C" w:rsidP="00E3697D">
            <w:pPr>
              <w:pStyle w:val="TxtListado"/>
              <w:spacing w:after="0"/>
              <w:rPr>
                <w:sz w:val="14"/>
                <w:szCs w:val="14"/>
              </w:rPr>
            </w:pPr>
            <w:r w:rsidRPr="007D5D7F">
              <w:rPr>
                <w:sz w:val="14"/>
                <w:szCs w:val="14"/>
              </w:rPr>
              <w:t>NUEVO CASAS GRANDES</w:t>
            </w:r>
          </w:p>
        </w:tc>
        <w:tc>
          <w:tcPr>
            <w:tcW w:w="1134" w:type="dxa"/>
            <w:vAlign w:val="center"/>
          </w:tcPr>
          <w:p w14:paraId="44783535" w14:textId="77777777" w:rsidR="00511D8C" w:rsidRPr="00A52A7D" w:rsidRDefault="00511D8C" w:rsidP="00E3697D">
            <w:pPr>
              <w:pStyle w:val="TxtListado"/>
              <w:spacing w:after="0"/>
              <w:rPr>
                <w:sz w:val="14"/>
                <w:szCs w:val="14"/>
              </w:rPr>
            </w:pPr>
            <w:r w:rsidRPr="007D5D7F">
              <w:rPr>
                <w:sz w:val="14"/>
                <w:szCs w:val="14"/>
              </w:rPr>
              <w:t>CHIHUAHUA</w:t>
            </w:r>
          </w:p>
        </w:tc>
        <w:tc>
          <w:tcPr>
            <w:tcW w:w="1134" w:type="dxa"/>
            <w:vAlign w:val="center"/>
          </w:tcPr>
          <w:p w14:paraId="529E0BB8" w14:textId="77777777" w:rsidR="00511D8C" w:rsidRPr="00A52A7D" w:rsidRDefault="00511D8C" w:rsidP="00E3697D">
            <w:pPr>
              <w:pStyle w:val="TxtListado"/>
              <w:spacing w:after="0"/>
              <w:rPr>
                <w:sz w:val="14"/>
                <w:szCs w:val="14"/>
              </w:rPr>
            </w:pPr>
            <w:r w:rsidRPr="007D5D7F">
              <w:rPr>
                <w:sz w:val="14"/>
                <w:szCs w:val="14"/>
              </w:rPr>
              <w:t>NUEVO CASAS GRANDES</w:t>
            </w:r>
          </w:p>
        </w:tc>
      </w:tr>
      <w:tr w:rsidR="00511D8C" w:rsidRPr="00C2747D" w14:paraId="50DF78D7" w14:textId="77777777" w:rsidTr="00E3697D">
        <w:trPr>
          <w:jc w:val="center"/>
        </w:trPr>
        <w:tc>
          <w:tcPr>
            <w:tcW w:w="1892" w:type="dxa"/>
            <w:vAlign w:val="center"/>
          </w:tcPr>
          <w:p w14:paraId="3961B244" w14:textId="77777777" w:rsidR="00511D8C" w:rsidRPr="00A52A7D" w:rsidRDefault="00511D8C" w:rsidP="00E3697D">
            <w:pPr>
              <w:pStyle w:val="TxtListado"/>
              <w:spacing w:after="0"/>
              <w:rPr>
                <w:sz w:val="14"/>
                <w:szCs w:val="14"/>
              </w:rPr>
            </w:pPr>
            <w:r w:rsidRPr="007D5D7F">
              <w:rPr>
                <w:sz w:val="14"/>
                <w:szCs w:val="14"/>
              </w:rPr>
              <w:t>SAN BUENAVENTURA</w:t>
            </w:r>
          </w:p>
        </w:tc>
        <w:tc>
          <w:tcPr>
            <w:tcW w:w="1134" w:type="dxa"/>
            <w:vAlign w:val="center"/>
          </w:tcPr>
          <w:p w14:paraId="7400A70D" w14:textId="77777777" w:rsidR="00511D8C" w:rsidRPr="00A52A7D" w:rsidRDefault="00511D8C" w:rsidP="00E3697D">
            <w:pPr>
              <w:pStyle w:val="TxtListado"/>
              <w:spacing w:after="0"/>
              <w:rPr>
                <w:sz w:val="14"/>
                <w:szCs w:val="14"/>
              </w:rPr>
            </w:pPr>
            <w:r w:rsidRPr="007D5D7F">
              <w:rPr>
                <w:sz w:val="14"/>
                <w:szCs w:val="14"/>
              </w:rPr>
              <w:t>CHIHUAHUA</w:t>
            </w:r>
          </w:p>
        </w:tc>
        <w:tc>
          <w:tcPr>
            <w:tcW w:w="1134" w:type="dxa"/>
            <w:vAlign w:val="center"/>
          </w:tcPr>
          <w:p w14:paraId="5815A172" w14:textId="77777777" w:rsidR="00511D8C" w:rsidRPr="00A52A7D" w:rsidRDefault="00511D8C" w:rsidP="00E3697D">
            <w:pPr>
              <w:pStyle w:val="TxtListado"/>
              <w:spacing w:after="0"/>
              <w:rPr>
                <w:sz w:val="14"/>
                <w:szCs w:val="14"/>
              </w:rPr>
            </w:pPr>
            <w:r w:rsidRPr="007D5D7F">
              <w:rPr>
                <w:sz w:val="14"/>
                <w:szCs w:val="14"/>
              </w:rPr>
              <w:t>SAN BUENAVENTURA</w:t>
            </w:r>
          </w:p>
        </w:tc>
      </w:tr>
      <w:tr w:rsidR="00511D8C" w:rsidRPr="00C2747D" w14:paraId="25772CC2" w14:textId="77777777" w:rsidTr="00E3697D">
        <w:trPr>
          <w:jc w:val="center"/>
        </w:trPr>
        <w:tc>
          <w:tcPr>
            <w:tcW w:w="1892" w:type="dxa"/>
            <w:vAlign w:val="center"/>
          </w:tcPr>
          <w:p w14:paraId="282BB58F" w14:textId="77777777" w:rsidR="00511D8C" w:rsidRPr="00A52A7D" w:rsidRDefault="00511D8C" w:rsidP="00E3697D">
            <w:pPr>
              <w:pStyle w:val="TxtListado"/>
              <w:spacing w:after="0"/>
              <w:rPr>
                <w:sz w:val="14"/>
                <w:szCs w:val="14"/>
              </w:rPr>
            </w:pPr>
            <w:r w:rsidRPr="007D5D7F">
              <w:rPr>
                <w:sz w:val="14"/>
                <w:szCs w:val="14"/>
              </w:rPr>
              <w:t>ATOTONILCO</w:t>
            </w:r>
          </w:p>
        </w:tc>
        <w:tc>
          <w:tcPr>
            <w:tcW w:w="1134" w:type="dxa"/>
            <w:vAlign w:val="center"/>
          </w:tcPr>
          <w:p w14:paraId="2FE1068B" w14:textId="77777777" w:rsidR="00511D8C" w:rsidRPr="00A52A7D" w:rsidRDefault="00511D8C" w:rsidP="00E3697D">
            <w:pPr>
              <w:pStyle w:val="TxtListado"/>
              <w:spacing w:after="0"/>
              <w:rPr>
                <w:sz w:val="14"/>
                <w:szCs w:val="14"/>
              </w:rPr>
            </w:pPr>
            <w:r w:rsidRPr="007D5D7F">
              <w:rPr>
                <w:sz w:val="14"/>
                <w:szCs w:val="14"/>
              </w:rPr>
              <w:t>JALISCO</w:t>
            </w:r>
          </w:p>
        </w:tc>
        <w:tc>
          <w:tcPr>
            <w:tcW w:w="1134" w:type="dxa"/>
            <w:vAlign w:val="center"/>
          </w:tcPr>
          <w:p w14:paraId="66C4C2EF" w14:textId="77777777" w:rsidR="00511D8C" w:rsidRPr="00A52A7D" w:rsidRDefault="00511D8C" w:rsidP="00E3697D">
            <w:pPr>
              <w:pStyle w:val="TxtListado"/>
              <w:spacing w:after="0"/>
              <w:rPr>
                <w:sz w:val="14"/>
                <w:szCs w:val="14"/>
              </w:rPr>
            </w:pPr>
            <w:r w:rsidRPr="007D5D7F">
              <w:rPr>
                <w:sz w:val="14"/>
                <w:szCs w:val="14"/>
              </w:rPr>
              <w:t>ATOTONILCO</w:t>
            </w:r>
          </w:p>
        </w:tc>
      </w:tr>
      <w:tr w:rsidR="00511D8C" w:rsidRPr="00C2747D" w14:paraId="4C747F57" w14:textId="77777777" w:rsidTr="00E3697D">
        <w:trPr>
          <w:jc w:val="center"/>
        </w:trPr>
        <w:tc>
          <w:tcPr>
            <w:tcW w:w="1892" w:type="dxa"/>
            <w:vAlign w:val="center"/>
          </w:tcPr>
          <w:p w14:paraId="67FCD176" w14:textId="77777777" w:rsidR="00511D8C" w:rsidRPr="00A52A7D" w:rsidRDefault="00511D8C" w:rsidP="00E3697D">
            <w:pPr>
              <w:pStyle w:val="TxtListado"/>
              <w:spacing w:after="0"/>
              <w:rPr>
                <w:sz w:val="14"/>
                <w:szCs w:val="14"/>
              </w:rPr>
            </w:pPr>
            <w:r w:rsidRPr="007D5D7F">
              <w:rPr>
                <w:sz w:val="14"/>
                <w:szCs w:val="14"/>
              </w:rPr>
              <w:t>HUAJUAPAN DE LEON</w:t>
            </w:r>
          </w:p>
        </w:tc>
        <w:tc>
          <w:tcPr>
            <w:tcW w:w="1134" w:type="dxa"/>
            <w:vAlign w:val="center"/>
          </w:tcPr>
          <w:p w14:paraId="68FC848A" w14:textId="77777777" w:rsidR="00511D8C" w:rsidRPr="00A52A7D" w:rsidRDefault="00511D8C" w:rsidP="00E3697D">
            <w:pPr>
              <w:pStyle w:val="TxtListado"/>
              <w:spacing w:after="0"/>
              <w:rPr>
                <w:sz w:val="14"/>
                <w:szCs w:val="14"/>
              </w:rPr>
            </w:pPr>
            <w:r w:rsidRPr="007D5D7F">
              <w:rPr>
                <w:sz w:val="14"/>
                <w:szCs w:val="14"/>
              </w:rPr>
              <w:t>OAXACA</w:t>
            </w:r>
          </w:p>
        </w:tc>
        <w:tc>
          <w:tcPr>
            <w:tcW w:w="1134" w:type="dxa"/>
            <w:vAlign w:val="center"/>
          </w:tcPr>
          <w:p w14:paraId="3A7598D2" w14:textId="77777777" w:rsidR="00511D8C" w:rsidRPr="00A52A7D" w:rsidRDefault="00511D8C" w:rsidP="00E3697D">
            <w:pPr>
              <w:pStyle w:val="TxtListado"/>
              <w:spacing w:after="0"/>
              <w:rPr>
                <w:sz w:val="14"/>
                <w:szCs w:val="14"/>
              </w:rPr>
            </w:pPr>
            <w:r w:rsidRPr="007D5D7F">
              <w:rPr>
                <w:sz w:val="14"/>
                <w:szCs w:val="14"/>
              </w:rPr>
              <w:t>HUAJUAPAN DE LEON</w:t>
            </w:r>
          </w:p>
        </w:tc>
      </w:tr>
      <w:tr w:rsidR="00511D8C" w:rsidRPr="00C2747D" w14:paraId="21333582" w14:textId="77777777" w:rsidTr="00E3697D">
        <w:trPr>
          <w:jc w:val="center"/>
        </w:trPr>
        <w:tc>
          <w:tcPr>
            <w:tcW w:w="1892" w:type="dxa"/>
            <w:vAlign w:val="center"/>
          </w:tcPr>
          <w:p w14:paraId="2C45F849" w14:textId="77777777" w:rsidR="00511D8C" w:rsidRPr="00A52A7D" w:rsidRDefault="00511D8C" w:rsidP="00E3697D">
            <w:pPr>
              <w:pStyle w:val="TxtListado"/>
              <w:spacing w:after="0"/>
              <w:rPr>
                <w:sz w:val="14"/>
                <w:szCs w:val="14"/>
              </w:rPr>
            </w:pPr>
            <w:r w:rsidRPr="007D5D7F">
              <w:rPr>
                <w:sz w:val="14"/>
                <w:szCs w:val="14"/>
              </w:rPr>
              <w:t>CABORCA</w:t>
            </w:r>
          </w:p>
        </w:tc>
        <w:tc>
          <w:tcPr>
            <w:tcW w:w="1134" w:type="dxa"/>
            <w:vAlign w:val="center"/>
          </w:tcPr>
          <w:p w14:paraId="1352CD88" w14:textId="77777777" w:rsidR="00511D8C" w:rsidRPr="00A52A7D" w:rsidRDefault="00511D8C" w:rsidP="00E3697D">
            <w:pPr>
              <w:pStyle w:val="TxtListado"/>
              <w:spacing w:after="0"/>
              <w:rPr>
                <w:sz w:val="14"/>
                <w:szCs w:val="14"/>
              </w:rPr>
            </w:pPr>
            <w:r w:rsidRPr="007D5D7F">
              <w:rPr>
                <w:sz w:val="14"/>
                <w:szCs w:val="14"/>
              </w:rPr>
              <w:t>SONORA</w:t>
            </w:r>
          </w:p>
        </w:tc>
        <w:tc>
          <w:tcPr>
            <w:tcW w:w="1134" w:type="dxa"/>
            <w:vAlign w:val="center"/>
          </w:tcPr>
          <w:p w14:paraId="6AA3990B" w14:textId="77777777" w:rsidR="00511D8C" w:rsidRPr="00A52A7D" w:rsidRDefault="00511D8C" w:rsidP="00E3697D">
            <w:pPr>
              <w:pStyle w:val="TxtListado"/>
              <w:spacing w:after="0"/>
              <w:rPr>
                <w:sz w:val="14"/>
                <w:szCs w:val="14"/>
              </w:rPr>
            </w:pPr>
            <w:r w:rsidRPr="007D5D7F">
              <w:rPr>
                <w:sz w:val="14"/>
                <w:szCs w:val="14"/>
              </w:rPr>
              <w:t>CABORCA</w:t>
            </w:r>
          </w:p>
        </w:tc>
      </w:tr>
      <w:tr w:rsidR="00511D8C" w:rsidRPr="00C2747D" w14:paraId="2819384B" w14:textId="77777777" w:rsidTr="00E3697D">
        <w:trPr>
          <w:jc w:val="center"/>
        </w:trPr>
        <w:tc>
          <w:tcPr>
            <w:tcW w:w="1892" w:type="dxa"/>
            <w:vAlign w:val="center"/>
          </w:tcPr>
          <w:p w14:paraId="44986F07" w14:textId="77777777" w:rsidR="00511D8C" w:rsidRPr="00A52A7D" w:rsidRDefault="00511D8C" w:rsidP="00E3697D">
            <w:pPr>
              <w:pStyle w:val="TxtListado"/>
              <w:spacing w:after="0"/>
              <w:rPr>
                <w:sz w:val="14"/>
                <w:szCs w:val="14"/>
              </w:rPr>
            </w:pPr>
            <w:r w:rsidRPr="007D5D7F">
              <w:rPr>
                <w:sz w:val="14"/>
                <w:szCs w:val="14"/>
              </w:rPr>
              <w:t>TLALTENANGO</w:t>
            </w:r>
          </w:p>
        </w:tc>
        <w:tc>
          <w:tcPr>
            <w:tcW w:w="1134" w:type="dxa"/>
            <w:vAlign w:val="center"/>
          </w:tcPr>
          <w:p w14:paraId="26E83F3A" w14:textId="77777777" w:rsidR="00511D8C" w:rsidRPr="00A52A7D" w:rsidRDefault="00511D8C" w:rsidP="00E3697D">
            <w:pPr>
              <w:pStyle w:val="TxtListado"/>
              <w:spacing w:after="0"/>
              <w:rPr>
                <w:sz w:val="14"/>
                <w:szCs w:val="14"/>
              </w:rPr>
            </w:pPr>
            <w:r w:rsidRPr="007D5D7F">
              <w:rPr>
                <w:sz w:val="14"/>
                <w:szCs w:val="14"/>
              </w:rPr>
              <w:t>ZACATECAS</w:t>
            </w:r>
          </w:p>
        </w:tc>
        <w:tc>
          <w:tcPr>
            <w:tcW w:w="1134" w:type="dxa"/>
            <w:vAlign w:val="center"/>
          </w:tcPr>
          <w:p w14:paraId="36CE6C30" w14:textId="77777777" w:rsidR="00511D8C" w:rsidRPr="00A52A7D" w:rsidRDefault="00511D8C" w:rsidP="00E3697D">
            <w:pPr>
              <w:pStyle w:val="TxtListado"/>
              <w:spacing w:after="0"/>
              <w:rPr>
                <w:sz w:val="14"/>
                <w:szCs w:val="14"/>
              </w:rPr>
            </w:pPr>
            <w:r w:rsidRPr="007D5D7F">
              <w:rPr>
                <w:sz w:val="14"/>
                <w:szCs w:val="14"/>
              </w:rPr>
              <w:t>ATOLINGA</w:t>
            </w:r>
          </w:p>
        </w:tc>
      </w:tr>
      <w:tr w:rsidR="00511D8C" w:rsidRPr="00C2747D" w14:paraId="0F5CCEDE" w14:textId="77777777" w:rsidTr="00E3697D">
        <w:trPr>
          <w:jc w:val="center"/>
        </w:trPr>
        <w:tc>
          <w:tcPr>
            <w:tcW w:w="1892" w:type="dxa"/>
            <w:vAlign w:val="center"/>
          </w:tcPr>
          <w:p w14:paraId="6A915A54" w14:textId="77777777" w:rsidR="00511D8C" w:rsidRPr="00A52A7D" w:rsidRDefault="00511D8C" w:rsidP="00E3697D">
            <w:pPr>
              <w:pStyle w:val="TxtListado"/>
              <w:spacing w:after="0"/>
              <w:rPr>
                <w:sz w:val="14"/>
                <w:szCs w:val="14"/>
              </w:rPr>
            </w:pPr>
            <w:r w:rsidRPr="007D5D7F">
              <w:rPr>
                <w:sz w:val="14"/>
                <w:szCs w:val="14"/>
              </w:rPr>
              <w:t>PACHUCA</w:t>
            </w:r>
          </w:p>
        </w:tc>
        <w:tc>
          <w:tcPr>
            <w:tcW w:w="1134" w:type="dxa"/>
            <w:vAlign w:val="center"/>
          </w:tcPr>
          <w:p w14:paraId="6543347C" w14:textId="77777777" w:rsidR="00511D8C" w:rsidRPr="00A52A7D" w:rsidRDefault="00511D8C" w:rsidP="00E3697D">
            <w:pPr>
              <w:pStyle w:val="TxtListado"/>
              <w:spacing w:after="0"/>
              <w:rPr>
                <w:sz w:val="14"/>
                <w:szCs w:val="14"/>
              </w:rPr>
            </w:pPr>
            <w:r w:rsidRPr="007D5D7F">
              <w:rPr>
                <w:sz w:val="14"/>
                <w:szCs w:val="14"/>
              </w:rPr>
              <w:t>HIDALGO</w:t>
            </w:r>
          </w:p>
        </w:tc>
        <w:tc>
          <w:tcPr>
            <w:tcW w:w="1134" w:type="dxa"/>
            <w:vAlign w:val="center"/>
          </w:tcPr>
          <w:p w14:paraId="5E416F6F" w14:textId="77777777" w:rsidR="00511D8C" w:rsidRPr="00A52A7D" w:rsidRDefault="00511D8C" w:rsidP="00E3697D">
            <w:pPr>
              <w:pStyle w:val="TxtListado"/>
              <w:spacing w:after="0"/>
              <w:rPr>
                <w:sz w:val="14"/>
                <w:szCs w:val="14"/>
              </w:rPr>
            </w:pPr>
            <w:r w:rsidRPr="007D5D7F">
              <w:rPr>
                <w:sz w:val="14"/>
                <w:szCs w:val="14"/>
              </w:rPr>
              <w:t>PACHUCA DE SOTO</w:t>
            </w:r>
          </w:p>
        </w:tc>
      </w:tr>
      <w:tr w:rsidR="00511D8C" w:rsidRPr="00C2747D" w14:paraId="5232D861" w14:textId="77777777" w:rsidTr="00E3697D">
        <w:trPr>
          <w:jc w:val="center"/>
        </w:trPr>
        <w:tc>
          <w:tcPr>
            <w:tcW w:w="1892" w:type="dxa"/>
            <w:vAlign w:val="center"/>
          </w:tcPr>
          <w:p w14:paraId="7678D072" w14:textId="77777777" w:rsidR="00511D8C" w:rsidRPr="00A52A7D" w:rsidRDefault="00511D8C" w:rsidP="00E3697D">
            <w:pPr>
              <w:pStyle w:val="TxtListado"/>
              <w:spacing w:after="0"/>
              <w:rPr>
                <w:sz w:val="14"/>
                <w:szCs w:val="14"/>
              </w:rPr>
            </w:pPr>
            <w:r w:rsidRPr="007D5D7F">
              <w:rPr>
                <w:sz w:val="14"/>
                <w:szCs w:val="14"/>
              </w:rPr>
              <w:t>TUXCACUESCO</w:t>
            </w:r>
          </w:p>
        </w:tc>
        <w:tc>
          <w:tcPr>
            <w:tcW w:w="1134" w:type="dxa"/>
            <w:vAlign w:val="center"/>
          </w:tcPr>
          <w:p w14:paraId="13E18F4A" w14:textId="77777777" w:rsidR="00511D8C" w:rsidRPr="00A52A7D" w:rsidRDefault="00511D8C" w:rsidP="00E3697D">
            <w:pPr>
              <w:pStyle w:val="TxtListado"/>
              <w:spacing w:after="0"/>
              <w:rPr>
                <w:sz w:val="14"/>
                <w:szCs w:val="14"/>
              </w:rPr>
            </w:pPr>
            <w:r w:rsidRPr="007D5D7F">
              <w:rPr>
                <w:sz w:val="14"/>
                <w:szCs w:val="14"/>
              </w:rPr>
              <w:t>JALISCO</w:t>
            </w:r>
          </w:p>
        </w:tc>
        <w:tc>
          <w:tcPr>
            <w:tcW w:w="1134" w:type="dxa"/>
            <w:vAlign w:val="center"/>
          </w:tcPr>
          <w:p w14:paraId="4F42D6AF" w14:textId="77777777" w:rsidR="00511D8C" w:rsidRPr="00A52A7D" w:rsidRDefault="00511D8C" w:rsidP="00E3697D">
            <w:pPr>
              <w:pStyle w:val="TxtListado"/>
              <w:spacing w:after="0"/>
              <w:rPr>
                <w:sz w:val="14"/>
                <w:szCs w:val="14"/>
              </w:rPr>
            </w:pPr>
            <w:r w:rsidRPr="007D5D7F">
              <w:rPr>
                <w:sz w:val="14"/>
                <w:szCs w:val="14"/>
              </w:rPr>
              <w:t>TUXCACUESCO</w:t>
            </w:r>
          </w:p>
        </w:tc>
      </w:tr>
      <w:tr w:rsidR="00511D8C" w:rsidRPr="00C2747D" w14:paraId="68C1298D" w14:textId="77777777" w:rsidTr="00E3697D">
        <w:trPr>
          <w:jc w:val="center"/>
        </w:trPr>
        <w:tc>
          <w:tcPr>
            <w:tcW w:w="1892" w:type="dxa"/>
            <w:vAlign w:val="center"/>
          </w:tcPr>
          <w:p w14:paraId="03A3F528" w14:textId="77777777" w:rsidR="00511D8C" w:rsidRPr="00A52A7D" w:rsidRDefault="00511D8C" w:rsidP="00E3697D">
            <w:pPr>
              <w:pStyle w:val="TxtListado"/>
              <w:spacing w:after="0"/>
              <w:rPr>
                <w:sz w:val="14"/>
                <w:szCs w:val="14"/>
              </w:rPr>
            </w:pPr>
            <w:r w:rsidRPr="007D5D7F">
              <w:rPr>
                <w:sz w:val="14"/>
                <w:szCs w:val="14"/>
              </w:rPr>
              <w:t>SANTA CRUZ HUATULCO</w:t>
            </w:r>
          </w:p>
        </w:tc>
        <w:tc>
          <w:tcPr>
            <w:tcW w:w="1134" w:type="dxa"/>
            <w:vAlign w:val="center"/>
          </w:tcPr>
          <w:p w14:paraId="4400B2EF" w14:textId="77777777" w:rsidR="00511D8C" w:rsidRPr="00A52A7D" w:rsidRDefault="00511D8C" w:rsidP="00E3697D">
            <w:pPr>
              <w:pStyle w:val="TxtListado"/>
              <w:spacing w:after="0"/>
              <w:rPr>
                <w:sz w:val="14"/>
                <w:szCs w:val="14"/>
              </w:rPr>
            </w:pPr>
            <w:r w:rsidRPr="007D5D7F">
              <w:rPr>
                <w:sz w:val="14"/>
                <w:szCs w:val="14"/>
              </w:rPr>
              <w:t>OAXACA</w:t>
            </w:r>
          </w:p>
        </w:tc>
        <w:tc>
          <w:tcPr>
            <w:tcW w:w="1134" w:type="dxa"/>
            <w:vAlign w:val="center"/>
          </w:tcPr>
          <w:p w14:paraId="69DD4587" w14:textId="77777777" w:rsidR="00511D8C" w:rsidRPr="00A52A7D" w:rsidRDefault="00511D8C" w:rsidP="00E3697D">
            <w:pPr>
              <w:pStyle w:val="TxtListado"/>
              <w:spacing w:after="0"/>
              <w:rPr>
                <w:sz w:val="14"/>
                <w:szCs w:val="14"/>
              </w:rPr>
            </w:pPr>
            <w:r w:rsidRPr="007D5D7F">
              <w:rPr>
                <w:sz w:val="14"/>
                <w:szCs w:val="14"/>
              </w:rPr>
              <w:t>SANTA MARIA HUATULCO</w:t>
            </w:r>
          </w:p>
        </w:tc>
      </w:tr>
    </w:tbl>
    <w:p w14:paraId="5563FA6F" w14:textId="77777777" w:rsidR="00511D8C" w:rsidRDefault="00511D8C" w:rsidP="00511D8C">
      <w:pPr>
        <w:pStyle w:val="IFTnormal"/>
        <w:rPr>
          <w:i/>
          <w:u w:val="single"/>
        </w:rPr>
      </w:pPr>
      <w:r w:rsidRPr="000008A1">
        <w:rPr>
          <w:i/>
          <w:u w:val="single"/>
        </w:rPr>
        <w:t xml:space="preserve">Sitios </w:t>
      </w:r>
      <w:r>
        <w:rPr>
          <w:i/>
          <w:u w:val="single"/>
        </w:rPr>
        <w:t>relativos a la</w:t>
      </w:r>
      <w:r w:rsidRPr="000008A1">
        <w:rPr>
          <w:i/>
          <w:u w:val="single"/>
        </w:rPr>
        <w:t xml:space="preserve"> clasificación</w:t>
      </w:r>
      <w:r>
        <w:rPr>
          <w:i/>
          <w:u w:val="single"/>
        </w:rPr>
        <w:t xml:space="preserve"> 5</w:t>
      </w:r>
    </w:p>
    <w:tbl>
      <w:tblPr>
        <w:tblStyle w:val="Tablaconcuadrcula"/>
        <w:tblW w:w="4531" w:type="dxa"/>
        <w:jc w:val="center"/>
        <w:tblLayout w:type="fixed"/>
        <w:tblLook w:val="04A0" w:firstRow="1" w:lastRow="0" w:firstColumn="1" w:lastColumn="0" w:noHBand="0" w:noVBand="1"/>
        <w:tblCaption w:val="Tabla"/>
        <w:tblDescription w:val="Sitios relativos a la clasificación 5"/>
      </w:tblPr>
      <w:tblGrid>
        <w:gridCol w:w="1892"/>
        <w:gridCol w:w="1134"/>
        <w:gridCol w:w="1505"/>
      </w:tblGrid>
      <w:tr w:rsidR="00511D8C" w:rsidRPr="00C2747D" w14:paraId="2D2FAD85" w14:textId="77777777" w:rsidTr="00E3697D">
        <w:trPr>
          <w:tblHeader/>
          <w:jc w:val="center"/>
        </w:trPr>
        <w:tc>
          <w:tcPr>
            <w:tcW w:w="1892" w:type="dxa"/>
            <w:shd w:val="clear" w:color="auto" w:fill="E7E6E6" w:themeFill="background2"/>
          </w:tcPr>
          <w:p w14:paraId="778B69F5" w14:textId="77777777" w:rsidR="00511D8C" w:rsidRPr="00A52A7D" w:rsidRDefault="00511D8C" w:rsidP="00E3697D">
            <w:pPr>
              <w:pStyle w:val="TxtListado"/>
              <w:spacing w:after="0"/>
              <w:jc w:val="center"/>
              <w:rPr>
                <w:b/>
                <w:sz w:val="16"/>
              </w:rPr>
            </w:pPr>
            <w:r w:rsidRPr="00A52A7D">
              <w:rPr>
                <w:b/>
                <w:sz w:val="16"/>
              </w:rPr>
              <w:t xml:space="preserve">Nombre de la Estación </w:t>
            </w:r>
          </w:p>
        </w:tc>
        <w:tc>
          <w:tcPr>
            <w:tcW w:w="1134" w:type="dxa"/>
            <w:shd w:val="clear" w:color="auto" w:fill="E7E6E6" w:themeFill="background2"/>
          </w:tcPr>
          <w:p w14:paraId="3A6CE2F3" w14:textId="77777777" w:rsidR="00511D8C" w:rsidRPr="00A52A7D" w:rsidRDefault="00511D8C" w:rsidP="00E3697D">
            <w:pPr>
              <w:pStyle w:val="TxtListado"/>
              <w:spacing w:after="0"/>
              <w:jc w:val="center"/>
              <w:rPr>
                <w:b/>
                <w:sz w:val="16"/>
              </w:rPr>
            </w:pPr>
            <w:r w:rsidRPr="00A52A7D">
              <w:rPr>
                <w:b/>
                <w:sz w:val="16"/>
              </w:rPr>
              <w:t>Entidad Federativa</w:t>
            </w:r>
          </w:p>
        </w:tc>
        <w:tc>
          <w:tcPr>
            <w:tcW w:w="1505" w:type="dxa"/>
            <w:shd w:val="clear" w:color="auto" w:fill="E7E6E6" w:themeFill="background2"/>
          </w:tcPr>
          <w:p w14:paraId="7E4B635C" w14:textId="77777777" w:rsidR="00511D8C" w:rsidRPr="00A52A7D" w:rsidRDefault="00511D8C" w:rsidP="00E3697D">
            <w:pPr>
              <w:pStyle w:val="TxtListado"/>
              <w:spacing w:after="0"/>
              <w:jc w:val="center"/>
              <w:rPr>
                <w:b/>
                <w:sz w:val="16"/>
              </w:rPr>
            </w:pPr>
            <w:r w:rsidRPr="00A52A7D">
              <w:rPr>
                <w:b/>
                <w:sz w:val="16"/>
              </w:rPr>
              <w:t>Municipio/Delegación</w:t>
            </w:r>
          </w:p>
        </w:tc>
      </w:tr>
      <w:tr w:rsidR="00511D8C" w:rsidRPr="00C2747D" w14:paraId="049A6A3C" w14:textId="77777777" w:rsidTr="00E3697D">
        <w:trPr>
          <w:trHeight w:val="778"/>
          <w:jc w:val="center"/>
        </w:trPr>
        <w:tc>
          <w:tcPr>
            <w:tcW w:w="1892" w:type="dxa"/>
          </w:tcPr>
          <w:p w14:paraId="19208CC7" w14:textId="77777777" w:rsidR="00511D8C" w:rsidRPr="00A52A7D" w:rsidRDefault="00511D8C" w:rsidP="00E3697D">
            <w:pPr>
              <w:pStyle w:val="TxtListado"/>
              <w:spacing w:after="0"/>
              <w:rPr>
                <w:sz w:val="14"/>
                <w:szCs w:val="14"/>
              </w:rPr>
            </w:pPr>
            <w:r w:rsidRPr="00125D3D">
              <w:rPr>
                <w:sz w:val="14"/>
                <w:szCs w:val="14"/>
              </w:rPr>
              <w:t>CIUDAD CUAUHTEMOC</w:t>
            </w:r>
          </w:p>
        </w:tc>
        <w:tc>
          <w:tcPr>
            <w:tcW w:w="1134" w:type="dxa"/>
          </w:tcPr>
          <w:p w14:paraId="10C57062" w14:textId="77777777" w:rsidR="00511D8C" w:rsidRPr="00A52A7D" w:rsidRDefault="00511D8C" w:rsidP="00E3697D">
            <w:pPr>
              <w:pStyle w:val="TxtListado"/>
              <w:spacing w:after="0"/>
              <w:rPr>
                <w:sz w:val="14"/>
                <w:szCs w:val="14"/>
              </w:rPr>
            </w:pPr>
            <w:r w:rsidRPr="00125D3D">
              <w:rPr>
                <w:sz w:val="14"/>
                <w:szCs w:val="14"/>
              </w:rPr>
              <w:t>CHIHUAHUA</w:t>
            </w:r>
          </w:p>
        </w:tc>
        <w:tc>
          <w:tcPr>
            <w:tcW w:w="1505" w:type="dxa"/>
          </w:tcPr>
          <w:p w14:paraId="01751B06" w14:textId="77777777" w:rsidR="00511D8C" w:rsidRPr="00A52A7D" w:rsidRDefault="00511D8C" w:rsidP="00E3697D">
            <w:pPr>
              <w:pStyle w:val="TxtListado"/>
              <w:spacing w:after="0"/>
              <w:rPr>
                <w:sz w:val="14"/>
                <w:szCs w:val="14"/>
              </w:rPr>
            </w:pPr>
            <w:r w:rsidRPr="00125D3D">
              <w:rPr>
                <w:sz w:val="14"/>
                <w:szCs w:val="14"/>
              </w:rPr>
              <w:t>CIUDAD CUAUHTEMOC</w:t>
            </w:r>
          </w:p>
        </w:tc>
      </w:tr>
      <w:tr w:rsidR="00511D8C" w:rsidRPr="00C2747D" w14:paraId="4F049043" w14:textId="77777777" w:rsidTr="00E3697D">
        <w:trPr>
          <w:jc w:val="center"/>
        </w:trPr>
        <w:tc>
          <w:tcPr>
            <w:tcW w:w="1892" w:type="dxa"/>
          </w:tcPr>
          <w:p w14:paraId="32EA23FD" w14:textId="77777777" w:rsidR="00511D8C" w:rsidRPr="0088665E" w:rsidRDefault="00511D8C" w:rsidP="00E3697D">
            <w:pPr>
              <w:pStyle w:val="TxtListado"/>
              <w:spacing w:after="0"/>
              <w:rPr>
                <w:sz w:val="14"/>
                <w:szCs w:val="14"/>
              </w:rPr>
            </w:pPr>
            <w:r w:rsidRPr="00125D3D">
              <w:rPr>
                <w:sz w:val="14"/>
                <w:szCs w:val="14"/>
              </w:rPr>
              <w:t>CIUDAD DELICIAS</w:t>
            </w:r>
          </w:p>
        </w:tc>
        <w:tc>
          <w:tcPr>
            <w:tcW w:w="1134" w:type="dxa"/>
          </w:tcPr>
          <w:p w14:paraId="5B737BFB" w14:textId="77777777" w:rsidR="00511D8C" w:rsidRPr="0088665E" w:rsidRDefault="00511D8C" w:rsidP="00E3697D">
            <w:pPr>
              <w:pStyle w:val="TxtListado"/>
              <w:spacing w:after="0"/>
              <w:rPr>
                <w:sz w:val="14"/>
                <w:szCs w:val="14"/>
              </w:rPr>
            </w:pPr>
            <w:r w:rsidRPr="00125D3D">
              <w:rPr>
                <w:sz w:val="14"/>
                <w:szCs w:val="14"/>
              </w:rPr>
              <w:t>CHIHUAHUA</w:t>
            </w:r>
          </w:p>
        </w:tc>
        <w:tc>
          <w:tcPr>
            <w:tcW w:w="1505" w:type="dxa"/>
          </w:tcPr>
          <w:p w14:paraId="78682947" w14:textId="77777777" w:rsidR="00511D8C" w:rsidRPr="0088665E" w:rsidRDefault="00511D8C" w:rsidP="00E3697D">
            <w:pPr>
              <w:pStyle w:val="TxtListado"/>
              <w:spacing w:after="0"/>
              <w:rPr>
                <w:sz w:val="14"/>
                <w:szCs w:val="14"/>
              </w:rPr>
            </w:pPr>
            <w:r w:rsidRPr="00125D3D">
              <w:rPr>
                <w:sz w:val="14"/>
                <w:szCs w:val="14"/>
              </w:rPr>
              <w:t>CIUDAD DELICIAS</w:t>
            </w:r>
          </w:p>
        </w:tc>
      </w:tr>
      <w:tr w:rsidR="00511D8C" w:rsidRPr="00C2747D" w14:paraId="007E1A6B" w14:textId="77777777" w:rsidTr="00E3697D">
        <w:trPr>
          <w:jc w:val="center"/>
        </w:trPr>
        <w:tc>
          <w:tcPr>
            <w:tcW w:w="1892" w:type="dxa"/>
          </w:tcPr>
          <w:p w14:paraId="7D1F43C3" w14:textId="77777777" w:rsidR="00511D8C" w:rsidRPr="00A52A7D" w:rsidRDefault="00511D8C" w:rsidP="00E3697D">
            <w:pPr>
              <w:pStyle w:val="TxtListado"/>
              <w:spacing w:after="0"/>
              <w:rPr>
                <w:sz w:val="14"/>
                <w:szCs w:val="14"/>
              </w:rPr>
            </w:pPr>
            <w:r w:rsidRPr="00125D3D">
              <w:rPr>
                <w:sz w:val="14"/>
                <w:szCs w:val="14"/>
              </w:rPr>
              <w:t>CIUDAD VALLES</w:t>
            </w:r>
          </w:p>
        </w:tc>
        <w:tc>
          <w:tcPr>
            <w:tcW w:w="1134" w:type="dxa"/>
          </w:tcPr>
          <w:p w14:paraId="33777F7C" w14:textId="77777777" w:rsidR="00511D8C" w:rsidRPr="00A52A7D" w:rsidRDefault="00511D8C" w:rsidP="00E3697D">
            <w:pPr>
              <w:pStyle w:val="TxtListado"/>
              <w:spacing w:after="0"/>
              <w:rPr>
                <w:sz w:val="14"/>
                <w:szCs w:val="14"/>
              </w:rPr>
            </w:pPr>
            <w:r w:rsidRPr="00125D3D">
              <w:rPr>
                <w:sz w:val="14"/>
                <w:szCs w:val="14"/>
              </w:rPr>
              <w:t>SAN LUIS POTOSÍ</w:t>
            </w:r>
          </w:p>
        </w:tc>
        <w:tc>
          <w:tcPr>
            <w:tcW w:w="1505" w:type="dxa"/>
          </w:tcPr>
          <w:p w14:paraId="0A628467" w14:textId="77777777" w:rsidR="00511D8C" w:rsidRPr="00A52A7D" w:rsidRDefault="00511D8C" w:rsidP="00E3697D">
            <w:pPr>
              <w:pStyle w:val="TxtListado"/>
              <w:spacing w:after="0"/>
              <w:rPr>
                <w:sz w:val="14"/>
                <w:szCs w:val="14"/>
              </w:rPr>
            </w:pPr>
            <w:r w:rsidRPr="00125D3D">
              <w:rPr>
                <w:sz w:val="14"/>
                <w:szCs w:val="14"/>
              </w:rPr>
              <w:t>CIUDAD VALLES</w:t>
            </w:r>
          </w:p>
        </w:tc>
      </w:tr>
      <w:tr w:rsidR="00511D8C" w:rsidRPr="00C2747D" w14:paraId="42DBD225" w14:textId="77777777" w:rsidTr="00E3697D">
        <w:trPr>
          <w:jc w:val="center"/>
        </w:trPr>
        <w:tc>
          <w:tcPr>
            <w:tcW w:w="1892" w:type="dxa"/>
          </w:tcPr>
          <w:p w14:paraId="00C83ACA" w14:textId="77777777" w:rsidR="00511D8C" w:rsidRPr="00A52A7D" w:rsidRDefault="00511D8C" w:rsidP="00E3697D">
            <w:pPr>
              <w:pStyle w:val="TxtListado"/>
              <w:spacing w:after="0"/>
              <w:rPr>
                <w:sz w:val="14"/>
                <w:szCs w:val="14"/>
              </w:rPr>
            </w:pPr>
            <w:r w:rsidRPr="00125D3D">
              <w:rPr>
                <w:sz w:val="14"/>
                <w:szCs w:val="14"/>
              </w:rPr>
              <w:t>SOMBRERETE</w:t>
            </w:r>
          </w:p>
        </w:tc>
        <w:tc>
          <w:tcPr>
            <w:tcW w:w="1134" w:type="dxa"/>
          </w:tcPr>
          <w:p w14:paraId="1C84088A" w14:textId="77777777" w:rsidR="00511D8C" w:rsidRPr="00A52A7D" w:rsidRDefault="00511D8C" w:rsidP="00E3697D">
            <w:pPr>
              <w:pStyle w:val="TxtListado"/>
              <w:spacing w:after="0"/>
              <w:rPr>
                <w:sz w:val="14"/>
                <w:szCs w:val="14"/>
              </w:rPr>
            </w:pPr>
            <w:r w:rsidRPr="00125D3D">
              <w:rPr>
                <w:sz w:val="14"/>
                <w:szCs w:val="14"/>
              </w:rPr>
              <w:t>ZACATECAS</w:t>
            </w:r>
          </w:p>
        </w:tc>
        <w:tc>
          <w:tcPr>
            <w:tcW w:w="1505" w:type="dxa"/>
          </w:tcPr>
          <w:p w14:paraId="10485B1B" w14:textId="77777777" w:rsidR="00511D8C" w:rsidRPr="00A52A7D" w:rsidRDefault="00511D8C" w:rsidP="00E3697D">
            <w:pPr>
              <w:pStyle w:val="TxtListado"/>
              <w:spacing w:after="0"/>
              <w:rPr>
                <w:sz w:val="14"/>
                <w:szCs w:val="14"/>
              </w:rPr>
            </w:pPr>
            <w:r w:rsidRPr="00125D3D">
              <w:rPr>
                <w:sz w:val="14"/>
                <w:szCs w:val="14"/>
              </w:rPr>
              <w:t>SOMBRERETE</w:t>
            </w:r>
          </w:p>
        </w:tc>
      </w:tr>
    </w:tbl>
    <w:p w14:paraId="0619A189" w14:textId="77777777" w:rsidR="00511D8C" w:rsidRDefault="00511D8C" w:rsidP="00511D8C">
      <w:pPr>
        <w:pStyle w:val="IFTnormal"/>
        <w:rPr>
          <w:i/>
          <w:u w:val="single"/>
        </w:rPr>
      </w:pPr>
      <w:r w:rsidRPr="000008A1">
        <w:rPr>
          <w:i/>
          <w:u w:val="single"/>
        </w:rPr>
        <w:t xml:space="preserve">Sitios </w:t>
      </w:r>
      <w:r>
        <w:rPr>
          <w:i/>
          <w:u w:val="single"/>
        </w:rPr>
        <w:t>relativos a la</w:t>
      </w:r>
      <w:r w:rsidRPr="000008A1">
        <w:rPr>
          <w:i/>
          <w:u w:val="single"/>
        </w:rPr>
        <w:t xml:space="preserve"> clasificación</w:t>
      </w:r>
      <w:r>
        <w:rPr>
          <w:i/>
          <w:u w:val="single"/>
        </w:rPr>
        <w:t xml:space="preserve"> 6</w:t>
      </w:r>
    </w:p>
    <w:tbl>
      <w:tblPr>
        <w:tblStyle w:val="Tablaconcuadrcula"/>
        <w:tblW w:w="4390" w:type="dxa"/>
        <w:jc w:val="center"/>
        <w:tblLayout w:type="fixed"/>
        <w:tblLook w:val="04A0" w:firstRow="1" w:lastRow="0" w:firstColumn="1" w:lastColumn="0" w:noHBand="0" w:noVBand="1"/>
        <w:tblCaption w:val="Tabla"/>
        <w:tblDescription w:val="Sitios relativos a la clasificación 6"/>
      </w:tblPr>
      <w:tblGrid>
        <w:gridCol w:w="1892"/>
        <w:gridCol w:w="1134"/>
        <w:gridCol w:w="1364"/>
      </w:tblGrid>
      <w:tr w:rsidR="00511D8C" w:rsidRPr="00C2747D" w14:paraId="3BE1D82B" w14:textId="77777777" w:rsidTr="00E3697D">
        <w:trPr>
          <w:tblHeader/>
          <w:jc w:val="center"/>
        </w:trPr>
        <w:tc>
          <w:tcPr>
            <w:tcW w:w="1892" w:type="dxa"/>
            <w:shd w:val="clear" w:color="auto" w:fill="E7E6E6" w:themeFill="background2"/>
          </w:tcPr>
          <w:p w14:paraId="2056B686" w14:textId="77777777" w:rsidR="00511D8C" w:rsidRPr="00A52A7D" w:rsidRDefault="00511D8C" w:rsidP="00E3697D">
            <w:pPr>
              <w:pStyle w:val="TxtListado"/>
              <w:spacing w:after="0"/>
              <w:jc w:val="center"/>
              <w:rPr>
                <w:b/>
                <w:sz w:val="16"/>
              </w:rPr>
            </w:pPr>
            <w:r w:rsidRPr="00A52A7D">
              <w:rPr>
                <w:b/>
                <w:sz w:val="16"/>
              </w:rPr>
              <w:t xml:space="preserve">Nombre de la Estación </w:t>
            </w:r>
          </w:p>
        </w:tc>
        <w:tc>
          <w:tcPr>
            <w:tcW w:w="1134" w:type="dxa"/>
            <w:shd w:val="clear" w:color="auto" w:fill="E7E6E6" w:themeFill="background2"/>
          </w:tcPr>
          <w:p w14:paraId="39A4FD89" w14:textId="77777777" w:rsidR="00511D8C" w:rsidRPr="00A52A7D" w:rsidRDefault="00511D8C" w:rsidP="00E3697D">
            <w:pPr>
              <w:pStyle w:val="TxtListado"/>
              <w:spacing w:after="0"/>
              <w:jc w:val="center"/>
              <w:rPr>
                <w:b/>
                <w:sz w:val="16"/>
              </w:rPr>
            </w:pPr>
            <w:r w:rsidRPr="00A52A7D">
              <w:rPr>
                <w:b/>
                <w:sz w:val="16"/>
              </w:rPr>
              <w:t>Entidad Federativa</w:t>
            </w:r>
          </w:p>
        </w:tc>
        <w:tc>
          <w:tcPr>
            <w:tcW w:w="1364" w:type="dxa"/>
            <w:shd w:val="clear" w:color="auto" w:fill="E7E6E6" w:themeFill="background2"/>
          </w:tcPr>
          <w:p w14:paraId="099F35DB" w14:textId="77777777" w:rsidR="00511D8C" w:rsidRPr="00A52A7D" w:rsidRDefault="00511D8C" w:rsidP="00E3697D">
            <w:pPr>
              <w:pStyle w:val="TxtListado"/>
              <w:spacing w:after="0"/>
              <w:jc w:val="center"/>
              <w:rPr>
                <w:b/>
                <w:sz w:val="16"/>
              </w:rPr>
            </w:pPr>
            <w:r w:rsidRPr="00A52A7D">
              <w:rPr>
                <w:b/>
                <w:sz w:val="16"/>
              </w:rPr>
              <w:t>Municipio/Delegación</w:t>
            </w:r>
          </w:p>
        </w:tc>
      </w:tr>
      <w:tr w:rsidR="00511D8C" w:rsidRPr="00C2747D" w14:paraId="3C003258" w14:textId="77777777" w:rsidTr="00E3697D">
        <w:trPr>
          <w:trHeight w:val="778"/>
          <w:jc w:val="center"/>
        </w:trPr>
        <w:tc>
          <w:tcPr>
            <w:tcW w:w="1892" w:type="dxa"/>
            <w:vAlign w:val="center"/>
          </w:tcPr>
          <w:p w14:paraId="622EB9A5" w14:textId="77777777" w:rsidR="00511D8C" w:rsidRPr="00A52A7D" w:rsidRDefault="00511D8C" w:rsidP="00E3697D">
            <w:pPr>
              <w:pStyle w:val="TxtListado"/>
              <w:spacing w:after="0"/>
              <w:rPr>
                <w:sz w:val="14"/>
                <w:szCs w:val="14"/>
              </w:rPr>
            </w:pPr>
            <w:r w:rsidRPr="00125D3D">
              <w:rPr>
                <w:sz w:val="14"/>
                <w:szCs w:val="14"/>
              </w:rPr>
              <w:t>CIUDAD CONSTITUCION</w:t>
            </w:r>
          </w:p>
        </w:tc>
        <w:tc>
          <w:tcPr>
            <w:tcW w:w="1134" w:type="dxa"/>
            <w:vAlign w:val="center"/>
          </w:tcPr>
          <w:p w14:paraId="3594C87B" w14:textId="77777777" w:rsidR="00511D8C" w:rsidRPr="00A52A7D" w:rsidRDefault="00511D8C" w:rsidP="00E3697D">
            <w:pPr>
              <w:pStyle w:val="TxtListado"/>
              <w:spacing w:after="0"/>
              <w:rPr>
                <w:sz w:val="14"/>
                <w:szCs w:val="14"/>
              </w:rPr>
            </w:pPr>
            <w:r w:rsidRPr="00125D3D">
              <w:rPr>
                <w:sz w:val="14"/>
                <w:szCs w:val="14"/>
              </w:rPr>
              <w:t>BAJA CALIFORINA SUR</w:t>
            </w:r>
          </w:p>
        </w:tc>
        <w:tc>
          <w:tcPr>
            <w:tcW w:w="1364" w:type="dxa"/>
            <w:vAlign w:val="center"/>
          </w:tcPr>
          <w:p w14:paraId="27DBF2D9" w14:textId="77777777" w:rsidR="00511D8C" w:rsidRPr="00A52A7D" w:rsidRDefault="00511D8C" w:rsidP="00E3697D">
            <w:pPr>
              <w:pStyle w:val="TxtListado"/>
              <w:spacing w:after="0"/>
              <w:rPr>
                <w:sz w:val="14"/>
                <w:szCs w:val="14"/>
              </w:rPr>
            </w:pPr>
            <w:r w:rsidRPr="00125D3D">
              <w:rPr>
                <w:sz w:val="14"/>
                <w:szCs w:val="14"/>
              </w:rPr>
              <w:t>COMONDU</w:t>
            </w:r>
          </w:p>
        </w:tc>
      </w:tr>
      <w:tr w:rsidR="00511D8C" w:rsidRPr="00C2747D" w14:paraId="0E150308" w14:textId="77777777" w:rsidTr="00E3697D">
        <w:trPr>
          <w:jc w:val="center"/>
        </w:trPr>
        <w:tc>
          <w:tcPr>
            <w:tcW w:w="1892" w:type="dxa"/>
            <w:vAlign w:val="center"/>
          </w:tcPr>
          <w:p w14:paraId="6E9826B1" w14:textId="77777777" w:rsidR="00511D8C" w:rsidRPr="0088665E" w:rsidRDefault="00511D8C" w:rsidP="00E3697D">
            <w:pPr>
              <w:pStyle w:val="TxtListado"/>
              <w:spacing w:after="0"/>
              <w:rPr>
                <w:sz w:val="14"/>
                <w:szCs w:val="14"/>
              </w:rPr>
            </w:pPr>
            <w:r w:rsidRPr="00125D3D">
              <w:rPr>
                <w:sz w:val="14"/>
                <w:szCs w:val="14"/>
              </w:rPr>
              <w:t>COMITAN</w:t>
            </w:r>
          </w:p>
        </w:tc>
        <w:tc>
          <w:tcPr>
            <w:tcW w:w="1134" w:type="dxa"/>
            <w:vAlign w:val="center"/>
          </w:tcPr>
          <w:p w14:paraId="5E115480" w14:textId="77777777" w:rsidR="00511D8C" w:rsidRPr="0088665E" w:rsidRDefault="00511D8C" w:rsidP="00E3697D">
            <w:pPr>
              <w:pStyle w:val="TxtListado"/>
              <w:spacing w:after="0"/>
              <w:rPr>
                <w:sz w:val="14"/>
                <w:szCs w:val="14"/>
              </w:rPr>
            </w:pPr>
            <w:r w:rsidRPr="00125D3D">
              <w:rPr>
                <w:sz w:val="14"/>
                <w:szCs w:val="14"/>
              </w:rPr>
              <w:t>CHIAPAS</w:t>
            </w:r>
          </w:p>
        </w:tc>
        <w:tc>
          <w:tcPr>
            <w:tcW w:w="1364" w:type="dxa"/>
            <w:vAlign w:val="center"/>
          </w:tcPr>
          <w:p w14:paraId="59E3AA9C" w14:textId="77777777" w:rsidR="00511D8C" w:rsidRPr="0088665E" w:rsidRDefault="00511D8C" w:rsidP="00E3697D">
            <w:pPr>
              <w:pStyle w:val="TxtListado"/>
              <w:spacing w:after="0"/>
              <w:rPr>
                <w:sz w:val="14"/>
                <w:szCs w:val="14"/>
              </w:rPr>
            </w:pPr>
            <w:r w:rsidRPr="00125D3D">
              <w:rPr>
                <w:sz w:val="14"/>
                <w:szCs w:val="14"/>
              </w:rPr>
              <w:t>COMITAN</w:t>
            </w:r>
          </w:p>
        </w:tc>
      </w:tr>
      <w:tr w:rsidR="00511D8C" w:rsidRPr="00C2747D" w14:paraId="6B985BBF" w14:textId="77777777" w:rsidTr="00E3697D">
        <w:trPr>
          <w:jc w:val="center"/>
        </w:trPr>
        <w:tc>
          <w:tcPr>
            <w:tcW w:w="1892" w:type="dxa"/>
            <w:vAlign w:val="center"/>
          </w:tcPr>
          <w:p w14:paraId="57221402" w14:textId="77777777" w:rsidR="00511D8C" w:rsidRPr="00A52A7D" w:rsidRDefault="00511D8C" w:rsidP="00E3697D">
            <w:pPr>
              <w:pStyle w:val="TxtListado"/>
              <w:spacing w:after="0"/>
              <w:rPr>
                <w:sz w:val="14"/>
                <w:szCs w:val="14"/>
              </w:rPr>
            </w:pPr>
            <w:r w:rsidRPr="00125D3D">
              <w:rPr>
                <w:sz w:val="14"/>
                <w:szCs w:val="14"/>
              </w:rPr>
              <w:t>HUIXTLA</w:t>
            </w:r>
          </w:p>
        </w:tc>
        <w:tc>
          <w:tcPr>
            <w:tcW w:w="1134" w:type="dxa"/>
            <w:vAlign w:val="center"/>
          </w:tcPr>
          <w:p w14:paraId="51668337" w14:textId="77777777" w:rsidR="00511D8C" w:rsidRPr="00A52A7D" w:rsidRDefault="00511D8C" w:rsidP="00E3697D">
            <w:pPr>
              <w:pStyle w:val="TxtListado"/>
              <w:spacing w:after="0"/>
              <w:rPr>
                <w:sz w:val="14"/>
                <w:szCs w:val="14"/>
              </w:rPr>
            </w:pPr>
            <w:r w:rsidRPr="00125D3D">
              <w:rPr>
                <w:sz w:val="14"/>
                <w:szCs w:val="14"/>
              </w:rPr>
              <w:t>CHIAPAS</w:t>
            </w:r>
          </w:p>
        </w:tc>
        <w:tc>
          <w:tcPr>
            <w:tcW w:w="1364" w:type="dxa"/>
            <w:vAlign w:val="center"/>
          </w:tcPr>
          <w:p w14:paraId="64C4C3CC" w14:textId="77777777" w:rsidR="00511D8C" w:rsidRPr="00A52A7D" w:rsidRDefault="00511D8C" w:rsidP="00E3697D">
            <w:pPr>
              <w:pStyle w:val="TxtListado"/>
              <w:spacing w:after="0"/>
              <w:rPr>
                <w:sz w:val="14"/>
                <w:szCs w:val="14"/>
              </w:rPr>
            </w:pPr>
            <w:r w:rsidRPr="00125D3D">
              <w:rPr>
                <w:sz w:val="14"/>
                <w:szCs w:val="14"/>
              </w:rPr>
              <w:t>HUEHUETAN</w:t>
            </w:r>
          </w:p>
        </w:tc>
      </w:tr>
      <w:tr w:rsidR="00511D8C" w:rsidRPr="00C2747D" w14:paraId="5AAF9D1D" w14:textId="77777777" w:rsidTr="00E3697D">
        <w:trPr>
          <w:jc w:val="center"/>
        </w:trPr>
        <w:tc>
          <w:tcPr>
            <w:tcW w:w="1892" w:type="dxa"/>
            <w:vAlign w:val="center"/>
          </w:tcPr>
          <w:p w14:paraId="4F04AB24" w14:textId="77777777" w:rsidR="00511D8C" w:rsidRPr="00A52A7D" w:rsidRDefault="00511D8C" w:rsidP="00E3697D">
            <w:pPr>
              <w:pStyle w:val="TxtListado"/>
              <w:spacing w:after="0"/>
              <w:rPr>
                <w:sz w:val="14"/>
                <w:szCs w:val="14"/>
              </w:rPr>
            </w:pPr>
            <w:r w:rsidRPr="00125D3D">
              <w:rPr>
                <w:sz w:val="14"/>
                <w:szCs w:val="14"/>
              </w:rPr>
              <w:t>LAZARO CARDENAS</w:t>
            </w:r>
          </w:p>
        </w:tc>
        <w:tc>
          <w:tcPr>
            <w:tcW w:w="1134" w:type="dxa"/>
            <w:vAlign w:val="center"/>
          </w:tcPr>
          <w:p w14:paraId="01266E8E" w14:textId="77777777" w:rsidR="00511D8C" w:rsidRPr="00A52A7D" w:rsidRDefault="00511D8C" w:rsidP="00E3697D">
            <w:pPr>
              <w:pStyle w:val="TxtListado"/>
              <w:spacing w:after="0"/>
              <w:rPr>
                <w:sz w:val="14"/>
                <w:szCs w:val="14"/>
              </w:rPr>
            </w:pPr>
            <w:r w:rsidRPr="00125D3D">
              <w:rPr>
                <w:sz w:val="14"/>
                <w:szCs w:val="14"/>
              </w:rPr>
              <w:t>MICHOACÁN</w:t>
            </w:r>
          </w:p>
        </w:tc>
        <w:tc>
          <w:tcPr>
            <w:tcW w:w="1364" w:type="dxa"/>
            <w:vAlign w:val="center"/>
          </w:tcPr>
          <w:p w14:paraId="3A6BF555" w14:textId="77777777" w:rsidR="00511D8C" w:rsidRPr="00A52A7D" w:rsidRDefault="00511D8C" w:rsidP="00E3697D">
            <w:pPr>
              <w:pStyle w:val="TxtListado"/>
              <w:spacing w:after="0"/>
              <w:rPr>
                <w:sz w:val="14"/>
                <w:szCs w:val="14"/>
              </w:rPr>
            </w:pPr>
            <w:r w:rsidRPr="00125D3D">
              <w:rPr>
                <w:sz w:val="14"/>
                <w:szCs w:val="14"/>
              </w:rPr>
              <w:t>LAZARO CARDENAS</w:t>
            </w:r>
          </w:p>
        </w:tc>
      </w:tr>
      <w:tr w:rsidR="00511D8C" w:rsidRPr="00C2747D" w14:paraId="3892B595" w14:textId="77777777" w:rsidTr="00E3697D">
        <w:trPr>
          <w:jc w:val="center"/>
        </w:trPr>
        <w:tc>
          <w:tcPr>
            <w:tcW w:w="1892" w:type="dxa"/>
            <w:vAlign w:val="center"/>
          </w:tcPr>
          <w:p w14:paraId="1E2B41AC" w14:textId="77777777" w:rsidR="00511D8C" w:rsidRPr="00125D3D" w:rsidRDefault="00511D8C" w:rsidP="00E3697D">
            <w:pPr>
              <w:pStyle w:val="TxtListado"/>
              <w:spacing w:after="0"/>
              <w:rPr>
                <w:sz w:val="14"/>
                <w:szCs w:val="14"/>
              </w:rPr>
            </w:pPr>
            <w:r w:rsidRPr="00125D3D">
              <w:rPr>
                <w:sz w:val="14"/>
                <w:szCs w:val="14"/>
              </w:rPr>
              <w:t>PURUANDIRO</w:t>
            </w:r>
          </w:p>
        </w:tc>
        <w:tc>
          <w:tcPr>
            <w:tcW w:w="1134" w:type="dxa"/>
            <w:vAlign w:val="center"/>
          </w:tcPr>
          <w:p w14:paraId="7C8318AE" w14:textId="77777777" w:rsidR="00511D8C" w:rsidRPr="00125D3D" w:rsidRDefault="00511D8C" w:rsidP="00E3697D">
            <w:pPr>
              <w:pStyle w:val="TxtListado"/>
              <w:spacing w:after="0"/>
              <w:rPr>
                <w:sz w:val="14"/>
                <w:szCs w:val="14"/>
              </w:rPr>
            </w:pPr>
            <w:r w:rsidRPr="00125D3D">
              <w:rPr>
                <w:sz w:val="14"/>
                <w:szCs w:val="14"/>
              </w:rPr>
              <w:t>MICHOACÁN</w:t>
            </w:r>
          </w:p>
        </w:tc>
        <w:tc>
          <w:tcPr>
            <w:tcW w:w="1364" w:type="dxa"/>
            <w:vAlign w:val="center"/>
          </w:tcPr>
          <w:p w14:paraId="4C56CA10" w14:textId="77777777" w:rsidR="00511D8C" w:rsidRPr="00125D3D" w:rsidRDefault="00511D8C" w:rsidP="00E3697D">
            <w:pPr>
              <w:pStyle w:val="TxtListado"/>
              <w:spacing w:after="0"/>
              <w:rPr>
                <w:sz w:val="14"/>
                <w:szCs w:val="14"/>
              </w:rPr>
            </w:pPr>
            <w:r w:rsidRPr="00125D3D">
              <w:rPr>
                <w:sz w:val="14"/>
                <w:szCs w:val="14"/>
              </w:rPr>
              <w:t>PURUANDIRO</w:t>
            </w:r>
          </w:p>
        </w:tc>
      </w:tr>
      <w:tr w:rsidR="00511D8C" w:rsidRPr="00C2747D" w14:paraId="62972122" w14:textId="77777777" w:rsidTr="00E3697D">
        <w:trPr>
          <w:jc w:val="center"/>
        </w:trPr>
        <w:tc>
          <w:tcPr>
            <w:tcW w:w="1892" w:type="dxa"/>
            <w:vAlign w:val="center"/>
          </w:tcPr>
          <w:p w14:paraId="6F4CF2F0" w14:textId="77777777" w:rsidR="00511D8C" w:rsidRPr="00125D3D" w:rsidRDefault="00511D8C" w:rsidP="00E3697D">
            <w:pPr>
              <w:pStyle w:val="TxtListado"/>
              <w:spacing w:after="0"/>
              <w:rPr>
                <w:sz w:val="14"/>
                <w:szCs w:val="14"/>
              </w:rPr>
            </w:pPr>
            <w:r w:rsidRPr="00125D3D">
              <w:rPr>
                <w:sz w:val="14"/>
                <w:szCs w:val="14"/>
              </w:rPr>
              <w:t>ZINAPECUARO</w:t>
            </w:r>
          </w:p>
        </w:tc>
        <w:tc>
          <w:tcPr>
            <w:tcW w:w="1134" w:type="dxa"/>
            <w:vAlign w:val="center"/>
          </w:tcPr>
          <w:p w14:paraId="7610CAE9" w14:textId="77777777" w:rsidR="00511D8C" w:rsidRPr="00125D3D" w:rsidRDefault="00511D8C" w:rsidP="00E3697D">
            <w:pPr>
              <w:pStyle w:val="TxtListado"/>
              <w:spacing w:after="0"/>
              <w:rPr>
                <w:sz w:val="14"/>
                <w:szCs w:val="14"/>
              </w:rPr>
            </w:pPr>
            <w:r w:rsidRPr="00125D3D">
              <w:rPr>
                <w:sz w:val="14"/>
                <w:szCs w:val="14"/>
              </w:rPr>
              <w:t>MICHOACÁN</w:t>
            </w:r>
          </w:p>
        </w:tc>
        <w:tc>
          <w:tcPr>
            <w:tcW w:w="1364" w:type="dxa"/>
            <w:vAlign w:val="center"/>
          </w:tcPr>
          <w:p w14:paraId="7D4531DF" w14:textId="77777777" w:rsidR="00511D8C" w:rsidRPr="00125D3D" w:rsidRDefault="00511D8C" w:rsidP="00E3697D">
            <w:pPr>
              <w:pStyle w:val="TxtListado"/>
              <w:spacing w:after="0"/>
              <w:rPr>
                <w:sz w:val="14"/>
                <w:szCs w:val="14"/>
              </w:rPr>
            </w:pPr>
            <w:r w:rsidRPr="00125D3D">
              <w:rPr>
                <w:sz w:val="14"/>
                <w:szCs w:val="14"/>
              </w:rPr>
              <w:t>ZINAPECUARO</w:t>
            </w:r>
          </w:p>
        </w:tc>
      </w:tr>
      <w:tr w:rsidR="00511D8C" w:rsidRPr="00C2747D" w14:paraId="49908727" w14:textId="77777777" w:rsidTr="00E3697D">
        <w:trPr>
          <w:jc w:val="center"/>
        </w:trPr>
        <w:tc>
          <w:tcPr>
            <w:tcW w:w="1892" w:type="dxa"/>
            <w:vAlign w:val="center"/>
          </w:tcPr>
          <w:p w14:paraId="5ADF0F8F" w14:textId="77777777" w:rsidR="00511D8C" w:rsidRPr="00125D3D" w:rsidRDefault="00511D8C" w:rsidP="00E3697D">
            <w:pPr>
              <w:pStyle w:val="TxtListado"/>
              <w:spacing w:after="0"/>
              <w:rPr>
                <w:sz w:val="14"/>
                <w:szCs w:val="14"/>
              </w:rPr>
            </w:pPr>
            <w:r w:rsidRPr="00125D3D">
              <w:rPr>
                <w:sz w:val="14"/>
                <w:szCs w:val="14"/>
              </w:rPr>
              <w:t>PUERTO ESCONDIDO</w:t>
            </w:r>
          </w:p>
        </w:tc>
        <w:tc>
          <w:tcPr>
            <w:tcW w:w="1134" w:type="dxa"/>
            <w:vAlign w:val="center"/>
          </w:tcPr>
          <w:p w14:paraId="3A64C49B" w14:textId="77777777" w:rsidR="00511D8C" w:rsidRPr="00125D3D" w:rsidRDefault="00511D8C" w:rsidP="00E3697D">
            <w:pPr>
              <w:pStyle w:val="TxtListado"/>
              <w:spacing w:after="0"/>
              <w:rPr>
                <w:sz w:val="14"/>
                <w:szCs w:val="14"/>
              </w:rPr>
            </w:pPr>
            <w:r w:rsidRPr="00125D3D">
              <w:rPr>
                <w:sz w:val="14"/>
                <w:szCs w:val="14"/>
              </w:rPr>
              <w:t>OAXACA</w:t>
            </w:r>
          </w:p>
        </w:tc>
        <w:tc>
          <w:tcPr>
            <w:tcW w:w="1364" w:type="dxa"/>
            <w:vAlign w:val="center"/>
          </w:tcPr>
          <w:p w14:paraId="46D7381D" w14:textId="77777777" w:rsidR="00511D8C" w:rsidRPr="00125D3D" w:rsidRDefault="00511D8C" w:rsidP="00E3697D">
            <w:pPr>
              <w:pStyle w:val="TxtListado"/>
              <w:spacing w:after="0"/>
              <w:rPr>
                <w:sz w:val="14"/>
                <w:szCs w:val="14"/>
              </w:rPr>
            </w:pPr>
            <w:r w:rsidRPr="00125D3D">
              <w:rPr>
                <w:sz w:val="14"/>
                <w:szCs w:val="14"/>
              </w:rPr>
              <w:t>SANTA MARIA COLOTEPEC</w:t>
            </w:r>
          </w:p>
        </w:tc>
      </w:tr>
      <w:tr w:rsidR="00511D8C" w:rsidRPr="00C2747D" w14:paraId="35FDBA35" w14:textId="77777777" w:rsidTr="00E3697D">
        <w:trPr>
          <w:jc w:val="center"/>
        </w:trPr>
        <w:tc>
          <w:tcPr>
            <w:tcW w:w="1892" w:type="dxa"/>
            <w:vAlign w:val="center"/>
          </w:tcPr>
          <w:p w14:paraId="489DBC1C" w14:textId="77777777" w:rsidR="00511D8C" w:rsidRPr="00125D3D" w:rsidRDefault="00511D8C" w:rsidP="00E3697D">
            <w:pPr>
              <w:pStyle w:val="TxtListado"/>
              <w:spacing w:after="0"/>
              <w:rPr>
                <w:sz w:val="14"/>
                <w:szCs w:val="14"/>
              </w:rPr>
            </w:pPr>
            <w:r w:rsidRPr="00125D3D">
              <w:rPr>
                <w:sz w:val="14"/>
                <w:szCs w:val="14"/>
              </w:rPr>
              <w:t>CIUDAD OBREGON</w:t>
            </w:r>
          </w:p>
        </w:tc>
        <w:tc>
          <w:tcPr>
            <w:tcW w:w="1134" w:type="dxa"/>
            <w:vAlign w:val="center"/>
          </w:tcPr>
          <w:p w14:paraId="664648F3" w14:textId="77777777" w:rsidR="00511D8C" w:rsidRPr="00125D3D" w:rsidRDefault="00511D8C" w:rsidP="00E3697D">
            <w:pPr>
              <w:pStyle w:val="TxtListado"/>
              <w:spacing w:after="0"/>
              <w:rPr>
                <w:sz w:val="14"/>
                <w:szCs w:val="14"/>
              </w:rPr>
            </w:pPr>
            <w:r w:rsidRPr="00125D3D">
              <w:rPr>
                <w:sz w:val="14"/>
                <w:szCs w:val="14"/>
              </w:rPr>
              <w:t>SONORA</w:t>
            </w:r>
          </w:p>
        </w:tc>
        <w:tc>
          <w:tcPr>
            <w:tcW w:w="1364" w:type="dxa"/>
            <w:vAlign w:val="center"/>
          </w:tcPr>
          <w:p w14:paraId="316976C2" w14:textId="77777777" w:rsidR="00511D8C" w:rsidRPr="00125D3D" w:rsidRDefault="00511D8C" w:rsidP="00E3697D">
            <w:pPr>
              <w:pStyle w:val="TxtListado"/>
              <w:spacing w:after="0"/>
              <w:rPr>
                <w:sz w:val="14"/>
                <w:szCs w:val="14"/>
              </w:rPr>
            </w:pPr>
            <w:r w:rsidRPr="00125D3D">
              <w:rPr>
                <w:sz w:val="14"/>
                <w:szCs w:val="14"/>
              </w:rPr>
              <w:t>CAJEME</w:t>
            </w:r>
          </w:p>
        </w:tc>
      </w:tr>
      <w:tr w:rsidR="00511D8C" w:rsidRPr="00C2747D" w14:paraId="4A78317F" w14:textId="77777777" w:rsidTr="00E3697D">
        <w:trPr>
          <w:jc w:val="center"/>
        </w:trPr>
        <w:tc>
          <w:tcPr>
            <w:tcW w:w="1892" w:type="dxa"/>
            <w:vAlign w:val="center"/>
          </w:tcPr>
          <w:p w14:paraId="61DD52E7" w14:textId="77777777" w:rsidR="00511D8C" w:rsidRPr="00125D3D" w:rsidRDefault="00511D8C" w:rsidP="00E3697D">
            <w:pPr>
              <w:pStyle w:val="TxtListado"/>
              <w:spacing w:after="0"/>
              <w:rPr>
                <w:sz w:val="14"/>
                <w:szCs w:val="14"/>
              </w:rPr>
            </w:pPr>
            <w:r w:rsidRPr="00125D3D">
              <w:rPr>
                <w:sz w:val="14"/>
                <w:szCs w:val="14"/>
              </w:rPr>
              <w:t>NAVOJOA</w:t>
            </w:r>
          </w:p>
        </w:tc>
        <w:tc>
          <w:tcPr>
            <w:tcW w:w="1134" w:type="dxa"/>
            <w:vAlign w:val="center"/>
          </w:tcPr>
          <w:p w14:paraId="02C244FC" w14:textId="77777777" w:rsidR="00511D8C" w:rsidRPr="00125D3D" w:rsidRDefault="00511D8C" w:rsidP="00E3697D">
            <w:pPr>
              <w:pStyle w:val="TxtListado"/>
              <w:spacing w:after="0"/>
              <w:rPr>
                <w:sz w:val="14"/>
                <w:szCs w:val="14"/>
              </w:rPr>
            </w:pPr>
            <w:r w:rsidRPr="00125D3D">
              <w:rPr>
                <w:sz w:val="14"/>
                <w:szCs w:val="14"/>
              </w:rPr>
              <w:t>SONORA</w:t>
            </w:r>
          </w:p>
        </w:tc>
        <w:tc>
          <w:tcPr>
            <w:tcW w:w="1364" w:type="dxa"/>
            <w:vAlign w:val="center"/>
          </w:tcPr>
          <w:p w14:paraId="71DD1B96" w14:textId="77777777" w:rsidR="00511D8C" w:rsidRPr="00125D3D" w:rsidRDefault="00511D8C" w:rsidP="00E3697D">
            <w:pPr>
              <w:pStyle w:val="TxtListado"/>
              <w:spacing w:after="0"/>
              <w:rPr>
                <w:sz w:val="14"/>
                <w:szCs w:val="14"/>
              </w:rPr>
            </w:pPr>
            <w:r w:rsidRPr="00125D3D">
              <w:rPr>
                <w:sz w:val="14"/>
                <w:szCs w:val="14"/>
              </w:rPr>
              <w:t>NAVOJOA</w:t>
            </w:r>
          </w:p>
        </w:tc>
      </w:tr>
      <w:tr w:rsidR="00511D8C" w:rsidRPr="00C2747D" w14:paraId="2C4FE6FF" w14:textId="77777777" w:rsidTr="00E3697D">
        <w:trPr>
          <w:jc w:val="center"/>
        </w:trPr>
        <w:tc>
          <w:tcPr>
            <w:tcW w:w="1892" w:type="dxa"/>
            <w:vAlign w:val="center"/>
          </w:tcPr>
          <w:p w14:paraId="000FA431" w14:textId="77777777" w:rsidR="00511D8C" w:rsidRPr="00125D3D" w:rsidRDefault="00511D8C" w:rsidP="00E3697D">
            <w:pPr>
              <w:pStyle w:val="TxtListado"/>
              <w:spacing w:after="0"/>
              <w:rPr>
                <w:sz w:val="14"/>
                <w:szCs w:val="14"/>
              </w:rPr>
            </w:pPr>
            <w:r w:rsidRPr="00125D3D">
              <w:rPr>
                <w:sz w:val="14"/>
                <w:szCs w:val="14"/>
              </w:rPr>
              <w:t>FRONTERA</w:t>
            </w:r>
          </w:p>
        </w:tc>
        <w:tc>
          <w:tcPr>
            <w:tcW w:w="1134" w:type="dxa"/>
            <w:vAlign w:val="center"/>
          </w:tcPr>
          <w:p w14:paraId="731A911D" w14:textId="77777777" w:rsidR="00511D8C" w:rsidRPr="00125D3D" w:rsidRDefault="00511D8C" w:rsidP="00E3697D">
            <w:pPr>
              <w:pStyle w:val="TxtListado"/>
              <w:spacing w:after="0"/>
              <w:rPr>
                <w:sz w:val="14"/>
                <w:szCs w:val="14"/>
              </w:rPr>
            </w:pPr>
            <w:r w:rsidRPr="00125D3D">
              <w:rPr>
                <w:sz w:val="14"/>
                <w:szCs w:val="14"/>
              </w:rPr>
              <w:t>TABASCO</w:t>
            </w:r>
          </w:p>
        </w:tc>
        <w:tc>
          <w:tcPr>
            <w:tcW w:w="1364" w:type="dxa"/>
            <w:vAlign w:val="center"/>
          </w:tcPr>
          <w:p w14:paraId="5D3DF0E8" w14:textId="77777777" w:rsidR="00511D8C" w:rsidRPr="00125D3D" w:rsidRDefault="00511D8C" w:rsidP="00E3697D">
            <w:pPr>
              <w:pStyle w:val="TxtListado"/>
              <w:spacing w:after="0"/>
              <w:rPr>
                <w:sz w:val="14"/>
                <w:szCs w:val="14"/>
              </w:rPr>
            </w:pPr>
            <w:r w:rsidRPr="00125D3D">
              <w:rPr>
                <w:sz w:val="14"/>
                <w:szCs w:val="14"/>
              </w:rPr>
              <w:t>CENTLA</w:t>
            </w:r>
          </w:p>
        </w:tc>
      </w:tr>
      <w:tr w:rsidR="00511D8C" w:rsidRPr="00C2747D" w14:paraId="3D615D83" w14:textId="77777777" w:rsidTr="00E3697D">
        <w:trPr>
          <w:jc w:val="center"/>
        </w:trPr>
        <w:tc>
          <w:tcPr>
            <w:tcW w:w="1892" w:type="dxa"/>
            <w:vAlign w:val="center"/>
          </w:tcPr>
          <w:p w14:paraId="105DA200" w14:textId="77777777" w:rsidR="00511D8C" w:rsidRPr="00125D3D" w:rsidRDefault="00511D8C" w:rsidP="00E3697D">
            <w:pPr>
              <w:pStyle w:val="TxtListado"/>
              <w:spacing w:after="0"/>
              <w:rPr>
                <w:sz w:val="14"/>
                <w:szCs w:val="14"/>
              </w:rPr>
            </w:pPr>
            <w:r w:rsidRPr="00125D3D">
              <w:rPr>
                <w:sz w:val="14"/>
                <w:szCs w:val="14"/>
              </w:rPr>
              <w:t>CERRO AZUL</w:t>
            </w:r>
          </w:p>
        </w:tc>
        <w:tc>
          <w:tcPr>
            <w:tcW w:w="1134" w:type="dxa"/>
            <w:vAlign w:val="center"/>
          </w:tcPr>
          <w:p w14:paraId="731C99E9" w14:textId="77777777" w:rsidR="00511D8C" w:rsidRPr="00125D3D" w:rsidRDefault="00511D8C" w:rsidP="00E3697D">
            <w:pPr>
              <w:pStyle w:val="TxtListado"/>
              <w:spacing w:after="0"/>
              <w:rPr>
                <w:sz w:val="14"/>
                <w:szCs w:val="14"/>
              </w:rPr>
            </w:pPr>
            <w:r w:rsidRPr="00125D3D">
              <w:rPr>
                <w:sz w:val="14"/>
                <w:szCs w:val="14"/>
              </w:rPr>
              <w:t>VERACRUZ</w:t>
            </w:r>
          </w:p>
        </w:tc>
        <w:tc>
          <w:tcPr>
            <w:tcW w:w="1364" w:type="dxa"/>
            <w:vAlign w:val="center"/>
          </w:tcPr>
          <w:p w14:paraId="2B497D87" w14:textId="77777777" w:rsidR="00511D8C" w:rsidRPr="00125D3D" w:rsidRDefault="00511D8C" w:rsidP="00E3697D">
            <w:pPr>
              <w:pStyle w:val="TxtListado"/>
              <w:spacing w:after="0"/>
              <w:rPr>
                <w:sz w:val="14"/>
                <w:szCs w:val="14"/>
              </w:rPr>
            </w:pPr>
            <w:r w:rsidRPr="00125D3D">
              <w:rPr>
                <w:sz w:val="14"/>
                <w:szCs w:val="14"/>
              </w:rPr>
              <w:t>TEPETZINTLA</w:t>
            </w:r>
          </w:p>
        </w:tc>
      </w:tr>
      <w:tr w:rsidR="00511D8C" w:rsidRPr="00C2747D" w14:paraId="246692CD" w14:textId="77777777" w:rsidTr="00E3697D">
        <w:trPr>
          <w:jc w:val="center"/>
        </w:trPr>
        <w:tc>
          <w:tcPr>
            <w:tcW w:w="1892" w:type="dxa"/>
            <w:vAlign w:val="center"/>
          </w:tcPr>
          <w:p w14:paraId="5B4D50A4" w14:textId="77777777" w:rsidR="00511D8C" w:rsidRPr="00125D3D" w:rsidRDefault="00511D8C" w:rsidP="00E3697D">
            <w:pPr>
              <w:pStyle w:val="TxtListado"/>
              <w:spacing w:after="0"/>
              <w:rPr>
                <w:sz w:val="14"/>
                <w:szCs w:val="14"/>
              </w:rPr>
            </w:pPr>
            <w:r w:rsidRPr="00125D3D">
              <w:rPr>
                <w:sz w:val="14"/>
                <w:szCs w:val="14"/>
              </w:rPr>
              <w:t>OCOZOCUAUTLA</w:t>
            </w:r>
          </w:p>
        </w:tc>
        <w:tc>
          <w:tcPr>
            <w:tcW w:w="1134" w:type="dxa"/>
            <w:vAlign w:val="center"/>
          </w:tcPr>
          <w:p w14:paraId="401B8C8E" w14:textId="77777777" w:rsidR="00511D8C" w:rsidRPr="00125D3D" w:rsidRDefault="00511D8C" w:rsidP="00E3697D">
            <w:pPr>
              <w:pStyle w:val="TxtListado"/>
              <w:spacing w:after="0"/>
              <w:rPr>
                <w:sz w:val="14"/>
                <w:szCs w:val="14"/>
              </w:rPr>
            </w:pPr>
            <w:r w:rsidRPr="00125D3D">
              <w:rPr>
                <w:sz w:val="14"/>
                <w:szCs w:val="14"/>
              </w:rPr>
              <w:t>CHIAPAS</w:t>
            </w:r>
          </w:p>
        </w:tc>
        <w:tc>
          <w:tcPr>
            <w:tcW w:w="1364" w:type="dxa"/>
            <w:vAlign w:val="center"/>
          </w:tcPr>
          <w:p w14:paraId="7BEBE96A" w14:textId="77777777" w:rsidR="00511D8C" w:rsidRPr="00125D3D" w:rsidRDefault="00511D8C" w:rsidP="00E3697D">
            <w:pPr>
              <w:pStyle w:val="TxtListado"/>
              <w:spacing w:after="0"/>
              <w:rPr>
                <w:sz w:val="14"/>
                <w:szCs w:val="14"/>
              </w:rPr>
            </w:pPr>
            <w:r w:rsidRPr="00125D3D">
              <w:rPr>
                <w:sz w:val="14"/>
                <w:szCs w:val="14"/>
              </w:rPr>
              <w:t>OCOZOCUAUTLA</w:t>
            </w:r>
          </w:p>
        </w:tc>
      </w:tr>
      <w:tr w:rsidR="00511D8C" w:rsidRPr="00C2747D" w14:paraId="52AC2719" w14:textId="77777777" w:rsidTr="00E3697D">
        <w:trPr>
          <w:jc w:val="center"/>
        </w:trPr>
        <w:tc>
          <w:tcPr>
            <w:tcW w:w="1892" w:type="dxa"/>
            <w:vAlign w:val="center"/>
          </w:tcPr>
          <w:p w14:paraId="0E1A8FBA" w14:textId="77777777" w:rsidR="00511D8C" w:rsidRPr="00125D3D" w:rsidRDefault="00511D8C" w:rsidP="00E3697D">
            <w:pPr>
              <w:pStyle w:val="TxtListado"/>
              <w:spacing w:after="0"/>
              <w:rPr>
                <w:sz w:val="14"/>
                <w:szCs w:val="14"/>
              </w:rPr>
            </w:pPr>
            <w:r w:rsidRPr="00125D3D">
              <w:rPr>
                <w:sz w:val="14"/>
                <w:szCs w:val="14"/>
              </w:rPr>
              <w:t>SAN PEDRO DE LAS COLONIAS</w:t>
            </w:r>
          </w:p>
        </w:tc>
        <w:tc>
          <w:tcPr>
            <w:tcW w:w="1134" w:type="dxa"/>
            <w:vAlign w:val="center"/>
          </w:tcPr>
          <w:p w14:paraId="2C089076" w14:textId="77777777" w:rsidR="00511D8C" w:rsidRPr="00125D3D" w:rsidRDefault="00511D8C" w:rsidP="00E3697D">
            <w:pPr>
              <w:pStyle w:val="TxtListado"/>
              <w:spacing w:after="0"/>
              <w:rPr>
                <w:sz w:val="14"/>
                <w:szCs w:val="14"/>
              </w:rPr>
            </w:pPr>
            <w:r w:rsidRPr="00125D3D">
              <w:rPr>
                <w:sz w:val="14"/>
                <w:szCs w:val="14"/>
              </w:rPr>
              <w:t>COAHUILA</w:t>
            </w:r>
          </w:p>
        </w:tc>
        <w:tc>
          <w:tcPr>
            <w:tcW w:w="1364" w:type="dxa"/>
            <w:vAlign w:val="center"/>
          </w:tcPr>
          <w:p w14:paraId="5F9ADA0E" w14:textId="77777777" w:rsidR="00511D8C" w:rsidRPr="00125D3D" w:rsidRDefault="00511D8C" w:rsidP="00E3697D">
            <w:pPr>
              <w:pStyle w:val="TxtListado"/>
              <w:spacing w:after="0"/>
              <w:rPr>
                <w:sz w:val="14"/>
                <w:szCs w:val="14"/>
              </w:rPr>
            </w:pPr>
            <w:r w:rsidRPr="00125D3D">
              <w:rPr>
                <w:sz w:val="14"/>
                <w:szCs w:val="14"/>
              </w:rPr>
              <w:t xml:space="preserve">SAN PEDRO DE LAS COLONIAS </w:t>
            </w:r>
          </w:p>
        </w:tc>
      </w:tr>
      <w:tr w:rsidR="00511D8C" w:rsidRPr="00C2747D" w14:paraId="6E1234E3" w14:textId="77777777" w:rsidTr="00E3697D">
        <w:trPr>
          <w:jc w:val="center"/>
        </w:trPr>
        <w:tc>
          <w:tcPr>
            <w:tcW w:w="1892" w:type="dxa"/>
            <w:vAlign w:val="center"/>
          </w:tcPr>
          <w:p w14:paraId="3164C605" w14:textId="77777777" w:rsidR="00511D8C" w:rsidRPr="00125D3D" w:rsidRDefault="00511D8C" w:rsidP="00E3697D">
            <w:pPr>
              <w:pStyle w:val="TxtListado"/>
              <w:spacing w:after="0"/>
              <w:rPr>
                <w:sz w:val="14"/>
                <w:szCs w:val="14"/>
              </w:rPr>
            </w:pPr>
            <w:r w:rsidRPr="00125D3D">
              <w:rPr>
                <w:sz w:val="14"/>
                <w:szCs w:val="14"/>
              </w:rPr>
              <w:lastRenderedPageBreak/>
              <w:t>COYUCA DE BENITEZ</w:t>
            </w:r>
          </w:p>
        </w:tc>
        <w:tc>
          <w:tcPr>
            <w:tcW w:w="1134" w:type="dxa"/>
            <w:vAlign w:val="center"/>
          </w:tcPr>
          <w:p w14:paraId="020D82CA" w14:textId="77777777" w:rsidR="00511D8C" w:rsidRPr="00125D3D" w:rsidRDefault="00511D8C" w:rsidP="00E3697D">
            <w:pPr>
              <w:pStyle w:val="TxtListado"/>
              <w:spacing w:after="0"/>
              <w:rPr>
                <w:sz w:val="14"/>
                <w:szCs w:val="14"/>
              </w:rPr>
            </w:pPr>
            <w:r w:rsidRPr="00125D3D">
              <w:rPr>
                <w:sz w:val="14"/>
                <w:szCs w:val="14"/>
              </w:rPr>
              <w:t>GUERRERO</w:t>
            </w:r>
          </w:p>
        </w:tc>
        <w:tc>
          <w:tcPr>
            <w:tcW w:w="1364" w:type="dxa"/>
            <w:vAlign w:val="center"/>
          </w:tcPr>
          <w:p w14:paraId="5B5F321C" w14:textId="77777777" w:rsidR="00511D8C" w:rsidRPr="00125D3D" w:rsidRDefault="00511D8C" w:rsidP="00E3697D">
            <w:pPr>
              <w:pStyle w:val="TxtListado"/>
              <w:spacing w:after="0"/>
              <w:rPr>
                <w:sz w:val="14"/>
                <w:szCs w:val="14"/>
              </w:rPr>
            </w:pPr>
            <w:r w:rsidRPr="00125D3D">
              <w:rPr>
                <w:sz w:val="14"/>
                <w:szCs w:val="14"/>
              </w:rPr>
              <w:t>COYUCA DE BENITEZ</w:t>
            </w:r>
          </w:p>
        </w:tc>
      </w:tr>
      <w:tr w:rsidR="00511D8C" w:rsidRPr="00C2747D" w14:paraId="4871FFA4" w14:textId="77777777" w:rsidTr="00E3697D">
        <w:trPr>
          <w:jc w:val="center"/>
        </w:trPr>
        <w:tc>
          <w:tcPr>
            <w:tcW w:w="1892" w:type="dxa"/>
            <w:vAlign w:val="center"/>
          </w:tcPr>
          <w:p w14:paraId="4B83DBB4" w14:textId="77777777" w:rsidR="00511D8C" w:rsidRPr="00125D3D" w:rsidRDefault="00511D8C" w:rsidP="00E3697D">
            <w:pPr>
              <w:pStyle w:val="TxtListado"/>
              <w:spacing w:after="0"/>
              <w:rPr>
                <w:sz w:val="14"/>
                <w:szCs w:val="14"/>
              </w:rPr>
            </w:pPr>
            <w:r w:rsidRPr="00125D3D">
              <w:rPr>
                <w:sz w:val="14"/>
                <w:szCs w:val="14"/>
              </w:rPr>
              <w:t>TAXCO</w:t>
            </w:r>
          </w:p>
        </w:tc>
        <w:tc>
          <w:tcPr>
            <w:tcW w:w="1134" w:type="dxa"/>
            <w:vAlign w:val="center"/>
          </w:tcPr>
          <w:p w14:paraId="1C907052" w14:textId="77777777" w:rsidR="00511D8C" w:rsidRPr="00125D3D" w:rsidRDefault="00511D8C" w:rsidP="00E3697D">
            <w:pPr>
              <w:pStyle w:val="TxtListado"/>
              <w:spacing w:after="0"/>
              <w:rPr>
                <w:sz w:val="14"/>
                <w:szCs w:val="14"/>
              </w:rPr>
            </w:pPr>
            <w:r w:rsidRPr="00125D3D">
              <w:rPr>
                <w:sz w:val="14"/>
                <w:szCs w:val="14"/>
              </w:rPr>
              <w:t>GUERRERO</w:t>
            </w:r>
          </w:p>
        </w:tc>
        <w:tc>
          <w:tcPr>
            <w:tcW w:w="1364" w:type="dxa"/>
            <w:vAlign w:val="center"/>
          </w:tcPr>
          <w:p w14:paraId="6C31AACA" w14:textId="77777777" w:rsidR="00511D8C" w:rsidRPr="00125D3D" w:rsidRDefault="00511D8C" w:rsidP="00E3697D">
            <w:pPr>
              <w:pStyle w:val="TxtListado"/>
              <w:spacing w:after="0"/>
              <w:rPr>
                <w:sz w:val="14"/>
                <w:szCs w:val="14"/>
              </w:rPr>
            </w:pPr>
            <w:r w:rsidRPr="00125D3D">
              <w:rPr>
                <w:sz w:val="14"/>
                <w:szCs w:val="14"/>
              </w:rPr>
              <w:t>TAXCO</w:t>
            </w:r>
          </w:p>
        </w:tc>
      </w:tr>
      <w:tr w:rsidR="00511D8C" w:rsidRPr="00C2747D" w14:paraId="38ECFD40" w14:textId="77777777" w:rsidTr="00E3697D">
        <w:trPr>
          <w:jc w:val="center"/>
        </w:trPr>
        <w:tc>
          <w:tcPr>
            <w:tcW w:w="1892" w:type="dxa"/>
            <w:vAlign w:val="center"/>
          </w:tcPr>
          <w:p w14:paraId="586924F2" w14:textId="77777777" w:rsidR="00511D8C" w:rsidRPr="00125D3D" w:rsidRDefault="00511D8C" w:rsidP="00E3697D">
            <w:pPr>
              <w:pStyle w:val="TxtListado"/>
              <w:spacing w:after="0"/>
              <w:rPr>
                <w:sz w:val="14"/>
                <w:szCs w:val="14"/>
              </w:rPr>
            </w:pPr>
            <w:r w:rsidRPr="00125D3D">
              <w:rPr>
                <w:sz w:val="14"/>
                <w:szCs w:val="14"/>
              </w:rPr>
              <w:t>CHAPALA</w:t>
            </w:r>
          </w:p>
        </w:tc>
        <w:tc>
          <w:tcPr>
            <w:tcW w:w="1134" w:type="dxa"/>
            <w:vAlign w:val="center"/>
          </w:tcPr>
          <w:p w14:paraId="54BB471B" w14:textId="77777777" w:rsidR="00511D8C" w:rsidRPr="00125D3D" w:rsidRDefault="00511D8C" w:rsidP="00E3697D">
            <w:pPr>
              <w:pStyle w:val="TxtListado"/>
              <w:spacing w:after="0"/>
              <w:rPr>
                <w:sz w:val="14"/>
                <w:szCs w:val="14"/>
              </w:rPr>
            </w:pPr>
            <w:r w:rsidRPr="00125D3D">
              <w:rPr>
                <w:sz w:val="14"/>
                <w:szCs w:val="14"/>
              </w:rPr>
              <w:t>JALISCO</w:t>
            </w:r>
          </w:p>
        </w:tc>
        <w:tc>
          <w:tcPr>
            <w:tcW w:w="1364" w:type="dxa"/>
            <w:vAlign w:val="center"/>
          </w:tcPr>
          <w:p w14:paraId="2FA3C5EE" w14:textId="77777777" w:rsidR="00511D8C" w:rsidRPr="00125D3D" w:rsidRDefault="00511D8C" w:rsidP="00E3697D">
            <w:pPr>
              <w:pStyle w:val="TxtListado"/>
              <w:spacing w:after="0"/>
              <w:rPr>
                <w:sz w:val="14"/>
                <w:szCs w:val="14"/>
              </w:rPr>
            </w:pPr>
            <w:r w:rsidRPr="00125D3D">
              <w:rPr>
                <w:sz w:val="14"/>
                <w:szCs w:val="14"/>
              </w:rPr>
              <w:t>CHAPALA</w:t>
            </w:r>
          </w:p>
        </w:tc>
      </w:tr>
      <w:tr w:rsidR="00511D8C" w:rsidRPr="00C2747D" w14:paraId="35E6A01D" w14:textId="77777777" w:rsidTr="00E3697D">
        <w:trPr>
          <w:jc w:val="center"/>
        </w:trPr>
        <w:tc>
          <w:tcPr>
            <w:tcW w:w="1892" w:type="dxa"/>
            <w:vAlign w:val="center"/>
          </w:tcPr>
          <w:p w14:paraId="76BC4628" w14:textId="77777777" w:rsidR="00511D8C" w:rsidRPr="00125D3D" w:rsidRDefault="00511D8C" w:rsidP="00E3697D">
            <w:pPr>
              <w:pStyle w:val="TxtListado"/>
              <w:spacing w:after="0"/>
              <w:rPr>
                <w:sz w:val="14"/>
                <w:szCs w:val="14"/>
              </w:rPr>
            </w:pPr>
            <w:r w:rsidRPr="00125D3D">
              <w:rPr>
                <w:sz w:val="14"/>
                <w:szCs w:val="14"/>
              </w:rPr>
              <w:t>ZAPOTILTIC</w:t>
            </w:r>
          </w:p>
        </w:tc>
        <w:tc>
          <w:tcPr>
            <w:tcW w:w="1134" w:type="dxa"/>
            <w:vAlign w:val="center"/>
          </w:tcPr>
          <w:p w14:paraId="2FDC586E" w14:textId="77777777" w:rsidR="00511D8C" w:rsidRPr="00125D3D" w:rsidRDefault="00511D8C" w:rsidP="00E3697D">
            <w:pPr>
              <w:pStyle w:val="TxtListado"/>
              <w:spacing w:after="0"/>
              <w:rPr>
                <w:sz w:val="14"/>
                <w:szCs w:val="14"/>
              </w:rPr>
            </w:pPr>
            <w:r w:rsidRPr="00125D3D">
              <w:rPr>
                <w:sz w:val="14"/>
                <w:szCs w:val="14"/>
              </w:rPr>
              <w:t>JALISCO</w:t>
            </w:r>
          </w:p>
        </w:tc>
        <w:tc>
          <w:tcPr>
            <w:tcW w:w="1364" w:type="dxa"/>
            <w:vAlign w:val="center"/>
          </w:tcPr>
          <w:p w14:paraId="33393D04" w14:textId="77777777" w:rsidR="00511D8C" w:rsidRPr="00125D3D" w:rsidRDefault="00511D8C" w:rsidP="00E3697D">
            <w:pPr>
              <w:pStyle w:val="TxtListado"/>
              <w:spacing w:after="0"/>
              <w:rPr>
                <w:sz w:val="14"/>
                <w:szCs w:val="14"/>
              </w:rPr>
            </w:pPr>
            <w:r w:rsidRPr="00125D3D">
              <w:rPr>
                <w:sz w:val="14"/>
                <w:szCs w:val="14"/>
              </w:rPr>
              <w:t xml:space="preserve">ZAPOTILTIC </w:t>
            </w:r>
          </w:p>
        </w:tc>
      </w:tr>
      <w:tr w:rsidR="00511D8C" w:rsidRPr="00C2747D" w14:paraId="7366FCD2" w14:textId="77777777" w:rsidTr="00E3697D">
        <w:trPr>
          <w:jc w:val="center"/>
        </w:trPr>
        <w:tc>
          <w:tcPr>
            <w:tcW w:w="1892" w:type="dxa"/>
            <w:vAlign w:val="center"/>
          </w:tcPr>
          <w:p w14:paraId="6B995452" w14:textId="77777777" w:rsidR="00511D8C" w:rsidRPr="00125D3D" w:rsidRDefault="00511D8C" w:rsidP="00E3697D">
            <w:pPr>
              <w:pStyle w:val="TxtListado"/>
              <w:spacing w:after="0"/>
              <w:rPr>
                <w:sz w:val="14"/>
                <w:szCs w:val="14"/>
              </w:rPr>
            </w:pPr>
            <w:r w:rsidRPr="00125D3D">
              <w:rPr>
                <w:sz w:val="14"/>
                <w:szCs w:val="14"/>
              </w:rPr>
              <w:t>TIZIMIN</w:t>
            </w:r>
          </w:p>
        </w:tc>
        <w:tc>
          <w:tcPr>
            <w:tcW w:w="1134" w:type="dxa"/>
            <w:vAlign w:val="center"/>
          </w:tcPr>
          <w:p w14:paraId="7444BB2E" w14:textId="77777777" w:rsidR="00511D8C" w:rsidRPr="00125D3D" w:rsidRDefault="00511D8C" w:rsidP="00E3697D">
            <w:pPr>
              <w:pStyle w:val="TxtListado"/>
              <w:spacing w:after="0"/>
              <w:rPr>
                <w:sz w:val="14"/>
                <w:szCs w:val="14"/>
              </w:rPr>
            </w:pPr>
            <w:r w:rsidRPr="00125D3D">
              <w:rPr>
                <w:sz w:val="14"/>
                <w:szCs w:val="14"/>
              </w:rPr>
              <w:t>YUCATÁN</w:t>
            </w:r>
          </w:p>
        </w:tc>
        <w:tc>
          <w:tcPr>
            <w:tcW w:w="1364" w:type="dxa"/>
            <w:vAlign w:val="center"/>
          </w:tcPr>
          <w:p w14:paraId="0BCDDB69" w14:textId="77777777" w:rsidR="00511D8C" w:rsidRPr="00125D3D" w:rsidRDefault="00511D8C" w:rsidP="00E3697D">
            <w:pPr>
              <w:pStyle w:val="TxtListado"/>
              <w:spacing w:after="0"/>
              <w:rPr>
                <w:sz w:val="14"/>
                <w:szCs w:val="14"/>
              </w:rPr>
            </w:pPr>
            <w:r w:rsidRPr="00125D3D">
              <w:rPr>
                <w:sz w:val="14"/>
                <w:szCs w:val="14"/>
              </w:rPr>
              <w:t>TIZIMIN</w:t>
            </w:r>
          </w:p>
        </w:tc>
      </w:tr>
      <w:tr w:rsidR="00511D8C" w:rsidRPr="00C2747D" w14:paraId="10B4CA6F" w14:textId="77777777" w:rsidTr="00E3697D">
        <w:trPr>
          <w:jc w:val="center"/>
        </w:trPr>
        <w:tc>
          <w:tcPr>
            <w:tcW w:w="1892" w:type="dxa"/>
            <w:vAlign w:val="center"/>
          </w:tcPr>
          <w:p w14:paraId="50FDEE89" w14:textId="77777777" w:rsidR="00511D8C" w:rsidRPr="00125D3D" w:rsidRDefault="00511D8C" w:rsidP="00E3697D">
            <w:pPr>
              <w:pStyle w:val="TxtListado"/>
              <w:spacing w:after="0"/>
              <w:rPr>
                <w:sz w:val="14"/>
                <w:szCs w:val="14"/>
              </w:rPr>
            </w:pPr>
            <w:r w:rsidRPr="00125D3D">
              <w:rPr>
                <w:sz w:val="14"/>
                <w:szCs w:val="14"/>
              </w:rPr>
              <w:t>TABASCO</w:t>
            </w:r>
          </w:p>
        </w:tc>
        <w:tc>
          <w:tcPr>
            <w:tcW w:w="1134" w:type="dxa"/>
            <w:vAlign w:val="center"/>
          </w:tcPr>
          <w:p w14:paraId="38B4ED7D" w14:textId="77777777" w:rsidR="00511D8C" w:rsidRPr="00125D3D" w:rsidRDefault="00511D8C" w:rsidP="00E3697D">
            <w:pPr>
              <w:pStyle w:val="TxtListado"/>
              <w:spacing w:after="0"/>
              <w:rPr>
                <w:sz w:val="14"/>
                <w:szCs w:val="14"/>
              </w:rPr>
            </w:pPr>
            <w:r w:rsidRPr="00125D3D">
              <w:rPr>
                <w:sz w:val="14"/>
                <w:szCs w:val="14"/>
              </w:rPr>
              <w:t>ZACATECAS</w:t>
            </w:r>
          </w:p>
        </w:tc>
        <w:tc>
          <w:tcPr>
            <w:tcW w:w="1364" w:type="dxa"/>
            <w:vAlign w:val="center"/>
          </w:tcPr>
          <w:p w14:paraId="1007A795" w14:textId="77777777" w:rsidR="00511D8C" w:rsidRPr="00125D3D" w:rsidRDefault="00511D8C" w:rsidP="00E3697D">
            <w:pPr>
              <w:pStyle w:val="TxtListado"/>
              <w:spacing w:after="0"/>
              <w:rPr>
                <w:sz w:val="14"/>
                <w:szCs w:val="14"/>
              </w:rPr>
            </w:pPr>
            <w:r w:rsidRPr="00125D3D">
              <w:rPr>
                <w:sz w:val="14"/>
                <w:szCs w:val="14"/>
              </w:rPr>
              <w:t>TABASCO</w:t>
            </w:r>
          </w:p>
        </w:tc>
      </w:tr>
      <w:tr w:rsidR="00511D8C" w:rsidRPr="00C2747D" w14:paraId="5C621A95" w14:textId="77777777" w:rsidTr="00E3697D">
        <w:trPr>
          <w:jc w:val="center"/>
        </w:trPr>
        <w:tc>
          <w:tcPr>
            <w:tcW w:w="1892" w:type="dxa"/>
            <w:vAlign w:val="center"/>
          </w:tcPr>
          <w:p w14:paraId="02C6CCDC" w14:textId="77777777" w:rsidR="00511D8C" w:rsidRPr="00125D3D" w:rsidRDefault="00511D8C" w:rsidP="00E3697D">
            <w:pPr>
              <w:pStyle w:val="TxtListado"/>
              <w:spacing w:after="0"/>
              <w:rPr>
                <w:sz w:val="14"/>
                <w:szCs w:val="14"/>
              </w:rPr>
            </w:pPr>
            <w:r w:rsidRPr="00125D3D">
              <w:rPr>
                <w:sz w:val="14"/>
                <w:szCs w:val="14"/>
              </w:rPr>
              <w:t>PUNGARABATO</w:t>
            </w:r>
          </w:p>
        </w:tc>
        <w:tc>
          <w:tcPr>
            <w:tcW w:w="1134" w:type="dxa"/>
            <w:vAlign w:val="center"/>
          </w:tcPr>
          <w:p w14:paraId="1FADC0CE" w14:textId="77777777" w:rsidR="00511D8C" w:rsidRPr="00125D3D" w:rsidRDefault="00511D8C" w:rsidP="00E3697D">
            <w:pPr>
              <w:pStyle w:val="TxtListado"/>
              <w:spacing w:after="0"/>
              <w:rPr>
                <w:sz w:val="14"/>
                <w:szCs w:val="14"/>
              </w:rPr>
            </w:pPr>
            <w:r w:rsidRPr="00125D3D">
              <w:rPr>
                <w:sz w:val="14"/>
                <w:szCs w:val="14"/>
              </w:rPr>
              <w:t>GUERRERO</w:t>
            </w:r>
          </w:p>
        </w:tc>
        <w:tc>
          <w:tcPr>
            <w:tcW w:w="1364" w:type="dxa"/>
            <w:vAlign w:val="center"/>
          </w:tcPr>
          <w:p w14:paraId="67CA711C" w14:textId="77777777" w:rsidR="00511D8C" w:rsidRPr="00125D3D" w:rsidRDefault="00511D8C" w:rsidP="00E3697D">
            <w:pPr>
              <w:pStyle w:val="TxtListado"/>
              <w:spacing w:after="0"/>
              <w:rPr>
                <w:sz w:val="14"/>
                <w:szCs w:val="14"/>
              </w:rPr>
            </w:pPr>
            <w:r w:rsidRPr="00125D3D">
              <w:rPr>
                <w:sz w:val="14"/>
                <w:szCs w:val="14"/>
              </w:rPr>
              <w:t>PUNGARABATO</w:t>
            </w:r>
          </w:p>
        </w:tc>
      </w:tr>
      <w:tr w:rsidR="00511D8C" w:rsidRPr="00C2747D" w14:paraId="798C99E5" w14:textId="77777777" w:rsidTr="00E3697D">
        <w:trPr>
          <w:jc w:val="center"/>
        </w:trPr>
        <w:tc>
          <w:tcPr>
            <w:tcW w:w="1892" w:type="dxa"/>
            <w:vAlign w:val="center"/>
          </w:tcPr>
          <w:p w14:paraId="3AA2B70C" w14:textId="77777777" w:rsidR="00511D8C" w:rsidRPr="00125D3D" w:rsidRDefault="00511D8C" w:rsidP="00E3697D">
            <w:pPr>
              <w:pStyle w:val="TxtListado"/>
              <w:spacing w:after="0"/>
              <w:rPr>
                <w:sz w:val="14"/>
                <w:szCs w:val="14"/>
              </w:rPr>
            </w:pPr>
            <w:r w:rsidRPr="00125D3D">
              <w:rPr>
                <w:sz w:val="14"/>
                <w:szCs w:val="14"/>
              </w:rPr>
              <w:t>LAS VARAS</w:t>
            </w:r>
          </w:p>
        </w:tc>
        <w:tc>
          <w:tcPr>
            <w:tcW w:w="1134" w:type="dxa"/>
            <w:vAlign w:val="center"/>
          </w:tcPr>
          <w:p w14:paraId="0F5516F0" w14:textId="77777777" w:rsidR="00511D8C" w:rsidRPr="00125D3D" w:rsidRDefault="00511D8C" w:rsidP="00E3697D">
            <w:pPr>
              <w:pStyle w:val="TxtListado"/>
              <w:spacing w:after="0"/>
              <w:rPr>
                <w:sz w:val="14"/>
                <w:szCs w:val="14"/>
              </w:rPr>
            </w:pPr>
            <w:r w:rsidRPr="00125D3D">
              <w:rPr>
                <w:sz w:val="14"/>
                <w:szCs w:val="14"/>
              </w:rPr>
              <w:t>NAYARIT</w:t>
            </w:r>
          </w:p>
        </w:tc>
        <w:tc>
          <w:tcPr>
            <w:tcW w:w="1364" w:type="dxa"/>
            <w:vAlign w:val="center"/>
          </w:tcPr>
          <w:p w14:paraId="4E5DA4EB" w14:textId="77777777" w:rsidR="00511D8C" w:rsidRPr="00125D3D" w:rsidRDefault="00511D8C" w:rsidP="00E3697D">
            <w:pPr>
              <w:pStyle w:val="TxtListado"/>
              <w:spacing w:after="0"/>
              <w:rPr>
                <w:sz w:val="14"/>
                <w:szCs w:val="14"/>
              </w:rPr>
            </w:pPr>
            <w:r w:rsidRPr="00125D3D">
              <w:rPr>
                <w:sz w:val="14"/>
                <w:szCs w:val="14"/>
              </w:rPr>
              <w:t>COMPOSTELA</w:t>
            </w:r>
          </w:p>
        </w:tc>
      </w:tr>
      <w:tr w:rsidR="00511D8C" w:rsidRPr="00C2747D" w14:paraId="49C74AF5" w14:textId="77777777" w:rsidTr="00E3697D">
        <w:trPr>
          <w:jc w:val="center"/>
        </w:trPr>
        <w:tc>
          <w:tcPr>
            <w:tcW w:w="1892" w:type="dxa"/>
            <w:vAlign w:val="center"/>
          </w:tcPr>
          <w:p w14:paraId="21F8CDD2" w14:textId="77777777" w:rsidR="00511D8C" w:rsidRPr="00125D3D" w:rsidRDefault="00511D8C" w:rsidP="00E3697D">
            <w:pPr>
              <w:pStyle w:val="TxtListado"/>
              <w:spacing w:after="0"/>
              <w:rPr>
                <w:sz w:val="14"/>
                <w:szCs w:val="14"/>
              </w:rPr>
            </w:pPr>
            <w:r w:rsidRPr="00125D3D">
              <w:rPr>
                <w:sz w:val="14"/>
                <w:szCs w:val="14"/>
              </w:rPr>
              <w:t xml:space="preserve">SAN MARTIN ALCHICHICA </w:t>
            </w:r>
          </w:p>
        </w:tc>
        <w:tc>
          <w:tcPr>
            <w:tcW w:w="1134" w:type="dxa"/>
            <w:vAlign w:val="center"/>
          </w:tcPr>
          <w:p w14:paraId="60FCACDB" w14:textId="77777777" w:rsidR="00511D8C" w:rsidRPr="00125D3D" w:rsidRDefault="00511D8C" w:rsidP="00E3697D">
            <w:pPr>
              <w:pStyle w:val="TxtListado"/>
              <w:spacing w:after="0"/>
              <w:rPr>
                <w:sz w:val="14"/>
                <w:szCs w:val="14"/>
              </w:rPr>
            </w:pPr>
            <w:r w:rsidRPr="00125D3D">
              <w:rPr>
                <w:sz w:val="14"/>
                <w:szCs w:val="14"/>
              </w:rPr>
              <w:t>PUEBLA</w:t>
            </w:r>
          </w:p>
        </w:tc>
        <w:tc>
          <w:tcPr>
            <w:tcW w:w="1364" w:type="dxa"/>
            <w:vAlign w:val="center"/>
          </w:tcPr>
          <w:p w14:paraId="588036E8" w14:textId="77777777" w:rsidR="00511D8C" w:rsidRPr="00125D3D" w:rsidRDefault="00511D8C" w:rsidP="00E3697D">
            <w:pPr>
              <w:pStyle w:val="TxtListado"/>
              <w:spacing w:after="0"/>
              <w:rPr>
                <w:sz w:val="14"/>
                <w:szCs w:val="14"/>
              </w:rPr>
            </w:pPr>
            <w:r w:rsidRPr="00125D3D">
              <w:rPr>
                <w:sz w:val="14"/>
                <w:szCs w:val="14"/>
              </w:rPr>
              <w:t>IZUCAR DE MATAMOROS</w:t>
            </w:r>
          </w:p>
        </w:tc>
      </w:tr>
    </w:tbl>
    <w:p w14:paraId="7D936953" w14:textId="77777777" w:rsidR="00511D8C" w:rsidRDefault="00511D8C" w:rsidP="00511D8C">
      <w:pPr>
        <w:pStyle w:val="IFTnormal"/>
        <w:rPr>
          <w:i/>
          <w:u w:val="single"/>
        </w:rPr>
      </w:pPr>
      <w:r w:rsidRPr="000008A1">
        <w:rPr>
          <w:i/>
          <w:u w:val="single"/>
        </w:rPr>
        <w:t xml:space="preserve">Sitios </w:t>
      </w:r>
      <w:r>
        <w:rPr>
          <w:i/>
          <w:u w:val="single"/>
        </w:rPr>
        <w:t>relativos a la</w:t>
      </w:r>
      <w:r w:rsidRPr="000008A1">
        <w:rPr>
          <w:i/>
          <w:u w:val="single"/>
        </w:rPr>
        <w:t xml:space="preserve"> clasificación </w:t>
      </w:r>
      <w:r>
        <w:rPr>
          <w:i/>
          <w:u w:val="single"/>
        </w:rPr>
        <w:t>7</w:t>
      </w:r>
    </w:p>
    <w:tbl>
      <w:tblPr>
        <w:tblStyle w:val="Tablaconcuadrcula"/>
        <w:tblW w:w="4160" w:type="dxa"/>
        <w:jc w:val="center"/>
        <w:tblLayout w:type="fixed"/>
        <w:tblLook w:val="04A0" w:firstRow="1" w:lastRow="0" w:firstColumn="1" w:lastColumn="0" w:noHBand="0" w:noVBand="1"/>
        <w:tblCaption w:val="Tabla"/>
        <w:tblDescription w:val="Sitios relativos a la clasificación 7"/>
      </w:tblPr>
      <w:tblGrid>
        <w:gridCol w:w="1838"/>
        <w:gridCol w:w="1188"/>
        <w:gridCol w:w="1134"/>
      </w:tblGrid>
      <w:tr w:rsidR="00511D8C" w:rsidRPr="00C2747D" w14:paraId="24658B39" w14:textId="77777777" w:rsidTr="00E3697D">
        <w:trPr>
          <w:tblHeader/>
          <w:jc w:val="center"/>
        </w:trPr>
        <w:tc>
          <w:tcPr>
            <w:tcW w:w="1838" w:type="dxa"/>
            <w:shd w:val="clear" w:color="auto" w:fill="E7E6E6" w:themeFill="background2"/>
          </w:tcPr>
          <w:p w14:paraId="1B3C8A91" w14:textId="77777777" w:rsidR="00511D8C" w:rsidRPr="00A52A7D" w:rsidRDefault="00511D8C" w:rsidP="00E3697D">
            <w:pPr>
              <w:pStyle w:val="TxtListado"/>
              <w:spacing w:after="0"/>
              <w:jc w:val="center"/>
              <w:rPr>
                <w:b/>
                <w:sz w:val="16"/>
              </w:rPr>
            </w:pPr>
            <w:r w:rsidRPr="00A52A7D">
              <w:rPr>
                <w:b/>
                <w:sz w:val="16"/>
              </w:rPr>
              <w:t xml:space="preserve">Nombre de la Estación </w:t>
            </w:r>
          </w:p>
        </w:tc>
        <w:tc>
          <w:tcPr>
            <w:tcW w:w="1188" w:type="dxa"/>
            <w:shd w:val="clear" w:color="auto" w:fill="E7E6E6" w:themeFill="background2"/>
          </w:tcPr>
          <w:p w14:paraId="7C9CA86D" w14:textId="77777777" w:rsidR="00511D8C" w:rsidRPr="00A52A7D" w:rsidRDefault="00511D8C" w:rsidP="00E3697D">
            <w:pPr>
              <w:pStyle w:val="TxtListado"/>
              <w:spacing w:after="0"/>
              <w:jc w:val="center"/>
              <w:rPr>
                <w:b/>
                <w:sz w:val="16"/>
              </w:rPr>
            </w:pPr>
            <w:r w:rsidRPr="00A52A7D">
              <w:rPr>
                <w:b/>
                <w:sz w:val="16"/>
              </w:rPr>
              <w:t>Entidad Federativa</w:t>
            </w:r>
          </w:p>
        </w:tc>
        <w:tc>
          <w:tcPr>
            <w:tcW w:w="1134" w:type="dxa"/>
            <w:shd w:val="clear" w:color="auto" w:fill="E7E6E6" w:themeFill="background2"/>
          </w:tcPr>
          <w:p w14:paraId="20F64FF1" w14:textId="77777777" w:rsidR="00511D8C" w:rsidRPr="00A52A7D" w:rsidRDefault="00511D8C" w:rsidP="00E3697D">
            <w:pPr>
              <w:pStyle w:val="TxtListado"/>
              <w:spacing w:after="0"/>
              <w:jc w:val="center"/>
              <w:rPr>
                <w:b/>
                <w:sz w:val="16"/>
              </w:rPr>
            </w:pPr>
            <w:r w:rsidRPr="00A52A7D">
              <w:rPr>
                <w:b/>
                <w:sz w:val="16"/>
              </w:rPr>
              <w:t>Municipio/Delegación</w:t>
            </w:r>
          </w:p>
        </w:tc>
      </w:tr>
      <w:tr w:rsidR="00511D8C" w:rsidRPr="00C2747D" w14:paraId="5804ACD6" w14:textId="77777777" w:rsidTr="00E3697D">
        <w:trPr>
          <w:trHeight w:val="778"/>
          <w:jc w:val="center"/>
        </w:trPr>
        <w:tc>
          <w:tcPr>
            <w:tcW w:w="1838" w:type="dxa"/>
          </w:tcPr>
          <w:p w14:paraId="669AC5CC" w14:textId="77777777" w:rsidR="00511D8C" w:rsidRPr="00A52A7D" w:rsidRDefault="00511D8C" w:rsidP="00E3697D">
            <w:pPr>
              <w:pStyle w:val="TxtListado"/>
              <w:spacing w:after="0"/>
              <w:rPr>
                <w:sz w:val="14"/>
                <w:szCs w:val="14"/>
              </w:rPr>
            </w:pPr>
            <w:r w:rsidRPr="007B2919">
              <w:rPr>
                <w:sz w:val="14"/>
                <w:szCs w:val="14"/>
              </w:rPr>
              <w:t>AGUASCALIENTES</w:t>
            </w:r>
          </w:p>
        </w:tc>
        <w:tc>
          <w:tcPr>
            <w:tcW w:w="1188" w:type="dxa"/>
          </w:tcPr>
          <w:p w14:paraId="5AA316DF" w14:textId="77777777" w:rsidR="00511D8C" w:rsidRPr="00A52A7D" w:rsidRDefault="00511D8C" w:rsidP="00E3697D">
            <w:pPr>
              <w:pStyle w:val="TxtListado"/>
              <w:spacing w:after="0"/>
              <w:rPr>
                <w:sz w:val="14"/>
                <w:szCs w:val="14"/>
              </w:rPr>
            </w:pPr>
            <w:r w:rsidRPr="007B2919">
              <w:rPr>
                <w:sz w:val="14"/>
                <w:szCs w:val="14"/>
              </w:rPr>
              <w:t>AGUASCALIENTES</w:t>
            </w:r>
          </w:p>
        </w:tc>
        <w:tc>
          <w:tcPr>
            <w:tcW w:w="1134" w:type="dxa"/>
          </w:tcPr>
          <w:p w14:paraId="3DB15B34" w14:textId="77777777" w:rsidR="00511D8C" w:rsidRPr="00A52A7D" w:rsidRDefault="00511D8C" w:rsidP="00E3697D">
            <w:pPr>
              <w:pStyle w:val="TxtListado"/>
              <w:spacing w:after="0"/>
              <w:rPr>
                <w:sz w:val="14"/>
                <w:szCs w:val="14"/>
              </w:rPr>
            </w:pPr>
            <w:r w:rsidRPr="007B2919">
              <w:rPr>
                <w:sz w:val="14"/>
                <w:szCs w:val="14"/>
              </w:rPr>
              <w:t>ENCARNACION DE DIAZ</w:t>
            </w:r>
          </w:p>
        </w:tc>
      </w:tr>
      <w:tr w:rsidR="00511D8C" w:rsidRPr="00C2747D" w14:paraId="5B8DE16B" w14:textId="77777777" w:rsidTr="00E3697D">
        <w:trPr>
          <w:jc w:val="center"/>
        </w:trPr>
        <w:tc>
          <w:tcPr>
            <w:tcW w:w="1838" w:type="dxa"/>
          </w:tcPr>
          <w:p w14:paraId="46676A81" w14:textId="77777777" w:rsidR="00511D8C" w:rsidRPr="0088665E" w:rsidRDefault="00511D8C" w:rsidP="00E3697D">
            <w:pPr>
              <w:pStyle w:val="TxtListado"/>
              <w:spacing w:after="0"/>
              <w:rPr>
                <w:sz w:val="14"/>
                <w:szCs w:val="14"/>
              </w:rPr>
            </w:pPr>
            <w:r w:rsidRPr="007B2919">
              <w:rPr>
                <w:sz w:val="14"/>
                <w:szCs w:val="14"/>
              </w:rPr>
              <w:t>CAMPECHE</w:t>
            </w:r>
          </w:p>
        </w:tc>
        <w:tc>
          <w:tcPr>
            <w:tcW w:w="1188" w:type="dxa"/>
          </w:tcPr>
          <w:p w14:paraId="086DABC3" w14:textId="77777777" w:rsidR="00511D8C" w:rsidRPr="0088665E" w:rsidRDefault="00511D8C" w:rsidP="00E3697D">
            <w:pPr>
              <w:pStyle w:val="TxtListado"/>
              <w:spacing w:after="0"/>
              <w:rPr>
                <w:sz w:val="14"/>
                <w:szCs w:val="14"/>
              </w:rPr>
            </w:pPr>
            <w:r w:rsidRPr="007B2919">
              <w:rPr>
                <w:sz w:val="14"/>
                <w:szCs w:val="14"/>
              </w:rPr>
              <w:t>CAMPECHE</w:t>
            </w:r>
          </w:p>
        </w:tc>
        <w:tc>
          <w:tcPr>
            <w:tcW w:w="1134" w:type="dxa"/>
          </w:tcPr>
          <w:p w14:paraId="72630398" w14:textId="77777777" w:rsidR="00511D8C" w:rsidRPr="0088665E" w:rsidRDefault="00511D8C" w:rsidP="00E3697D">
            <w:pPr>
              <w:pStyle w:val="TxtListado"/>
              <w:spacing w:after="0"/>
              <w:rPr>
                <w:sz w:val="14"/>
                <w:szCs w:val="14"/>
              </w:rPr>
            </w:pPr>
            <w:r w:rsidRPr="007B2919">
              <w:rPr>
                <w:sz w:val="14"/>
                <w:szCs w:val="14"/>
              </w:rPr>
              <w:t>CAMPECHE</w:t>
            </w:r>
          </w:p>
        </w:tc>
      </w:tr>
      <w:tr w:rsidR="00511D8C" w:rsidRPr="00C2747D" w14:paraId="23980F93" w14:textId="77777777" w:rsidTr="00E3697D">
        <w:trPr>
          <w:jc w:val="center"/>
        </w:trPr>
        <w:tc>
          <w:tcPr>
            <w:tcW w:w="1838" w:type="dxa"/>
          </w:tcPr>
          <w:p w14:paraId="6D0DA1CE" w14:textId="77777777" w:rsidR="00511D8C" w:rsidRPr="00A52A7D" w:rsidRDefault="00511D8C" w:rsidP="00E3697D">
            <w:pPr>
              <w:pStyle w:val="TxtListado"/>
              <w:spacing w:after="0"/>
              <w:rPr>
                <w:sz w:val="14"/>
                <w:szCs w:val="14"/>
              </w:rPr>
            </w:pPr>
            <w:r w:rsidRPr="007B2919">
              <w:rPr>
                <w:sz w:val="14"/>
                <w:szCs w:val="14"/>
              </w:rPr>
              <w:t>CIUDAD DEL CARMEN</w:t>
            </w:r>
          </w:p>
        </w:tc>
        <w:tc>
          <w:tcPr>
            <w:tcW w:w="1188" w:type="dxa"/>
          </w:tcPr>
          <w:p w14:paraId="3F05572B" w14:textId="77777777" w:rsidR="00511D8C" w:rsidRPr="00A52A7D" w:rsidRDefault="00511D8C" w:rsidP="00E3697D">
            <w:pPr>
              <w:pStyle w:val="TxtListado"/>
              <w:spacing w:after="0"/>
              <w:rPr>
                <w:sz w:val="14"/>
                <w:szCs w:val="14"/>
              </w:rPr>
            </w:pPr>
            <w:r w:rsidRPr="007B2919">
              <w:rPr>
                <w:sz w:val="14"/>
                <w:szCs w:val="14"/>
              </w:rPr>
              <w:t>CAMPECHE</w:t>
            </w:r>
          </w:p>
        </w:tc>
        <w:tc>
          <w:tcPr>
            <w:tcW w:w="1134" w:type="dxa"/>
          </w:tcPr>
          <w:p w14:paraId="4AEDE5DC" w14:textId="77777777" w:rsidR="00511D8C" w:rsidRPr="00A52A7D" w:rsidRDefault="00511D8C" w:rsidP="00E3697D">
            <w:pPr>
              <w:pStyle w:val="TxtListado"/>
              <w:spacing w:after="0"/>
              <w:rPr>
                <w:sz w:val="14"/>
                <w:szCs w:val="14"/>
              </w:rPr>
            </w:pPr>
            <w:r w:rsidRPr="007B2919">
              <w:rPr>
                <w:sz w:val="14"/>
                <w:szCs w:val="14"/>
              </w:rPr>
              <w:t>CIUDAD DEL CARMEN</w:t>
            </w:r>
          </w:p>
        </w:tc>
      </w:tr>
      <w:tr w:rsidR="00511D8C" w:rsidRPr="00C2747D" w14:paraId="47DAE0FF" w14:textId="77777777" w:rsidTr="00E3697D">
        <w:trPr>
          <w:jc w:val="center"/>
        </w:trPr>
        <w:tc>
          <w:tcPr>
            <w:tcW w:w="1838" w:type="dxa"/>
          </w:tcPr>
          <w:p w14:paraId="1B9A4E66" w14:textId="77777777" w:rsidR="00511D8C" w:rsidRPr="00A52A7D" w:rsidRDefault="00511D8C" w:rsidP="00E3697D">
            <w:pPr>
              <w:pStyle w:val="TxtListado"/>
              <w:spacing w:after="0"/>
              <w:rPr>
                <w:sz w:val="14"/>
                <w:szCs w:val="14"/>
              </w:rPr>
            </w:pPr>
            <w:r w:rsidRPr="007B2919">
              <w:rPr>
                <w:sz w:val="14"/>
                <w:szCs w:val="14"/>
              </w:rPr>
              <w:t>ESCARCEGA</w:t>
            </w:r>
          </w:p>
        </w:tc>
        <w:tc>
          <w:tcPr>
            <w:tcW w:w="1188" w:type="dxa"/>
          </w:tcPr>
          <w:p w14:paraId="09BE6A49" w14:textId="77777777" w:rsidR="00511D8C" w:rsidRPr="00A52A7D" w:rsidRDefault="00511D8C" w:rsidP="00E3697D">
            <w:pPr>
              <w:pStyle w:val="TxtListado"/>
              <w:spacing w:after="0"/>
              <w:rPr>
                <w:sz w:val="14"/>
                <w:szCs w:val="14"/>
              </w:rPr>
            </w:pPr>
            <w:r w:rsidRPr="007B2919">
              <w:rPr>
                <w:sz w:val="14"/>
                <w:szCs w:val="14"/>
              </w:rPr>
              <w:t>CAMPECHE</w:t>
            </w:r>
          </w:p>
        </w:tc>
        <w:tc>
          <w:tcPr>
            <w:tcW w:w="1134" w:type="dxa"/>
          </w:tcPr>
          <w:p w14:paraId="69003414" w14:textId="77777777" w:rsidR="00511D8C" w:rsidRPr="00A52A7D" w:rsidRDefault="00511D8C" w:rsidP="00E3697D">
            <w:pPr>
              <w:pStyle w:val="TxtListado"/>
              <w:spacing w:after="0"/>
              <w:rPr>
                <w:sz w:val="14"/>
                <w:szCs w:val="14"/>
              </w:rPr>
            </w:pPr>
            <w:r w:rsidRPr="007B2919">
              <w:rPr>
                <w:sz w:val="14"/>
                <w:szCs w:val="14"/>
              </w:rPr>
              <w:t>ESCARCEGA</w:t>
            </w:r>
          </w:p>
        </w:tc>
      </w:tr>
      <w:tr w:rsidR="00511D8C" w:rsidRPr="00C2747D" w14:paraId="6BD1887D" w14:textId="77777777" w:rsidTr="00E3697D">
        <w:trPr>
          <w:jc w:val="center"/>
        </w:trPr>
        <w:tc>
          <w:tcPr>
            <w:tcW w:w="1838" w:type="dxa"/>
          </w:tcPr>
          <w:p w14:paraId="32F66889" w14:textId="77777777" w:rsidR="00511D8C" w:rsidRPr="00125D3D" w:rsidRDefault="00511D8C" w:rsidP="00E3697D">
            <w:pPr>
              <w:pStyle w:val="TxtListado"/>
              <w:spacing w:after="0"/>
              <w:rPr>
                <w:sz w:val="14"/>
                <w:szCs w:val="14"/>
              </w:rPr>
            </w:pPr>
            <w:r w:rsidRPr="007B2919">
              <w:rPr>
                <w:sz w:val="14"/>
                <w:szCs w:val="14"/>
              </w:rPr>
              <w:t>SALTILLO</w:t>
            </w:r>
          </w:p>
        </w:tc>
        <w:tc>
          <w:tcPr>
            <w:tcW w:w="1188" w:type="dxa"/>
          </w:tcPr>
          <w:p w14:paraId="321517B4" w14:textId="77777777" w:rsidR="00511D8C" w:rsidRPr="00125D3D" w:rsidRDefault="00511D8C" w:rsidP="00E3697D">
            <w:pPr>
              <w:pStyle w:val="TxtListado"/>
              <w:spacing w:after="0"/>
              <w:rPr>
                <w:sz w:val="14"/>
                <w:szCs w:val="14"/>
              </w:rPr>
            </w:pPr>
            <w:r w:rsidRPr="007B2919">
              <w:rPr>
                <w:sz w:val="14"/>
                <w:szCs w:val="14"/>
              </w:rPr>
              <w:t>COAHUILA</w:t>
            </w:r>
          </w:p>
        </w:tc>
        <w:tc>
          <w:tcPr>
            <w:tcW w:w="1134" w:type="dxa"/>
          </w:tcPr>
          <w:p w14:paraId="6E3B1640" w14:textId="77777777" w:rsidR="00511D8C" w:rsidRPr="00125D3D" w:rsidRDefault="00511D8C" w:rsidP="00E3697D">
            <w:pPr>
              <w:pStyle w:val="TxtListado"/>
              <w:spacing w:after="0"/>
              <w:rPr>
                <w:sz w:val="14"/>
                <w:szCs w:val="14"/>
              </w:rPr>
            </w:pPr>
            <w:r w:rsidRPr="007B2919">
              <w:rPr>
                <w:sz w:val="14"/>
                <w:szCs w:val="14"/>
              </w:rPr>
              <w:t>SALTILLO</w:t>
            </w:r>
          </w:p>
        </w:tc>
      </w:tr>
      <w:tr w:rsidR="00511D8C" w:rsidRPr="00C2747D" w14:paraId="3C3E7E03" w14:textId="77777777" w:rsidTr="00E3697D">
        <w:trPr>
          <w:jc w:val="center"/>
        </w:trPr>
        <w:tc>
          <w:tcPr>
            <w:tcW w:w="1838" w:type="dxa"/>
          </w:tcPr>
          <w:p w14:paraId="606E0B56" w14:textId="77777777" w:rsidR="00511D8C" w:rsidRPr="00125D3D" w:rsidRDefault="00511D8C" w:rsidP="00E3697D">
            <w:pPr>
              <w:pStyle w:val="TxtListado"/>
              <w:spacing w:after="0"/>
              <w:rPr>
                <w:sz w:val="14"/>
                <w:szCs w:val="14"/>
              </w:rPr>
            </w:pPr>
            <w:r w:rsidRPr="007B2919">
              <w:rPr>
                <w:sz w:val="14"/>
                <w:szCs w:val="14"/>
              </w:rPr>
              <w:t>TORREON</w:t>
            </w:r>
          </w:p>
        </w:tc>
        <w:tc>
          <w:tcPr>
            <w:tcW w:w="1188" w:type="dxa"/>
          </w:tcPr>
          <w:p w14:paraId="78B5B9AE" w14:textId="77777777" w:rsidR="00511D8C" w:rsidRPr="00125D3D" w:rsidRDefault="00511D8C" w:rsidP="00E3697D">
            <w:pPr>
              <w:pStyle w:val="TxtListado"/>
              <w:spacing w:after="0"/>
              <w:rPr>
                <w:sz w:val="14"/>
                <w:szCs w:val="14"/>
              </w:rPr>
            </w:pPr>
            <w:r w:rsidRPr="007B2919">
              <w:rPr>
                <w:sz w:val="14"/>
                <w:szCs w:val="14"/>
              </w:rPr>
              <w:t>COAHUILA</w:t>
            </w:r>
          </w:p>
        </w:tc>
        <w:tc>
          <w:tcPr>
            <w:tcW w:w="1134" w:type="dxa"/>
          </w:tcPr>
          <w:p w14:paraId="6EA14770" w14:textId="77777777" w:rsidR="00511D8C" w:rsidRPr="00125D3D" w:rsidRDefault="00511D8C" w:rsidP="00E3697D">
            <w:pPr>
              <w:pStyle w:val="TxtListado"/>
              <w:spacing w:after="0"/>
              <w:rPr>
                <w:sz w:val="14"/>
                <w:szCs w:val="14"/>
              </w:rPr>
            </w:pPr>
            <w:r w:rsidRPr="007B2919">
              <w:rPr>
                <w:sz w:val="14"/>
                <w:szCs w:val="14"/>
              </w:rPr>
              <w:t>TORREON</w:t>
            </w:r>
          </w:p>
        </w:tc>
      </w:tr>
      <w:tr w:rsidR="00511D8C" w:rsidRPr="00C2747D" w14:paraId="3F42704B" w14:textId="77777777" w:rsidTr="00E3697D">
        <w:trPr>
          <w:jc w:val="center"/>
        </w:trPr>
        <w:tc>
          <w:tcPr>
            <w:tcW w:w="1838" w:type="dxa"/>
          </w:tcPr>
          <w:p w14:paraId="44750957" w14:textId="77777777" w:rsidR="00511D8C" w:rsidRPr="00125D3D" w:rsidRDefault="00511D8C" w:rsidP="00E3697D">
            <w:pPr>
              <w:pStyle w:val="TxtListado"/>
              <w:spacing w:after="0"/>
              <w:rPr>
                <w:sz w:val="14"/>
                <w:szCs w:val="14"/>
              </w:rPr>
            </w:pPr>
            <w:r w:rsidRPr="007B2919">
              <w:rPr>
                <w:sz w:val="14"/>
                <w:szCs w:val="14"/>
              </w:rPr>
              <w:t>ARMERIA</w:t>
            </w:r>
          </w:p>
        </w:tc>
        <w:tc>
          <w:tcPr>
            <w:tcW w:w="1188" w:type="dxa"/>
          </w:tcPr>
          <w:p w14:paraId="58F416AF" w14:textId="77777777" w:rsidR="00511D8C" w:rsidRPr="00125D3D" w:rsidRDefault="00511D8C" w:rsidP="00E3697D">
            <w:pPr>
              <w:pStyle w:val="TxtListado"/>
              <w:spacing w:after="0"/>
              <w:rPr>
                <w:sz w:val="14"/>
                <w:szCs w:val="14"/>
              </w:rPr>
            </w:pPr>
            <w:r w:rsidRPr="007B2919">
              <w:rPr>
                <w:sz w:val="14"/>
                <w:szCs w:val="14"/>
              </w:rPr>
              <w:t>COLIMA</w:t>
            </w:r>
          </w:p>
        </w:tc>
        <w:tc>
          <w:tcPr>
            <w:tcW w:w="1134" w:type="dxa"/>
          </w:tcPr>
          <w:p w14:paraId="27172DBD" w14:textId="77777777" w:rsidR="00511D8C" w:rsidRPr="00125D3D" w:rsidRDefault="00511D8C" w:rsidP="00E3697D">
            <w:pPr>
              <w:pStyle w:val="TxtListado"/>
              <w:spacing w:after="0"/>
              <w:rPr>
                <w:sz w:val="14"/>
                <w:szCs w:val="14"/>
              </w:rPr>
            </w:pPr>
            <w:r w:rsidRPr="007B2919">
              <w:rPr>
                <w:sz w:val="14"/>
                <w:szCs w:val="14"/>
              </w:rPr>
              <w:t>ARMERIA</w:t>
            </w:r>
          </w:p>
        </w:tc>
      </w:tr>
      <w:tr w:rsidR="00511D8C" w:rsidRPr="00C2747D" w14:paraId="25917684" w14:textId="77777777" w:rsidTr="00E3697D">
        <w:trPr>
          <w:jc w:val="center"/>
        </w:trPr>
        <w:tc>
          <w:tcPr>
            <w:tcW w:w="1838" w:type="dxa"/>
          </w:tcPr>
          <w:p w14:paraId="72DAD5C5" w14:textId="77777777" w:rsidR="00511D8C" w:rsidRPr="00125D3D" w:rsidRDefault="00511D8C" w:rsidP="00E3697D">
            <w:pPr>
              <w:pStyle w:val="TxtListado"/>
              <w:spacing w:after="0"/>
              <w:rPr>
                <w:sz w:val="14"/>
                <w:szCs w:val="14"/>
              </w:rPr>
            </w:pPr>
            <w:r w:rsidRPr="007B2919">
              <w:rPr>
                <w:sz w:val="14"/>
                <w:szCs w:val="14"/>
              </w:rPr>
              <w:t>TUXTLA GUTIERREZ</w:t>
            </w:r>
          </w:p>
        </w:tc>
        <w:tc>
          <w:tcPr>
            <w:tcW w:w="1188" w:type="dxa"/>
          </w:tcPr>
          <w:p w14:paraId="5047CF51" w14:textId="77777777" w:rsidR="00511D8C" w:rsidRPr="00125D3D" w:rsidRDefault="00511D8C" w:rsidP="00E3697D">
            <w:pPr>
              <w:pStyle w:val="TxtListado"/>
              <w:spacing w:after="0"/>
              <w:rPr>
                <w:sz w:val="14"/>
                <w:szCs w:val="14"/>
              </w:rPr>
            </w:pPr>
            <w:r w:rsidRPr="007B2919">
              <w:rPr>
                <w:sz w:val="14"/>
                <w:szCs w:val="14"/>
              </w:rPr>
              <w:t>CHIAPAS</w:t>
            </w:r>
          </w:p>
        </w:tc>
        <w:tc>
          <w:tcPr>
            <w:tcW w:w="1134" w:type="dxa"/>
          </w:tcPr>
          <w:p w14:paraId="6DE92DDD" w14:textId="77777777" w:rsidR="00511D8C" w:rsidRPr="00125D3D" w:rsidRDefault="00511D8C" w:rsidP="00E3697D">
            <w:pPr>
              <w:pStyle w:val="TxtListado"/>
              <w:spacing w:after="0"/>
              <w:rPr>
                <w:sz w:val="14"/>
                <w:szCs w:val="14"/>
              </w:rPr>
            </w:pPr>
            <w:r w:rsidRPr="007B2919">
              <w:rPr>
                <w:sz w:val="14"/>
                <w:szCs w:val="14"/>
              </w:rPr>
              <w:t>TUXTLA GUTIERREZ</w:t>
            </w:r>
          </w:p>
        </w:tc>
      </w:tr>
      <w:tr w:rsidR="00511D8C" w:rsidRPr="00C2747D" w14:paraId="69B7D75B" w14:textId="77777777" w:rsidTr="00E3697D">
        <w:trPr>
          <w:jc w:val="center"/>
        </w:trPr>
        <w:tc>
          <w:tcPr>
            <w:tcW w:w="1838" w:type="dxa"/>
          </w:tcPr>
          <w:p w14:paraId="587C69E9" w14:textId="77777777" w:rsidR="00511D8C" w:rsidRPr="00125D3D" w:rsidRDefault="00511D8C" w:rsidP="00E3697D">
            <w:pPr>
              <w:pStyle w:val="TxtListado"/>
              <w:spacing w:after="0"/>
              <w:rPr>
                <w:sz w:val="14"/>
                <w:szCs w:val="14"/>
              </w:rPr>
            </w:pPr>
            <w:r w:rsidRPr="007B2919">
              <w:rPr>
                <w:sz w:val="14"/>
                <w:szCs w:val="14"/>
              </w:rPr>
              <w:t>CHIHUAHUA</w:t>
            </w:r>
          </w:p>
        </w:tc>
        <w:tc>
          <w:tcPr>
            <w:tcW w:w="1188" w:type="dxa"/>
          </w:tcPr>
          <w:p w14:paraId="37F8062F" w14:textId="77777777" w:rsidR="00511D8C" w:rsidRPr="00125D3D" w:rsidRDefault="00511D8C" w:rsidP="00E3697D">
            <w:pPr>
              <w:pStyle w:val="TxtListado"/>
              <w:spacing w:after="0"/>
              <w:rPr>
                <w:sz w:val="14"/>
                <w:szCs w:val="14"/>
              </w:rPr>
            </w:pPr>
            <w:r w:rsidRPr="007B2919">
              <w:rPr>
                <w:sz w:val="14"/>
                <w:szCs w:val="14"/>
              </w:rPr>
              <w:t>CHIHUAHUA</w:t>
            </w:r>
          </w:p>
        </w:tc>
        <w:tc>
          <w:tcPr>
            <w:tcW w:w="1134" w:type="dxa"/>
          </w:tcPr>
          <w:p w14:paraId="4111FA30" w14:textId="77777777" w:rsidR="00511D8C" w:rsidRPr="00125D3D" w:rsidRDefault="00511D8C" w:rsidP="00E3697D">
            <w:pPr>
              <w:pStyle w:val="TxtListado"/>
              <w:spacing w:after="0"/>
              <w:rPr>
                <w:sz w:val="14"/>
                <w:szCs w:val="14"/>
              </w:rPr>
            </w:pPr>
            <w:r w:rsidRPr="007B2919">
              <w:rPr>
                <w:sz w:val="14"/>
                <w:szCs w:val="14"/>
              </w:rPr>
              <w:t>CHIHUAHUA</w:t>
            </w:r>
          </w:p>
        </w:tc>
      </w:tr>
      <w:tr w:rsidR="00511D8C" w:rsidRPr="00C2747D" w14:paraId="52351083" w14:textId="77777777" w:rsidTr="00E3697D">
        <w:trPr>
          <w:jc w:val="center"/>
        </w:trPr>
        <w:tc>
          <w:tcPr>
            <w:tcW w:w="1838" w:type="dxa"/>
          </w:tcPr>
          <w:p w14:paraId="4CCDA8AE" w14:textId="77777777" w:rsidR="00511D8C" w:rsidRPr="00125D3D" w:rsidRDefault="00511D8C" w:rsidP="00E3697D">
            <w:pPr>
              <w:pStyle w:val="TxtListado"/>
              <w:spacing w:after="0"/>
              <w:rPr>
                <w:sz w:val="14"/>
                <w:szCs w:val="14"/>
              </w:rPr>
            </w:pPr>
            <w:r w:rsidRPr="007B2919">
              <w:rPr>
                <w:sz w:val="14"/>
                <w:szCs w:val="14"/>
              </w:rPr>
              <w:t>ACAPULCO</w:t>
            </w:r>
          </w:p>
        </w:tc>
        <w:tc>
          <w:tcPr>
            <w:tcW w:w="1188" w:type="dxa"/>
          </w:tcPr>
          <w:p w14:paraId="08CD0743" w14:textId="77777777" w:rsidR="00511D8C" w:rsidRPr="00125D3D" w:rsidRDefault="00511D8C" w:rsidP="00E3697D">
            <w:pPr>
              <w:pStyle w:val="TxtListado"/>
              <w:spacing w:after="0"/>
              <w:rPr>
                <w:sz w:val="14"/>
                <w:szCs w:val="14"/>
              </w:rPr>
            </w:pPr>
            <w:r w:rsidRPr="007B2919">
              <w:rPr>
                <w:sz w:val="14"/>
                <w:szCs w:val="14"/>
              </w:rPr>
              <w:t>GUERRERO</w:t>
            </w:r>
          </w:p>
        </w:tc>
        <w:tc>
          <w:tcPr>
            <w:tcW w:w="1134" w:type="dxa"/>
          </w:tcPr>
          <w:p w14:paraId="3C9C45F8" w14:textId="77777777" w:rsidR="00511D8C" w:rsidRPr="00125D3D" w:rsidRDefault="00511D8C" w:rsidP="00E3697D">
            <w:pPr>
              <w:pStyle w:val="TxtListado"/>
              <w:spacing w:after="0"/>
              <w:rPr>
                <w:sz w:val="14"/>
                <w:szCs w:val="14"/>
              </w:rPr>
            </w:pPr>
            <w:r w:rsidRPr="007B2919">
              <w:rPr>
                <w:sz w:val="14"/>
                <w:szCs w:val="14"/>
              </w:rPr>
              <w:t>ACAPULCO DE JUAREZ</w:t>
            </w:r>
          </w:p>
        </w:tc>
      </w:tr>
      <w:tr w:rsidR="00511D8C" w:rsidRPr="00C2747D" w14:paraId="0F64EC20" w14:textId="77777777" w:rsidTr="00E3697D">
        <w:trPr>
          <w:jc w:val="center"/>
        </w:trPr>
        <w:tc>
          <w:tcPr>
            <w:tcW w:w="1838" w:type="dxa"/>
          </w:tcPr>
          <w:p w14:paraId="58C74E20" w14:textId="77777777" w:rsidR="00511D8C" w:rsidRPr="00125D3D" w:rsidRDefault="00511D8C" w:rsidP="00E3697D">
            <w:pPr>
              <w:pStyle w:val="TxtListado"/>
              <w:spacing w:after="0"/>
              <w:rPr>
                <w:sz w:val="14"/>
                <w:szCs w:val="14"/>
              </w:rPr>
            </w:pPr>
            <w:r w:rsidRPr="007B2919">
              <w:rPr>
                <w:sz w:val="14"/>
                <w:szCs w:val="14"/>
              </w:rPr>
              <w:t>CHILPANCINGO</w:t>
            </w:r>
          </w:p>
        </w:tc>
        <w:tc>
          <w:tcPr>
            <w:tcW w:w="1188" w:type="dxa"/>
          </w:tcPr>
          <w:p w14:paraId="710D07F9" w14:textId="77777777" w:rsidR="00511D8C" w:rsidRPr="00125D3D" w:rsidRDefault="00511D8C" w:rsidP="00E3697D">
            <w:pPr>
              <w:pStyle w:val="TxtListado"/>
              <w:spacing w:after="0"/>
              <w:rPr>
                <w:sz w:val="14"/>
                <w:szCs w:val="14"/>
              </w:rPr>
            </w:pPr>
            <w:r w:rsidRPr="007B2919">
              <w:rPr>
                <w:sz w:val="14"/>
                <w:szCs w:val="14"/>
              </w:rPr>
              <w:t>GUERRERO</w:t>
            </w:r>
          </w:p>
        </w:tc>
        <w:tc>
          <w:tcPr>
            <w:tcW w:w="1134" w:type="dxa"/>
          </w:tcPr>
          <w:p w14:paraId="1BF7E04F" w14:textId="77777777" w:rsidR="00511D8C" w:rsidRPr="00125D3D" w:rsidRDefault="00511D8C" w:rsidP="00E3697D">
            <w:pPr>
              <w:pStyle w:val="TxtListado"/>
              <w:spacing w:after="0"/>
              <w:rPr>
                <w:sz w:val="14"/>
                <w:szCs w:val="14"/>
              </w:rPr>
            </w:pPr>
            <w:r w:rsidRPr="007B2919">
              <w:rPr>
                <w:sz w:val="14"/>
                <w:szCs w:val="14"/>
              </w:rPr>
              <w:t>CHILPANCINGO</w:t>
            </w:r>
          </w:p>
        </w:tc>
      </w:tr>
      <w:tr w:rsidR="00511D8C" w:rsidRPr="00C2747D" w14:paraId="0C657809" w14:textId="77777777" w:rsidTr="00E3697D">
        <w:trPr>
          <w:jc w:val="center"/>
        </w:trPr>
        <w:tc>
          <w:tcPr>
            <w:tcW w:w="1838" w:type="dxa"/>
          </w:tcPr>
          <w:p w14:paraId="2DC34EA9" w14:textId="77777777" w:rsidR="00511D8C" w:rsidRPr="00125D3D" w:rsidRDefault="00511D8C" w:rsidP="00E3697D">
            <w:pPr>
              <w:pStyle w:val="TxtListado"/>
              <w:spacing w:after="0"/>
              <w:rPr>
                <w:sz w:val="14"/>
                <w:szCs w:val="14"/>
              </w:rPr>
            </w:pPr>
            <w:r w:rsidRPr="007B2919">
              <w:rPr>
                <w:sz w:val="14"/>
                <w:szCs w:val="14"/>
              </w:rPr>
              <w:t>IXTAPA ZIHUATANEJO</w:t>
            </w:r>
          </w:p>
        </w:tc>
        <w:tc>
          <w:tcPr>
            <w:tcW w:w="1188" w:type="dxa"/>
          </w:tcPr>
          <w:p w14:paraId="38AD645D" w14:textId="77777777" w:rsidR="00511D8C" w:rsidRPr="00125D3D" w:rsidRDefault="00511D8C" w:rsidP="00E3697D">
            <w:pPr>
              <w:pStyle w:val="TxtListado"/>
              <w:spacing w:after="0"/>
              <w:rPr>
                <w:sz w:val="14"/>
                <w:szCs w:val="14"/>
              </w:rPr>
            </w:pPr>
            <w:r w:rsidRPr="007B2919">
              <w:rPr>
                <w:sz w:val="14"/>
                <w:szCs w:val="14"/>
              </w:rPr>
              <w:t>GUERRERO</w:t>
            </w:r>
          </w:p>
        </w:tc>
        <w:tc>
          <w:tcPr>
            <w:tcW w:w="1134" w:type="dxa"/>
          </w:tcPr>
          <w:p w14:paraId="6EF01BC0" w14:textId="77777777" w:rsidR="00511D8C" w:rsidRPr="00125D3D" w:rsidRDefault="00511D8C" w:rsidP="00E3697D">
            <w:pPr>
              <w:pStyle w:val="TxtListado"/>
              <w:spacing w:after="0"/>
              <w:rPr>
                <w:sz w:val="14"/>
                <w:szCs w:val="14"/>
              </w:rPr>
            </w:pPr>
            <w:r w:rsidRPr="007B2919">
              <w:rPr>
                <w:sz w:val="14"/>
                <w:szCs w:val="14"/>
              </w:rPr>
              <w:t>JOSE AZUETA</w:t>
            </w:r>
          </w:p>
        </w:tc>
      </w:tr>
      <w:tr w:rsidR="00511D8C" w:rsidRPr="00C2747D" w14:paraId="1B78A9AD" w14:textId="77777777" w:rsidTr="00E3697D">
        <w:trPr>
          <w:jc w:val="center"/>
        </w:trPr>
        <w:tc>
          <w:tcPr>
            <w:tcW w:w="1838" w:type="dxa"/>
          </w:tcPr>
          <w:p w14:paraId="2BBA984F" w14:textId="77777777" w:rsidR="00511D8C" w:rsidRPr="00125D3D" w:rsidRDefault="00511D8C" w:rsidP="00E3697D">
            <w:pPr>
              <w:pStyle w:val="TxtListado"/>
              <w:spacing w:after="0"/>
              <w:rPr>
                <w:sz w:val="14"/>
                <w:szCs w:val="14"/>
              </w:rPr>
            </w:pPr>
            <w:r w:rsidRPr="007B2919">
              <w:rPr>
                <w:sz w:val="14"/>
                <w:szCs w:val="14"/>
              </w:rPr>
              <w:t>PUERTO VALLARTA</w:t>
            </w:r>
          </w:p>
        </w:tc>
        <w:tc>
          <w:tcPr>
            <w:tcW w:w="1188" w:type="dxa"/>
          </w:tcPr>
          <w:p w14:paraId="3071DA87" w14:textId="77777777" w:rsidR="00511D8C" w:rsidRPr="00125D3D" w:rsidRDefault="00511D8C" w:rsidP="00E3697D">
            <w:pPr>
              <w:pStyle w:val="TxtListado"/>
              <w:spacing w:after="0"/>
              <w:rPr>
                <w:sz w:val="14"/>
                <w:szCs w:val="14"/>
              </w:rPr>
            </w:pPr>
            <w:r w:rsidRPr="007B2919">
              <w:rPr>
                <w:sz w:val="14"/>
                <w:szCs w:val="14"/>
              </w:rPr>
              <w:t>JALISCO</w:t>
            </w:r>
          </w:p>
        </w:tc>
        <w:tc>
          <w:tcPr>
            <w:tcW w:w="1134" w:type="dxa"/>
          </w:tcPr>
          <w:p w14:paraId="1AD93FFE" w14:textId="77777777" w:rsidR="00511D8C" w:rsidRPr="00125D3D" w:rsidRDefault="00511D8C" w:rsidP="00E3697D">
            <w:pPr>
              <w:pStyle w:val="TxtListado"/>
              <w:spacing w:after="0"/>
              <w:rPr>
                <w:sz w:val="14"/>
                <w:szCs w:val="14"/>
              </w:rPr>
            </w:pPr>
            <w:r w:rsidRPr="007B2919">
              <w:rPr>
                <w:sz w:val="14"/>
                <w:szCs w:val="14"/>
              </w:rPr>
              <w:t>PUERTO VALLARTA</w:t>
            </w:r>
          </w:p>
        </w:tc>
      </w:tr>
      <w:tr w:rsidR="00511D8C" w:rsidRPr="00C2747D" w14:paraId="536C80EA" w14:textId="77777777" w:rsidTr="00E3697D">
        <w:trPr>
          <w:jc w:val="center"/>
        </w:trPr>
        <w:tc>
          <w:tcPr>
            <w:tcW w:w="1838" w:type="dxa"/>
          </w:tcPr>
          <w:p w14:paraId="7F120060" w14:textId="77777777" w:rsidR="00511D8C" w:rsidRPr="00125D3D" w:rsidRDefault="00511D8C" w:rsidP="00E3697D">
            <w:pPr>
              <w:pStyle w:val="TxtListado"/>
              <w:spacing w:after="0"/>
              <w:rPr>
                <w:sz w:val="14"/>
                <w:szCs w:val="14"/>
              </w:rPr>
            </w:pPr>
            <w:r w:rsidRPr="007B2919">
              <w:rPr>
                <w:sz w:val="14"/>
                <w:szCs w:val="14"/>
              </w:rPr>
              <w:t>TOLUCA</w:t>
            </w:r>
          </w:p>
        </w:tc>
        <w:tc>
          <w:tcPr>
            <w:tcW w:w="1188" w:type="dxa"/>
          </w:tcPr>
          <w:p w14:paraId="70A55B5B" w14:textId="77777777" w:rsidR="00511D8C" w:rsidRPr="00125D3D" w:rsidRDefault="00511D8C" w:rsidP="00E3697D">
            <w:pPr>
              <w:pStyle w:val="TxtListado"/>
              <w:spacing w:after="0"/>
              <w:rPr>
                <w:sz w:val="14"/>
                <w:szCs w:val="14"/>
              </w:rPr>
            </w:pPr>
            <w:r w:rsidRPr="007B2919">
              <w:rPr>
                <w:sz w:val="14"/>
                <w:szCs w:val="14"/>
              </w:rPr>
              <w:t>ESTADO DE MÉXICO</w:t>
            </w:r>
          </w:p>
        </w:tc>
        <w:tc>
          <w:tcPr>
            <w:tcW w:w="1134" w:type="dxa"/>
          </w:tcPr>
          <w:p w14:paraId="12AEB543" w14:textId="77777777" w:rsidR="00511D8C" w:rsidRPr="00125D3D" w:rsidRDefault="00511D8C" w:rsidP="00E3697D">
            <w:pPr>
              <w:pStyle w:val="TxtListado"/>
              <w:spacing w:after="0"/>
              <w:rPr>
                <w:sz w:val="14"/>
                <w:szCs w:val="14"/>
              </w:rPr>
            </w:pPr>
            <w:r w:rsidRPr="007B2919">
              <w:rPr>
                <w:sz w:val="14"/>
                <w:szCs w:val="14"/>
              </w:rPr>
              <w:t>JOCOTITLAN</w:t>
            </w:r>
          </w:p>
        </w:tc>
      </w:tr>
      <w:tr w:rsidR="00511D8C" w:rsidRPr="00C2747D" w14:paraId="77257CA8" w14:textId="77777777" w:rsidTr="00E3697D">
        <w:trPr>
          <w:jc w:val="center"/>
        </w:trPr>
        <w:tc>
          <w:tcPr>
            <w:tcW w:w="1838" w:type="dxa"/>
          </w:tcPr>
          <w:p w14:paraId="049A65FB" w14:textId="77777777" w:rsidR="00511D8C" w:rsidRPr="00125D3D" w:rsidRDefault="00511D8C" w:rsidP="00E3697D">
            <w:pPr>
              <w:pStyle w:val="TxtListado"/>
              <w:spacing w:after="0"/>
              <w:rPr>
                <w:sz w:val="14"/>
                <w:szCs w:val="14"/>
              </w:rPr>
            </w:pPr>
            <w:r w:rsidRPr="007B2919">
              <w:rPr>
                <w:sz w:val="14"/>
                <w:szCs w:val="14"/>
              </w:rPr>
              <w:t>URUAPAN - MORELIA</w:t>
            </w:r>
          </w:p>
        </w:tc>
        <w:tc>
          <w:tcPr>
            <w:tcW w:w="1188" w:type="dxa"/>
          </w:tcPr>
          <w:p w14:paraId="324700E9" w14:textId="77777777" w:rsidR="00511D8C" w:rsidRPr="00125D3D" w:rsidRDefault="00511D8C" w:rsidP="00E3697D">
            <w:pPr>
              <w:pStyle w:val="TxtListado"/>
              <w:spacing w:after="0"/>
              <w:rPr>
                <w:sz w:val="14"/>
                <w:szCs w:val="14"/>
              </w:rPr>
            </w:pPr>
            <w:r w:rsidRPr="007B2919">
              <w:rPr>
                <w:sz w:val="14"/>
                <w:szCs w:val="14"/>
              </w:rPr>
              <w:t>MICHOACÁN</w:t>
            </w:r>
          </w:p>
        </w:tc>
        <w:tc>
          <w:tcPr>
            <w:tcW w:w="1134" w:type="dxa"/>
          </w:tcPr>
          <w:p w14:paraId="68FAC35C" w14:textId="77777777" w:rsidR="00511D8C" w:rsidRPr="00125D3D" w:rsidRDefault="00511D8C" w:rsidP="00E3697D">
            <w:pPr>
              <w:pStyle w:val="TxtListado"/>
              <w:spacing w:after="0"/>
              <w:rPr>
                <w:sz w:val="14"/>
                <w:szCs w:val="14"/>
              </w:rPr>
            </w:pPr>
            <w:r w:rsidRPr="007B2919">
              <w:rPr>
                <w:sz w:val="14"/>
                <w:szCs w:val="14"/>
              </w:rPr>
              <w:t>PATZCUARO</w:t>
            </w:r>
          </w:p>
        </w:tc>
      </w:tr>
      <w:tr w:rsidR="00511D8C" w:rsidRPr="00C2747D" w14:paraId="5CA8B3DB" w14:textId="77777777" w:rsidTr="00E3697D">
        <w:trPr>
          <w:jc w:val="center"/>
        </w:trPr>
        <w:tc>
          <w:tcPr>
            <w:tcW w:w="1838" w:type="dxa"/>
          </w:tcPr>
          <w:p w14:paraId="742C29DF" w14:textId="77777777" w:rsidR="00511D8C" w:rsidRPr="00125D3D" w:rsidRDefault="00511D8C" w:rsidP="00E3697D">
            <w:pPr>
              <w:pStyle w:val="TxtListado"/>
              <w:spacing w:after="0"/>
              <w:rPr>
                <w:sz w:val="14"/>
                <w:szCs w:val="14"/>
              </w:rPr>
            </w:pPr>
            <w:r w:rsidRPr="007B2919">
              <w:rPr>
                <w:sz w:val="14"/>
                <w:szCs w:val="14"/>
              </w:rPr>
              <w:t>MIAHUATLAN</w:t>
            </w:r>
          </w:p>
        </w:tc>
        <w:tc>
          <w:tcPr>
            <w:tcW w:w="1188" w:type="dxa"/>
          </w:tcPr>
          <w:p w14:paraId="5D4F3F21" w14:textId="77777777" w:rsidR="00511D8C" w:rsidRPr="00125D3D" w:rsidRDefault="00511D8C" w:rsidP="00E3697D">
            <w:pPr>
              <w:pStyle w:val="TxtListado"/>
              <w:spacing w:after="0"/>
              <w:rPr>
                <w:sz w:val="14"/>
                <w:szCs w:val="14"/>
              </w:rPr>
            </w:pPr>
            <w:r w:rsidRPr="007B2919">
              <w:rPr>
                <w:sz w:val="14"/>
                <w:szCs w:val="14"/>
              </w:rPr>
              <w:t>OAXACA</w:t>
            </w:r>
          </w:p>
        </w:tc>
        <w:tc>
          <w:tcPr>
            <w:tcW w:w="1134" w:type="dxa"/>
          </w:tcPr>
          <w:p w14:paraId="4435BD37" w14:textId="77777777" w:rsidR="00511D8C" w:rsidRPr="00125D3D" w:rsidRDefault="00511D8C" w:rsidP="00E3697D">
            <w:pPr>
              <w:pStyle w:val="TxtListado"/>
              <w:spacing w:after="0"/>
              <w:rPr>
                <w:sz w:val="14"/>
                <w:szCs w:val="14"/>
              </w:rPr>
            </w:pPr>
            <w:r w:rsidRPr="007B2919">
              <w:rPr>
                <w:sz w:val="14"/>
                <w:szCs w:val="14"/>
              </w:rPr>
              <w:t>MIAHUATLAN DE PORFIRIO DIAZ.</w:t>
            </w:r>
          </w:p>
        </w:tc>
      </w:tr>
      <w:tr w:rsidR="00511D8C" w:rsidRPr="00C2747D" w14:paraId="643CAD4E" w14:textId="77777777" w:rsidTr="00E3697D">
        <w:trPr>
          <w:jc w:val="center"/>
        </w:trPr>
        <w:tc>
          <w:tcPr>
            <w:tcW w:w="1838" w:type="dxa"/>
          </w:tcPr>
          <w:p w14:paraId="4F08C055" w14:textId="77777777" w:rsidR="00511D8C" w:rsidRPr="00125D3D" w:rsidRDefault="00511D8C" w:rsidP="00E3697D">
            <w:pPr>
              <w:pStyle w:val="TxtListado"/>
              <w:spacing w:after="0"/>
              <w:rPr>
                <w:sz w:val="14"/>
                <w:szCs w:val="14"/>
              </w:rPr>
            </w:pPr>
            <w:r w:rsidRPr="007B2919">
              <w:rPr>
                <w:sz w:val="14"/>
                <w:szCs w:val="14"/>
              </w:rPr>
              <w:t>PALMA SOLA</w:t>
            </w:r>
          </w:p>
        </w:tc>
        <w:tc>
          <w:tcPr>
            <w:tcW w:w="1188" w:type="dxa"/>
          </w:tcPr>
          <w:p w14:paraId="1DC76CAD" w14:textId="77777777" w:rsidR="00511D8C" w:rsidRPr="00125D3D" w:rsidRDefault="00511D8C" w:rsidP="00E3697D">
            <w:pPr>
              <w:pStyle w:val="TxtListado"/>
              <w:spacing w:after="0"/>
              <w:rPr>
                <w:sz w:val="14"/>
                <w:szCs w:val="14"/>
              </w:rPr>
            </w:pPr>
            <w:r w:rsidRPr="007B2919">
              <w:rPr>
                <w:sz w:val="14"/>
                <w:szCs w:val="14"/>
              </w:rPr>
              <w:t>OAXACA</w:t>
            </w:r>
          </w:p>
        </w:tc>
        <w:tc>
          <w:tcPr>
            <w:tcW w:w="1134" w:type="dxa"/>
          </w:tcPr>
          <w:p w14:paraId="06A0DCA0" w14:textId="77777777" w:rsidR="00511D8C" w:rsidRPr="00125D3D" w:rsidRDefault="00511D8C" w:rsidP="00E3697D">
            <w:pPr>
              <w:pStyle w:val="TxtListado"/>
              <w:spacing w:after="0"/>
              <w:rPr>
                <w:sz w:val="14"/>
                <w:szCs w:val="14"/>
              </w:rPr>
            </w:pPr>
            <w:r w:rsidRPr="007B2919">
              <w:rPr>
                <w:sz w:val="14"/>
                <w:szCs w:val="14"/>
              </w:rPr>
              <w:t>EL BARRIO DE LA SOLEDAD</w:t>
            </w:r>
          </w:p>
        </w:tc>
      </w:tr>
      <w:tr w:rsidR="00511D8C" w:rsidRPr="00C2747D" w14:paraId="1717ED79" w14:textId="77777777" w:rsidTr="00E3697D">
        <w:trPr>
          <w:jc w:val="center"/>
        </w:trPr>
        <w:tc>
          <w:tcPr>
            <w:tcW w:w="1838" w:type="dxa"/>
          </w:tcPr>
          <w:p w14:paraId="06D1789C" w14:textId="77777777" w:rsidR="00511D8C" w:rsidRPr="00125D3D" w:rsidRDefault="00511D8C" w:rsidP="00E3697D">
            <w:pPr>
              <w:pStyle w:val="TxtListado"/>
              <w:spacing w:after="0"/>
              <w:rPr>
                <w:sz w:val="14"/>
                <w:szCs w:val="14"/>
              </w:rPr>
            </w:pPr>
            <w:r w:rsidRPr="007B2919">
              <w:rPr>
                <w:sz w:val="14"/>
                <w:szCs w:val="14"/>
              </w:rPr>
              <w:t>SAN LUIS POTOSI</w:t>
            </w:r>
          </w:p>
        </w:tc>
        <w:tc>
          <w:tcPr>
            <w:tcW w:w="1188" w:type="dxa"/>
          </w:tcPr>
          <w:p w14:paraId="2D0CA209" w14:textId="77777777" w:rsidR="00511D8C" w:rsidRPr="00125D3D" w:rsidRDefault="00511D8C" w:rsidP="00E3697D">
            <w:pPr>
              <w:pStyle w:val="TxtListado"/>
              <w:spacing w:after="0"/>
              <w:rPr>
                <w:sz w:val="14"/>
                <w:szCs w:val="14"/>
              </w:rPr>
            </w:pPr>
            <w:r w:rsidRPr="007B2919">
              <w:rPr>
                <w:sz w:val="14"/>
                <w:szCs w:val="14"/>
              </w:rPr>
              <w:t>SAN LUIS POTOSÍ</w:t>
            </w:r>
          </w:p>
        </w:tc>
        <w:tc>
          <w:tcPr>
            <w:tcW w:w="1134" w:type="dxa"/>
          </w:tcPr>
          <w:p w14:paraId="58B0F0EF" w14:textId="77777777" w:rsidR="00511D8C" w:rsidRPr="00125D3D" w:rsidRDefault="00511D8C" w:rsidP="00E3697D">
            <w:pPr>
              <w:pStyle w:val="TxtListado"/>
              <w:spacing w:after="0"/>
              <w:rPr>
                <w:sz w:val="14"/>
                <w:szCs w:val="14"/>
              </w:rPr>
            </w:pPr>
            <w:r w:rsidRPr="007B2919">
              <w:rPr>
                <w:sz w:val="14"/>
                <w:szCs w:val="14"/>
              </w:rPr>
              <w:t>VILLA DE ZARAGOZA</w:t>
            </w:r>
          </w:p>
        </w:tc>
      </w:tr>
      <w:tr w:rsidR="00511D8C" w:rsidRPr="00C2747D" w14:paraId="2DBB631B" w14:textId="77777777" w:rsidTr="00E3697D">
        <w:trPr>
          <w:jc w:val="center"/>
        </w:trPr>
        <w:tc>
          <w:tcPr>
            <w:tcW w:w="1838" w:type="dxa"/>
          </w:tcPr>
          <w:p w14:paraId="0BFDFCF9" w14:textId="77777777" w:rsidR="00511D8C" w:rsidRPr="00125D3D" w:rsidRDefault="00511D8C" w:rsidP="00E3697D">
            <w:pPr>
              <w:pStyle w:val="TxtListado"/>
              <w:spacing w:after="0"/>
              <w:rPr>
                <w:sz w:val="14"/>
                <w:szCs w:val="14"/>
              </w:rPr>
            </w:pPr>
            <w:r w:rsidRPr="007B2919">
              <w:rPr>
                <w:sz w:val="14"/>
                <w:szCs w:val="14"/>
              </w:rPr>
              <w:t>LOS MOCHIS</w:t>
            </w:r>
          </w:p>
        </w:tc>
        <w:tc>
          <w:tcPr>
            <w:tcW w:w="1188" w:type="dxa"/>
          </w:tcPr>
          <w:p w14:paraId="29DE90E9" w14:textId="77777777" w:rsidR="00511D8C" w:rsidRPr="00125D3D" w:rsidRDefault="00511D8C" w:rsidP="00E3697D">
            <w:pPr>
              <w:pStyle w:val="TxtListado"/>
              <w:spacing w:after="0"/>
              <w:rPr>
                <w:sz w:val="14"/>
                <w:szCs w:val="14"/>
              </w:rPr>
            </w:pPr>
            <w:r w:rsidRPr="007B2919">
              <w:rPr>
                <w:sz w:val="14"/>
                <w:szCs w:val="14"/>
              </w:rPr>
              <w:t>SINALOA</w:t>
            </w:r>
          </w:p>
        </w:tc>
        <w:tc>
          <w:tcPr>
            <w:tcW w:w="1134" w:type="dxa"/>
          </w:tcPr>
          <w:p w14:paraId="5A69F3D0" w14:textId="77777777" w:rsidR="00511D8C" w:rsidRPr="00125D3D" w:rsidRDefault="00511D8C" w:rsidP="00E3697D">
            <w:pPr>
              <w:pStyle w:val="TxtListado"/>
              <w:spacing w:after="0"/>
              <w:rPr>
                <w:sz w:val="14"/>
                <w:szCs w:val="14"/>
              </w:rPr>
            </w:pPr>
            <w:r w:rsidRPr="007B2919">
              <w:rPr>
                <w:sz w:val="14"/>
                <w:szCs w:val="14"/>
              </w:rPr>
              <w:t>AHOME</w:t>
            </w:r>
          </w:p>
        </w:tc>
      </w:tr>
      <w:tr w:rsidR="00511D8C" w:rsidRPr="00C2747D" w14:paraId="12BA0899" w14:textId="77777777" w:rsidTr="00E3697D">
        <w:trPr>
          <w:jc w:val="center"/>
        </w:trPr>
        <w:tc>
          <w:tcPr>
            <w:tcW w:w="1838" w:type="dxa"/>
          </w:tcPr>
          <w:p w14:paraId="08D5D5E8" w14:textId="77777777" w:rsidR="00511D8C" w:rsidRPr="00125D3D" w:rsidRDefault="00511D8C" w:rsidP="00E3697D">
            <w:pPr>
              <w:pStyle w:val="TxtListado"/>
              <w:spacing w:after="0"/>
              <w:rPr>
                <w:sz w:val="14"/>
                <w:szCs w:val="14"/>
              </w:rPr>
            </w:pPr>
            <w:r w:rsidRPr="007B2919">
              <w:rPr>
                <w:sz w:val="14"/>
                <w:szCs w:val="14"/>
              </w:rPr>
              <w:t>MAZATLAN</w:t>
            </w:r>
          </w:p>
        </w:tc>
        <w:tc>
          <w:tcPr>
            <w:tcW w:w="1188" w:type="dxa"/>
          </w:tcPr>
          <w:p w14:paraId="0E7BE99F" w14:textId="77777777" w:rsidR="00511D8C" w:rsidRPr="00125D3D" w:rsidRDefault="00511D8C" w:rsidP="00E3697D">
            <w:pPr>
              <w:pStyle w:val="TxtListado"/>
              <w:spacing w:after="0"/>
              <w:rPr>
                <w:sz w:val="14"/>
                <w:szCs w:val="14"/>
              </w:rPr>
            </w:pPr>
            <w:r w:rsidRPr="007B2919">
              <w:rPr>
                <w:sz w:val="14"/>
                <w:szCs w:val="14"/>
              </w:rPr>
              <w:t>SINALOA</w:t>
            </w:r>
          </w:p>
        </w:tc>
        <w:tc>
          <w:tcPr>
            <w:tcW w:w="1134" w:type="dxa"/>
          </w:tcPr>
          <w:p w14:paraId="42BE1F0D" w14:textId="77777777" w:rsidR="00511D8C" w:rsidRPr="00125D3D" w:rsidRDefault="00511D8C" w:rsidP="00E3697D">
            <w:pPr>
              <w:pStyle w:val="TxtListado"/>
              <w:spacing w:after="0"/>
              <w:rPr>
                <w:sz w:val="14"/>
                <w:szCs w:val="14"/>
              </w:rPr>
            </w:pPr>
            <w:r w:rsidRPr="007B2919">
              <w:rPr>
                <w:sz w:val="14"/>
                <w:szCs w:val="14"/>
              </w:rPr>
              <w:t>MAZATLAN</w:t>
            </w:r>
          </w:p>
        </w:tc>
      </w:tr>
      <w:tr w:rsidR="00511D8C" w:rsidRPr="00C2747D" w14:paraId="180FB5F2" w14:textId="77777777" w:rsidTr="00E3697D">
        <w:trPr>
          <w:jc w:val="center"/>
        </w:trPr>
        <w:tc>
          <w:tcPr>
            <w:tcW w:w="1838" w:type="dxa"/>
          </w:tcPr>
          <w:p w14:paraId="05E88504" w14:textId="77777777" w:rsidR="00511D8C" w:rsidRPr="00125D3D" w:rsidRDefault="00511D8C" w:rsidP="00E3697D">
            <w:pPr>
              <w:pStyle w:val="TxtListado"/>
              <w:spacing w:after="0"/>
              <w:rPr>
                <w:sz w:val="14"/>
                <w:szCs w:val="14"/>
              </w:rPr>
            </w:pPr>
            <w:r w:rsidRPr="007B2919">
              <w:rPr>
                <w:sz w:val="14"/>
                <w:szCs w:val="14"/>
              </w:rPr>
              <w:t>GUAYMAS</w:t>
            </w:r>
          </w:p>
        </w:tc>
        <w:tc>
          <w:tcPr>
            <w:tcW w:w="1188" w:type="dxa"/>
          </w:tcPr>
          <w:p w14:paraId="44439D1B" w14:textId="77777777" w:rsidR="00511D8C" w:rsidRPr="00125D3D" w:rsidRDefault="00511D8C" w:rsidP="00E3697D">
            <w:pPr>
              <w:pStyle w:val="TxtListado"/>
              <w:spacing w:after="0"/>
              <w:rPr>
                <w:sz w:val="14"/>
                <w:szCs w:val="14"/>
              </w:rPr>
            </w:pPr>
            <w:r w:rsidRPr="007B2919">
              <w:rPr>
                <w:sz w:val="14"/>
                <w:szCs w:val="14"/>
              </w:rPr>
              <w:t>SONORA</w:t>
            </w:r>
          </w:p>
        </w:tc>
        <w:tc>
          <w:tcPr>
            <w:tcW w:w="1134" w:type="dxa"/>
          </w:tcPr>
          <w:p w14:paraId="70EEE68D" w14:textId="77777777" w:rsidR="00511D8C" w:rsidRPr="00125D3D" w:rsidRDefault="00511D8C" w:rsidP="00E3697D">
            <w:pPr>
              <w:pStyle w:val="TxtListado"/>
              <w:spacing w:after="0"/>
              <w:rPr>
                <w:sz w:val="14"/>
                <w:szCs w:val="14"/>
              </w:rPr>
            </w:pPr>
            <w:r w:rsidRPr="007B2919">
              <w:rPr>
                <w:sz w:val="14"/>
                <w:szCs w:val="14"/>
              </w:rPr>
              <w:t>GUAYMAS</w:t>
            </w:r>
          </w:p>
        </w:tc>
      </w:tr>
      <w:tr w:rsidR="00511D8C" w:rsidRPr="00C2747D" w14:paraId="38193332" w14:textId="77777777" w:rsidTr="00E3697D">
        <w:trPr>
          <w:jc w:val="center"/>
        </w:trPr>
        <w:tc>
          <w:tcPr>
            <w:tcW w:w="1838" w:type="dxa"/>
          </w:tcPr>
          <w:p w14:paraId="2DC3CF2B" w14:textId="77777777" w:rsidR="00511D8C" w:rsidRPr="00125D3D" w:rsidRDefault="00511D8C" w:rsidP="00E3697D">
            <w:pPr>
              <w:pStyle w:val="TxtListado"/>
              <w:spacing w:after="0"/>
              <w:rPr>
                <w:sz w:val="14"/>
                <w:szCs w:val="14"/>
              </w:rPr>
            </w:pPr>
            <w:r w:rsidRPr="007B2919">
              <w:rPr>
                <w:sz w:val="14"/>
                <w:szCs w:val="14"/>
              </w:rPr>
              <w:t>NOGALES</w:t>
            </w:r>
          </w:p>
        </w:tc>
        <w:tc>
          <w:tcPr>
            <w:tcW w:w="1188" w:type="dxa"/>
          </w:tcPr>
          <w:p w14:paraId="4BEF7EAF" w14:textId="77777777" w:rsidR="00511D8C" w:rsidRPr="00125D3D" w:rsidRDefault="00511D8C" w:rsidP="00E3697D">
            <w:pPr>
              <w:pStyle w:val="TxtListado"/>
              <w:spacing w:after="0"/>
              <w:rPr>
                <w:sz w:val="14"/>
                <w:szCs w:val="14"/>
              </w:rPr>
            </w:pPr>
            <w:r w:rsidRPr="007B2919">
              <w:rPr>
                <w:sz w:val="14"/>
                <w:szCs w:val="14"/>
              </w:rPr>
              <w:t>SONORA</w:t>
            </w:r>
          </w:p>
        </w:tc>
        <w:tc>
          <w:tcPr>
            <w:tcW w:w="1134" w:type="dxa"/>
          </w:tcPr>
          <w:p w14:paraId="3DDBE627" w14:textId="77777777" w:rsidR="00511D8C" w:rsidRPr="00125D3D" w:rsidRDefault="00511D8C" w:rsidP="00E3697D">
            <w:pPr>
              <w:pStyle w:val="TxtListado"/>
              <w:spacing w:after="0"/>
              <w:rPr>
                <w:sz w:val="14"/>
                <w:szCs w:val="14"/>
              </w:rPr>
            </w:pPr>
            <w:r w:rsidRPr="007B2919">
              <w:rPr>
                <w:sz w:val="14"/>
                <w:szCs w:val="14"/>
              </w:rPr>
              <w:t>NOGALES</w:t>
            </w:r>
          </w:p>
        </w:tc>
      </w:tr>
      <w:tr w:rsidR="00511D8C" w:rsidRPr="00C2747D" w14:paraId="5982823B" w14:textId="77777777" w:rsidTr="00E3697D">
        <w:trPr>
          <w:jc w:val="center"/>
        </w:trPr>
        <w:tc>
          <w:tcPr>
            <w:tcW w:w="1838" w:type="dxa"/>
          </w:tcPr>
          <w:p w14:paraId="39CDD484" w14:textId="77777777" w:rsidR="00511D8C" w:rsidRPr="00125D3D" w:rsidRDefault="00511D8C" w:rsidP="00E3697D">
            <w:pPr>
              <w:pStyle w:val="TxtListado"/>
              <w:spacing w:after="0"/>
              <w:rPr>
                <w:sz w:val="14"/>
                <w:szCs w:val="14"/>
              </w:rPr>
            </w:pPr>
            <w:r w:rsidRPr="007B2919">
              <w:rPr>
                <w:sz w:val="14"/>
                <w:szCs w:val="14"/>
              </w:rPr>
              <w:t>LA VENTA</w:t>
            </w:r>
          </w:p>
        </w:tc>
        <w:tc>
          <w:tcPr>
            <w:tcW w:w="1188" w:type="dxa"/>
          </w:tcPr>
          <w:p w14:paraId="285E8D24" w14:textId="77777777" w:rsidR="00511D8C" w:rsidRPr="00125D3D" w:rsidRDefault="00511D8C" w:rsidP="00E3697D">
            <w:pPr>
              <w:pStyle w:val="TxtListado"/>
              <w:spacing w:after="0"/>
              <w:rPr>
                <w:sz w:val="14"/>
                <w:szCs w:val="14"/>
              </w:rPr>
            </w:pPr>
            <w:r w:rsidRPr="007B2919">
              <w:rPr>
                <w:sz w:val="14"/>
                <w:szCs w:val="14"/>
              </w:rPr>
              <w:t>TABASCO</w:t>
            </w:r>
          </w:p>
        </w:tc>
        <w:tc>
          <w:tcPr>
            <w:tcW w:w="1134" w:type="dxa"/>
          </w:tcPr>
          <w:p w14:paraId="4E5978F7" w14:textId="77777777" w:rsidR="00511D8C" w:rsidRPr="00125D3D" w:rsidRDefault="00511D8C" w:rsidP="00E3697D">
            <w:pPr>
              <w:pStyle w:val="TxtListado"/>
              <w:spacing w:after="0"/>
              <w:rPr>
                <w:sz w:val="14"/>
                <w:szCs w:val="14"/>
              </w:rPr>
            </w:pPr>
            <w:r w:rsidRPr="007B2919">
              <w:rPr>
                <w:sz w:val="14"/>
                <w:szCs w:val="14"/>
              </w:rPr>
              <w:t>HUIMANGUILLO</w:t>
            </w:r>
          </w:p>
        </w:tc>
      </w:tr>
      <w:tr w:rsidR="00511D8C" w:rsidRPr="00C2747D" w14:paraId="3C97F5FF" w14:textId="77777777" w:rsidTr="00E3697D">
        <w:trPr>
          <w:jc w:val="center"/>
        </w:trPr>
        <w:tc>
          <w:tcPr>
            <w:tcW w:w="1838" w:type="dxa"/>
          </w:tcPr>
          <w:p w14:paraId="7ECAFDDA" w14:textId="77777777" w:rsidR="00511D8C" w:rsidRPr="00125D3D" w:rsidRDefault="00511D8C" w:rsidP="00E3697D">
            <w:pPr>
              <w:pStyle w:val="TxtListado"/>
              <w:spacing w:after="0"/>
              <w:rPr>
                <w:sz w:val="14"/>
                <w:szCs w:val="14"/>
              </w:rPr>
            </w:pPr>
            <w:r w:rsidRPr="007B2919">
              <w:rPr>
                <w:sz w:val="14"/>
                <w:szCs w:val="14"/>
              </w:rPr>
              <w:t>VILLAHERMOSA</w:t>
            </w:r>
          </w:p>
        </w:tc>
        <w:tc>
          <w:tcPr>
            <w:tcW w:w="1188" w:type="dxa"/>
          </w:tcPr>
          <w:p w14:paraId="4C798E07" w14:textId="77777777" w:rsidR="00511D8C" w:rsidRPr="00125D3D" w:rsidRDefault="00511D8C" w:rsidP="00E3697D">
            <w:pPr>
              <w:pStyle w:val="TxtListado"/>
              <w:spacing w:after="0"/>
              <w:rPr>
                <w:sz w:val="14"/>
                <w:szCs w:val="14"/>
              </w:rPr>
            </w:pPr>
            <w:r w:rsidRPr="007B2919">
              <w:rPr>
                <w:sz w:val="14"/>
                <w:szCs w:val="14"/>
              </w:rPr>
              <w:t>TABASCO</w:t>
            </w:r>
          </w:p>
        </w:tc>
        <w:tc>
          <w:tcPr>
            <w:tcW w:w="1134" w:type="dxa"/>
          </w:tcPr>
          <w:p w14:paraId="6E4A89DE" w14:textId="77777777" w:rsidR="00511D8C" w:rsidRPr="00125D3D" w:rsidRDefault="00511D8C" w:rsidP="00E3697D">
            <w:pPr>
              <w:pStyle w:val="TxtListado"/>
              <w:spacing w:after="0"/>
              <w:rPr>
                <w:sz w:val="14"/>
                <w:szCs w:val="14"/>
              </w:rPr>
            </w:pPr>
            <w:r w:rsidRPr="007B2919">
              <w:rPr>
                <w:sz w:val="14"/>
                <w:szCs w:val="14"/>
              </w:rPr>
              <w:t>VILLAHERMOSA</w:t>
            </w:r>
          </w:p>
        </w:tc>
      </w:tr>
      <w:tr w:rsidR="00511D8C" w:rsidRPr="00C2747D" w14:paraId="06C4BF4D" w14:textId="77777777" w:rsidTr="00E3697D">
        <w:trPr>
          <w:jc w:val="center"/>
        </w:trPr>
        <w:tc>
          <w:tcPr>
            <w:tcW w:w="1838" w:type="dxa"/>
          </w:tcPr>
          <w:p w14:paraId="2CC5044A" w14:textId="77777777" w:rsidR="00511D8C" w:rsidRPr="00125D3D" w:rsidRDefault="00511D8C" w:rsidP="00E3697D">
            <w:pPr>
              <w:pStyle w:val="TxtListado"/>
              <w:spacing w:after="0"/>
              <w:rPr>
                <w:sz w:val="14"/>
                <w:szCs w:val="14"/>
              </w:rPr>
            </w:pPr>
            <w:r w:rsidRPr="007B2919">
              <w:rPr>
                <w:sz w:val="14"/>
                <w:szCs w:val="14"/>
              </w:rPr>
              <w:t>CIUDAD MANTE</w:t>
            </w:r>
          </w:p>
        </w:tc>
        <w:tc>
          <w:tcPr>
            <w:tcW w:w="1188" w:type="dxa"/>
          </w:tcPr>
          <w:p w14:paraId="1D425DC2" w14:textId="77777777" w:rsidR="00511D8C" w:rsidRPr="00125D3D" w:rsidRDefault="00511D8C" w:rsidP="00E3697D">
            <w:pPr>
              <w:pStyle w:val="TxtListado"/>
              <w:spacing w:after="0"/>
              <w:rPr>
                <w:sz w:val="14"/>
                <w:szCs w:val="14"/>
              </w:rPr>
            </w:pPr>
            <w:r w:rsidRPr="007B2919">
              <w:rPr>
                <w:sz w:val="14"/>
                <w:szCs w:val="14"/>
              </w:rPr>
              <w:t>TAMAULIPAS</w:t>
            </w:r>
          </w:p>
        </w:tc>
        <w:tc>
          <w:tcPr>
            <w:tcW w:w="1134" w:type="dxa"/>
          </w:tcPr>
          <w:p w14:paraId="16138AE9" w14:textId="77777777" w:rsidR="00511D8C" w:rsidRPr="00125D3D" w:rsidRDefault="00511D8C" w:rsidP="00E3697D">
            <w:pPr>
              <w:pStyle w:val="TxtListado"/>
              <w:spacing w:after="0"/>
              <w:rPr>
                <w:sz w:val="14"/>
                <w:szCs w:val="14"/>
              </w:rPr>
            </w:pPr>
            <w:r w:rsidRPr="007B2919">
              <w:rPr>
                <w:sz w:val="14"/>
                <w:szCs w:val="14"/>
              </w:rPr>
              <w:t>CIUDAD MANTE</w:t>
            </w:r>
          </w:p>
        </w:tc>
      </w:tr>
      <w:tr w:rsidR="00511D8C" w:rsidRPr="00C2747D" w14:paraId="02B85FF4" w14:textId="77777777" w:rsidTr="00E3697D">
        <w:trPr>
          <w:jc w:val="center"/>
        </w:trPr>
        <w:tc>
          <w:tcPr>
            <w:tcW w:w="1838" w:type="dxa"/>
          </w:tcPr>
          <w:p w14:paraId="44EB985B" w14:textId="77777777" w:rsidR="00511D8C" w:rsidRPr="00125D3D" w:rsidRDefault="00511D8C" w:rsidP="00E3697D">
            <w:pPr>
              <w:pStyle w:val="TxtListado"/>
              <w:spacing w:after="0"/>
              <w:rPr>
                <w:sz w:val="14"/>
                <w:szCs w:val="14"/>
              </w:rPr>
            </w:pPr>
            <w:r w:rsidRPr="007B2919">
              <w:rPr>
                <w:sz w:val="14"/>
                <w:szCs w:val="14"/>
              </w:rPr>
              <w:lastRenderedPageBreak/>
              <w:t>CIUDAD VICTORIA</w:t>
            </w:r>
          </w:p>
        </w:tc>
        <w:tc>
          <w:tcPr>
            <w:tcW w:w="1188" w:type="dxa"/>
          </w:tcPr>
          <w:p w14:paraId="1D40BB6B" w14:textId="77777777" w:rsidR="00511D8C" w:rsidRPr="00125D3D" w:rsidRDefault="00511D8C" w:rsidP="00E3697D">
            <w:pPr>
              <w:pStyle w:val="TxtListado"/>
              <w:spacing w:after="0"/>
              <w:rPr>
                <w:sz w:val="14"/>
                <w:szCs w:val="14"/>
              </w:rPr>
            </w:pPr>
            <w:r w:rsidRPr="007B2919">
              <w:rPr>
                <w:sz w:val="14"/>
                <w:szCs w:val="14"/>
              </w:rPr>
              <w:t>TAMAULIPAS</w:t>
            </w:r>
          </w:p>
        </w:tc>
        <w:tc>
          <w:tcPr>
            <w:tcW w:w="1134" w:type="dxa"/>
          </w:tcPr>
          <w:p w14:paraId="5762C1F9" w14:textId="77777777" w:rsidR="00511D8C" w:rsidRPr="00125D3D" w:rsidRDefault="00511D8C" w:rsidP="00E3697D">
            <w:pPr>
              <w:pStyle w:val="TxtListado"/>
              <w:spacing w:after="0"/>
              <w:rPr>
                <w:sz w:val="14"/>
                <w:szCs w:val="14"/>
              </w:rPr>
            </w:pPr>
            <w:r w:rsidRPr="007B2919">
              <w:rPr>
                <w:sz w:val="14"/>
                <w:szCs w:val="14"/>
              </w:rPr>
              <w:t>CIUDADVICTORIA</w:t>
            </w:r>
          </w:p>
        </w:tc>
      </w:tr>
      <w:tr w:rsidR="00511D8C" w:rsidRPr="00C2747D" w14:paraId="35203863" w14:textId="77777777" w:rsidTr="00E3697D">
        <w:trPr>
          <w:jc w:val="center"/>
        </w:trPr>
        <w:tc>
          <w:tcPr>
            <w:tcW w:w="1838" w:type="dxa"/>
          </w:tcPr>
          <w:p w14:paraId="7645B5BB" w14:textId="77777777" w:rsidR="00511D8C" w:rsidRPr="00125D3D" w:rsidRDefault="00511D8C" w:rsidP="00E3697D">
            <w:pPr>
              <w:pStyle w:val="TxtListado"/>
              <w:spacing w:after="0"/>
              <w:rPr>
                <w:sz w:val="14"/>
                <w:szCs w:val="14"/>
              </w:rPr>
            </w:pPr>
            <w:r w:rsidRPr="007B2919">
              <w:rPr>
                <w:sz w:val="14"/>
                <w:szCs w:val="14"/>
              </w:rPr>
              <w:t>COATZACOALCOS</w:t>
            </w:r>
          </w:p>
        </w:tc>
        <w:tc>
          <w:tcPr>
            <w:tcW w:w="1188" w:type="dxa"/>
          </w:tcPr>
          <w:p w14:paraId="6B59B993" w14:textId="77777777" w:rsidR="00511D8C" w:rsidRPr="00125D3D" w:rsidRDefault="00511D8C" w:rsidP="00E3697D">
            <w:pPr>
              <w:pStyle w:val="TxtListado"/>
              <w:spacing w:after="0"/>
              <w:rPr>
                <w:sz w:val="14"/>
                <w:szCs w:val="14"/>
              </w:rPr>
            </w:pPr>
            <w:r w:rsidRPr="007B2919">
              <w:rPr>
                <w:sz w:val="14"/>
                <w:szCs w:val="14"/>
              </w:rPr>
              <w:t>VERACRUZ</w:t>
            </w:r>
          </w:p>
        </w:tc>
        <w:tc>
          <w:tcPr>
            <w:tcW w:w="1134" w:type="dxa"/>
          </w:tcPr>
          <w:p w14:paraId="6C3129DF" w14:textId="77777777" w:rsidR="00511D8C" w:rsidRPr="00125D3D" w:rsidRDefault="00511D8C" w:rsidP="00E3697D">
            <w:pPr>
              <w:pStyle w:val="TxtListado"/>
              <w:spacing w:after="0"/>
              <w:rPr>
                <w:sz w:val="14"/>
                <w:szCs w:val="14"/>
              </w:rPr>
            </w:pPr>
            <w:r w:rsidRPr="007B2919">
              <w:rPr>
                <w:sz w:val="14"/>
                <w:szCs w:val="14"/>
              </w:rPr>
              <w:t>COATZACOALCOS</w:t>
            </w:r>
          </w:p>
        </w:tc>
      </w:tr>
      <w:tr w:rsidR="00511D8C" w:rsidRPr="00C2747D" w14:paraId="11DCB577" w14:textId="77777777" w:rsidTr="00E3697D">
        <w:trPr>
          <w:jc w:val="center"/>
        </w:trPr>
        <w:tc>
          <w:tcPr>
            <w:tcW w:w="1838" w:type="dxa"/>
          </w:tcPr>
          <w:p w14:paraId="302008DB" w14:textId="77777777" w:rsidR="00511D8C" w:rsidRPr="00125D3D" w:rsidRDefault="00511D8C" w:rsidP="00E3697D">
            <w:pPr>
              <w:pStyle w:val="TxtListado"/>
              <w:spacing w:after="0"/>
              <w:rPr>
                <w:sz w:val="14"/>
                <w:szCs w:val="14"/>
              </w:rPr>
            </w:pPr>
            <w:r w:rsidRPr="007B2919">
              <w:rPr>
                <w:sz w:val="14"/>
                <w:szCs w:val="14"/>
              </w:rPr>
              <w:t>LAS LAJAS</w:t>
            </w:r>
          </w:p>
        </w:tc>
        <w:tc>
          <w:tcPr>
            <w:tcW w:w="1188" w:type="dxa"/>
          </w:tcPr>
          <w:p w14:paraId="580079B2" w14:textId="77777777" w:rsidR="00511D8C" w:rsidRPr="00125D3D" w:rsidRDefault="00511D8C" w:rsidP="00E3697D">
            <w:pPr>
              <w:pStyle w:val="TxtListado"/>
              <w:spacing w:after="0"/>
              <w:rPr>
                <w:sz w:val="14"/>
                <w:szCs w:val="14"/>
              </w:rPr>
            </w:pPr>
            <w:r w:rsidRPr="007B2919">
              <w:rPr>
                <w:sz w:val="14"/>
                <w:szCs w:val="14"/>
              </w:rPr>
              <w:t>VERACRUZ</w:t>
            </w:r>
          </w:p>
        </w:tc>
        <w:tc>
          <w:tcPr>
            <w:tcW w:w="1134" w:type="dxa"/>
          </w:tcPr>
          <w:p w14:paraId="25498E16" w14:textId="77777777" w:rsidR="00511D8C" w:rsidRPr="00125D3D" w:rsidRDefault="00511D8C" w:rsidP="00E3697D">
            <w:pPr>
              <w:pStyle w:val="TxtListado"/>
              <w:spacing w:after="0"/>
              <w:rPr>
                <w:sz w:val="14"/>
                <w:szCs w:val="14"/>
              </w:rPr>
            </w:pPr>
            <w:r w:rsidRPr="007B2919">
              <w:rPr>
                <w:sz w:val="14"/>
                <w:szCs w:val="14"/>
              </w:rPr>
              <w:t>LAS VIGAS DE RAMIREZ</w:t>
            </w:r>
          </w:p>
        </w:tc>
      </w:tr>
      <w:tr w:rsidR="00511D8C" w:rsidRPr="00C2747D" w14:paraId="2ED4D83B" w14:textId="77777777" w:rsidTr="00E3697D">
        <w:trPr>
          <w:jc w:val="center"/>
        </w:trPr>
        <w:tc>
          <w:tcPr>
            <w:tcW w:w="1838" w:type="dxa"/>
          </w:tcPr>
          <w:p w14:paraId="5B2A570B" w14:textId="77777777" w:rsidR="00511D8C" w:rsidRPr="00125D3D" w:rsidRDefault="00511D8C" w:rsidP="00E3697D">
            <w:pPr>
              <w:pStyle w:val="TxtListado"/>
              <w:spacing w:after="0"/>
              <w:rPr>
                <w:sz w:val="14"/>
                <w:szCs w:val="14"/>
              </w:rPr>
            </w:pPr>
            <w:r w:rsidRPr="007B2919">
              <w:rPr>
                <w:sz w:val="14"/>
                <w:szCs w:val="14"/>
              </w:rPr>
              <w:t>SANTIAGO TUXTLA</w:t>
            </w:r>
          </w:p>
        </w:tc>
        <w:tc>
          <w:tcPr>
            <w:tcW w:w="1188" w:type="dxa"/>
          </w:tcPr>
          <w:p w14:paraId="025A1F69" w14:textId="77777777" w:rsidR="00511D8C" w:rsidRPr="00125D3D" w:rsidRDefault="00511D8C" w:rsidP="00E3697D">
            <w:pPr>
              <w:pStyle w:val="TxtListado"/>
              <w:spacing w:after="0"/>
              <w:rPr>
                <w:sz w:val="14"/>
                <w:szCs w:val="14"/>
              </w:rPr>
            </w:pPr>
            <w:r w:rsidRPr="007B2919">
              <w:rPr>
                <w:sz w:val="14"/>
                <w:szCs w:val="14"/>
              </w:rPr>
              <w:t>VERACRUZ</w:t>
            </w:r>
          </w:p>
        </w:tc>
        <w:tc>
          <w:tcPr>
            <w:tcW w:w="1134" w:type="dxa"/>
          </w:tcPr>
          <w:p w14:paraId="5673AD86" w14:textId="77777777" w:rsidR="00511D8C" w:rsidRPr="00125D3D" w:rsidRDefault="00511D8C" w:rsidP="00E3697D">
            <w:pPr>
              <w:pStyle w:val="TxtListado"/>
              <w:spacing w:after="0"/>
              <w:rPr>
                <w:sz w:val="14"/>
                <w:szCs w:val="14"/>
              </w:rPr>
            </w:pPr>
            <w:r w:rsidRPr="007B2919">
              <w:rPr>
                <w:sz w:val="14"/>
                <w:szCs w:val="14"/>
              </w:rPr>
              <w:t>SAN ANDRES TUXTLA</w:t>
            </w:r>
          </w:p>
        </w:tc>
      </w:tr>
      <w:tr w:rsidR="00511D8C" w:rsidRPr="00C2747D" w14:paraId="5E117ED0" w14:textId="77777777" w:rsidTr="00E3697D">
        <w:trPr>
          <w:jc w:val="center"/>
        </w:trPr>
        <w:tc>
          <w:tcPr>
            <w:tcW w:w="1838" w:type="dxa"/>
          </w:tcPr>
          <w:p w14:paraId="36782527" w14:textId="77777777" w:rsidR="00511D8C" w:rsidRPr="00125D3D" w:rsidRDefault="00511D8C" w:rsidP="00E3697D">
            <w:pPr>
              <w:pStyle w:val="TxtListado"/>
              <w:spacing w:after="0"/>
              <w:rPr>
                <w:sz w:val="14"/>
                <w:szCs w:val="14"/>
              </w:rPr>
            </w:pPr>
            <w:r w:rsidRPr="007B2919">
              <w:rPr>
                <w:sz w:val="14"/>
                <w:szCs w:val="14"/>
              </w:rPr>
              <w:t>MERIDA</w:t>
            </w:r>
          </w:p>
        </w:tc>
        <w:tc>
          <w:tcPr>
            <w:tcW w:w="1188" w:type="dxa"/>
          </w:tcPr>
          <w:p w14:paraId="3A361B37" w14:textId="77777777" w:rsidR="00511D8C" w:rsidRPr="00125D3D" w:rsidRDefault="00511D8C" w:rsidP="00E3697D">
            <w:pPr>
              <w:pStyle w:val="TxtListado"/>
              <w:spacing w:after="0"/>
              <w:rPr>
                <w:sz w:val="14"/>
                <w:szCs w:val="14"/>
              </w:rPr>
            </w:pPr>
            <w:r w:rsidRPr="007B2919">
              <w:rPr>
                <w:sz w:val="14"/>
                <w:szCs w:val="14"/>
              </w:rPr>
              <w:t>YUCATÁN</w:t>
            </w:r>
          </w:p>
        </w:tc>
        <w:tc>
          <w:tcPr>
            <w:tcW w:w="1134" w:type="dxa"/>
          </w:tcPr>
          <w:p w14:paraId="48BEE2D9" w14:textId="77777777" w:rsidR="00511D8C" w:rsidRPr="00125D3D" w:rsidRDefault="00511D8C" w:rsidP="00E3697D">
            <w:pPr>
              <w:pStyle w:val="TxtListado"/>
              <w:spacing w:after="0"/>
              <w:rPr>
                <w:sz w:val="14"/>
                <w:szCs w:val="14"/>
              </w:rPr>
            </w:pPr>
            <w:r w:rsidRPr="007B2919">
              <w:rPr>
                <w:sz w:val="14"/>
                <w:szCs w:val="14"/>
              </w:rPr>
              <w:t>MERIDA</w:t>
            </w:r>
          </w:p>
        </w:tc>
      </w:tr>
      <w:tr w:rsidR="00511D8C" w:rsidRPr="00C2747D" w14:paraId="1F2A0361" w14:textId="77777777" w:rsidTr="00E3697D">
        <w:trPr>
          <w:jc w:val="center"/>
        </w:trPr>
        <w:tc>
          <w:tcPr>
            <w:tcW w:w="1838" w:type="dxa"/>
          </w:tcPr>
          <w:p w14:paraId="603AE58D" w14:textId="77777777" w:rsidR="00511D8C" w:rsidRPr="00125D3D" w:rsidRDefault="00511D8C" w:rsidP="00E3697D">
            <w:pPr>
              <w:pStyle w:val="TxtListado"/>
              <w:spacing w:after="0"/>
              <w:rPr>
                <w:sz w:val="14"/>
                <w:szCs w:val="14"/>
              </w:rPr>
            </w:pPr>
            <w:r w:rsidRPr="007B2919">
              <w:rPr>
                <w:sz w:val="14"/>
                <w:szCs w:val="14"/>
              </w:rPr>
              <w:t>VALLADOLID</w:t>
            </w:r>
          </w:p>
        </w:tc>
        <w:tc>
          <w:tcPr>
            <w:tcW w:w="1188" w:type="dxa"/>
          </w:tcPr>
          <w:p w14:paraId="4E8532F4" w14:textId="77777777" w:rsidR="00511D8C" w:rsidRPr="00125D3D" w:rsidRDefault="00511D8C" w:rsidP="00E3697D">
            <w:pPr>
              <w:pStyle w:val="TxtListado"/>
              <w:spacing w:after="0"/>
              <w:rPr>
                <w:sz w:val="14"/>
                <w:szCs w:val="14"/>
              </w:rPr>
            </w:pPr>
            <w:r w:rsidRPr="007B2919">
              <w:rPr>
                <w:sz w:val="14"/>
                <w:szCs w:val="14"/>
              </w:rPr>
              <w:t>YUCATÁN</w:t>
            </w:r>
          </w:p>
        </w:tc>
        <w:tc>
          <w:tcPr>
            <w:tcW w:w="1134" w:type="dxa"/>
          </w:tcPr>
          <w:p w14:paraId="6700A796" w14:textId="77777777" w:rsidR="00511D8C" w:rsidRPr="00125D3D" w:rsidRDefault="00511D8C" w:rsidP="00E3697D">
            <w:pPr>
              <w:pStyle w:val="TxtListado"/>
              <w:spacing w:after="0"/>
              <w:rPr>
                <w:sz w:val="14"/>
                <w:szCs w:val="14"/>
              </w:rPr>
            </w:pPr>
            <w:r w:rsidRPr="007B2919">
              <w:rPr>
                <w:sz w:val="14"/>
                <w:szCs w:val="14"/>
              </w:rPr>
              <w:t>VALLADOLID</w:t>
            </w:r>
          </w:p>
        </w:tc>
      </w:tr>
      <w:tr w:rsidR="00511D8C" w:rsidRPr="00C2747D" w14:paraId="6A666404" w14:textId="77777777" w:rsidTr="00E3697D">
        <w:trPr>
          <w:jc w:val="center"/>
        </w:trPr>
        <w:tc>
          <w:tcPr>
            <w:tcW w:w="1838" w:type="dxa"/>
          </w:tcPr>
          <w:p w14:paraId="29D06A92" w14:textId="77777777" w:rsidR="00511D8C" w:rsidRPr="00125D3D" w:rsidRDefault="00511D8C" w:rsidP="00E3697D">
            <w:pPr>
              <w:pStyle w:val="TxtListado"/>
              <w:spacing w:after="0"/>
              <w:rPr>
                <w:sz w:val="14"/>
                <w:szCs w:val="14"/>
              </w:rPr>
            </w:pPr>
            <w:r w:rsidRPr="007B2919">
              <w:rPr>
                <w:sz w:val="14"/>
                <w:szCs w:val="14"/>
              </w:rPr>
              <w:t>ZACATECAS</w:t>
            </w:r>
          </w:p>
        </w:tc>
        <w:tc>
          <w:tcPr>
            <w:tcW w:w="1188" w:type="dxa"/>
          </w:tcPr>
          <w:p w14:paraId="3B951DB5" w14:textId="77777777" w:rsidR="00511D8C" w:rsidRPr="00125D3D" w:rsidRDefault="00511D8C" w:rsidP="00E3697D">
            <w:pPr>
              <w:pStyle w:val="TxtListado"/>
              <w:spacing w:after="0"/>
              <w:rPr>
                <w:sz w:val="14"/>
                <w:szCs w:val="14"/>
              </w:rPr>
            </w:pPr>
            <w:r w:rsidRPr="007B2919">
              <w:rPr>
                <w:sz w:val="14"/>
                <w:szCs w:val="14"/>
              </w:rPr>
              <w:t>ZACATECAS</w:t>
            </w:r>
          </w:p>
        </w:tc>
        <w:tc>
          <w:tcPr>
            <w:tcW w:w="1134" w:type="dxa"/>
          </w:tcPr>
          <w:p w14:paraId="62A18B35" w14:textId="77777777" w:rsidR="00511D8C" w:rsidRPr="00125D3D" w:rsidRDefault="00511D8C" w:rsidP="00E3697D">
            <w:pPr>
              <w:pStyle w:val="TxtListado"/>
              <w:spacing w:after="0"/>
              <w:rPr>
                <w:sz w:val="14"/>
                <w:szCs w:val="14"/>
              </w:rPr>
            </w:pPr>
            <w:r w:rsidRPr="007B2919">
              <w:rPr>
                <w:sz w:val="14"/>
                <w:szCs w:val="14"/>
              </w:rPr>
              <w:t>ZACATECAS</w:t>
            </w:r>
          </w:p>
        </w:tc>
      </w:tr>
      <w:tr w:rsidR="00511D8C" w:rsidRPr="00C2747D" w14:paraId="2A0C69D6" w14:textId="77777777" w:rsidTr="00E3697D">
        <w:trPr>
          <w:jc w:val="center"/>
        </w:trPr>
        <w:tc>
          <w:tcPr>
            <w:tcW w:w="1838" w:type="dxa"/>
          </w:tcPr>
          <w:p w14:paraId="7517DFA4" w14:textId="77777777" w:rsidR="00511D8C" w:rsidRPr="00125D3D" w:rsidRDefault="00511D8C" w:rsidP="00E3697D">
            <w:pPr>
              <w:pStyle w:val="TxtListado"/>
              <w:spacing w:after="0"/>
              <w:rPr>
                <w:sz w:val="14"/>
                <w:szCs w:val="14"/>
              </w:rPr>
            </w:pPr>
            <w:r w:rsidRPr="007B2919">
              <w:rPr>
                <w:sz w:val="14"/>
                <w:szCs w:val="14"/>
              </w:rPr>
              <w:t xml:space="preserve">IRAPUATO </w:t>
            </w:r>
          </w:p>
        </w:tc>
        <w:tc>
          <w:tcPr>
            <w:tcW w:w="1188" w:type="dxa"/>
          </w:tcPr>
          <w:p w14:paraId="2FEB8FE3" w14:textId="77777777" w:rsidR="00511D8C" w:rsidRPr="00125D3D" w:rsidRDefault="00511D8C" w:rsidP="00E3697D">
            <w:pPr>
              <w:pStyle w:val="TxtListado"/>
              <w:spacing w:after="0"/>
              <w:rPr>
                <w:sz w:val="14"/>
                <w:szCs w:val="14"/>
              </w:rPr>
            </w:pPr>
            <w:r w:rsidRPr="007B2919">
              <w:rPr>
                <w:sz w:val="14"/>
                <w:szCs w:val="14"/>
              </w:rPr>
              <w:t>GUANAJUATO</w:t>
            </w:r>
          </w:p>
        </w:tc>
        <w:tc>
          <w:tcPr>
            <w:tcW w:w="1134" w:type="dxa"/>
          </w:tcPr>
          <w:p w14:paraId="7AFBD44C" w14:textId="77777777" w:rsidR="00511D8C" w:rsidRPr="00125D3D" w:rsidRDefault="00511D8C" w:rsidP="00E3697D">
            <w:pPr>
              <w:pStyle w:val="TxtListado"/>
              <w:spacing w:after="0"/>
              <w:rPr>
                <w:sz w:val="14"/>
                <w:szCs w:val="14"/>
              </w:rPr>
            </w:pPr>
            <w:r w:rsidRPr="007B2919">
              <w:rPr>
                <w:sz w:val="14"/>
                <w:szCs w:val="14"/>
              </w:rPr>
              <w:t>SALVATIERRA</w:t>
            </w:r>
          </w:p>
        </w:tc>
      </w:tr>
      <w:tr w:rsidR="00511D8C" w:rsidRPr="00C2747D" w14:paraId="0DC916E2" w14:textId="77777777" w:rsidTr="00E3697D">
        <w:trPr>
          <w:jc w:val="center"/>
        </w:trPr>
        <w:tc>
          <w:tcPr>
            <w:tcW w:w="1838" w:type="dxa"/>
          </w:tcPr>
          <w:p w14:paraId="394504E5" w14:textId="77777777" w:rsidR="00511D8C" w:rsidRPr="00125D3D" w:rsidRDefault="00511D8C" w:rsidP="00E3697D">
            <w:pPr>
              <w:pStyle w:val="TxtListado"/>
              <w:spacing w:after="0"/>
              <w:rPr>
                <w:sz w:val="14"/>
                <w:szCs w:val="14"/>
              </w:rPr>
            </w:pPr>
            <w:r w:rsidRPr="007B2919">
              <w:rPr>
                <w:sz w:val="14"/>
                <w:szCs w:val="14"/>
              </w:rPr>
              <w:t>CIUDAD GUZMAN</w:t>
            </w:r>
          </w:p>
        </w:tc>
        <w:tc>
          <w:tcPr>
            <w:tcW w:w="1188" w:type="dxa"/>
          </w:tcPr>
          <w:p w14:paraId="27D989FA" w14:textId="77777777" w:rsidR="00511D8C" w:rsidRPr="00125D3D" w:rsidRDefault="00511D8C" w:rsidP="00E3697D">
            <w:pPr>
              <w:pStyle w:val="TxtListado"/>
              <w:spacing w:after="0"/>
              <w:rPr>
                <w:sz w:val="14"/>
                <w:szCs w:val="14"/>
              </w:rPr>
            </w:pPr>
            <w:r w:rsidRPr="007B2919">
              <w:rPr>
                <w:sz w:val="14"/>
                <w:szCs w:val="14"/>
              </w:rPr>
              <w:t>JALISCO</w:t>
            </w:r>
          </w:p>
        </w:tc>
        <w:tc>
          <w:tcPr>
            <w:tcW w:w="1134" w:type="dxa"/>
          </w:tcPr>
          <w:p w14:paraId="5F8F0BEB" w14:textId="77777777" w:rsidR="00511D8C" w:rsidRPr="00125D3D" w:rsidRDefault="00511D8C" w:rsidP="00E3697D">
            <w:pPr>
              <w:pStyle w:val="TxtListado"/>
              <w:spacing w:after="0"/>
              <w:rPr>
                <w:sz w:val="14"/>
                <w:szCs w:val="14"/>
              </w:rPr>
            </w:pPr>
            <w:r w:rsidRPr="007B2919">
              <w:rPr>
                <w:sz w:val="14"/>
                <w:szCs w:val="14"/>
              </w:rPr>
              <w:t>CIUDAD GUZMAN</w:t>
            </w:r>
          </w:p>
        </w:tc>
      </w:tr>
      <w:tr w:rsidR="00511D8C" w:rsidRPr="00C2747D" w14:paraId="46B0E45E" w14:textId="77777777" w:rsidTr="00E3697D">
        <w:trPr>
          <w:jc w:val="center"/>
        </w:trPr>
        <w:tc>
          <w:tcPr>
            <w:tcW w:w="1838" w:type="dxa"/>
          </w:tcPr>
          <w:p w14:paraId="767F8DC7" w14:textId="77777777" w:rsidR="00511D8C" w:rsidRPr="00125D3D" w:rsidRDefault="00511D8C" w:rsidP="00E3697D">
            <w:pPr>
              <w:pStyle w:val="TxtListado"/>
              <w:spacing w:after="0"/>
              <w:rPr>
                <w:sz w:val="14"/>
                <w:szCs w:val="14"/>
              </w:rPr>
            </w:pPr>
            <w:r w:rsidRPr="007B2919">
              <w:rPr>
                <w:sz w:val="14"/>
                <w:szCs w:val="14"/>
              </w:rPr>
              <w:t>VALLE DE BRAVO</w:t>
            </w:r>
          </w:p>
        </w:tc>
        <w:tc>
          <w:tcPr>
            <w:tcW w:w="1188" w:type="dxa"/>
          </w:tcPr>
          <w:p w14:paraId="166EF58B" w14:textId="77777777" w:rsidR="00511D8C" w:rsidRPr="00125D3D" w:rsidRDefault="00511D8C" w:rsidP="00E3697D">
            <w:pPr>
              <w:pStyle w:val="TxtListado"/>
              <w:spacing w:after="0"/>
              <w:rPr>
                <w:sz w:val="14"/>
                <w:szCs w:val="14"/>
              </w:rPr>
            </w:pPr>
            <w:r w:rsidRPr="007B2919">
              <w:rPr>
                <w:sz w:val="14"/>
                <w:szCs w:val="14"/>
              </w:rPr>
              <w:t>ESTADO DE MÉXICO</w:t>
            </w:r>
          </w:p>
        </w:tc>
        <w:tc>
          <w:tcPr>
            <w:tcW w:w="1134" w:type="dxa"/>
          </w:tcPr>
          <w:p w14:paraId="39CE9EDA" w14:textId="77777777" w:rsidR="00511D8C" w:rsidRPr="00125D3D" w:rsidRDefault="00511D8C" w:rsidP="00E3697D">
            <w:pPr>
              <w:pStyle w:val="TxtListado"/>
              <w:spacing w:after="0"/>
              <w:rPr>
                <w:sz w:val="14"/>
                <w:szCs w:val="14"/>
              </w:rPr>
            </w:pPr>
            <w:r w:rsidRPr="007B2919">
              <w:rPr>
                <w:sz w:val="14"/>
                <w:szCs w:val="14"/>
              </w:rPr>
              <w:t>VALLE DE BRAVO</w:t>
            </w:r>
          </w:p>
        </w:tc>
      </w:tr>
      <w:tr w:rsidR="00511D8C" w:rsidRPr="00C2747D" w14:paraId="7509F034" w14:textId="77777777" w:rsidTr="00E3697D">
        <w:trPr>
          <w:jc w:val="center"/>
        </w:trPr>
        <w:tc>
          <w:tcPr>
            <w:tcW w:w="1838" w:type="dxa"/>
          </w:tcPr>
          <w:p w14:paraId="0B35B574" w14:textId="77777777" w:rsidR="00511D8C" w:rsidRPr="00125D3D" w:rsidRDefault="00511D8C" w:rsidP="00E3697D">
            <w:pPr>
              <w:pStyle w:val="TxtListado"/>
              <w:spacing w:after="0"/>
              <w:rPr>
                <w:sz w:val="14"/>
                <w:szCs w:val="14"/>
              </w:rPr>
            </w:pPr>
            <w:r w:rsidRPr="007B2919">
              <w:rPr>
                <w:sz w:val="14"/>
                <w:szCs w:val="14"/>
              </w:rPr>
              <w:t>QUERETARO</w:t>
            </w:r>
          </w:p>
        </w:tc>
        <w:tc>
          <w:tcPr>
            <w:tcW w:w="1188" w:type="dxa"/>
          </w:tcPr>
          <w:p w14:paraId="267EEBAC" w14:textId="77777777" w:rsidR="00511D8C" w:rsidRPr="00125D3D" w:rsidRDefault="00511D8C" w:rsidP="00E3697D">
            <w:pPr>
              <w:pStyle w:val="TxtListado"/>
              <w:spacing w:after="0"/>
              <w:rPr>
                <w:sz w:val="14"/>
                <w:szCs w:val="14"/>
              </w:rPr>
            </w:pPr>
            <w:r w:rsidRPr="007B2919">
              <w:rPr>
                <w:sz w:val="14"/>
                <w:szCs w:val="14"/>
              </w:rPr>
              <w:t>QUERÉTARO</w:t>
            </w:r>
          </w:p>
        </w:tc>
        <w:tc>
          <w:tcPr>
            <w:tcW w:w="1134" w:type="dxa"/>
          </w:tcPr>
          <w:p w14:paraId="6E23F8BA" w14:textId="77777777" w:rsidR="00511D8C" w:rsidRPr="00125D3D" w:rsidRDefault="00511D8C" w:rsidP="00E3697D">
            <w:pPr>
              <w:pStyle w:val="TxtListado"/>
              <w:spacing w:after="0"/>
              <w:rPr>
                <w:sz w:val="14"/>
                <w:szCs w:val="14"/>
              </w:rPr>
            </w:pPr>
            <w:r w:rsidRPr="007B2919">
              <w:rPr>
                <w:sz w:val="14"/>
                <w:szCs w:val="14"/>
              </w:rPr>
              <w:t>SANTIAGO DE QUERETARO</w:t>
            </w:r>
          </w:p>
        </w:tc>
      </w:tr>
      <w:tr w:rsidR="00511D8C" w:rsidRPr="00C2747D" w14:paraId="7352535F" w14:textId="77777777" w:rsidTr="00E3697D">
        <w:trPr>
          <w:jc w:val="center"/>
        </w:trPr>
        <w:tc>
          <w:tcPr>
            <w:tcW w:w="1838" w:type="dxa"/>
          </w:tcPr>
          <w:p w14:paraId="1950E5D1" w14:textId="77777777" w:rsidR="00511D8C" w:rsidRPr="00125D3D" w:rsidRDefault="00511D8C" w:rsidP="00E3697D">
            <w:pPr>
              <w:pStyle w:val="TxtListado"/>
              <w:spacing w:after="0"/>
              <w:rPr>
                <w:sz w:val="14"/>
                <w:szCs w:val="14"/>
              </w:rPr>
            </w:pPr>
            <w:r w:rsidRPr="007B2919">
              <w:rPr>
                <w:sz w:val="14"/>
                <w:szCs w:val="14"/>
              </w:rPr>
              <w:t>NOGALES</w:t>
            </w:r>
          </w:p>
        </w:tc>
        <w:tc>
          <w:tcPr>
            <w:tcW w:w="1188" w:type="dxa"/>
          </w:tcPr>
          <w:p w14:paraId="4F8D3E32" w14:textId="77777777" w:rsidR="00511D8C" w:rsidRPr="00125D3D" w:rsidRDefault="00511D8C" w:rsidP="00E3697D">
            <w:pPr>
              <w:pStyle w:val="TxtListado"/>
              <w:spacing w:after="0"/>
              <w:rPr>
                <w:sz w:val="14"/>
                <w:szCs w:val="14"/>
              </w:rPr>
            </w:pPr>
            <w:r w:rsidRPr="007B2919">
              <w:rPr>
                <w:sz w:val="14"/>
                <w:szCs w:val="14"/>
              </w:rPr>
              <w:t>VERACRUZ</w:t>
            </w:r>
          </w:p>
        </w:tc>
        <w:tc>
          <w:tcPr>
            <w:tcW w:w="1134" w:type="dxa"/>
          </w:tcPr>
          <w:p w14:paraId="7897D1A3" w14:textId="77777777" w:rsidR="00511D8C" w:rsidRPr="00125D3D" w:rsidRDefault="00511D8C" w:rsidP="00E3697D">
            <w:pPr>
              <w:pStyle w:val="TxtListado"/>
              <w:spacing w:after="0"/>
              <w:rPr>
                <w:sz w:val="14"/>
                <w:szCs w:val="14"/>
              </w:rPr>
            </w:pPr>
            <w:r w:rsidRPr="007B2919">
              <w:rPr>
                <w:sz w:val="14"/>
                <w:szCs w:val="14"/>
              </w:rPr>
              <w:t>NOGALES</w:t>
            </w:r>
          </w:p>
        </w:tc>
      </w:tr>
      <w:tr w:rsidR="00511D8C" w:rsidRPr="00C2747D" w14:paraId="7654D275" w14:textId="77777777" w:rsidTr="00E3697D">
        <w:trPr>
          <w:jc w:val="center"/>
        </w:trPr>
        <w:tc>
          <w:tcPr>
            <w:tcW w:w="1838" w:type="dxa"/>
          </w:tcPr>
          <w:p w14:paraId="385558C6" w14:textId="77777777" w:rsidR="00511D8C" w:rsidRPr="00125D3D" w:rsidRDefault="00511D8C" w:rsidP="00E3697D">
            <w:pPr>
              <w:pStyle w:val="TxtListado"/>
              <w:spacing w:after="0"/>
              <w:rPr>
                <w:sz w:val="14"/>
                <w:szCs w:val="14"/>
              </w:rPr>
            </w:pPr>
            <w:r w:rsidRPr="007B2919">
              <w:rPr>
                <w:sz w:val="14"/>
                <w:szCs w:val="14"/>
              </w:rPr>
              <w:t>ORIZABA</w:t>
            </w:r>
          </w:p>
        </w:tc>
        <w:tc>
          <w:tcPr>
            <w:tcW w:w="1188" w:type="dxa"/>
          </w:tcPr>
          <w:p w14:paraId="3D3B881C" w14:textId="77777777" w:rsidR="00511D8C" w:rsidRPr="00125D3D" w:rsidRDefault="00511D8C" w:rsidP="00E3697D">
            <w:pPr>
              <w:pStyle w:val="TxtListado"/>
              <w:spacing w:after="0"/>
              <w:rPr>
                <w:sz w:val="14"/>
                <w:szCs w:val="14"/>
              </w:rPr>
            </w:pPr>
            <w:r w:rsidRPr="007B2919">
              <w:rPr>
                <w:sz w:val="14"/>
                <w:szCs w:val="14"/>
              </w:rPr>
              <w:t>VERACRUZ</w:t>
            </w:r>
          </w:p>
        </w:tc>
        <w:tc>
          <w:tcPr>
            <w:tcW w:w="1134" w:type="dxa"/>
          </w:tcPr>
          <w:p w14:paraId="2FE16E65" w14:textId="77777777" w:rsidR="00511D8C" w:rsidRPr="00125D3D" w:rsidRDefault="00511D8C" w:rsidP="00E3697D">
            <w:pPr>
              <w:pStyle w:val="TxtListado"/>
              <w:spacing w:after="0"/>
              <w:rPr>
                <w:sz w:val="14"/>
                <w:szCs w:val="14"/>
              </w:rPr>
            </w:pPr>
            <w:r w:rsidRPr="007B2919">
              <w:rPr>
                <w:sz w:val="14"/>
                <w:szCs w:val="14"/>
              </w:rPr>
              <w:t>LA PERLA</w:t>
            </w:r>
          </w:p>
        </w:tc>
      </w:tr>
    </w:tbl>
    <w:p w14:paraId="2F1AD46E" w14:textId="77777777" w:rsidR="00511D8C" w:rsidRDefault="00511D8C" w:rsidP="00511D8C">
      <w:pPr>
        <w:pStyle w:val="IFTnormal"/>
        <w:rPr>
          <w:i/>
          <w:u w:val="single"/>
        </w:rPr>
      </w:pPr>
      <w:r w:rsidRPr="000008A1">
        <w:rPr>
          <w:i/>
          <w:u w:val="single"/>
        </w:rPr>
        <w:t xml:space="preserve">Sitios </w:t>
      </w:r>
      <w:r>
        <w:rPr>
          <w:i/>
          <w:u w:val="single"/>
        </w:rPr>
        <w:t>relativos a la</w:t>
      </w:r>
      <w:r w:rsidRPr="000008A1">
        <w:rPr>
          <w:i/>
          <w:u w:val="single"/>
        </w:rPr>
        <w:t xml:space="preserve"> clasificación </w:t>
      </w:r>
      <w:r>
        <w:rPr>
          <w:i/>
          <w:u w:val="single"/>
        </w:rPr>
        <w:t>8</w:t>
      </w:r>
    </w:p>
    <w:tbl>
      <w:tblPr>
        <w:tblStyle w:val="Tablaconcuadrcula"/>
        <w:tblW w:w="4160" w:type="dxa"/>
        <w:jc w:val="center"/>
        <w:tblLayout w:type="fixed"/>
        <w:tblLook w:val="04A0" w:firstRow="1" w:lastRow="0" w:firstColumn="1" w:lastColumn="0" w:noHBand="0" w:noVBand="1"/>
        <w:tblCaption w:val="Tabla"/>
        <w:tblDescription w:val="Sitios relativos a la clasificación 8"/>
      </w:tblPr>
      <w:tblGrid>
        <w:gridCol w:w="1838"/>
        <w:gridCol w:w="1188"/>
        <w:gridCol w:w="1134"/>
      </w:tblGrid>
      <w:tr w:rsidR="00511D8C" w:rsidRPr="00C2747D" w14:paraId="282D215D" w14:textId="77777777" w:rsidTr="00E3697D">
        <w:trPr>
          <w:tblHeader/>
          <w:jc w:val="center"/>
        </w:trPr>
        <w:tc>
          <w:tcPr>
            <w:tcW w:w="1838" w:type="dxa"/>
            <w:shd w:val="clear" w:color="auto" w:fill="E7E6E6" w:themeFill="background2"/>
          </w:tcPr>
          <w:p w14:paraId="3354589A" w14:textId="77777777" w:rsidR="00511D8C" w:rsidRPr="00A52A7D" w:rsidRDefault="00511D8C" w:rsidP="00E3697D">
            <w:pPr>
              <w:pStyle w:val="TxtListado"/>
              <w:spacing w:after="0"/>
              <w:jc w:val="center"/>
              <w:rPr>
                <w:b/>
                <w:sz w:val="16"/>
              </w:rPr>
            </w:pPr>
            <w:r w:rsidRPr="00A52A7D">
              <w:rPr>
                <w:b/>
                <w:sz w:val="16"/>
              </w:rPr>
              <w:t xml:space="preserve">Nombre de la Estación </w:t>
            </w:r>
          </w:p>
        </w:tc>
        <w:tc>
          <w:tcPr>
            <w:tcW w:w="1188" w:type="dxa"/>
            <w:shd w:val="clear" w:color="auto" w:fill="E7E6E6" w:themeFill="background2"/>
          </w:tcPr>
          <w:p w14:paraId="45D7E137" w14:textId="77777777" w:rsidR="00511D8C" w:rsidRPr="00A52A7D" w:rsidRDefault="00511D8C" w:rsidP="00E3697D">
            <w:pPr>
              <w:pStyle w:val="TxtListado"/>
              <w:spacing w:after="0"/>
              <w:jc w:val="center"/>
              <w:rPr>
                <w:b/>
                <w:sz w:val="16"/>
              </w:rPr>
            </w:pPr>
            <w:r w:rsidRPr="00A52A7D">
              <w:rPr>
                <w:b/>
                <w:sz w:val="16"/>
              </w:rPr>
              <w:t>Entidad Federativa</w:t>
            </w:r>
          </w:p>
        </w:tc>
        <w:tc>
          <w:tcPr>
            <w:tcW w:w="1134" w:type="dxa"/>
            <w:shd w:val="clear" w:color="auto" w:fill="E7E6E6" w:themeFill="background2"/>
          </w:tcPr>
          <w:p w14:paraId="05E7C996" w14:textId="77777777" w:rsidR="00511D8C" w:rsidRPr="00A52A7D" w:rsidRDefault="00511D8C" w:rsidP="00E3697D">
            <w:pPr>
              <w:pStyle w:val="TxtListado"/>
              <w:spacing w:after="0"/>
              <w:jc w:val="center"/>
              <w:rPr>
                <w:b/>
                <w:sz w:val="16"/>
              </w:rPr>
            </w:pPr>
            <w:r w:rsidRPr="00A52A7D">
              <w:rPr>
                <w:b/>
                <w:sz w:val="16"/>
              </w:rPr>
              <w:t>Municipio/Delegación</w:t>
            </w:r>
          </w:p>
        </w:tc>
      </w:tr>
      <w:tr w:rsidR="00511D8C" w:rsidRPr="00C2747D" w14:paraId="2216FF74" w14:textId="77777777" w:rsidTr="00E3697D">
        <w:trPr>
          <w:trHeight w:val="778"/>
          <w:jc w:val="center"/>
        </w:trPr>
        <w:tc>
          <w:tcPr>
            <w:tcW w:w="1838" w:type="dxa"/>
          </w:tcPr>
          <w:p w14:paraId="6665A428" w14:textId="77777777" w:rsidR="00511D8C" w:rsidRPr="00A52A7D" w:rsidRDefault="00511D8C" w:rsidP="00E3697D">
            <w:pPr>
              <w:pStyle w:val="TxtListado"/>
              <w:spacing w:after="0"/>
              <w:rPr>
                <w:sz w:val="14"/>
                <w:szCs w:val="14"/>
              </w:rPr>
            </w:pPr>
            <w:r w:rsidRPr="0072422A">
              <w:rPr>
                <w:sz w:val="14"/>
                <w:szCs w:val="14"/>
              </w:rPr>
              <w:t>CIUDAD ALLENDE</w:t>
            </w:r>
          </w:p>
        </w:tc>
        <w:tc>
          <w:tcPr>
            <w:tcW w:w="1188" w:type="dxa"/>
          </w:tcPr>
          <w:p w14:paraId="64577549" w14:textId="77777777" w:rsidR="00511D8C" w:rsidRPr="00A52A7D" w:rsidRDefault="00511D8C" w:rsidP="00E3697D">
            <w:pPr>
              <w:pStyle w:val="TxtListado"/>
              <w:spacing w:after="0"/>
              <w:rPr>
                <w:sz w:val="14"/>
                <w:szCs w:val="14"/>
              </w:rPr>
            </w:pPr>
            <w:r w:rsidRPr="0072422A">
              <w:rPr>
                <w:sz w:val="14"/>
                <w:szCs w:val="14"/>
              </w:rPr>
              <w:t>COAHUILA</w:t>
            </w:r>
          </w:p>
        </w:tc>
        <w:tc>
          <w:tcPr>
            <w:tcW w:w="1134" w:type="dxa"/>
          </w:tcPr>
          <w:p w14:paraId="0A3B5ACC" w14:textId="77777777" w:rsidR="00511D8C" w:rsidRPr="00A52A7D" w:rsidRDefault="00511D8C" w:rsidP="00E3697D">
            <w:pPr>
              <w:pStyle w:val="TxtListado"/>
              <w:spacing w:after="0"/>
              <w:rPr>
                <w:sz w:val="14"/>
                <w:szCs w:val="14"/>
              </w:rPr>
            </w:pPr>
            <w:r w:rsidRPr="0072422A">
              <w:rPr>
                <w:sz w:val="14"/>
                <w:szCs w:val="14"/>
              </w:rPr>
              <w:t>ALLENDE</w:t>
            </w:r>
          </w:p>
        </w:tc>
      </w:tr>
      <w:tr w:rsidR="00511D8C" w:rsidRPr="00C2747D" w14:paraId="386A1FFB" w14:textId="77777777" w:rsidTr="00E3697D">
        <w:trPr>
          <w:jc w:val="center"/>
        </w:trPr>
        <w:tc>
          <w:tcPr>
            <w:tcW w:w="1838" w:type="dxa"/>
          </w:tcPr>
          <w:p w14:paraId="6752D995" w14:textId="77777777" w:rsidR="00511D8C" w:rsidRPr="0088665E" w:rsidRDefault="00511D8C" w:rsidP="00E3697D">
            <w:pPr>
              <w:pStyle w:val="TxtListado"/>
              <w:spacing w:after="0"/>
              <w:rPr>
                <w:sz w:val="14"/>
                <w:szCs w:val="14"/>
              </w:rPr>
            </w:pPr>
            <w:r w:rsidRPr="0072422A">
              <w:rPr>
                <w:sz w:val="14"/>
                <w:szCs w:val="14"/>
              </w:rPr>
              <w:t>MONCLOVA</w:t>
            </w:r>
          </w:p>
        </w:tc>
        <w:tc>
          <w:tcPr>
            <w:tcW w:w="1188" w:type="dxa"/>
          </w:tcPr>
          <w:p w14:paraId="70721E2A" w14:textId="77777777" w:rsidR="00511D8C" w:rsidRPr="0088665E" w:rsidRDefault="00511D8C" w:rsidP="00E3697D">
            <w:pPr>
              <w:pStyle w:val="TxtListado"/>
              <w:spacing w:after="0"/>
              <w:rPr>
                <w:sz w:val="14"/>
                <w:szCs w:val="14"/>
              </w:rPr>
            </w:pPr>
            <w:r w:rsidRPr="0072422A">
              <w:rPr>
                <w:sz w:val="14"/>
                <w:szCs w:val="14"/>
              </w:rPr>
              <w:t>COAHUILA</w:t>
            </w:r>
          </w:p>
        </w:tc>
        <w:tc>
          <w:tcPr>
            <w:tcW w:w="1134" w:type="dxa"/>
          </w:tcPr>
          <w:p w14:paraId="64FC26D2" w14:textId="77777777" w:rsidR="00511D8C" w:rsidRPr="0088665E" w:rsidRDefault="00511D8C" w:rsidP="00E3697D">
            <w:pPr>
              <w:pStyle w:val="TxtListado"/>
              <w:spacing w:after="0"/>
              <w:rPr>
                <w:sz w:val="14"/>
                <w:szCs w:val="14"/>
              </w:rPr>
            </w:pPr>
            <w:r w:rsidRPr="0072422A">
              <w:rPr>
                <w:sz w:val="14"/>
                <w:szCs w:val="14"/>
              </w:rPr>
              <w:t>MONCLOVA</w:t>
            </w:r>
          </w:p>
        </w:tc>
      </w:tr>
      <w:tr w:rsidR="00511D8C" w:rsidRPr="00C2747D" w14:paraId="014421E8" w14:textId="77777777" w:rsidTr="00E3697D">
        <w:trPr>
          <w:jc w:val="center"/>
        </w:trPr>
        <w:tc>
          <w:tcPr>
            <w:tcW w:w="1838" w:type="dxa"/>
          </w:tcPr>
          <w:p w14:paraId="5A59A3EB" w14:textId="77777777" w:rsidR="00511D8C" w:rsidRPr="00A52A7D" w:rsidRDefault="00511D8C" w:rsidP="00E3697D">
            <w:pPr>
              <w:pStyle w:val="TxtListado"/>
              <w:spacing w:after="0"/>
              <w:rPr>
                <w:sz w:val="14"/>
                <w:szCs w:val="14"/>
              </w:rPr>
            </w:pPr>
            <w:r w:rsidRPr="0072422A">
              <w:rPr>
                <w:sz w:val="14"/>
                <w:szCs w:val="14"/>
              </w:rPr>
              <w:t xml:space="preserve">PARRAS DE LA FUENTE </w:t>
            </w:r>
          </w:p>
        </w:tc>
        <w:tc>
          <w:tcPr>
            <w:tcW w:w="1188" w:type="dxa"/>
          </w:tcPr>
          <w:p w14:paraId="3BF25001" w14:textId="77777777" w:rsidR="00511D8C" w:rsidRPr="00A52A7D" w:rsidRDefault="00511D8C" w:rsidP="00E3697D">
            <w:pPr>
              <w:pStyle w:val="TxtListado"/>
              <w:spacing w:after="0"/>
              <w:rPr>
                <w:sz w:val="14"/>
                <w:szCs w:val="14"/>
              </w:rPr>
            </w:pPr>
            <w:r w:rsidRPr="0072422A">
              <w:rPr>
                <w:sz w:val="14"/>
                <w:szCs w:val="14"/>
              </w:rPr>
              <w:t>COAHUILA</w:t>
            </w:r>
          </w:p>
        </w:tc>
        <w:tc>
          <w:tcPr>
            <w:tcW w:w="1134" w:type="dxa"/>
          </w:tcPr>
          <w:p w14:paraId="59F403D6" w14:textId="77777777" w:rsidR="00511D8C" w:rsidRPr="00A52A7D" w:rsidRDefault="00511D8C" w:rsidP="00E3697D">
            <w:pPr>
              <w:pStyle w:val="TxtListado"/>
              <w:spacing w:after="0"/>
              <w:rPr>
                <w:sz w:val="14"/>
                <w:szCs w:val="14"/>
              </w:rPr>
            </w:pPr>
            <w:r w:rsidRPr="0072422A">
              <w:rPr>
                <w:sz w:val="14"/>
                <w:szCs w:val="14"/>
              </w:rPr>
              <w:t>PARRAS DE LA FUENTE</w:t>
            </w:r>
          </w:p>
        </w:tc>
      </w:tr>
      <w:tr w:rsidR="00511D8C" w:rsidRPr="00C2747D" w14:paraId="6F5D41C4" w14:textId="77777777" w:rsidTr="00E3697D">
        <w:trPr>
          <w:jc w:val="center"/>
        </w:trPr>
        <w:tc>
          <w:tcPr>
            <w:tcW w:w="1838" w:type="dxa"/>
          </w:tcPr>
          <w:p w14:paraId="2DD569BE" w14:textId="77777777" w:rsidR="00511D8C" w:rsidRPr="00A52A7D" w:rsidRDefault="00511D8C" w:rsidP="00E3697D">
            <w:pPr>
              <w:pStyle w:val="TxtListado"/>
              <w:spacing w:after="0"/>
              <w:rPr>
                <w:sz w:val="14"/>
                <w:szCs w:val="14"/>
              </w:rPr>
            </w:pPr>
            <w:r w:rsidRPr="0072422A">
              <w:rPr>
                <w:sz w:val="14"/>
                <w:szCs w:val="14"/>
              </w:rPr>
              <w:t>COLIMA</w:t>
            </w:r>
          </w:p>
        </w:tc>
        <w:tc>
          <w:tcPr>
            <w:tcW w:w="1188" w:type="dxa"/>
          </w:tcPr>
          <w:p w14:paraId="6F467B28" w14:textId="77777777" w:rsidR="00511D8C" w:rsidRPr="00A52A7D" w:rsidRDefault="00511D8C" w:rsidP="00E3697D">
            <w:pPr>
              <w:pStyle w:val="TxtListado"/>
              <w:spacing w:after="0"/>
              <w:rPr>
                <w:sz w:val="14"/>
                <w:szCs w:val="14"/>
              </w:rPr>
            </w:pPr>
            <w:r w:rsidRPr="0072422A">
              <w:rPr>
                <w:sz w:val="14"/>
                <w:szCs w:val="14"/>
              </w:rPr>
              <w:t>COLIMA</w:t>
            </w:r>
          </w:p>
        </w:tc>
        <w:tc>
          <w:tcPr>
            <w:tcW w:w="1134" w:type="dxa"/>
          </w:tcPr>
          <w:p w14:paraId="7DEFB0C4" w14:textId="77777777" w:rsidR="00511D8C" w:rsidRPr="00A52A7D" w:rsidRDefault="00511D8C" w:rsidP="00E3697D">
            <w:pPr>
              <w:pStyle w:val="TxtListado"/>
              <w:spacing w:after="0"/>
              <w:rPr>
                <w:sz w:val="14"/>
                <w:szCs w:val="14"/>
              </w:rPr>
            </w:pPr>
            <w:r w:rsidRPr="0072422A">
              <w:rPr>
                <w:sz w:val="14"/>
                <w:szCs w:val="14"/>
              </w:rPr>
              <w:t>COLIMA</w:t>
            </w:r>
          </w:p>
        </w:tc>
      </w:tr>
      <w:tr w:rsidR="00511D8C" w:rsidRPr="00C2747D" w14:paraId="32AE978B" w14:textId="77777777" w:rsidTr="00E3697D">
        <w:trPr>
          <w:jc w:val="center"/>
        </w:trPr>
        <w:tc>
          <w:tcPr>
            <w:tcW w:w="1838" w:type="dxa"/>
          </w:tcPr>
          <w:p w14:paraId="67B0F210" w14:textId="77777777" w:rsidR="00511D8C" w:rsidRPr="00125D3D" w:rsidRDefault="00511D8C" w:rsidP="00E3697D">
            <w:pPr>
              <w:pStyle w:val="TxtListado"/>
              <w:spacing w:after="0"/>
              <w:rPr>
                <w:sz w:val="14"/>
                <w:szCs w:val="14"/>
              </w:rPr>
            </w:pPr>
            <w:r w:rsidRPr="0072422A">
              <w:rPr>
                <w:sz w:val="14"/>
                <w:szCs w:val="14"/>
              </w:rPr>
              <w:t>CINTALAPA</w:t>
            </w:r>
          </w:p>
        </w:tc>
        <w:tc>
          <w:tcPr>
            <w:tcW w:w="1188" w:type="dxa"/>
          </w:tcPr>
          <w:p w14:paraId="0A434561" w14:textId="77777777" w:rsidR="00511D8C" w:rsidRPr="00125D3D" w:rsidRDefault="00511D8C" w:rsidP="00E3697D">
            <w:pPr>
              <w:pStyle w:val="TxtListado"/>
              <w:spacing w:after="0"/>
              <w:rPr>
                <w:sz w:val="14"/>
                <w:szCs w:val="14"/>
              </w:rPr>
            </w:pPr>
            <w:r w:rsidRPr="0072422A">
              <w:rPr>
                <w:sz w:val="14"/>
                <w:szCs w:val="14"/>
              </w:rPr>
              <w:t>CHIAPAS</w:t>
            </w:r>
          </w:p>
        </w:tc>
        <w:tc>
          <w:tcPr>
            <w:tcW w:w="1134" w:type="dxa"/>
          </w:tcPr>
          <w:p w14:paraId="51C94D7D" w14:textId="77777777" w:rsidR="00511D8C" w:rsidRPr="00125D3D" w:rsidRDefault="00511D8C" w:rsidP="00E3697D">
            <w:pPr>
              <w:pStyle w:val="TxtListado"/>
              <w:spacing w:after="0"/>
              <w:rPr>
                <w:sz w:val="14"/>
                <w:szCs w:val="14"/>
              </w:rPr>
            </w:pPr>
            <w:r w:rsidRPr="0072422A">
              <w:rPr>
                <w:sz w:val="14"/>
                <w:szCs w:val="14"/>
              </w:rPr>
              <w:t>CINTALAPA</w:t>
            </w:r>
          </w:p>
        </w:tc>
      </w:tr>
      <w:tr w:rsidR="00511D8C" w:rsidRPr="00C2747D" w14:paraId="59FD6293" w14:textId="77777777" w:rsidTr="00E3697D">
        <w:trPr>
          <w:jc w:val="center"/>
        </w:trPr>
        <w:tc>
          <w:tcPr>
            <w:tcW w:w="1838" w:type="dxa"/>
          </w:tcPr>
          <w:p w14:paraId="6EF86EE2" w14:textId="77777777" w:rsidR="00511D8C" w:rsidRPr="00125D3D" w:rsidRDefault="00511D8C" w:rsidP="00E3697D">
            <w:pPr>
              <w:pStyle w:val="TxtListado"/>
              <w:spacing w:after="0"/>
              <w:rPr>
                <w:sz w:val="14"/>
                <w:szCs w:val="14"/>
              </w:rPr>
            </w:pPr>
            <w:r w:rsidRPr="0072422A">
              <w:rPr>
                <w:sz w:val="14"/>
                <w:szCs w:val="14"/>
              </w:rPr>
              <w:t>OCOSINGO</w:t>
            </w:r>
          </w:p>
        </w:tc>
        <w:tc>
          <w:tcPr>
            <w:tcW w:w="1188" w:type="dxa"/>
          </w:tcPr>
          <w:p w14:paraId="4BC2C791" w14:textId="77777777" w:rsidR="00511D8C" w:rsidRPr="00125D3D" w:rsidRDefault="00511D8C" w:rsidP="00E3697D">
            <w:pPr>
              <w:pStyle w:val="TxtListado"/>
              <w:spacing w:after="0"/>
              <w:rPr>
                <w:sz w:val="14"/>
                <w:szCs w:val="14"/>
              </w:rPr>
            </w:pPr>
            <w:r w:rsidRPr="0072422A">
              <w:rPr>
                <w:sz w:val="14"/>
                <w:szCs w:val="14"/>
              </w:rPr>
              <w:t>CHIAPAS</w:t>
            </w:r>
          </w:p>
        </w:tc>
        <w:tc>
          <w:tcPr>
            <w:tcW w:w="1134" w:type="dxa"/>
          </w:tcPr>
          <w:p w14:paraId="0A6EDC12" w14:textId="77777777" w:rsidR="00511D8C" w:rsidRPr="00125D3D" w:rsidRDefault="00511D8C" w:rsidP="00E3697D">
            <w:pPr>
              <w:pStyle w:val="TxtListado"/>
              <w:spacing w:after="0"/>
              <w:rPr>
                <w:sz w:val="14"/>
                <w:szCs w:val="14"/>
              </w:rPr>
            </w:pPr>
            <w:r w:rsidRPr="0072422A">
              <w:rPr>
                <w:sz w:val="14"/>
                <w:szCs w:val="14"/>
              </w:rPr>
              <w:t>OCOSINGO</w:t>
            </w:r>
          </w:p>
        </w:tc>
      </w:tr>
      <w:tr w:rsidR="00511D8C" w:rsidRPr="00C2747D" w14:paraId="5F7DCC96" w14:textId="77777777" w:rsidTr="00E3697D">
        <w:trPr>
          <w:jc w:val="center"/>
        </w:trPr>
        <w:tc>
          <w:tcPr>
            <w:tcW w:w="1838" w:type="dxa"/>
          </w:tcPr>
          <w:p w14:paraId="68BB788B" w14:textId="77777777" w:rsidR="00511D8C" w:rsidRPr="00125D3D" w:rsidRDefault="00511D8C" w:rsidP="00E3697D">
            <w:pPr>
              <w:pStyle w:val="TxtListado"/>
              <w:spacing w:after="0"/>
              <w:rPr>
                <w:sz w:val="14"/>
                <w:szCs w:val="14"/>
              </w:rPr>
            </w:pPr>
            <w:r w:rsidRPr="0072422A">
              <w:rPr>
                <w:sz w:val="14"/>
                <w:szCs w:val="14"/>
              </w:rPr>
              <w:t>SAN CRISTOBAL DE LAS CASAS</w:t>
            </w:r>
          </w:p>
        </w:tc>
        <w:tc>
          <w:tcPr>
            <w:tcW w:w="1188" w:type="dxa"/>
          </w:tcPr>
          <w:p w14:paraId="7B0C4FD9" w14:textId="77777777" w:rsidR="00511D8C" w:rsidRPr="00125D3D" w:rsidRDefault="00511D8C" w:rsidP="00E3697D">
            <w:pPr>
              <w:pStyle w:val="TxtListado"/>
              <w:spacing w:after="0"/>
              <w:rPr>
                <w:sz w:val="14"/>
                <w:szCs w:val="14"/>
              </w:rPr>
            </w:pPr>
            <w:r w:rsidRPr="0072422A">
              <w:rPr>
                <w:sz w:val="14"/>
                <w:szCs w:val="14"/>
              </w:rPr>
              <w:t>CHIAPAS</w:t>
            </w:r>
          </w:p>
        </w:tc>
        <w:tc>
          <w:tcPr>
            <w:tcW w:w="1134" w:type="dxa"/>
          </w:tcPr>
          <w:p w14:paraId="2260327E" w14:textId="77777777" w:rsidR="00511D8C" w:rsidRPr="00125D3D" w:rsidRDefault="00511D8C" w:rsidP="00E3697D">
            <w:pPr>
              <w:pStyle w:val="TxtListado"/>
              <w:spacing w:after="0"/>
              <w:rPr>
                <w:sz w:val="14"/>
                <w:szCs w:val="14"/>
              </w:rPr>
            </w:pPr>
            <w:r w:rsidRPr="0072422A">
              <w:rPr>
                <w:sz w:val="14"/>
                <w:szCs w:val="14"/>
              </w:rPr>
              <w:t>SAN CRISTOBAL DE LAS CASAS</w:t>
            </w:r>
          </w:p>
        </w:tc>
      </w:tr>
      <w:tr w:rsidR="00511D8C" w:rsidRPr="00C2747D" w14:paraId="51C8D180" w14:textId="77777777" w:rsidTr="00E3697D">
        <w:trPr>
          <w:jc w:val="center"/>
        </w:trPr>
        <w:tc>
          <w:tcPr>
            <w:tcW w:w="1838" w:type="dxa"/>
          </w:tcPr>
          <w:p w14:paraId="781E74E6" w14:textId="77777777" w:rsidR="00511D8C" w:rsidRPr="00125D3D" w:rsidRDefault="00511D8C" w:rsidP="00E3697D">
            <w:pPr>
              <w:pStyle w:val="TxtListado"/>
              <w:spacing w:after="0"/>
              <w:rPr>
                <w:sz w:val="14"/>
                <w:szCs w:val="14"/>
              </w:rPr>
            </w:pPr>
            <w:r w:rsidRPr="0072422A">
              <w:rPr>
                <w:sz w:val="14"/>
                <w:szCs w:val="14"/>
              </w:rPr>
              <w:t>TONALA</w:t>
            </w:r>
          </w:p>
        </w:tc>
        <w:tc>
          <w:tcPr>
            <w:tcW w:w="1188" w:type="dxa"/>
          </w:tcPr>
          <w:p w14:paraId="437796A9" w14:textId="77777777" w:rsidR="00511D8C" w:rsidRPr="00125D3D" w:rsidRDefault="00511D8C" w:rsidP="00E3697D">
            <w:pPr>
              <w:pStyle w:val="TxtListado"/>
              <w:spacing w:after="0"/>
              <w:rPr>
                <w:sz w:val="14"/>
                <w:szCs w:val="14"/>
              </w:rPr>
            </w:pPr>
            <w:r w:rsidRPr="0072422A">
              <w:rPr>
                <w:sz w:val="14"/>
                <w:szCs w:val="14"/>
              </w:rPr>
              <w:t>CHIAPAS</w:t>
            </w:r>
          </w:p>
        </w:tc>
        <w:tc>
          <w:tcPr>
            <w:tcW w:w="1134" w:type="dxa"/>
          </w:tcPr>
          <w:p w14:paraId="5DDBBC04" w14:textId="77777777" w:rsidR="00511D8C" w:rsidRPr="00125D3D" w:rsidRDefault="00511D8C" w:rsidP="00E3697D">
            <w:pPr>
              <w:pStyle w:val="TxtListado"/>
              <w:spacing w:after="0"/>
              <w:rPr>
                <w:sz w:val="14"/>
                <w:szCs w:val="14"/>
              </w:rPr>
            </w:pPr>
            <w:r w:rsidRPr="0072422A">
              <w:rPr>
                <w:sz w:val="14"/>
                <w:szCs w:val="14"/>
              </w:rPr>
              <w:t>TONALA</w:t>
            </w:r>
          </w:p>
        </w:tc>
      </w:tr>
      <w:tr w:rsidR="00511D8C" w:rsidRPr="00C2747D" w14:paraId="0BBC1699" w14:textId="77777777" w:rsidTr="00E3697D">
        <w:trPr>
          <w:jc w:val="center"/>
        </w:trPr>
        <w:tc>
          <w:tcPr>
            <w:tcW w:w="1838" w:type="dxa"/>
          </w:tcPr>
          <w:p w14:paraId="2019F27E" w14:textId="77777777" w:rsidR="00511D8C" w:rsidRPr="00125D3D" w:rsidRDefault="00511D8C" w:rsidP="00E3697D">
            <w:pPr>
              <w:pStyle w:val="TxtListado"/>
              <w:spacing w:after="0"/>
              <w:rPr>
                <w:sz w:val="14"/>
                <w:szCs w:val="14"/>
              </w:rPr>
            </w:pPr>
            <w:r w:rsidRPr="0072422A">
              <w:rPr>
                <w:sz w:val="14"/>
                <w:szCs w:val="14"/>
              </w:rPr>
              <w:t>VILLAFLORES</w:t>
            </w:r>
          </w:p>
        </w:tc>
        <w:tc>
          <w:tcPr>
            <w:tcW w:w="1188" w:type="dxa"/>
          </w:tcPr>
          <w:p w14:paraId="1E78A132" w14:textId="77777777" w:rsidR="00511D8C" w:rsidRPr="00125D3D" w:rsidRDefault="00511D8C" w:rsidP="00E3697D">
            <w:pPr>
              <w:pStyle w:val="TxtListado"/>
              <w:spacing w:after="0"/>
              <w:rPr>
                <w:sz w:val="14"/>
                <w:szCs w:val="14"/>
              </w:rPr>
            </w:pPr>
            <w:r w:rsidRPr="0072422A">
              <w:rPr>
                <w:sz w:val="14"/>
                <w:szCs w:val="14"/>
              </w:rPr>
              <w:t>CHIAPAS</w:t>
            </w:r>
          </w:p>
        </w:tc>
        <w:tc>
          <w:tcPr>
            <w:tcW w:w="1134" w:type="dxa"/>
          </w:tcPr>
          <w:p w14:paraId="14CCB157" w14:textId="77777777" w:rsidR="00511D8C" w:rsidRPr="00125D3D" w:rsidRDefault="00511D8C" w:rsidP="00E3697D">
            <w:pPr>
              <w:pStyle w:val="TxtListado"/>
              <w:spacing w:after="0"/>
              <w:rPr>
                <w:sz w:val="14"/>
                <w:szCs w:val="14"/>
              </w:rPr>
            </w:pPr>
            <w:r w:rsidRPr="0072422A">
              <w:rPr>
                <w:sz w:val="14"/>
                <w:szCs w:val="14"/>
              </w:rPr>
              <w:t>VILLAFLORES</w:t>
            </w:r>
          </w:p>
        </w:tc>
      </w:tr>
      <w:tr w:rsidR="00511D8C" w:rsidRPr="00C2747D" w14:paraId="74F37B76" w14:textId="77777777" w:rsidTr="00E3697D">
        <w:trPr>
          <w:jc w:val="center"/>
        </w:trPr>
        <w:tc>
          <w:tcPr>
            <w:tcW w:w="1838" w:type="dxa"/>
          </w:tcPr>
          <w:p w14:paraId="49BBA3B4" w14:textId="77777777" w:rsidR="00511D8C" w:rsidRPr="00125D3D" w:rsidRDefault="00511D8C" w:rsidP="00E3697D">
            <w:pPr>
              <w:pStyle w:val="TxtListado"/>
              <w:spacing w:after="0"/>
              <w:rPr>
                <w:sz w:val="14"/>
                <w:szCs w:val="14"/>
              </w:rPr>
            </w:pPr>
            <w:r w:rsidRPr="0072422A">
              <w:rPr>
                <w:sz w:val="14"/>
                <w:szCs w:val="14"/>
              </w:rPr>
              <w:t>CIUDAD JIMENEZ</w:t>
            </w:r>
          </w:p>
        </w:tc>
        <w:tc>
          <w:tcPr>
            <w:tcW w:w="1188" w:type="dxa"/>
          </w:tcPr>
          <w:p w14:paraId="3E840C1A" w14:textId="77777777" w:rsidR="00511D8C" w:rsidRPr="00125D3D" w:rsidRDefault="00511D8C" w:rsidP="00E3697D">
            <w:pPr>
              <w:pStyle w:val="TxtListado"/>
              <w:spacing w:after="0"/>
              <w:rPr>
                <w:sz w:val="14"/>
                <w:szCs w:val="14"/>
              </w:rPr>
            </w:pPr>
            <w:r w:rsidRPr="0072422A">
              <w:rPr>
                <w:sz w:val="14"/>
                <w:szCs w:val="14"/>
              </w:rPr>
              <w:t>CHIHUAHUA</w:t>
            </w:r>
          </w:p>
        </w:tc>
        <w:tc>
          <w:tcPr>
            <w:tcW w:w="1134" w:type="dxa"/>
          </w:tcPr>
          <w:p w14:paraId="6AD127DF" w14:textId="77777777" w:rsidR="00511D8C" w:rsidRPr="00125D3D" w:rsidRDefault="00511D8C" w:rsidP="00E3697D">
            <w:pPr>
              <w:pStyle w:val="TxtListado"/>
              <w:spacing w:after="0"/>
              <w:rPr>
                <w:sz w:val="14"/>
                <w:szCs w:val="14"/>
              </w:rPr>
            </w:pPr>
            <w:r w:rsidRPr="0072422A">
              <w:rPr>
                <w:sz w:val="14"/>
                <w:szCs w:val="14"/>
              </w:rPr>
              <w:t>CIUDAD JIMENEZ</w:t>
            </w:r>
          </w:p>
        </w:tc>
      </w:tr>
      <w:tr w:rsidR="00511D8C" w:rsidRPr="00C2747D" w14:paraId="5D94C62A" w14:textId="77777777" w:rsidTr="00E3697D">
        <w:trPr>
          <w:jc w:val="center"/>
        </w:trPr>
        <w:tc>
          <w:tcPr>
            <w:tcW w:w="1838" w:type="dxa"/>
          </w:tcPr>
          <w:p w14:paraId="3BD45BF9" w14:textId="77777777" w:rsidR="00511D8C" w:rsidRPr="00125D3D" w:rsidRDefault="00511D8C" w:rsidP="00E3697D">
            <w:pPr>
              <w:pStyle w:val="TxtListado"/>
              <w:spacing w:after="0"/>
              <w:rPr>
                <w:sz w:val="14"/>
                <w:szCs w:val="14"/>
              </w:rPr>
            </w:pPr>
            <w:r w:rsidRPr="0072422A">
              <w:rPr>
                <w:sz w:val="14"/>
                <w:szCs w:val="14"/>
              </w:rPr>
              <w:t>OJINAGA</w:t>
            </w:r>
          </w:p>
        </w:tc>
        <w:tc>
          <w:tcPr>
            <w:tcW w:w="1188" w:type="dxa"/>
          </w:tcPr>
          <w:p w14:paraId="5CD92DE8" w14:textId="77777777" w:rsidR="00511D8C" w:rsidRPr="00125D3D" w:rsidRDefault="00511D8C" w:rsidP="00E3697D">
            <w:pPr>
              <w:pStyle w:val="TxtListado"/>
              <w:spacing w:after="0"/>
              <w:rPr>
                <w:sz w:val="14"/>
                <w:szCs w:val="14"/>
              </w:rPr>
            </w:pPr>
            <w:r w:rsidRPr="0072422A">
              <w:rPr>
                <w:sz w:val="14"/>
                <w:szCs w:val="14"/>
              </w:rPr>
              <w:t>CHIHUAHUA</w:t>
            </w:r>
          </w:p>
        </w:tc>
        <w:tc>
          <w:tcPr>
            <w:tcW w:w="1134" w:type="dxa"/>
          </w:tcPr>
          <w:p w14:paraId="12C2FDF1" w14:textId="77777777" w:rsidR="00511D8C" w:rsidRPr="00125D3D" w:rsidRDefault="00511D8C" w:rsidP="00E3697D">
            <w:pPr>
              <w:pStyle w:val="TxtListado"/>
              <w:spacing w:after="0"/>
              <w:rPr>
                <w:sz w:val="14"/>
                <w:szCs w:val="14"/>
              </w:rPr>
            </w:pPr>
            <w:r w:rsidRPr="0072422A">
              <w:rPr>
                <w:sz w:val="14"/>
                <w:szCs w:val="14"/>
              </w:rPr>
              <w:t>OJINAGA</w:t>
            </w:r>
          </w:p>
        </w:tc>
      </w:tr>
      <w:tr w:rsidR="00511D8C" w:rsidRPr="00C2747D" w14:paraId="7BC14930" w14:textId="77777777" w:rsidTr="00E3697D">
        <w:trPr>
          <w:jc w:val="center"/>
        </w:trPr>
        <w:tc>
          <w:tcPr>
            <w:tcW w:w="1838" w:type="dxa"/>
          </w:tcPr>
          <w:p w14:paraId="2F831B44" w14:textId="77777777" w:rsidR="00511D8C" w:rsidRPr="00125D3D" w:rsidRDefault="00511D8C" w:rsidP="00E3697D">
            <w:pPr>
              <w:pStyle w:val="TxtListado"/>
              <w:spacing w:after="0"/>
              <w:rPr>
                <w:sz w:val="14"/>
                <w:szCs w:val="14"/>
              </w:rPr>
            </w:pPr>
            <w:r w:rsidRPr="0072422A">
              <w:rPr>
                <w:sz w:val="14"/>
                <w:szCs w:val="14"/>
              </w:rPr>
              <w:t>IGUALA</w:t>
            </w:r>
          </w:p>
        </w:tc>
        <w:tc>
          <w:tcPr>
            <w:tcW w:w="1188" w:type="dxa"/>
          </w:tcPr>
          <w:p w14:paraId="53B9C9A8" w14:textId="77777777" w:rsidR="00511D8C" w:rsidRPr="00125D3D" w:rsidRDefault="00511D8C" w:rsidP="00E3697D">
            <w:pPr>
              <w:pStyle w:val="TxtListado"/>
              <w:spacing w:after="0"/>
              <w:rPr>
                <w:sz w:val="14"/>
                <w:szCs w:val="14"/>
              </w:rPr>
            </w:pPr>
            <w:r w:rsidRPr="0072422A">
              <w:rPr>
                <w:sz w:val="14"/>
                <w:szCs w:val="14"/>
              </w:rPr>
              <w:t>GUERRERO</w:t>
            </w:r>
          </w:p>
        </w:tc>
        <w:tc>
          <w:tcPr>
            <w:tcW w:w="1134" w:type="dxa"/>
          </w:tcPr>
          <w:p w14:paraId="197A1696" w14:textId="77777777" w:rsidR="00511D8C" w:rsidRPr="00125D3D" w:rsidRDefault="00511D8C" w:rsidP="00E3697D">
            <w:pPr>
              <w:pStyle w:val="TxtListado"/>
              <w:spacing w:after="0"/>
              <w:rPr>
                <w:sz w:val="14"/>
                <w:szCs w:val="14"/>
              </w:rPr>
            </w:pPr>
            <w:r w:rsidRPr="0072422A">
              <w:rPr>
                <w:sz w:val="14"/>
                <w:szCs w:val="14"/>
              </w:rPr>
              <w:t>IGUALA</w:t>
            </w:r>
          </w:p>
        </w:tc>
      </w:tr>
      <w:tr w:rsidR="00511D8C" w:rsidRPr="00C2747D" w14:paraId="35C21613" w14:textId="77777777" w:rsidTr="00E3697D">
        <w:trPr>
          <w:jc w:val="center"/>
        </w:trPr>
        <w:tc>
          <w:tcPr>
            <w:tcW w:w="1838" w:type="dxa"/>
          </w:tcPr>
          <w:p w14:paraId="4121A854" w14:textId="77777777" w:rsidR="00511D8C" w:rsidRPr="00125D3D" w:rsidRDefault="00511D8C" w:rsidP="00E3697D">
            <w:pPr>
              <w:pStyle w:val="TxtListado"/>
              <w:spacing w:after="0"/>
              <w:rPr>
                <w:sz w:val="14"/>
                <w:szCs w:val="14"/>
              </w:rPr>
            </w:pPr>
            <w:r w:rsidRPr="0072422A">
              <w:rPr>
                <w:sz w:val="14"/>
                <w:szCs w:val="14"/>
              </w:rPr>
              <w:t>OMETEPEC</w:t>
            </w:r>
          </w:p>
        </w:tc>
        <w:tc>
          <w:tcPr>
            <w:tcW w:w="1188" w:type="dxa"/>
          </w:tcPr>
          <w:p w14:paraId="43437BF4" w14:textId="77777777" w:rsidR="00511D8C" w:rsidRPr="00125D3D" w:rsidRDefault="00511D8C" w:rsidP="00E3697D">
            <w:pPr>
              <w:pStyle w:val="TxtListado"/>
              <w:spacing w:after="0"/>
              <w:rPr>
                <w:sz w:val="14"/>
                <w:szCs w:val="14"/>
              </w:rPr>
            </w:pPr>
            <w:r w:rsidRPr="0072422A">
              <w:rPr>
                <w:sz w:val="14"/>
                <w:szCs w:val="14"/>
              </w:rPr>
              <w:t>GUERRERO</w:t>
            </w:r>
          </w:p>
        </w:tc>
        <w:tc>
          <w:tcPr>
            <w:tcW w:w="1134" w:type="dxa"/>
          </w:tcPr>
          <w:p w14:paraId="0EF70687" w14:textId="77777777" w:rsidR="00511D8C" w:rsidRPr="00125D3D" w:rsidRDefault="00511D8C" w:rsidP="00E3697D">
            <w:pPr>
              <w:pStyle w:val="TxtListado"/>
              <w:spacing w:after="0"/>
              <w:rPr>
                <w:sz w:val="14"/>
                <w:szCs w:val="14"/>
              </w:rPr>
            </w:pPr>
            <w:r w:rsidRPr="0072422A">
              <w:rPr>
                <w:sz w:val="14"/>
                <w:szCs w:val="14"/>
              </w:rPr>
              <w:t>OMETEPEC</w:t>
            </w:r>
          </w:p>
        </w:tc>
      </w:tr>
      <w:tr w:rsidR="00511D8C" w:rsidRPr="00C2747D" w14:paraId="2E61A06B" w14:textId="77777777" w:rsidTr="00E3697D">
        <w:trPr>
          <w:jc w:val="center"/>
        </w:trPr>
        <w:tc>
          <w:tcPr>
            <w:tcW w:w="1838" w:type="dxa"/>
          </w:tcPr>
          <w:p w14:paraId="71D5B71C" w14:textId="77777777" w:rsidR="00511D8C" w:rsidRPr="00125D3D" w:rsidRDefault="00511D8C" w:rsidP="00E3697D">
            <w:pPr>
              <w:pStyle w:val="TxtListado"/>
              <w:spacing w:after="0"/>
              <w:rPr>
                <w:sz w:val="14"/>
                <w:szCs w:val="14"/>
              </w:rPr>
            </w:pPr>
            <w:r w:rsidRPr="0072422A">
              <w:rPr>
                <w:sz w:val="14"/>
                <w:szCs w:val="14"/>
              </w:rPr>
              <w:t>TECPAN DE GALEANA</w:t>
            </w:r>
          </w:p>
        </w:tc>
        <w:tc>
          <w:tcPr>
            <w:tcW w:w="1188" w:type="dxa"/>
          </w:tcPr>
          <w:p w14:paraId="2EDE8FB4" w14:textId="77777777" w:rsidR="00511D8C" w:rsidRPr="00125D3D" w:rsidRDefault="00511D8C" w:rsidP="00E3697D">
            <w:pPr>
              <w:pStyle w:val="TxtListado"/>
              <w:spacing w:after="0"/>
              <w:rPr>
                <w:sz w:val="14"/>
                <w:szCs w:val="14"/>
              </w:rPr>
            </w:pPr>
            <w:r w:rsidRPr="0072422A">
              <w:rPr>
                <w:sz w:val="14"/>
                <w:szCs w:val="14"/>
              </w:rPr>
              <w:t>GUERRERO</w:t>
            </w:r>
          </w:p>
        </w:tc>
        <w:tc>
          <w:tcPr>
            <w:tcW w:w="1134" w:type="dxa"/>
          </w:tcPr>
          <w:p w14:paraId="2B3BC0D6" w14:textId="77777777" w:rsidR="00511D8C" w:rsidRPr="00125D3D" w:rsidRDefault="00511D8C" w:rsidP="00E3697D">
            <w:pPr>
              <w:pStyle w:val="TxtListado"/>
              <w:spacing w:after="0"/>
              <w:rPr>
                <w:sz w:val="14"/>
                <w:szCs w:val="14"/>
              </w:rPr>
            </w:pPr>
            <w:r w:rsidRPr="0072422A">
              <w:rPr>
                <w:sz w:val="14"/>
                <w:szCs w:val="14"/>
              </w:rPr>
              <w:t>TECPAN DE GALEANA</w:t>
            </w:r>
          </w:p>
        </w:tc>
      </w:tr>
      <w:tr w:rsidR="00511D8C" w:rsidRPr="00C2747D" w14:paraId="239CFC5D" w14:textId="77777777" w:rsidTr="00E3697D">
        <w:trPr>
          <w:jc w:val="center"/>
        </w:trPr>
        <w:tc>
          <w:tcPr>
            <w:tcW w:w="1838" w:type="dxa"/>
          </w:tcPr>
          <w:p w14:paraId="7253F811" w14:textId="77777777" w:rsidR="00511D8C" w:rsidRPr="00125D3D" w:rsidRDefault="00511D8C" w:rsidP="00E3697D">
            <w:pPr>
              <w:pStyle w:val="TxtListado"/>
              <w:spacing w:after="0"/>
              <w:rPr>
                <w:sz w:val="14"/>
                <w:szCs w:val="14"/>
              </w:rPr>
            </w:pPr>
            <w:r w:rsidRPr="0072422A">
              <w:rPr>
                <w:sz w:val="14"/>
                <w:szCs w:val="14"/>
              </w:rPr>
              <w:t>TULANCINGO</w:t>
            </w:r>
          </w:p>
        </w:tc>
        <w:tc>
          <w:tcPr>
            <w:tcW w:w="1188" w:type="dxa"/>
          </w:tcPr>
          <w:p w14:paraId="1A60A428" w14:textId="77777777" w:rsidR="00511D8C" w:rsidRPr="00125D3D" w:rsidRDefault="00511D8C" w:rsidP="00E3697D">
            <w:pPr>
              <w:pStyle w:val="TxtListado"/>
              <w:spacing w:after="0"/>
              <w:rPr>
                <w:sz w:val="14"/>
                <w:szCs w:val="14"/>
              </w:rPr>
            </w:pPr>
            <w:r w:rsidRPr="0072422A">
              <w:rPr>
                <w:sz w:val="14"/>
                <w:szCs w:val="14"/>
              </w:rPr>
              <w:t>HIDALGO</w:t>
            </w:r>
          </w:p>
        </w:tc>
        <w:tc>
          <w:tcPr>
            <w:tcW w:w="1134" w:type="dxa"/>
          </w:tcPr>
          <w:p w14:paraId="08864F4D" w14:textId="77777777" w:rsidR="00511D8C" w:rsidRPr="00125D3D" w:rsidRDefault="00511D8C" w:rsidP="00E3697D">
            <w:pPr>
              <w:pStyle w:val="TxtListado"/>
              <w:spacing w:after="0"/>
              <w:rPr>
                <w:sz w:val="14"/>
                <w:szCs w:val="14"/>
              </w:rPr>
            </w:pPr>
            <w:r w:rsidRPr="0072422A">
              <w:rPr>
                <w:sz w:val="14"/>
                <w:szCs w:val="14"/>
              </w:rPr>
              <w:t>TULANCINGO</w:t>
            </w:r>
          </w:p>
        </w:tc>
      </w:tr>
      <w:tr w:rsidR="00511D8C" w:rsidRPr="00C2747D" w14:paraId="05F8A542" w14:textId="77777777" w:rsidTr="00E3697D">
        <w:trPr>
          <w:jc w:val="center"/>
        </w:trPr>
        <w:tc>
          <w:tcPr>
            <w:tcW w:w="1838" w:type="dxa"/>
          </w:tcPr>
          <w:p w14:paraId="588A48E3" w14:textId="77777777" w:rsidR="00511D8C" w:rsidRPr="00125D3D" w:rsidRDefault="00511D8C" w:rsidP="00E3697D">
            <w:pPr>
              <w:pStyle w:val="TxtListado"/>
              <w:spacing w:after="0"/>
              <w:rPr>
                <w:sz w:val="14"/>
                <w:szCs w:val="14"/>
              </w:rPr>
            </w:pPr>
            <w:r w:rsidRPr="0072422A">
              <w:rPr>
                <w:sz w:val="14"/>
                <w:szCs w:val="14"/>
              </w:rPr>
              <w:t>LA BARCA</w:t>
            </w:r>
          </w:p>
        </w:tc>
        <w:tc>
          <w:tcPr>
            <w:tcW w:w="1188" w:type="dxa"/>
          </w:tcPr>
          <w:p w14:paraId="4C1B02C8" w14:textId="77777777" w:rsidR="00511D8C" w:rsidRPr="00125D3D" w:rsidRDefault="00511D8C" w:rsidP="00E3697D">
            <w:pPr>
              <w:pStyle w:val="TxtListado"/>
              <w:spacing w:after="0"/>
              <w:rPr>
                <w:sz w:val="14"/>
                <w:szCs w:val="14"/>
              </w:rPr>
            </w:pPr>
            <w:r w:rsidRPr="0072422A">
              <w:rPr>
                <w:sz w:val="14"/>
                <w:szCs w:val="14"/>
              </w:rPr>
              <w:t>JALISCO</w:t>
            </w:r>
          </w:p>
        </w:tc>
        <w:tc>
          <w:tcPr>
            <w:tcW w:w="1134" w:type="dxa"/>
          </w:tcPr>
          <w:p w14:paraId="43469616" w14:textId="77777777" w:rsidR="00511D8C" w:rsidRPr="00125D3D" w:rsidRDefault="00511D8C" w:rsidP="00E3697D">
            <w:pPr>
              <w:pStyle w:val="TxtListado"/>
              <w:spacing w:after="0"/>
              <w:rPr>
                <w:sz w:val="14"/>
                <w:szCs w:val="14"/>
              </w:rPr>
            </w:pPr>
            <w:r w:rsidRPr="0072422A">
              <w:rPr>
                <w:sz w:val="14"/>
                <w:szCs w:val="14"/>
              </w:rPr>
              <w:t>LA BARCA</w:t>
            </w:r>
          </w:p>
        </w:tc>
      </w:tr>
      <w:tr w:rsidR="00511D8C" w:rsidRPr="00C2747D" w14:paraId="654CBE9A" w14:textId="77777777" w:rsidTr="00E3697D">
        <w:trPr>
          <w:jc w:val="center"/>
        </w:trPr>
        <w:tc>
          <w:tcPr>
            <w:tcW w:w="1838" w:type="dxa"/>
          </w:tcPr>
          <w:p w14:paraId="2EE89198" w14:textId="77777777" w:rsidR="00511D8C" w:rsidRPr="00125D3D" w:rsidRDefault="00511D8C" w:rsidP="00E3697D">
            <w:pPr>
              <w:pStyle w:val="TxtListado"/>
              <w:spacing w:after="0"/>
              <w:rPr>
                <w:sz w:val="14"/>
                <w:szCs w:val="14"/>
              </w:rPr>
            </w:pPr>
            <w:r w:rsidRPr="0072422A">
              <w:rPr>
                <w:sz w:val="14"/>
                <w:szCs w:val="14"/>
              </w:rPr>
              <w:t>APATZINGAN</w:t>
            </w:r>
          </w:p>
        </w:tc>
        <w:tc>
          <w:tcPr>
            <w:tcW w:w="1188" w:type="dxa"/>
          </w:tcPr>
          <w:p w14:paraId="2B264C09" w14:textId="77777777" w:rsidR="00511D8C" w:rsidRPr="00125D3D" w:rsidRDefault="00511D8C" w:rsidP="00E3697D">
            <w:pPr>
              <w:pStyle w:val="TxtListado"/>
              <w:spacing w:after="0"/>
              <w:rPr>
                <w:sz w:val="14"/>
                <w:szCs w:val="14"/>
              </w:rPr>
            </w:pPr>
            <w:r w:rsidRPr="0072422A">
              <w:rPr>
                <w:sz w:val="14"/>
                <w:szCs w:val="14"/>
              </w:rPr>
              <w:t>MICHOACÁN</w:t>
            </w:r>
          </w:p>
        </w:tc>
        <w:tc>
          <w:tcPr>
            <w:tcW w:w="1134" w:type="dxa"/>
          </w:tcPr>
          <w:p w14:paraId="773FCA9C" w14:textId="77777777" w:rsidR="00511D8C" w:rsidRPr="00125D3D" w:rsidRDefault="00511D8C" w:rsidP="00E3697D">
            <w:pPr>
              <w:pStyle w:val="TxtListado"/>
              <w:spacing w:after="0"/>
              <w:rPr>
                <w:sz w:val="14"/>
                <w:szCs w:val="14"/>
              </w:rPr>
            </w:pPr>
            <w:r w:rsidRPr="0072422A">
              <w:rPr>
                <w:sz w:val="14"/>
                <w:szCs w:val="14"/>
              </w:rPr>
              <w:t>APATZINGAN</w:t>
            </w:r>
          </w:p>
        </w:tc>
      </w:tr>
      <w:tr w:rsidR="00511D8C" w:rsidRPr="00C2747D" w14:paraId="0F3033F3" w14:textId="77777777" w:rsidTr="00E3697D">
        <w:trPr>
          <w:jc w:val="center"/>
        </w:trPr>
        <w:tc>
          <w:tcPr>
            <w:tcW w:w="1838" w:type="dxa"/>
          </w:tcPr>
          <w:p w14:paraId="4C390491" w14:textId="77777777" w:rsidR="00511D8C" w:rsidRPr="00125D3D" w:rsidRDefault="00511D8C" w:rsidP="00E3697D">
            <w:pPr>
              <w:pStyle w:val="TxtListado"/>
              <w:spacing w:after="0"/>
              <w:rPr>
                <w:sz w:val="14"/>
                <w:szCs w:val="14"/>
              </w:rPr>
            </w:pPr>
            <w:r w:rsidRPr="0072422A">
              <w:rPr>
                <w:sz w:val="14"/>
                <w:szCs w:val="14"/>
              </w:rPr>
              <w:t>CIUDAD HIDALGO</w:t>
            </w:r>
          </w:p>
        </w:tc>
        <w:tc>
          <w:tcPr>
            <w:tcW w:w="1188" w:type="dxa"/>
          </w:tcPr>
          <w:p w14:paraId="42711AB9" w14:textId="77777777" w:rsidR="00511D8C" w:rsidRPr="00125D3D" w:rsidRDefault="00511D8C" w:rsidP="00E3697D">
            <w:pPr>
              <w:pStyle w:val="TxtListado"/>
              <w:spacing w:after="0"/>
              <w:rPr>
                <w:sz w:val="14"/>
                <w:szCs w:val="14"/>
              </w:rPr>
            </w:pPr>
            <w:r w:rsidRPr="0072422A">
              <w:rPr>
                <w:sz w:val="14"/>
                <w:szCs w:val="14"/>
              </w:rPr>
              <w:t>MICHOACÁN</w:t>
            </w:r>
          </w:p>
        </w:tc>
        <w:tc>
          <w:tcPr>
            <w:tcW w:w="1134" w:type="dxa"/>
          </w:tcPr>
          <w:p w14:paraId="081B0234" w14:textId="77777777" w:rsidR="00511D8C" w:rsidRPr="00125D3D" w:rsidRDefault="00511D8C" w:rsidP="00E3697D">
            <w:pPr>
              <w:pStyle w:val="TxtListado"/>
              <w:spacing w:after="0"/>
              <w:rPr>
                <w:sz w:val="14"/>
                <w:szCs w:val="14"/>
              </w:rPr>
            </w:pPr>
            <w:r w:rsidRPr="0072422A">
              <w:rPr>
                <w:sz w:val="14"/>
                <w:szCs w:val="14"/>
              </w:rPr>
              <w:t>CIUDAD HIDALGO</w:t>
            </w:r>
          </w:p>
        </w:tc>
      </w:tr>
      <w:tr w:rsidR="00511D8C" w:rsidRPr="00C2747D" w14:paraId="710E82AB" w14:textId="77777777" w:rsidTr="00E3697D">
        <w:trPr>
          <w:jc w:val="center"/>
        </w:trPr>
        <w:tc>
          <w:tcPr>
            <w:tcW w:w="1838" w:type="dxa"/>
          </w:tcPr>
          <w:p w14:paraId="4745A773" w14:textId="77777777" w:rsidR="00511D8C" w:rsidRPr="00125D3D" w:rsidRDefault="00511D8C" w:rsidP="00E3697D">
            <w:pPr>
              <w:pStyle w:val="TxtListado"/>
              <w:spacing w:after="0"/>
              <w:rPr>
                <w:sz w:val="14"/>
                <w:szCs w:val="14"/>
              </w:rPr>
            </w:pPr>
            <w:r w:rsidRPr="0072422A">
              <w:rPr>
                <w:sz w:val="14"/>
                <w:szCs w:val="14"/>
              </w:rPr>
              <w:t>ZAMORA</w:t>
            </w:r>
          </w:p>
        </w:tc>
        <w:tc>
          <w:tcPr>
            <w:tcW w:w="1188" w:type="dxa"/>
          </w:tcPr>
          <w:p w14:paraId="5635CD21" w14:textId="77777777" w:rsidR="00511D8C" w:rsidRPr="00125D3D" w:rsidRDefault="00511D8C" w:rsidP="00E3697D">
            <w:pPr>
              <w:pStyle w:val="TxtListado"/>
              <w:spacing w:after="0"/>
              <w:rPr>
                <w:sz w:val="14"/>
                <w:szCs w:val="14"/>
              </w:rPr>
            </w:pPr>
            <w:r w:rsidRPr="0072422A">
              <w:rPr>
                <w:sz w:val="14"/>
                <w:szCs w:val="14"/>
              </w:rPr>
              <w:t>MICHOACÁN</w:t>
            </w:r>
          </w:p>
        </w:tc>
        <w:tc>
          <w:tcPr>
            <w:tcW w:w="1134" w:type="dxa"/>
          </w:tcPr>
          <w:p w14:paraId="690B4978" w14:textId="77777777" w:rsidR="00511D8C" w:rsidRPr="00125D3D" w:rsidRDefault="00511D8C" w:rsidP="00E3697D">
            <w:pPr>
              <w:pStyle w:val="TxtListado"/>
              <w:spacing w:after="0"/>
              <w:rPr>
                <w:sz w:val="14"/>
                <w:szCs w:val="14"/>
              </w:rPr>
            </w:pPr>
            <w:r w:rsidRPr="0072422A">
              <w:rPr>
                <w:sz w:val="14"/>
                <w:szCs w:val="14"/>
              </w:rPr>
              <w:t>ZAMORA</w:t>
            </w:r>
          </w:p>
        </w:tc>
      </w:tr>
      <w:tr w:rsidR="00511D8C" w:rsidRPr="00C2747D" w14:paraId="7678FB5B" w14:textId="77777777" w:rsidTr="00E3697D">
        <w:trPr>
          <w:jc w:val="center"/>
        </w:trPr>
        <w:tc>
          <w:tcPr>
            <w:tcW w:w="1838" w:type="dxa"/>
          </w:tcPr>
          <w:p w14:paraId="54B7C08C" w14:textId="77777777" w:rsidR="00511D8C" w:rsidRPr="00125D3D" w:rsidRDefault="00511D8C" w:rsidP="00E3697D">
            <w:pPr>
              <w:pStyle w:val="TxtListado"/>
              <w:spacing w:after="0"/>
              <w:rPr>
                <w:sz w:val="14"/>
                <w:szCs w:val="14"/>
              </w:rPr>
            </w:pPr>
            <w:r w:rsidRPr="0072422A">
              <w:rPr>
                <w:sz w:val="14"/>
                <w:szCs w:val="14"/>
              </w:rPr>
              <w:t>ZITACUARO</w:t>
            </w:r>
          </w:p>
        </w:tc>
        <w:tc>
          <w:tcPr>
            <w:tcW w:w="1188" w:type="dxa"/>
          </w:tcPr>
          <w:p w14:paraId="2862A064" w14:textId="77777777" w:rsidR="00511D8C" w:rsidRPr="00125D3D" w:rsidRDefault="00511D8C" w:rsidP="00E3697D">
            <w:pPr>
              <w:pStyle w:val="TxtListado"/>
              <w:spacing w:after="0"/>
              <w:rPr>
                <w:sz w:val="14"/>
                <w:szCs w:val="14"/>
              </w:rPr>
            </w:pPr>
            <w:r w:rsidRPr="0072422A">
              <w:rPr>
                <w:sz w:val="14"/>
                <w:szCs w:val="14"/>
              </w:rPr>
              <w:t>MICHOACÁN</w:t>
            </w:r>
          </w:p>
        </w:tc>
        <w:tc>
          <w:tcPr>
            <w:tcW w:w="1134" w:type="dxa"/>
          </w:tcPr>
          <w:p w14:paraId="6AAFD486" w14:textId="77777777" w:rsidR="00511D8C" w:rsidRPr="00125D3D" w:rsidRDefault="00511D8C" w:rsidP="00E3697D">
            <w:pPr>
              <w:pStyle w:val="TxtListado"/>
              <w:spacing w:after="0"/>
              <w:rPr>
                <w:sz w:val="14"/>
                <w:szCs w:val="14"/>
              </w:rPr>
            </w:pPr>
            <w:r w:rsidRPr="0072422A">
              <w:rPr>
                <w:sz w:val="14"/>
                <w:szCs w:val="14"/>
              </w:rPr>
              <w:t>ZITACUARO</w:t>
            </w:r>
          </w:p>
        </w:tc>
      </w:tr>
      <w:tr w:rsidR="00511D8C" w:rsidRPr="00C2747D" w14:paraId="1BE915D3" w14:textId="77777777" w:rsidTr="00E3697D">
        <w:trPr>
          <w:jc w:val="center"/>
        </w:trPr>
        <w:tc>
          <w:tcPr>
            <w:tcW w:w="1838" w:type="dxa"/>
          </w:tcPr>
          <w:p w14:paraId="1A4FDABB" w14:textId="77777777" w:rsidR="00511D8C" w:rsidRPr="00125D3D" w:rsidRDefault="00511D8C" w:rsidP="00E3697D">
            <w:pPr>
              <w:pStyle w:val="TxtListado"/>
              <w:spacing w:after="0"/>
              <w:rPr>
                <w:sz w:val="14"/>
                <w:szCs w:val="14"/>
              </w:rPr>
            </w:pPr>
            <w:r w:rsidRPr="0072422A">
              <w:rPr>
                <w:sz w:val="14"/>
                <w:szCs w:val="14"/>
              </w:rPr>
              <w:t>PINOTEPA NACIONAL</w:t>
            </w:r>
          </w:p>
        </w:tc>
        <w:tc>
          <w:tcPr>
            <w:tcW w:w="1188" w:type="dxa"/>
          </w:tcPr>
          <w:p w14:paraId="0486F767" w14:textId="77777777" w:rsidR="00511D8C" w:rsidRPr="00125D3D" w:rsidRDefault="00511D8C" w:rsidP="00E3697D">
            <w:pPr>
              <w:pStyle w:val="TxtListado"/>
              <w:spacing w:after="0"/>
              <w:rPr>
                <w:sz w:val="14"/>
                <w:szCs w:val="14"/>
              </w:rPr>
            </w:pPr>
            <w:r w:rsidRPr="0072422A">
              <w:rPr>
                <w:sz w:val="14"/>
                <w:szCs w:val="14"/>
              </w:rPr>
              <w:t>OAXACA</w:t>
            </w:r>
          </w:p>
        </w:tc>
        <w:tc>
          <w:tcPr>
            <w:tcW w:w="1134" w:type="dxa"/>
          </w:tcPr>
          <w:p w14:paraId="48CDD820" w14:textId="77777777" w:rsidR="00511D8C" w:rsidRPr="00125D3D" w:rsidRDefault="00511D8C" w:rsidP="00E3697D">
            <w:pPr>
              <w:pStyle w:val="TxtListado"/>
              <w:spacing w:after="0"/>
              <w:rPr>
                <w:sz w:val="14"/>
                <w:szCs w:val="14"/>
              </w:rPr>
            </w:pPr>
          </w:p>
        </w:tc>
      </w:tr>
      <w:tr w:rsidR="00511D8C" w:rsidRPr="00C2747D" w14:paraId="22CA6E37" w14:textId="77777777" w:rsidTr="00E3697D">
        <w:trPr>
          <w:jc w:val="center"/>
        </w:trPr>
        <w:tc>
          <w:tcPr>
            <w:tcW w:w="1838" w:type="dxa"/>
          </w:tcPr>
          <w:p w14:paraId="57F6FD18" w14:textId="77777777" w:rsidR="00511D8C" w:rsidRPr="00125D3D" w:rsidRDefault="00511D8C" w:rsidP="00E3697D">
            <w:pPr>
              <w:pStyle w:val="TxtListado"/>
              <w:spacing w:after="0"/>
              <w:rPr>
                <w:sz w:val="14"/>
                <w:szCs w:val="14"/>
              </w:rPr>
            </w:pPr>
            <w:r w:rsidRPr="0072422A">
              <w:rPr>
                <w:sz w:val="14"/>
                <w:szCs w:val="14"/>
              </w:rPr>
              <w:t>ZACATLAN</w:t>
            </w:r>
          </w:p>
        </w:tc>
        <w:tc>
          <w:tcPr>
            <w:tcW w:w="1188" w:type="dxa"/>
          </w:tcPr>
          <w:p w14:paraId="39585976" w14:textId="77777777" w:rsidR="00511D8C" w:rsidRPr="00125D3D" w:rsidRDefault="00511D8C" w:rsidP="00E3697D">
            <w:pPr>
              <w:pStyle w:val="TxtListado"/>
              <w:spacing w:after="0"/>
              <w:rPr>
                <w:sz w:val="14"/>
                <w:szCs w:val="14"/>
              </w:rPr>
            </w:pPr>
            <w:r w:rsidRPr="0072422A">
              <w:rPr>
                <w:sz w:val="14"/>
                <w:szCs w:val="14"/>
              </w:rPr>
              <w:t>PUEBLA</w:t>
            </w:r>
          </w:p>
        </w:tc>
        <w:tc>
          <w:tcPr>
            <w:tcW w:w="1134" w:type="dxa"/>
          </w:tcPr>
          <w:p w14:paraId="0D6CD23F" w14:textId="77777777" w:rsidR="00511D8C" w:rsidRPr="00125D3D" w:rsidRDefault="00511D8C" w:rsidP="00E3697D">
            <w:pPr>
              <w:pStyle w:val="TxtListado"/>
              <w:spacing w:after="0"/>
              <w:rPr>
                <w:sz w:val="14"/>
                <w:szCs w:val="14"/>
              </w:rPr>
            </w:pPr>
            <w:r w:rsidRPr="0072422A">
              <w:rPr>
                <w:sz w:val="14"/>
                <w:szCs w:val="14"/>
              </w:rPr>
              <w:t>ZACATLAN</w:t>
            </w:r>
          </w:p>
        </w:tc>
      </w:tr>
      <w:tr w:rsidR="00511D8C" w:rsidRPr="00C2747D" w14:paraId="1EDE24E3" w14:textId="77777777" w:rsidTr="00E3697D">
        <w:trPr>
          <w:jc w:val="center"/>
        </w:trPr>
        <w:tc>
          <w:tcPr>
            <w:tcW w:w="1838" w:type="dxa"/>
          </w:tcPr>
          <w:p w14:paraId="4AF2F7B7" w14:textId="77777777" w:rsidR="00511D8C" w:rsidRPr="00125D3D" w:rsidRDefault="00511D8C" w:rsidP="00E3697D">
            <w:pPr>
              <w:pStyle w:val="TxtListado"/>
              <w:spacing w:after="0"/>
              <w:rPr>
                <w:sz w:val="14"/>
                <w:szCs w:val="14"/>
              </w:rPr>
            </w:pPr>
            <w:r w:rsidRPr="0072422A">
              <w:rPr>
                <w:sz w:val="14"/>
                <w:szCs w:val="14"/>
              </w:rPr>
              <w:lastRenderedPageBreak/>
              <w:t>TAMAZUNCHALE</w:t>
            </w:r>
          </w:p>
        </w:tc>
        <w:tc>
          <w:tcPr>
            <w:tcW w:w="1188" w:type="dxa"/>
          </w:tcPr>
          <w:p w14:paraId="6616091C" w14:textId="77777777" w:rsidR="00511D8C" w:rsidRPr="00125D3D" w:rsidRDefault="00511D8C" w:rsidP="00E3697D">
            <w:pPr>
              <w:pStyle w:val="TxtListado"/>
              <w:spacing w:after="0"/>
              <w:rPr>
                <w:sz w:val="14"/>
                <w:szCs w:val="14"/>
              </w:rPr>
            </w:pPr>
            <w:r w:rsidRPr="0072422A">
              <w:rPr>
                <w:sz w:val="14"/>
                <w:szCs w:val="14"/>
              </w:rPr>
              <w:t>SAN LUIS POTOSÍ</w:t>
            </w:r>
          </w:p>
        </w:tc>
        <w:tc>
          <w:tcPr>
            <w:tcW w:w="1134" w:type="dxa"/>
          </w:tcPr>
          <w:p w14:paraId="76686B02" w14:textId="77777777" w:rsidR="00511D8C" w:rsidRPr="00125D3D" w:rsidRDefault="00511D8C" w:rsidP="00E3697D">
            <w:pPr>
              <w:pStyle w:val="TxtListado"/>
              <w:spacing w:after="0"/>
              <w:rPr>
                <w:sz w:val="14"/>
                <w:szCs w:val="14"/>
              </w:rPr>
            </w:pPr>
            <w:r w:rsidRPr="0072422A">
              <w:rPr>
                <w:sz w:val="14"/>
                <w:szCs w:val="14"/>
              </w:rPr>
              <w:t>TAMAZUNCHALE SLP</w:t>
            </w:r>
          </w:p>
        </w:tc>
      </w:tr>
      <w:tr w:rsidR="00511D8C" w:rsidRPr="00C2747D" w14:paraId="10602986" w14:textId="77777777" w:rsidTr="00E3697D">
        <w:trPr>
          <w:jc w:val="center"/>
        </w:trPr>
        <w:tc>
          <w:tcPr>
            <w:tcW w:w="1838" w:type="dxa"/>
          </w:tcPr>
          <w:p w14:paraId="4B39E75D" w14:textId="77777777" w:rsidR="00511D8C" w:rsidRPr="00125D3D" w:rsidRDefault="00511D8C" w:rsidP="00E3697D">
            <w:pPr>
              <w:pStyle w:val="TxtListado"/>
              <w:spacing w:after="0"/>
              <w:rPr>
                <w:sz w:val="14"/>
                <w:szCs w:val="14"/>
              </w:rPr>
            </w:pPr>
            <w:r w:rsidRPr="0072422A">
              <w:rPr>
                <w:sz w:val="14"/>
                <w:szCs w:val="14"/>
              </w:rPr>
              <w:t>AGUA PRIETA</w:t>
            </w:r>
          </w:p>
        </w:tc>
        <w:tc>
          <w:tcPr>
            <w:tcW w:w="1188" w:type="dxa"/>
          </w:tcPr>
          <w:p w14:paraId="076DBEE5" w14:textId="77777777" w:rsidR="00511D8C" w:rsidRPr="00125D3D" w:rsidRDefault="00511D8C" w:rsidP="00E3697D">
            <w:pPr>
              <w:pStyle w:val="TxtListado"/>
              <w:spacing w:after="0"/>
              <w:rPr>
                <w:sz w:val="14"/>
                <w:szCs w:val="14"/>
              </w:rPr>
            </w:pPr>
            <w:r w:rsidRPr="0072422A">
              <w:rPr>
                <w:sz w:val="14"/>
                <w:szCs w:val="14"/>
              </w:rPr>
              <w:t>SONORA</w:t>
            </w:r>
          </w:p>
        </w:tc>
        <w:tc>
          <w:tcPr>
            <w:tcW w:w="1134" w:type="dxa"/>
          </w:tcPr>
          <w:p w14:paraId="1840FE15" w14:textId="77777777" w:rsidR="00511D8C" w:rsidRPr="00125D3D" w:rsidRDefault="00511D8C" w:rsidP="00E3697D">
            <w:pPr>
              <w:pStyle w:val="TxtListado"/>
              <w:spacing w:after="0"/>
              <w:rPr>
                <w:sz w:val="14"/>
                <w:szCs w:val="14"/>
              </w:rPr>
            </w:pPr>
            <w:r w:rsidRPr="0072422A">
              <w:rPr>
                <w:sz w:val="14"/>
                <w:szCs w:val="14"/>
              </w:rPr>
              <w:t>AGUA PRIETA</w:t>
            </w:r>
          </w:p>
        </w:tc>
      </w:tr>
      <w:tr w:rsidR="00511D8C" w:rsidRPr="00C2747D" w14:paraId="3D868108" w14:textId="77777777" w:rsidTr="00E3697D">
        <w:trPr>
          <w:jc w:val="center"/>
        </w:trPr>
        <w:tc>
          <w:tcPr>
            <w:tcW w:w="1838" w:type="dxa"/>
          </w:tcPr>
          <w:p w14:paraId="5425AE81" w14:textId="77777777" w:rsidR="00511D8C" w:rsidRPr="00125D3D" w:rsidRDefault="00511D8C" w:rsidP="00E3697D">
            <w:pPr>
              <w:pStyle w:val="TxtListado"/>
              <w:spacing w:after="0"/>
              <w:rPr>
                <w:sz w:val="14"/>
                <w:szCs w:val="14"/>
              </w:rPr>
            </w:pPr>
            <w:r w:rsidRPr="0072422A">
              <w:rPr>
                <w:sz w:val="14"/>
                <w:szCs w:val="14"/>
              </w:rPr>
              <w:t>MAGDALENA</w:t>
            </w:r>
          </w:p>
        </w:tc>
        <w:tc>
          <w:tcPr>
            <w:tcW w:w="1188" w:type="dxa"/>
          </w:tcPr>
          <w:p w14:paraId="44A466E0" w14:textId="77777777" w:rsidR="00511D8C" w:rsidRPr="00125D3D" w:rsidRDefault="00511D8C" w:rsidP="00E3697D">
            <w:pPr>
              <w:pStyle w:val="TxtListado"/>
              <w:spacing w:after="0"/>
              <w:rPr>
                <w:sz w:val="14"/>
                <w:szCs w:val="14"/>
              </w:rPr>
            </w:pPr>
            <w:r w:rsidRPr="0072422A">
              <w:rPr>
                <w:sz w:val="14"/>
                <w:szCs w:val="14"/>
              </w:rPr>
              <w:t>SONORA</w:t>
            </w:r>
          </w:p>
        </w:tc>
        <w:tc>
          <w:tcPr>
            <w:tcW w:w="1134" w:type="dxa"/>
          </w:tcPr>
          <w:p w14:paraId="720B7B4F" w14:textId="77777777" w:rsidR="00511D8C" w:rsidRPr="00125D3D" w:rsidRDefault="00511D8C" w:rsidP="00E3697D">
            <w:pPr>
              <w:pStyle w:val="TxtListado"/>
              <w:spacing w:after="0"/>
              <w:rPr>
                <w:sz w:val="14"/>
                <w:szCs w:val="14"/>
              </w:rPr>
            </w:pPr>
            <w:r w:rsidRPr="0072422A">
              <w:rPr>
                <w:sz w:val="14"/>
                <w:szCs w:val="14"/>
              </w:rPr>
              <w:t>MAGDALENA</w:t>
            </w:r>
          </w:p>
        </w:tc>
      </w:tr>
      <w:tr w:rsidR="00511D8C" w:rsidRPr="00C2747D" w14:paraId="2B2F4274" w14:textId="77777777" w:rsidTr="00E3697D">
        <w:trPr>
          <w:jc w:val="center"/>
        </w:trPr>
        <w:tc>
          <w:tcPr>
            <w:tcW w:w="1838" w:type="dxa"/>
          </w:tcPr>
          <w:p w14:paraId="6C10E925" w14:textId="77777777" w:rsidR="00511D8C" w:rsidRPr="00125D3D" w:rsidRDefault="00511D8C" w:rsidP="00E3697D">
            <w:pPr>
              <w:pStyle w:val="TxtListado"/>
              <w:spacing w:after="0"/>
              <w:rPr>
                <w:sz w:val="14"/>
                <w:szCs w:val="14"/>
              </w:rPr>
            </w:pPr>
            <w:r w:rsidRPr="0072422A">
              <w:rPr>
                <w:sz w:val="14"/>
                <w:szCs w:val="14"/>
              </w:rPr>
              <w:t>ROSITA VILLAGRAN</w:t>
            </w:r>
          </w:p>
        </w:tc>
        <w:tc>
          <w:tcPr>
            <w:tcW w:w="1188" w:type="dxa"/>
          </w:tcPr>
          <w:p w14:paraId="5FCD1717" w14:textId="77777777" w:rsidR="00511D8C" w:rsidRPr="00125D3D" w:rsidRDefault="00511D8C" w:rsidP="00E3697D">
            <w:pPr>
              <w:pStyle w:val="TxtListado"/>
              <w:spacing w:after="0"/>
              <w:rPr>
                <w:sz w:val="14"/>
                <w:szCs w:val="14"/>
              </w:rPr>
            </w:pPr>
            <w:r w:rsidRPr="0072422A">
              <w:rPr>
                <w:sz w:val="14"/>
                <w:szCs w:val="14"/>
              </w:rPr>
              <w:t>TAMAULIPAS</w:t>
            </w:r>
          </w:p>
        </w:tc>
        <w:tc>
          <w:tcPr>
            <w:tcW w:w="1134" w:type="dxa"/>
          </w:tcPr>
          <w:p w14:paraId="59FBC7DD" w14:textId="77777777" w:rsidR="00511D8C" w:rsidRPr="00125D3D" w:rsidRDefault="00511D8C" w:rsidP="00E3697D">
            <w:pPr>
              <w:pStyle w:val="TxtListado"/>
              <w:spacing w:after="0"/>
              <w:rPr>
                <w:sz w:val="14"/>
                <w:szCs w:val="14"/>
              </w:rPr>
            </w:pPr>
            <w:r w:rsidRPr="0072422A">
              <w:rPr>
                <w:sz w:val="14"/>
                <w:szCs w:val="14"/>
              </w:rPr>
              <w:t>LA ROSITA VILLAGRAN</w:t>
            </w:r>
          </w:p>
        </w:tc>
      </w:tr>
      <w:tr w:rsidR="00511D8C" w:rsidRPr="00C2747D" w14:paraId="1E446994" w14:textId="77777777" w:rsidTr="00E3697D">
        <w:trPr>
          <w:jc w:val="center"/>
        </w:trPr>
        <w:tc>
          <w:tcPr>
            <w:tcW w:w="1838" w:type="dxa"/>
          </w:tcPr>
          <w:p w14:paraId="4F151576" w14:textId="77777777" w:rsidR="00511D8C" w:rsidRPr="00125D3D" w:rsidRDefault="00511D8C" w:rsidP="00E3697D">
            <w:pPr>
              <w:pStyle w:val="TxtListado"/>
              <w:spacing w:after="0"/>
              <w:rPr>
                <w:sz w:val="14"/>
                <w:szCs w:val="14"/>
              </w:rPr>
            </w:pPr>
            <w:r w:rsidRPr="0072422A">
              <w:rPr>
                <w:sz w:val="14"/>
                <w:szCs w:val="14"/>
              </w:rPr>
              <w:t>JALPA</w:t>
            </w:r>
          </w:p>
        </w:tc>
        <w:tc>
          <w:tcPr>
            <w:tcW w:w="1188" w:type="dxa"/>
          </w:tcPr>
          <w:p w14:paraId="76E527FB" w14:textId="77777777" w:rsidR="00511D8C" w:rsidRPr="00125D3D" w:rsidRDefault="00511D8C" w:rsidP="00E3697D">
            <w:pPr>
              <w:pStyle w:val="TxtListado"/>
              <w:spacing w:after="0"/>
              <w:rPr>
                <w:sz w:val="14"/>
                <w:szCs w:val="14"/>
              </w:rPr>
            </w:pPr>
            <w:r w:rsidRPr="0072422A">
              <w:rPr>
                <w:sz w:val="14"/>
                <w:szCs w:val="14"/>
              </w:rPr>
              <w:t>ZACATECAS</w:t>
            </w:r>
          </w:p>
        </w:tc>
        <w:tc>
          <w:tcPr>
            <w:tcW w:w="1134" w:type="dxa"/>
          </w:tcPr>
          <w:p w14:paraId="503BB966" w14:textId="77777777" w:rsidR="00511D8C" w:rsidRPr="00125D3D" w:rsidRDefault="00511D8C" w:rsidP="00E3697D">
            <w:pPr>
              <w:pStyle w:val="TxtListado"/>
              <w:spacing w:after="0"/>
              <w:rPr>
                <w:sz w:val="14"/>
                <w:szCs w:val="14"/>
              </w:rPr>
            </w:pPr>
            <w:r w:rsidRPr="0072422A">
              <w:rPr>
                <w:sz w:val="14"/>
                <w:szCs w:val="14"/>
              </w:rPr>
              <w:t>JALPA</w:t>
            </w:r>
          </w:p>
        </w:tc>
      </w:tr>
      <w:tr w:rsidR="00511D8C" w:rsidRPr="00C2747D" w14:paraId="58E3BEBD" w14:textId="77777777" w:rsidTr="00E3697D">
        <w:trPr>
          <w:jc w:val="center"/>
        </w:trPr>
        <w:tc>
          <w:tcPr>
            <w:tcW w:w="1838" w:type="dxa"/>
          </w:tcPr>
          <w:p w14:paraId="41931F58" w14:textId="77777777" w:rsidR="00511D8C" w:rsidRPr="00125D3D" w:rsidRDefault="00511D8C" w:rsidP="00E3697D">
            <w:pPr>
              <w:pStyle w:val="TxtListado"/>
              <w:spacing w:after="0"/>
              <w:rPr>
                <w:sz w:val="14"/>
                <w:szCs w:val="14"/>
              </w:rPr>
            </w:pPr>
            <w:r w:rsidRPr="0072422A">
              <w:rPr>
                <w:sz w:val="14"/>
                <w:szCs w:val="14"/>
              </w:rPr>
              <w:t>NOCHISTLAN</w:t>
            </w:r>
          </w:p>
        </w:tc>
        <w:tc>
          <w:tcPr>
            <w:tcW w:w="1188" w:type="dxa"/>
          </w:tcPr>
          <w:p w14:paraId="44263EDF" w14:textId="77777777" w:rsidR="00511D8C" w:rsidRPr="00125D3D" w:rsidRDefault="00511D8C" w:rsidP="00E3697D">
            <w:pPr>
              <w:pStyle w:val="TxtListado"/>
              <w:spacing w:after="0"/>
              <w:rPr>
                <w:sz w:val="14"/>
                <w:szCs w:val="14"/>
              </w:rPr>
            </w:pPr>
            <w:r w:rsidRPr="0072422A">
              <w:rPr>
                <w:sz w:val="14"/>
                <w:szCs w:val="14"/>
              </w:rPr>
              <w:t>ZACATECAS</w:t>
            </w:r>
          </w:p>
        </w:tc>
        <w:tc>
          <w:tcPr>
            <w:tcW w:w="1134" w:type="dxa"/>
          </w:tcPr>
          <w:p w14:paraId="0A46CAEE" w14:textId="77777777" w:rsidR="00511D8C" w:rsidRPr="00125D3D" w:rsidRDefault="00511D8C" w:rsidP="00E3697D">
            <w:pPr>
              <w:pStyle w:val="TxtListado"/>
              <w:spacing w:after="0"/>
              <w:rPr>
                <w:sz w:val="14"/>
                <w:szCs w:val="14"/>
              </w:rPr>
            </w:pPr>
            <w:r w:rsidRPr="0072422A">
              <w:rPr>
                <w:sz w:val="14"/>
                <w:szCs w:val="14"/>
              </w:rPr>
              <w:t>NOCHISTLAN</w:t>
            </w:r>
          </w:p>
        </w:tc>
      </w:tr>
      <w:tr w:rsidR="00511D8C" w:rsidRPr="00C2747D" w14:paraId="60701BBB" w14:textId="77777777" w:rsidTr="00E3697D">
        <w:trPr>
          <w:jc w:val="center"/>
        </w:trPr>
        <w:tc>
          <w:tcPr>
            <w:tcW w:w="1838" w:type="dxa"/>
          </w:tcPr>
          <w:p w14:paraId="34192DEE" w14:textId="77777777" w:rsidR="00511D8C" w:rsidRPr="00125D3D" w:rsidRDefault="00511D8C" w:rsidP="00E3697D">
            <w:pPr>
              <w:pStyle w:val="TxtListado"/>
              <w:spacing w:after="0"/>
              <w:rPr>
                <w:sz w:val="14"/>
                <w:szCs w:val="14"/>
              </w:rPr>
            </w:pPr>
            <w:r w:rsidRPr="0072422A">
              <w:rPr>
                <w:sz w:val="14"/>
                <w:szCs w:val="14"/>
              </w:rPr>
              <w:t>VALPARAISO</w:t>
            </w:r>
          </w:p>
        </w:tc>
        <w:tc>
          <w:tcPr>
            <w:tcW w:w="1188" w:type="dxa"/>
          </w:tcPr>
          <w:p w14:paraId="4503D210" w14:textId="77777777" w:rsidR="00511D8C" w:rsidRPr="00125D3D" w:rsidRDefault="00511D8C" w:rsidP="00E3697D">
            <w:pPr>
              <w:pStyle w:val="TxtListado"/>
              <w:spacing w:after="0"/>
              <w:rPr>
                <w:sz w:val="14"/>
                <w:szCs w:val="14"/>
              </w:rPr>
            </w:pPr>
            <w:r w:rsidRPr="0072422A">
              <w:rPr>
                <w:sz w:val="14"/>
                <w:szCs w:val="14"/>
              </w:rPr>
              <w:t>ZACATECAS</w:t>
            </w:r>
          </w:p>
        </w:tc>
        <w:tc>
          <w:tcPr>
            <w:tcW w:w="1134" w:type="dxa"/>
          </w:tcPr>
          <w:p w14:paraId="3E9E780B" w14:textId="77777777" w:rsidR="00511D8C" w:rsidRPr="00125D3D" w:rsidRDefault="00511D8C" w:rsidP="00E3697D">
            <w:pPr>
              <w:pStyle w:val="TxtListado"/>
              <w:spacing w:after="0"/>
              <w:rPr>
                <w:sz w:val="14"/>
                <w:szCs w:val="14"/>
              </w:rPr>
            </w:pPr>
            <w:r w:rsidRPr="0072422A">
              <w:rPr>
                <w:sz w:val="14"/>
                <w:szCs w:val="14"/>
              </w:rPr>
              <w:t>VALPARAISO</w:t>
            </w:r>
          </w:p>
        </w:tc>
      </w:tr>
      <w:tr w:rsidR="00511D8C" w:rsidRPr="00C2747D" w14:paraId="43DA9D99" w14:textId="77777777" w:rsidTr="00E3697D">
        <w:trPr>
          <w:jc w:val="center"/>
        </w:trPr>
        <w:tc>
          <w:tcPr>
            <w:tcW w:w="1838" w:type="dxa"/>
          </w:tcPr>
          <w:p w14:paraId="47E4B7B0" w14:textId="77777777" w:rsidR="00511D8C" w:rsidRPr="00125D3D" w:rsidRDefault="00511D8C" w:rsidP="00E3697D">
            <w:pPr>
              <w:pStyle w:val="TxtListado"/>
              <w:spacing w:after="0"/>
              <w:rPr>
                <w:sz w:val="14"/>
                <w:szCs w:val="14"/>
              </w:rPr>
            </w:pPr>
            <w:r w:rsidRPr="0072422A">
              <w:rPr>
                <w:sz w:val="14"/>
                <w:szCs w:val="14"/>
              </w:rPr>
              <w:t xml:space="preserve">ARRIAGA </w:t>
            </w:r>
          </w:p>
        </w:tc>
        <w:tc>
          <w:tcPr>
            <w:tcW w:w="1188" w:type="dxa"/>
          </w:tcPr>
          <w:p w14:paraId="2C67C437" w14:textId="77777777" w:rsidR="00511D8C" w:rsidRPr="00125D3D" w:rsidRDefault="00511D8C" w:rsidP="00E3697D">
            <w:pPr>
              <w:pStyle w:val="TxtListado"/>
              <w:spacing w:after="0"/>
              <w:rPr>
                <w:sz w:val="14"/>
                <w:szCs w:val="14"/>
              </w:rPr>
            </w:pPr>
            <w:r w:rsidRPr="0072422A">
              <w:rPr>
                <w:sz w:val="14"/>
                <w:szCs w:val="14"/>
              </w:rPr>
              <w:t>CHIAPAS</w:t>
            </w:r>
          </w:p>
        </w:tc>
        <w:tc>
          <w:tcPr>
            <w:tcW w:w="1134" w:type="dxa"/>
          </w:tcPr>
          <w:p w14:paraId="23DF2D53" w14:textId="77777777" w:rsidR="00511D8C" w:rsidRPr="00125D3D" w:rsidRDefault="00511D8C" w:rsidP="00E3697D">
            <w:pPr>
              <w:pStyle w:val="TxtListado"/>
              <w:spacing w:after="0"/>
              <w:rPr>
                <w:sz w:val="14"/>
                <w:szCs w:val="14"/>
              </w:rPr>
            </w:pPr>
            <w:r w:rsidRPr="0072422A">
              <w:rPr>
                <w:sz w:val="14"/>
                <w:szCs w:val="14"/>
              </w:rPr>
              <w:t>ARRIAGA</w:t>
            </w:r>
          </w:p>
        </w:tc>
      </w:tr>
      <w:tr w:rsidR="00511D8C" w:rsidRPr="00C2747D" w14:paraId="4EEAFF7F" w14:textId="77777777" w:rsidTr="00E3697D">
        <w:trPr>
          <w:jc w:val="center"/>
        </w:trPr>
        <w:tc>
          <w:tcPr>
            <w:tcW w:w="1838" w:type="dxa"/>
          </w:tcPr>
          <w:p w14:paraId="34DCC542" w14:textId="77777777" w:rsidR="00511D8C" w:rsidRPr="00125D3D" w:rsidRDefault="00511D8C" w:rsidP="00E3697D">
            <w:pPr>
              <w:pStyle w:val="TxtListado"/>
              <w:spacing w:after="0"/>
              <w:rPr>
                <w:sz w:val="14"/>
                <w:szCs w:val="14"/>
              </w:rPr>
            </w:pPr>
            <w:r w:rsidRPr="0072422A">
              <w:rPr>
                <w:sz w:val="14"/>
                <w:szCs w:val="14"/>
              </w:rPr>
              <w:t>SANTO TOMAS OXCHUC</w:t>
            </w:r>
          </w:p>
        </w:tc>
        <w:tc>
          <w:tcPr>
            <w:tcW w:w="1188" w:type="dxa"/>
          </w:tcPr>
          <w:p w14:paraId="1488442E" w14:textId="77777777" w:rsidR="00511D8C" w:rsidRPr="00125D3D" w:rsidRDefault="00511D8C" w:rsidP="00E3697D">
            <w:pPr>
              <w:pStyle w:val="TxtListado"/>
              <w:spacing w:after="0"/>
              <w:rPr>
                <w:sz w:val="14"/>
                <w:szCs w:val="14"/>
              </w:rPr>
            </w:pPr>
            <w:r w:rsidRPr="0072422A">
              <w:rPr>
                <w:sz w:val="14"/>
                <w:szCs w:val="14"/>
              </w:rPr>
              <w:t>CHIAPAS</w:t>
            </w:r>
          </w:p>
        </w:tc>
        <w:tc>
          <w:tcPr>
            <w:tcW w:w="1134" w:type="dxa"/>
          </w:tcPr>
          <w:p w14:paraId="4AAC4BF6" w14:textId="77777777" w:rsidR="00511D8C" w:rsidRPr="00125D3D" w:rsidRDefault="00511D8C" w:rsidP="00E3697D">
            <w:pPr>
              <w:pStyle w:val="TxtListado"/>
              <w:spacing w:after="0"/>
              <w:rPr>
                <w:sz w:val="14"/>
                <w:szCs w:val="14"/>
              </w:rPr>
            </w:pPr>
            <w:r w:rsidRPr="0072422A">
              <w:rPr>
                <w:sz w:val="14"/>
                <w:szCs w:val="14"/>
              </w:rPr>
              <w:t>SANTO TOMAS OXCHUC</w:t>
            </w:r>
          </w:p>
        </w:tc>
      </w:tr>
      <w:tr w:rsidR="00511D8C" w:rsidRPr="00C2747D" w14:paraId="263EF4BA" w14:textId="77777777" w:rsidTr="00E3697D">
        <w:trPr>
          <w:jc w:val="center"/>
        </w:trPr>
        <w:tc>
          <w:tcPr>
            <w:tcW w:w="1838" w:type="dxa"/>
          </w:tcPr>
          <w:p w14:paraId="285890E4" w14:textId="77777777" w:rsidR="00511D8C" w:rsidRPr="00125D3D" w:rsidRDefault="00511D8C" w:rsidP="00E3697D">
            <w:pPr>
              <w:pStyle w:val="TxtListado"/>
              <w:spacing w:after="0"/>
              <w:rPr>
                <w:sz w:val="14"/>
                <w:szCs w:val="14"/>
              </w:rPr>
            </w:pPr>
            <w:r w:rsidRPr="0072422A">
              <w:rPr>
                <w:sz w:val="14"/>
                <w:szCs w:val="14"/>
              </w:rPr>
              <w:t>GUANAJUATO</w:t>
            </w:r>
          </w:p>
        </w:tc>
        <w:tc>
          <w:tcPr>
            <w:tcW w:w="1188" w:type="dxa"/>
          </w:tcPr>
          <w:p w14:paraId="68BB47ED" w14:textId="77777777" w:rsidR="00511D8C" w:rsidRPr="00125D3D" w:rsidRDefault="00511D8C" w:rsidP="00E3697D">
            <w:pPr>
              <w:pStyle w:val="TxtListado"/>
              <w:spacing w:after="0"/>
              <w:rPr>
                <w:sz w:val="14"/>
                <w:szCs w:val="14"/>
              </w:rPr>
            </w:pPr>
            <w:r w:rsidRPr="0072422A">
              <w:rPr>
                <w:sz w:val="14"/>
                <w:szCs w:val="14"/>
              </w:rPr>
              <w:t>GUANAJUATO</w:t>
            </w:r>
          </w:p>
        </w:tc>
        <w:tc>
          <w:tcPr>
            <w:tcW w:w="1134" w:type="dxa"/>
          </w:tcPr>
          <w:p w14:paraId="73C34BC7" w14:textId="77777777" w:rsidR="00511D8C" w:rsidRPr="00125D3D" w:rsidRDefault="00511D8C" w:rsidP="00E3697D">
            <w:pPr>
              <w:pStyle w:val="TxtListado"/>
              <w:spacing w:after="0"/>
              <w:rPr>
                <w:sz w:val="14"/>
                <w:szCs w:val="14"/>
              </w:rPr>
            </w:pPr>
            <w:r w:rsidRPr="0072422A">
              <w:rPr>
                <w:sz w:val="14"/>
                <w:szCs w:val="14"/>
              </w:rPr>
              <w:t>LEON</w:t>
            </w:r>
          </w:p>
        </w:tc>
      </w:tr>
      <w:tr w:rsidR="00511D8C" w:rsidRPr="00C2747D" w14:paraId="2344F2E4" w14:textId="77777777" w:rsidTr="00E3697D">
        <w:trPr>
          <w:jc w:val="center"/>
        </w:trPr>
        <w:tc>
          <w:tcPr>
            <w:tcW w:w="1838" w:type="dxa"/>
          </w:tcPr>
          <w:p w14:paraId="583F388B" w14:textId="77777777" w:rsidR="00511D8C" w:rsidRPr="00125D3D" w:rsidRDefault="00511D8C" w:rsidP="00E3697D">
            <w:pPr>
              <w:pStyle w:val="TxtListado"/>
              <w:spacing w:after="0"/>
              <w:rPr>
                <w:sz w:val="14"/>
                <w:szCs w:val="14"/>
              </w:rPr>
            </w:pPr>
            <w:r w:rsidRPr="0072422A">
              <w:rPr>
                <w:sz w:val="14"/>
                <w:szCs w:val="14"/>
              </w:rPr>
              <w:t>TEJUPILCO</w:t>
            </w:r>
          </w:p>
        </w:tc>
        <w:tc>
          <w:tcPr>
            <w:tcW w:w="1188" w:type="dxa"/>
          </w:tcPr>
          <w:p w14:paraId="0C691673" w14:textId="77777777" w:rsidR="00511D8C" w:rsidRPr="00125D3D" w:rsidRDefault="00511D8C" w:rsidP="00E3697D">
            <w:pPr>
              <w:pStyle w:val="TxtListado"/>
              <w:spacing w:after="0"/>
              <w:rPr>
                <w:sz w:val="14"/>
                <w:szCs w:val="14"/>
              </w:rPr>
            </w:pPr>
            <w:r w:rsidRPr="0072422A">
              <w:rPr>
                <w:sz w:val="14"/>
                <w:szCs w:val="14"/>
              </w:rPr>
              <w:t>ESTADO DE MÉXICO</w:t>
            </w:r>
          </w:p>
        </w:tc>
        <w:tc>
          <w:tcPr>
            <w:tcW w:w="1134" w:type="dxa"/>
          </w:tcPr>
          <w:p w14:paraId="368EE71C" w14:textId="77777777" w:rsidR="00511D8C" w:rsidRPr="00125D3D" w:rsidRDefault="00511D8C" w:rsidP="00E3697D">
            <w:pPr>
              <w:pStyle w:val="TxtListado"/>
              <w:spacing w:after="0"/>
              <w:rPr>
                <w:sz w:val="14"/>
                <w:szCs w:val="14"/>
              </w:rPr>
            </w:pPr>
            <w:r w:rsidRPr="0072422A">
              <w:rPr>
                <w:sz w:val="14"/>
                <w:szCs w:val="14"/>
              </w:rPr>
              <w:t>TEJUPILCO</w:t>
            </w:r>
          </w:p>
        </w:tc>
      </w:tr>
      <w:tr w:rsidR="00511D8C" w:rsidRPr="00C2747D" w14:paraId="6855E7DA" w14:textId="77777777" w:rsidTr="00E3697D">
        <w:trPr>
          <w:jc w:val="center"/>
        </w:trPr>
        <w:tc>
          <w:tcPr>
            <w:tcW w:w="1838" w:type="dxa"/>
          </w:tcPr>
          <w:p w14:paraId="2726E6E0" w14:textId="77777777" w:rsidR="00511D8C" w:rsidRPr="00125D3D" w:rsidRDefault="00511D8C" w:rsidP="00E3697D">
            <w:pPr>
              <w:pStyle w:val="TxtListado"/>
              <w:spacing w:after="0"/>
              <w:rPr>
                <w:sz w:val="14"/>
                <w:szCs w:val="14"/>
              </w:rPr>
            </w:pPr>
            <w:r w:rsidRPr="0072422A">
              <w:rPr>
                <w:sz w:val="14"/>
                <w:szCs w:val="14"/>
              </w:rPr>
              <w:t>PALENQUE</w:t>
            </w:r>
          </w:p>
        </w:tc>
        <w:tc>
          <w:tcPr>
            <w:tcW w:w="1188" w:type="dxa"/>
          </w:tcPr>
          <w:p w14:paraId="1A73F53F" w14:textId="77777777" w:rsidR="00511D8C" w:rsidRPr="00125D3D" w:rsidRDefault="00511D8C" w:rsidP="00E3697D">
            <w:pPr>
              <w:pStyle w:val="TxtListado"/>
              <w:spacing w:after="0"/>
              <w:rPr>
                <w:sz w:val="14"/>
                <w:szCs w:val="14"/>
              </w:rPr>
            </w:pPr>
            <w:r w:rsidRPr="0072422A">
              <w:rPr>
                <w:sz w:val="14"/>
                <w:szCs w:val="14"/>
              </w:rPr>
              <w:t>CHIAPAS</w:t>
            </w:r>
          </w:p>
        </w:tc>
        <w:tc>
          <w:tcPr>
            <w:tcW w:w="1134" w:type="dxa"/>
          </w:tcPr>
          <w:p w14:paraId="6D942B81" w14:textId="77777777" w:rsidR="00511D8C" w:rsidRPr="00125D3D" w:rsidRDefault="00511D8C" w:rsidP="00E3697D">
            <w:pPr>
              <w:pStyle w:val="TxtListado"/>
              <w:spacing w:after="0"/>
              <w:rPr>
                <w:sz w:val="14"/>
                <w:szCs w:val="14"/>
              </w:rPr>
            </w:pPr>
            <w:r w:rsidRPr="0072422A">
              <w:rPr>
                <w:sz w:val="14"/>
                <w:szCs w:val="14"/>
              </w:rPr>
              <w:t>PALENQUE</w:t>
            </w:r>
          </w:p>
        </w:tc>
      </w:tr>
    </w:tbl>
    <w:p w14:paraId="42AC76EE" w14:textId="77777777" w:rsidR="00511D8C" w:rsidRDefault="00511D8C" w:rsidP="00511D8C">
      <w:pPr>
        <w:pStyle w:val="IFTnormal"/>
        <w:rPr>
          <w:i/>
          <w:u w:val="single"/>
        </w:rPr>
      </w:pPr>
      <w:r w:rsidRPr="000008A1">
        <w:rPr>
          <w:i/>
          <w:u w:val="single"/>
        </w:rPr>
        <w:t xml:space="preserve">Sitios </w:t>
      </w:r>
      <w:r>
        <w:rPr>
          <w:i/>
          <w:u w:val="single"/>
        </w:rPr>
        <w:t>relativos a la</w:t>
      </w:r>
      <w:r w:rsidRPr="000008A1">
        <w:rPr>
          <w:i/>
          <w:u w:val="single"/>
        </w:rPr>
        <w:t xml:space="preserve"> clasificación </w:t>
      </w:r>
      <w:r>
        <w:rPr>
          <w:i/>
          <w:u w:val="single"/>
        </w:rPr>
        <w:t>9</w:t>
      </w:r>
    </w:p>
    <w:tbl>
      <w:tblPr>
        <w:tblStyle w:val="Tablaconcuadrcula"/>
        <w:tblW w:w="4248" w:type="dxa"/>
        <w:jc w:val="center"/>
        <w:tblLayout w:type="fixed"/>
        <w:tblLook w:val="04A0" w:firstRow="1" w:lastRow="0" w:firstColumn="1" w:lastColumn="0" w:noHBand="0" w:noVBand="1"/>
        <w:tblCaption w:val="Tabla"/>
        <w:tblDescription w:val="Sitios relativos a la clasificación 9"/>
      </w:tblPr>
      <w:tblGrid>
        <w:gridCol w:w="1838"/>
        <w:gridCol w:w="1188"/>
        <w:gridCol w:w="1222"/>
      </w:tblGrid>
      <w:tr w:rsidR="00511D8C" w:rsidRPr="00C2747D" w14:paraId="2F9FAADD" w14:textId="77777777" w:rsidTr="00E3697D">
        <w:trPr>
          <w:tblHeader/>
          <w:jc w:val="center"/>
        </w:trPr>
        <w:tc>
          <w:tcPr>
            <w:tcW w:w="1838" w:type="dxa"/>
            <w:shd w:val="clear" w:color="auto" w:fill="E7E6E6" w:themeFill="background2"/>
          </w:tcPr>
          <w:p w14:paraId="6D5B4F0A" w14:textId="77777777" w:rsidR="00511D8C" w:rsidRPr="00A52A7D" w:rsidRDefault="00511D8C" w:rsidP="00E3697D">
            <w:pPr>
              <w:pStyle w:val="TxtListado"/>
              <w:spacing w:after="0"/>
              <w:jc w:val="center"/>
              <w:rPr>
                <w:b/>
                <w:sz w:val="16"/>
              </w:rPr>
            </w:pPr>
            <w:r w:rsidRPr="00A52A7D">
              <w:rPr>
                <w:b/>
                <w:sz w:val="16"/>
              </w:rPr>
              <w:t xml:space="preserve">Nombre de la Estación </w:t>
            </w:r>
          </w:p>
        </w:tc>
        <w:tc>
          <w:tcPr>
            <w:tcW w:w="1188" w:type="dxa"/>
            <w:shd w:val="clear" w:color="auto" w:fill="E7E6E6" w:themeFill="background2"/>
          </w:tcPr>
          <w:p w14:paraId="62F436E1" w14:textId="77777777" w:rsidR="00511D8C" w:rsidRPr="00A52A7D" w:rsidRDefault="00511D8C" w:rsidP="00E3697D">
            <w:pPr>
              <w:pStyle w:val="TxtListado"/>
              <w:spacing w:after="0"/>
              <w:jc w:val="center"/>
              <w:rPr>
                <w:b/>
                <w:sz w:val="16"/>
              </w:rPr>
            </w:pPr>
            <w:r w:rsidRPr="00A52A7D">
              <w:rPr>
                <w:b/>
                <w:sz w:val="16"/>
              </w:rPr>
              <w:t>Entidad Federativa</w:t>
            </w:r>
          </w:p>
        </w:tc>
        <w:tc>
          <w:tcPr>
            <w:tcW w:w="1222" w:type="dxa"/>
            <w:shd w:val="clear" w:color="auto" w:fill="E7E6E6" w:themeFill="background2"/>
          </w:tcPr>
          <w:p w14:paraId="4DEA4681" w14:textId="77777777" w:rsidR="00511D8C" w:rsidRPr="00A52A7D" w:rsidRDefault="00511D8C" w:rsidP="00E3697D">
            <w:pPr>
              <w:pStyle w:val="TxtListado"/>
              <w:spacing w:after="0"/>
              <w:jc w:val="center"/>
              <w:rPr>
                <w:b/>
                <w:sz w:val="16"/>
              </w:rPr>
            </w:pPr>
            <w:r w:rsidRPr="00A52A7D">
              <w:rPr>
                <w:b/>
                <w:sz w:val="16"/>
              </w:rPr>
              <w:t>Municipio/Delegación</w:t>
            </w:r>
          </w:p>
        </w:tc>
      </w:tr>
      <w:tr w:rsidR="00511D8C" w:rsidRPr="0072422A" w14:paraId="6EEEAA63" w14:textId="77777777" w:rsidTr="00E3697D">
        <w:trPr>
          <w:trHeight w:val="778"/>
          <w:jc w:val="center"/>
        </w:trPr>
        <w:tc>
          <w:tcPr>
            <w:tcW w:w="1838" w:type="dxa"/>
            <w:vAlign w:val="center"/>
          </w:tcPr>
          <w:p w14:paraId="1B6ABE9F" w14:textId="77777777" w:rsidR="00511D8C" w:rsidRPr="00A52A7D" w:rsidRDefault="00511D8C" w:rsidP="00E3697D">
            <w:pPr>
              <w:pStyle w:val="TxtListado"/>
              <w:spacing w:after="0"/>
              <w:rPr>
                <w:sz w:val="14"/>
                <w:szCs w:val="14"/>
              </w:rPr>
            </w:pPr>
            <w:r w:rsidRPr="0072422A">
              <w:rPr>
                <w:sz w:val="14"/>
                <w:szCs w:val="14"/>
              </w:rPr>
              <w:t>MEXICALI</w:t>
            </w:r>
          </w:p>
        </w:tc>
        <w:tc>
          <w:tcPr>
            <w:tcW w:w="1188" w:type="dxa"/>
            <w:vAlign w:val="center"/>
          </w:tcPr>
          <w:p w14:paraId="691FA789" w14:textId="77777777" w:rsidR="00511D8C" w:rsidRPr="00A52A7D" w:rsidRDefault="00511D8C" w:rsidP="00E3697D">
            <w:pPr>
              <w:pStyle w:val="TxtListado"/>
              <w:spacing w:after="0"/>
              <w:rPr>
                <w:sz w:val="14"/>
                <w:szCs w:val="14"/>
              </w:rPr>
            </w:pPr>
            <w:r w:rsidRPr="0072422A">
              <w:rPr>
                <w:sz w:val="14"/>
                <w:szCs w:val="14"/>
              </w:rPr>
              <w:t>BAJA CALIFORINA</w:t>
            </w:r>
          </w:p>
        </w:tc>
        <w:tc>
          <w:tcPr>
            <w:tcW w:w="1222" w:type="dxa"/>
            <w:vAlign w:val="center"/>
          </w:tcPr>
          <w:p w14:paraId="7E6B216F" w14:textId="77777777" w:rsidR="00511D8C" w:rsidRPr="00A52A7D" w:rsidRDefault="00511D8C" w:rsidP="00E3697D">
            <w:pPr>
              <w:pStyle w:val="TxtListado"/>
              <w:spacing w:after="0"/>
              <w:rPr>
                <w:sz w:val="14"/>
                <w:szCs w:val="14"/>
              </w:rPr>
            </w:pPr>
            <w:r w:rsidRPr="0072422A">
              <w:rPr>
                <w:sz w:val="14"/>
                <w:szCs w:val="14"/>
              </w:rPr>
              <w:t>MEXICALI</w:t>
            </w:r>
          </w:p>
        </w:tc>
      </w:tr>
      <w:tr w:rsidR="00511D8C" w:rsidRPr="0072422A" w14:paraId="3F14434F" w14:textId="77777777" w:rsidTr="00E3697D">
        <w:trPr>
          <w:jc w:val="center"/>
        </w:trPr>
        <w:tc>
          <w:tcPr>
            <w:tcW w:w="1838" w:type="dxa"/>
            <w:vAlign w:val="center"/>
          </w:tcPr>
          <w:p w14:paraId="550B9CF6" w14:textId="77777777" w:rsidR="00511D8C" w:rsidRPr="0088665E" w:rsidRDefault="00511D8C" w:rsidP="00E3697D">
            <w:pPr>
              <w:pStyle w:val="TxtListado"/>
              <w:spacing w:after="0"/>
              <w:rPr>
                <w:sz w:val="14"/>
                <w:szCs w:val="14"/>
              </w:rPr>
            </w:pPr>
            <w:r w:rsidRPr="0072422A">
              <w:rPr>
                <w:sz w:val="14"/>
                <w:szCs w:val="14"/>
              </w:rPr>
              <w:t>LEON</w:t>
            </w:r>
          </w:p>
        </w:tc>
        <w:tc>
          <w:tcPr>
            <w:tcW w:w="1188" w:type="dxa"/>
            <w:vAlign w:val="center"/>
          </w:tcPr>
          <w:p w14:paraId="39917317" w14:textId="77777777" w:rsidR="00511D8C" w:rsidRPr="0088665E" w:rsidRDefault="00511D8C" w:rsidP="00E3697D">
            <w:pPr>
              <w:pStyle w:val="TxtListado"/>
              <w:spacing w:after="0"/>
              <w:rPr>
                <w:sz w:val="14"/>
                <w:szCs w:val="14"/>
              </w:rPr>
            </w:pPr>
            <w:r w:rsidRPr="0072422A">
              <w:rPr>
                <w:sz w:val="14"/>
                <w:szCs w:val="14"/>
              </w:rPr>
              <w:t>GUANAJUATO</w:t>
            </w:r>
          </w:p>
        </w:tc>
        <w:tc>
          <w:tcPr>
            <w:tcW w:w="1222" w:type="dxa"/>
            <w:vAlign w:val="center"/>
          </w:tcPr>
          <w:p w14:paraId="1BF91E83" w14:textId="77777777" w:rsidR="00511D8C" w:rsidRPr="0088665E" w:rsidRDefault="00511D8C" w:rsidP="00E3697D">
            <w:pPr>
              <w:pStyle w:val="TxtListado"/>
              <w:spacing w:after="0"/>
              <w:rPr>
                <w:sz w:val="14"/>
                <w:szCs w:val="14"/>
              </w:rPr>
            </w:pPr>
            <w:r w:rsidRPr="0072422A">
              <w:rPr>
                <w:sz w:val="14"/>
                <w:szCs w:val="14"/>
              </w:rPr>
              <w:t>LEON</w:t>
            </w:r>
          </w:p>
        </w:tc>
      </w:tr>
      <w:tr w:rsidR="00511D8C" w:rsidRPr="0072422A" w14:paraId="1F58E92B" w14:textId="77777777" w:rsidTr="00E3697D">
        <w:trPr>
          <w:jc w:val="center"/>
        </w:trPr>
        <w:tc>
          <w:tcPr>
            <w:tcW w:w="1838" w:type="dxa"/>
            <w:vAlign w:val="center"/>
          </w:tcPr>
          <w:p w14:paraId="0766FEA0" w14:textId="77777777" w:rsidR="00511D8C" w:rsidRPr="00A52A7D" w:rsidRDefault="00511D8C" w:rsidP="00E3697D">
            <w:pPr>
              <w:pStyle w:val="TxtListado"/>
              <w:spacing w:after="0"/>
              <w:rPr>
                <w:sz w:val="14"/>
                <w:szCs w:val="14"/>
              </w:rPr>
            </w:pPr>
            <w:r w:rsidRPr="0072422A">
              <w:rPr>
                <w:sz w:val="14"/>
                <w:szCs w:val="14"/>
              </w:rPr>
              <w:t>AUTLAN DE NAVARRO</w:t>
            </w:r>
          </w:p>
        </w:tc>
        <w:tc>
          <w:tcPr>
            <w:tcW w:w="1188" w:type="dxa"/>
            <w:vAlign w:val="center"/>
          </w:tcPr>
          <w:p w14:paraId="1542FA33" w14:textId="77777777" w:rsidR="00511D8C" w:rsidRPr="00A52A7D" w:rsidRDefault="00511D8C" w:rsidP="00E3697D">
            <w:pPr>
              <w:pStyle w:val="TxtListado"/>
              <w:spacing w:after="0"/>
              <w:rPr>
                <w:sz w:val="14"/>
                <w:szCs w:val="14"/>
              </w:rPr>
            </w:pPr>
            <w:r w:rsidRPr="0072422A">
              <w:rPr>
                <w:sz w:val="14"/>
                <w:szCs w:val="14"/>
              </w:rPr>
              <w:t>JALISCO</w:t>
            </w:r>
          </w:p>
        </w:tc>
        <w:tc>
          <w:tcPr>
            <w:tcW w:w="1222" w:type="dxa"/>
            <w:vAlign w:val="center"/>
          </w:tcPr>
          <w:p w14:paraId="4585213D" w14:textId="77777777" w:rsidR="00511D8C" w:rsidRPr="00A52A7D" w:rsidRDefault="00511D8C" w:rsidP="00E3697D">
            <w:pPr>
              <w:pStyle w:val="TxtListado"/>
              <w:spacing w:after="0"/>
              <w:rPr>
                <w:sz w:val="14"/>
                <w:szCs w:val="14"/>
              </w:rPr>
            </w:pPr>
            <w:r w:rsidRPr="0072422A">
              <w:rPr>
                <w:sz w:val="14"/>
                <w:szCs w:val="14"/>
              </w:rPr>
              <w:t>AUTLAN DE NAVARRO</w:t>
            </w:r>
          </w:p>
        </w:tc>
      </w:tr>
      <w:tr w:rsidR="00511D8C" w:rsidRPr="0072422A" w14:paraId="3B6DFFE1" w14:textId="77777777" w:rsidTr="00E3697D">
        <w:trPr>
          <w:jc w:val="center"/>
        </w:trPr>
        <w:tc>
          <w:tcPr>
            <w:tcW w:w="1838" w:type="dxa"/>
            <w:vAlign w:val="center"/>
          </w:tcPr>
          <w:p w14:paraId="30F5DF74" w14:textId="77777777" w:rsidR="00511D8C" w:rsidRPr="00A52A7D" w:rsidRDefault="00511D8C" w:rsidP="00E3697D">
            <w:pPr>
              <w:pStyle w:val="TxtListado"/>
              <w:spacing w:after="0"/>
              <w:rPr>
                <w:sz w:val="14"/>
                <w:szCs w:val="14"/>
              </w:rPr>
            </w:pPr>
            <w:r w:rsidRPr="0072422A">
              <w:rPr>
                <w:sz w:val="14"/>
                <w:szCs w:val="14"/>
              </w:rPr>
              <w:t>SAHUAYO</w:t>
            </w:r>
          </w:p>
        </w:tc>
        <w:tc>
          <w:tcPr>
            <w:tcW w:w="1188" w:type="dxa"/>
            <w:vAlign w:val="center"/>
          </w:tcPr>
          <w:p w14:paraId="638A2DE5" w14:textId="77777777" w:rsidR="00511D8C" w:rsidRPr="00A52A7D" w:rsidRDefault="00511D8C" w:rsidP="00E3697D">
            <w:pPr>
              <w:pStyle w:val="TxtListado"/>
              <w:spacing w:after="0"/>
              <w:rPr>
                <w:sz w:val="14"/>
                <w:szCs w:val="14"/>
              </w:rPr>
            </w:pPr>
            <w:r w:rsidRPr="0072422A">
              <w:rPr>
                <w:sz w:val="14"/>
                <w:szCs w:val="14"/>
              </w:rPr>
              <w:t>MICHOACÁN</w:t>
            </w:r>
          </w:p>
        </w:tc>
        <w:tc>
          <w:tcPr>
            <w:tcW w:w="1222" w:type="dxa"/>
            <w:vAlign w:val="center"/>
          </w:tcPr>
          <w:p w14:paraId="470F9257" w14:textId="77777777" w:rsidR="00511D8C" w:rsidRPr="00A52A7D" w:rsidRDefault="00511D8C" w:rsidP="00E3697D">
            <w:pPr>
              <w:pStyle w:val="TxtListado"/>
              <w:spacing w:after="0"/>
              <w:rPr>
                <w:sz w:val="14"/>
                <w:szCs w:val="14"/>
              </w:rPr>
            </w:pPr>
            <w:r w:rsidRPr="0072422A">
              <w:rPr>
                <w:sz w:val="14"/>
                <w:szCs w:val="14"/>
              </w:rPr>
              <w:t>SAHUAYO</w:t>
            </w:r>
          </w:p>
        </w:tc>
      </w:tr>
      <w:tr w:rsidR="00511D8C" w:rsidRPr="0072422A" w14:paraId="556AFB8B" w14:textId="77777777" w:rsidTr="00E3697D">
        <w:trPr>
          <w:jc w:val="center"/>
        </w:trPr>
        <w:tc>
          <w:tcPr>
            <w:tcW w:w="1838" w:type="dxa"/>
            <w:vAlign w:val="center"/>
          </w:tcPr>
          <w:p w14:paraId="05FE2047" w14:textId="77777777" w:rsidR="00511D8C" w:rsidRPr="00125D3D" w:rsidRDefault="00511D8C" w:rsidP="00E3697D">
            <w:pPr>
              <w:pStyle w:val="TxtListado"/>
              <w:spacing w:after="0"/>
              <w:rPr>
                <w:sz w:val="14"/>
                <w:szCs w:val="14"/>
              </w:rPr>
            </w:pPr>
            <w:r w:rsidRPr="0072422A">
              <w:rPr>
                <w:sz w:val="14"/>
                <w:szCs w:val="14"/>
              </w:rPr>
              <w:t>ACAPONETA</w:t>
            </w:r>
          </w:p>
        </w:tc>
        <w:tc>
          <w:tcPr>
            <w:tcW w:w="1188" w:type="dxa"/>
            <w:vAlign w:val="center"/>
          </w:tcPr>
          <w:p w14:paraId="0128E67D" w14:textId="77777777" w:rsidR="00511D8C" w:rsidRPr="00125D3D" w:rsidRDefault="00511D8C" w:rsidP="00E3697D">
            <w:pPr>
              <w:pStyle w:val="TxtListado"/>
              <w:spacing w:after="0"/>
              <w:rPr>
                <w:sz w:val="14"/>
                <w:szCs w:val="14"/>
              </w:rPr>
            </w:pPr>
            <w:r w:rsidRPr="0072422A">
              <w:rPr>
                <w:sz w:val="14"/>
                <w:szCs w:val="14"/>
              </w:rPr>
              <w:t>NAYARIT</w:t>
            </w:r>
          </w:p>
        </w:tc>
        <w:tc>
          <w:tcPr>
            <w:tcW w:w="1222" w:type="dxa"/>
            <w:vAlign w:val="center"/>
          </w:tcPr>
          <w:p w14:paraId="191F00B6" w14:textId="77777777" w:rsidR="00511D8C" w:rsidRPr="00125D3D" w:rsidRDefault="00511D8C" w:rsidP="00E3697D">
            <w:pPr>
              <w:pStyle w:val="TxtListado"/>
              <w:spacing w:after="0"/>
              <w:rPr>
                <w:sz w:val="14"/>
                <w:szCs w:val="14"/>
              </w:rPr>
            </w:pPr>
            <w:r w:rsidRPr="0072422A">
              <w:rPr>
                <w:sz w:val="14"/>
                <w:szCs w:val="14"/>
              </w:rPr>
              <w:t>TECUALA</w:t>
            </w:r>
          </w:p>
        </w:tc>
      </w:tr>
      <w:tr w:rsidR="00511D8C" w:rsidRPr="0072422A" w14:paraId="558AFD90" w14:textId="77777777" w:rsidTr="00E3697D">
        <w:trPr>
          <w:jc w:val="center"/>
        </w:trPr>
        <w:tc>
          <w:tcPr>
            <w:tcW w:w="1838" w:type="dxa"/>
            <w:vAlign w:val="center"/>
          </w:tcPr>
          <w:p w14:paraId="0440D609" w14:textId="77777777" w:rsidR="00511D8C" w:rsidRPr="00125D3D" w:rsidRDefault="00511D8C" w:rsidP="00E3697D">
            <w:pPr>
              <w:pStyle w:val="TxtListado"/>
              <w:spacing w:after="0"/>
              <w:rPr>
                <w:sz w:val="14"/>
                <w:szCs w:val="14"/>
              </w:rPr>
            </w:pPr>
            <w:r w:rsidRPr="0072422A">
              <w:rPr>
                <w:sz w:val="14"/>
                <w:szCs w:val="14"/>
              </w:rPr>
              <w:t>ZAMORANO</w:t>
            </w:r>
          </w:p>
        </w:tc>
        <w:tc>
          <w:tcPr>
            <w:tcW w:w="1188" w:type="dxa"/>
            <w:vAlign w:val="center"/>
          </w:tcPr>
          <w:p w14:paraId="465FBA7C" w14:textId="77777777" w:rsidR="00511D8C" w:rsidRPr="00125D3D" w:rsidRDefault="00511D8C" w:rsidP="00E3697D">
            <w:pPr>
              <w:pStyle w:val="TxtListado"/>
              <w:spacing w:after="0"/>
              <w:rPr>
                <w:sz w:val="14"/>
                <w:szCs w:val="14"/>
              </w:rPr>
            </w:pPr>
            <w:r w:rsidRPr="0072422A">
              <w:rPr>
                <w:sz w:val="14"/>
                <w:szCs w:val="14"/>
              </w:rPr>
              <w:t>QUERÉTARO</w:t>
            </w:r>
          </w:p>
        </w:tc>
        <w:tc>
          <w:tcPr>
            <w:tcW w:w="1222" w:type="dxa"/>
            <w:vAlign w:val="center"/>
          </w:tcPr>
          <w:p w14:paraId="61820F1F" w14:textId="77777777" w:rsidR="00511D8C" w:rsidRPr="00125D3D" w:rsidRDefault="00511D8C" w:rsidP="00E3697D">
            <w:pPr>
              <w:pStyle w:val="TxtListado"/>
              <w:spacing w:after="0"/>
              <w:rPr>
                <w:sz w:val="14"/>
                <w:szCs w:val="14"/>
              </w:rPr>
            </w:pPr>
            <w:r w:rsidRPr="0072422A">
              <w:rPr>
                <w:sz w:val="14"/>
                <w:szCs w:val="14"/>
              </w:rPr>
              <w:t>COLON</w:t>
            </w:r>
          </w:p>
        </w:tc>
      </w:tr>
      <w:tr w:rsidR="00511D8C" w:rsidRPr="0072422A" w14:paraId="148D2362" w14:textId="77777777" w:rsidTr="00E3697D">
        <w:trPr>
          <w:jc w:val="center"/>
        </w:trPr>
        <w:tc>
          <w:tcPr>
            <w:tcW w:w="1838" w:type="dxa"/>
            <w:vAlign w:val="center"/>
          </w:tcPr>
          <w:p w14:paraId="502E6D54" w14:textId="77777777" w:rsidR="00511D8C" w:rsidRPr="00125D3D" w:rsidRDefault="00511D8C" w:rsidP="00E3697D">
            <w:pPr>
              <w:pStyle w:val="TxtListado"/>
              <w:spacing w:after="0"/>
              <w:rPr>
                <w:sz w:val="14"/>
                <w:szCs w:val="14"/>
              </w:rPr>
            </w:pPr>
            <w:r w:rsidRPr="0072422A">
              <w:rPr>
                <w:sz w:val="14"/>
                <w:szCs w:val="14"/>
              </w:rPr>
              <w:t>MATEHUALA</w:t>
            </w:r>
          </w:p>
        </w:tc>
        <w:tc>
          <w:tcPr>
            <w:tcW w:w="1188" w:type="dxa"/>
            <w:vAlign w:val="center"/>
          </w:tcPr>
          <w:p w14:paraId="20251E90" w14:textId="77777777" w:rsidR="00511D8C" w:rsidRPr="00125D3D" w:rsidRDefault="00511D8C" w:rsidP="00E3697D">
            <w:pPr>
              <w:pStyle w:val="TxtListado"/>
              <w:spacing w:after="0"/>
              <w:rPr>
                <w:sz w:val="14"/>
                <w:szCs w:val="14"/>
              </w:rPr>
            </w:pPr>
            <w:r w:rsidRPr="0072422A">
              <w:rPr>
                <w:sz w:val="14"/>
                <w:szCs w:val="14"/>
              </w:rPr>
              <w:t>SAN LUIS POTOSÍ</w:t>
            </w:r>
          </w:p>
        </w:tc>
        <w:tc>
          <w:tcPr>
            <w:tcW w:w="1222" w:type="dxa"/>
            <w:vAlign w:val="center"/>
          </w:tcPr>
          <w:p w14:paraId="4B123522" w14:textId="77777777" w:rsidR="00511D8C" w:rsidRPr="00125D3D" w:rsidRDefault="00511D8C" w:rsidP="00E3697D">
            <w:pPr>
              <w:pStyle w:val="TxtListado"/>
              <w:spacing w:after="0"/>
              <w:rPr>
                <w:sz w:val="14"/>
                <w:szCs w:val="14"/>
              </w:rPr>
            </w:pPr>
            <w:r w:rsidRPr="0072422A">
              <w:rPr>
                <w:sz w:val="14"/>
                <w:szCs w:val="14"/>
              </w:rPr>
              <w:t>DOCTOR ARROYO</w:t>
            </w:r>
          </w:p>
        </w:tc>
      </w:tr>
      <w:tr w:rsidR="00511D8C" w:rsidRPr="0072422A" w14:paraId="57424DEB" w14:textId="77777777" w:rsidTr="00E3697D">
        <w:trPr>
          <w:jc w:val="center"/>
        </w:trPr>
        <w:tc>
          <w:tcPr>
            <w:tcW w:w="1838" w:type="dxa"/>
            <w:vAlign w:val="center"/>
          </w:tcPr>
          <w:p w14:paraId="05932BC4" w14:textId="77777777" w:rsidR="00511D8C" w:rsidRPr="00125D3D" w:rsidRDefault="00511D8C" w:rsidP="00E3697D">
            <w:pPr>
              <w:pStyle w:val="TxtListado"/>
              <w:spacing w:after="0"/>
              <w:rPr>
                <w:sz w:val="14"/>
                <w:szCs w:val="14"/>
              </w:rPr>
            </w:pPr>
            <w:r w:rsidRPr="0072422A">
              <w:rPr>
                <w:sz w:val="14"/>
                <w:szCs w:val="14"/>
              </w:rPr>
              <w:t>MATAMOROS - REYNOSA</w:t>
            </w:r>
          </w:p>
        </w:tc>
        <w:tc>
          <w:tcPr>
            <w:tcW w:w="1188" w:type="dxa"/>
            <w:vAlign w:val="center"/>
          </w:tcPr>
          <w:p w14:paraId="7A02A46A" w14:textId="77777777" w:rsidR="00511D8C" w:rsidRPr="00125D3D" w:rsidRDefault="00511D8C" w:rsidP="00E3697D">
            <w:pPr>
              <w:pStyle w:val="TxtListado"/>
              <w:spacing w:after="0"/>
              <w:rPr>
                <w:sz w:val="14"/>
                <w:szCs w:val="14"/>
              </w:rPr>
            </w:pPr>
            <w:r w:rsidRPr="0072422A">
              <w:rPr>
                <w:sz w:val="14"/>
                <w:szCs w:val="14"/>
              </w:rPr>
              <w:t>TAMAULIPAS</w:t>
            </w:r>
          </w:p>
        </w:tc>
        <w:tc>
          <w:tcPr>
            <w:tcW w:w="1222" w:type="dxa"/>
            <w:vAlign w:val="center"/>
          </w:tcPr>
          <w:p w14:paraId="526A68C6" w14:textId="77777777" w:rsidR="00511D8C" w:rsidRPr="00125D3D" w:rsidRDefault="00511D8C" w:rsidP="00E3697D">
            <w:pPr>
              <w:pStyle w:val="TxtListado"/>
              <w:spacing w:after="0"/>
              <w:rPr>
                <w:sz w:val="14"/>
                <w:szCs w:val="14"/>
              </w:rPr>
            </w:pPr>
            <w:r w:rsidRPr="0072422A">
              <w:rPr>
                <w:sz w:val="14"/>
                <w:szCs w:val="14"/>
              </w:rPr>
              <w:t>MATAMOROS</w:t>
            </w:r>
          </w:p>
        </w:tc>
      </w:tr>
      <w:tr w:rsidR="00511D8C" w:rsidRPr="0072422A" w14:paraId="2B21BE45" w14:textId="77777777" w:rsidTr="00E3697D">
        <w:trPr>
          <w:jc w:val="center"/>
        </w:trPr>
        <w:tc>
          <w:tcPr>
            <w:tcW w:w="1838" w:type="dxa"/>
            <w:vAlign w:val="center"/>
          </w:tcPr>
          <w:p w14:paraId="25B40FFB" w14:textId="77777777" w:rsidR="00511D8C" w:rsidRPr="00125D3D" w:rsidRDefault="00511D8C" w:rsidP="00E3697D">
            <w:pPr>
              <w:pStyle w:val="TxtListado"/>
              <w:spacing w:after="0"/>
              <w:rPr>
                <w:sz w:val="14"/>
                <w:szCs w:val="14"/>
              </w:rPr>
            </w:pPr>
            <w:r w:rsidRPr="0072422A">
              <w:rPr>
                <w:sz w:val="14"/>
                <w:szCs w:val="14"/>
              </w:rPr>
              <w:t>SAN MARTIN TEXMELUCAN</w:t>
            </w:r>
          </w:p>
        </w:tc>
        <w:tc>
          <w:tcPr>
            <w:tcW w:w="1188" w:type="dxa"/>
            <w:vAlign w:val="center"/>
          </w:tcPr>
          <w:p w14:paraId="07D5E156" w14:textId="77777777" w:rsidR="00511D8C" w:rsidRPr="00125D3D" w:rsidRDefault="00511D8C" w:rsidP="00E3697D">
            <w:pPr>
              <w:pStyle w:val="TxtListado"/>
              <w:spacing w:after="0"/>
              <w:rPr>
                <w:sz w:val="14"/>
                <w:szCs w:val="14"/>
              </w:rPr>
            </w:pPr>
            <w:r w:rsidRPr="0072422A">
              <w:rPr>
                <w:sz w:val="14"/>
                <w:szCs w:val="14"/>
              </w:rPr>
              <w:t>PUEBLA</w:t>
            </w:r>
          </w:p>
        </w:tc>
        <w:tc>
          <w:tcPr>
            <w:tcW w:w="1222" w:type="dxa"/>
            <w:vAlign w:val="center"/>
          </w:tcPr>
          <w:p w14:paraId="333248DB" w14:textId="77777777" w:rsidR="00511D8C" w:rsidRPr="00125D3D" w:rsidRDefault="00511D8C" w:rsidP="00E3697D">
            <w:pPr>
              <w:pStyle w:val="TxtListado"/>
              <w:spacing w:after="0"/>
              <w:rPr>
                <w:sz w:val="14"/>
                <w:szCs w:val="14"/>
              </w:rPr>
            </w:pPr>
            <w:r w:rsidRPr="0072422A">
              <w:rPr>
                <w:sz w:val="14"/>
                <w:szCs w:val="14"/>
              </w:rPr>
              <w:t>SAN MARTIN TEXMELUCAN</w:t>
            </w:r>
          </w:p>
        </w:tc>
      </w:tr>
    </w:tbl>
    <w:p w14:paraId="488D2632" w14:textId="77777777" w:rsidR="00511D8C" w:rsidRDefault="00511D8C" w:rsidP="00511D8C">
      <w:pPr>
        <w:pStyle w:val="IFTnormal"/>
        <w:rPr>
          <w:i/>
          <w:u w:val="single"/>
        </w:rPr>
      </w:pPr>
      <w:r w:rsidRPr="000008A1">
        <w:rPr>
          <w:i/>
          <w:u w:val="single"/>
        </w:rPr>
        <w:t xml:space="preserve">Sitios </w:t>
      </w:r>
      <w:r>
        <w:rPr>
          <w:i/>
          <w:u w:val="single"/>
        </w:rPr>
        <w:t>relativos a la</w:t>
      </w:r>
      <w:r w:rsidRPr="000008A1">
        <w:rPr>
          <w:i/>
          <w:u w:val="single"/>
        </w:rPr>
        <w:t xml:space="preserve"> clasificación </w:t>
      </w:r>
      <w:r>
        <w:rPr>
          <w:i/>
          <w:u w:val="single"/>
        </w:rPr>
        <w:t>10</w:t>
      </w:r>
    </w:p>
    <w:tbl>
      <w:tblPr>
        <w:tblStyle w:val="Tablaconcuadrcula"/>
        <w:tblW w:w="4531" w:type="dxa"/>
        <w:jc w:val="center"/>
        <w:tblLayout w:type="fixed"/>
        <w:tblLook w:val="04A0" w:firstRow="1" w:lastRow="0" w:firstColumn="1" w:lastColumn="0" w:noHBand="0" w:noVBand="1"/>
        <w:tblCaption w:val="Tabla"/>
        <w:tblDescription w:val="Sitios relativos a la clasificación 10"/>
      </w:tblPr>
      <w:tblGrid>
        <w:gridCol w:w="1696"/>
        <w:gridCol w:w="1418"/>
        <w:gridCol w:w="1417"/>
      </w:tblGrid>
      <w:tr w:rsidR="00511D8C" w:rsidRPr="00C2747D" w14:paraId="7799DEE4" w14:textId="77777777" w:rsidTr="00E3697D">
        <w:trPr>
          <w:tblHeader/>
          <w:jc w:val="center"/>
        </w:trPr>
        <w:tc>
          <w:tcPr>
            <w:tcW w:w="1696" w:type="dxa"/>
            <w:shd w:val="clear" w:color="auto" w:fill="E7E6E6" w:themeFill="background2"/>
          </w:tcPr>
          <w:p w14:paraId="69FF30CA" w14:textId="77777777" w:rsidR="00511D8C" w:rsidRPr="00A52A7D" w:rsidRDefault="00511D8C" w:rsidP="00E3697D">
            <w:pPr>
              <w:pStyle w:val="TxtListado"/>
              <w:jc w:val="center"/>
              <w:rPr>
                <w:b/>
                <w:sz w:val="16"/>
              </w:rPr>
            </w:pPr>
            <w:r w:rsidRPr="00A52A7D">
              <w:rPr>
                <w:b/>
                <w:sz w:val="16"/>
              </w:rPr>
              <w:t xml:space="preserve">Nombre de la Estación </w:t>
            </w:r>
          </w:p>
        </w:tc>
        <w:tc>
          <w:tcPr>
            <w:tcW w:w="1418" w:type="dxa"/>
            <w:shd w:val="clear" w:color="auto" w:fill="E7E6E6" w:themeFill="background2"/>
          </w:tcPr>
          <w:p w14:paraId="7DFFB369" w14:textId="77777777" w:rsidR="00511D8C" w:rsidRPr="00A52A7D" w:rsidRDefault="00511D8C" w:rsidP="00E3697D">
            <w:pPr>
              <w:pStyle w:val="TxtListado"/>
              <w:jc w:val="center"/>
              <w:rPr>
                <w:b/>
                <w:sz w:val="16"/>
              </w:rPr>
            </w:pPr>
            <w:r w:rsidRPr="00A52A7D">
              <w:rPr>
                <w:b/>
                <w:sz w:val="16"/>
              </w:rPr>
              <w:t>Entidad Federativa</w:t>
            </w:r>
          </w:p>
        </w:tc>
        <w:tc>
          <w:tcPr>
            <w:tcW w:w="1417" w:type="dxa"/>
            <w:shd w:val="clear" w:color="auto" w:fill="E7E6E6" w:themeFill="background2"/>
          </w:tcPr>
          <w:p w14:paraId="5592B0EA" w14:textId="77777777" w:rsidR="00511D8C" w:rsidRPr="00A52A7D" w:rsidRDefault="00511D8C" w:rsidP="00E3697D">
            <w:pPr>
              <w:pStyle w:val="TxtListado"/>
              <w:jc w:val="center"/>
              <w:rPr>
                <w:b/>
                <w:sz w:val="16"/>
              </w:rPr>
            </w:pPr>
            <w:r w:rsidRPr="00A52A7D">
              <w:rPr>
                <w:b/>
                <w:sz w:val="16"/>
              </w:rPr>
              <w:t>Municipio/Delegación</w:t>
            </w:r>
          </w:p>
        </w:tc>
      </w:tr>
      <w:tr w:rsidR="00511D8C" w:rsidRPr="0072422A" w14:paraId="318AB6C9" w14:textId="77777777" w:rsidTr="00E3697D">
        <w:trPr>
          <w:trHeight w:val="778"/>
          <w:jc w:val="center"/>
        </w:trPr>
        <w:tc>
          <w:tcPr>
            <w:tcW w:w="1696" w:type="dxa"/>
          </w:tcPr>
          <w:p w14:paraId="6508C185" w14:textId="77777777" w:rsidR="00511D8C" w:rsidRPr="00A52A7D" w:rsidRDefault="00511D8C" w:rsidP="00E3697D">
            <w:pPr>
              <w:pStyle w:val="TxtListado"/>
              <w:rPr>
                <w:sz w:val="14"/>
                <w:szCs w:val="14"/>
              </w:rPr>
            </w:pPr>
            <w:r w:rsidRPr="0072422A">
              <w:rPr>
                <w:sz w:val="14"/>
                <w:szCs w:val="14"/>
              </w:rPr>
              <w:t>GUERRERO NEGRO</w:t>
            </w:r>
          </w:p>
        </w:tc>
        <w:tc>
          <w:tcPr>
            <w:tcW w:w="1418" w:type="dxa"/>
          </w:tcPr>
          <w:p w14:paraId="1BF4EC5A" w14:textId="77777777" w:rsidR="00511D8C" w:rsidRPr="00A52A7D" w:rsidRDefault="00511D8C" w:rsidP="00E3697D">
            <w:pPr>
              <w:pStyle w:val="TxtListado"/>
              <w:rPr>
                <w:sz w:val="14"/>
                <w:szCs w:val="14"/>
              </w:rPr>
            </w:pPr>
            <w:r w:rsidRPr="0072422A">
              <w:rPr>
                <w:sz w:val="14"/>
                <w:szCs w:val="14"/>
              </w:rPr>
              <w:t>BAJA CALIFORINA SUR</w:t>
            </w:r>
          </w:p>
        </w:tc>
        <w:tc>
          <w:tcPr>
            <w:tcW w:w="1417" w:type="dxa"/>
          </w:tcPr>
          <w:p w14:paraId="1E1BF4CA" w14:textId="77777777" w:rsidR="00511D8C" w:rsidRPr="00A52A7D" w:rsidRDefault="00511D8C" w:rsidP="00E3697D">
            <w:pPr>
              <w:pStyle w:val="TxtListado"/>
              <w:rPr>
                <w:sz w:val="14"/>
                <w:szCs w:val="14"/>
              </w:rPr>
            </w:pPr>
            <w:r w:rsidRPr="0072422A">
              <w:rPr>
                <w:sz w:val="14"/>
                <w:szCs w:val="14"/>
              </w:rPr>
              <w:t>MULEGE</w:t>
            </w:r>
          </w:p>
        </w:tc>
      </w:tr>
      <w:tr w:rsidR="00511D8C" w:rsidRPr="0072422A" w14:paraId="767DF820" w14:textId="77777777" w:rsidTr="00E3697D">
        <w:trPr>
          <w:jc w:val="center"/>
        </w:trPr>
        <w:tc>
          <w:tcPr>
            <w:tcW w:w="1696" w:type="dxa"/>
          </w:tcPr>
          <w:p w14:paraId="319308D9" w14:textId="77777777" w:rsidR="00511D8C" w:rsidRPr="0088665E" w:rsidRDefault="00511D8C" w:rsidP="00E3697D">
            <w:pPr>
              <w:pStyle w:val="TxtListado"/>
              <w:rPr>
                <w:sz w:val="14"/>
                <w:szCs w:val="14"/>
              </w:rPr>
            </w:pPr>
            <w:r w:rsidRPr="0072422A">
              <w:rPr>
                <w:sz w:val="14"/>
                <w:szCs w:val="14"/>
              </w:rPr>
              <w:t>ISLA SOCORRO</w:t>
            </w:r>
          </w:p>
        </w:tc>
        <w:tc>
          <w:tcPr>
            <w:tcW w:w="1418" w:type="dxa"/>
          </w:tcPr>
          <w:p w14:paraId="70C73FC6" w14:textId="77777777" w:rsidR="00511D8C" w:rsidRPr="0088665E" w:rsidRDefault="00511D8C" w:rsidP="00E3697D">
            <w:pPr>
              <w:pStyle w:val="TxtListado"/>
              <w:rPr>
                <w:sz w:val="14"/>
                <w:szCs w:val="14"/>
              </w:rPr>
            </w:pPr>
            <w:r w:rsidRPr="0072422A">
              <w:rPr>
                <w:sz w:val="14"/>
                <w:szCs w:val="14"/>
              </w:rPr>
              <w:t>COLIMA</w:t>
            </w:r>
          </w:p>
        </w:tc>
        <w:tc>
          <w:tcPr>
            <w:tcW w:w="1417" w:type="dxa"/>
          </w:tcPr>
          <w:p w14:paraId="26E6920E" w14:textId="77777777" w:rsidR="00511D8C" w:rsidRPr="0088665E" w:rsidRDefault="00511D8C" w:rsidP="00E3697D">
            <w:pPr>
              <w:pStyle w:val="TxtListado"/>
              <w:rPr>
                <w:sz w:val="14"/>
                <w:szCs w:val="14"/>
              </w:rPr>
            </w:pPr>
            <w:r w:rsidRPr="0072422A">
              <w:rPr>
                <w:sz w:val="14"/>
                <w:szCs w:val="14"/>
              </w:rPr>
              <w:t>ISLA SOCORRO</w:t>
            </w:r>
          </w:p>
        </w:tc>
      </w:tr>
      <w:tr w:rsidR="00511D8C" w:rsidRPr="0072422A" w14:paraId="0E6A235B" w14:textId="77777777" w:rsidTr="00E3697D">
        <w:trPr>
          <w:jc w:val="center"/>
        </w:trPr>
        <w:tc>
          <w:tcPr>
            <w:tcW w:w="1696" w:type="dxa"/>
          </w:tcPr>
          <w:p w14:paraId="59A4EA0C" w14:textId="77777777" w:rsidR="00511D8C" w:rsidRPr="00A52A7D" w:rsidRDefault="00511D8C" w:rsidP="00E3697D">
            <w:pPr>
              <w:pStyle w:val="TxtListado"/>
              <w:rPr>
                <w:sz w:val="14"/>
                <w:szCs w:val="14"/>
              </w:rPr>
            </w:pPr>
            <w:r w:rsidRPr="0072422A">
              <w:rPr>
                <w:sz w:val="14"/>
                <w:szCs w:val="14"/>
              </w:rPr>
              <w:t>VENUSTIANO CARRANZA</w:t>
            </w:r>
          </w:p>
        </w:tc>
        <w:tc>
          <w:tcPr>
            <w:tcW w:w="1418" w:type="dxa"/>
          </w:tcPr>
          <w:p w14:paraId="26B3A31B" w14:textId="77777777" w:rsidR="00511D8C" w:rsidRPr="00A52A7D" w:rsidRDefault="00511D8C" w:rsidP="00E3697D">
            <w:pPr>
              <w:pStyle w:val="TxtListado"/>
              <w:rPr>
                <w:sz w:val="14"/>
                <w:szCs w:val="14"/>
              </w:rPr>
            </w:pPr>
            <w:r w:rsidRPr="0072422A">
              <w:rPr>
                <w:sz w:val="14"/>
                <w:szCs w:val="14"/>
              </w:rPr>
              <w:t>CHIAPAS</w:t>
            </w:r>
          </w:p>
        </w:tc>
        <w:tc>
          <w:tcPr>
            <w:tcW w:w="1417" w:type="dxa"/>
          </w:tcPr>
          <w:p w14:paraId="548506FE" w14:textId="77777777" w:rsidR="00511D8C" w:rsidRPr="00A52A7D" w:rsidRDefault="00511D8C" w:rsidP="00E3697D">
            <w:pPr>
              <w:pStyle w:val="TxtListado"/>
              <w:rPr>
                <w:sz w:val="14"/>
                <w:szCs w:val="14"/>
              </w:rPr>
            </w:pPr>
            <w:r w:rsidRPr="0072422A">
              <w:rPr>
                <w:sz w:val="14"/>
                <w:szCs w:val="14"/>
              </w:rPr>
              <w:t>VENUSTIANO CARRANZA</w:t>
            </w:r>
          </w:p>
        </w:tc>
      </w:tr>
      <w:tr w:rsidR="00511D8C" w:rsidRPr="0072422A" w14:paraId="4103DAB9" w14:textId="77777777" w:rsidTr="00E3697D">
        <w:trPr>
          <w:jc w:val="center"/>
        </w:trPr>
        <w:tc>
          <w:tcPr>
            <w:tcW w:w="1696" w:type="dxa"/>
          </w:tcPr>
          <w:p w14:paraId="18DB0ED0" w14:textId="77777777" w:rsidR="00511D8C" w:rsidRPr="00A52A7D" w:rsidRDefault="00511D8C" w:rsidP="00E3697D">
            <w:pPr>
              <w:pStyle w:val="TxtListado"/>
              <w:rPr>
                <w:sz w:val="14"/>
                <w:szCs w:val="14"/>
              </w:rPr>
            </w:pPr>
            <w:r w:rsidRPr="0072422A">
              <w:rPr>
                <w:sz w:val="14"/>
                <w:szCs w:val="14"/>
              </w:rPr>
              <w:t>ALTZOMONI</w:t>
            </w:r>
          </w:p>
        </w:tc>
        <w:tc>
          <w:tcPr>
            <w:tcW w:w="1418" w:type="dxa"/>
          </w:tcPr>
          <w:p w14:paraId="26D3F03F" w14:textId="77777777" w:rsidR="00511D8C" w:rsidRPr="00A52A7D" w:rsidRDefault="00511D8C" w:rsidP="00E3697D">
            <w:pPr>
              <w:pStyle w:val="TxtListado"/>
              <w:rPr>
                <w:sz w:val="14"/>
                <w:szCs w:val="14"/>
              </w:rPr>
            </w:pPr>
            <w:r w:rsidRPr="0072422A">
              <w:rPr>
                <w:sz w:val="14"/>
                <w:szCs w:val="14"/>
              </w:rPr>
              <w:t>ESTADO DE MÉXICO</w:t>
            </w:r>
          </w:p>
        </w:tc>
        <w:tc>
          <w:tcPr>
            <w:tcW w:w="1417" w:type="dxa"/>
          </w:tcPr>
          <w:p w14:paraId="2BB45A95" w14:textId="77777777" w:rsidR="00511D8C" w:rsidRPr="00A52A7D" w:rsidRDefault="00511D8C" w:rsidP="00E3697D">
            <w:pPr>
              <w:pStyle w:val="TxtListado"/>
              <w:rPr>
                <w:sz w:val="14"/>
                <w:szCs w:val="14"/>
              </w:rPr>
            </w:pPr>
            <w:r w:rsidRPr="0072422A">
              <w:rPr>
                <w:sz w:val="14"/>
                <w:szCs w:val="14"/>
              </w:rPr>
              <w:t>AMECAMECA</w:t>
            </w:r>
          </w:p>
        </w:tc>
      </w:tr>
      <w:tr w:rsidR="00511D8C" w:rsidRPr="0072422A" w14:paraId="2EA00C57" w14:textId="77777777" w:rsidTr="00E3697D">
        <w:trPr>
          <w:jc w:val="center"/>
        </w:trPr>
        <w:tc>
          <w:tcPr>
            <w:tcW w:w="1696" w:type="dxa"/>
          </w:tcPr>
          <w:p w14:paraId="4BEAC7D1" w14:textId="77777777" w:rsidR="00511D8C" w:rsidRPr="00125D3D" w:rsidRDefault="00511D8C" w:rsidP="00E3697D">
            <w:pPr>
              <w:pStyle w:val="TxtListado"/>
              <w:rPr>
                <w:sz w:val="14"/>
                <w:szCs w:val="14"/>
              </w:rPr>
            </w:pPr>
            <w:r w:rsidRPr="0072422A">
              <w:rPr>
                <w:sz w:val="14"/>
                <w:szCs w:val="14"/>
              </w:rPr>
              <w:t>LOS REYES</w:t>
            </w:r>
          </w:p>
        </w:tc>
        <w:tc>
          <w:tcPr>
            <w:tcW w:w="1418" w:type="dxa"/>
          </w:tcPr>
          <w:p w14:paraId="09008A40" w14:textId="77777777" w:rsidR="00511D8C" w:rsidRPr="00125D3D" w:rsidRDefault="00511D8C" w:rsidP="00E3697D">
            <w:pPr>
              <w:pStyle w:val="TxtListado"/>
              <w:rPr>
                <w:sz w:val="14"/>
                <w:szCs w:val="14"/>
              </w:rPr>
            </w:pPr>
            <w:r w:rsidRPr="0072422A">
              <w:rPr>
                <w:sz w:val="14"/>
                <w:szCs w:val="14"/>
              </w:rPr>
              <w:t>MICHOACÁN</w:t>
            </w:r>
          </w:p>
        </w:tc>
        <w:tc>
          <w:tcPr>
            <w:tcW w:w="1417" w:type="dxa"/>
          </w:tcPr>
          <w:p w14:paraId="74C46D3F" w14:textId="77777777" w:rsidR="00511D8C" w:rsidRPr="00125D3D" w:rsidRDefault="00511D8C" w:rsidP="00E3697D">
            <w:pPr>
              <w:pStyle w:val="TxtListado"/>
              <w:rPr>
                <w:sz w:val="14"/>
                <w:szCs w:val="14"/>
              </w:rPr>
            </w:pPr>
            <w:r w:rsidRPr="0072422A">
              <w:rPr>
                <w:sz w:val="14"/>
                <w:szCs w:val="14"/>
              </w:rPr>
              <w:t>LOS REYES</w:t>
            </w:r>
          </w:p>
        </w:tc>
      </w:tr>
      <w:tr w:rsidR="00511D8C" w:rsidRPr="0072422A" w14:paraId="559159D2" w14:textId="77777777" w:rsidTr="00E3697D">
        <w:trPr>
          <w:jc w:val="center"/>
        </w:trPr>
        <w:tc>
          <w:tcPr>
            <w:tcW w:w="1696" w:type="dxa"/>
          </w:tcPr>
          <w:p w14:paraId="4D062239" w14:textId="77777777" w:rsidR="00511D8C" w:rsidRPr="00125D3D" w:rsidRDefault="00511D8C" w:rsidP="00E3697D">
            <w:pPr>
              <w:pStyle w:val="TxtListado"/>
              <w:rPr>
                <w:sz w:val="14"/>
                <w:szCs w:val="14"/>
              </w:rPr>
            </w:pPr>
            <w:r w:rsidRPr="0072422A">
              <w:rPr>
                <w:sz w:val="14"/>
                <w:szCs w:val="14"/>
              </w:rPr>
              <w:lastRenderedPageBreak/>
              <w:t>ISLAS MARIAS</w:t>
            </w:r>
          </w:p>
        </w:tc>
        <w:tc>
          <w:tcPr>
            <w:tcW w:w="1418" w:type="dxa"/>
          </w:tcPr>
          <w:p w14:paraId="7F5BBC85" w14:textId="77777777" w:rsidR="00511D8C" w:rsidRPr="00125D3D" w:rsidRDefault="00511D8C" w:rsidP="00E3697D">
            <w:pPr>
              <w:pStyle w:val="TxtListado"/>
              <w:rPr>
                <w:sz w:val="14"/>
                <w:szCs w:val="14"/>
              </w:rPr>
            </w:pPr>
            <w:r w:rsidRPr="0072422A">
              <w:rPr>
                <w:sz w:val="14"/>
                <w:szCs w:val="14"/>
              </w:rPr>
              <w:t>NAYARIT</w:t>
            </w:r>
          </w:p>
        </w:tc>
        <w:tc>
          <w:tcPr>
            <w:tcW w:w="1417" w:type="dxa"/>
          </w:tcPr>
          <w:p w14:paraId="7D5C3605" w14:textId="77777777" w:rsidR="00511D8C" w:rsidRPr="00125D3D" w:rsidRDefault="00511D8C" w:rsidP="00E3697D">
            <w:pPr>
              <w:pStyle w:val="TxtListado"/>
              <w:rPr>
                <w:sz w:val="14"/>
                <w:szCs w:val="14"/>
              </w:rPr>
            </w:pPr>
            <w:r w:rsidRPr="0072422A">
              <w:rPr>
                <w:sz w:val="14"/>
                <w:szCs w:val="14"/>
              </w:rPr>
              <w:t>ISLAS MARIAS</w:t>
            </w:r>
          </w:p>
        </w:tc>
      </w:tr>
      <w:tr w:rsidR="00511D8C" w:rsidRPr="0072422A" w14:paraId="44134765" w14:textId="77777777" w:rsidTr="00E3697D">
        <w:trPr>
          <w:jc w:val="center"/>
        </w:trPr>
        <w:tc>
          <w:tcPr>
            <w:tcW w:w="1696" w:type="dxa"/>
          </w:tcPr>
          <w:p w14:paraId="442FBECE" w14:textId="77777777" w:rsidR="00511D8C" w:rsidRPr="00125D3D" w:rsidRDefault="00511D8C" w:rsidP="00E3697D">
            <w:pPr>
              <w:pStyle w:val="TxtListado"/>
              <w:rPr>
                <w:sz w:val="14"/>
                <w:szCs w:val="14"/>
              </w:rPr>
            </w:pPr>
            <w:r w:rsidRPr="0072422A">
              <w:rPr>
                <w:sz w:val="14"/>
                <w:szCs w:val="14"/>
              </w:rPr>
              <w:t>OAXACA</w:t>
            </w:r>
          </w:p>
        </w:tc>
        <w:tc>
          <w:tcPr>
            <w:tcW w:w="1418" w:type="dxa"/>
          </w:tcPr>
          <w:p w14:paraId="76B7C5CA" w14:textId="77777777" w:rsidR="00511D8C" w:rsidRPr="00125D3D" w:rsidRDefault="00511D8C" w:rsidP="00E3697D">
            <w:pPr>
              <w:pStyle w:val="TxtListado"/>
              <w:rPr>
                <w:sz w:val="14"/>
                <w:szCs w:val="14"/>
              </w:rPr>
            </w:pPr>
            <w:r w:rsidRPr="0072422A">
              <w:rPr>
                <w:sz w:val="14"/>
                <w:szCs w:val="14"/>
              </w:rPr>
              <w:t>OAXACA</w:t>
            </w:r>
          </w:p>
        </w:tc>
        <w:tc>
          <w:tcPr>
            <w:tcW w:w="1417" w:type="dxa"/>
          </w:tcPr>
          <w:p w14:paraId="032BD83D" w14:textId="77777777" w:rsidR="00511D8C" w:rsidRPr="00125D3D" w:rsidRDefault="00511D8C" w:rsidP="00E3697D">
            <w:pPr>
              <w:pStyle w:val="TxtListado"/>
              <w:rPr>
                <w:sz w:val="14"/>
                <w:szCs w:val="14"/>
              </w:rPr>
            </w:pPr>
            <w:r w:rsidRPr="0072422A">
              <w:rPr>
                <w:sz w:val="14"/>
                <w:szCs w:val="14"/>
              </w:rPr>
              <w:t>OAXACA</w:t>
            </w:r>
          </w:p>
        </w:tc>
      </w:tr>
      <w:tr w:rsidR="00511D8C" w:rsidRPr="0072422A" w14:paraId="6C57599D" w14:textId="77777777" w:rsidTr="00E3697D">
        <w:trPr>
          <w:jc w:val="center"/>
        </w:trPr>
        <w:tc>
          <w:tcPr>
            <w:tcW w:w="1696" w:type="dxa"/>
          </w:tcPr>
          <w:p w14:paraId="32A6C01E" w14:textId="77777777" w:rsidR="00511D8C" w:rsidRPr="00125D3D" w:rsidRDefault="00511D8C" w:rsidP="00E3697D">
            <w:pPr>
              <w:pStyle w:val="TxtListado"/>
              <w:rPr>
                <w:sz w:val="14"/>
                <w:szCs w:val="14"/>
              </w:rPr>
            </w:pPr>
            <w:r w:rsidRPr="0072422A">
              <w:rPr>
                <w:sz w:val="14"/>
                <w:szCs w:val="14"/>
              </w:rPr>
              <w:t>PUERTO ANGEL</w:t>
            </w:r>
          </w:p>
        </w:tc>
        <w:tc>
          <w:tcPr>
            <w:tcW w:w="1418" w:type="dxa"/>
          </w:tcPr>
          <w:p w14:paraId="422501E2" w14:textId="77777777" w:rsidR="00511D8C" w:rsidRPr="00125D3D" w:rsidRDefault="00511D8C" w:rsidP="00E3697D">
            <w:pPr>
              <w:pStyle w:val="TxtListado"/>
              <w:rPr>
                <w:sz w:val="14"/>
                <w:szCs w:val="14"/>
              </w:rPr>
            </w:pPr>
            <w:r w:rsidRPr="0072422A">
              <w:rPr>
                <w:sz w:val="14"/>
                <w:szCs w:val="14"/>
              </w:rPr>
              <w:t>OAXACA</w:t>
            </w:r>
          </w:p>
        </w:tc>
        <w:tc>
          <w:tcPr>
            <w:tcW w:w="1417" w:type="dxa"/>
          </w:tcPr>
          <w:p w14:paraId="20C623C7" w14:textId="77777777" w:rsidR="00511D8C" w:rsidRPr="00125D3D" w:rsidRDefault="00511D8C" w:rsidP="00E3697D">
            <w:pPr>
              <w:pStyle w:val="TxtListado"/>
              <w:rPr>
                <w:sz w:val="14"/>
                <w:szCs w:val="14"/>
              </w:rPr>
            </w:pPr>
            <w:r w:rsidRPr="0072422A">
              <w:rPr>
                <w:sz w:val="14"/>
                <w:szCs w:val="14"/>
              </w:rPr>
              <w:t>SAN PEDRO POCHUTLA</w:t>
            </w:r>
          </w:p>
        </w:tc>
      </w:tr>
      <w:tr w:rsidR="00511D8C" w:rsidRPr="0072422A" w14:paraId="064D5D5C" w14:textId="77777777" w:rsidTr="00E3697D">
        <w:trPr>
          <w:jc w:val="center"/>
        </w:trPr>
        <w:tc>
          <w:tcPr>
            <w:tcW w:w="1696" w:type="dxa"/>
          </w:tcPr>
          <w:p w14:paraId="6E15D172" w14:textId="77777777" w:rsidR="00511D8C" w:rsidRPr="00125D3D" w:rsidRDefault="00511D8C" w:rsidP="00E3697D">
            <w:pPr>
              <w:pStyle w:val="TxtListado"/>
              <w:rPr>
                <w:sz w:val="14"/>
                <w:szCs w:val="14"/>
              </w:rPr>
            </w:pPr>
            <w:r w:rsidRPr="0072422A">
              <w:rPr>
                <w:sz w:val="14"/>
                <w:szCs w:val="14"/>
              </w:rPr>
              <w:t>TENOSIQUE</w:t>
            </w:r>
          </w:p>
        </w:tc>
        <w:tc>
          <w:tcPr>
            <w:tcW w:w="1418" w:type="dxa"/>
          </w:tcPr>
          <w:p w14:paraId="5610F487" w14:textId="77777777" w:rsidR="00511D8C" w:rsidRPr="00125D3D" w:rsidRDefault="00511D8C" w:rsidP="00E3697D">
            <w:pPr>
              <w:pStyle w:val="TxtListado"/>
              <w:rPr>
                <w:sz w:val="14"/>
                <w:szCs w:val="14"/>
              </w:rPr>
            </w:pPr>
            <w:r w:rsidRPr="0072422A">
              <w:rPr>
                <w:sz w:val="14"/>
                <w:szCs w:val="14"/>
              </w:rPr>
              <w:t>TABASCO</w:t>
            </w:r>
          </w:p>
        </w:tc>
        <w:tc>
          <w:tcPr>
            <w:tcW w:w="1417" w:type="dxa"/>
          </w:tcPr>
          <w:p w14:paraId="6381D175" w14:textId="77777777" w:rsidR="00511D8C" w:rsidRPr="00125D3D" w:rsidRDefault="00511D8C" w:rsidP="00E3697D">
            <w:pPr>
              <w:pStyle w:val="TxtListado"/>
              <w:rPr>
                <w:sz w:val="14"/>
                <w:szCs w:val="14"/>
              </w:rPr>
            </w:pPr>
            <w:r w:rsidRPr="0072422A">
              <w:rPr>
                <w:sz w:val="14"/>
                <w:szCs w:val="14"/>
              </w:rPr>
              <w:t>TENOSIQUE</w:t>
            </w:r>
          </w:p>
        </w:tc>
      </w:tr>
      <w:tr w:rsidR="00511D8C" w:rsidRPr="0072422A" w14:paraId="0EDBCF8C" w14:textId="77777777" w:rsidTr="00E3697D">
        <w:trPr>
          <w:jc w:val="center"/>
        </w:trPr>
        <w:tc>
          <w:tcPr>
            <w:tcW w:w="1696" w:type="dxa"/>
          </w:tcPr>
          <w:p w14:paraId="61033C74" w14:textId="77777777" w:rsidR="00511D8C" w:rsidRPr="0072422A" w:rsidRDefault="00511D8C" w:rsidP="00E3697D">
            <w:pPr>
              <w:pStyle w:val="TxtListado"/>
              <w:rPr>
                <w:sz w:val="14"/>
                <w:szCs w:val="14"/>
              </w:rPr>
            </w:pPr>
            <w:r w:rsidRPr="0072422A">
              <w:rPr>
                <w:sz w:val="14"/>
                <w:szCs w:val="14"/>
              </w:rPr>
              <w:t>SOTO LA MARINA</w:t>
            </w:r>
          </w:p>
        </w:tc>
        <w:tc>
          <w:tcPr>
            <w:tcW w:w="1418" w:type="dxa"/>
          </w:tcPr>
          <w:p w14:paraId="54332A85" w14:textId="77777777" w:rsidR="00511D8C" w:rsidRPr="0072422A" w:rsidRDefault="00511D8C" w:rsidP="00E3697D">
            <w:pPr>
              <w:pStyle w:val="TxtListado"/>
              <w:rPr>
                <w:sz w:val="14"/>
                <w:szCs w:val="14"/>
              </w:rPr>
            </w:pPr>
            <w:r w:rsidRPr="0072422A">
              <w:rPr>
                <w:sz w:val="14"/>
                <w:szCs w:val="14"/>
              </w:rPr>
              <w:t>TAMAULIPAS</w:t>
            </w:r>
          </w:p>
        </w:tc>
        <w:tc>
          <w:tcPr>
            <w:tcW w:w="1417" w:type="dxa"/>
          </w:tcPr>
          <w:p w14:paraId="49F31E3C" w14:textId="77777777" w:rsidR="00511D8C" w:rsidRPr="0072422A" w:rsidRDefault="00511D8C" w:rsidP="00E3697D">
            <w:pPr>
              <w:pStyle w:val="TxtListado"/>
              <w:rPr>
                <w:sz w:val="14"/>
                <w:szCs w:val="14"/>
              </w:rPr>
            </w:pPr>
            <w:r w:rsidRPr="0072422A">
              <w:rPr>
                <w:sz w:val="14"/>
                <w:szCs w:val="14"/>
              </w:rPr>
              <w:t>SOTO LA MARINA</w:t>
            </w:r>
          </w:p>
        </w:tc>
      </w:tr>
      <w:tr w:rsidR="00511D8C" w:rsidRPr="0072422A" w14:paraId="290FC6F7" w14:textId="77777777" w:rsidTr="00E3697D">
        <w:trPr>
          <w:jc w:val="center"/>
        </w:trPr>
        <w:tc>
          <w:tcPr>
            <w:tcW w:w="1696" w:type="dxa"/>
          </w:tcPr>
          <w:p w14:paraId="21B5E8FB" w14:textId="77777777" w:rsidR="00511D8C" w:rsidRPr="0072422A" w:rsidRDefault="00511D8C" w:rsidP="00E3697D">
            <w:pPr>
              <w:pStyle w:val="TxtListado"/>
              <w:rPr>
                <w:sz w:val="14"/>
                <w:szCs w:val="14"/>
              </w:rPr>
            </w:pPr>
            <w:r w:rsidRPr="0072422A">
              <w:rPr>
                <w:sz w:val="14"/>
                <w:szCs w:val="14"/>
              </w:rPr>
              <w:t>CALVILLO</w:t>
            </w:r>
          </w:p>
        </w:tc>
        <w:tc>
          <w:tcPr>
            <w:tcW w:w="1418" w:type="dxa"/>
          </w:tcPr>
          <w:p w14:paraId="5AB7A4B9" w14:textId="77777777" w:rsidR="00511D8C" w:rsidRPr="0072422A" w:rsidRDefault="00511D8C" w:rsidP="00E3697D">
            <w:pPr>
              <w:pStyle w:val="TxtListado"/>
              <w:rPr>
                <w:sz w:val="14"/>
                <w:szCs w:val="14"/>
              </w:rPr>
            </w:pPr>
            <w:r w:rsidRPr="0072422A">
              <w:rPr>
                <w:sz w:val="14"/>
                <w:szCs w:val="14"/>
              </w:rPr>
              <w:t>AGUASCALIENTES</w:t>
            </w:r>
          </w:p>
        </w:tc>
        <w:tc>
          <w:tcPr>
            <w:tcW w:w="1417" w:type="dxa"/>
          </w:tcPr>
          <w:p w14:paraId="5237283E" w14:textId="77777777" w:rsidR="00511D8C" w:rsidRPr="0072422A" w:rsidRDefault="00511D8C" w:rsidP="00E3697D">
            <w:pPr>
              <w:pStyle w:val="TxtListado"/>
              <w:rPr>
                <w:sz w:val="14"/>
                <w:szCs w:val="14"/>
              </w:rPr>
            </w:pPr>
            <w:r w:rsidRPr="0072422A">
              <w:rPr>
                <w:sz w:val="14"/>
                <w:szCs w:val="14"/>
              </w:rPr>
              <w:t xml:space="preserve">CALVILLO </w:t>
            </w:r>
          </w:p>
        </w:tc>
      </w:tr>
      <w:tr w:rsidR="00511D8C" w:rsidRPr="0072422A" w14:paraId="17A419B2" w14:textId="77777777" w:rsidTr="00E3697D">
        <w:trPr>
          <w:jc w:val="center"/>
        </w:trPr>
        <w:tc>
          <w:tcPr>
            <w:tcW w:w="1696" w:type="dxa"/>
          </w:tcPr>
          <w:p w14:paraId="5D50AF8B" w14:textId="77777777" w:rsidR="00511D8C" w:rsidRPr="0072422A" w:rsidRDefault="00511D8C" w:rsidP="00E3697D">
            <w:pPr>
              <w:pStyle w:val="TxtListado"/>
              <w:rPr>
                <w:sz w:val="14"/>
                <w:szCs w:val="14"/>
              </w:rPr>
            </w:pPr>
            <w:r w:rsidRPr="0072422A">
              <w:rPr>
                <w:sz w:val="14"/>
                <w:szCs w:val="14"/>
              </w:rPr>
              <w:t>TEMASCALTEPEC</w:t>
            </w:r>
          </w:p>
        </w:tc>
        <w:tc>
          <w:tcPr>
            <w:tcW w:w="1418" w:type="dxa"/>
          </w:tcPr>
          <w:p w14:paraId="7B6B6213" w14:textId="77777777" w:rsidR="00511D8C" w:rsidRPr="0072422A" w:rsidRDefault="00511D8C" w:rsidP="00E3697D">
            <w:pPr>
              <w:pStyle w:val="TxtListado"/>
              <w:rPr>
                <w:sz w:val="14"/>
                <w:szCs w:val="14"/>
              </w:rPr>
            </w:pPr>
            <w:r w:rsidRPr="0072422A">
              <w:rPr>
                <w:sz w:val="14"/>
                <w:szCs w:val="14"/>
              </w:rPr>
              <w:t>ESTADO DE MÉXICO</w:t>
            </w:r>
          </w:p>
        </w:tc>
        <w:tc>
          <w:tcPr>
            <w:tcW w:w="1417" w:type="dxa"/>
          </w:tcPr>
          <w:p w14:paraId="619E7966" w14:textId="77777777" w:rsidR="00511D8C" w:rsidRPr="0072422A" w:rsidRDefault="00511D8C" w:rsidP="00E3697D">
            <w:pPr>
              <w:pStyle w:val="TxtListado"/>
              <w:rPr>
                <w:sz w:val="14"/>
                <w:szCs w:val="14"/>
              </w:rPr>
            </w:pPr>
            <w:r w:rsidRPr="0072422A">
              <w:rPr>
                <w:sz w:val="14"/>
                <w:szCs w:val="14"/>
              </w:rPr>
              <w:t>TEMASCALTEPEC</w:t>
            </w:r>
          </w:p>
        </w:tc>
      </w:tr>
      <w:tr w:rsidR="00511D8C" w:rsidRPr="0072422A" w14:paraId="791D2482" w14:textId="77777777" w:rsidTr="00E3697D">
        <w:trPr>
          <w:jc w:val="center"/>
        </w:trPr>
        <w:tc>
          <w:tcPr>
            <w:tcW w:w="1696" w:type="dxa"/>
          </w:tcPr>
          <w:p w14:paraId="0D7A7AC3" w14:textId="77777777" w:rsidR="00511D8C" w:rsidRPr="0072422A" w:rsidRDefault="00511D8C" w:rsidP="00E3697D">
            <w:pPr>
              <w:pStyle w:val="TxtListado"/>
              <w:rPr>
                <w:sz w:val="14"/>
                <w:szCs w:val="14"/>
              </w:rPr>
            </w:pPr>
            <w:r w:rsidRPr="0072422A">
              <w:rPr>
                <w:sz w:val="14"/>
                <w:szCs w:val="14"/>
              </w:rPr>
              <w:t>SABINAS HIGALGO</w:t>
            </w:r>
          </w:p>
        </w:tc>
        <w:tc>
          <w:tcPr>
            <w:tcW w:w="1418" w:type="dxa"/>
          </w:tcPr>
          <w:p w14:paraId="2EC44E0D" w14:textId="77777777" w:rsidR="00511D8C" w:rsidRPr="0072422A" w:rsidRDefault="00511D8C" w:rsidP="00E3697D">
            <w:pPr>
              <w:pStyle w:val="TxtListado"/>
              <w:rPr>
                <w:sz w:val="14"/>
                <w:szCs w:val="14"/>
              </w:rPr>
            </w:pPr>
            <w:r w:rsidRPr="0072422A">
              <w:rPr>
                <w:sz w:val="14"/>
                <w:szCs w:val="14"/>
              </w:rPr>
              <w:t>NUEVO LEÓN</w:t>
            </w:r>
          </w:p>
        </w:tc>
        <w:tc>
          <w:tcPr>
            <w:tcW w:w="1417" w:type="dxa"/>
          </w:tcPr>
          <w:p w14:paraId="3BF31FF1" w14:textId="77777777" w:rsidR="00511D8C" w:rsidRPr="0072422A" w:rsidRDefault="00511D8C" w:rsidP="00E3697D">
            <w:pPr>
              <w:pStyle w:val="TxtListado"/>
              <w:rPr>
                <w:sz w:val="14"/>
                <w:szCs w:val="14"/>
              </w:rPr>
            </w:pPr>
            <w:r w:rsidRPr="0072422A">
              <w:rPr>
                <w:sz w:val="14"/>
                <w:szCs w:val="14"/>
              </w:rPr>
              <w:t>SABINAS HIDALGO</w:t>
            </w:r>
          </w:p>
        </w:tc>
      </w:tr>
      <w:tr w:rsidR="00511D8C" w:rsidRPr="0072422A" w14:paraId="6F49423E" w14:textId="77777777" w:rsidTr="00E3697D">
        <w:trPr>
          <w:jc w:val="center"/>
        </w:trPr>
        <w:tc>
          <w:tcPr>
            <w:tcW w:w="1696" w:type="dxa"/>
          </w:tcPr>
          <w:p w14:paraId="6E0E85C3" w14:textId="77777777" w:rsidR="00511D8C" w:rsidRPr="0072422A" w:rsidRDefault="00511D8C" w:rsidP="00E3697D">
            <w:pPr>
              <w:pStyle w:val="TxtListado"/>
              <w:rPr>
                <w:sz w:val="14"/>
                <w:szCs w:val="14"/>
              </w:rPr>
            </w:pPr>
            <w:r w:rsidRPr="0072422A">
              <w:rPr>
                <w:sz w:val="14"/>
                <w:szCs w:val="14"/>
              </w:rPr>
              <w:t>TEHUACAN</w:t>
            </w:r>
          </w:p>
        </w:tc>
        <w:tc>
          <w:tcPr>
            <w:tcW w:w="1418" w:type="dxa"/>
          </w:tcPr>
          <w:p w14:paraId="3E2E7177" w14:textId="77777777" w:rsidR="00511D8C" w:rsidRPr="0072422A" w:rsidRDefault="00511D8C" w:rsidP="00E3697D">
            <w:pPr>
              <w:pStyle w:val="TxtListado"/>
              <w:rPr>
                <w:sz w:val="14"/>
                <w:szCs w:val="14"/>
              </w:rPr>
            </w:pPr>
            <w:r w:rsidRPr="0072422A">
              <w:rPr>
                <w:sz w:val="14"/>
                <w:szCs w:val="14"/>
              </w:rPr>
              <w:t>PUEBLA</w:t>
            </w:r>
          </w:p>
        </w:tc>
        <w:tc>
          <w:tcPr>
            <w:tcW w:w="1417" w:type="dxa"/>
          </w:tcPr>
          <w:p w14:paraId="16C3C42A" w14:textId="77777777" w:rsidR="00511D8C" w:rsidRPr="0072422A" w:rsidRDefault="00511D8C" w:rsidP="00E3697D">
            <w:pPr>
              <w:pStyle w:val="TxtListado"/>
              <w:rPr>
                <w:sz w:val="14"/>
                <w:szCs w:val="14"/>
              </w:rPr>
            </w:pPr>
            <w:r w:rsidRPr="0072422A">
              <w:rPr>
                <w:sz w:val="14"/>
                <w:szCs w:val="14"/>
              </w:rPr>
              <w:t>TEHUACAN</w:t>
            </w:r>
          </w:p>
        </w:tc>
      </w:tr>
      <w:tr w:rsidR="00511D8C" w:rsidRPr="0072422A" w14:paraId="0E54ED75" w14:textId="77777777" w:rsidTr="00E3697D">
        <w:trPr>
          <w:jc w:val="center"/>
        </w:trPr>
        <w:tc>
          <w:tcPr>
            <w:tcW w:w="1696" w:type="dxa"/>
          </w:tcPr>
          <w:p w14:paraId="687F2D32" w14:textId="77777777" w:rsidR="00511D8C" w:rsidRPr="0072422A" w:rsidRDefault="00511D8C" w:rsidP="00E3697D">
            <w:pPr>
              <w:pStyle w:val="TxtListado"/>
              <w:rPr>
                <w:sz w:val="14"/>
                <w:szCs w:val="14"/>
              </w:rPr>
            </w:pPr>
            <w:r w:rsidRPr="0072422A">
              <w:rPr>
                <w:sz w:val="14"/>
                <w:szCs w:val="14"/>
              </w:rPr>
              <w:t>NUEVA ITALIA DE RUIZ</w:t>
            </w:r>
          </w:p>
        </w:tc>
        <w:tc>
          <w:tcPr>
            <w:tcW w:w="1418" w:type="dxa"/>
          </w:tcPr>
          <w:p w14:paraId="71F5CDEC" w14:textId="77777777" w:rsidR="00511D8C" w:rsidRPr="0072422A" w:rsidRDefault="00511D8C" w:rsidP="00E3697D">
            <w:pPr>
              <w:pStyle w:val="TxtListado"/>
              <w:rPr>
                <w:sz w:val="14"/>
                <w:szCs w:val="14"/>
              </w:rPr>
            </w:pPr>
            <w:r w:rsidRPr="0072422A">
              <w:rPr>
                <w:sz w:val="14"/>
                <w:szCs w:val="14"/>
              </w:rPr>
              <w:t>MICHOACÁN</w:t>
            </w:r>
          </w:p>
        </w:tc>
        <w:tc>
          <w:tcPr>
            <w:tcW w:w="1417" w:type="dxa"/>
          </w:tcPr>
          <w:p w14:paraId="7DE9D31D" w14:textId="77777777" w:rsidR="00511D8C" w:rsidRPr="0072422A" w:rsidRDefault="00511D8C" w:rsidP="00E3697D">
            <w:pPr>
              <w:pStyle w:val="TxtListado"/>
              <w:rPr>
                <w:sz w:val="14"/>
                <w:szCs w:val="14"/>
              </w:rPr>
            </w:pPr>
            <w:r w:rsidRPr="0072422A">
              <w:rPr>
                <w:sz w:val="14"/>
                <w:szCs w:val="14"/>
              </w:rPr>
              <w:t>MUGICA</w:t>
            </w:r>
          </w:p>
        </w:tc>
      </w:tr>
    </w:tbl>
    <w:p w14:paraId="6B2666F6" w14:textId="77777777" w:rsidR="00511D8C" w:rsidRDefault="00511D8C" w:rsidP="00511D8C">
      <w:pPr>
        <w:pStyle w:val="IFTnormal"/>
        <w:rPr>
          <w:i/>
          <w:u w:val="single"/>
        </w:rPr>
      </w:pPr>
      <w:r w:rsidRPr="000008A1">
        <w:rPr>
          <w:i/>
          <w:u w:val="single"/>
        </w:rPr>
        <w:t xml:space="preserve">Sitios </w:t>
      </w:r>
      <w:r>
        <w:rPr>
          <w:i/>
          <w:u w:val="single"/>
        </w:rPr>
        <w:t>relativos a la</w:t>
      </w:r>
      <w:r w:rsidRPr="000008A1">
        <w:rPr>
          <w:i/>
          <w:u w:val="single"/>
        </w:rPr>
        <w:t xml:space="preserve"> clasificación 1</w:t>
      </w:r>
      <w:r>
        <w:rPr>
          <w:i/>
          <w:u w:val="single"/>
        </w:rPr>
        <w:t>1</w:t>
      </w:r>
    </w:p>
    <w:tbl>
      <w:tblPr>
        <w:tblStyle w:val="Tablaconcuadrcula"/>
        <w:tblW w:w="4248" w:type="dxa"/>
        <w:jc w:val="center"/>
        <w:tblLayout w:type="fixed"/>
        <w:tblLook w:val="04A0" w:firstRow="1" w:lastRow="0" w:firstColumn="1" w:lastColumn="0" w:noHBand="0" w:noVBand="1"/>
        <w:tblCaption w:val="Tabla"/>
        <w:tblDescription w:val="Sitios relativos a la clasificación 11"/>
      </w:tblPr>
      <w:tblGrid>
        <w:gridCol w:w="1892"/>
        <w:gridCol w:w="1134"/>
        <w:gridCol w:w="1222"/>
      </w:tblGrid>
      <w:tr w:rsidR="00511D8C" w:rsidRPr="00C2747D" w14:paraId="3F07691B" w14:textId="77777777" w:rsidTr="00E3697D">
        <w:trPr>
          <w:tblHeader/>
          <w:jc w:val="center"/>
        </w:trPr>
        <w:tc>
          <w:tcPr>
            <w:tcW w:w="1892" w:type="dxa"/>
            <w:shd w:val="clear" w:color="auto" w:fill="E7E6E6" w:themeFill="background2"/>
          </w:tcPr>
          <w:p w14:paraId="3B48D3D1" w14:textId="77777777" w:rsidR="00511D8C" w:rsidRPr="00A52A7D" w:rsidRDefault="00511D8C" w:rsidP="00E3697D">
            <w:pPr>
              <w:pStyle w:val="TxtListado"/>
              <w:spacing w:after="0"/>
              <w:jc w:val="center"/>
              <w:rPr>
                <w:b/>
                <w:sz w:val="16"/>
              </w:rPr>
            </w:pPr>
            <w:r w:rsidRPr="00A52A7D">
              <w:rPr>
                <w:b/>
                <w:sz w:val="16"/>
              </w:rPr>
              <w:t xml:space="preserve">Nombre de la Estación </w:t>
            </w:r>
          </w:p>
        </w:tc>
        <w:tc>
          <w:tcPr>
            <w:tcW w:w="1134" w:type="dxa"/>
            <w:shd w:val="clear" w:color="auto" w:fill="E7E6E6" w:themeFill="background2"/>
          </w:tcPr>
          <w:p w14:paraId="73F2DADB" w14:textId="77777777" w:rsidR="00511D8C" w:rsidRPr="00A52A7D" w:rsidRDefault="00511D8C" w:rsidP="00E3697D">
            <w:pPr>
              <w:pStyle w:val="TxtListado"/>
              <w:spacing w:after="0"/>
              <w:jc w:val="center"/>
              <w:rPr>
                <w:b/>
                <w:sz w:val="16"/>
              </w:rPr>
            </w:pPr>
            <w:r w:rsidRPr="00A52A7D">
              <w:rPr>
                <w:b/>
                <w:sz w:val="16"/>
              </w:rPr>
              <w:t>Entidad Federativa</w:t>
            </w:r>
          </w:p>
        </w:tc>
        <w:tc>
          <w:tcPr>
            <w:tcW w:w="1222" w:type="dxa"/>
            <w:shd w:val="clear" w:color="auto" w:fill="E7E6E6" w:themeFill="background2"/>
          </w:tcPr>
          <w:p w14:paraId="46C2ECE8" w14:textId="77777777" w:rsidR="00511D8C" w:rsidRPr="00A52A7D" w:rsidRDefault="00511D8C" w:rsidP="00E3697D">
            <w:pPr>
              <w:pStyle w:val="TxtListado"/>
              <w:spacing w:after="0"/>
              <w:jc w:val="center"/>
              <w:rPr>
                <w:b/>
                <w:sz w:val="16"/>
              </w:rPr>
            </w:pPr>
            <w:r w:rsidRPr="00A52A7D">
              <w:rPr>
                <w:b/>
                <w:sz w:val="16"/>
              </w:rPr>
              <w:t>Municipio/Delegación</w:t>
            </w:r>
          </w:p>
        </w:tc>
      </w:tr>
      <w:tr w:rsidR="00511D8C" w:rsidRPr="0072422A" w14:paraId="739F9CCD" w14:textId="77777777" w:rsidTr="00E3697D">
        <w:trPr>
          <w:trHeight w:val="778"/>
          <w:jc w:val="center"/>
        </w:trPr>
        <w:tc>
          <w:tcPr>
            <w:tcW w:w="1892" w:type="dxa"/>
          </w:tcPr>
          <w:p w14:paraId="1A580F12" w14:textId="77777777" w:rsidR="00511D8C" w:rsidRPr="00A52A7D" w:rsidRDefault="00511D8C" w:rsidP="00E3697D">
            <w:pPr>
              <w:pStyle w:val="TxtListado"/>
              <w:spacing w:after="0"/>
              <w:rPr>
                <w:sz w:val="14"/>
                <w:szCs w:val="14"/>
              </w:rPr>
            </w:pPr>
            <w:r w:rsidRPr="0072422A">
              <w:rPr>
                <w:sz w:val="14"/>
                <w:szCs w:val="14"/>
              </w:rPr>
              <w:t xml:space="preserve">PIE DE LA CUESTA </w:t>
            </w:r>
          </w:p>
        </w:tc>
        <w:tc>
          <w:tcPr>
            <w:tcW w:w="1134" w:type="dxa"/>
          </w:tcPr>
          <w:p w14:paraId="3F46EC59" w14:textId="77777777" w:rsidR="00511D8C" w:rsidRPr="00A52A7D" w:rsidRDefault="00511D8C" w:rsidP="00E3697D">
            <w:pPr>
              <w:pStyle w:val="TxtListado"/>
              <w:spacing w:after="0"/>
              <w:rPr>
                <w:sz w:val="14"/>
                <w:szCs w:val="14"/>
              </w:rPr>
            </w:pPr>
            <w:r w:rsidRPr="0072422A">
              <w:rPr>
                <w:sz w:val="14"/>
                <w:szCs w:val="14"/>
              </w:rPr>
              <w:t>GUERRERO</w:t>
            </w:r>
          </w:p>
        </w:tc>
        <w:tc>
          <w:tcPr>
            <w:tcW w:w="1222" w:type="dxa"/>
          </w:tcPr>
          <w:p w14:paraId="1EE5DEC3" w14:textId="77777777" w:rsidR="00511D8C" w:rsidRPr="00A52A7D" w:rsidRDefault="00511D8C" w:rsidP="00E3697D">
            <w:pPr>
              <w:pStyle w:val="TxtListado"/>
              <w:spacing w:after="0"/>
              <w:rPr>
                <w:sz w:val="14"/>
                <w:szCs w:val="14"/>
              </w:rPr>
            </w:pPr>
            <w:r w:rsidRPr="0072422A">
              <w:rPr>
                <w:sz w:val="14"/>
                <w:szCs w:val="14"/>
              </w:rPr>
              <w:t>ACAPULCO DE JUAREZ</w:t>
            </w:r>
          </w:p>
        </w:tc>
      </w:tr>
      <w:tr w:rsidR="00511D8C" w:rsidRPr="0072422A" w14:paraId="409BF56B" w14:textId="77777777" w:rsidTr="00E3697D">
        <w:trPr>
          <w:jc w:val="center"/>
        </w:trPr>
        <w:tc>
          <w:tcPr>
            <w:tcW w:w="1892" w:type="dxa"/>
          </w:tcPr>
          <w:p w14:paraId="4D4F6CFE" w14:textId="77777777" w:rsidR="00511D8C" w:rsidRPr="0088665E" w:rsidRDefault="00511D8C" w:rsidP="00E3697D">
            <w:pPr>
              <w:pStyle w:val="TxtListado"/>
              <w:spacing w:after="0"/>
              <w:rPr>
                <w:sz w:val="14"/>
                <w:szCs w:val="14"/>
              </w:rPr>
            </w:pPr>
            <w:r w:rsidRPr="0072422A">
              <w:rPr>
                <w:sz w:val="14"/>
                <w:szCs w:val="14"/>
              </w:rPr>
              <w:t>PIPILA</w:t>
            </w:r>
          </w:p>
        </w:tc>
        <w:tc>
          <w:tcPr>
            <w:tcW w:w="1134" w:type="dxa"/>
          </w:tcPr>
          <w:p w14:paraId="7B152450" w14:textId="77777777" w:rsidR="00511D8C" w:rsidRPr="0088665E" w:rsidRDefault="00511D8C" w:rsidP="00E3697D">
            <w:pPr>
              <w:pStyle w:val="TxtListado"/>
              <w:spacing w:after="0"/>
              <w:rPr>
                <w:sz w:val="14"/>
                <w:szCs w:val="14"/>
              </w:rPr>
            </w:pPr>
            <w:r w:rsidRPr="0072422A">
              <w:rPr>
                <w:sz w:val="14"/>
                <w:szCs w:val="14"/>
              </w:rPr>
              <w:t>BAJA CALIFORINA</w:t>
            </w:r>
          </w:p>
        </w:tc>
        <w:tc>
          <w:tcPr>
            <w:tcW w:w="1222" w:type="dxa"/>
          </w:tcPr>
          <w:p w14:paraId="751EFB4F" w14:textId="77777777" w:rsidR="00511D8C" w:rsidRPr="0088665E" w:rsidRDefault="00511D8C" w:rsidP="00E3697D">
            <w:pPr>
              <w:pStyle w:val="TxtListado"/>
              <w:spacing w:after="0"/>
              <w:rPr>
                <w:sz w:val="14"/>
                <w:szCs w:val="14"/>
              </w:rPr>
            </w:pPr>
            <w:r w:rsidRPr="0072422A">
              <w:rPr>
                <w:sz w:val="14"/>
                <w:szCs w:val="14"/>
              </w:rPr>
              <w:t>TIJUANA</w:t>
            </w:r>
          </w:p>
        </w:tc>
      </w:tr>
      <w:tr w:rsidR="00511D8C" w:rsidRPr="0072422A" w14:paraId="4F884C50" w14:textId="77777777" w:rsidTr="00E3697D">
        <w:trPr>
          <w:jc w:val="center"/>
        </w:trPr>
        <w:tc>
          <w:tcPr>
            <w:tcW w:w="1892" w:type="dxa"/>
          </w:tcPr>
          <w:p w14:paraId="3A22DD1E" w14:textId="77777777" w:rsidR="00511D8C" w:rsidRPr="00A52A7D" w:rsidRDefault="00511D8C" w:rsidP="00E3697D">
            <w:pPr>
              <w:pStyle w:val="TxtListado"/>
              <w:spacing w:after="0"/>
              <w:rPr>
                <w:sz w:val="14"/>
                <w:szCs w:val="14"/>
              </w:rPr>
            </w:pPr>
            <w:r w:rsidRPr="0072422A">
              <w:rPr>
                <w:sz w:val="14"/>
                <w:szCs w:val="14"/>
              </w:rPr>
              <w:t>PLAYAS DE TIJUANA</w:t>
            </w:r>
          </w:p>
        </w:tc>
        <w:tc>
          <w:tcPr>
            <w:tcW w:w="1134" w:type="dxa"/>
          </w:tcPr>
          <w:p w14:paraId="66899A2B" w14:textId="77777777" w:rsidR="00511D8C" w:rsidRPr="00A52A7D" w:rsidRDefault="00511D8C" w:rsidP="00E3697D">
            <w:pPr>
              <w:pStyle w:val="TxtListado"/>
              <w:spacing w:after="0"/>
              <w:rPr>
                <w:sz w:val="14"/>
                <w:szCs w:val="14"/>
              </w:rPr>
            </w:pPr>
            <w:r w:rsidRPr="0072422A">
              <w:rPr>
                <w:sz w:val="14"/>
                <w:szCs w:val="14"/>
              </w:rPr>
              <w:t>BAJA CALIFORINA</w:t>
            </w:r>
          </w:p>
        </w:tc>
        <w:tc>
          <w:tcPr>
            <w:tcW w:w="1222" w:type="dxa"/>
          </w:tcPr>
          <w:p w14:paraId="47EC4E65" w14:textId="77777777" w:rsidR="00511D8C" w:rsidRPr="00A52A7D" w:rsidRDefault="00511D8C" w:rsidP="00E3697D">
            <w:pPr>
              <w:pStyle w:val="TxtListado"/>
              <w:spacing w:after="0"/>
              <w:rPr>
                <w:sz w:val="14"/>
                <w:szCs w:val="14"/>
              </w:rPr>
            </w:pPr>
            <w:r w:rsidRPr="0072422A">
              <w:rPr>
                <w:sz w:val="14"/>
                <w:szCs w:val="14"/>
              </w:rPr>
              <w:t>TIJUANA</w:t>
            </w:r>
          </w:p>
        </w:tc>
      </w:tr>
      <w:tr w:rsidR="00511D8C" w:rsidRPr="0072422A" w14:paraId="16AE941B" w14:textId="77777777" w:rsidTr="00E3697D">
        <w:trPr>
          <w:jc w:val="center"/>
        </w:trPr>
        <w:tc>
          <w:tcPr>
            <w:tcW w:w="1892" w:type="dxa"/>
          </w:tcPr>
          <w:p w14:paraId="3AE467D0" w14:textId="77777777" w:rsidR="00511D8C" w:rsidRPr="00A52A7D" w:rsidRDefault="00511D8C" w:rsidP="00E3697D">
            <w:pPr>
              <w:pStyle w:val="TxtListado"/>
              <w:spacing w:after="0"/>
              <w:rPr>
                <w:sz w:val="14"/>
                <w:szCs w:val="14"/>
              </w:rPr>
            </w:pPr>
            <w:r w:rsidRPr="0072422A">
              <w:rPr>
                <w:sz w:val="14"/>
                <w:szCs w:val="14"/>
              </w:rPr>
              <w:t>SANTA FE</w:t>
            </w:r>
          </w:p>
        </w:tc>
        <w:tc>
          <w:tcPr>
            <w:tcW w:w="1134" w:type="dxa"/>
          </w:tcPr>
          <w:p w14:paraId="676F6CBA" w14:textId="77777777" w:rsidR="00511D8C" w:rsidRPr="00A52A7D" w:rsidRDefault="00511D8C" w:rsidP="00E3697D">
            <w:pPr>
              <w:pStyle w:val="TxtListado"/>
              <w:spacing w:after="0"/>
              <w:rPr>
                <w:sz w:val="14"/>
                <w:szCs w:val="14"/>
              </w:rPr>
            </w:pPr>
            <w:r w:rsidRPr="0072422A">
              <w:rPr>
                <w:sz w:val="14"/>
                <w:szCs w:val="14"/>
              </w:rPr>
              <w:t>BAJA CALIFORINA</w:t>
            </w:r>
          </w:p>
        </w:tc>
        <w:tc>
          <w:tcPr>
            <w:tcW w:w="1222" w:type="dxa"/>
          </w:tcPr>
          <w:p w14:paraId="38AB176D" w14:textId="77777777" w:rsidR="00511D8C" w:rsidRPr="00A52A7D" w:rsidRDefault="00511D8C" w:rsidP="00E3697D">
            <w:pPr>
              <w:pStyle w:val="TxtListado"/>
              <w:spacing w:after="0"/>
              <w:rPr>
                <w:sz w:val="14"/>
                <w:szCs w:val="14"/>
              </w:rPr>
            </w:pPr>
            <w:r w:rsidRPr="0072422A">
              <w:rPr>
                <w:sz w:val="14"/>
                <w:szCs w:val="14"/>
              </w:rPr>
              <w:t>TIJUANA</w:t>
            </w:r>
          </w:p>
        </w:tc>
      </w:tr>
      <w:tr w:rsidR="00511D8C" w:rsidRPr="0072422A" w14:paraId="3B92EABD" w14:textId="77777777" w:rsidTr="00E3697D">
        <w:trPr>
          <w:jc w:val="center"/>
        </w:trPr>
        <w:tc>
          <w:tcPr>
            <w:tcW w:w="1892" w:type="dxa"/>
          </w:tcPr>
          <w:p w14:paraId="42748BAD" w14:textId="77777777" w:rsidR="00511D8C" w:rsidRPr="00125D3D" w:rsidRDefault="00511D8C" w:rsidP="00E3697D">
            <w:pPr>
              <w:pStyle w:val="TxtListado"/>
              <w:spacing w:after="0"/>
              <w:rPr>
                <w:sz w:val="14"/>
                <w:szCs w:val="14"/>
              </w:rPr>
            </w:pPr>
            <w:r w:rsidRPr="0072422A">
              <w:rPr>
                <w:sz w:val="14"/>
                <w:szCs w:val="14"/>
              </w:rPr>
              <w:t>TICOMAN</w:t>
            </w:r>
          </w:p>
        </w:tc>
        <w:tc>
          <w:tcPr>
            <w:tcW w:w="1134" w:type="dxa"/>
          </w:tcPr>
          <w:p w14:paraId="0C1F4AB6" w14:textId="77777777" w:rsidR="00511D8C" w:rsidRPr="00125D3D" w:rsidRDefault="00511D8C" w:rsidP="00E3697D">
            <w:pPr>
              <w:pStyle w:val="TxtListado"/>
              <w:spacing w:after="0"/>
              <w:rPr>
                <w:sz w:val="14"/>
                <w:szCs w:val="14"/>
              </w:rPr>
            </w:pPr>
            <w:r w:rsidRPr="0072422A">
              <w:rPr>
                <w:sz w:val="14"/>
                <w:szCs w:val="14"/>
              </w:rPr>
              <w:t>CIUDAD DE MÉXICO</w:t>
            </w:r>
          </w:p>
        </w:tc>
        <w:tc>
          <w:tcPr>
            <w:tcW w:w="1222" w:type="dxa"/>
          </w:tcPr>
          <w:p w14:paraId="2781D9F2" w14:textId="77777777" w:rsidR="00511D8C" w:rsidRPr="00125D3D" w:rsidRDefault="00511D8C" w:rsidP="00E3697D">
            <w:pPr>
              <w:pStyle w:val="TxtListado"/>
              <w:spacing w:after="0"/>
              <w:rPr>
                <w:sz w:val="14"/>
                <w:szCs w:val="14"/>
              </w:rPr>
            </w:pPr>
            <w:r w:rsidRPr="0072422A">
              <w:rPr>
                <w:sz w:val="14"/>
                <w:szCs w:val="14"/>
              </w:rPr>
              <w:t>GUSTAVO A MADERO</w:t>
            </w:r>
          </w:p>
        </w:tc>
      </w:tr>
      <w:tr w:rsidR="00511D8C" w:rsidRPr="0072422A" w14:paraId="6E5E20C7" w14:textId="77777777" w:rsidTr="00E3697D">
        <w:trPr>
          <w:jc w:val="center"/>
        </w:trPr>
        <w:tc>
          <w:tcPr>
            <w:tcW w:w="1892" w:type="dxa"/>
          </w:tcPr>
          <w:p w14:paraId="0E4415A0" w14:textId="77777777" w:rsidR="00511D8C" w:rsidRPr="00125D3D" w:rsidRDefault="00511D8C" w:rsidP="00E3697D">
            <w:pPr>
              <w:pStyle w:val="TxtListado"/>
              <w:spacing w:after="0"/>
              <w:rPr>
                <w:sz w:val="14"/>
                <w:szCs w:val="14"/>
              </w:rPr>
            </w:pPr>
            <w:r w:rsidRPr="0072422A">
              <w:rPr>
                <w:sz w:val="14"/>
                <w:szCs w:val="14"/>
              </w:rPr>
              <w:t>SAN FERNANDO</w:t>
            </w:r>
          </w:p>
        </w:tc>
        <w:tc>
          <w:tcPr>
            <w:tcW w:w="1134" w:type="dxa"/>
          </w:tcPr>
          <w:p w14:paraId="64FE611B" w14:textId="77777777" w:rsidR="00511D8C" w:rsidRPr="00125D3D" w:rsidRDefault="00511D8C" w:rsidP="00E3697D">
            <w:pPr>
              <w:pStyle w:val="TxtListado"/>
              <w:spacing w:after="0"/>
              <w:rPr>
                <w:sz w:val="14"/>
                <w:szCs w:val="14"/>
              </w:rPr>
            </w:pPr>
            <w:r w:rsidRPr="0072422A">
              <w:rPr>
                <w:sz w:val="14"/>
                <w:szCs w:val="14"/>
              </w:rPr>
              <w:t>CHIAPAS</w:t>
            </w:r>
          </w:p>
        </w:tc>
        <w:tc>
          <w:tcPr>
            <w:tcW w:w="1222" w:type="dxa"/>
          </w:tcPr>
          <w:p w14:paraId="0DE03BAD" w14:textId="77777777" w:rsidR="00511D8C" w:rsidRPr="00125D3D" w:rsidRDefault="00511D8C" w:rsidP="00E3697D">
            <w:pPr>
              <w:pStyle w:val="TxtListado"/>
              <w:spacing w:after="0"/>
              <w:rPr>
                <w:sz w:val="14"/>
                <w:szCs w:val="14"/>
              </w:rPr>
            </w:pPr>
            <w:r w:rsidRPr="0072422A">
              <w:rPr>
                <w:sz w:val="14"/>
                <w:szCs w:val="14"/>
              </w:rPr>
              <w:t>SAN FERNANDO</w:t>
            </w:r>
          </w:p>
        </w:tc>
      </w:tr>
      <w:tr w:rsidR="00511D8C" w:rsidRPr="0072422A" w14:paraId="65D3A553" w14:textId="77777777" w:rsidTr="00E3697D">
        <w:trPr>
          <w:jc w:val="center"/>
        </w:trPr>
        <w:tc>
          <w:tcPr>
            <w:tcW w:w="1892" w:type="dxa"/>
          </w:tcPr>
          <w:p w14:paraId="2C1C76B1" w14:textId="77777777" w:rsidR="00511D8C" w:rsidRPr="00125D3D" w:rsidRDefault="00511D8C" w:rsidP="00E3697D">
            <w:pPr>
              <w:pStyle w:val="TxtListado"/>
              <w:spacing w:after="0"/>
              <w:rPr>
                <w:sz w:val="14"/>
                <w:szCs w:val="14"/>
              </w:rPr>
            </w:pPr>
            <w:r w:rsidRPr="0072422A">
              <w:rPr>
                <w:sz w:val="14"/>
                <w:szCs w:val="14"/>
              </w:rPr>
              <w:t>SUCHIAPA</w:t>
            </w:r>
          </w:p>
        </w:tc>
        <w:tc>
          <w:tcPr>
            <w:tcW w:w="1134" w:type="dxa"/>
          </w:tcPr>
          <w:p w14:paraId="5B023CA4" w14:textId="77777777" w:rsidR="00511D8C" w:rsidRPr="00125D3D" w:rsidRDefault="00511D8C" w:rsidP="00E3697D">
            <w:pPr>
              <w:pStyle w:val="TxtListado"/>
              <w:spacing w:after="0"/>
              <w:rPr>
                <w:sz w:val="14"/>
                <w:szCs w:val="14"/>
              </w:rPr>
            </w:pPr>
            <w:r w:rsidRPr="0072422A">
              <w:rPr>
                <w:sz w:val="14"/>
                <w:szCs w:val="14"/>
              </w:rPr>
              <w:t>CHIAPAS</w:t>
            </w:r>
          </w:p>
        </w:tc>
        <w:tc>
          <w:tcPr>
            <w:tcW w:w="1222" w:type="dxa"/>
          </w:tcPr>
          <w:p w14:paraId="7FDD3F55" w14:textId="77777777" w:rsidR="00511D8C" w:rsidRPr="00125D3D" w:rsidRDefault="00511D8C" w:rsidP="00E3697D">
            <w:pPr>
              <w:pStyle w:val="TxtListado"/>
              <w:spacing w:after="0"/>
              <w:rPr>
                <w:sz w:val="14"/>
                <w:szCs w:val="14"/>
              </w:rPr>
            </w:pPr>
            <w:r w:rsidRPr="0072422A">
              <w:rPr>
                <w:sz w:val="14"/>
                <w:szCs w:val="14"/>
              </w:rPr>
              <w:t>SUCHIAPA</w:t>
            </w:r>
          </w:p>
        </w:tc>
      </w:tr>
      <w:tr w:rsidR="00511D8C" w:rsidRPr="0072422A" w14:paraId="3FE9A6E0" w14:textId="77777777" w:rsidTr="00E3697D">
        <w:trPr>
          <w:jc w:val="center"/>
        </w:trPr>
        <w:tc>
          <w:tcPr>
            <w:tcW w:w="1892" w:type="dxa"/>
          </w:tcPr>
          <w:p w14:paraId="037A4E54" w14:textId="77777777" w:rsidR="00511D8C" w:rsidRPr="00125D3D" w:rsidRDefault="00511D8C" w:rsidP="00E3697D">
            <w:pPr>
              <w:pStyle w:val="TxtListado"/>
              <w:spacing w:after="0"/>
              <w:rPr>
                <w:sz w:val="14"/>
                <w:szCs w:val="14"/>
              </w:rPr>
            </w:pPr>
            <w:r w:rsidRPr="0072422A">
              <w:rPr>
                <w:sz w:val="14"/>
                <w:szCs w:val="14"/>
              </w:rPr>
              <w:t>SANTIAGO PAPASQUIARO</w:t>
            </w:r>
          </w:p>
        </w:tc>
        <w:tc>
          <w:tcPr>
            <w:tcW w:w="1134" w:type="dxa"/>
          </w:tcPr>
          <w:p w14:paraId="061B9295" w14:textId="77777777" w:rsidR="00511D8C" w:rsidRPr="00125D3D" w:rsidRDefault="00511D8C" w:rsidP="00E3697D">
            <w:pPr>
              <w:pStyle w:val="TxtListado"/>
              <w:spacing w:after="0"/>
              <w:rPr>
                <w:sz w:val="14"/>
                <w:szCs w:val="14"/>
              </w:rPr>
            </w:pPr>
            <w:r w:rsidRPr="0072422A">
              <w:rPr>
                <w:sz w:val="14"/>
                <w:szCs w:val="14"/>
              </w:rPr>
              <w:t>DURANGO</w:t>
            </w:r>
          </w:p>
        </w:tc>
        <w:tc>
          <w:tcPr>
            <w:tcW w:w="1222" w:type="dxa"/>
          </w:tcPr>
          <w:p w14:paraId="6AD31C18" w14:textId="77777777" w:rsidR="00511D8C" w:rsidRPr="00125D3D" w:rsidRDefault="00511D8C" w:rsidP="00E3697D">
            <w:pPr>
              <w:pStyle w:val="TxtListado"/>
              <w:spacing w:after="0"/>
              <w:rPr>
                <w:sz w:val="14"/>
                <w:szCs w:val="14"/>
              </w:rPr>
            </w:pPr>
            <w:r w:rsidRPr="0072422A">
              <w:rPr>
                <w:sz w:val="14"/>
                <w:szCs w:val="14"/>
              </w:rPr>
              <w:t xml:space="preserve">SANTIAGO PAPASQUIARO </w:t>
            </w:r>
          </w:p>
        </w:tc>
      </w:tr>
      <w:tr w:rsidR="00511D8C" w:rsidRPr="0072422A" w14:paraId="349063D0" w14:textId="77777777" w:rsidTr="00E3697D">
        <w:trPr>
          <w:jc w:val="center"/>
        </w:trPr>
        <w:tc>
          <w:tcPr>
            <w:tcW w:w="1892" w:type="dxa"/>
          </w:tcPr>
          <w:p w14:paraId="01B3B76B" w14:textId="77777777" w:rsidR="00511D8C" w:rsidRPr="00125D3D" w:rsidRDefault="00511D8C" w:rsidP="00E3697D">
            <w:pPr>
              <w:pStyle w:val="TxtListado"/>
              <w:spacing w:after="0"/>
              <w:rPr>
                <w:sz w:val="14"/>
                <w:szCs w:val="14"/>
              </w:rPr>
            </w:pPr>
            <w:r w:rsidRPr="0072422A">
              <w:rPr>
                <w:sz w:val="14"/>
                <w:szCs w:val="14"/>
              </w:rPr>
              <w:t>MAGDALENA</w:t>
            </w:r>
          </w:p>
        </w:tc>
        <w:tc>
          <w:tcPr>
            <w:tcW w:w="1134" w:type="dxa"/>
          </w:tcPr>
          <w:p w14:paraId="669047C1" w14:textId="77777777" w:rsidR="00511D8C" w:rsidRPr="00125D3D" w:rsidRDefault="00511D8C" w:rsidP="00E3697D">
            <w:pPr>
              <w:pStyle w:val="TxtListado"/>
              <w:spacing w:after="0"/>
              <w:rPr>
                <w:sz w:val="14"/>
                <w:szCs w:val="14"/>
              </w:rPr>
            </w:pPr>
            <w:r w:rsidRPr="0072422A">
              <w:rPr>
                <w:sz w:val="14"/>
                <w:szCs w:val="14"/>
              </w:rPr>
              <w:t>JALISCO</w:t>
            </w:r>
          </w:p>
        </w:tc>
        <w:tc>
          <w:tcPr>
            <w:tcW w:w="1222" w:type="dxa"/>
          </w:tcPr>
          <w:p w14:paraId="481DA6AF" w14:textId="77777777" w:rsidR="00511D8C" w:rsidRPr="00125D3D" w:rsidRDefault="00511D8C" w:rsidP="00E3697D">
            <w:pPr>
              <w:pStyle w:val="TxtListado"/>
              <w:spacing w:after="0"/>
              <w:rPr>
                <w:sz w:val="14"/>
                <w:szCs w:val="14"/>
              </w:rPr>
            </w:pPr>
            <w:r w:rsidRPr="0072422A">
              <w:rPr>
                <w:sz w:val="14"/>
                <w:szCs w:val="14"/>
              </w:rPr>
              <w:t>MAGDALENA</w:t>
            </w:r>
          </w:p>
        </w:tc>
      </w:tr>
      <w:tr w:rsidR="00511D8C" w:rsidRPr="0072422A" w14:paraId="47C0680B" w14:textId="77777777" w:rsidTr="00E3697D">
        <w:trPr>
          <w:jc w:val="center"/>
        </w:trPr>
        <w:tc>
          <w:tcPr>
            <w:tcW w:w="1892" w:type="dxa"/>
          </w:tcPr>
          <w:p w14:paraId="2251ED0B" w14:textId="77777777" w:rsidR="00511D8C" w:rsidRPr="0072422A" w:rsidRDefault="00511D8C" w:rsidP="00E3697D">
            <w:pPr>
              <w:pStyle w:val="TxtListado"/>
              <w:spacing w:after="0"/>
              <w:rPr>
                <w:sz w:val="14"/>
                <w:szCs w:val="14"/>
              </w:rPr>
            </w:pPr>
            <w:r w:rsidRPr="0072422A">
              <w:rPr>
                <w:sz w:val="14"/>
                <w:szCs w:val="14"/>
              </w:rPr>
              <w:t xml:space="preserve">TAMAZULA DE GIORDANO </w:t>
            </w:r>
          </w:p>
        </w:tc>
        <w:tc>
          <w:tcPr>
            <w:tcW w:w="1134" w:type="dxa"/>
          </w:tcPr>
          <w:p w14:paraId="3BFF879A" w14:textId="77777777" w:rsidR="00511D8C" w:rsidRPr="0072422A" w:rsidRDefault="00511D8C" w:rsidP="00E3697D">
            <w:pPr>
              <w:pStyle w:val="TxtListado"/>
              <w:spacing w:after="0"/>
              <w:rPr>
                <w:sz w:val="14"/>
                <w:szCs w:val="14"/>
              </w:rPr>
            </w:pPr>
            <w:r w:rsidRPr="0072422A">
              <w:rPr>
                <w:sz w:val="14"/>
                <w:szCs w:val="14"/>
              </w:rPr>
              <w:t>JALISCO</w:t>
            </w:r>
          </w:p>
        </w:tc>
        <w:tc>
          <w:tcPr>
            <w:tcW w:w="1222" w:type="dxa"/>
          </w:tcPr>
          <w:p w14:paraId="5501F928" w14:textId="77777777" w:rsidR="00511D8C" w:rsidRPr="0072422A" w:rsidRDefault="00511D8C" w:rsidP="00E3697D">
            <w:pPr>
              <w:pStyle w:val="TxtListado"/>
              <w:spacing w:after="0"/>
              <w:rPr>
                <w:sz w:val="14"/>
                <w:szCs w:val="14"/>
              </w:rPr>
            </w:pPr>
            <w:r w:rsidRPr="0072422A">
              <w:rPr>
                <w:sz w:val="14"/>
                <w:szCs w:val="14"/>
              </w:rPr>
              <w:t xml:space="preserve">TAMAZULA DE GORDIANO </w:t>
            </w:r>
          </w:p>
        </w:tc>
      </w:tr>
      <w:tr w:rsidR="00511D8C" w:rsidRPr="0072422A" w14:paraId="0E80319F" w14:textId="77777777" w:rsidTr="00E3697D">
        <w:trPr>
          <w:jc w:val="center"/>
        </w:trPr>
        <w:tc>
          <w:tcPr>
            <w:tcW w:w="1892" w:type="dxa"/>
          </w:tcPr>
          <w:p w14:paraId="3B645925" w14:textId="77777777" w:rsidR="00511D8C" w:rsidRPr="0072422A" w:rsidRDefault="00511D8C" w:rsidP="00E3697D">
            <w:pPr>
              <w:pStyle w:val="TxtListado"/>
              <w:spacing w:after="0"/>
              <w:rPr>
                <w:sz w:val="14"/>
                <w:szCs w:val="14"/>
              </w:rPr>
            </w:pPr>
            <w:r w:rsidRPr="0072422A">
              <w:rPr>
                <w:sz w:val="14"/>
                <w:szCs w:val="14"/>
              </w:rPr>
              <w:t>EL TENAYO</w:t>
            </w:r>
          </w:p>
        </w:tc>
        <w:tc>
          <w:tcPr>
            <w:tcW w:w="1134" w:type="dxa"/>
          </w:tcPr>
          <w:p w14:paraId="13BCB08B" w14:textId="77777777" w:rsidR="00511D8C" w:rsidRPr="0072422A" w:rsidRDefault="00511D8C" w:rsidP="00E3697D">
            <w:pPr>
              <w:pStyle w:val="TxtListado"/>
              <w:spacing w:after="0"/>
              <w:rPr>
                <w:sz w:val="14"/>
                <w:szCs w:val="14"/>
              </w:rPr>
            </w:pPr>
            <w:r w:rsidRPr="0072422A">
              <w:rPr>
                <w:sz w:val="14"/>
                <w:szCs w:val="14"/>
              </w:rPr>
              <w:t>ESTADO DE MÉXICO</w:t>
            </w:r>
          </w:p>
        </w:tc>
        <w:tc>
          <w:tcPr>
            <w:tcW w:w="1222" w:type="dxa"/>
          </w:tcPr>
          <w:p w14:paraId="48CD7EA4" w14:textId="77777777" w:rsidR="00511D8C" w:rsidRPr="0072422A" w:rsidRDefault="00511D8C" w:rsidP="00E3697D">
            <w:pPr>
              <w:pStyle w:val="TxtListado"/>
              <w:spacing w:after="0"/>
              <w:rPr>
                <w:sz w:val="14"/>
                <w:szCs w:val="14"/>
              </w:rPr>
            </w:pPr>
            <w:r w:rsidRPr="0072422A">
              <w:rPr>
                <w:sz w:val="14"/>
                <w:szCs w:val="14"/>
              </w:rPr>
              <w:t>TLALNEPANTLA</w:t>
            </w:r>
          </w:p>
        </w:tc>
      </w:tr>
    </w:tbl>
    <w:p w14:paraId="66FC64A5" w14:textId="77777777" w:rsidR="00511D8C" w:rsidRDefault="00511D8C" w:rsidP="00511D8C">
      <w:pPr>
        <w:pStyle w:val="IFTnormal"/>
        <w:rPr>
          <w:i/>
          <w:u w:val="single"/>
        </w:rPr>
      </w:pPr>
      <w:r w:rsidRPr="000008A1">
        <w:rPr>
          <w:i/>
          <w:u w:val="single"/>
        </w:rPr>
        <w:t xml:space="preserve">Sitios </w:t>
      </w:r>
      <w:r>
        <w:rPr>
          <w:i/>
          <w:u w:val="single"/>
        </w:rPr>
        <w:t>relativos a la</w:t>
      </w:r>
      <w:r w:rsidRPr="000008A1">
        <w:rPr>
          <w:i/>
          <w:u w:val="single"/>
        </w:rPr>
        <w:t xml:space="preserve"> clasificación 1</w:t>
      </w:r>
      <w:r>
        <w:rPr>
          <w:i/>
          <w:u w:val="single"/>
        </w:rPr>
        <w:t>2</w:t>
      </w:r>
    </w:p>
    <w:tbl>
      <w:tblPr>
        <w:tblStyle w:val="Tablaconcuadrcula"/>
        <w:tblW w:w="4160" w:type="dxa"/>
        <w:jc w:val="center"/>
        <w:tblLayout w:type="fixed"/>
        <w:tblLook w:val="04A0" w:firstRow="1" w:lastRow="0" w:firstColumn="1" w:lastColumn="0" w:noHBand="0" w:noVBand="1"/>
        <w:tblCaption w:val="Tabla"/>
        <w:tblDescription w:val="Sitios relativos a la clasificación 12"/>
      </w:tblPr>
      <w:tblGrid>
        <w:gridCol w:w="1892"/>
        <w:gridCol w:w="1134"/>
        <w:gridCol w:w="1134"/>
      </w:tblGrid>
      <w:tr w:rsidR="00511D8C" w:rsidRPr="00C2747D" w14:paraId="43F1DD4F" w14:textId="77777777" w:rsidTr="00E3697D">
        <w:trPr>
          <w:tblHeader/>
          <w:jc w:val="center"/>
        </w:trPr>
        <w:tc>
          <w:tcPr>
            <w:tcW w:w="1892" w:type="dxa"/>
            <w:shd w:val="clear" w:color="auto" w:fill="E7E6E6" w:themeFill="background2"/>
          </w:tcPr>
          <w:p w14:paraId="7BADFD82" w14:textId="77777777" w:rsidR="00511D8C" w:rsidRPr="00A52A7D" w:rsidRDefault="00511D8C" w:rsidP="00E3697D">
            <w:pPr>
              <w:pStyle w:val="TxtListado"/>
              <w:spacing w:after="0"/>
              <w:jc w:val="center"/>
              <w:rPr>
                <w:b/>
                <w:sz w:val="16"/>
              </w:rPr>
            </w:pPr>
            <w:r w:rsidRPr="00A52A7D">
              <w:rPr>
                <w:b/>
                <w:sz w:val="16"/>
              </w:rPr>
              <w:lastRenderedPageBreak/>
              <w:t xml:space="preserve">Nombre de la Estación </w:t>
            </w:r>
          </w:p>
        </w:tc>
        <w:tc>
          <w:tcPr>
            <w:tcW w:w="1134" w:type="dxa"/>
            <w:shd w:val="clear" w:color="auto" w:fill="E7E6E6" w:themeFill="background2"/>
          </w:tcPr>
          <w:p w14:paraId="5CE34FD2" w14:textId="77777777" w:rsidR="00511D8C" w:rsidRPr="00A52A7D" w:rsidRDefault="00511D8C" w:rsidP="00E3697D">
            <w:pPr>
              <w:pStyle w:val="TxtListado"/>
              <w:spacing w:after="0"/>
              <w:jc w:val="center"/>
              <w:rPr>
                <w:b/>
                <w:sz w:val="16"/>
              </w:rPr>
            </w:pPr>
            <w:r w:rsidRPr="00A52A7D">
              <w:rPr>
                <w:b/>
                <w:sz w:val="16"/>
              </w:rPr>
              <w:t>Entidad Federativa</w:t>
            </w:r>
          </w:p>
        </w:tc>
        <w:tc>
          <w:tcPr>
            <w:tcW w:w="1134" w:type="dxa"/>
            <w:shd w:val="clear" w:color="auto" w:fill="E7E6E6" w:themeFill="background2"/>
          </w:tcPr>
          <w:p w14:paraId="177A2533" w14:textId="77777777" w:rsidR="00511D8C" w:rsidRPr="00A52A7D" w:rsidRDefault="00511D8C" w:rsidP="00E3697D">
            <w:pPr>
              <w:pStyle w:val="TxtListado"/>
              <w:spacing w:after="0"/>
              <w:jc w:val="center"/>
              <w:rPr>
                <w:b/>
                <w:sz w:val="16"/>
              </w:rPr>
            </w:pPr>
            <w:r w:rsidRPr="00A52A7D">
              <w:rPr>
                <w:b/>
                <w:sz w:val="16"/>
              </w:rPr>
              <w:t>Municipio/Delegación</w:t>
            </w:r>
          </w:p>
        </w:tc>
      </w:tr>
      <w:tr w:rsidR="00511D8C" w:rsidRPr="0072422A" w14:paraId="1D7CCC84" w14:textId="77777777" w:rsidTr="00E3697D">
        <w:trPr>
          <w:trHeight w:val="778"/>
          <w:jc w:val="center"/>
        </w:trPr>
        <w:tc>
          <w:tcPr>
            <w:tcW w:w="1892" w:type="dxa"/>
          </w:tcPr>
          <w:p w14:paraId="30C3F9FD" w14:textId="77777777" w:rsidR="00511D8C" w:rsidRPr="00A52A7D" w:rsidRDefault="00511D8C" w:rsidP="00E3697D">
            <w:pPr>
              <w:pStyle w:val="TxtListado"/>
              <w:spacing w:after="0"/>
              <w:rPr>
                <w:sz w:val="14"/>
                <w:szCs w:val="14"/>
              </w:rPr>
            </w:pPr>
            <w:r w:rsidRPr="0072422A">
              <w:rPr>
                <w:sz w:val="14"/>
                <w:szCs w:val="14"/>
              </w:rPr>
              <w:t>SANTA BARBARA</w:t>
            </w:r>
          </w:p>
        </w:tc>
        <w:tc>
          <w:tcPr>
            <w:tcW w:w="1134" w:type="dxa"/>
          </w:tcPr>
          <w:p w14:paraId="695A3407" w14:textId="77777777" w:rsidR="00511D8C" w:rsidRPr="00A52A7D" w:rsidRDefault="00511D8C" w:rsidP="00E3697D">
            <w:pPr>
              <w:pStyle w:val="TxtListado"/>
              <w:spacing w:after="0"/>
              <w:rPr>
                <w:sz w:val="14"/>
                <w:szCs w:val="14"/>
              </w:rPr>
            </w:pPr>
            <w:r w:rsidRPr="0072422A">
              <w:rPr>
                <w:sz w:val="14"/>
                <w:szCs w:val="14"/>
              </w:rPr>
              <w:t>CHIHUAHUA</w:t>
            </w:r>
          </w:p>
        </w:tc>
        <w:tc>
          <w:tcPr>
            <w:tcW w:w="1134" w:type="dxa"/>
          </w:tcPr>
          <w:p w14:paraId="448AD792" w14:textId="77777777" w:rsidR="00511D8C" w:rsidRPr="00A52A7D" w:rsidRDefault="00511D8C" w:rsidP="00E3697D">
            <w:pPr>
              <w:pStyle w:val="TxtListado"/>
              <w:spacing w:after="0"/>
              <w:rPr>
                <w:sz w:val="14"/>
                <w:szCs w:val="14"/>
              </w:rPr>
            </w:pPr>
            <w:r w:rsidRPr="0072422A">
              <w:rPr>
                <w:sz w:val="14"/>
                <w:szCs w:val="14"/>
              </w:rPr>
              <w:t>SANTA BARBARA</w:t>
            </w:r>
          </w:p>
        </w:tc>
      </w:tr>
      <w:tr w:rsidR="00511D8C" w:rsidRPr="0072422A" w14:paraId="75634943" w14:textId="77777777" w:rsidTr="00E3697D">
        <w:trPr>
          <w:jc w:val="center"/>
        </w:trPr>
        <w:tc>
          <w:tcPr>
            <w:tcW w:w="1892" w:type="dxa"/>
          </w:tcPr>
          <w:p w14:paraId="57BE9A93" w14:textId="77777777" w:rsidR="00511D8C" w:rsidRPr="0088665E" w:rsidRDefault="00511D8C" w:rsidP="00E3697D">
            <w:pPr>
              <w:pStyle w:val="TxtListado"/>
              <w:spacing w:after="0"/>
              <w:rPr>
                <w:sz w:val="14"/>
                <w:szCs w:val="14"/>
              </w:rPr>
            </w:pPr>
            <w:r w:rsidRPr="0072422A">
              <w:rPr>
                <w:sz w:val="14"/>
                <w:szCs w:val="14"/>
              </w:rPr>
              <w:t>TLAXCALA</w:t>
            </w:r>
          </w:p>
        </w:tc>
        <w:tc>
          <w:tcPr>
            <w:tcW w:w="1134" w:type="dxa"/>
          </w:tcPr>
          <w:p w14:paraId="463CE333" w14:textId="77777777" w:rsidR="00511D8C" w:rsidRPr="0088665E" w:rsidRDefault="00511D8C" w:rsidP="00E3697D">
            <w:pPr>
              <w:pStyle w:val="TxtListado"/>
              <w:spacing w:after="0"/>
              <w:rPr>
                <w:sz w:val="14"/>
                <w:szCs w:val="14"/>
              </w:rPr>
            </w:pPr>
            <w:r w:rsidRPr="0072422A">
              <w:rPr>
                <w:sz w:val="14"/>
                <w:szCs w:val="14"/>
              </w:rPr>
              <w:t>TLAXCALA</w:t>
            </w:r>
          </w:p>
        </w:tc>
        <w:tc>
          <w:tcPr>
            <w:tcW w:w="1134" w:type="dxa"/>
          </w:tcPr>
          <w:p w14:paraId="28E507A7" w14:textId="77777777" w:rsidR="00511D8C" w:rsidRPr="0088665E" w:rsidRDefault="00511D8C" w:rsidP="00E3697D">
            <w:pPr>
              <w:pStyle w:val="TxtListado"/>
              <w:spacing w:after="0"/>
              <w:rPr>
                <w:sz w:val="14"/>
                <w:szCs w:val="14"/>
              </w:rPr>
            </w:pPr>
            <w:r w:rsidRPr="0072422A">
              <w:rPr>
                <w:sz w:val="14"/>
                <w:szCs w:val="14"/>
              </w:rPr>
              <w:t>TLAXCALA</w:t>
            </w:r>
          </w:p>
        </w:tc>
      </w:tr>
      <w:tr w:rsidR="00511D8C" w:rsidRPr="0072422A" w14:paraId="712933F5" w14:textId="77777777" w:rsidTr="00E3697D">
        <w:trPr>
          <w:jc w:val="center"/>
        </w:trPr>
        <w:tc>
          <w:tcPr>
            <w:tcW w:w="1892" w:type="dxa"/>
          </w:tcPr>
          <w:p w14:paraId="7CFE86FF" w14:textId="77777777" w:rsidR="00511D8C" w:rsidRPr="00A52A7D" w:rsidRDefault="00511D8C" w:rsidP="00E3697D">
            <w:pPr>
              <w:pStyle w:val="TxtListado"/>
              <w:spacing w:after="0"/>
              <w:rPr>
                <w:sz w:val="14"/>
                <w:szCs w:val="14"/>
              </w:rPr>
            </w:pPr>
            <w:r w:rsidRPr="0072422A">
              <w:rPr>
                <w:sz w:val="14"/>
                <w:szCs w:val="14"/>
              </w:rPr>
              <w:t>TECATE</w:t>
            </w:r>
          </w:p>
        </w:tc>
        <w:tc>
          <w:tcPr>
            <w:tcW w:w="1134" w:type="dxa"/>
          </w:tcPr>
          <w:p w14:paraId="4B8DE7FC" w14:textId="77777777" w:rsidR="00511D8C" w:rsidRPr="00A52A7D" w:rsidRDefault="00511D8C" w:rsidP="00E3697D">
            <w:pPr>
              <w:pStyle w:val="TxtListado"/>
              <w:spacing w:after="0"/>
              <w:rPr>
                <w:sz w:val="14"/>
                <w:szCs w:val="14"/>
              </w:rPr>
            </w:pPr>
            <w:r w:rsidRPr="0072422A">
              <w:rPr>
                <w:sz w:val="14"/>
                <w:szCs w:val="14"/>
              </w:rPr>
              <w:t>BAJA CALIFORINA SUR</w:t>
            </w:r>
          </w:p>
        </w:tc>
        <w:tc>
          <w:tcPr>
            <w:tcW w:w="1134" w:type="dxa"/>
          </w:tcPr>
          <w:p w14:paraId="1E09986C" w14:textId="77777777" w:rsidR="00511D8C" w:rsidRPr="00A52A7D" w:rsidRDefault="00511D8C" w:rsidP="00E3697D">
            <w:pPr>
              <w:pStyle w:val="TxtListado"/>
              <w:spacing w:after="0"/>
              <w:rPr>
                <w:sz w:val="14"/>
                <w:szCs w:val="14"/>
              </w:rPr>
            </w:pPr>
            <w:r w:rsidRPr="0072422A">
              <w:rPr>
                <w:sz w:val="14"/>
                <w:szCs w:val="14"/>
              </w:rPr>
              <w:t>TECATE</w:t>
            </w:r>
          </w:p>
        </w:tc>
      </w:tr>
      <w:tr w:rsidR="00511D8C" w:rsidRPr="0072422A" w14:paraId="76644486" w14:textId="77777777" w:rsidTr="00E3697D">
        <w:trPr>
          <w:jc w:val="center"/>
        </w:trPr>
        <w:tc>
          <w:tcPr>
            <w:tcW w:w="1892" w:type="dxa"/>
          </w:tcPr>
          <w:p w14:paraId="54BB3E35" w14:textId="77777777" w:rsidR="00511D8C" w:rsidRPr="00A52A7D" w:rsidRDefault="00511D8C" w:rsidP="00E3697D">
            <w:pPr>
              <w:pStyle w:val="TxtListado"/>
              <w:spacing w:after="0"/>
              <w:rPr>
                <w:sz w:val="14"/>
                <w:szCs w:val="14"/>
              </w:rPr>
            </w:pPr>
            <w:r w:rsidRPr="0072422A">
              <w:rPr>
                <w:sz w:val="14"/>
                <w:szCs w:val="14"/>
              </w:rPr>
              <w:t>CANATLAN</w:t>
            </w:r>
          </w:p>
        </w:tc>
        <w:tc>
          <w:tcPr>
            <w:tcW w:w="1134" w:type="dxa"/>
          </w:tcPr>
          <w:p w14:paraId="2E4E4901" w14:textId="77777777" w:rsidR="00511D8C" w:rsidRPr="00A52A7D" w:rsidRDefault="00511D8C" w:rsidP="00E3697D">
            <w:pPr>
              <w:pStyle w:val="TxtListado"/>
              <w:spacing w:after="0"/>
              <w:rPr>
                <w:sz w:val="14"/>
                <w:szCs w:val="14"/>
              </w:rPr>
            </w:pPr>
            <w:r w:rsidRPr="0072422A">
              <w:rPr>
                <w:sz w:val="14"/>
                <w:szCs w:val="14"/>
              </w:rPr>
              <w:t>DURANGO</w:t>
            </w:r>
          </w:p>
        </w:tc>
        <w:tc>
          <w:tcPr>
            <w:tcW w:w="1134" w:type="dxa"/>
          </w:tcPr>
          <w:p w14:paraId="0C53655C" w14:textId="77777777" w:rsidR="00511D8C" w:rsidRPr="00A52A7D" w:rsidRDefault="00511D8C" w:rsidP="00E3697D">
            <w:pPr>
              <w:pStyle w:val="TxtListado"/>
              <w:spacing w:after="0"/>
              <w:rPr>
                <w:sz w:val="14"/>
                <w:szCs w:val="14"/>
              </w:rPr>
            </w:pPr>
            <w:r w:rsidRPr="0072422A">
              <w:rPr>
                <w:sz w:val="14"/>
                <w:szCs w:val="14"/>
              </w:rPr>
              <w:t xml:space="preserve">CANATLAN </w:t>
            </w:r>
          </w:p>
        </w:tc>
      </w:tr>
      <w:tr w:rsidR="00511D8C" w:rsidRPr="0072422A" w14:paraId="281642C8" w14:textId="77777777" w:rsidTr="00E3697D">
        <w:trPr>
          <w:jc w:val="center"/>
        </w:trPr>
        <w:tc>
          <w:tcPr>
            <w:tcW w:w="1892" w:type="dxa"/>
          </w:tcPr>
          <w:p w14:paraId="7FA5BB2B" w14:textId="77777777" w:rsidR="00511D8C" w:rsidRPr="00125D3D" w:rsidRDefault="00511D8C" w:rsidP="00E3697D">
            <w:pPr>
              <w:pStyle w:val="TxtListado"/>
              <w:spacing w:after="0"/>
              <w:rPr>
                <w:sz w:val="14"/>
                <w:szCs w:val="14"/>
              </w:rPr>
            </w:pPr>
            <w:r w:rsidRPr="0072422A">
              <w:rPr>
                <w:sz w:val="14"/>
                <w:szCs w:val="14"/>
              </w:rPr>
              <w:t>JIQUILPAN</w:t>
            </w:r>
          </w:p>
        </w:tc>
        <w:tc>
          <w:tcPr>
            <w:tcW w:w="1134" w:type="dxa"/>
          </w:tcPr>
          <w:p w14:paraId="140A4F71" w14:textId="77777777" w:rsidR="00511D8C" w:rsidRPr="00125D3D" w:rsidRDefault="00511D8C" w:rsidP="00E3697D">
            <w:pPr>
              <w:pStyle w:val="TxtListado"/>
              <w:spacing w:after="0"/>
              <w:rPr>
                <w:sz w:val="14"/>
                <w:szCs w:val="14"/>
              </w:rPr>
            </w:pPr>
            <w:r w:rsidRPr="0072422A">
              <w:rPr>
                <w:sz w:val="14"/>
                <w:szCs w:val="14"/>
              </w:rPr>
              <w:t>JALISCO</w:t>
            </w:r>
          </w:p>
        </w:tc>
        <w:tc>
          <w:tcPr>
            <w:tcW w:w="1134" w:type="dxa"/>
          </w:tcPr>
          <w:p w14:paraId="6A966E67" w14:textId="77777777" w:rsidR="00511D8C" w:rsidRPr="00125D3D" w:rsidRDefault="00511D8C" w:rsidP="00E3697D">
            <w:pPr>
              <w:pStyle w:val="TxtListado"/>
              <w:spacing w:after="0"/>
              <w:rPr>
                <w:sz w:val="14"/>
                <w:szCs w:val="14"/>
              </w:rPr>
            </w:pPr>
            <w:r w:rsidRPr="0072422A">
              <w:rPr>
                <w:sz w:val="14"/>
                <w:szCs w:val="14"/>
              </w:rPr>
              <w:t>SAN GABRIEL</w:t>
            </w:r>
          </w:p>
        </w:tc>
      </w:tr>
      <w:tr w:rsidR="00511D8C" w:rsidRPr="0072422A" w14:paraId="3EB90C00" w14:textId="77777777" w:rsidTr="00E3697D">
        <w:trPr>
          <w:jc w:val="center"/>
        </w:trPr>
        <w:tc>
          <w:tcPr>
            <w:tcW w:w="1892" w:type="dxa"/>
          </w:tcPr>
          <w:p w14:paraId="790CB291" w14:textId="77777777" w:rsidR="00511D8C" w:rsidRPr="00125D3D" w:rsidRDefault="00511D8C" w:rsidP="00E3697D">
            <w:pPr>
              <w:pStyle w:val="TxtListado"/>
              <w:spacing w:after="0"/>
              <w:rPr>
                <w:sz w:val="14"/>
                <w:szCs w:val="14"/>
              </w:rPr>
            </w:pPr>
            <w:r w:rsidRPr="0072422A">
              <w:rPr>
                <w:sz w:val="14"/>
                <w:szCs w:val="14"/>
              </w:rPr>
              <w:t>LAGOS DE MORENO</w:t>
            </w:r>
          </w:p>
        </w:tc>
        <w:tc>
          <w:tcPr>
            <w:tcW w:w="1134" w:type="dxa"/>
          </w:tcPr>
          <w:p w14:paraId="772B628D" w14:textId="77777777" w:rsidR="00511D8C" w:rsidRPr="00125D3D" w:rsidRDefault="00511D8C" w:rsidP="00E3697D">
            <w:pPr>
              <w:pStyle w:val="TxtListado"/>
              <w:spacing w:after="0"/>
              <w:rPr>
                <w:sz w:val="14"/>
                <w:szCs w:val="14"/>
              </w:rPr>
            </w:pPr>
            <w:r w:rsidRPr="0072422A">
              <w:rPr>
                <w:sz w:val="14"/>
                <w:szCs w:val="14"/>
              </w:rPr>
              <w:t>JALISCO</w:t>
            </w:r>
          </w:p>
        </w:tc>
        <w:tc>
          <w:tcPr>
            <w:tcW w:w="1134" w:type="dxa"/>
          </w:tcPr>
          <w:p w14:paraId="5670C16B" w14:textId="77777777" w:rsidR="00511D8C" w:rsidRPr="00125D3D" w:rsidRDefault="00511D8C" w:rsidP="00E3697D">
            <w:pPr>
              <w:pStyle w:val="TxtListado"/>
              <w:spacing w:after="0"/>
              <w:rPr>
                <w:sz w:val="14"/>
                <w:szCs w:val="14"/>
              </w:rPr>
            </w:pPr>
            <w:r w:rsidRPr="0072422A">
              <w:rPr>
                <w:sz w:val="14"/>
                <w:szCs w:val="14"/>
              </w:rPr>
              <w:t>LAGOS DE MORENO</w:t>
            </w:r>
          </w:p>
        </w:tc>
      </w:tr>
      <w:tr w:rsidR="00511D8C" w:rsidRPr="0072422A" w14:paraId="650944CC" w14:textId="77777777" w:rsidTr="00E3697D">
        <w:trPr>
          <w:jc w:val="center"/>
        </w:trPr>
        <w:tc>
          <w:tcPr>
            <w:tcW w:w="1892" w:type="dxa"/>
          </w:tcPr>
          <w:p w14:paraId="5C0E2594" w14:textId="77777777" w:rsidR="00511D8C" w:rsidRPr="00125D3D" w:rsidRDefault="00511D8C" w:rsidP="00E3697D">
            <w:pPr>
              <w:pStyle w:val="TxtListado"/>
              <w:spacing w:after="0"/>
              <w:rPr>
                <w:sz w:val="14"/>
                <w:szCs w:val="14"/>
              </w:rPr>
            </w:pPr>
            <w:r w:rsidRPr="0072422A">
              <w:rPr>
                <w:sz w:val="14"/>
                <w:szCs w:val="14"/>
              </w:rPr>
              <w:t>OCOTLAN</w:t>
            </w:r>
          </w:p>
        </w:tc>
        <w:tc>
          <w:tcPr>
            <w:tcW w:w="1134" w:type="dxa"/>
          </w:tcPr>
          <w:p w14:paraId="25C486D8" w14:textId="77777777" w:rsidR="00511D8C" w:rsidRPr="00125D3D" w:rsidRDefault="00511D8C" w:rsidP="00E3697D">
            <w:pPr>
              <w:pStyle w:val="TxtListado"/>
              <w:spacing w:after="0"/>
              <w:rPr>
                <w:sz w:val="14"/>
                <w:szCs w:val="14"/>
              </w:rPr>
            </w:pPr>
            <w:r w:rsidRPr="0072422A">
              <w:rPr>
                <w:sz w:val="14"/>
                <w:szCs w:val="14"/>
              </w:rPr>
              <w:t>JALISCO</w:t>
            </w:r>
          </w:p>
        </w:tc>
        <w:tc>
          <w:tcPr>
            <w:tcW w:w="1134" w:type="dxa"/>
          </w:tcPr>
          <w:p w14:paraId="7F75CB68" w14:textId="77777777" w:rsidR="00511D8C" w:rsidRPr="00125D3D" w:rsidRDefault="00511D8C" w:rsidP="00E3697D">
            <w:pPr>
              <w:pStyle w:val="TxtListado"/>
              <w:spacing w:after="0"/>
              <w:rPr>
                <w:sz w:val="14"/>
                <w:szCs w:val="14"/>
              </w:rPr>
            </w:pPr>
            <w:r w:rsidRPr="0072422A">
              <w:rPr>
                <w:sz w:val="14"/>
                <w:szCs w:val="14"/>
              </w:rPr>
              <w:t>OCOTLAN</w:t>
            </w:r>
          </w:p>
        </w:tc>
      </w:tr>
      <w:tr w:rsidR="00511D8C" w:rsidRPr="0072422A" w14:paraId="073AACF0" w14:textId="77777777" w:rsidTr="00E3697D">
        <w:trPr>
          <w:jc w:val="center"/>
        </w:trPr>
        <w:tc>
          <w:tcPr>
            <w:tcW w:w="1892" w:type="dxa"/>
          </w:tcPr>
          <w:p w14:paraId="2FA1353B" w14:textId="77777777" w:rsidR="00511D8C" w:rsidRPr="00125D3D" w:rsidRDefault="00511D8C" w:rsidP="00E3697D">
            <w:pPr>
              <w:pStyle w:val="TxtListado"/>
              <w:spacing w:after="0"/>
              <w:rPr>
                <w:sz w:val="14"/>
                <w:szCs w:val="14"/>
              </w:rPr>
            </w:pPr>
            <w:r w:rsidRPr="0072422A">
              <w:rPr>
                <w:sz w:val="14"/>
                <w:szCs w:val="14"/>
              </w:rPr>
              <w:t>SAN JUAN DE LOS LAGOS</w:t>
            </w:r>
          </w:p>
        </w:tc>
        <w:tc>
          <w:tcPr>
            <w:tcW w:w="1134" w:type="dxa"/>
          </w:tcPr>
          <w:p w14:paraId="5683DA38" w14:textId="77777777" w:rsidR="00511D8C" w:rsidRPr="00125D3D" w:rsidRDefault="00511D8C" w:rsidP="00E3697D">
            <w:pPr>
              <w:pStyle w:val="TxtListado"/>
              <w:spacing w:after="0"/>
              <w:rPr>
                <w:sz w:val="14"/>
                <w:szCs w:val="14"/>
              </w:rPr>
            </w:pPr>
            <w:r w:rsidRPr="0072422A">
              <w:rPr>
                <w:sz w:val="14"/>
                <w:szCs w:val="14"/>
              </w:rPr>
              <w:t>JALISCO</w:t>
            </w:r>
          </w:p>
        </w:tc>
        <w:tc>
          <w:tcPr>
            <w:tcW w:w="1134" w:type="dxa"/>
          </w:tcPr>
          <w:p w14:paraId="1B57829E" w14:textId="77777777" w:rsidR="00511D8C" w:rsidRPr="00125D3D" w:rsidRDefault="00511D8C" w:rsidP="00E3697D">
            <w:pPr>
              <w:pStyle w:val="TxtListado"/>
              <w:spacing w:after="0"/>
              <w:rPr>
                <w:sz w:val="14"/>
                <w:szCs w:val="14"/>
              </w:rPr>
            </w:pPr>
            <w:r w:rsidRPr="0072422A">
              <w:rPr>
                <w:sz w:val="14"/>
                <w:szCs w:val="14"/>
              </w:rPr>
              <w:t>SAN JUAN DE LOS LAGOS</w:t>
            </w:r>
          </w:p>
        </w:tc>
      </w:tr>
      <w:tr w:rsidR="00511D8C" w:rsidRPr="0072422A" w14:paraId="24ED5F3E" w14:textId="77777777" w:rsidTr="00E3697D">
        <w:trPr>
          <w:jc w:val="center"/>
        </w:trPr>
        <w:tc>
          <w:tcPr>
            <w:tcW w:w="1892" w:type="dxa"/>
          </w:tcPr>
          <w:p w14:paraId="710915E0" w14:textId="77777777" w:rsidR="00511D8C" w:rsidRPr="00125D3D" w:rsidRDefault="00511D8C" w:rsidP="00E3697D">
            <w:pPr>
              <w:pStyle w:val="TxtListado"/>
              <w:spacing w:after="0"/>
              <w:rPr>
                <w:sz w:val="14"/>
                <w:szCs w:val="14"/>
              </w:rPr>
            </w:pPr>
            <w:r w:rsidRPr="0072422A">
              <w:rPr>
                <w:sz w:val="14"/>
                <w:szCs w:val="14"/>
              </w:rPr>
              <w:t>TEQUILA</w:t>
            </w:r>
          </w:p>
        </w:tc>
        <w:tc>
          <w:tcPr>
            <w:tcW w:w="1134" w:type="dxa"/>
          </w:tcPr>
          <w:p w14:paraId="04993667" w14:textId="77777777" w:rsidR="00511D8C" w:rsidRPr="00125D3D" w:rsidRDefault="00511D8C" w:rsidP="00E3697D">
            <w:pPr>
              <w:pStyle w:val="TxtListado"/>
              <w:spacing w:after="0"/>
              <w:rPr>
                <w:sz w:val="14"/>
                <w:szCs w:val="14"/>
              </w:rPr>
            </w:pPr>
            <w:r w:rsidRPr="0072422A">
              <w:rPr>
                <w:sz w:val="14"/>
                <w:szCs w:val="14"/>
              </w:rPr>
              <w:t>JALISCO</w:t>
            </w:r>
          </w:p>
        </w:tc>
        <w:tc>
          <w:tcPr>
            <w:tcW w:w="1134" w:type="dxa"/>
          </w:tcPr>
          <w:p w14:paraId="04C8C2FF" w14:textId="77777777" w:rsidR="00511D8C" w:rsidRPr="00125D3D" w:rsidRDefault="00511D8C" w:rsidP="00E3697D">
            <w:pPr>
              <w:pStyle w:val="TxtListado"/>
              <w:spacing w:after="0"/>
              <w:rPr>
                <w:sz w:val="14"/>
                <w:szCs w:val="14"/>
              </w:rPr>
            </w:pPr>
            <w:r w:rsidRPr="0072422A">
              <w:rPr>
                <w:sz w:val="14"/>
                <w:szCs w:val="14"/>
              </w:rPr>
              <w:t xml:space="preserve">TEQUILA </w:t>
            </w:r>
          </w:p>
        </w:tc>
      </w:tr>
      <w:tr w:rsidR="00511D8C" w:rsidRPr="0072422A" w14:paraId="64B40663" w14:textId="77777777" w:rsidTr="00E3697D">
        <w:trPr>
          <w:jc w:val="center"/>
        </w:trPr>
        <w:tc>
          <w:tcPr>
            <w:tcW w:w="1892" w:type="dxa"/>
          </w:tcPr>
          <w:p w14:paraId="416BA69D" w14:textId="77777777" w:rsidR="00511D8C" w:rsidRPr="0072422A" w:rsidRDefault="00511D8C" w:rsidP="00E3697D">
            <w:pPr>
              <w:pStyle w:val="TxtListado"/>
              <w:spacing w:after="0"/>
              <w:rPr>
                <w:sz w:val="14"/>
                <w:szCs w:val="14"/>
              </w:rPr>
            </w:pPr>
            <w:r w:rsidRPr="0072422A">
              <w:rPr>
                <w:sz w:val="14"/>
                <w:szCs w:val="14"/>
              </w:rPr>
              <w:t>CIUDAD SERDAN</w:t>
            </w:r>
          </w:p>
        </w:tc>
        <w:tc>
          <w:tcPr>
            <w:tcW w:w="1134" w:type="dxa"/>
          </w:tcPr>
          <w:p w14:paraId="59E3ADC0" w14:textId="77777777" w:rsidR="00511D8C" w:rsidRPr="0072422A" w:rsidRDefault="00511D8C" w:rsidP="00E3697D">
            <w:pPr>
              <w:pStyle w:val="TxtListado"/>
              <w:spacing w:after="0"/>
              <w:rPr>
                <w:sz w:val="14"/>
                <w:szCs w:val="14"/>
              </w:rPr>
            </w:pPr>
            <w:r w:rsidRPr="0072422A">
              <w:rPr>
                <w:sz w:val="14"/>
                <w:szCs w:val="14"/>
              </w:rPr>
              <w:t>PUEBLA</w:t>
            </w:r>
          </w:p>
        </w:tc>
        <w:tc>
          <w:tcPr>
            <w:tcW w:w="1134" w:type="dxa"/>
          </w:tcPr>
          <w:p w14:paraId="0E8D7AFD" w14:textId="77777777" w:rsidR="00511D8C" w:rsidRPr="0072422A" w:rsidRDefault="00511D8C" w:rsidP="00E3697D">
            <w:pPr>
              <w:pStyle w:val="TxtListado"/>
              <w:spacing w:after="0"/>
              <w:rPr>
                <w:sz w:val="14"/>
                <w:szCs w:val="14"/>
              </w:rPr>
            </w:pPr>
            <w:r w:rsidRPr="0072422A">
              <w:rPr>
                <w:sz w:val="14"/>
                <w:szCs w:val="14"/>
              </w:rPr>
              <w:t>CIUDAD SERDAN</w:t>
            </w:r>
          </w:p>
        </w:tc>
      </w:tr>
      <w:tr w:rsidR="00511D8C" w:rsidRPr="0072422A" w14:paraId="154DD9CE" w14:textId="77777777" w:rsidTr="00E3697D">
        <w:trPr>
          <w:jc w:val="center"/>
        </w:trPr>
        <w:tc>
          <w:tcPr>
            <w:tcW w:w="1892" w:type="dxa"/>
          </w:tcPr>
          <w:p w14:paraId="6965F2EE" w14:textId="77777777" w:rsidR="00511D8C" w:rsidRPr="0072422A" w:rsidRDefault="00511D8C" w:rsidP="00E3697D">
            <w:pPr>
              <w:pStyle w:val="TxtListado"/>
              <w:spacing w:after="0"/>
              <w:rPr>
                <w:sz w:val="14"/>
                <w:szCs w:val="14"/>
              </w:rPr>
            </w:pPr>
            <w:r w:rsidRPr="0072422A">
              <w:rPr>
                <w:sz w:val="14"/>
                <w:szCs w:val="14"/>
              </w:rPr>
              <w:t>RIO GRANDE</w:t>
            </w:r>
          </w:p>
        </w:tc>
        <w:tc>
          <w:tcPr>
            <w:tcW w:w="1134" w:type="dxa"/>
          </w:tcPr>
          <w:p w14:paraId="0725950B" w14:textId="77777777" w:rsidR="00511D8C" w:rsidRPr="0072422A" w:rsidRDefault="00511D8C" w:rsidP="00E3697D">
            <w:pPr>
              <w:pStyle w:val="TxtListado"/>
              <w:spacing w:after="0"/>
              <w:rPr>
                <w:sz w:val="14"/>
                <w:szCs w:val="14"/>
              </w:rPr>
            </w:pPr>
            <w:r w:rsidRPr="0072422A">
              <w:rPr>
                <w:sz w:val="14"/>
                <w:szCs w:val="14"/>
              </w:rPr>
              <w:t>ZACATECAS</w:t>
            </w:r>
          </w:p>
        </w:tc>
        <w:tc>
          <w:tcPr>
            <w:tcW w:w="1134" w:type="dxa"/>
          </w:tcPr>
          <w:p w14:paraId="47D36EC8" w14:textId="77777777" w:rsidR="00511D8C" w:rsidRPr="0072422A" w:rsidRDefault="00511D8C" w:rsidP="00E3697D">
            <w:pPr>
              <w:pStyle w:val="TxtListado"/>
              <w:spacing w:after="0"/>
              <w:rPr>
                <w:sz w:val="14"/>
                <w:szCs w:val="14"/>
              </w:rPr>
            </w:pPr>
            <w:r w:rsidRPr="0072422A">
              <w:rPr>
                <w:sz w:val="14"/>
                <w:szCs w:val="14"/>
              </w:rPr>
              <w:t>VILLA DE TUTUTEPEC DE MELCHOR OCAMPO</w:t>
            </w:r>
          </w:p>
        </w:tc>
      </w:tr>
    </w:tbl>
    <w:p w14:paraId="66A983EF" w14:textId="77777777" w:rsidR="00511D8C" w:rsidRDefault="00511D8C" w:rsidP="00511D8C">
      <w:pPr>
        <w:pStyle w:val="IFTnormal"/>
        <w:rPr>
          <w:i/>
          <w:u w:val="single"/>
        </w:rPr>
      </w:pPr>
      <w:r w:rsidRPr="000008A1">
        <w:rPr>
          <w:i/>
          <w:u w:val="single"/>
        </w:rPr>
        <w:t xml:space="preserve">Sitios </w:t>
      </w:r>
      <w:r>
        <w:rPr>
          <w:i/>
          <w:u w:val="single"/>
        </w:rPr>
        <w:t>relativos a la</w:t>
      </w:r>
      <w:r w:rsidRPr="000008A1">
        <w:rPr>
          <w:i/>
          <w:u w:val="single"/>
        </w:rPr>
        <w:t xml:space="preserve"> clasificación 1</w:t>
      </w:r>
      <w:r>
        <w:rPr>
          <w:i/>
          <w:u w:val="single"/>
        </w:rPr>
        <w:t>3</w:t>
      </w:r>
    </w:p>
    <w:tbl>
      <w:tblPr>
        <w:tblStyle w:val="Tablaconcuadrcula"/>
        <w:tblW w:w="4531" w:type="dxa"/>
        <w:jc w:val="center"/>
        <w:tblLayout w:type="fixed"/>
        <w:tblLook w:val="04A0" w:firstRow="1" w:lastRow="0" w:firstColumn="1" w:lastColumn="0" w:noHBand="0" w:noVBand="1"/>
        <w:tblCaption w:val="Tabla"/>
        <w:tblDescription w:val="Sitios relativos a la clasificación 13"/>
      </w:tblPr>
      <w:tblGrid>
        <w:gridCol w:w="1892"/>
        <w:gridCol w:w="1134"/>
        <w:gridCol w:w="1505"/>
      </w:tblGrid>
      <w:tr w:rsidR="00511D8C" w:rsidRPr="00C2747D" w14:paraId="0F3435F8" w14:textId="77777777" w:rsidTr="00E3697D">
        <w:trPr>
          <w:tblHeader/>
          <w:jc w:val="center"/>
        </w:trPr>
        <w:tc>
          <w:tcPr>
            <w:tcW w:w="1892" w:type="dxa"/>
            <w:shd w:val="clear" w:color="auto" w:fill="E7E6E6" w:themeFill="background2"/>
          </w:tcPr>
          <w:p w14:paraId="10374856" w14:textId="77777777" w:rsidR="00511D8C" w:rsidRPr="00A52A7D" w:rsidRDefault="00511D8C" w:rsidP="00E3697D">
            <w:pPr>
              <w:pStyle w:val="TxtListado"/>
              <w:spacing w:after="0"/>
              <w:jc w:val="center"/>
              <w:rPr>
                <w:b/>
                <w:sz w:val="16"/>
              </w:rPr>
            </w:pPr>
            <w:r w:rsidRPr="00A52A7D">
              <w:rPr>
                <w:b/>
                <w:sz w:val="16"/>
              </w:rPr>
              <w:t xml:space="preserve">Nombre de la Estación </w:t>
            </w:r>
          </w:p>
        </w:tc>
        <w:tc>
          <w:tcPr>
            <w:tcW w:w="1134" w:type="dxa"/>
            <w:shd w:val="clear" w:color="auto" w:fill="E7E6E6" w:themeFill="background2"/>
          </w:tcPr>
          <w:p w14:paraId="33DEBCEC" w14:textId="77777777" w:rsidR="00511D8C" w:rsidRPr="00A52A7D" w:rsidRDefault="00511D8C" w:rsidP="00E3697D">
            <w:pPr>
              <w:pStyle w:val="TxtListado"/>
              <w:spacing w:after="0"/>
              <w:jc w:val="center"/>
              <w:rPr>
                <w:b/>
                <w:sz w:val="16"/>
              </w:rPr>
            </w:pPr>
            <w:r w:rsidRPr="00A52A7D">
              <w:rPr>
                <w:b/>
                <w:sz w:val="16"/>
              </w:rPr>
              <w:t>Entidad Federativa</w:t>
            </w:r>
          </w:p>
        </w:tc>
        <w:tc>
          <w:tcPr>
            <w:tcW w:w="1505" w:type="dxa"/>
            <w:shd w:val="clear" w:color="auto" w:fill="E7E6E6" w:themeFill="background2"/>
          </w:tcPr>
          <w:p w14:paraId="03026DA0" w14:textId="77777777" w:rsidR="00511D8C" w:rsidRPr="00A52A7D" w:rsidRDefault="00511D8C" w:rsidP="00E3697D">
            <w:pPr>
              <w:pStyle w:val="TxtListado"/>
              <w:spacing w:after="0"/>
              <w:jc w:val="center"/>
              <w:rPr>
                <w:b/>
                <w:sz w:val="16"/>
              </w:rPr>
            </w:pPr>
            <w:r w:rsidRPr="00A52A7D">
              <w:rPr>
                <w:b/>
                <w:sz w:val="16"/>
              </w:rPr>
              <w:t>Municipio/Delegación</w:t>
            </w:r>
          </w:p>
        </w:tc>
      </w:tr>
      <w:tr w:rsidR="00511D8C" w:rsidRPr="0072422A" w14:paraId="21A02105" w14:textId="77777777" w:rsidTr="00E3697D">
        <w:trPr>
          <w:trHeight w:val="778"/>
          <w:jc w:val="center"/>
        </w:trPr>
        <w:tc>
          <w:tcPr>
            <w:tcW w:w="1892" w:type="dxa"/>
            <w:vAlign w:val="center"/>
          </w:tcPr>
          <w:p w14:paraId="61073054" w14:textId="77777777" w:rsidR="00511D8C" w:rsidRPr="00A52A7D" w:rsidRDefault="00511D8C" w:rsidP="00E3697D">
            <w:pPr>
              <w:pStyle w:val="TxtListado"/>
              <w:spacing w:after="0"/>
              <w:rPr>
                <w:sz w:val="14"/>
                <w:szCs w:val="14"/>
              </w:rPr>
            </w:pPr>
            <w:r w:rsidRPr="001010AA">
              <w:rPr>
                <w:sz w:val="14"/>
                <w:szCs w:val="14"/>
              </w:rPr>
              <w:t>DURANGO</w:t>
            </w:r>
          </w:p>
        </w:tc>
        <w:tc>
          <w:tcPr>
            <w:tcW w:w="1134" w:type="dxa"/>
            <w:vAlign w:val="center"/>
          </w:tcPr>
          <w:p w14:paraId="6BD5F110" w14:textId="77777777" w:rsidR="00511D8C" w:rsidRPr="00A52A7D" w:rsidRDefault="00511D8C" w:rsidP="00E3697D">
            <w:pPr>
              <w:pStyle w:val="TxtListado"/>
              <w:spacing w:after="0"/>
              <w:rPr>
                <w:sz w:val="14"/>
                <w:szCs w:val="14"/>
              </w:rPr>
            </w:pPr>
            <w:r w:rsidRPr="001010AA">
              <w:rPr>
                <w:sz w:val="14"/>
                <w:szCs w:val="14"/>
              </w:rPr>
              <w:t>DURANGO</w:t>
            </w:r>
          </w:p>
        </w:tc>
        <w:tc>
          <w:tcPr>
            <w:tcW w:w="1505" w:type="dxa"/>
            <w:vAlign w:val="center"/>
          </w:tcPr>
          <w:p w14:paraId="098DD7E5" w14:textId="77777777" w:rsidR="00511D8C" w:rsidRPr="00A52A7D" w:rsidRDefault="00511D8C" w:rsidP="00E3697D">
            <w:pPr>
              <w:pStyle w:val="TxtListado"/>
              <w:spacing w:after="0"/>
              <w:rPr>
                <w:sz w:val="14"/>
                <w:szCs w:val="14"/>
              </w:rPr>
            </w:pPr>
            <w:r w:rsidRPr="001010AA">
              <w:rPr>
                <w:sz w:val="14"/>
                <w:szCs w:val="14"/>
              </w:rPr>
              <w:t>DURANGO</w:t>
            </w:r>
          </w:p>
        </w:tc>
      </w:tr>
      <w:tr w:rsidR="00511D8C" w:rsidRPr="0072422A" w14:paraId="4AFB1AF2" w14:textId="77777777" w:rsidTr="00E3697D">
        <w:trPr>
          <w:jc w:val="center"/>
        </w:trPr>
        <w:tc>
          <w:tcPr>
            <w:tcW w:w="1892" w:type="dxa"/>
            <w:vAlign w:val="center"/>
          </w:tcPr>
          <w:p w14:paraId="171F7278" w14:textId="77777777" w:rsidR="00511D8C" w:rsidRPr="0088665E" w:rsidRDefault="00511D8C" w:rsidP="00E3697D">
            <w:pPr>
              <w:pStyle w:val="TxtListado"/>
              <w:spacing w:after="0"/>
              <w:rPr>
                <w:sz w:val="14"/>
                <w:szCs w:val="14"/>
              </w:rPr>
            </w:pPr>
            <w:r w:rsidRPr="001010AA">
              <w:rPr>
                <w:sz w:val="14"/>
                <w:szCs w:val="14"/>
              </w:rPr>
              <w:t>PLAYA DEL CARMEN</w:t>
            </w:r>
          </w:p>
        </w:tc>
        <w:tc>
          <w:tcPr>
            <w:tcW w:w="1134" w:type="dxa"/>
            <w:vAlign w:val="center"/>
          </w:tcPr>
          <w:p w14:paraId="2C771B2B" w14:textId="77777777" w:rsidR="00511D8C" w:rsidRPr="0088665E" w:rsidRDefault="00511D8C" w:rsidP="00E3697D">
            <w:pPr>
              <w:pStyle w:val="TxtListado"/>
              <w:spacing w:after="0"/>
              <w:rPr>
                <w:sz w:val="14"/>
                <w:szCs w:val="14"/>
              </w:rPr>
            </w:pPr>
            <w:r w:rsidRPr="001010AA">
              <w:rPr>
                <w:sz w:val="14"/>
                <w:szCs w:val="14"/>
              </w:rPr>
              <w:t>QUINTANA ROO</w:t>
            </w:r>
          </w:p>
        </w:tc>
        <w:tc>
          <w:tcPr>
            <w:tcW w:w="1505" w:type="dxa"/>
            <w:vAlign w:val="center"/>
          </w:tcPr>
          <w:p w14:paraId="705A1596" w14:textId="77777777" w:rsidR="00511D8C" w:rsidRPr="0088665E" w:rsidRDefault="00511D8C" w:rsidP="00E3697D">
            <w:pPr>
              <w:pStyle w:val="TxtListado"/>
              <w:spacing w:after="0"/>
              <w:rPr>
                <w:sz w:val="14"/>
                <w:szCs w:val="14"/>
              </w:rPr>
            </w:pPr>
            <w:r w:rsidRPr="001010AA">
              <w:rPr>
                <w:sz w:val="14"/>
                <w:szCs w:val="14"/>
              </w:rPr>
              <w:t>SOLIDARIDAD</w:t>
            </w:r>
          </w:p>
        </w:tc>
      </w:tr>
      <w:tr w:rsidR="00511D8C" w:rsidRPr="0072422A" w14:paraId="1FBE6F9C" w14:textId="77777777" w:rsidTr="00E3697D">
        <w:trPr>
          <w:jc w:val="center"/>
        </w:trPr>
        <w:tc>
          <w:tcPr>
            <w:tcW w:w="1892" w:type="dxa"/>
            <w:vAlign w:val="center"/>
          </w:tcPr>
          <w:p w14:paraId="1E458EB5" w14:textId="77777777" w:rsidR="00511D8C" w:rsidRPr="00A52A7D" w:rsidRDefault="00511D8C" w:rsidP="00E3697D">
            <w:pPr>
              <w:pStyle w:val="TxtListado"/>
              <w:spacing w:after="0"/>
              <w:rPr>
                <w:sz w:val="14"/>
                <w:szCs w:val="14"/>
              </w:rPr>
            </w:pPr>
            <w:r w:rsidRPr="001010AA">
              <w:rPr>
                <w:sz w:val="14"/>
                <w:szCs w:val="14"/>
              </w:rPr>
              <w:t>ANAHUAC</w:t>
            </w:r>
          </w:p>
        </w:tc>
        <w:tc>
          <w:tcPr>
            <w:tcW w:w="1134" w:type="dxa"/>
            <w:vAlign w:val="center"/>
          </w:tcPr>
          <w:p w14:paraId="6D807298" w14:textId="77777777" w:rsidR="00511D8C" w:rsidRPr="00A52A7D" w:rsidRDefault="00511D8C" w:rsidP="00E3697D">
            <w:pPr>
              <w:pStyle w:val="TxtListado"/>
              <w:spacing w:after="0"/>
              <w:rPr>
                <w:sz w:val="14"/>
                <w:szCs w:val="14"/>
              </w:rPr>
            </w:pPr>
            <w:r w:rsidRPr="001010AA">
              <w:rPr>
                <w:sz w:val="14"/>
                <w:szCs w:val="14"/>
              </w:rPr>
              <w:t>CHIHUAHUA</w:t>
            </w:r>
          </w:p>
        </w:tc>
        <w:tc>
          <w:tcPr>
            <w:tcW w:w="1505" w:type="dxa"/>
            <w:vAlign w:val="center"/>
          </w:tcPr>
          <w:p w14:paraId="73B91DF0" w14:textId="77777777" w:rsidR="00511D8C" w:rsidRPr="00A52A7D" w:rsidRDefault="00511D8C" w:rsidP="00E3697D">
            <w:pPr>
              <w:pStyle w:val="TxtListado"/>
              <w:spacing w:after="0"/>
              <w:rPr>
                <w:sz w:val="14"/>
                <w:szCs w:val="14"/>
              </w:rPr>
            </w:pPr>
            <w:r w:rsidRPr="001010AA">
              <w:rPr>
                <w:sz w:val="14"/>
                <w:szCs w:val="14"/>
              </w:rPr>
              <w:t>CUAUHTEMOC</w:t>
            </w:r>
          </w:p>
        </w:tc>
      </w:tr>
      <w:tr w:rsidR="00511D8C" w:rsidRPr="0072422A" w14:paraId="059339E4" w14:textId="77777777" w:rsidTr="00E3697D">
        <w:trPr>
          <w:jc w:val="center"/>
        </w:trPr>
        <w:tc>
          <w:tcPr>
            <w:tcW w:w="1892" w:type="dxa"/>
            <w:vAlign w:val="center"/>
          </w:tcPr>
          <w:p w14:paraId="67CC6B0B" w14:textId="77777777" w:rsidR="00511D8C" w:rsidRPr="00A52A7D" w:rsidRDefault="00511D8C" w:rsidP="00E3697D">
            <w:pPr>
              <w:pStyle w:val="TxtListado"/>
              <w:spacing w:after="0"/>
              <w:rPr>
                <w:sz w:val="14"/>
                <w:szCs w:val="14"/>
              </w:rPr>
            </w:pPr>
            <w:r w:rsidRPr="001010AA">
              <w:rPr>
                <w:sz w:val="14"/>
                <w:szCs w:val="14"/>
              </w:rPr>
              <w:t>ASCENSION</w:t>
            </w:r>
          </w:p>
        </w:tc>
        <w:tc>
          <w:tcPr>
            <w:tcW w:w="1134" w:type="dxa"/>
            <w:vAlign w:val="center"/>
          </w:tcPr>
          <w:p w14:paraId="283367C1" w14:textId="77777777" w:rsidR="00511D8C" w:rsidRPr="00A52A7D" w:rsidRDefault="00511D8C" w:rsidP="00E3697D">
            <w:pPr>
              <w:pStyle w:val="TxtListado"/>
              <w:spacing w:after="0"/>
              <w:rPr>
                <w:sz w:val="14"/>
                <w:szCs w:val="14"/>
              </w:rPr>
            </w:pPr>
            <w:r w:rsidRPr="001010AA">
              <w:rPr>
                <w:sz w:val="14"/>
                <w:szCs w:val="14"/>
              </w:rPr>
              <w:t>CHIHUAHUA</w:t>
            </w:r>
          </w:p>
        </w:tc>
        <w:tc>
          <w:tcPr>
            <w:tcW w:w="1505" w:type="dxa"/>
            <w:vAlign w:val="center"/>
          </w:tcPr>
          <w:p w14:paraId="57201A06" w14:textId="77777777" w:rsidR="00511D8C" w:rsidRPr="00A52A7D" w:rsidRDefault="00511D8C" w:rsidP="00E3697D">
            <w:pPr>
              <w:pStyle w:val="TxtListado"/>
              <w:spacing w:after="0"/>
              <w:rPr>
                <w:sz w:val="14"/>
                <w:szCs w:val="14"/>
              </w:rPr>
            </w:pPr>
            <w:r w:rsidRPr="001010AA">
              <w:rPr>
                <w:sz w:val="14"/>
                <w:szCs w:val="14"/>
              </w:rPr>
              <w:t>ASCENSION</w:t>
            </w:r>
          </w:p>
        </w:tc>
      </w:tr>
      <w:tr w:rsidR="00511D8C" w:rsidRPr="0072422A" w14:paraId="59BE3D44" w14:textId="77777777" w:rsidTr="00E3697D">
        <w:trPr>
          <w:jc w:val="center"/>
        </w:trPr>
        <w:tc>
          <w:tcPr>
            <w:tcW w:w="1892" w:type="dxa"/>
            <w:vAlign w:val="center"/>
          </w:tcPr>
          <w:p w14:paraId="7C208DE8" w14:textId="77777777" w:rsidR="00511D8C" w:rsidRPr="00125D3D" w:rsidRDefault="00511D8C" w:rsidP="00E3697D">
            <w:pPr>
              <w:pStyle w:val="TxtListado"/>
              <w:spacing w:after="0"/>
              <w:rPr>
                <w:sz w:val="14"/>
                <w:szCs w:val="14"/>
              </w:rPr>
            </w:pPr>
            <w:r w:rsidRPr="001010AA">
              <w:rPr>
                <w:sz w:val="14"/>
                <w:szCs w:val="14"/>
              </w:rPr>
              <w:t>BACHINIVA</w:t>
            </w:r>
          </w:p>
        </w:tc>
        <w:tc>
          <w:tcPr>
            <w:tcW w:w="1134" w:type="dxa"/>
            <w:vAlign w:val="center"/>
          </w:tcPr>
          <w:p w14:paraId="07F0F253" w14:textId="77777777" w:rsidR="00511D8C" w:rsidRPr="00125D3D" w:rsidRDefault="00511D8C" w:rsidP="00E3697D">
            <w:pPr>
              <w:pStyle w:val="TxtListado"/>
              <w:spacing w:after="0"/>
              <w:rPr>
                <w:sz w:val="14"/>
                <w:szCs w:val="14"/>
              </w:rPr>
            </w:pPr>
            <w:r w:rsidRPr="001010AA">
              <w:rPr>
                <w:sz w:val="14"/>
                <w:szCs w:val="14"/>
              </w:rPr>
              <w:t>CHIHUAHUA</w:t>
            </w:r>
          </w:p>
        </w:tc>
        <w:tc>
          <w:tcPr>
            <w:tcW w:w="1505" w:type="dxa"/>
            <w:vAlign w:val="center"/>
          </w:tcPr>
          <w:p w14:paraId="418D0323" w14:textId="77777777" w:rsidR="00511D8C" w:rsidRPr="00125D3D" w:rsidRDefault="00511D8C" w:rsidP="00E3697D">
            <w:pPr>
              <w:pStyle w:val="TxtListado"/>
              <w:spacing w:after="0"/>
              <w:rPr>
                <w:sz w:val="14"/>
                <w:szCs w:val="14"/>
              </w:rPr>
            </w:pPr>
            <w:r w:rsidRPr="001010AA">
              <w:rPr>
                <w:sz w:val="14"/>
                <w:szCs w:val="14"/>
              </w:rPr>
              <w:t>BACHINIVA</w:t>
            </w:r>
          </w:p>
        </w:tc>
      </w:tr>
      <w:tr w:rsidR="00511D8C" w:rsidRPr="0072422A" w14:paraId="2F753828" w14:textId="77777777" w:rsidTr="00E3697D">
        <w:trPr>
          <w:jc w:val="center"/>
        </w:trPr>
        <w:tc>
          <w:tcPr>
            <w:tcW w:w="1892" w:type="dxa"/>
            <w:vAlign w:val="center"/>
          </w:tcPr>
          <w:p w14:paraId="72413497" w14:textId="77777777" w:rsidR="00511D8C" w:rsidRPr="001010AA" w:rsidRDefault="00511D8C" w:rsidP="00E3697D">
            <w:pPr>
              <w:pStyle w:val="TxtListado"/>
              <w:spacing w:after="0"/>
              <w:rPr>
                <w:sz w:val="14"/>
                <w:szCs w:val="14"/>
              </w:rPr>
            </w:pPr>
          </w:p>
        </w:tc>
        <w:tc>
          <w:tcPr>
            <w:tcW w:w="1134" w:type="dxa"/>
            <w:vAlign w:val="center"/>
          </w:tcPr>
          <w:p w14:paraId="4A8B6B5B" w14:textId="77777777" w:rsidR="00511D8C" w:rsidRPr="001010AA" w:rsidRDefault="00511D8C" w:rsidP="00E3697D">
            <w:pPr>
              <w:pStyle w:val="TxtListado"/>
              <w:spacing w:after="0"/>
              <w:rPr>
                <w:sz w:val="14"/>
                <w:szCs w:val="14"/>
              </w:rPr>
            </w:pPr>
          </w:p>
        </w:tc>
        <w:tc>
          <w:tcPr>
            <w:tcW w:w="1505" w:type="dxa"/>
            <w:vAlign w:val="center"/>
          </w:tcPr>
          <w:p w14:paraId="61A26E7A" w14:textId="77777777" w:rsidR="00511D8C" w:rsidRPr="001010AA" w:rsidRDefault="00511D8C" w:rsidP="00E3697D">
            <w:pPr>
              <w:pStyle w:val="TxtListado"/>
              <w:spacing w:after="0"/>
              <w:rPr>
                <w:sz w:val="14"/>
                <w:szCs w:val="14"/>
              </w:rPr>
            </w:pPr>
          </w:p>
        </w:tc>
      </w:tr>
      <w:tr w:rsidR="00511D8C" w:rsidRPr="0072422A" w14:paraId="7B8CC1BA" w14:textId="77777777" w:rsidTr="00E3697D">
        <w:trPr>
          <w:jc w:val="center"/>
        </w:trPr>
        <w:tc>
          <w:tcPr>
            <w:tcW w:w="1892" w:type="dxa"/>
            <w:vAlign w:val="center"/>
          </w:tcPr>
          <w:p w14:paraId="3EF81758" w14:textId="77777777" w:rsidR="00511D8C" w:rsidRPr="00125D3D" w:rsidRDefault="00511D8C" w:rsidP="00E3697D">
            <w:pPr>
              <w:pStyle w:val="TxtListado"/>
              <w:spacing w:after="0"/>
              <w:rPr>
                <w:sz w:val="14"/>
                <w:szCs w:val="14"/>
              </w:rPr>
            </w:pPr>
            <w:r w:rsidRPr="001010AA">
              <w:rPr>
                <w:sz w:val="14"/>
                <w:szCs w:val="14"/>
              </w:rPr>
              <w:t>BALLEZA</w:t>
            </w:r>
          </w:p>
        </w:tc>
        <w:tc>
          <w:tcPr>
            <w:tcW w:w="1134" w:type="dxa"/>
            <w:vAlign w:val="center"/>
          </w:tcPr>
          <w:p w14:paraId="4EA46961" w14:textId="77777777" w:rsidR="00511D8C" w:rsidRPr="00125D3D" w:rsidRDefault="00511D8C" w:rsidP="00E3697D">
            <w:pPr>
              <w:pStyle w:val="TxtListado"/>
              <w:spacing w:after="0"/>
              <w:rPr>
                <w:sz w:val="14"/>
                <w:szCs w:val="14"/>
              </w:rPr>
            </w:pPr>
            <w:r w:rsidRPr="001010AA">
              <w:rPr>
                <w:sz w:val="14"/>
                <w:szCs w:val="14"/>
              </w:rPr>
              <w:t>CHIHUAHUA</w:t>
            </w:r>
          </w:p>
        </w:tc>
        <w:tc>
          <w:tcPr>
            <w:tcW w:w="1505" w:type="dxa"/>
            <w:vAlign w:val="center"/>
          </w:tcPr>
          <w:p w14:paraId="146B82FC" w14:textId="77777777" w:rsidR="00511D8C" w:rsidRPr="00125D3D" w:rsidRDefault="00511D8C" w:rsidP="00E3697D">
            <w:pPr>
              <w:pStyle w:val="TxtListado"/>
              <w:spacing w:after="0"/>
              <w:rPr>
                <w:sz w:val="14"/>
                <w:szCs w:val="14"/>
              </w:rPr>
            </w:pPr>
            <w:r w:rsidRPr="001010AA">
              <w:rPr>
                <w:sz w:val="14"/>
                <w:szCs w:val="14"/>
              </w:rPr>
              <w:t>BALLEZA</w:t>
            </w:r>
          </w:p>
        </w:tc>
      </w:tr>
      <w:tr w:rsidR="00511D8C" w:rsidRPr="0072422A" w14:paraId="018C43C7" w14:textId="77777777" w:rsidTr="00E3697D">
        <w:trPr>
          <w:jc w:val="center"/>
        </w:trPr>
        <w:tc>
          <w:tcPr>
            <w:tcW w:w="1892" w:type="dxa"/>
            <w:vAlign w:val="center"/>
          </w:tcPr>
          <w:p w14:paraId="61F10803" w14:textId="77777777" w:rsidR="00511D8C" w:rsidRPr="00125D3D" w:rsidRDefault="00511D8C" w:rsidP="00E3697D">
            <w:pPr>
              <w:pStyle w:val="TxtListado"/>
              <w:spacing w:after="0"/>
              <w:rPr>
                <w:sz w:val="14"/>
                <w:szCs w:val="14"/>
              </w:rPr>
            </w:pPr>
            <w:r w:rsidRPr="001010AA">
              <w:rPr>
                <w:sz w:val="14"/>
                <w:szCs w:val="14"/>
              </w:rPr>
              <w:t>COLONIA ALVARO OBREGON</w:t>
            </w:r>
          </w:p>
        </w:tc>
        <w:tc>
          <w:tcPr>
            <w:tcW w:w="1134" w:type="dxa"/>
            <w:vAlign w:val="center"/>
          </w:tcPr>
          <w:p w14:paraId="76CD3646" w14:textId="77777777" w:rsidR="00511D8C" w:rsidRPr="00125D3D" w:rsidRDefault="00511D8C" w:rsidP="00E3697D">
            <w:pPr>
              <w:pStyle w:val="TxtListado"/>
              <w:spacing w:after="0"/>
              <w:rPr>
                <w:sz w:val="14"/>
                <w:szCs w:val="14"/>
              </w:rPr>
            </w:pPr>
            <w:r w:rsidRPr="001010AA">
              <w:rPr>
                <w:sz w:val="14"/>
                <w:szCs w:val="14"/>
              </w:rPr>
              <w:t>CHIHUAHUA</w:t>
            </w:r>
          </w:p>
        </w:tc>
        <w:tc>
          <w:tcPr>
            <w:tcW w:w="1505" w:type="dxa"/>
            <w:vAlign w:val="center"/>
          </w:tcPr>
          <w:p w14:paraId="39A81DCE" w14:textId="77777777" w:rsidR="00511D8C" w:rsidRPr="00125D3D" w:rsidRDefault="00511D8C" w:rsidP="00E3697D">
            <w:pPr>
              <w:pStyle w:val="TxtListado"/>
              <w:spacing w:after="0"/>
              <w:rPr>
                <w:sz w:val="14"/>
                <w:szCs w:val="14"/>
              </w:rPr>
            </w:pPr>
            <w:r w:rsidRPr="001010AA">
              <w:rPr>
                <w:sz w:val="14"/>
                <w:szCs w:val="14"/>
              </w:rPr>
              <w:t>CUAUHTEMOC</w:t>
            </w:r>
          </w:p>
        </w:tc>
      </w:tr>
      <w:tr w:rsidR="00511D8C" w:rsidRPr="0072422A" w14:paraId="51B7A239" w14:textId="77777777" w:rsidTr="00E3697D">
        <w:trPr>
          <w:jc w:val="center"/>
        </w:trPr>
        <w:tc>
          <w:tcPr>
            <w:tcW w:w="1892" w:type="dxa"/>
            <w:vAlign w:val="center"/>
          </w:tcPr>
          <w:p w14:paraId="7D10D7E5" w14:textId="77777777" w:rsidR="00511D8C" w:rsidRPr="00125D3D" w:rsidRDefault="00511D8C" w:rsidP="00E3697D">
            <w:pPr>
              <w:pStyle w:val="TxtListado"/>
              <w:spacing w:after="0"/>
              <w:rPr>
                <w:sz w:val="14"/>
                <w:szCs w:val="14"/>
              </w:rPr>
            </w:pPr>
            <w:r w:rsidRPr="001010AA">
              <w:rPr>
                <w:sz w:val="14"/>
                <w:szCs w:val="14"/>
              </w:rPr>
              <w:t>GENERAL TRIAS</w:t>
            </w:r>
          </w:p>
        </w:tc>
        <w:tc>
          <w:tcPr>
            <w:tcW w:w="1134" w:type="dxa"/>
            <w:vAlign w:val="center"/>
          </w:tcPr>
          <w:p w14:paraId="0A376BA6" w14:textId="77777777" w:rsidR="00511D8C" w:rsidRPr="00125D3D" w:rsidRDefault="00511D8C" w:rsidP="00E3697D">
            <w:pPr>
              <w:pStyle w:val="TxtListado"/>
              <w:spacing w:after="0"/>
              <w:rPr>
                <w:sz w:val="14"/>
                <w:szCs w:val="14"/>
              </w:rPr>
            </w:pPr>
            <w:r w:rsidRPr="001010AA">
              <w:rPr>
                <w:sz w:val="14"/>
                <w:szCs w:val="14"/>
              </w:rPr>
              <w:t>CHIHUAHUA</w:t>
            </w:r>
          </w:p>
        </w:tc>
        <w:tc>
          <w:tcPr>
            <w:tcW w:w="1505" w:type="dxa"/>
            <w:vAlign w:val="center"/>
          </w:tcPr>
          <w:p w14:paraId="0B297D46" w14:textId="77777777" w:rsidR="00511D8C" w:rsidRPr="00125D3D" w:rsidRDefault="00511D8C" w:rsidP="00E3697D">
            <w:pPr>
              <w:pStyle w:val="TxtListado"/>
              <w:spacing w:after="0"/>
              <w:rPr>
                <w:sz w:val="14"/>
                <w:szCs w:val="14"/>
              </w:rPr>
            </w:pPr>
            <w:r w:rsidRPr="001010AA">
              <w:rPr>
                <w:sz w:val="14"/>
                <w:szCs w:val="14"/>
              </w:rPr>
              <w:t>SANTA ISABEL</w:t>
            </w:r>
          </w:p>
        </w:tc>
      </w:tr>
      <w:tr w:rsidR="00511D8C" w:rsidRPr="0072422A" w14:paraId="06E2AF11" w14:textId="77777777" w:rsidTr="00E3697D">
        <w:trPr>
          <w:jc w:val="center"/>
        </w:trPr>
        <w:tc>
          <w:tcPr>
            <w:tcW w:w="1892" w:type="dxa"/>
            <w:vAlign w:val="center"/>
          </w:tcPr>
          <w:p w14:paraId="0CD73C9A" w14:textId="77777777" w:rsidR="00511D8C" w:rsidRPr="00125D3D" w:rsidRDefault="00511D8C" w:rsidP="00E3697D">
            <w:pPr>
              <w:pStyle w:val="TxtListado"/>
              <w:spacing w:after="0"/>
              <w:rPr>
                <w:sz w:val="14"/>
                <w:szCs w:val="14"/>
              </w:rPr>
            </w:pPr>
            <w:r w:rsidRPr="001010AA">
              <w:rPr>
                <w:sz w:val="14"/>
                <w:szCs w:val="14"/>
              </w:rPr>
              <w:t>GOMEZ FARIAS</w:t>
            </w:r>
          </w:p>
        </w:tc>
        <w:tc>
          <w:tcPr>
            <w:tcW w:w="1134" w:type="dxa"/>
            <w:vAlign w:val="center"/>
          </w:tcPr>
          <w:p w14:paraId="383C95E5" w14:textId="77777777" w:rsidR="00511D8C" w:rsidRPr="00125D3D" w:rsidRDefault="00511D8C" w:rsidP="00E3697D">
            <w:pPr>
              <w:pStyle w:val="TxtListado"/>
              <w:spacing w:after="0"/>
              <w:rPr>
                <w:sz w:val="14"/>
                <w:szCs w:val="14"/>
              </w:rPr>
            </w:pPr>
            <w:r w:rsidRPr="001010AA">
              <w:rPr>
                <w:sz w:val="14"/>
                <w:szCs w:val="14"/>
              </w:rPr>
              <w:t>CHIHUAHUA</w:t>
            </w:r>
          </w:p>
        </w:tc>
        <w:tc>
          <w:tcPr>
            <w:tcW w:w="1505" w:type="dxa"/>
            <w:vAlign w:val="center"/>
          </w:tcPr>
          <w:p w14:paraId="074F43A4" w14:textId="77777777" w:rsidR="00511D8C" w:rsidRPr="00125D3D" w:rsidRDefault="00511D8C" w:rsidP="00E3697D">
            <w:pPr>
              <w:pStyle w:val="TxtListado"/>
              <w:spacing w:after="0"/>
              <w:rPr>
                <w:sz w:val="14"/>
                <w:szCs w:val="14"/>
              </w:rPr>
            </w:pPr>
            <w:r w:rsidRPr="001010AA">
              <w:rPr>
                <w:sz w:val="14"/>
                <w:szCs w:val="14"/>
              </w:rPr>
              <w:t>GOMEZ FARIAS</w:t>
            </w:r>
          </w:p>
        </w:tc>
      </w:tr>
      <w:tr w:rsidR="00511D8C" w:rsidRPr="0072422A" w14:paraId="664DF2E3" w14:textId="77777777" w:rsidTr="00E3697D">
        <w:trPr>
          <w:jc w:val="center"/>
        </w:trPr>
        <w:tc>
          <w:tcPr>
            <w:tcW w:w="1892" w:type="dxa"/>
            <w:vAlign w:val="center"/>
          </w:tcPr>
          <w:p w14:paraId="4162D367" w14:textId="77777777" w:rsidR="00511D8C" w:rsidRPr="0072422A" w:rsidRDefault="00511D8C" w:rsidP="00E3697D">
            <w:pPr>
              <w:pStyle w:val="TxtListado"/>
              <w:spacing w:after="0"/>
              <w:rPr>
                <w:sz w:val="14"/>
                <w:szCs w:val="14"/>
              </w:rPr>
            </w:pPr>
            <w:r w:rsidRPr="001010AA">
              <w:rPr>
                <w:sz w:val="14"/>
                <w:szCs w:val="14"/>
              </w:rPr>
              <w:t>GUERRERO</w:t>
            </w:r>
          </w:p>
        </w:tc>
        <w:tc>
          <w:tcPr>
            <w:tcW w:w="1134" w:type="dxa"/>
            <w:vAlign w:val="center"/>
          </w:tcPr>
          <w:p w14:paraId="0754E10D" w14:textId="77777777" w:rsidR="00511D8C" w:rsidRPr="0072422A" w:rsidRDefault="00511D8C" w:rsidP="00E3697D">
            <w:pPr>
              <w:pStyle w:val="TxtListado"/>
              <w:spacing w:after="0"/>
              <w:rPr>
                <w:sz w:val="14"/>
                <w:szCs w:val="14"/>
              </w:rPr>
            </w:pPr>
            <w:r w:rsidRPr="001010AA">
              <w:rPr>
                <w:sz w:val="14"/>
                <w:szCs w:val="14"/>
              </w:rPr>
              <w:t>CHIHUAHUA</w:t>
            </w:r>
          </w:p>
        </w:tc>
        <w:tc>
          <w:tcPr>
            <w:tcW w:w="1505" w:type="dxa"/>
            <w:vAlign w:val="center"/>
          </w:tcPr>
          <w:p w14:paraId="5E4A5FE6" w14:textId="77777777" w:rsidR="00511D8C" w:rsidRPr="0072422A" w:rsidRDefault="00511D8C" w:rsidP="00E3697D">
            <w:pPr>
              <w:pStyle w:val="TxtListado"/>
              <w:spacing w:after="0"/>
              <w:rPr>
                <w:sz w:val="14"/>
                <w:szCs w:val="14"/>
              </w:rPr>
            </w:pPr>
            <w:r w:rsidRPr="001010AA">
              <w:rPr>
                <w:sz w:val="14"/>
                <w:szCs w:val="14"/>
              </w:rPr>
              <w:t>GUERRERO</w:t>
            </w:r>
          </w:p>
        </w:tc>
      </w:tr>
      <w:tr w:rsidR="00511D8C" w:rsidRPr="0072422A" w14:paraId="3729BF56" w14:textId="77777777" w:rsidTr="00E3697D">
        <w:trPr>
          <w:jc w:val="center"/>
        </w:trPr>
        <w:tc>
          <w:tcPr>
            <w:tcW w:w="1892" w:type="dxa"/>
            <w:vAlign w:val="center"/>
          </w:tcPr>
          <w:p w14:paraId="576BE3BA" w14:textId="77777777" w:rsidR="00511D8C" w:rsidRPr="0072422A" w:rsidRDefault="00511D8C" w:rsidP="00E3697D">
            <w:pPr>
              <w:pStyle w:val="TxtListado"/>
              <w:spacing w:after="0"/>
              <w:rPr>
                <w:sz w:val="14"/>
                <w:szCs w:val="14"/>
              </w:rPr>
            </w:pPr>
            <w:r w:rsidRPr="001010AA">
              <w:rPr>
                <w:sz w:val="14"/>
                <w:szCs w:val="14"/>
              </w:rPr>
              <w:t>JANOS</w:t>
            </w:r>
          </w:p>
        </w:tc>
        <w:tc>
          <w:tcPr>
            <w:tcW w:w="1134" w:type="dxa"/>
            <w:vAlign w:val="center"/>
          </w:tcPr>
          <w:p w14:paraId="610C3AAC" w14:textId="77777777" w:rsidR="00511D8C" w:rsidRPr="0072422A" w:rsidRDefault="00511D8C" w:rsidP="00E3697D">
            <w:pPr>
              <w:pStyle w:val="TxtListado"/>
              <w:spacing w:after="0"/>
              <w:rPr>
                <w:sz w:val="14"/>
                <w:szCs w:val="14"/>
              </w:rPr>
            </w:pPr>
            <w:r w:rsidRPr="001010AA">
              <w:rPr>
                <w:sz w:val="14"/>
                <w:szCs w:val="14"/>
              </w:rPr>
              <w:t>CHIHUAHUA</w:t>
            </w:r>
          </w:p>
        </w:tc>
        <w:tc>
          <w:tcPr>
            <w:tcW w:w="1505" w:type="dxa"/>
            <w:vAlign w:val="center"/>
          </w:tcPr>
          <w:p w14:paraId="2D33CC1A" w14:textId="77777777" w:rsidR="00511D8C" w:rsidRPr="0072422A" w:rsidRDefault="00511D8C" w:rsidP="00E3697D">
            <w:pPr>
              <w:pStyle w:val="TxtListado"/>
              <w:spacing w:after="0"/>
              <w:rPr>
                <w:sz w:val="14"/>
                <w:szCs w:val="14"/>
              </w:rPr>
            </w:pPr>
            <w:r w:rsidRPr="001010AA">
              <w:rPr>
                <w:sz w:val="14"/>
                <w:szCs w:val="14"/>
              </w:rPr>
              <w:t>JANOS</w:t>
            </w:r>
          </w:p>
        </w:tc>
      </w:tr>
      <w:tr w:rsidR="00511D8C" w:rsidRPr="0072422A" w14:paraId="3E00E7A9" w14:textId="77777777" w:rsidTr="00E3697D">
        <w:trPr>
          <w:jc w:val="center"/>
        </w:trPr>
        <w:tc>
          <w:tcPr>
            <w:tcW w:w="1892" w:type="dxa"/>
            <w:vAlign w:val="center"/>
          </w:tcPr>
          <w:p w14:paraId="579E216E" w14:textId="77777777" w:rsidR="00511D8C" w:rsidRPr="0072422A" w:rsidRDefault="00511D8C" w:rsidP="00E3697D">
            <w:pPr>
              <w:pStyle w:val="TxtListado"/>
              <w:spacing w:after="0"/>
              <w:rPr>
                <w:sz w:val="14"/>
                <w:szCs w:val="14"/>
              </w:rPr>
            </w:pPr>
            <w:r w:rsidRPr="001010AA">
              <w:rPr>
                <w:sz w:val="14"/>
                <w:szCs w:val="14"/>
              </w:rPr>
              <w:t>JULIMES</w:t>
            </w:r>
          </w:p>
        </w:tc>
        <w:tc>
          <w:tcPr>
            <w:tcW w:w="1134" w:type="dxa"/>
            <w:vAlign w:val="center"/>
          </w:tcPr>
          <w:p w14:paraId="687554F9" w14:textId="77777777" w:rsidR="00511D8C" w:rsidRPr="0072422A" w:rsidRDefault="00511D8C" w:rsidP="00E3697D">
            <w:pPr>
              <w:pStyle w:val="TxtListado"/>
              <w:spacing w:after="0"/>
              <w:rPr>
                <w:sz w:val="14"/>
                <w:szCs w:val="14"/>
              </w:rPr>
            </w:pPr>
            <w:r w:rsidRPr="001010AA">
              <w:rPr>
                <w:sz w:val="14"/>
                <w:szCs w:val="14"/>
              </w:rPr>
              <w:t>CHIHUAHUA</w:t>
            </w:r>
          </w:p>
        </w:tc>
        <w:tc>
          <w:tcPr>
            <w:tcW w:w="1505" w:type="dxa"/>
            <w:vAlign w:val="center"/>
          </w:tcPr>
          <w:p w14:paraId="7849B064" w14:textId="77777777" w:rsidR="00511D8C" w:rsidRPr="0072422A" w:rsidRDefault="00511D8C" w:rsidP="00E3697D">
            <w:pPr>
              <w:pStyle w:val="TxtListado"/>
              <w:spacing w:after="0"/>
              <w:rPr>
                <w:sz w:val="14"/>
                <w:szCs w:val="14"/>
              </w:rPr>
            </w:pPr>
            <w:r w:rsidRPr="001010AA">
              <w:rPr>
                <w:sz w:val="14"/>
                <w:szCs w:val="14"/>
              </w:rPr>
              <w:t>JULIMES</w:t>
            </w:r>
          </w:p>
        </w:tc>
      </w:tr>
      <w:tr w:rsidR="00511D8C" w:rsidRPr="0072422A" w14:paraId="0B021327" w14:textId="77777777" w:rsidTr="00E3697D">
        <w:trPr>
          <w:jc w:val="center"/>
        </w:trPr>
        <w:tc>
          <w:tcPr>
            <w:tcW w:w="1892" w:type="dxa"/>
            <w:vAlign w:val="center"/>
          </w:tcPr>
          <w:p w14:paraId="43C417A2" w14:textId="77777777" w:rsidR="00511D8C" w:rsidRPr="0072422A" w:rsidRDefault="00511D8C" w:rsidP="00E3697D">
            <w:pPr>
              <w:pStyle w:val="TxtListado"/>
              <w:spacing w:after="0"/>
              <w:rPr>
                <w:sz w:val="14"/>
                <w:szCs w:val="14"/>
              </w:rPr>
            </w:pPr>
            <w:r w:rsidRPr="001010AA">
              <w:rPr>
                <w:sz w:val="14"/>
                <w:szCs w:val="14"/>
              </w:rPr>
              <w:t>MATACHI</w:t>
            </w:r>
          </w:p>
        </w:tc>
        <w:tc>
          <w:tcPr>
            <w:tcW w:w="1134" w:type="dxa"/>
            <w:vAlign w:val="center"/>
          </w:tcPr>
          <w:p w14:paraId="54CB8881" w14:textId="77777777" w:rsidR="00511D8C" w:rsidRPr="0072422A" w:rsidRDefault="00511D8C" w:rsidP="00E3697D">
            <w:pPr>
              <w:pStyle w:val="TxtListado"/>
              <w:spacing w:after="0"/>
              <w:rPr>
                <w:sz w:val="14"/>
                <w:szCs w:val="14"/>
              </w:rPr>
            </w:pPr>
            <w:r w:rsidRPr="001010AA">
              <w:rPr>
                <w:sz w:val="14"/>
                <w:szCs w:val="14"/>
              </w:rPr>
              <w:t>CHIHUAHUA</w:t>
            </w:r>
          </w:p>
        </w:tc>
        <w:tc>
          <w:tcPr>
            <w:tcW w:w="1505" w:type="dxa"/>
            <w:vAlign w:val="center"/>
          </w:tcPr>
          <w:p w14:paraId="1F4090DC" w14:textId="77777777" w:rsidR="00511D8C" w:rsidRPr="0072422A" w:rsidRDefault="00511D8C" w:rsidP="00E3697D">
            <w:pPr>
              <w:pStyle w:val="TxtListado"/>
              <w:spacing w:after="0"/>
              <w:rPr>
                <w:sz w:val="14"/>
                <w:szCs w:val="14"/>
              </w:rPr>
            </w:pPr>
            <w:r w:rsidRPr="001010AA">
              <w:rPr>
                <w:sz w:val="14"/>
                <w:szCs w:val="14"/>
              </w:rPr>
              <w:t>MATACHI</w:t>
            </w:r>
          </w:p>
        </w:tc>
      </w:tr>
      <w:tr w:rsidR="00511D8C" w:rsidRPr="0072422A" w14:paraId="4E0346F1" w14:textId="77777777" w:rsidTr="00E3697D">
        <w:trPr>
          <w:jc w:val="center"/>
        </w:trPr>
        <w:tc>
          <w:tcPr>
            <w:tcW w:w="1892" w:type="dxa"/>
            <w:vAlign w:val="center"/>
          </w:tcPr>
          <w:p w14:paraId="69A580BA" w14:textId="77777777" w:rsidR="00511D8C" w:rsidRPr="0072422A" w:rsidRDefault="00511D8C" w:rsidP="00E3697D">
            <w:pPr>
              <w:pStyle w:val="TxtListado"/>
              <w:spacing w:after="0"/>
              <w:rPr>
                <w:sz w:val="14"/>
                <w:szCs w:val="14"/>
              </w:rPr>
            </w:pPr>
            <w:r w:rsidRPr="001010AA">
              <w:rPr>
                <w:sz w:val="14"/>
                <w:szCs w:val="14"/>
              </w:rPr>
              <w:t>NAMIQUIPA</w:t>
            </w:r>
          </w:p>
        </w:tc>
        <w:tc>
          <w:tcPr>
            <w:tcW w:w="1134" w:type="dxa"/>
            <w:vAlign w:val="center"/>
          </w:tcPr>
          <w:p w14:paraId="0D485D4E" w14:textId="77777777" w:rsidR="00511D8C" w:rsidRPr="0072422A" w:rsidRDefault="00511D8C" w:rsidP="00E3697D">
            <w:pPr>
              <w:pStyle w:val="TxtListado"/>
              <w:spacing w:after="0"/>
              <w:rPr>
                <w:sz w:val="14"/>
                <w:szCs w:val="14"/>
              </w:rPr>
            </w:pPr>
            <w:r w:rsidRPr="001010AA">
              <w:rPr>
                <w:sz w:val="14"/>
                <w:szCs w:val="14"/>
              </w:rPr>
              <w:t>CHIHUAHUA</w:t>
            </w:r>
          </w:p>
        </w:tc>
        <w:tc>
          <w:tcPr>
            <w:tcW w:w="1505" w:type="dxa"/>
            <w:vAlign w:val="center"/>
          </w:tcPr>
          <w:p w14:paraId="2C3024DF" w14:textId="77777777" w:rsidR="00511D8C" w:rsidRPr="0072422A" w:rsidRDefault="00511D8C" w:rsidP="00E3697D">
            <w:pPr>
              <w:pStyle w:val="TxtListado"/>
              <w:spacing w:after="0"/>
              <w:rPr>
                <w:sz w:val="14"/>
                <w:szCs w:val="14"/>
              </w:rPr>
            </w:pPr>
            <w:r w:rsidRPr="001010AA">
              <w:rPr>
                <w:sz w:val="14"/>
                <w:szCs w:val="14"/>
              </w:rPr>
              <w:t>NAMIQUIPA</w:t>
            </w:r>
          </w:p>
        </w:tc>
      </w:tr>
      <w:tr w:rsidR="00511D8C" w:rsidRPr="0072422A" w14:paraId="71EC3D39" w14:textId="77777777" w:rsidTr="00E3697D">
        <w:trPr>
          <w:jc w:val="center"/>
        </w:trPr>
        <w:tc>
          <w:tcPr>
            <w:tcW w:w="1892" w:type="dxa"/>
            <w:vAlign w:val="center"/>
          </w:tcPr>
          <w:p w14:paraId="6EC573C6" w14:textId="77777777" w:rsidR="00511D8C" w:rsidRPr="0072422A" w:rsidRDefault="00511D8C" w:rsidP="00E3697D">
            <w:pPr>
              <w:pStyle w:val="TxtListado"/>
              <w:spacing w:after="0"/>
              <w:rPr>
                <w:sz w:val="14"/>
                <w:szCs w:val="14"/>
              </w:rPr>
            </w:pPr>
            <w:r w:rsidRPr="001010AA">
              <w:rPr>
                <w:sz w:val="14"/>
                <w:szCs w:val="14"/>
              </w:rPr>
              <w:t>SAN FRANCISCO DEL ORO</w:t>
            </w:r>
          </w:p>
        </w:tc>
        <w:tc>
          <w:tcPr>
            <w:tcW w:w="1134" w:type="dxa"/>
            <w:vAlign w:val="center"/>
          </w:tcPr>
          <w:p w14:paraId="27F7662C" w14:textId="77777777" w:rsidR="00511D8C" w:rsidRPr="0072422A" w:rsidRDefault="00511D8C" w:rsidP="00E3697D">
            <w:pPr>
              <w:pStyle w:val="TxtListado"/>
              <w:spacing w:after="0"/>
              <w:rPr>
                <w:sz w:val="14"/>
                <w:szCs w:val="14"/>
              </w:rPr>
            </w:pPr>
            <w:r w:rsidRPr="001010AA">
              <w:rPr>
                <w:sz w:val="14"/>
                <w:szCs w:val="14"/>
              </w:rPr>
              <w:t>CHIHUAHUA</w:t>
            </w:r>
          </w:p>
        </w:tc>
        <w:tc>
          <w:tcPr>
            <w:tcW w:w="1505" w:type="dxa"/>
            <w:vAlign w:val="center"/>
          </w:tcPr>
          <w:p w14:paraId="5917678C" w14:textId="77777777" w:rsidR="00511D8C" w:rsidRPr="0072422A" w:rsidRDefault="00511D8C" w:rsidP="00E3697D">
            <w:pPr>
              <w:pStyle w:val="TxtListado"/>
              <w:spacing w:after="0"/>
              <w:rPr>
                <w:sz w:val="14"/>
                <w:szCs w:val="14"/>
              </w:rPr>
            </w:pPr>
            <w:r w:rsidRPr="001010AA">
              <w:rPr>
                <w:sz w:val="14"/>
                <w:szCs w:val="14"/>
              </w:rPr>
              <w:t>SAN FRANCISCO DEL ORO</w:t>
            </w:r>
          </w:p>
        </w:tc>
      </w:tr>
      <w:tr w:rsidR="00511D8C" w:rsidRPr="0072422A" w14:paraId="5B3FFB8D" w14:textId="77777777" w:rsidTr="00E3697D">
        <w:trPr>
          <w:jc w:val="center"/>
        </w:trPr>
        <w:tc>
          <w:tcPr>
            <w:tcW w:w="1892" w:type="dxa"/>
            <w:vAlign w:val="center"/>
          </w:tcPr>
          <w:p w14:paraId="0EF5ABF8" w14:textId="77777777" w:rsidR="00511D8C" w:rsidRPr="0072422A" w:rsidRDefault="00511D8C" w:rsidP="00E3697D">
            <w:pPr>
              <w:pStyle w:val="TxtListado"/>
              <w:spacing w:after="0"/>
              <w:rPr>
                <w:sz w:val="14"/>
                <w:szCs w:val="14"/>
              </w:rPr>
            </w:pPr>
            <w:r w:rsidRPr="001010AA">
              <w:rPr>
                <w:sz w:val="14"/>
                <w:szCs w:val="14"/>
              </w:rPr>
              <w:t>SAUCILLO</w:t>
            </w:r>
          </w:p>
        </w:tc>
        <w:tc>
          <w:tcPr>
            <w:tcW w:w="1134" w:type="dxa"/>
            <w:vAlign w:val="center"/>
          </w:tcPr>
          <w:p w14:paraId="01D3111B" w14:textId="77777777" w:rsidR="00511D8C" w:rsidRPr="0072422A" w:rsidRDefault="00511D8C" w:rsidP="00E3697D">
            <w:pPr>
              <w:pStyle w:val="TxtListado"/>
              <w:spacing w:after="0"/>
              <w:rPr>
                <w:sz w:val="14"/>
                <w:szCs w:val="14"/>
              </w:rPr>
            </w:pPr>
            <w:r w:rsidRPr="001010AA">
              <w:rPr>
                <w:sz w:val="14"/>
                <w:szCs w:val="14"/>
              </w:rPr>
              <w:t>CHIHUAHUA</w:t>
            </w:r>
          </w:p>
        </w:tc>
        <w:tc>
          <w:tcPr>
            <w:tcW w:w="1505" w:type="dxa"/>
            <w:vAlign w:val="center"/>
          </w:tcPr>
          <w:p w14:paraId="1943DB47" w14:textId="77777777" w:rsidR="00511D8C" w:rsidRPr="0072422A" w:rsidRDefault="00511D8C" w:rsidP="00E3697D">
            <w:pPr>
              <w:pStyle w:val="TxtListado"/>
              <w:spacing w:after="0"/>
              <w:rPr>
                <w:sz w:val="14"/>
                <w:szCs w:val="14"/>
              </w:rPr>
            </w:pPr>
            <w:r w:rsidRPr="001010AA">
              <w:rPr>
                <w:sz w:val="14"/>
                <w:szCs w:val="14"/>
              </w:rPr>
              <w:t>SAUCILLO</w:t>
            </w:r>
          </w:p>
        </w:tc>
      </w:tr>
      <w:tr w:rsidR="00511D8C" w:rsidRPr="0072422A" w14:paraId="07382B14" w14:textId="77777777" w:rsidTr="00E3697D">
        <w:trPr>
          <w:jc w:val="center"/>
        </w:trPr>
        <w:tc>
          <w:tcPr>
            <w:tcW w:w="1892" w:type="dxa"/>
            <w:vAlign w:val="center"/>
          </w:tcPr>
          <w:p w14:paraId="40A22903" w14:textId="77777777" w:rsidR="00511D8C" w:rsidRPr="0072422A" w:rsidRDefault="00511D8C" w:rsidP="00E3697D">
            <w:pPr>
              <w:pStyle w:val="TxtListado"/>
              <w:spacing w:after="0"/>
              <w:rPr>
                <w:sz w:val="14"/>
                <w:szCs w:val="14"/>
              </w:rPr>
            </w:pPr>
            <w:r w:rsidRPr="001010AA">
              <w:rPr>
                <w:sz w:val="14"/>
                <w:szCs w:val="14"/>
              </w:rPr>
              <w:t>TEMOSACHI</w:t>
            </w:r>
          </w:p>
        </w:tc>
        <w:tc>
          <w:tcPr>
            <w:tcW w:w="1134" w:type="dxa"/>
            <w:vAlign w:val="center"/>
          </w:tcPr>
          <w:p w14:paraId="280C3B4C" w14:textId="77777777" w:rsidR="00511D8C" w:rsidRPr="0072422A" w:rsidRDefault="00511D8C" w:rsidP="00E3697D">
            <w:pPr>
              <w:pStyle w:val="TxtListado"/>
              <w:spacing w:after="0"/>
              <w:rPr>
                <w:sz w:val="14"/>
                <w:szCs w:val="14"/>
              </w:rPr>
            </w:pPr>
            <w:r w:rsidRPr="001010AA">
              <w:rPr>
                <w:sz w:val="14"/>
                <w:szCs w:val="14"/>
              </w:rPr>
              <w:t>CHIHUAHUA</w:t>
            </w:r>
          </w:p>
        </w:tc>
        <w:tc>
          <w:tcPr>
            <w:tcW w:w="1505" w:type="dxa"/>
            <w:vAlign w:val="center"/>
          </w:tcPr>
          <w:p w14:paraId="784B98F7" w14:textId="77777777" w:rsidR="00511D8C" w:rsidRPr="0072422A" w:rsidRDefault="00511D8C" w:rsidP="00E3697D">
            <w:pPr>
              <w:pStyle w:val="TxtListado"/>
              <w:spacing w:after="0"/>
              <w:rPr>
                <w:sz w:val="14"/>
                <w:szCs w:val="14"/>
              </w:rPr>
            </w:pPr>
            <w:r w:rsidRPr="001010AA">
              <w:rPr>
                <w:sz w:val="14"/>
                <w:szCs w:val="14"/>
              </w:rPr>
              <w:t>TEMOSACHI</w:t>
            </w:r>
          </w:p>
        </w:tc>
      </w:tr>
      <w:tr w:rsidR="00511D8C" w:rsidRPr="0072422A" w14:paraId="35F5BC47" w14:textId="77777777" w:rsidTr="00E3697D">
        <w:trPr>
          <w:jc w:val="center"/>
        </w:trPr>
        <w:tc>
          <w:tcPr>
            <w:tcW w:w="1892" w:type="dxa"/>
            <w:vAlign w:val="center"/>
          </w:tcPr>
          <w:p w14:paraId="10D94EBF" w14:textId="77777777" w:rsidR="00511D8C" w:rsidRPr="0072422A" w:rsidRDefault="00511D8C" w:rsidP="00E3697D">
            <w:pPr>
              <w:pStyle w:val="TxtListado"/>
              <w:spacing w:after="0"/>
              <w:rPr>
                <w:sz w:val="14"/>
                <w:szCs w:val="14"/>
              </w:rPr>
            </w:pPr>
            <w:r w:rsidRPr="001010AA">
              <w:rPr>
                <w:sz w:val="14"/>
                <w:szCs w:val="14"/>
              </w:rPr>
              <w:t>VALLE DE ZARAGOZA</w:t>
            </w:r>
          </w:p>
        </w:tc>
        <w:tc>
          <w:tcPr>
            <w:tcW w:w="1134" w:type="dxa"/>
            <w:vAlign w:val="center"/>
          </w:tcPr>
          <w:p w14:paraId="7BAEBCDD" w14:textId="77777777" w:rsidR="00511D8C" w:rsidRPr="0072422A" w:rsidRDefault="00511D8C" w:rsidP="00E3697D">
            <w:pPr>
              <w:pStyle w:val="TxtListado"/>
              <w:spacing w:after="0"/>
              <w:rPr>
                <w:sz w:val="14"/>
                <w:szCs w:val="14"/>
              </w:rPr>
            </w:pPr>
            <w:r w:rsidRPr="001010AA">
              <w:rPr>
                <w:sz w:val="14"/>
                <w:szCs w:val="14"/>
              </w:rPr>
              <w:t>CHIHUAHUA</w:t>
            </w:r>
          </w:p>
        </w:tc>
        <w:tc>
          <w:tcPr>
            <w:tcW w:w="1505" w:type="dxa"/>
            <w:vAlign w:val="center"/>
          </w:tcPr>
          <w:p w14:paraId="7990756C" w14:textId="77777777" w:rsidR="00511D8C" w:rsidRPr="0072422A" w:rsidRDefault="00511D8C" w:rsidP="00E3697D">
            <w:pPr>
              <w:pStyle w:val="TxtListado"/>
              <w:spacing w:after="0"/>
              <w:rPr>
                <w:sz w:val="14"/>
                <w:szCs w:val="14"/>
              </w:rPr>
            </w:pPr>
            <w:r w:rsidRPr="001010AA">
              <w:rPr>
                <w:sz w:val="14"/>
                <w:szCs w:val="14"/>
              </w:rPr>
              <w:t>VALLE DE ZARAGOZA</w:t>
            </w:r>
          </w:p>
        </w:tc>
      </w:tr>
      <w:tr w:rsidR="00511D8C" w:rsidRPr="0072422A" w14:paraId="6877A6B6" w14:textId="77777777" w:rsidTr="00E3697D">
        <w:trPr>
          <w:jc w:val="center"/>
        </w:trPr>
        <w:tc>
          <w:tcPr>
            <w:tcW w:w="1892" w:type="dxa"/>
            <w:vAlign w:val="center"/>
          </w:tcPr>
          <w:p w14:paraId="2F44B601" w14:textId="77777777" w:rsidR="00511D8C" w:rsidRPr="0072422A" w:rsidRDefault="00511D8C" w:rsidP="00E3697D">
            <w:pPr>
              <w:pStyle w:val="TxtListado"/>
              <w:spacing w:after="0"/>
              <w:rPr>
                <w:sz w:val="14"/>
                <w:szCs w:val="14"/>
              </w:rPr>
            </w:pPr>
            <w:r w:rsidRPr="001010AA">
              <w:rPr>
                <w:sz w:val="14"/>
                <w:szCs w:val="14"/>
              </w:rPr>
              <w:t>VILLA LOPEZ</w:t>
            </w:r>
          </w:p>
        </w:tc>
        <w:tc>
          <w:tcPr>
            <w:tcW w:w="1134" w:type="dxa"/>
            <w:vAlign w:val="center"/>
          </w:tcPr>
          <w:p w14:paraId="7A06FF67" w14:textId="77777777" w:rsidR="00511D8C" w:rsidRPr="0072422A" w:rsidRDefault="00511D8C" w:rsidP="00E3697D">
            <w:pPr>
              <w:pStyle w:val="TxtListado"/>
              <w:spacing w:after="0"/>
              <w:rPr>
                <w:sz w:val="14"/>
                <w:szCs w:val="14"/>
              </w:rPr>
            </w:pPr>
            <w:r w:rsidRPr="001010AA">
              <w:rPr>
                <w:sz w:val="14"/>
                <w:szCs w:val="14"/>
              </w:rPr>
              <w:t>CHIHUAHUA</w:t>
            </w:r>
          </w:p>
        </w:tc>
        <w:tc>
          <w:tcPr>
            <w:tcW w:w="1505" w:type="dxa"/>
            <w:vAlign w:val="center"/>
          </w:tcPr>
          <w:p w14:paraId="798117B6" w14:textId="77777777" w:rsidR="00511D8C" w:rsidRPr="0072422A" w:rsidRDefault="00511D8C" w:rsidP="00E3697D">
            <w:pPr>
              <w:pStyle w:val="TxtListado"/>
              <w:spacing w:after="0"/>
              <w:rPr>
                <w:sz w:val="14"/>
                <w:szCs w:val="14"/>
              </w:rPr>
            </w:pPr>
            <w:r w:rsidRPr="001010AA">
              <w:rPr>
                <w:sz w:val="14"/>
                <w:szCs w:val="14"/>
              </w:rPr>
              <w:t>VILLA LOPEZ</w:t>
            </w:r>
          </w:p>
        </w:tc>
      </w:tr>
      <w:tr w:rsidR="00511D8C" w:rsidRPr="0072422A" w14:paraId="6FAFE369" w14:textId="77777777" w:rsidTr="00E3697D">
        <w:trPr>
          <w:jc w:val="center"/>
        </w:trPr>
        <w:tc>
          <w:tcPr>
            <w:tcW w:w="1892" w:type="dxa"/>
            <w:vAlign w:val="center"/>
          </w:tcPr>
          <w:p w14:paraId="51438F39" w14:textId="77777777" w:rsidR="00511D8C" w:rsidRPr="0072422A" w:rsidRDefault="00511D8C" w:rsidP="00E3697D">
            <w:pPr>
              <w:pStyle w:val="TxtListado"/>
              <w:spacing w:after="0"/>
              <w:rPr>
                <w:sz w:val="14"/>
                <w:szCs w:val="14"/>
              </w:rPr>
            </w:pPr>
            <w:r w:rsidRPr="001010AA">
              <w:rPr>
                <w:sz w:val="14"/>
                <w:szCs w:val="14"/>
              </w:rPr>
              <w:t>ALTAMIRANO</w:t>
            </w:r>
          </w:p>
        </w:tc>
        <w:tc>
          <w:tcPr>
            <w:tcW w:w="1134" w:type="dxa"/>
            <w:vAlign w:val="center"/>
          </w:tcPr>
          <w:p w14:paraId="27DA6842"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00DE6AB2" w14:textId="77777777" w:rsidR="00511D8C" w:rsidRPr="0072422A" w:rsidRDefault="00511D8C" w:rsidP="00E3697D">
            <w:pPr>
              <w:pStyle w:val="TxtListado"/>
              <w:spacing w:after="0"/>
              <w:rPr>
                <w:sz w:val="14"/>
                <w:szCs w:val="14"/>
              </w:rPr>
            </w:pPr>
            <w:r w:rsidRPr="001010AA">
              <w:rPr>
                <w:sz w:val="14"/>
                <w:szCs w:val="14"/>
              </w:rPr>
              <w:t>ALTAMIRANO</w:t>
            </w:r>
          </w:p>
        </w:tc>
      </w:tr>
      <w:tr w:rsidR="00511D8C" w:rsidRPr="0072422A" w14:paraId="7EB8D469" w14:textId="77777777" w:rsidTr="00E3697D">
        <w:trPr>
          <w:jc w:val="center"/>
        </w:trPr>
        <w:tc>
          <w:tcPr>
            <w:tcW w:w="1892" w:type="dxa"/>
            <w:vAlign w:val="center"/>
          </w:tcPr>
          <w:p w14:paraId="49B42E8D" w14:textId="77777777" w:rsidR="00511D8C" w:rsidRPr="0072422A" w:rsidRDefault="00511D8C" w:rsidP="00E3697D">
            <w:pPr>
              <w:pStyle w:val="TxtListado"/>
              <w:spacing w:after="0"/>
              <w:rPr>
                <w:sz w:val="14"/>
                <w:szCs w:val="14"/>
              </w:rPr>
            </w:pPr>
            <w:r w:rsidRPr="001010AA">
              <w:rPr>
                <w:sz w:val="14"/>
                <w:szCs w:val="14"/>
              </w:rPr>
              <w:t>BOCHIL</w:t>
            </w:r>
          </w:p>
        </w:tc>
        <w:tc>
          <w:tcPr>
            <w:tcW w:w="1134" w:type="dxa"/>
            <w:vAlign w:val="center"/>
          </w:tcPr>
          <w:p w14:paraId="206AC2E6"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3AC3A5B5" w14:textId="77777777" w:rsidR="00511D8C" w:rsidRPr="0072422A" w:rsidRDefault="00511D8C" w:rsidP="00E3697D">
            <w:pPr>
              <w:pStyle w:val="TxtListado"/>
              <w:spacing w:after="0"/>
              <w:rPr>
                <w:sz w:val="14"/>
                <w:szCs w:val="14"/>
              </w:rPr>
            </w:pPr>
            <w:r w:rsidRPr="001010AA">
              <w:rPr>
                <w:sz w:val="14"/>
                <w:szCs w:val="14"/>
              </w:rPr>
              <w:t>BOCHIL</w:t>
            </w:r>
          </w:p>
        </w:tc>
      </w:tr>
      <w:tr w:rsidR="00511D8C" w:rsidRPr="0072422A" w14:paraId="0D42CB5B" w14:textId="77777777" w:rsidTr="00E3697D">
        <w:trPr>
          <w:jc w:val="center"/>
        </w:trPr>
        <w:tc>
          <w:tcPr>
            <w:tcW w:w="1892" w:type="dxa"/>
            <w:vAlign w:val="center"/>
          </w:tcPr>
          <w:p w14:paraId="13B9C12D" w14:textId="77777777" w:rsidR="00511D8C" w:rsidRPr="0072422A" w:rsidRDefault="00511D8C" w:rsidP="00E3697D">
            <w:pPr>
              <w:pStyle w:val="TxtListado"/>
              <w:spacing w:after="0"/>
              <w:rPr>
                <w:sz w:val="14"/>
                <w:szCs w:val="14"/>
              </w:rPr>
            </w:pPr>
            <w:r w:rsidRPr="001010AA">
              <w:rPr>
                <w:sz w:val="14"/>
                <w:szCs w:val="14"/>
              </w:rPr>
              <w:t>CHICOASEN</w:t>
            </w:r>
          </w:p>
        </w:tc>
        <w:tc>
          <w:tcPr>
            <w:tcW w:w="1134" w:type="dxa"/>
            <w:vAlign w:val="center"/>
          </w:tcPr>
          <w:p w14:paraId="583486BB"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7221944A" w14:textId="77777777" w:rsidR="00511D8C" w:rsidRPr="0072422A" w:rsidRDefault="00511D8C" w:rsidP="00E3697D">
            <w:pPr>
              <w:pStyle w:val="TxtListado"/>
              <w:spacing w:after="0"/>
              <w:rPr>
                <w:sz w:val="14"/>
                <w:szCs w:val="14"/>
              </w:rPr>
            </w:pPr>
            <w:r w:rsidRPr="001010AA">
              <w:rPr>
                <w:sz w:val="14"/>
                <w:szCs w:val="14"/>
              </w:rPr>
              <w:t>CHICOASEN</w:t>
            </w:r>
          </w:p>
        </w:tc>
      </w:tr>
      <w:tr w:rsidR="00511D8C" w:rsidRPr="0072422A" w14:paraId="6B2AAA5F" w14:textId="77777777" w:rsidTr="00E3697D">
        <w:trPr>
          <w:jc w:val="center"/>
        </w:trPr>
        <w:tc>
          <w:tcPr>
            <w:tcW w:w="1892" w:type="dxa"/>
            <w:vAlign w:val="center"/>
          </w:tcPr>
          <w:p w14:paraId="568007E5" w14:textId="77777777" w:rsidR="00511D8C" w:rsidRPr="0072422A" w:rsidRDefault="00511D8C" w:rsidP="00E3697D">
            <w:pPr>
              <w:pStyle w:val="TxtListado"/>
              <w:spacing w:after="0"/>
              <w:rPr>
                <w:sz w:val="14"/>
                <w:szCs w:val="14"/>
              </w:rPr>
            </w:pPr>
            <w:r w:rsidRPr="001010AA">
              <w:rPr>
                <w:sz w:val="14"/>
                <w:szCs w:val="14"/>
              </w:rPr>
              <w:t>COPAINALA</w:t>
            </w:r>
          </w:p>
        </w:tc>
        <w:tc>
          <w:tcPr>
            <w:tcW w:w="1134" w:type="dxa"/>
            <w:vAlign w:val="center"/>
          </w:tcPr>
          <w:p w14:paraId="08BBD1FB"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28735257" w14:textId="77777777" w:rsidR="00511D8C" w:rsidRPr="0072422A" w:rsidRDefault="00511D8C" w:rsidP="00E3697D">
            <w:pPr>
              <w:pStyle w:val="TxtListado"/>
              <w:spacing w:after="0"/>
              <w:rPr>
                <w:sz w:val="14"/>
                <w:szCs w:val="14"/>
              </w:rPr>
            </w:pPr>
            <w:r w:rsidRPr="001010AA">
              <w:rPr>
                <w:sz w:val="14"/>
                <w:szCs w:val="14"/>
              </w:rPr>
              <w:t>COPAINALA</w:t>
            </w:r>
          </w:p>
        </w:tc>
      </w:tr>
      <w:tr w:rsidR="00511D8C" w:rsidRPr="0072422A" w14:paraId="3FB8B288" w14:textId="77777777" w:rsidTr="00E3697D">
        <w:trPr>
          <w:jc w:val="center"/>
        </w:trPr>
        <w:tc>
          <w:tcPr>
            <w:tcW w:w="1892" w:type="dxa"/>
            <w:vAlign w:val="center"/>
          </w:tcPr>
          <w:p w14:paraId="5ED6E563" w14:textId="77777777" w:rsidR="00511D8C" w:rsidRPr="0072422A" w:rsidRDefault="00511D8C" w:rsidP="00E3697D">
            <w:pPr>
              <w:pStyle w:val="TxtListado"/>
              <w:spacing w:after="0"/>
              <w:rPr>
                <w:sz w:val="14"/>
                <w:szCs w:val="14"/>
              </w:rPr>
            </w:pPr>
            <w:r w:rsidRPr="001010AA">
              <w:rPr>
                <w:sz w:val="14"/>
                <w:szCs w:val="14"/>
              </w:rPr>
              <w:lastRenderedPageBreak/>
              <w:t>JALTENANGO</w:t>
            </w:r>
          </w:p>
        </w:tc>
        <w:tc>
          <w:tcPr>
            <w:tcW w:w="1134" w:type="dxa"/>
            <w:vAlign w:val="center"/>
          </w:tcPr>
          <w:p w14:paraId="752AEFF0"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0B43B663" w14:textId="77777777" w:rsidR="00511D8C" w:rsidRPr="0072422A" w:rsidRDefault="00511D8C" w:rsidP="00E3697D">
            <w:pPr>
              <w:pStyle w:val="TxtListado"/>
              <w:spacing w:after="0"/>
              <w:rPr>
                <w:sz w:val="14"/>
                <w:szCs w:val="14"/>
              </w:rPr>
            </w:pPr>
            <w:r w:rsidRPr="001010AA">
              <w:rPr>
                <w:sz w:val="14"/>
                <w:szCs w:val="14"/>
              </w:rPr>
              <w:t>ANGEL ALBINO CORZO</w:t>
            </w:r>
          </w:p>
        </w:tc>
      </w:tr>
      <w:tr w:rsidR="00511D8C" w:rsidRPr="0072422A" w14:paraId="050FFB91" w14:textId="77777777" w:rsidTr="00E3697D">
        <w:trPr>
          <w:jc w:val="center"/>
        </w:trPr>
        <w:tc>
          <w:tcPr>
            <w:tcW w:w="1892" w:type="dxa"/>
            <w:vAlign w:val="center"/>
          </w:tcPr>
          <w:p w14:paraId="2BA5D895" w14:textId="77777777" w:rsidR="00511D8C" w:rsidRPr="0072422A" w:rsidRDefault="00511D8C" w:rsidP="00E3697D">
            <w:pPr>
              <w:pStyle w:val="TxtListado"/>
              <w:spacing w:after="0"/>
              <w:rPr>
                <w:sz w:val="14"/>
                <w:szCs w:val="14"/>
              </w:rPr>
            </w:pPr>
            <w:r w:rsidRPr="001010AA">
              <w:rPr>
                <w:sz w:val="14"/>
                <w:szCs w:val="14"/>
              </w:rPr>
              <w:t>LA GRANDEZA</w:t>
            </w:r>
          </w:p>
        </w:tc>
        <w:tc>
          <w:tcPr>
            <w:tcW w:w="1134" w:type="dxa"/>
            <w:vAlign w:val="center"/>
          </w:tcPr>
          <w:p w14:paraId="1472A96B"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0DDA26D2" w14:textId="77777777" w:rsidR="00511D8C" w:rsidRPr="0072422A" w:rsidRDefault="00511D8C" w:rsidP="00E3697D">
            <w:pPr>
              <w:pStyle w:val="TxtListado"/>
              <w:spacing w:after="0"/>
              <w:rPr>
                <w:sz w:val="14"/>
                <w:szCs w:val="14"/>
              </w:rPr>
            </w:pPr>
            <w:r w:rsidRPr="001010AA">
              <w:rPr>
                <w:sz w:val="14"/>
                <w:szCs w:val="14"/>
              </w:rPr>
              <w:t>LA GRANDEZA</w:t>
            </w:r>
          </w:p>
        </w:tc>
      </w:tr>
      <w:tr w:rsidR="00511D8C" w:rsidRPr="0072422A" w14:paraId="49714492" w14:textId="77777777" w:rsidTr="00E3697D">
        <w:trPr>
          <w:jc w:val="center"/>
        </w:trPr>
        <w:tc>
          <w:tcPr>
            <w:tcW w:w="1892" w:type="dxa"/>
            <w:vAlign w:val="center"/>
          </w:tcPr>
          <w:p w14:paraId="5132A2C5" w14:textId="77777777" w:rsidR="00511D8C" w:rsidRPr="0072422A" w:rsidRDefault="00511D8C" w:rsidP="00E3697D">
            <w:pPr>
              <w:pStyle w:val="TxtListado"/>
              <w:spacing w:after="0"/>
              <w:rPr>
                <w:sz w:val="14"/>
                <w:szCs w:val="14"/>
              </w:rPr>
            </w:pPr>
            <w:r w:rsidRPr="001010AA">
              <w:rPr>
                <w:sz w:val="14"/>
                <w:szCs w:val="14"/>
              </w:rPr>
              <w:t>PANTELHO</w:t>
            </w:r>
          </w:p>
        </w:tc>
        <w:tc>
          <w:tcPr>
            <w:tcW w:w="1134" w:type="dxa"/>
            <w:vAlign w:val="center"/>
          </w:tcPr>
          <w:p w14:paraId="1E9B4925"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4651C14B" w14:textId="77777777" w:rsidR="00511D8C" w:rsidRPr="0072422A" w:rsidRDefault="00511D8C" w:rsidP="00E3697D">
            <w:pPr>
              <w:pStyle w:val="TxtListado"/>
              <w:spacing w:after="0"/>
              <w:rPr>
                <w:sz w:val="14"/>
                <w:szCs w:val="14"/>
              </w:rPr>
            </w:pPr>
            <w:r w:rsidRPr="001010AA">
              <w:rPr>
                <w:sz w:val="14"/>
                <w:szCs w:val="14"/>
              </w:rPr>
              <w:t>PANTELHO</w:t>
            </w:r>
          </w:p>
        </w:tc>
      </w:tr>
      <w:tr w:rsidR="00511D8C" w:rsidRPr="0072422A" w14:paraId="71ADC3D6" w14:textId="77777777" w:rsidTr="00E3697D">
        <w:trPr>
          <w:jc w:val="center"/>
        </w:trPr>
        <w:tc>
          <w:tcPr>
            <w:tcW w:w="1892" w:type="dxa"/>
            <w:vAlign w:val="center"/>
          </w:tcPr>
          <w:p w14:paraId="19606537" w14:textId="77777777" w:rsidR="00511D8C" w:rsidRPr="0072422A" w:rsidRDefault="00511D8C" w:rsidP="00E3697D">
            <w:pPr>
              <w:pStyle w:val="TxtListado"/>
              <w:spacing w:after="0"/>
              <w:rPr>
                <w:sz w:val="14"/>
                <w:szCs w:val="14"/>
              </w:rPr>
            </w:pPr>
            <w:r w:rsidRPr="001010AA">
              <w:rPr>
                <w:sz w:val="14"/>
                <w:szCs w:val="14"/>
              </w:rPr>
              <w:t>SAN FRANCISCO IXHUATAN</w:t>
            </w:r>
          </w:p>
        </w:tc>
        <w:tc>
          <w:tcPr>
            <w:tcW w:w="1134" w:type="dxa"/>
            <w:vAlign w:val="center"/>
          </w:tcPr>
          <w:p w14:paraId="2217B018"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01CB5CA4" w14:textId="77777777" w:rsidR="00511D8C" w:rsidRPr="0072422A" w:rsidRDefault="00511D8C" w:rsidP="00E3697D">
            <w:pPr>
              <w:pStyle w:val="TxtListado"/>
              <w:spacing w:after="0"/>
              <w:rPr>
                <w:sz w:val="14"/>
                <w:szCs w:val="14"/>
              </w:rPr>
            </w:pPr>
            <w:r w:rsidRPr="001010AA">
              <w:rPr>
                <w:sz w:val="14"/>
                <w:szCs w:val="14"/>
              </w:rPr>
              <w:t>SAN FRANCISCO IXHUATAN</w:t>
            </w:r>
          </w:p>
        </w:tc>
      </w:tr>
      <w:tr w:rsidR="00511D8C" w:rsidRPr="0072422A" w14:paraId="0461F81C" w14:textId="77777777" w:rsidTr="00E3697D">
        <w:trPr>
          <w:jc w:val="center"/>
        </w:trPr>
        <w:tc>
          <w:tcPr>
            <w:tcW w:w="1892" w:type="dxa"/>
            <w:vAlign w:val="center"/>
          </w:tcPr>
          <w:p w14:paraId="323ED4CB" w14:textId="77777777" w:rsidR="00511D8C" w:rsidRPr="0072422A" w:rsidRDefault="00511D8C" w:rsidP="00E3697D">
            <w:pPr>
              <w:pStyle w:val="TxtListado"/>
              <w:spacing w:after="0"/>
              <w:rPr>
                <w:sz w:val="14"/>
                <w:szCs w:val="14"/>
              </w:rPr>
            </w:pPr>
            <w:r w:rsidRPr="001010AA">
              <w:rPr>
                <w:sz w:val="14"/>
                <w:szCs w:val="14"/>
              </w:rPr>
              <w:t>SIMOJOVEL</w:t>
            </w:r>
          </w:p>
        </w:tc>
        <w:tc>
          <w:tcPr>
            <w:tcW w:w="1134" w:type="dxa"/>
            <w:vAlign w:val="center"/>
          </w:tcPr>
          <w:p w14:paraId="2F763774"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653A3075" w14:textId="77777777" w:rsidR="00511D8C" w:rsidRPr="0072422A" w:rsidRDefault="00511D8C" w:rsidP="00E3697D">
            <w:pPr>
              <w:pStyle w:val="TxtListado"/>
              <w:spacing w:after="0"/>
              <w:rPr>
                <w:sz w:val="14"/>
                <w:szCs w:val="14"/>
              </w:rPr>
            </w:pPr>
            <w:r w:rsidRPr="001010AA">
              <w:rPr>
                <w:sz w:val="14"/>
                <w:szCs w:val="14"/>
              </w:rPr>
              <w:t>SIMOJOVEL DE ALLENDE</w:t>
            </w:r>
          </w:p>
        </w:tc>
      </w:tr>
      <w:tr w:rsidR="00511D8C" w:rsidRPr="0072422A" w14:paraId="537A7284" w14:textId="77777777" w:rsidTr="00E3697D">
        <w:trPr>
          <w:jc w:val="center"/>
        </w:trPr>
        <w:tc>
          <w:tcPr>
            <w:tcW w:w="1892" w:type="dxa"/>
            <w:vAlign w:val="center"/>
          </w:tcPr>
          <w:p w14:paraId="3D780A76" w14:textId="77777777" w:rsidR="00511D8C" w:rsidRPr="0072422A" w:rsidRDefault="00511D8C" w:rsidP="00E3697D">
            <w:pPr>
              <w:pStyle w:val="TxtListado"/>
              <w:spacing w:after="0"/>
              <w:rPr>
                <w:sz w:val="14"/>
                <w:szCs w:val="14"/>
              </w:rPr>
            </w:pPr>
            <w:r w:rsidRPr="001010AA">
              <w:rPr>
                <w:sz w:val="14"/>
                <w:szCs w:val="14"/>
              </w:rPr>
              <w:t>SOLOSUCHIAPA</w:t>
            </w:r>
          </w:p>
        </w:tc>
        <w:tc>
          <w:tcPr>
            <w:tcW w:w="1134" w:type="dxa"/>
            <w:vAlign w:val="center"/>
          </w:tcPr>
          <w:p w14:paraId="413624DD"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5530FD83" w14:textId="77777777" w:rsidR="00511D8C" w:rsidRPr="0072422A" w:rsidRDefault="00511D8C" w:rsidP="00E3697D">
            <w:pPr>
              <w:pStyle w:val="TxtListado"/>
              <w:spacing w:after="0"/>
              <w:rPr>
                <w:sz w:val="14"/>
                <w:szCs w:val="14"/>
              </w:rPr>
            </w:pPr>
            <w:r w:rsidRPr="001010AA">
              <w:rPr>
                <w:sz w:val="14"/>
                <w:szCs w:val="14"/>
              </w:rPr>
              <w:t>SOLOSUCHIAPA</w:t>
            </w:r>
          </w:p>
        </w:tc>
      </w:tr>
      <w:tr w:rsidR="00511D8C" w:rsidRPr="0072422A" w14:paraId="7886B7DF" w14:textId="77777777" w:rsidTr="00E3697D">
        <w:trPr>
          <w:jc w:val="center"/>
        </w:trPr>
        <w:tc>
          <w:tcPr>
            <w:tcW w:w="1892" w:type="dxa"/>
            <w:vAlign w:val="center"/>
          </w:tcPr>
          <w:p w14:paraId="1B880952" w14:textId="77777777" w:rsidR="00511D8C" w:rsidRPr="0072422A" w:rsidRDefault="00511D8C" w:rsidP="00E3697D">
            <w:pPr>
              <w:pStyle w:val="TxtListado"/>
              <w:spacing w:after="0"/>
              <w:rPr>
                <w:sz w:val="14"/>
                <w:szCs w:val="14"/>
              </w:rPr>
            </w:pPr>
            <w:r w:rsidRPr="001010AA">
              <w:rPr>
                <w:sz w:val="14"/>
                <w:szCs w:val="14"/>
              </w:rPr>
              <w:t>TAPILULA</w:t>
            </w:r>
          </w:p>
        </w:tc>
        <w:tc>
          <w:tcPr>
            <w:tcW w:w="1134" w:type="dxa"/>
            <w:vAlign w:val="center"/>
          </w:tcPr>
          <w:p w14:paraId="4CDA60AF"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70BC07DE" w14:textId="77777777" w:rsidR="00511D8C" w:rsidRPr="0072422A" w:rsidRDefault="00511D8C" w:rsidP="00E3697D">
            <w:pPr>
              <w:pStyle w:val="TxtListado"/>
              <w:spacing w:after="0"/>
              <w:rPr>
                <w:sz w:val="14"/>
                <w:szCs w:val="14"/>
              </w:rPr>
            </w:pPr>
            <w:r w:rsidRPr="001010AA">
              <w:rPr>
                <w:sz w:val="14"/>
                <w:szCs w:val="14"/>
              </w:rPr>
              <w:t>TAPILULA</w:t>
            </w:r>
          </w:p>
        </w:tc>
      </w:tr>
      <w:tr w:rsidR="00511D8C" w:rsidRPr="0072422A" w14:paraId="44CA39D7" w14:textId="77777777" w:rsidTr="00E3697D">
        <w:trPr>
          <w:jc w:val="center"/>
        </w:trPr>
        <w:tc>
          <w:tcPr>
            <w:tcW w:w="1892" w:type="dxa"/>
            <w:vAlign w:val="center"/>
          </w:tcPr>
          <w:p w14:paraId="6348D953" w14:textId="77777777" w:rsidR="00511D8C" w:rsidRPr="0072422A" w:rsidRDefault="00511D8C" w:rsidP="00E3697D">
            <w:pPr>
              <w:pStyle w:val="TxtListado"/>
              <w:spacing w:after="0"/>
              <w:rPr>
                <w:sz w:val="14"/>
                <w:szCs w:val="14"/>
              </w:rPr>
            </w:pPr>
            <w:r w:rsidRPr="001010AA">
              <w:rPr>
                <w:sz w:val="14"/>
                <w:szCs w:val="14"/>
              </w:rPr>
              <w:t>TECPATAN</w:t>
            </w:r>
          </w:p>
        </w:tc>
        <w:tc>
          <w:tcPr>
            <w:tcW w:w="1134" w:type="dxa"/>
            <w:vAlign w:val="center"/>
          </w:tcPr>
          <w:p w14:paraId="7CC633F8"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5AC4A3BC" w14:textId="77777777" w:rsidR="00511D8C" w:rsidRPr="0072422A" w:rsidRDefault="00511D8C" w:rsidP="00E3697D">
            <w:pPr>
              <w:pStyle w:val="TxtListado"/>
              <w:spacing w:after="0"/>
              <w:rPr>
                <w:sz w:val="14"/>
                <w:szCs w:val="14"/>
              </w:rPr>
            </w:pPr>
            <w:r w:rsidRPr="001010AA">
              <w:rPr>
                <w:sz w:val="14"/>
                <w:szCs w:val="14"/>
              </w:rPr>
              <w:t>TECPATAN</w:t>
            </w:r>
          </w:p>
        </w:tc>
      </w:tr>
      <w:tr w:rsidR="00511D8C" w:rsidRPr="0072422A" w14:paraId="0244490A" w14:textId="77777777" w:rsidTr="00E3697D">
        <w:trPr>
          <w:jc w:val="center"/>
        </w:trPr>
        <w:tc>
          <w:tcPr>
            <w:tcW w:w="1892" w:type="dxa"/>
            <w:vAlign w:val="center"/>
          </w:tcPr>
          <w:p w14:paraId="1D19BF14" w14:textId="77777777" w:rsidR="00511D8C" w:rsidRPr="0072422A" w:rsidRDefault="00511D8C" w:rsidP="00E3697D">
            <w:pPr>
              <w:pStyle w:val="TxtListado"/>
              <w:spacing w:after="0"/>
              <w:rPr>
                <w:sz w:val="14"/>
                <w:szCs w:val="14"/>
              </w:rPr>
            </w:pPr>
            <w:r w:rsidRPr="001010AA">
              <w:rPr>
                <w:sz w:val="14"/>
                <w:szCs w:val="14"/>
              </w:rPr>
              <w:t>TENEJAPA</w:t>
            </w:r>
          </w:p>
        </w:tc>
        <w:tc>
          <w:tcPr>
            <w:tcW w:w="1134" w:type="dxa"/>
            <w:vAlign w:val="center"/>
          </w:tcPr>
          <w:p w14:paraId="7FC43129" w14:textId="77777777" w:rsidR="00511D8C" w:rsidRPr="0072422A" w:rsidRDefault="00511D8C" w:rsidP="00E3697D">
            <w:pPr>
              <w:pStyle w:val="TxtListado"/>
              <w:spacing w:after="0"/>
              <w:rPr>
                <w:sz w:val="14"/>
                <w:szCs w:val="14"/>
              </w:rPr>
            </w:pPr>
            <w:r w:rsidRPr="001010AA">
              <w:rPr>
                <w:sz w:val="14"/>
                <w:szCs w:val="14"/>
              </w:rPr>
              <w:t>CHIAPAS</w:t>
            </w:r>
          </w:p>
        </w:tc>
        <w:tc>
          <w:tcPr>
            <w:tcW w:w="1505" w:type="dxa"/>
            <w:vAlign w:val="center"/>
          </w:tcPr>
          <w:p w14:paraId="249EFC5D" w14:textId="77777777" w:rsidR="00511D8C" w:rsidRPr="0072422A" w:rsidRDefault="00511D8C" w:rsidP="00E3697D">
            <w:pPr>
              <w:pStyle w:val="TxtListado"/>
              <w:spacing w:after="0"/>
              <w:rPr>
                <w:sz w:val="14"/>
                <w:szCs w:val="14"/>
              </w:rPr>
            </w:pPr>
            <w:r w:rsidRPr="001010AA">
              <w:rPr>
                <w:sz w:val="14"/>
                <w:szCs w:val="14"/>
              </w:rPr>
              <w:t>TENEJAPA</w:t>
            </w:r>
          </w:p>
        </w:tc>
      </w:tr>
      <w:tr w:rsidR="00511D8C" w:rsidRPr="0072422A" w14:paraId="2676B8A1" w14:textId="77777777" w:rsidTr="00E3697D">
        <w:trPr>
          <w:jc w:val="center"/>
        </w:trPr>
        <w:tc>
          <w:tcPr>
            <w:tcW w:w="1892" w:type="dxa"/>
            <w:vAlign w:val="center"/>
          </w:tcPr>
          <w:p w14:paraId="10B2C287" w14:textId="77777777" w:rsidR="00511D8C" w:rsidRPr="0072422A" w:rsidRDefault="00511D8C" w:rsidP="00E3697D">
            <w:pPr>
              <w:pStyle w:val="TxtListado"/>
              <w:spacing w:after="0"/>
              <w:rPr>
                <w:sz w:val="14"/>
                <w:szCs w:val="14"/>
              </w:rPr>
            </w:pPr>
            <w:r w:rsidRPr="001010AA">
              <w:rPr>
                <w:sz w:val="14"/>
                <w:szCs w:val="14"/>
              </w:rPr>
              <w:t>CANDELA</w:t>
            </w:r>
          </w:p>
        </w:tc>
        <w:tc>
          <w:tcPr>
            <w:tcW w:w="1134" w:type="dxa"/>
            <w:vAlign w:val="center"/>
          </w:tcPr>
          <w:p w14:paraId="34DD69DF" w14:textId="77777777" w:rsidR="00511D8C" w:rsidRPr="0072422A" w:rsidRDefault="00511D8C" w:rsidP="00E3697D">
            <w:pPr>
              <w:pStyle w:val="TxtListado"/>
              <w:spacing w:after="0"/>
              <w:rPr>
                <w:sz w:val="14"/>
                <w:szCs w:val="14"/>
              </w:rPr>
            </w:pPr>
            <w:r w:rsidRPr="001010AA">
              <w:rPr>
                <w:sz w:val="14"/>
                <w:szCs w:val="14"/>
              </w:rPr>
              <w:t>COAHUILA</w:t>
            </w:r>
          </w:p>
        </w:tc>
        <w:tc>
          <w:tcPr>
            <w:tcW w:w="1505" w:type="dxa"/>
            <w:vAlign w:val="center"/>
          </w:tcPr>
          <w:p w14:paraId="2D335CAA" w14:textId="77777777" w:rsidR="00511D8C" w:rsidRPr="0072422A" w:rsidRDefault="00511D8C" w:rsidP="00E3697D">
            <w:pPr>
              <w:pStyle w:val="TxtListado"/>
              <w:spacing w:after="0"/>
              <w:rPr>
                <w:sz w:val="14"/>
                <w:szCs w:val="14"/>
              </w:rPr>
            </w:pPr>
            <w:r w:rsidRPr="001010AA">
              <w:rPr>
                <w:sz w:val="14"/>
                <w:szCs w:val="14"/>
              </w:rPr>
              <w:t>CANDELA</w:t>
            </w:r>
          </w:p>
        </w:tc>
      </w:tr>
      <w:tr w:rsidR="00511D8C" w:rsidRPr="0072422A" w14:paraId="7D8F0C4A" w14:textId="77777777" w:rsidTr="00E3697D">
        <w:trPr>
          <w:jc w:val="center"/>
        </w:trPr>
        <w:tc>
          <w:tcPr>
            <w:tcW w:w="1892" w:type="dxa"/>
            <w:vAlign w:val="center"/>
          </w:tcPr>
          <w:p w14:paraId="3395CE48" w14:textId="77777777" w:rsidR="00511D8C" w:rsidRPr="0072422A" w:rsidRDefault="00511D8C" w:rsidP="00E3697D">
            <w:pPr>
              <w:pStyle w:val="TxtListado"/>
              <w:spacing w:after="0"/>
              <w:rPr>
                <w:sz w:val="14"/>
                <w:szCs w:val="14"/>
              </w:rPr>
            </w:pPr>
            <w:r w:rsidRPr="001010AA">
              <w:rPr>
                <w:sz w:val="14"/>
                <w:szCs w:val="14"/>
              </w:rPr>
              <w:t>GENERAL CEPEDA</w:t>
            </w:r>
          </w:p>
        </w:tc>
        <w:tc>
          <w:tcPr>
            <w:tcW w:w="1134" w:type="dxa"/>
            <w:vAlign w:val="center"/>
          </w:tcPr>
          <w:p w14:paraId="1517792D" w14:textId="77777777" w:rsidR="00511D8C" w:rsidRPr="0072422A" w:rsidRDefault="00511D8C" w:rsidP="00E3697D">
            <w:pPr>
              <w:pStyle w:val="TxtListado"/>
              <w:spacing w:after="0"/>
              <w:rPr>
                <w:sz w:val="14"/>
                <w:szCs w:val="14"/>
              </w:rPr>
            </w:pPr>
            <w:r w:rsidRPr="001010AA">
              <w:rPr>
                <w:sz w:val="14"/>
                <w:szCs w:val="14"/>
              </w:rPr>
              <w:t>COAHUILA</w:t>
            </w:r>
          </w:p>
        </w:tc>
        <w:tc>
          <w:tcPr>
            <w:tcW w:w="1505" w:type="dxa"/>
            <w:vAlign w:val="center"/>
          </w:tcPr>
          <w:p w14:paraId="40905EBB" w14:textId="77777777" w:rsidR="00511D8C" w:rsidRPr="0072422A" w:rsidRDefault="00511D8C" w:rsidP="00E3697D">
            <w:pPr>
              <w:pStyle w:val="TxtListado"/>
              <w:spacing w:after="0"/>
              <w:rPr>
                <w:sz w:val="14"/>
                <w:szCs w:val="14"/>
              </w:rPr>
            </w:pPr>
            <w:r w:rsidRPr="001010AA">
              <w:rPr>
                <w:sz w:val="14"/>
                <w:szCs w:val="14"/>
              </w:rPr>
              <w:t>GENERAL CEPEDA COAHUILA</w:t>
            </w:r>
          </w:p>
        </w:tc>
      </w:tr>
      <w:tr w:rsidR="00511D8C" w:rsidRPr="0072422A" w14:paraId="081D2A37" w14:textId="77777777" w:rsidTr="00E3697D">
        <w:trPr>
          <w:jc w:val="center"/>
        </w:trPr>
        <w:tc>
          <w:tcPr>
            <w:tcW w:w="1892" w:type="dxa"/>
            <w:vAlign w:val="center"/>
          </w:tcPr>
          <w:p w14:paraId="73D76359" w14:textId="77777777" w:rsidR="00511D8C" w:rsidRPr="0072422A" w:rsidRDefault="00511D8C" w:rsidP="00E3697D">
            <w:pPr>
              <w:pStyle w:val="TxtListado"/>
              <w:spacing w:after="0"/>
              <w:rPr>
                <w:sz w:val="14"/>
                <w:szCs w:val="14"/>
              </w:rPr>
            </w:pPr>
            <w:r w:rsidRPr="001010AA">
              <w:rPr>
                <w:sz w:val="14"/>
                <w:szCs w:val="14"/>
              </w:rPr>
              <w:t xml:space="preserve">GUERRERO  </w:t>
            </w:r>
          </w:p>
        </w:tc>
        <w:tc>
          <w:tcPr>
            <w:tcW w:w="1134" w:type="dxa"/>
            <w:vAlign w:val="center"/>
          </w:tcPr>
          <w:p w14:paraId="290B3FE6" w14:textId="77777777" w:rsidR="00511D8C" w:rsidRPr="0072422A" w:rsidRDefault="00511D8C" w:rsidP="00E3697D">
            <w:pPr>
              <w:pStyle w:val="TxtListado"/>
              <w:spacing w:after="0"/>
              <w:rPr>
                <w:sz w:val="14"/>
                <w:szCs w:val="14"/>
              </w:rPr>
            </w:pPr>
            <w:r w:rsidRPr="001010AA">
              <w:rPr>
                <w:sz w:val="14"/>
                <w:szCs w:val="14"/>
              </w:rPr>
              <w:t>COAHUILA</w:t>
            </w:r>
          </w:p>
        </w:tc>
        <w:tc>
          <w:tcPr>
            <w:tcW w:w="1505" w:type="dxa"/>
            <w:vAlign w:val="center"/>
          </w:tcPr>
          <w:p w14:paraId="2F9F2A0E" w14:textId="77777777" w:rsidR="00511D8C" w:rsidRPr="0072422A" w:rsidRDefault="00511D8C" w:rsidP="00E3697D">
            <w:pPr>
              <w:pStyle w:val="TxtListado"/>
              <w:spacing w:after="0"/>
              <w:rPr>
                <w:sz w:val="14"/>
                <w:szCs w:val="14"/>
              </w:rPr>
            </w:pPr>
            <w:r w:rsidRPr="001010AA">
              <w:rPr>
                <w:sz w:val="14"/>
                <w:szCs w:val="14"/>
              </w:rPr>
              <w:t xml:space="preserve">GUERRERO </w:t>
            </w:r>
          </w:p>
        </w:tc>
      </w:tr>
      <w:tr w:rsidR="00511D8C" w:rsidRPr="0072422A" w14:paraId="18BF916C" w14:textId="77777777" w:rsidTr="00E3697D">
        <w:trPr>
          <w:jc w:val="center"/>
        </w:trPr>
        <w:tc>
          <w:tcPr>
            <w:tcW w:w="1892" w:type="dxa"/>
            <w:vAlign w:val="center"/>
          </w:tcPr>
          <w:p w14:paraId="61E92C43" w14:textId="77777777" w:rsidR="00511D8C" w:rsidRPr="0072422A" w:rsidRDefault="00511D8C" w:rsidP="00E3697D">
            <w:pPr>
              <w:pStyle w:val="TxtListado"/>
              <w:spacing w:after="0"/>
              <w:rPr>
                <w:sz w:val="14"/>
                <w:szCs w:val="14"/>
              </w:rPr>
            </w:pPr>
            <w:r w:rsidRPr="001010AA">
              <w:rPr>
                <w:sz w:val="14"/>
                <w:szCs w:val="14"/>
              </w:rPr>
              <w:t>JUAREZ</w:t>
            </w:r>
          </w:p>
        </w:tc>
        <w:tc>
          <w:tcPr>
            <w:tcW w:w="1134" w:type="dxa"/>
            <w:vAlign w:val="center"/>
          </w:tcPr>
          <w:p w14:paraId="4953ED97" w14:textId="77777777" w:rsidR="00511D8C" w:rsidRPr="0072422A" w:rsidRDefault="00511D8C" w:rsidP="00E3697D">
            <w:pPr>
              <w:pStyle w:val="TxtListado"/>
              <w:spacing w:after="0"/>
              <w:rPr>
                <w:sz w:val="14"/>
                <w:szCs w:val="14"/>
              </w:rPr>
            </w:pPr>
            <w:r w:rsidRPr="001010AA">
              <w:rPr>
                <w:sz w:val="14"/>
                <w:szCs w:val="14"/>
              </w:rPr>
              <w:t>COAHUILA</w:t>
            </w:r>
          </w:p>
        </w:tc>
        <w:tc>
          <w:tcPr>
            <w:tcW w:w="1505" w:type="dxa"/>
            <w:vAlign w:val="center"/>
          </w:tcPr>
          <w:p w14:paraId="33CE9F3C" w14:textId="77777777" w:rsidR="00511D8C" w:rsidRPr="0072422A" w:rsidRDefault="00511D8C" w:rsidP="00E3697D">
            <w:pPr>
              <w:pStyle w:val="TxtListado"/>
              <w:spacing w:after="0"/>
              <w:rPr>
                <w:sz w:val="14"/>
                <w:szCs w:val="14"/>
              </w:rPr>
            </w:pPr>
            <w:r w:rsidRPr="001010AA">
              <w:rPr>
                <w:sz w:val="14"/>
                <w:szCs w:val="14"/>
              </w:rPr>
              <w:t>JUAREZ</w:t>
            </w:r>
          </w:p>
        </w:tc>
      </w:tr>
      <w:tr w:rsidR="00511D8C" w:rsidRPr="0072422A" w14:paraId="2A91A863" w14:textId="77777777" w:rsidTr="00E3697D">
        <w:trPr>
          <w:jc w:val="center"/>
        </w:trPr>
        <w:tc>
          <w:tcPr>
            <w:tcW w:w="1892" w:type="dxa"/>
            <w:vAlign w:val="center"/>
          </w:tcPr>
          <w:p w14:paraId="083AA0CC" w14:textId="77777777" w:rsidR="00511D8C" w:rsidRPr="0072422A" w:rsidRDefault="00511D8C" w:rsidP="00E3697D">
            <w:pPr>
              <w:pStyle w:val="TxtListado"/>
              <w:spacing w:after="0"/>
              <w:rPr>
                <w:sz w:val="14"/>
                <w:szCs w:val="14"/>
              </w:rPr>
            </w:pPr>
            <w:r w:rsidRPr="001010AA">
              <w:rPr>
                <w:sz w:val="14"/>
                <w:szCs w:val="14"/>
              </w:rPr>
              <w:t>OCAMPO</w:t>
            </w:r>
          </w:p>
        </w:tc>
        <w:tc>
          <w:tcPr>
            <w:tcW w:w="1134" w:type="dxa"/>
            <w:vAlign w:val="center"/>
          </w:tcPr>
          <w:p w14:paraId="4C376D4D" w14:textId="77777777" w:rsidR="00511D8C" w:rsidRPr="0072422A" w:rsidRDefault="00511D8C" w:rsidP="00E3697D">
            <w:pPr>
              <w:pStyle w:val="TxtListado"/>
              <w:spacing w:after="0"/>
              <w:rPr>
                <w:sz w:val="14"/>
                <w:szCs w:val="14"/>
              </w:rPr>
            </w:pPr>
            <w:r w:rsidRPr="001010AA">
              <w:rPr>
                <w:sz w:val="14"/>
                <w:szCs w:val="14"/>
              </w:rPr>
              <w:t>COAHUILA</w:t>
            </w:r>
          </w:p>
        </w:tc>
        <w:tc>
          <w:tcPr>
            <w:tcW w:w="1505" w:type="dxa"/>
            <w:vAlign w:val="center"/>
          </w:tcPr>
          <w:p w14:paraId="05690FD9" w14:textId="77777777" w:rsidR="00511D8C" w:rsidRPr="0072422A" w:rsidRDefault="00511D8C" w:rsidP="00E3697D">
            <w:pPr>
              <w:pStyle w:val="TxtListado"/>
              <w:spacing w:after="0"/>
              <w:rPr>
                <w:sz w:val="14"/>
                <w:szCs w:val="14"/>
              </w:rPr>
            </w:pPr>
            <w:r w:rsidRPr="001010AA">
              <w:rPr>
                <w:sz w:val="14"/>
                <w:szCs w:val="14"/>
              </w:rPr>
              <w:t xml:space="preserve">OCAMPO </w:t>
            </w:r>
          </w:p>
        </w:tc>
      </w:tr>
      <w:tr w:rsidR="00511D8C" w:rsidRPr="0072422A" w14:paraId="740D23CD" w14:textId="77777777" w:rsidTr="00E3697D">
        <w:trPr>
          <w:jc w:val="center"/>
        </w:trPr>
        <w:tc>
          <w:tcPr>
            <w:tcW w:w="1892" w:type="dxa"/>
            <w:vAlign w:val="center"/>
          </w:tcPr>
          <w:p w14:paraId="30F5AC6A" w14:textId="77777777" w:rsidR="00511D8C" w:rsidRPr="0072422A" w:rsidRDefault="00511D8C" w:rsidP="00E3697D">
            <w:pPr>
              <w:pStyle w:val="TxtListado"/>
              <w:spacing w:after="0"/>
              <w:rPr>
                <w:sz w:val="14"/>
                <w:szCs w:val="14"/>
              </w:rPr>
            </w:pPr>
            <w:r w:rsidRPr="001010AA">
              <w:rPr>
                <w:sz w:val="14"/>
                <w:szCs w:val="14"/>
              </w:rPr>
              <w:t>SACRAMENTO</w:t>
            </w:r>
          </w:p>
        </w:tc>
        <w:tc>
          <w:tcPr>
            <w:tcW w:w="1134" w:type="dxa"/>
            <w:vAlign w:val="center"/>
          </w:tcPr>
          <w:p w14:paraId="5BE43F2A" w14:textId="77777777" w:rsidR="00511D8C" w:rsidRPr="0072422A" w:rsidRDefault="00511D8C" w:rsidP="00E3697D">
            <w:pPr>
              <w:pStyle w:val="TxtListado"/>
              <w:spacing w:after="0"/>
              <w:rPr>
                <w:sz w:val="14"/>
                <w:szCs w:val="14"/>
              </w:rPr>
            </w:pPr>
            <w:r w:rsidRPr="001010AA">
              <w:rPr>
                <w:sz w:val="14"/>
                <w:szCs w:val="14"/>
              </w:rPr>
              <w:t>COAHUILA</w:t>
            </w:r>
          </w:p>
        </w:tc>
        <w:tc>
          <w:tcPr>
            <w:tcW w:w="1505" w:type="dxa"/>
            <w:vAlign w:val="center"/>
          </w:tcPr>
          <w:p w14:paraId="5E58143C" w14:textId="77777777" w:rsidR="00511D8C" w:rsidRPr="0072422A" w:rsidRDefault="00511D8C" w:rsidP="00E3697D">
            <w:pPr>
              <w:pStyle w:val="TxtListado"/>
              <w:spacing w:after="0"/>
              <w:rPr>
                <w:sz w:val="14"/>
                <w:szCs w:val="14"/>
              </w:rPr>
            </w:pPr>
            <w:r w:rsidRPr="001010AA">
              <w:rPr>
                <w:sz w:val="14"/>
                <w:szCs w:val="14"/>
              </w:rPr>
              <w:t xml:space="preserve">SACRAMENTO </w:t>
            </w:r>
          </w:p>
        </w:tc>
      </w:tr>
      <w:tr w:rsidR="00511D8C" w:rsidRPr="0072422A" w14:paraId="73C890E1" w14:textId="77777777" w:rsidTr="00E3697D">
        <w:trPr>
          <w:jc w:val="center"/>
        </w:trPr>
        <w:tc>
          <w:tcPr>
            <w:tcW w:w="1892" w:type="dxa"/>
            <w:vAlign w:val="center"/>
          </w:tcPr>
          <w:p w14:paraId="37235FCB" w14:textId="77777777" w:rsidR="00511D8C" w:rsidRPr="0072422A" w:rsidRDefault="00511D8C" w:rsidP="00E3697D">
            <w:pPr>
              <w:pStyle w:val="TxtListado"/>
              <w:spacing w:after="0"/>
              <w:rPr>
                <w:sz w:val="14"/>
                <w:szCs w:val="14"/>
              </w:rPr>
            </w:pPr>
            <w:r w:rsidRPr="001010AA">
              <w:rPr>
                <w:sz w:val="14"/>
                <w:szCs w:val="14"/>
              </w:rPr>
              <w:t>AGUA DE LA VIRGEN</w:t>
            </w:r>
          </w:p>
        </w:tc>
        <w:tc>
          <w:tcPr>
            <w:tcW w:w="1134" w:type="dxa"/>
            <w:vAlign w:val="center"/>
          </w:tcPr>
          <w:p w14:paraId="631EAD02"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2AE023C2" w14:textId="77777777" w:rsidR="00511D8C" w:rsidRPr="0072422A" w:rsidRDefault="00511D8C" w:rsidP="00E3697D">
            <w:pPr>
              <w:pStyle w:val="TxtListado"/>
              <w:spacing w:after="0"/>
              <w:rPr>
                <w:sz w:val="14"/>
                <w:szCs w:val="14"/>
              </w:rPr>
            </w:pPr>
            <w:r w:rsidRPr="001010AA">
              <w:rPr>
                <w:sz w:val="14"/>
                <w:szCs w:val="14"/>
              </w:rPr>
              <w:t>IXTLAHUACAN</w:t>
            </w:r>
          </w:p>
        </w:tc>
      </w:tr>
      <w:tr w:rsidR="00511D8C" w:rsidRPr="0072422A" w14:paraId="2CEB25ED" w14:textId="77777777" w:rsidTr="00E3697D">
        <w:trPr>
          <w:jc w:val="center"/>
        </w:trPr>
        <w:tc>
          <w:tcPr>
            <w:tcW w:w="1892" w:type="dxa"/>
            <w:vAlign w:val="center"/>
          </w:tcPr>
          <w:p w14:paraId="706B0BE9" w14:textId="77777777" w:rsidR="00511D8C" w:rsidRPr="0072422A" w:rsidRDefault="00511D8C" w:rsidP="00E3697D">
            <w:pPr>
              <w:pStyle w:val="TxtListado"/>
              <w:spacing w:after="0"/>
              <w:rPr>
                <w:sz w:val="14"/>
                <w:szCs w:val="14"/>
              </w:rPr>
            </w:pPr>
            <w:r w:rsidRPr="001010AA">
              <w:rPr>
                <w:sz w:val="14"/>
                <w:szCs w:val="14"/>
              </w:rPr>
              <w:t>AGUA SALADA</w:t>
            </w:r>
          </w:p>
        </w:tc>
        <w:tc>
          <w:tcPr>
            <w:tcW w:w="1134" w:type="dxa"/>
            <w:vAlign w:val="center"/>
          </w:tcPr>
          <w:p w14:paraId="55B4D35E"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151DA261" w14:textId="77777777" w:rsidR="00511D8C" w:rsidRPr="0072422A" w:rsidRDefault="00511D8C" w:rsidP="00E3697D">
            <w:pPr>
              <w:pStyle w:val="TxtListado"/>
              <w:spacing w:after="0"/>
              <w:rPr>
                <w:sz w:val="14"/>
                <w:szCs w:val="14"/>
              </w:rPr>
            </w:pPr>
            <w:r w:rsidRPr="001010AA">
              <w:rPr>
                <w:sz w:val="14"/>
                <w:szCs w:val="14"/>
              </w:rPr>
              <w:t>MINATITLAN</w:t>
            </w:r>
          </w:p>
        </w:tc>
      </w:tr>
      <w:tr w:rsidR="00511D8C" w:rsidRPr="0072422A" w14:paraId="7E504301" w14:textId="77777777" w:rsidTr="00E3697D">
        <w:trPr>
          <w:jc w:val="center"/>
        </w:trPr>
        <w:tc>
          <w:tcPr>
            <w:tcW w:w="1892" w:type="dxa"/>
            <w:vAlign w:val="center"/>
          </w:tcPr>
          <w:p w14:paraId="541AC1E6" w14:textId="77777777" w:rsidR="00511D8C" w:rsidRPr="0072422A" w:rsidRDefault="00511D8C" w:rsidP="00E3697D">
            <w:pPr>
              <w:pStyle w:val="TxtListado"/>
              <w:spacing w:after="0"/>
              <w:rPr>
                <w:sz w:val="14"/>
                <w:szCs w:val="14"/>
              </w:rPr>
            </w:pPr>
            <w:r w:rsidRPr="001010AA">
              <w:rPr>
                <w:sz w:val="14"/>
                <w:szCs w:val="14"/>
              </w:rPr>
              <w:t>CALLEJONES</w:t>
            </w:r>
          </w:p>
        </w:tc>
        <w:tc>
          <w:tcPr>
            <w:tcW w:w="1134" w:type="dxa"/>
            <w:vAlign w:val="center"/>
          </w:tcPr>
          <w:p w14:paraId="218D755D"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4ADC3E56" w14:textId="77777777" w:rsidR="00511D8C" w:rsidRPr="0072422A" w:rsidRDefault="00511D8C" w:rsidP="00E3697D">
            <w:pPr>
              <w:pStyle w:val="TxtListado"/>
              <w:spacing w:after="0"/>
              <w:rPr>
                <w:sz w:val="14"/>
                <w:szCs w:val="14"/>
              </w:rPr>
            </w:pPr>
            <w:r w:rsidRPr="001010AA">
              <w:rPr>
                <w:sz w:val="14"/>
                <w:szCs w:val="14"/>
              </w:rPr>
              <w:t>TECOMAN</w:t>
            </w:r>
          </w:p>
        </w:tc>
      </w:tr>
      <w:tr w:rsidR="00511D8C" w:rsidRPr="0072422A" w14:paraId="579E185D" w14:textId="77777777" w:rsidTr="00E3697D">
        <w:trPr>
          <w:jc w:val="center"/>
        </w:trPr>
        <w:tc>
          <w:tcPr>
            <w:tcW w:w="1892" w:type="dxa"/>
            <w:vAlign w:val="center"/>
          </w:tcPr>
          <w:p w14:paraId="68276E6E" w14:textId="77777777" w:rsidR="00511D8C" w:rsidRPr="0072422A" w:rsidRDefault="00511D8C" w:rsidP="00E3697D">
            <w:pPr>
              <w:pStyle w:val="TxtListado"/>
              <w:spacing w:after="0"/>
              <w:rPr>
                <w:sz w:val="14"/>
                <w:szCs w:val="14"/>
              </w:rPr>
            </w:pPr>
            <w:r w:rsidRPr="001010AA">
              <w:rPr>
                <w:sz w:val="14"/>
                <w:szCs w:val="14"/>
              </w:rPr>
              <w:t>EL REMATE</w:t>
            </w:r>
          </w:p>
        </w:tc>
        <w:tc>
          <w:tcPr>
            <w:tcW w:w="1134" w:type="dxa"/>
            <w:vAlign w:val="center"/>
          </w:tcPr>
          <w:p w14:paraId="4BC44F8C"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452C82AE" w14:textId="77777777" w:rsidR="00511D8C" w:rsidRPr="0072422A" w:rsidRDefault="00511D8C" w:rsidP="00E3697D">
            <w:pPr>
              <w:pStyle w:val="TxtListado"/>
              <w:spacing w:after="0"/>
              <w:rPr>
                <w:sz w:val="14"/>
                <w:szCs w:val="14"/>
              </w:rPr>
            </w:pPr>
            <w:r w:rsidRPr="001010AA">
              <w:rPr>
                <w:sz w:val="14"/>
                <w:szCs w:val="14"/>
              </w:rPr>
              <w:t>COMALA</w:t>
            </w:r>
          </w:p>
        </w:tc>
      </w:tr>
      <w:tr w:rsidR="00511D8C" w:rsidRPr="0072422A" w14:paraId="572386FD" w14:textId="77777777" w:rsidTr="00E3697D">
        <w:trPr>
          <w:jc w:val="center"/>
        </w:trPr>
        <w:tc>
          <w:tcPr>
            <w:tcW w:w="1892" w:type="dxa"/>
            <w:vAlign w:val="center"/>
          </w:tcPr>
          <w:p w14:paraId="671988BE" w14:textId="77777777" w:rsidR="00511D8C" w:rsidRPr="0072422A" w:rsidRDefault="00511D8C" w:rsidP="00E3697D">
            <w:pPr>
              <w:pStyle w:val="TxtListado"/>
              <w:spacing w:after="0"/>
              <w:rPr>
                <w:sz w:val="14"/>
                <w:szCs w:val="14"/>
              </w:rPr>
            </w:pPr>
            <w:r w:rsidRPr="001010AA">
              <w:rPr>
                <w:sz w:val="14"/>
                <w:szCs w:val="14"/>
              </w:rPr>
              <w:t>ESTAPILLA</w:t>
            </w:r>
          </w:p>
        </w:tc>
        <w:tc>
          <w:tcPr>
            <w:tcW w:w="1134" w:type="dxa"/>
            <w:vAlign w:val="center"/>
          </w:tcPr>
          <w:p w14:paraId="599FBC82"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600FBF1C" w14:textId="77777777" w:rsidR="00511D8C" w:rsidRPr="0072422A" w:rsidRDefault="00511D8C" w:rsidP="00E3697D">
            <w:pPr>
              <w:pStyle w:val="TxtListado"/>
              <w:spacing w:after="0"/>
              <w:rPr>
                <w:sz w:val="14"/>
                <w:szCs w:val="14"/>
              </w:rPr>
            </w:pPr>
            <w:r w:rsidRPr="001010AA">
              <w:rPr>
                <w:sz w:val="14"/>
                <w:szCs w:val="14"/>
              </w:rPr>
              <w:t>COLIMA</w:t>
            </w:r>
          </w:p>
        </w:tc>
      </w:tr>
      <w:tr w:rsidR="00511D8C" w:rsidRPr="0072422A" w14:paraId="78D95B39" w14:textId="77777777" w:rsidTr="00E3697D">
        <w:trPr>
          <w:jc w:val="center"/>
        </w:trPr>
        <w:tc>
          <w:tcPr>
            <w:tcW w:w="1892" w:type="dxa"/>
            <w:vAlign w:val="center"/>
          </w:tcPr>
          <w:p w14:paraId="08FE6E62" w14:textId="77777777" w:rsidR="00511D8C" w:rsidRPr="0072422A" w:rsidRDefault="00511D8C" w:rsidP="00E3697D">
            <w:pPr>
              <w:pStyle w:val="TxtListado"/>
              <w:spacing w:after="0"/>
              <w:rPr>
                <w:sz w:val="14"/>
                <w:szCs w:val="14"/>
              </w:rPr>
            </w:pPr>
            <w:r w:rsidRPr="001010AA">
              <w:rPr>
                <w:sz w:val="14"/>
                <w:szCs w:val="14"/>
              </w:rPr>
              <w:t>LA BECERRERA</w:t>
            </w:r>
          </w:p>
        </w:tc>
        <w:tc>
          <w:tcPr>
            <w:tcW w:w="1134" w:type="dxa"/>
            <w:vAlign w:val="center"/>
          </w:tcPr>
          <w:p w14:paraId="23DD4A3E"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7B75FF8A" w14:textId="77777777" w:rsidR="00511D8C" w:rsidRPr="0072422A" w:rsidRDefault="00511D8C" w:rsidP="00E3697D">
            <w:pPr>
              <w:pStyle w:val="TxtListado"/>
              <w:spacing w:after="0"/>
              <w:rPr>
                <w:sz w:val="14"/>
                <w:szCs w:val="14"/>
              </w:rPr>
            </w:pPr>
            <w:r w:rsidRPr="001010AA">
              <w:rPr>
                <w:sz w:val="14"/>
                <w:szCs w:val="14"/>
              </w:rPr>
              <w:t>COMALA</w:t>
            </w:r>
          </w:p>
        </w:tc>
      </w:tr>
      <w:tr w:rsidR="00511D8C" w:rsidRPr="0072422A" w14:paraId="7BBB16B5" w14:textId="77777777" w:rsidTr="00E3697D">
        <w:trPr>
          <w:jc w:val="center"/>
        </w:trPr>
        <w:tc>
          <w:tcPr>
            <w:tcW w:w="1892" w:type="dxa"/>
            <w:vAlign w:val="center"/>
          </w:tcPr>
          <w:p w14:paraId="458D90EB" w14:textId="77777777" w:rsidR="00511D8C" w:rsidRPr="0072422A" w:rsidRDefault="00511D8C" w:rsidP="00E3697D">
            <w:pPr>
              <w:pStyle w:val="TxtListado"/>
              <w:spacing w:after="0"/>
              <w:rPr>
                <w:sz w:val="14"/>
                <w:szCs w:val="14"/>
              </w:rPr>
            </w:pPr>
            <w:r w:rsidRPr="001010AA">
              <w:rPr>
                <w:sz w:val="14"/>
                <w:szCs w:val="14"/>
              </w:rPr>
              <w:t>LA LOMA</w:t>
            </w:r>
          </w:p>
        </w:tc>
        <w:tc>
          <w:tcPr>
            <w:tcW w:w="1134" w:type="dxa"/>
            <w:vAlign w:val="center"/>
          </w:tcPr>
          <w:p w14:paraId="62FD60E9"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2D7BA6CF" w14:textId="77777777" w:rsidR="00511D8C" w:rsidRPr="0072422A" w:rsidRDefault="00511D8C" w:rsidP="00E3697D">
            <w:pPr>
              <w:pStyle w:val="TxtListado"/>
              <w:spacing w:after="0"/>
              <w:rPr>
                <w:sz w:val="14"/>
                <w:szCs w:val="14"/>
              </w:rPr>
            </w:pPr>
            <w:r w:rsidRPr="001010AA">
              <w:rPr>
                <w:sz w:val="14"/>
                <w:szCs w:val="14"/>
              </w:rPr>
              <w:t>MINATITLAN</w:t>
            </w:r>
          </w:p>
        </w:tc>
      </w:tr>
      <w:tr w:rsidR="00511D8C" w:rsidRPr="0072422A" w14:paraId="524865E6" w14:textId="77777777" w:rsidTr="00E3697D">
        <w:trPr>
          <w:jc w:val="center"/>
        </w:trPr>
        <w:tc>
          <w:tcPr>
            <w:tcW w:w="1892" w:type="dxa"/>
            <w:vAlign w:val="center"/>
          </w:tcPr>
          <w:p w14:paraId="536310D8" w14:textId="77777777" w:rsidR="00511D8C" w:rsidRPr="0072422A" w:rsidRDefault="00511D8C" w:rsidP="00E3697D">
            <w:pPr>
              <w:pStyle w:val="TxtListado"/>
              <w:spacing w:after="0"/>
              <w:rPr>
                <w:sz w:val="14"/>
                <w:szCs w:val="14"/>
              </w:rPr>
            </w:pPr>
            <w:r w:rsidRPr="001010AA">
              <w:rPr>
                <w:sz w:val="14"/>
                <w:szCs w:val="14"/>
              </w:rPr>
              <w:t>LAS CONCHAS</w:t>
            </w:r>
          </w:p>
        </w:tc>
        <w:tc>
          <w:tcPr>
            <w:tcW w:w="1134" w:type="dxa"/>
            <w:vAlign w:val="center"/>
          </w:tcPr>
          <w:p w14:paraId="1A8A084F"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3C6D905F" w14:textId="77777777" w:rsidR="00511D8C" w:rsidRPr="0072422A" w:rsidRDefault="00511D8C" w:rsidP="00E3697D">
            <w:pPr>
              <w:pStyle w:val="TxtListado"/>
              <w:spacing w:after="0"/>
              <w:rPr>
                <w:sz w:val="14"/>
                <w:szCs w:val="14"/>
              </w:rPr>
            </w:pPr>
            <w:r w:rsidRPr="001010AA">
              <w:rPr>
                <w:sz w:val="14"/>
                <w:szCs w:val="14"/>
              </w:rPr>
              <w:t>IXTLAHUACAN</w:t>
            </w:r>
          </w:p>
        </w:tc>
      </w:tr>
      <w:tr w:rsidR="00511D8C" w:rsidRPr="0072422A" w14:paraId="2F19081D" w14:textId="77777777" w:rsidTr="00E3697D">
        <w:trPr>
          <w:jc w:val="center"/>
        </w:trPr>
        <w:tc>
          <w:tcPr>
            <w:tcW w:w="1892" w:type="dxa"/>
            <w:vAlign w:val="center"/>
          </w:tcPr>
          <w:p w14:paraId="3E7A1D25" w14:textId="77777777" w:rsidR="00511D8C" w:rsidRPr="0072422A" w:rsidRDefault="00511D8C" w:rsidP="00E3697D">
            <w:pPr>
              <w:pStyle w:val="TxtListado"/>
              <w:spacing w:after="0"/>
              <w:rPr>
                <w:sz w:val="14"/>
                <w:szCs w:val="14"/>
              </w:rPr>
            </w:pPr>
            <w:r w:rsidRPr="001010AA">
              <w:rPr>
                <w:sz w:val="14"/>
                <w:szCs w:val="14"/>
              </w:rPr>
              <w:t>LAS TUNAS</w:t>
            </w:r>
          </w:p>
        </w:tc>
        <w:tc>
          <w:tcPr>
            <w:tcW w:w="1134" w:type="dxa"/>
            <w:vAlign w:val="center"/>
          </w:tcPr>
          <w:p w14:paraId="6DBCE031"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01F1AA25" w14:textId="77777777" w:rsidR="00511D8C" w:rsidRPr="0072422A" w:rsidRDefault="00511D8C" w:rsidP="00E3697D">
            <w:pPr>
              <w:pStyle w:val="TxtListado"/>
              <w:spacing w:after="0"/>
              <w:rPr>
                <w:sz w:val="14"/>
                <w:szCs w:val="14"/>
              </w:rPr>
            </w:pPr>
            <w:r w:rsidRPr="001010AA">
              <w:rPr>
                <w:sz w:val="14"/>
                <w:szCs w:val="14"/>
              </w:rPr>
              <w:t>COLIMA</w:t>
            </w:r>
          </w:p>
        </w:tc>
      </w:tr>
      <w:tr w:rsidR="00511D8C" w:rsidRPr="0072422A" w14:paraId="78BE5B68" w14:textId="77777777" w:rsidTr="00E3697D">
        <w:trPr>
          <w:jc w:val="center"/>
        </w:trPr>
        <w:tc>
          <w:tcPr>
            <w:tcW w:w="1892" w:type="dxa"/>
            <w:vAlign w:val="center"/>
          </w:tcPr>
          <w:p w14:paraId="6E58FCA1" w14:textId="77777777" w:rsidR="00511D8C" w:rsidRPr="0072422A" w:rsidRDefault="00511D8C" w:rsidP="00E3697D">
            <w:pPr>
              <w:pStyle w:val="TxtListado"/>
              <w:spacing w:after="0"/>
              <w:rPr>
                <w:sz w:val="14"/>
                <w:szCs w:val="14"/>
              </w:rPr>
            </w:pPr>
            <w:r w:rsidRPr="001010AA">
              <w:rPr>
                <w:sz w:val="14"/>
                <w:szCs w:val="14"/>
              </w:rPr>
              <w:t>MADRID</w:t>
            </w:r>
          </w:p>
        </w:tc>
        <w:tc>
          <w:tcPr>
            <w:tcW w:w="1134" w:type="dxa"/>
            <w:vAlign w:val="center"/>
          </w:tcPr>
          <w:p w14:paraId="66E090E4"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502363F4" w14:textId="77777777" w:rsidR="00511D8C" w:rsidRPr="0072422A" w:rsidRDefault="00511D8C" w:rsidP="00E3697D">
            <w:pPr>
              <w:pStyle w:val="TxtListado"/>
              <w:spacing w:after="0"/>
              <w:rPr>
                <w:sz w:val="14"/>
                <w:szCs w:val="14"/>
              </w:rPr>
            </w:pPr>
            <w:r w:rsidRPr="001010AA">
              <w:rPr>
                <w:sz w:val="14"/>
                <w:szCs w:val="14"/>
              </w:rPr>
              <w:t>TECOMAN</w:t>
            </w:r>
          </w:p>
        </w:tc>
      </w:tr>
      <w:tr w:rsidR="00511D8C" w:rsidRPr="0072422A" w14:paraId="173CA61F" w14:textId="77777777" w:rsidTr="00E3697D">
        <w:trPr>
          <w:jc w:val="center"/>
        </w:trPr>
        <w:tc>
          <w:tcPr>
            <w:tcW w:w="1892" w:type="dxa"/>
            <w:vAlign w:val="center"/>
          </w:tcPr>
          <w:p w14:paraId="39C5A7D5" w14:textId="77777777" w:rsidR="00511D8C" w:rsidRPr="0072422A" w:rsidRDefault="00511D8C" w:rsidP="00E3697D">
            <w:pPr>
              <w:pStyle w:val="TxtListado"/>
              <w:spacing w:after="0"/>
              <w:rPr>
                <w:sz w:val="14"/>
                <w:szCs w:val="14"/>
              </w:rPr>
            </w:pPr>
            <w:r w:rsidRPr="001010AA">
              <w:rPr>
                <w:sz w:val="14"/>
                <w:szCs w:val="14"/>
              </w:rPr>
              <w:t>MINATITLAN</w:t>
            </w:r>
          </w:p>
        </w:tc>
        <w:tc>
          <w:tcPr>
            <w:tcW w:w="1134" w:type="dxa"/>
            <w:vAlign w:val="center"/>
          </w:tcPr>
          <w:p w14:paraId="6EC46460"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7F4BBA72" w14:textId="77777777" w:rsidR="00511D8C" w:rsidRPr="0072422A" w:rsidRDefault="00511D8C" w:rsidP="00E3697D">
            <w:pPr>
              <w:pStyle w:val="TxtListado"/>
              <w:spacing w:after="0"/>
              <w:rPr>
                <w:sz w:val="14"/>
                <w:szCs w:val="14"/>
              </w:rPr>
            </w:pPr>
            <w:r w:rsidRPr="001010AA">
              <w:rPr>
                <w:sz w:val="14"/>
                <w:szCs w:val="14"/>
              </w:rPr>
              <w:t>MINATITLAN</w:t>
            </w:r>
          </w:p>
        </w:tc>
      </w:tr>
      <w:tr w:rsidR="00511D8C" w:rsidRPr="0072422A" w14:paraId="11C53584" w14:textId="77777777" w:rsidTr="00E3697D">
        <w:trPr>
          <w:jc w:val="center"/>
        </w:trPr>
        <w:tc>
          <w:tcPr>
            <w:tcW w:w="1892" w:type="dxa"/>
            <w:vAlign w:val="center"/>
          </w:tcPr>
          <w:p w14:paraId="0CBDACBC" w14:textId="77777777" w:rsidR="00511D8C" w:rsidRPr="0072422A" w:rsidRDefault="00511D8C" w:rsidP="00E3697D">
            <w:pPr>
              <w:pStyle w:val="TxtListado"/>
              <w:spacing w:after="0"/>
              <w:rPr>
                <w:sz w:val="14"/>
                <w:szCs w:val="14"/>
              </w:rPr>
            </w:pPr>
            <w:r w:rsidRPr="001010AA">
              <w:rPr>
                <w:sz w:val="14"/>
                <w:szCs w:val="14"/>
              </w:rPr>
              <w:t>SAN ANTONIO</w:t>
            </w:r>
          </w:p>
        </w:tc>
        <w:tc>
          <w:tcPr>
            <w:tcW w:w="1134" w:type="dxa"/>
            <w:vAlign w:val="center"/>
          </w:tcPr>
          <w:p w14:paraId="639867FC"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68DA1785" w14:textId="77777777" w:rsidR="00511D8C" w:rsidRPr="0072422A" w:rsidRDefault="00511D8C" w:rsidP="00E3697D">
            <w:pPr>
              <w:pStyle w:val="TxtListado"/>
              <w:spacing w:after="0"/>
              <w:rPr>
                <w:sz w:val="14"/>
                <w:szCs w:val="14"/>
              </w:rPr>
            </w:pPr>
            <w:r w:rsidRPr="001010AA">
              <w:rPr>
                <w:sz w:val="14"/>
                <w:szCs w:val="14"/>
              </w:rPr>
              <w:t>MINATITLAN</w:t>
            </w:r>
          </w:p>
        </w:tc>
      </w:tr>
      <w:tr w:rsidR="00511D8C" w:rsidRPr="0072422A" w14:paraId="045937C3" w14:textId="77777777" w:rsidTr="00E3697D">
        <w:trPr>
          <w:jc w:val="center"/>
        </w:trPr>
        <w:tc>
          <w:tcPr>
            <w:tcW w:w="1892" w:type="dxa"/>
            <w:vAlign w:val="center"/>
          </w:tcPr>
          <w:p w14:paraId="55A2C784" w14:textId="77777777" w:rsidR="00511D8C" w:rsidRPr="0072422A" w:rsidRDefault="00511D8C" w:rsidP="00E3697D">
            <w:pPr>
              <w:pStyle w:val="TxtListado"/>
              <w:spacing w:after="0"/>
              <w:rPr>
                <w:sz w:val="14"/>
                <w:szCs w:val="14"/>
              </w:rPr>
            </w:pPr>
            <w:r w:rsidRPr="001010AA">
              <w:rPr>
                <w:sz w:val="14"/>
                <w:szCs w:val="14"/>
              </w:rPr>
              <w:t>TEPAMES</w:t>
            </w:r>
          </w:p>
        </w:tc>
        <w:tc>
          <w:tcPr>
            <w:tcW w:w="1134" w:type="dxa"/>
            <w:vAlign w:val="center"/>
          </w:tcPr>
          <w:p w14:paraId="60CD067E"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347EED0F" w14:textId="77777777" w:rsidR="00511D8C" w:rsidRPr="0072422A" w:rsidRDefault="00511D8C" w:rsidP="00E3697D">
            <w:pPr>
              <w:pStyle w:val="TxtListado"/>
              <w:spacing w:after="0"/>
              <w:rPr>
                <w:sz w:val="14"/>
                <w:szCs w:val="14"/>
              </w:rPr>
            </w:pPr>
            <w:r w:rsidRPr="001010AA">
              <w:rPr>
                <w:sz w:val="14"/>
                <w:szCs w:val="14"/>
              </w:rPr>
              <w:t>COLIMA</w:t>
            </w:r>
          </w:p>
        </w:tc>
      </w:tr>
      <w:tr w:rsidR="00511D8C" w:rsidRPr="0072422A" w14:paraId="52854CCB" w14:textId="77777777" w:rsidTr="00E3697D">
        <w:trPr>
          <w:jc w:val="center"/>
        </w:trPr>
        <w:tc>
          <w:tcPr>
            <w:tcW w:w="1892" w:type="dxa"/>
            <w:vAlign w:val="center"/>
          </w:tcPr>
          <w:p w14:paraId="6DBCE91D" w14:textId="77777777" w:rsidR="00511D8C" w:rsidRPr="0072422A" w:rsidRDefault="00511D8C" w:rsidP="00E3697D">
            <w:pPr>
              <w:pStyle w:val="TxtListado"/>
              <w:spacing w:after="0"/>
              <w:rPr>
                <w:sz w:val="14"/>
                <w:szCs w:val="14"/>
              </w:rPr>
            </w:pPr>
            <w:r w:rsidRPr="001010AA">
              <w:rPr>
                <w:sz w:val="14"/>
                <w:szCs w:val="14"/>
              </w:rPr>
              <w:t>TINAJAS</w:t>
            </w:r>
          </w:p>
        </w:tc>
        <w:tc>
          <w:tcPr>
            <w:tcW w:w="1134" w:type="dxa"/>
            <w:vAlign w:val="center"/>
          </w:tcPr>
          <w:p w14:paraId="0347DCFF" w14:textId="77777777" w:rsidR="00511D8C" w:rsidRPr="0072422A" w:rsidRDefault="00511D8C" w:rsidP="00E3697D">
            <w:pPr>
              <w:pStyle w:val="TxtListado"/>
              <w:spacing w:after="0"/>
              <w:rPr>
                <w:sz w:val="14"/>
                <w:szCs w:val="14"/>
              </w:rPr>
            </w:pPr>
            <w:r w:rsidRPr="001010AA">
              <w:rPr>
                <w:sz w:val="14"/>
                <w:szCs w:val="14"/>
              </w:rPr>
              <w:t>COLIMA</w:t>
            </w:r>
          </w:p>
        </w:tc>
        <w:tc>
          <w:tcPr>
            <w:tcW w:w="1505" w:type="dxa"/>
            <w:vAlign w:val="center"/>
          </w:tcPr>
          <w:p w14:paraId="76F5E5FF" w14:textId="77777777" w:rsidR="00511D8C" w:rsidRPr="0072422A" w:rsidRDefault="00511D8C" w:rsidP="00E3697D">
            <w:pPr>
              <w:pStyle w:val="TxtListado"/>
              <w:spacing w:after="0"/>
              <w:rPr>
                <w:sz w:val="14"/>
                <w:szCs w:val="14"/>
              </w:rPr>
            </w:pPr>
            <w:r w:rsidRPr="001010AA">
              <w:rPr>
                <w:sz w:val="14"/>
                <w:szCs w:val="14"/>
              </w:rPr>
              <w:t>COLIMA</w:t>
            </w:r>
          </w:p>
        </w:tc>
      </w:tr>
      <w:tr w:rsidR="00511D8C" w:rsidRPr="0072422A" w14:paraId="59666078" w14:textId="77777777" w:rsidTr="00E3697D">
        <w:trPr>
          <w:jc w:val="center"/>
        </w:trPr>
        <w:tc>
          <w:tcPr>
            <w:tcW w:w="1892" w:type="dxa"/>
            <w:vAlign w:val="center"/>
          </w:tcPr>
          <w:p w14:paraId="5EDFDA8A" w14:textId="77777777" w:rsidR="00511D8C" w:rsidRPr="0072422A" w:rsidRDefault="00511D8C" w:rsidP="00E3697D">
            <w:pPr>
              <w:pStyle w:val="TxtListado"/>
              <w:spacing w:after="0"/>
              <w:rPr>
                <w:sz w:val="14"/>
                <w:szCs w:val="14"/>
              </w:rPr>
            </w:pPr>
            <w:r w:rsidRPr="001010AA">
              <w:rPr>
                <w:sz w:val="14"/>
                <w:szCs w:val="14"/>
              </w:rPr>
              <w:t>CUAUHTEMOC</w:t>
            </w:r>
          </w:p>
        </w:tc>
        <w:tc>
          <w:tcPr>
            <w:tcW w:w="1134" w:type="dxa"/>
            <w:vAlign w:val="center"/>
          </w:tcPr>
          <w:p w14:paraId="4CCFD552"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5C3787EC" w14:textId="77777777" w:rsidR="00511D8C" w:rsidRPr="0072422A" w:rsidRDefault="00511D8C" w:rsidP="00E3697D">
            <w:pPr>
              <w:pStyle w:val="TxtListado"/>
              <w:spacing w:after="0"/>
              <w:rPr>
                <w:sz w:val="14"/>
                <w:szCs w:val="14"/>
              </w:rPr>
            </w:pPr>
            <w:r w:rsidRPr="001010AA">
              <w:rPr>
                <w:sz w:val="14"/>
                <w:szCs w:val="14"/>
              </w:rPr>
              <w:t xml:space="preserve">CUENCAME </w:t>
            </w:r>
          </w:p>
        </w:tc>
      </w:tr>
      <w:tr w:rsidR="00511D8C" w:rsidRPr="0072422A" w14:paraId="7A297A03" w14:textId="77777777" w:rsidTr="00E3697D">
        <w:trPr>
          <w:jc w:val="center"/>
        </w:trPr>
        <w:tc>
          <w:tcPr>
            <w:tcW w:w="1892" w:type="dxa"/>
            <w:vAlign w:val="center"/>
          </w:tcPr>
          <w:p w14:paraId="478FBF79" w14:textId="77777777" w:rsidR="00511D8C" w:rsidRPr="0072422A" w:rsidRDefault="00511D8C" w:rsidP="00E3697D">
            <w:pPr>
              <w:pStyle w:val="TxtListado"/>
              <w:spacing w:after="0"/>
              <w:rPr>
                <w:sz w:val="14"/>
                <w:szCs w:val="14"/>
              </w:rPr>
            </w:pPr>
            <w:r w:rsidRPr="001010AA">
              <w:rPr>
                <w:sz w:val="14"/>
                <w:szCs w:val="14"/>
              </w:rPr>
              <w:t>DIEZ DE OCTUBRE</w:t>
            </w:r>
          </w:p>
        </w:tc>
        <w:tc>
          <w:tcPr>
            <w:tcW w:w="1134" w:type="dxa"/>
            <w:vAlign w:val="center"/>
          </w:tcPr>
          <w:p w14:paraId="70B163AA"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60496160" w14:textId="77777777" w:rsidR="00511D8C" w:rsidRPr="0072422A" w:rsidRDefault="00511D8C" w:rsidP="00E3697D">
            <w:pPr>
              <w:pStyle w:val="TxtListado"/>
              <w:spacing w:after="0"/>
              <w:rPr>
                <w:sz w:val="14"/>
                <w:szCs w:val="14"/>
              </w:rPr>
            </w:pPr>
            <w:r w:rsidRPr="001010AA">
              <w:rPr>
                <w:sz w:val="14"/>
                <w:szCs w:val="14"/>
              </w:rPr>
              <w:t>SAN JUAN DEL RIO</w:t>
            </w:r>
          </w:p>
        </w:tc>
      </w:tr>
      <w:tr w:rsidR="00511D8C" w:rsidRPr="0072422A" w14:paraId="3D997F82" w14:textId="77777777" w:rsidTr="00E3697D">
        <w:trPr>
          <w:jc w:val="center"/>
        </w:trPr>
        <w:tc>
          <w:tcPr>
            <w:tcW w:w="1892" w:type="dxa"/>
            <w:vAlign w:val="center"/>
          </w:tcPr>
          <w:p w14:paraId="243AB2A3" w14:textId="77777777" w:rsidR="00511D8C" w:rsidRPr="0072422A" w:rsidRDefault="00511D8C" w:rsidP="00E3697D">
            <w:pPr>
              <w:pStyle w:val="TxtListado"/>
              <w:spacing w:after="0"/>
              <w:rPr>
                <w:sz w:val="14"/>
                <w:szCs w:val="14"/>
              </w:rPr>
            </w:pPr>
            <w:r w:rsidRPr="001010AA">
              <w:rPr>
                <w:sz w:val="14"/>
                <w:szCs w:val="14"/>
              </w:rPr>
              <w:t>EL SALTO</w:t>
            </w:r>
          </w:p>
        </w:tc>
        <w:tc>
          <w:tcPr>
            <w:tcW w:w="1134" w:type="dxa"/>
            <w:vAlign w:val="center"/>
          </w:tcPr>
          <w:p w14:paraId="7AE3E044"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131F94BB" w14:textId="77777777" w:rsidR="00511D8C" w:rsidRPr="0072422A" w:rsidRDefault="00511D8C" w:rsidP="00E3697D">
            <w:pPr>
              <w:pStyle w:val="TxtListado"/>
              <w:spacing w:after="0"/>
              <w:rPr>
                <w:sz w:val="14"/>
                <w:szCs w:val="14"/>
              </w:rPr>
            </w:pPr>
            <w:r w:rsidRPr="001010AA">
              <w:rPr>
                <w:sz w:val="14"/>
                <w:szCs w:val="14"/>
              </w:rPr>
              <w:t xml:space="preserve">PUEBLO NUEVO </w:t>
            </w:r>
          </w:p>
        </w:tc>
      </w:tr>
      <w:tr w:rsidR="00511D8C" w:rsidRPr="0072422A" w14:paraId="1F507EC1" w14:textId="77777777" w:rsidTr="00E3697D">
        <w:trPr>
          <w:jc w:val="center"/>
        </w:trPr>
        <w:tc>
          <w:tcPr>
            <w:tcW w:w="1892" w:type="dxa"/>
            <w:vAlign w:val="center"/>
          </w:tcPr>
          <w:p w14:paraId="44BD7332" w14:textId="77777777" w:rsidR="00511D8C" w:rsidRPr="0072422A" w:rsidRDefault="00511D8C" w:rsidP="00E3697D">
            <w:pPr>
              <w:pStyle w:val="TxtListado"/>
              <w:spacing w:after="0"/>
              <w:rPr>
                <w:sz w:val="14"/>
                <w:szCs w:val="14"/>
              </w:rPr>
            </w:pPr>
            <w:r w:rsidRPr="001010AA">
              <w:rPr>
                <w:sz w:val="14"/>
                <w:szCs w:val="14"/>
              </w:rPr>
              <w:t>LAS MORENAS</w:t>
            </w:r>
          </w:p>
        </w:tc>
        <w:tc>
          <w:tcPr>
            <w:tcW w:w="1134" w:type="dxa"/>
            <w:vAlign w:val="center"/>
          </w:tcPr>
          <w:p w14:paraId="32F91E41"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1A0A7C55" w14:textId="77777777" w:rsidR="00511D8C" w:rsidRPr="0072422A" w:rsidRDefault="00511D8C" w:rsidP="00E3697D">
            <w:pPr>
              <w:pStyle w:val="TxtListado"/>
              <w:spacing w:after="0"/>
              <w:rPr>
                <w:sz w:val="14"/>
                <w:szCs w:val="14"/>
              </w:rPr>
            </w:pPr>
            <w:r w:rsidRPr="001010AA">
              <w:rPr>
                <w:sz w:val="14"/>
                <w:szCs w:val="14"/>
              </w:rPr>
              <w:t xml:space="preserve">CONETO DE COMONFORT </w:t>
            </w:r>
          </w:p>
        </w:tc>
      </w:tr>
      <w:tr w:rsidR="00511D8C" w:rsidRPr="0072422A" w14:paraId="28103DAC" w14:textId="77777777" w:rsidTr="00E3697D">
        <w:trPr>
          <w:jc w:val="center"/>
        </w:trPr>
        <w:tc>
          <w:tcPr>
            <w:tcW w:w="1892" w:type="dxa"/>
            <w:vAlign w:val="center"/>
          </w:tcPr>
          <w:p w14:paraId="6E1B7C97" w14:textId="77777777" w:rsidR="00511D8C" w:rsidRPr="0072422A" w:rsidRDefault="00511D8C" w:rsidP="00E3697D">
            <w:pPr>
              <w:pStyle w:val="TxtListado"/>
              <w:spacing w:after="0"/>
              <w:rPr>
                <w:sz w:val="14"/>
                <w:szCs w:val="14"/>
              </w:rPr>
            </w:pPr>
            <w:r w:rsidRPr="001010AA">
              <w:rPr>
                <w:sz w:val="14"/>
                <w:szCs w:val="14"/>
              </w:rPr>
              <w:t>MAPIMI</w:t>
            </w:r>
          </w:p>
        </w:tc>
        <w:tc>
          <w:tcPr>
            <w:tcW w:w="1134" w:type="dxa"/>
            <w:vAlign w:val="center"/>
          </w:tcPr>
          <w:p w14:paraId="2F879BD3"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0071C7F2" w14:textId="77777777" w:rsidR="00511D8C" w:rsidRPr="0072422A" w:rsidRDefault="00511D8C" w:rsidP="00E3697D">
            <w:pPr>
              <w:pStyle w:val="TxtListado"/>
              <w:spacing w:after="0"/>
              <w:rPr>
                <w:sz w:val="14"/>
                <w:szCs w:val="14"/>
              </w:rPr>
            </w:pPr>
            <w:r w:rsidRPr="001010AA">
              <w:rPr>
                <w:sz w:val="14"/>
                <w:szCs w:val="14"/>
              </w:rPr>
              <w:t xml:space="preserve">MAPIMI </w:t>
            </w:r>
          </w:p>
        </w:tc>
      </w:tr>
      <w:tr w:rsidR="00511D8C" w:rsidRPr="0072422A" w14:paraId="3C743C4F" w14:textId="77777777" w:rsidTr="00E3697D">
        <w:trPr>
          <w:jc w:val="center"/>
        </w:trPr>
        <w:tc>
          <w:tcPr>
            <w:tcW w:w="1892" w:type="dxa"/>
            <w:vAlign w:val="center"/>
          </w:tcPr>
          <w:p w14:paraId="121AB027" w14:textId="77777777" w:rsidR="00511D8C" w:rsidRPr="0072422A" w:rsidRDefault="00511D8C" w:rsidP="00E3697D">
            <w:pPr>
              <w:pStyle w:val="TxtListado"/>
              <w:spacing w:after="0"/>
              <w:rPr>
                <w:sz w:val="14"/>
                <w:szCs w:val="14"/>
              </w:rPr>
            </w:pPr>
            <w:r w:rsidRPr="001010AA">
              <w:rPr>
                <w:sz w:val="14"/>
                <w:szCs w:val="14"/>
              </w:rPr>
              <w:t>NAZAS</w:t>
            </w:r>
          </w:p>
        </w:tc>
        <w:tc>
          <w:tcPr>
            <w:tcW w:w="1134" w:type="dxa"/>
            <w:vAlign w:val="center"/>
          </w:tcPr>
          <w:p w14:paraId="24E47DC8"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6CBA26ED" w14:textId="77777777" w:rsidR="00511D8C" w:rsidRPr="0072422A" w:rsidRDefault="00511D8C" w:rsidP="00E3697D">
            <w:pPr>
              <w:pStyle w:val="TxtListado"/>
              <w:spacing w:after="0"/>
              <w:rPr>
                <w:sz w:val="14"/>
                <w:szCs w:val="14"/>
              </w:rPr>
            </w:pPr>
            <w:r w:rsidRPr="001010AA">
              <w:rPr>
                <w:sz w:val="14"/>
                <w:szCs w:val="14"/>
              </w:rPr>
              <w:t xml:space="preserve">NAZAS </w:t>
            </w:r>
          </w:p>
        </w:tc>
      </w:tr>
      <w:tr w:rsidR="00511D8C" w:rsidRPr="0072422A" w14:paraId="18C7B7DD" w14:textId="77777777" w:rsidTr="00E3697D">
        <w:trPr>
          <w:jc w:val="center"/>
        </w:trPr>
        <w:tc>
          <w:tcPr>
            <w:tcW w:w="1892" w:type="dxa"/>
            <w:vAlign w:val="center"/>
          </w:tcPr>
          <w:p w14:paraId="523A7BA3" w14:textId="77777777" w:rsidR="00511D8C" w:rsidRPr="0072422A" w:rsidRDefault="00511D8C" w:rsidP="00E3697D">
            <w:pPr>
              <w:pStyle w:val="TxtListado"/>
              <w:spacing w:after="0"/>
              <w:rPr>
                <w:sz w:val="14"/>
                <w:szCs w:val="14"/>
              </w:rPr>
            </w:pPr>
            <w:r w:rsidRPr="001010AA">
              <w:rPr>
                <w:sz w:val="14"/>
                <w:szCs w:val="14"/>
              </w:rPr>
              <w:t>NOGALES</w:t>
            </w:r>
          </w:p>
        </w:tc>
        <w:tc>
          <w:tcPr>
            <w:tcW w:w="1134" w:type="dxa"/>
            <w:vAlign w:val="center"/>
          </w:tcPr>
          <w:p w14:paraId="28A60D5C"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055B408B" w14:textId="77777777" w:rsidR="00511D8C" w:rsidRPr="0072422A" w:rsidRDefault="00511D8C" w:rsidP="00E3697D">
            <w:pPr>
              <w:pStyle w:val="TxtListado"/>
              <w:spacing w:after="0"/>
              <w:rPr>
                <w:sz w:val="14"/>
                <w:szCs w:val="14"/>
              </w:rPr>
            </w:pPr>
            <w:r w:rsidRPr="001010AA">
              <w:rPr>
                <w:sz w:val="14"/>
                <w:szCs w:val="14"/>
              </w:rPr>
              <w:t xml:space="preserve">CONETO DE COMONFORT </w:t>
            </w:r>
          </w:p>
        </w:tc>
      </w:tr>
      <w:tr w:rsidR="00511D8C" w:rsidRPr="0072422A" w14:paraId="7F6EDFA5" w14:textId="77777777" w:rsidTr="00E3697D">
        <w:trPr>
          <w:jc w:val="center"/>
        </w:trPr>
        <w:tc>
          <w:tcPr>
            <w:tcW w:w="1892" w:type="dxa"/>
            <w:vAlign w:val="center"/>
          </w:tcPr>
          <w:p w14:paraId="40E568EF" w14:textId="77777777" w:rsidR="00511D8C" w:rsidRPr="0072422A" w:rsidRDefault="00511D8C" w:rsidP="00E3697D">
            <w:pPr>
              <w:pStyle w:val="TxtListado"/>
              <w:spacing w:after="0"/>
              <w:rPr>
                <w:sz w:val="14"/>
                <w:szCs w:val="14"/>
              </w:rPr>
            </w:pPr>
            <w:r w:rsidRPr="001010AA">
              <w:rPr>
                <w:sz w:val="14"/>
                <w:szCs w:val="14"/>
              </w:rPr>
              <w:t>PEÑON BLANCO</w:t>
            </w:r>
          </w:p>
        </w:tc>
        <w:tc>
          <w:tcPr>
            <w:tcW w:w="1134" w:type="dxa"/>
            <w:vAlign w:val="center"/>
          </w:tcPr>
          <w:p w14:paraId="3BF775E3"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1F724FDF" w14:textId="77777777" w:rsidR="00511D8C" w:rsidRPr="0072422A" w:rsidRDefault="00511D8C" w:rsidP="00E3697D">
            <w:pPr>
              <w:pStyle w:val="TxtListado"/>
              <w:spacing w:after="0"/>
              <w:rPr>
                <w:sz w:val="14"/>
                <w:szCs w:val="14"/>
              </w:rPr>
            </w:pPr>
            <w:r w:rsidRPr="001010AA">
              <w:rPr>
                <w:sz w:val="14"/>
                <w:szCs w:val="14"/>
              </w:rPr>
              <w:t xml:space="preserve">PEÑON BLANCO </w:t>
            </w:r>
          </w:p>
        </w:tc>
      </w:tr>
      <w:tr w:rsidR="00511D8C" w:rsidRPr="0072422A" w14:paraId="393C0B61" w14:textId="77777777" w:rsidTr="00E3697D">
        <w:trPr>
          <w:jc w:val="center"/>
        </w:trPr>
        <w:tc>
          <w:tcPr>
            <w:tcW w:w="1892" w:type="dxa"/>
            <w:vAlign w:val="center"/>
          </w:tcPr>
          <w:p w14:paraId="5B86C1A3" w14:textId="77777777" w:rsidR="00511D8C" w:rsidRPr="0072422A" w:rsidRDefault="00511D8C" w:rsidP="00E3697D">
            <w:pPr>
              <w:pStyle w:val="TxtListado"/>
              <w:spacing w:after="0"/>
              <w:rPr>
                <w:sz w:val="14"/>
                <w:szCs w:val="14"/>
              </w:rPr>
            </w:pPr>
            <w:r w:rsidRPr="001010AA">
              <w:rPr>
                <w:sz w:val="14"/>
                <w:szCs w:val="14"/>
              </w:rPr>
              <w:t>RODEO</w:t>
            </w:r>
          </w:p>
        </w:tc>
        <w:tc>
          <w:tcPr>
            <w:tcW w:w="1134" w:type="dxa"/>
            <w:vAlign w:val="center"/>
          </w:tcPr>
          <w:p w14:paraId="5BBF7E6D"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5C62113C" w14:textId="77777777" w:rsidR="00511D8C" w:rsidRPr="0072422A" w:rsidRDefault="00511D8C" w:rsidP="00E3697D">
            <w:pPr>
              <w:pStyle w:val="TxtListado"/>
              <w:spacing w:after="0"/>
              <w:rPr>
                <w:sz w:val="14"/>
                <w:szCs w:val="14"/>
              </w:rPr>
            </w:pPr>
            <w:r w:rsidRPr="001010AA">
              <w:rPr>
                <w:sz w:val="14"/>
                <w:szCs w:val="14"/>
              </w:rPr>
              <w:t xml:space="preserve">RODEO </w:t>
            </w:r>
          </w:p>
        </w:tc>
      </w:tr>
      <w:tr w:rsidR="00511D8C" w:rsidRPr="0072422A" w14:paraId="029D6423" w14:textId="77777777" w:rsidTr="00E3697D">
        <w:trPr>
          <w:jc w:val="center"/>
        </w:trPr>
        <w:tc>
          <w:tcPr>
            <w:tcW w:w="1892" w:type="dxa"/>
            <w:vAlign w:val="center"/>
          </w:tcPr>
          <w:p w14:paraId="4F8D673F" w14:textId="77777777" w:rsidR="00511D8C" w:rsidRPr="0072422A" w:rsidRDefault="00511D8C" w:rsidP="00E3697D">
            <w:pPr>
              <w:pStyle w:val="TxtListado"/>
              <w:spacing w:after="0"/>
              <w:rPr>
                <w:sz w:val="14"/>
                <w:szCs w:val="14"/>
              </w:rPr>
            </w:pPr>
            <w:r w:rsidRPr="001010AA">
              <w:rPr>
                <w:sz w:val="14"/>
                <w:szCs w:val="14"/>
              </w:rPr>
              <w:t>SAN JUAN DEL RIO</w:t>
            </w:r>
          </w:p>
        </w:tc>
        <w:tc>
          <w:tcPr>
            <w:tcW w:w="1134" w:type="dxa"/>
            <w:vAlign w:val="center"/>
          </w:tcPr>
          <w:p w14:paraId="7EBEC203"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7725DD08" w14:textId="77777777" w:rsidR="00511D8C" w:rsidRPr="0072422A" w:rsidRDefault="00511D8C" w:rsidP="00E3697D">
            <w:pPr>
              <w:pStyle w:val="TxtListado"/>
              <w:spacing w:after="0"/>
              <w:rPr>
                <w:sz w:val="14"/>
                <w:szCs w:val="14"/>
              </w:rPr>
            </w:pPr>
            <w:r w:rsidRPr="001010AA">
              <w:rPr>
                <w:sz w:val="14"/>
                <w:szCs w:val="14"/>
              </w:rPr>
              <w:t xml:space="preserve">SAN JUAN DEL RIO </w:t>
            </w:r>
          </w:p>
        </w:tc>
      </w:tr>
      <w:tr w:rsidR="00511D8C" w:rsidRPr="0072422A" w14:paraId="0F0A57ED" w14:textId="77777777" w:rsidTr="00E3697D">
        <w:trPr>
          <w:jc w:val="center"/>
        </w:trPr>
        <w:tc>
          <w:tcPr>
            <w:tcW w:w="1892" w:type="dxa"/>
            <w:vAlign w:val="center"/>
          </w:tcPr>
          <w:p w14:paraId="6B17394D" w14:textId="77777777" w:rsidR="00511D8C" w:rsidRPr="0072422A" w:rsidRDefault="00511D8C" w:rsidP="00E3697D">
            <w:pPr>
              <w:pStyle w:val="TxtListado"/>
              <w:spacing w:after="0"/>
              <w:rPr>
                <w:sz w:val="14"/>
                <w:szCs w:val="14"/>
              </w:rPr>
            </w:pPr>
            <w:r w:rsidRPr="001010AA">
              <w:rPr>
                <w:sz w:val="14"/>
                <w:szCs w:val="14"/>
              </w:rPr>
              <w:t>SANTA CLARA</w:t>
            </w:r>
          </w:p>
        </w:tc>
        <w:tc>
          <w:tcPr>
            <w:tcW w:w="1134" w:type="dxa"/>
            <w:vAlign w:val="center"/>
          </w:tcPr>
          <w:p w14:paraId="74FE2DB7"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562CC83B" w14:textId="77777777" w:rsidR="00511D8C" w:rsidRPr="0072422A" w:rsidRDefault="00511D8C" w:rsidP="00E3697D">
            <w:pPr>
              <w:pStyle w:val="TxtListado"/>
              <w:spacing w:after="0"/>
              <w:rPr>
                <w:sz w:val="14"/>
                <w:szCs w:val="14"/>
              </w:rPr>
            </w:pPr>
            <w:r w:rsidRPr="001010AA">
              <w:rPr>
                <w:sz w:val="14"/>
                <w:szCs w:val="14"/>
              </w:rPr>
              <w:t xml:space="preserve">CUENCAME </w:t>
            </w:r>
          </w:p>
        </w:tc>
      </w:tr>
      <w:tr w:rsidR="00511D8C" w:rsidRPr="0072422A" w14:paraId="76233634" w14:textId="77777777" w:rsidTr="00E3697D">
        <w:trPr>
          <w:jc w:val="center"/>
        </w:trPr>
        <w:tc>
          <w:tcPr>
            <w:tcW w:w="1892" w:type="dxa"/>
            <w:vAlign w:val="center"/>
          </w:tcPr>
          <w:p w14:paraId="1ADBE66F" w14:textId="77777777" w:rsidR="00511D8C" w:rsidRPr="0072422A" w:rsidRDefault="00511D8C" w:rsidP="00E3697D">
            <w:pPr>
              <w:pStyle w:val="TxtListado"/>
              <w:spacing w:after="0"/>
              <w:rPr>
                <w:sz w:val="14"/>
                <w:szCs w:val="14"/>
              </w:rPr>
            </w:pPr>
            <w:r w:rsidRPr="001010AA">
              <w:rPr>
                <w:sz w:val="14"/>
                <w:szCs w:val="14"/>
              </w:rPr>
              <w:t>SIMON BOLIVAR</w:t>
            </w:r>
          </w:p>
        </w:tc>
        <w:tc>
          <w:tcPr>
            <w:tcW w:w="1134" w:type="dxa"/>
            <w:vAlign w:val="center"/>
          </w:tcPr>
          <w:p w14:paraId="0123E0CF"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58740651" w14:textId="77777777" w:rsidR="00511D8C" w:rsidRPr="0072422A" w:rsidRDefault="00511D8C" w:rsidP="00E3697D">
            <w:pPr>
              <w:pStyle w:val="TxtListado"/>
              <w:spacing w:after="0"/>
              <w:rPr>
                <w:sz w:val="14"/>
                <w:szCs w:val="14"/>
              </w:rPr>
            </w:pPr>
            <w:r w:rsidRPr="001010AA">
              <w:rPr>
                <w:sz w:val="14"/>
                <w:szCs w:val="14"/>
              </w:rPr>
              <w:t xml:space="preserve">GENERAL SIMON BOLIVAR </w:t>
            </w:r>
          </w:p>
        </w:tc>
      </w:tr>
      <w:tr w:rsidR="00511D8C" w:rsidRPr="0072422A" w14:paraId="52902A00" w14:textId="77777777" w:rsidTr="00E3697D">
        <w:trPr>
          <w:jc w:val="center"/>
        </w:trPr>
        <w:tc>
          <w:tcPr>
            <w:tcW w:w="1892" w:type="dxa"/>
            <w:vAlign w:val="center"/>
          </w:tcPr>
          <w:p w14:paraId="3FE359F5" w14:textId="77777777" w:rsidR="00511D8C" w:rsidRPr="0072422A" w:rsidRDefault="00511D8C" w:rsidP="00E3697D">
            <w:pPr>
              <w:pStyle w:val="TxtListado"/>
              <w:spacing w:after="0"/>
              <w:rPr>
                <w:sz w:val="14"/>
                <w:szCs w:val="14"/>
              </w:rPr>
            </w:pPr>
            <w:r w:rsidRPr="001010AA">
              <w:rPr>
                <w:sz w:val="14"/>
                <w:szCs w:val="14"/>
              </w:rPr>
              <w:t>TAMAZULA</w:t>
            </w:r>
          </w:p>
        </w:tc>
        <w:tc>
          <w:tcPr>
            <w:tcW w:w="1134" w:type="dxa"/>
            <w:vAlign w:val="center"/>
          </w:tcPr>
          <w:p w14:paraId="0FFEE998"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41541AAD" w14:textId="77777777" w:rsidR="00511D8C" w:rsidRPr="0072422A" w:rsidRDefault="00511D8C" w:rsidP="00E3697D">
            <w:pPr>
              <w:pStyle w:val="TxtListado"/>
              <w:spacing w:after="0"/>
              <w:rPr>
                <w:sz w:val="14"/>
                <w:szCs w:val="14"/>
              </w:rPr>
            </w:pPr>
            <w:r w:rsidRPr="001010AA">
              <w:rPr>
                <w:sz w:val="14"/>
                <w:szCs w:val="14"/>
              </w:rPr>
              <w:t>TAMAZULA</w:t>
            </w:r>
          </w:p>
        </w:tc>
      </w:tr>
      <w:tr w:rsidR="00511D8C" w:rsidRPr="0072422A" w14:paraId="69BF6201" w14:textId="77777777" w:rsidTr="00E3697D">
        <w:trPr>
          <w:jc w:val="center"/>
        </w:trPr>
        <w:tc>
          <w:tcPr>
            <w:tcW w:w="1892" w:type="dxa"/>
            <w:vAlign w:val="center"/>
          </w:tcPr>
          <w:p w14:paraId="7FA822F4" w14:textId="77777777" w:rsidR="00511D8C" w:rsidRPr="0072422A" w:rsidRDefault="00511D8C" w:rsidP="00E3697D">
            <w:pPr>
              <w:pStyle w:val="TxtListado"/>
              <w:spacing w:after="0"/>
              <w:rPr>
                <w:sz w:val="14"/>
                <w:szCs w:val="14"/>
              </w:rPr>
            </w:pPr>
            <w:r w:rsidRPr="001010AA">
              <w:rPr>
                <w:sz w:val="14"/>
                <w:szCs w:val="14"/>
              </w:rPr>
              <w:t>VELARDEÑA</w:t>
            </w:r>
          </w:p>
        </w:tc>
        <w:tc>
          <w:tcPr>
            <w:tcW w:w="1134" w:type="dxa"/>
            <w:vAlign w:val="center"/>
          </w:tcPr>
          <w:p w14:paraId="7051EC7D" w14:textId="77777777" w:rsidR="00511D8C" w:rsidRPr="0072422A" w:rsidRDefault="00511D8C" w:rsidP="00E3697D">
            <w:pPr>
              <w:pStyle w:val="TxtListado"/>
              <w:spacing w:after="0"/>
              <w:rPr>
                <w:sz w:val="14"/>
                <w:szCs w:val="14"/>
              </w:rPr>
            </w:pPr>
            <w:r w:rsidRPr="001010AA">
              <w:rPr>
                <w:sz w:val="14"/>
                <w:szCs w:val="14"/>
              </w:rPr>
              <w:t>DURANGO</w:t>
            </w:r>
          </w:p>
        </w:tc>
        <w:tc>
          <w:tcPr>
            <w:tcW w:w="1505" w:type="dxa"/>
            <w:vAlign w:val="center"/>
          </w:tcPr>
          <w:p w14:paraId="11EA6F60" w14:textId="77777777" w:rsidR="00511D8C" w:rsidRPr="0072422A" w:rsidRDefault="00511D8C" w:rsidP="00E3697D">
            <w:pPr>
              <w:pStyle w:val="TxtListado"/>
              <w:spacing w:after="0"/>
              <w:rPr>
                <w:sz w:val="14"/>
                <w:szCs w:val="14"/>
              </w:rPr>
            </w:pPr>
            <w:r w:rsidRPr="001010AA">
              <w:rPr>
                <w:sz w:val="14"/>
                <w:szCs w:val="14"/>
              </w:rPr>
              <w:t xml:space="preserve">CUENCAME </w:t>
            </w:r>
          </w:p>
        </w:tc>
      </w:tr>
      <w:tr w:rsidR="00511D8C" w:rsidRPr="0072422A" w14:paraId="37ACF4E2" w14:textId="77777777" w:rsidTr="00E3697D">
        <w:trPr>
          <w:jc w:val="center"/>
        </w:trPr>
        <w:tc>
          <w:tcPr>
            <w:tcW w:w="1892" w:type="dxa"/>
            <w:vAlign w:val="center"/>
          </w:tcPr>
          <w:p w14:paraId="6E1FC00A" w14:textId="77777777" w:rsidR="00511D8C" w:rsidRPr="0072422A" w:rsidRDefault="00511D8C" w:rsidP="00E3697D">
            <w:pPr>
              <w:pStyle w:val="TxtListado"/>
              <w:spacing w:after="0"/>
              <w:rPr>
                <w:sz w:val="14"/>
                <w:szCs w:val="14"/>
              </w:rPr>
            </w:pPr>
            <w:r w:rsidRPr="001010AA">
              <w:rPr>
                <w:sz w:val="14"/>
                <w:szCs w:val="14"/>
              </w:rPr>
              <w:t>AJUCHITLAN DEL PROGRESO</w:t>
            </w:r>
          </w:p>
        </w:tc>
        <w:tc>
          <w:tcPr>
            <w:tcW w:w="1134" w:type="dxa"/>
            <w:vAlign w:val="center"/>
          </w:tcPr>
          <w:p w14:paraId="53172D41"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3B2FE690" w14:textId="77777777" w:rsidR="00511D8C" w:rsidRPr="0072422A" w:rsidRDefault="00511D8C" w:rsidP="00E3697D">
            <w:pPr>
              <w:pStyle w:val="TxtListado"/>
              <w:spacing w:after="0"/>
              <w:rPr>
                <w:sz w:val="14"/>
                <w:szCs w:val="14"/>
              </w:rPr>
            </w:pPr>
            <w:r w:rsidRPr="001010AA">
              <w:rPr>
                <w:sz w:val="14"/>
                <w:szCs w:val="14"/>
              </w:rPr>
              <w:t xml:space="preserve">AJUCHITLAN </w:t>
            </w:r>
          </w:p>
        </w:tc>
      </w:tr>
      <w:tr w:rsidR="00511D8C" w:rsidRPr="0072422A" w14:paraId="6B704C35" w14:textId="77777777" w:rsidTr="00E3697D">
        <w:trPr>
          <w:jc w:val="center"/>
        </w:trPr>
        <w:tc>
          <w:tcPr>
            <w:tcW w:w="1892" w:type="dxa"/>
            <w:vAlign w:val="center"/>
          </w:tcPr>
          <w:p w14:paraId="013B6263" w14:textId="77777777" w:rsidR="00511D8C" w:rsidRPr="0072422A" w:rsidRDefault="00511D8C" w:rsidP="00E3697D">
            <w:pPr>
              <w:pStyle w:val="TxtListado"/>
              <w:spacing w:after="0"/>
              <w:rPr>
                <w:sz w:val="14"/>
                <w:szCs w:val="14"/>
              </w:rPr>
            </w:pPr>
            <w:r w:rsidRPr="001010AA">
              <w:rPr>
                <w:sz w:val="14"/>
                <w:szCs w:val="14"/>
              </w:rPr>
              <w:t>ALPOYECA</w:t>
            </w:r>
          </w:p>
        </w:tc>
        <w:tc>
          <w:tcPr>
            <w:tcW w:w="1134" w:type="dxa"/>
            <w:vAlign w:val="center"/>
          </w:tcPr>
          <w:p w14:paraId="5E3A3319"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79C73CB1" w14:textId="77777777" w:rsidR="00511D8C" w:rsidRPr="0072422A" w:rsidRDefault="00511D8C" w:rsidP="00E3697D">
            <w:pPr>
              <w:pStyle w:val="TxtListado"/>
              <w:spacing w:after="0"/>
              <w:rPr>
                <w:sz w:val="14"/>
                <w:szCs w:val="14"/>
              </w:rPr>
            </w:pPr>
            <w:r w:rsidRPr="001010AA">
              <w:rPr>
                <w:sz w:val="14"/>
                <w:szCs w:val="14"/>
              </w:rPr>
              <w:t>ALPOYECA</w:t>
            </w:r>
          </w:p>
        </w:tc>
      </w:tr>
      <w:tr w:rsidR="00511D8C" w:rsidRPr="0072422A" w14:paraId="75A5A01D" w14:textId="77777777" w:rsidTr="00E3697D">
        <w:trPr>
          <w:jc w:val="center"/>
        </w:trPr>
        <w:tc>
          <w:tcPr>
            <w:tcW w:w="1892" w:type="dxa"/>
            <w:vAlign w:val="center"/>
          </w:tcPr>
          <w:p w14:paraId="4E287B79" w14:textId="77777777" w:rsidR="00511D8C" w:rsidRPr="0072422A" w:rsidRDefault="00511D8C" w:rsidP="00E3697D">
            <w:pPr>
              <w:pStyle w:val="TxtListado"/>
              <w:spacing w:after="0"/>
              <w:rPr>
                <w:sz w:val="14"/>
                <w:szCs w:val="14"/>
              </w:rPr>
            </w:pPr>
            <w:r w:rsidRPr="001010AA">
              <w:rPr>
                <w:sz w:val="14"/>
                <w:szCs w:val="14"/>
              </w:rPr>
              <w:t>APAXTLA DE CASTREJON</w:t>
            </w:r>
          </w:p>
        </w:tc>
        <w:tc>
          <w:tcPr>
            <w:tcW w:w="1134" w:type="dxa"/>
            <w:vAlign w:val="center"/>
          </w:tcPr>
          <w:p w14:paraId="0215B24B"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156598DA" w14:textId="77777777" w:rsidR="00511D8C" w:rsidRPr="0072422A" w:rsidRDefault="00511D8C" w:rsidP="00E3697D">
            <w:pPr>
              <w:pStyle w:val="TxtListado"/>
              <w:spacing w:after="0"/>
              <w:rPr>
                <w:sz w:val="14"/>
                <w:szCs w:val="14"/>
              </w:rPr>
            </w:pPr>
            <w:r w:rsidRPr="001010AA">
              <w:rPr>
                <w:sz w:val="14"/>
                <w:szCs w:val="14"/>
              </w:rPr>
              <w:t>APAXTLA</w:t>
            </w:r>
          </w:p>
        </w:tc>
      </w:tr>
      <w:tr w:rsidR="00511D8C" w:rsidRPr="0072422A" w14:paraId="3D9AFDA0" w14:textId="77777777" w:rsidTr="00E3697D">
        <w:trPr>
          <w:jc w:val="center"/>
        </w:trPr>
        <w:tc>
          <w:tcPr>
            <w:tcW w:w="1892" w:type="dxa"/>
            <w:vAlign w:val="center"/>
          </w:tcPr>
          <w:p w14:paraId="6DFC5CDD" w14:textId="77777777" w:rsidR="00511D8C" w:rsidRPr="0072422A" w:rsidRDefault="00511D8C" w:rsidP="00E3697D">
            <w:pPr>
              <w:pStyle w:val="TxtListado"/>
              <w:spacing w:after="0"/>
              <w:rPr>
                <w:sz w:val="14"/>
                <w:szCs w:val="14"/>
              </w:rPr>
            </w:pPr>
            <w:r w:rsidRPr="001010AA">
              <w:rPr>
                <w:sz w:val="14"/>
                <w:szCs w:val="14"/>
              </w:rPr>
              <w:t>ARCELIA</w:t>
            </w:r>
          </w:p>
        </w:tc>
        <w:tc>
          <w:tcPr>
            <w:tcW w:w="1134" w:type="dxa"/>
            <w:vAlign w:val="center"/>
          </w:tcPr>
          <w:p w14:paraId="05836C85"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1DE6E2E4" w14:textId="77777777" w:rsidR="00511D8C" w:rsidRPr="0072422A" w:rsidRDefault="00511D8C" w:rsidP="00E3697D">
            <w:pPr>
              <w:pStyle w:val="TxtListado"/>
              <w:spacing w:after="0"/>
              <w:rPr>
                <w:sz w:val="14"/>
                <w:szCs w:val="14"/>
              </w:rPr>
            </w:pPr>
            <w:r w:rsidRPr="001010AA">
              <w:rPr>
                <w:sz w:val="14"/>
                <w:szCs w:val="14"/>
              </w:rPr>
              <w:t>ARCELIA</w:t>
            </w:r>
          </w:p>
        </w:tc>
      </w:tr>
      <w:tr w:rsidR="00511D8C" w:rsidRPr="0072422A" w14:paraId="1D1C23A7" w14:textId="77777777" w:rsidTr="00E3697D">
        <w:trPr>
          <w:jc w:val="center"/>
        </w:trPr>
        <w:tc>
          <w:tcPr>
            <w:tcW w:w="1892" w:type="dxa"/>
            <w:vAlign w:val="center"/>
          </w:tcPr>
          <w:p w14:paraId="7E00B0D2" w14:textId="77777777" w:rsidR="00511D8C" w:rsidRPr="0072422A" w:rsidRDefault="00511D8C" w:rsidP="00E3697D">
            <w:pPr>
              <w:pStyle w:val="TxtListado"/>
              <w:spacing w:after="0"/>
              <w:rPr>
                <w:sz w:val="14"/>
                <w:szCs w:val="14"/>
              </w:rPr>
            </w:pPr>
            <w:r w:rsidRPr="001010AA">
              <w:rPr>
                <w:sz w:val="14"/>
                <w:szCs w:val="14"/>
              </w:rPr>
              <w:t>CHILAPA DE ALVAREZ</w:t>
            </w:r>
          </w:p>
        </w:tc>
        <w:tc>
          <w:tcPr>
            <w:tcW w:w="1134" w:type="dxa"/>
            <w:vAlign w:val="center"/>
          </w:tcPr>
          <w:p w14:paraId="7B8C765A"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56A54385" w14:textId="77777777" w:rsidR="00511D8C" w:rsidRPr="0072422A" w:rsidRDefault="00511D8C" w:rsidP="00E3697D">
            <w:pPr>
              <w:pStyle w:val="TxtListado"/>
              <w:spacing w:after="0"/>
              <w:rPr>
                <w:sz w:val="14"/>
                <w:szCs w:val="14"/>
              </w:rPr>
            </w:pPr>
            <w:r w:rsidRPr="001010AA">
              <w:rPr>
                <w:sz w:val="14"/>
                <w:szCs w:val="14"/>
              </w:rPr>
              <w:t>CHILAPA</w:t>
            </w:r>
          </w:p>
        </w:tc>
      </w:tr>
      <w:tr w:rsidR="00511D8C" w:rsidRPr="0072422A" w14:paraId="7B85507E" w14:textId="77777777" w:rsidTr="00E3697D">
        <w:trPr>
          <w:jc w:val="center"/>
        </w:trPr>
        <w:tc>
          <w:tcPr>
            <w:tcW w:w="1892" w:type="dxa"/>
            <w:vAlign w:val="center"/>
          </w:tcPr>
          <w:p w14:paraId="5B908B71" w14:textId="77777777" w:rsidR="00511D8C" w:rsidRPr="0072422A" w:rsidRDefault="00511D8C" w:rsidP="00E3697D">
            <w:pPr>
              <w:pStyle w:val="TxtListado"/>
              <w:spacing w:after="0"/>
              <w:rPr>
                <w:sz w:val="14"/>
                <w:szCs w:val="14"/>
              </w:rPr>
            </w:pPr>
            <w:r w:rsidRPr="001010AA">
              <w:rPr>
                <w:sz w:val="14"/>
                <w:szCs w:val="14"/>
              </w:rPr>
              <w:lastRenderedPageBreak/>
              <w:t>CUETZALA DEL PROGRESO</w:t>
            </w:r>
          </w:p>
        </w:tc>
        <w:tc>
          <w:tcPr>
            <w:tcW w:w="1134" w:type="dxa"/>
            <w:vAlign w:val="center"/>
          </w:tcPr>
          <w:p w14:paraId="53425CB8"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33EBE38C" w14:textId="77777777" w:rsidR="00511D8C" w:rsidRPr="0072422A" w:rsidRDefault="00511D8C" w:rsidP="00E3697D">
            <w:pPr>
              <w:pStyle w:val="TxtListado"/>
              <w:spacing w:after="0"/>
              <w:rPr>
                <w:sz w:val="14"/>
                <w:szCs w:val="14"/>
              </w:rPr>
            </w:pPr>
            <w:r w:rsidRPr="001010AA">
              <w:rPr>
                <w:sz w:val="14"/>
                <w:szCs w:val="14"/>
              </w:rPr>
              <w:t>CUETZALA</w:t>
            </w:r>
          </w:p>
        </w:tc>
      </w:tr>
      <w:tr w:rsidR="00511D8C" w:rsidRPr="0072422A" w14:paraId="363ECC3C" w14:textId="77777777" w:rsidTr="00E3697D">
        <w:trPr>
          <w:jc w:val="center"/>
        </w:trPr>
        <w:tc>
          <w:tcPr>
            <w:tcW w:w="1892" w:type="dxa"/>
            <w:vAlign w:val="center"/>
          </w:tcPr>
          <w:p w14:paraId="446DDB6C" w14:textId="77777777" w:rsidR="00511D8C" w:rsidRPr="0072422A" w:rsidRDefault="00511D8C" w:rsidP="00E3697D">
            <w:pPr>
              <w:pStyle w:val="TxtListado"/>
              <w:spacing w:after="0"/>
              <w:rPr>
                <w:sz w:val="14"/>
                <w:szCs w:val="14"/>
              </w:rPr>
            </w:pPr>
            <w:r w:rsidRPr="001010AA">
              <w:rPr>
                <w:sz w:val="14"/>
                <w:szCs w:val="14"/>
              </w:rPr>
              <w:t xml:space="preserve">HUAMUXTITLAN </w:t>
            </w:r>
          </w:p>
        </w:tc>
        <w:tc>
          <w:tcPr>
            <w:tcW w:w="1134" w:type="dxa"/>
            <w:vAlign w:val="center"/>
          </w:tcPr>
          <w:p w14:paraId="45879C92"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7E8E5AD0" w14:textId="77777777" w:rsidR="00511D8C" w:rsidRPr="0072422A" w:rsidRDefault="00511D8C" w:rsidP="00E3697D">
            <w:pPr>
              <w:pStyle w:val="TxtListado"/>
              <w:spacing w:after="0"/>
              <w:rPr>
                <w:sz w:val="14"/>
                <w:szCs w:val="14"/>
              </w:rPr>
            </w:pPr>
            <w:r w:rsidRPr="001010AA">
              <w:rPr>
                <w:sz w:val="14"/>
                <w:szCs w:val="14"/>
              </w:rPr>
              <w:t>HUAMUXTITLAN</w:t>
            </w:r>
          </w:p>
        </w:tc>
      </w:tr>
      <w:tr w:rsidR="00511D8C" w:rsidRPr="0072422A" w14:paraId="23A8AB93" w14:textId="77777777" w:rsidTr="00E3697D">
        <w:trPr>
          <w:jc w:val="center"/>
        </w:trPr>
        <w:tc>
          <w:tcPr>
            <w:tcW w:w="1892" w:type="dxa"/>
            <w:vAlign w:val="center"/>
          </w:tcPr>
          <w:p w14:paraId="222DD837" w14:textId="77777777" w:rsidR="00511D8C" w:rsidRPr="0072422A" w:rsidRDefault="00511D8C" w:rsidP="00E3697D">
            <w:pPr>
              <w:pStyle w:val="TxtListado"/>
              <w:spacing w:after="0"/>
              <w:rPr>
                <w:sz w:val="14"/>
                <w:szCs w:val="14"/>
              </w:rPr>
            </w:pPr>
            <w:r w:rsidRPr="001010AA">
              <w:rPr>
                <w:sz w:val="14"/>
                <w:szCs w:val="14"/>
              </w:rPr>
              <w:t>HUITZILTEPEC</w:t>
            </w:r>
          </w:p>
        </w:tc>
        <w:tc>
          <w:tcPr>
            <w:tcW w:w="1134" w:type="dxa"/>
            <w:vAlign w:val="center"/>
          </w:tcPr>
          <w:p w14:paraId="53CC7538"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65B9CADF" w14:textId="77777777" w:rsidR="00511D8C" w:rsidRPr="0072422A" w:rsidRDefault="00511D8C" w:rsidP="00E3697D">
            <w:pPr>
              <w:pStyle w:val="TxtListado"/>
              <w:spacing w:after="0"/>
              <w:rPr>
                <w:sz w:val="14"/>
                <w:szCs w:val="14"/>
              </w:rPr>
            </w:pPr>
            <w:r w:rsidRPr="001010AA">
              <w:rPr>
                <w:sz w:val="14"/>
                <w:szCs w:val="14"/>
              </w:rPr>
              <w:t>HUITZILTEPEC</w:t>
            </w:r>
          </w:p>
        </w:tc>
      </w:tr>
      <w:tr w:rsidR="00511D8C" w:rsidRPr="0072422A" w14:paraId="71FB3CEB" w14:textId="77777777" w:rsidTr="00E3697D">
        <w:trPr>
          <w:jc w:val="center"/>
        </w:trPr>
        <w:tc>
          <w:tcPr>
            <w:tcW w:w="1892" w:type="dxa"/>
            <w:vAlign w:val="center"/>
          </w:tcPr>
          <w:p w14:paraId="18CAE2B9" w14:textId="77777777" w:rsidR="00511D8C" w:rsidRPr="0072422A" w:rsidRDefault="00511D8C" w:rsidP="00E3697D">
            <w:pPr>
              <w:pStyle w:val="TxtListado"/>
              <w:spacing w:after="0"/>
              <w:rPr>
                <w:sz w:val="14"/>
                <w:szCs w:val="14"/>
              </w:rPr>
            </w:pPr>
            <w:r w:rsidRPr="001010AA">
              <w:rPr>
                <w:sz w:val="14"/>
                <w:szCs w:val="14"/>
              </w:rPr>
              <w:t>IXCATEOPAN DE CUAUHTEMOC</w:t>
            </w:r>
          </w:p>
        </w:tc>
        <w:tc>
          <w:tcPr>
            <w:tcW w:w="1134" w:type="dxa"/>
            <w:vAlign w:val="center"/>
          </w:tcPr>
          <w:p w14:paraId="3A688F26"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58488AA2" w14:textId="77777777" w:rsidR="00511D8C" w:rsidRPr="0072422A" w:rsidRDefault="00511D8C" w:rsidP="00E3697D">
            <w:pPr>
              <w:pStyle w:val="TxtListado"/>
              <w:spacing w:after="0"/>
              <w:rPr>
                <w:sz w:val="14"/>
                <w:szCs w:val="14"/>
              </w:rPr>
            </w:pPr>
            <w:r w:rsidRPr="001010AA">
              <w:rPr>
                <w:sz w:val="14"/>
                <w:szCs w:val="14"/>
              </w:rPr>
              <w:t>IXCATEOPAN</w:t>
            </w:r>
          </w:p>
        </w:tc>
      </w:tr>
      <w:tr w:rsidR="00511D8C" w:rsidRPr="0072422A" w14:paraId="7CD09AAD" w14:textId="77777777" w:rsidTr="00E3697D">
        <w:trPr>
          <w:jc w:val="center"/>
        </w:trPr>
        <w:tc>
          <w:tcPr>
            <w:tcW w:w="1892" w:type="dxa"/>
            <w:vAlign w:val="center"/>
          </w:tcPr>
          <w:p w14:paraId="4E5CFBEE" w14:textId="77777777" w:rsidR="00511D8C" w:rsidRPr="0072422A" w:rsidRDefault="00511D8C" w:rsidP="00E3697D">
            <w:pPr>
              <w:pStyle w:val="TxtListado"/>
              <w:spacing w:after="0"/>
              <w:rPr>
                <w:sz w:val="14"/>
                <w:szCs w:val="14"/>
              </w:rPr>
            </w:pPr>
            <w:r w:rsidRPr="001010AA">
              <w:rPr>
                <w:sz w:val="14"/>
                <w:szCs w:val="14"/>
              </w:rPr>
              <w:t>MOCHITLAN</w:t>
            </w:r>
          </w:p>
        </w:tc>
        <w:tc>
          <w:tcPr>
            <w:tcW w:w="1134" w:type="dxa"/>
            <w:vAlign w:val="center"/>
          </w:tcPr>
          <w:p w14:paraId="6039BD57"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22219151" w14:textId="77777777" w:rsidR="00511D8C" w:rsidRPr="0072422A" w:rsidRDefault="00511D8C" w:rsidP="00E3697D">
            <w:pPr>
              <w:pStyle w:val="TxtListado"/>
              <w:spacing w:after="0"/>
              <w:rPr>
                <w:sz w:val="14"/>
                <w:szCs w:val="14"/>
              </w:rPr>
            </w:pPr>
            <w:r w:rsidRPr="001010AA">
              <w:rPr>
                <w:sz w:val="14"/>
                <w:szCs w:val="14"/>
              </w:rPr>
              <w:t>MOCHITLAN</w:t>
            </w:r>
          </w:p>
        </w:tc>
      </w:tr>
      <w:tr w:rsidR="00511D8C" w:rsidRPr="0072422A" w14:paraId="3F8E833E" w14:textId="77777777" w:rsidTr="00E3697D">
        <w:trPr>
          <w:jc w:val="center"/>
        </w:trPr>
        <w:tc>
          <w:tcPr>
            <w:tcW w:w="1892" w:type="dxa"/>
            <w:vAlign w:val="center"/>
          </w:tcPr>
          <w:p w14:paraId="69CADF46" w14:textId="77777777" w:rsidR="00511D8C" w:rsidRPr="0072422A" w:rsidRDefault="00511D8C" w:rsidP="00E3697D">
            <w:pPr>
              <w:pStyle w:val="TxtListado"/>
              <w:spacing w:after="0"/>
              <w:rPr>
                <w:sz w:val="14"/>
                <w:szCs w:val="14"/>
              </w:rPr>
            </w:pPr>
            <w:r w:rsidRPr="001010AA">
              <w:rPr>
                <w:sz w:val="14"/>
                <w:szCs w:val="14"/>
              </w:rPr>
              <w:t>TECOANAPA</w:t>
            </w:r>
          </w:p>
        </w:tc>
        <w:tc>
          <w:tcPr>
            <w:tcW w:w="1134" w:type="dxa"/>
            <w:vAlign w:val="center"/>
          </w:tcPr>
          <w:p w14:paraId="26E46729"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2356447F" w14:textId="77777777" w:rsidR="00511D8C" w:rsidRPr="0072422A" w:rsidRDefault="00511D8C" w:rsidP="00E3697D">
            <w:pPr>
              <w:pStyle w:val="TxtListado"/>
              <w:spacing w:after="0"/>
              <w:rPr>
                <w:sz w:val="14"/>
                <w:szCs w:val="14"/>
              </w:rPr>
            </w:pPr>
            <w:r w:rsidRPr="001010AA">
              <w:rPr>
                <w:sz w:val="14"/>
                <w:szCs w:val="14"/>
              </w:rPr>
              <w:t>TECOANAPA</w:t>
            </w:r>
          </w:p>
        </w:tc>
      </w:tr>
      <w:tr w:rsidR="00511D8C" w:rsidRPr="0072422A" w14:paraId="1542038E" w14:textId="77777777" w:rsidTr="00E3697D">
        <w:trPr>
          <w:jc w:val="center"/>
        </w:trPr>
        <w:tc>
          <w:tcPr>
            <w:tcW w:w="1892" w:type="dxa"/>
            <w:vAlign w:val="center"/>
          </w:tcPr>
          <w:p w14:paraId="594DC9D3" w14:textId="77777777" w:rsidR="00511D8C" w:rsidRPr="0072422A" w:rsidRDefault="00511D8C" w:rsidP="00E3697D">
            <w:pPr>
              <w:pStyle w:val="TxtListado"/>
              <w:spacing w:after="0"/>
              <w:rPr>
                <w:sz w:val="14"/>
                <w:szCs w:val="14"/>
              </w:rPr>
            </w:pPr>
            <w:r w:rsidRPr="001010AA">
              <w:rPr>
                <w:sz w:val="14"/>
                <w:szCs w:val="14"/>
              </w:rPr>
              <w:t>TIERRA COLORADA</w:t>
            </w:r>
          </w:p>
        </w:tc>
        <w:tc>
          <w:tcPr>
            <w:tcW w:w="1134" w:type="dxa"/>
            <w:vAlign w:val="center"/>
          </w:tcPr>
          <w:p w14:paraId="18447780"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15A926CB" w14:textId="77777777" w:rsidR="00511D8C" w:rsidRPr="0072422A" w:rsidRDefault="00511D8C" w:rsidP="00E3697D">
            <w:pPr>
              <w:pStyle w:val="TxtListado"/>
              <w:spacing w:after="0"/>
              <w:rPr>
                <w:sz w:val="14"/>
                <w:szCs w:val="14"/>
              </w:rPr>
            </w:pPr>
            <w:r w:rsidRPr="001010AA">
              <w:rPr>
                <w:sz w:val="14"/>
                <w:szCs w:val="14"/>
              </w:rPr>
              <w:t>JUAN  ESCUDERO</w:t>
            </w:r>
          </w:p>
        </w:tc>
      </w:tr>
      <w:tr w:rsidR="00511D8C" w:rsidRPr="0072422A" w14:paraId="54739D31" w14:textId="77777777" w:rsidTr="00E3697D">
        <w:trPr>
          <w:jc w:val="center"/>
        </w:trPr>
        <w:tc>
          <w:tcPr>
            <w:tcW w:w="1892" w:type="dxa"/>
            <w:vAlign w:val="center"/>
          </w:tcPr>
          <w:p w14:paraId="208F0ED8" w14:textId="77777777" w:rsidR="00511D8C" w:rsidRPr="0072422A" w:rsidRDefault="00511D8C" w:rsidP="00E3697D">
            <w:pPr>
              <w:pStyle w:val="TxtListado"/>
              <w:spacing w:after="0"/>
              <w:rPr>
                <w:sz w:val="14"/>
                <w:szCs w:val="14"/>
              </w:rPr>
            </w:pPr>
            <w:r w:rsidRPr="001010AA">
              <w:rPr>
                <w:sz w:val="14"/>
                <w:szCs w:val="14"/>
              </w:rPr>
              <w:t>TLACOTEPEC</w:t>
            </w:r>
          </w:p>
        </w:tc>
        <w:tc>
          <w:tcPr>
            <w:tcW w:w="1134" w:type="dxa"/>
            <w:vAlign w:val="center"/>
          </w:tcPr>
          <w:p w14:paraId="2B39270C"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4A9BC223" w14:textId="77777777" w:rsidR="00511D8C" w:rsidRPr="0072422A" w:rsidRDefault="00511D8C" w:rsidP="00E3697D">
            <w:pPr>
              <w:pStyle w:val="TxtListado"/>
              <w:spacing w:after="0"/>
              <w:rPr>
                <w:sz w:val="14"/>
                <w:szCs w:val="14"/>
              </w:rPr>
            </w:pPr>
            <w:r w:rsidRPr="001010AA">
              <w:rPr>
                <w:sz w:val="14"/>
                <w:szCs w:val="14"/>
              </w:rPr>
              <w:t>TLACOTEPEC</w:t>
            </w:r>
          </w:p>
        </w:tc>
      </w:tr>
      <w:tr w:rsidR="00511D8C" w:rsidRPr="0072422A" w14:paraId="28A06CE6" w14:textId="77777777" w:rsidTr="00E3697D">
        <w:trPr>
          <w:jc w:val="center"/>
        </w:trPr>
        <w:tc>
          <w:tcPr>
            <w:tcW w:w="1892" w:type="dxa"/>
            <w:vAlign w:val="center"/>
          </w:tcPr>
          <w:p w14:paraId="726250E4" w14:textId="77777777" w:rsidR="00511D8C" w:rsidRPr="0072422A" w:rsidRDefault="00511D8C" w:rsidP="00E3697D">
            <w:pPr>
              <w:pStyle w:val="TxtListado"/>
              <w:spacing w:after="0"/>
              <w:rPr>
                <w:sz w:val="14"/>
                <w:szCs w:val="14"/>
              </w:rPr>
            </w:pPr>
            <w:r w:rsidRPr="001010AA">
              <w:rPr>
                <w:sz w:val="14"/>
                <w:szCs w:val="14"/>
              </w:rPr>
              <w:t>TLAPA DE COMONFORT</w:t>
            </w:r>
          </w:p>
        </w:tc>
        <w:tc>
          <w:tcPr>
            <w:tcW w:w="1134" w:type="dxa"/>
            <w:vAlign w:val="center"/>
          </w:tcPr>
          <w:p w14:paraId="40C630D7"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0E4C853F" w14:textId="77777777" w:rsidR="00511D8C" w:rsidRPr="0072422A" w:rsidRDefault="00511D8C" w:rsidP="00E3697D">
            <w:pPr>
              <w:pStyle w:val="TxtListado"/>
              <w:spacing w:after="0"/>
              <w:rPr>
                <w:sz w:val="14"/>
                <w:szCs w:val="14"/>
              </w:rPr>
            </w:pPr>
            <w:r w:rsidRPr="001010AA">
              <w:rPr>
                <w:sz w:val="14"/>
                <w:szCs w:val="14"/>
              </w:rPr>
              <w:t>TLAPA</w:t>
            </w:r>
          </w:p>
        </w:tc>
      </w:tr>
      <w:tr w:rsidR="00511D8C" w:rsidRPr="0072422A" w14:paraId="7FAD79EC" w14:textId="77777777" w:rsidTr="00E3697D">
        <w:trPr>
          <w:jc w:val="center"/>
        </w:trPr>
        <w:tc>
          <w:tcPr>
            <w:tcW w:w="1892" w:type="dxa"/>
            <w:vAlign w:val="center"/>
          </w:tcPr>
          <w:p w14:paraId="2D7E7113" w14:textId="77777777" w:rsidR="00511D8C" w:rsidRPr="0072422A" w:rsidRDefault="00511D8C" w:rsidP="00E3697D">
            <w:pPr>
              <w:pStyle w:val="TxtListado"/>
              <w:spacing w:after="0"/>
              <w:rPr>
                <w:sz w:val="14"/>
                <w:szCs w:val="14"/>
              </w:rPr>
            </w:pPr>
            <w:r w:rsidRPr="001010AA">
              <w:rPr>
                <w:sz w:val="14"/>
                <w:szCs w:val="14"/>
              </w:rPr>
              <w:t>TLAPEHUALA</w:t>
            </w:r>
          </w:p>
        </w:tc>
        <w:tc>
          <w:tcPr>
            <w:tcW w:w="1134" w:type="dxa"/>
            <w:vAlign w:val="center"/>
          </w:tcPr>
          <w:p w14:paraId="66C49E3F" w14:textId="77777777" w:rsidR="00511D8C" w:rsidRPr="0072422A" w:rsidRDefault="00511D8C" w:rsidP="00E3697D">
            <w:pPr>
              <w:pStyle w:val="TxtListado"/>
              <w:spacing w:after="0"/>
              <w:rPr>
                <w:sz w:val="14"/>
                <w:szCs w:val="14"/>
              </w:rPr>
            </w:pPr>
            <w:r w:rsidRPr="001010AA">
              <w:rPr>
                <w:sz w:val="14"/>
                <w:szCs w:val="14"/>
              </w:rPr>
              <w:t>GUERRERO</w:t>
            </w:r>
          </w:p>
        </w:tc>
        <w:tc>
          <w:tcPr>
            <w:tcW w:w="1505" w:type="dxa"/>
            <w:vAlign w:val="center"/>
          </w:tcPr>
          <w:p w14:paraId="1FF7C782" w14:textId="77777777" w:rsidR="00511D8C" w:rsidRPr="0072422A" w:rsidRDefault="00511D8C" w:rsidP="00E3697D">
            <w:pPr>
              <w:pStyle w:val="TxtListado"/>
              <w:spacing w:after="0"/>
              <w:rPr>
                <w:sz w:val="14"/>
                <w:szCs w:val="14"/>
              </w:rPr>
            </w:pPr>
            <w:r w:rsidRPr="001010AA">
              <w:rPr>
                <w:sz w:val="14"/>
                <w:szCs w:val="14"/>
              </w:rPr>
              <w:t>TLAPEHUALA</w:t>
            </w:r>
          </w:p>
        </w:tc>
      </w:tr>
      <w:tr w:rsidR="00511D8C" w:rsidRPr="0072422A" w14:paraId="1B9506A7" w14:textId="77777777" w:rsidTr="00E3697D">
        <w:trPr>
          <w:jc w:val="center"/>
        </w:trPr>
        <w:tc>
          <w:tcPr>
            <w:tcW w:w="1892" w:type="dxa"/>
            <w:vAlign w:val="center"/>
          </w:tcPr>
          <w:p w14:paraId="3D2B5FAD" w14:textId="77777777" w:rsidR="00511D8C" w:rsidRPr="0072422A" w:rsidRDefault="00511D8C" w:rsidP="00E3697D">
            <w:pPr>
              <w:pStyle w:val="TxtListado"/>
              <w:spacing w:after="0"/>
              <w:rPr>
                <w:sz w:val="14"/>
                <w:szCs w:val="14"/>
              </w:rPr>
            </w:pPr>
            <w:r w:rsidRPr="001010AA">
              <w:rPr>
                <w:sz w:val="14"/>
                <w:szCs w:val="14"/>
              </w:rPr>
              <w:t>ATOTONILCO EL GRANDE</w:t>
            </w:r>
          </w:p>
        </w:tc>
        <w:tc>
          <w:tcPr>
            <w:tcW w:w="1134" w:type="dxa"/>
            <w:vAlign w:val="center"/>
          </w:tcPr>
          <w:p w14:paraId="44023CF3" w14:textId="77777777" w:rsidR="00511D8C" w:rsidRPr="0072422A" w:rsidRDefault="00511D8C" w:rsidP="00E3697D">
            <w:pPr>
              <w:pStyle w:val="TxtListado"/>
              <w:spacing w:after="0"/>
              <w:rPr>
                <w:sz w:val="14"/>
                <w:szCs w:val="14"/>
              </w:rPr>
            </w:pPr>
            <w:r w:rsidRPr="001010AA">
              <w:rPr>
                <w:sz w:val="14"/>
                <w:szCs w:val="14"/>
              </w:rPr>
              <w:t>HIDALGO</w:t>
            </w:r>
          </w:p>
        </w:tc>
        <w:tc>
          <w:tcPr>
            <w:tcW w:w="1505" w:type="dxa"/>
            <w:vAlign w:val="center"/>
          </w:tcPr>
          <w:p w14:paraId="24E90C99" w14:textId="77777777" w:rsidR="00511D8C" w:rsidRPr="0072422A" w:rsidRDefault="00511D8C" w:rsidP="00E3697D">
            <w:pPr>
              <w:pStyle w:val="TxtListado"/>
              <w:spacing w:after="0"/>
              <w:rPr>
                <w:sz w:val="14"/>
                <w:szCs w:val="14"/>
              </w:rPr>
            </w:pPr>
            <w:r w:rsidRPr="001010AA">
              <w:rPr>
                <w:sz w:val="14"/>
                <w:szCs w:val="14"/>
              </w:rPr>
              <w:t>ATOTONILCO EL GRANDE</w:t>
            </w:r>
          </w:p>
        </w:tc>
      </w:tr>
      <w:tr w:rsidR="00511D8C" w:rsidRPr="0072422A" w14:paraId="7893A02C" w14:textId="77777777" w:rsidTr="00E3697D">
        <w:trPr>
          <w:jc w:val="center"/>
        </w:trPr>
        <w:tc>
          <w:tcPr>
            <w:tcW w:w="1892" w:type="dxa"/>
            <w:vAlign w:val="center"/>
          </w:tcPr>
          <w:p w14:paraId="3F2CE991" w14:textId="77777777" w:rsidR="00511D8C" w:rsidRPr="0072422A" w:rsidRDefault="00511D8C" w:rsidP="00E3697D">
            <w:pPr>
              <w:pStyle w:val="TxtListado"/>
              <w:spacing w:after="0"/>
              <w:rPr>
                <w:sz w:val="14"/>
                <w:szCs w:val="14"/>
              </w:rPr>
            </w:pPr>
            <w:r w:rsidRPr="001010AA">
              <w:rPr>
                <w:sz w:val="14"/>
                <w:szCs w:val="14"/>
              </w:rPr>
              <w:t>HUASCA DE OCAMPO</w:t>
            </w:r>
          </w:p>
        </w:tc>
        <w:tc>
          <w:tcPr>
            <w:tcW w:w="1134" w:type="dxa"/>
            <w:vAlign w:val="center"/>
          </w:tcPr>
          <w:p w14:paraId="390942A8" w14:textId="77777777" w:rsidR="00511D8C" w:rsidRPr="0072422A" w:rsidRDefault="00511D8C" w:rsidP="00E3697D">
            <w:pPr>
              <w:pStyle w:val="TxtListado"/>
              <w:spacing w:after="0"/>
              <w:rPr>
                <w:sz w:val="14"/>
                <w:szCs w:val="14"/>
              </w:rPr>
            </w:pPr>
            <w:r w:rsidRPr="001010AA">
              <w:rPr>
                <w:sz w:val="14"/>
                <w:szCs w:val="14"/>
              </w:rPr>
              <w:t>HIDALGO</w:t>
            </w:r>
          </w:p>
        </w:tc>
        <w:tc>
          <w:tcPr>
            <w:tcW w:w="1505" w:type="dxa"/>
            <w:vAlign w:val="center"/>
          </w:tcPr>
          <w:p w14:paraId="334EFED9" w14:textId="77777777" w:rsidR="00511D8C" w:rsidRPr="0072422A" w:rsidRDefault="00511D8C" w:rsidP="00E3697D">
            <w:pPr>
              <w:pStyle w:val="TxtListado"/>
              <w:spacing w:after="0"/>
              <w:rPr>
                <w:sz w:val="14"/>
                <w:szCs w:val="14"/>
              </w:rPr>
            </w:pPr>
            <w:r w:rsidRPr="001010AA">
              <w:rPr>
                <w:sz w:val="14"/>
                <w:szCs w:val="14"/>
              </w:rPr>
              <w:t>HUASCA DE OCAMPO</w:t>
            </w:r>
          </w:p>
        </w:tc>
      </w:tr>
      <w:tr w:rsidR="00511D8C" w:rsidRPr="0072422A" w14:paraId="52794CC3" w14:textId="77777777" w:rsidTr="00E3697D">
        <w:trPr>
          <w:jc w:val="center"/>
        </w:trPr>
        <w:tc>
          <w:tcPr>
            <w:tcW w:w="1892" w:type="dxa"/>
            <w:vAlign w:val="center"/>
          </w:tcPr>
          <w:p w14:paraId="5274B3EA" w14:textId="77777777" w:rsidR="00511D8C" w:rsidRPr="0072422A" w:rsidRDefault="00511D8C" w:rsidP="00E3697D">
            <w:pPr>
              <w:pStyle w:val="TxtListado"/>
              <w:spacing w:after="0"/>
              <w:rPr>
                <w:sz w:val="14"/>
                <w:szCs w:val="14"/>
              </w:rPr>
            </w:pPr>
            <w:r w:rsidRPr="001010AA">
              <w:rPr>
                <w:sz w:val="14"/>
                <w:szCs w:val="14"/>
              </w:rPr>
              <w:t>SAN AGUSTIN METZQUITITLAN</w:t>
            </w:r>
          </w:p>
        </w:tc>
        <w:tc>
          <w:tcPr>
            <w:tcW w:w="1134" w:type="dxa"/>
            <w:vAlign w:val="center"/>
          </w:tcPr>
          <w:p w14:paraId="622702A1" w14:textId="77777777" w:rsidR="00511D8C" w:rsidRPr="0072422A" w:rsidRDefault="00511D8C" w:rsidP="00E3697D">
            <w:pPr>
              <w:pStyle w:val="TxtListado"/>
              <w:spacing w:after="0"/>
              <w:rPr>
                <w:sz w:val="14"/>
                <w:szCs w:val="14"/>
              </w:rPr>
            </w:pPr>
            <w:r w:rsidRPr="001010AA">
              <w:rPr>
                <w:sz w:val="14"/>
                <w:szCs w:val="14"/>
              </w:rPr>
              <w:t>HIDALGO</w:t>
            </w:r>
          </w:p>
        </w:tc>
        <w:tc>
          <w:tcPr>
            <w:tcW w:w="1505" w:type="dxa"/>
            <w:vAlign w:val="center"/>
          </w:tcPr>
          <w:p w14:paraId="0D9CC68A" w14:textId="77777777" w:rsidR="00511D8C" w:rsidRPr="0072422A" w:rsidRDefault="00511D8C" w:rsidP="00E3697D">
            <w:pPr>
              <w:pStyle w:val="TxtListado"/>
              <w:spacing w:after="0"/>
              <w:rPr>
                <w:sz w:val="14"/>
                <w:szCs w:val="14"/>
              </w:rPr>
            </w:pPr>
            <w:r w:rsidRPr="001010AA">
              <w:rPr>
                <w:sz w:val="14"/>
                <w:szCs w:val="14"/>
              </w:rPr>
              <w:t>SAN AGUSTIN METZQUITITLAN</w:t>
            </w:r>
          </w:p>
        </w:tc>
      </w:tr>
      <w:tr w:rsidR="00511D8C" w:rsidRPr="0072422A" w14:paraId="2A061909" w14:textId="77777777" w:rsidTr="00E3697D">
        <w:trPr>
          <w:jc w:val="center"/>
        </w:trPr>
        <w:tc>
          <w:tcPr>
            <w:tcW w:w="1892" w:type="dxa"/>
            <w:vAlign w:val="center"/>
          </w:tcPr>
          <w:p w14:paraId="1282AA43" w14:textId="77777777" w:rsidR="00511D8C" w:rsidRPr="0072422A" w:rsidRDefault="00511D8C" w:rsidP="00E3697D">
            <w:pPr>
              <w:pStyle w:val="TxtListado"/>
              <w:spacing w:after="0"/>
              <w:rPr>
                <w:sz w:val="14"/>
                <w:szCs w:val="14"/>
              </w:rPr>
            </w:pPr>
            <w:r w:rsidRPr="001010AA">
              <w:rPr>
                <w:sz w:val="14"/>
                <w:szCs w:val="14"/>
              </w:rPr>
              <w:t>ACATLAN DE JUAREZ</w:t>
            </w:r>
          </w:p>
        </w:tc>
        <w:tc>
          <w:tcPr>
            <w:tcW w:w="1134" w:type="dxa"/>
            <w:vAlign w:val="center"/>
          </w:tcPr>
          <w:p w14:paraId="39CA8284"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28FDC1F2" w14:textId="77777777" w:rsidR="00511D8C" w:rsidRPr="0072422A" w:rsidRDefault="00511D8C" w:rsidP="00E3697D">
            <w:pPr>
              <w:pStyle w:val="TxtListado"/>
              <w:spacing w:after="0"/>
              <w:rPr>
                <w:sz w:val="14"/>
                <w:szCs w:val="14"/>
              </w:rPr>
            </w:pPr>
            <w:r w:rsidRPr="001010AA">
              <w:rPr>
                <w:sz w:val="14"/>
                <w:szCs w:val="14"/>
              </w:rPr>
              <w:t xml:space="preserve">ACATLAN DE JUAREZ </w:t>
            </w:r>
          </w:p>
        </w:tc>
      </w:tr>
      <w:tr w:rsidR="00511D8C" w:rsidRPr="0072422A" w14:paraId="1AF35938" w14:textId="77777777" w:rsidTr="00E3697D">
        <w:trPr>
          <w:jc w:val="center"/>
        </w:trPr>
        <w:tc>
          <w:tcPr>
            <w:tcW w:w="1892" w:type="dxa"/>
            <w:vAlign w:val="center"/>
          </w:tcPr>
          <w:p w14:paraId="46FB49FB" w14:textId="77777777" w:rsidR="00511D8C" w:rsidRPr="0072422A" w:rsidRDefault="00511D8C" w:rsidP="00E3697D">
            <w:pPr>
              <w:pStyle w:val="TxtListado"/>
              <w:spacing w:after="0"/>
              <w:rPr>
                <w:sz w:val="14"/>
                <w:szCs w:val="14"/>
              </w:rPr>
            </w:pPr>
            <w:r w:rsidRPr="001010AA">
              <w:rPr>
                <w:sz w:val="14"/>
                <w:szCs w:val="14"/>
              </w:rPr>
              <w:t>AHUALULCO DEL MERCADO</w:t>
            </w:r>
          </w:p>
        </w:tc>
        <w:tc>
          <w:tcPr>
            <w:tcW w:w="1134" w:type="dxa"/>
            <w:vAlign w:val="center"/>
          </w:tcPr>
          <w:p w14:paraId="3152089D"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33212E20" w14:textId="77777777" w:rsidR="00511D8C" w:rsidRPr="0072422A" w:rsidRDefault="00511D8C" w:rsidP="00E3697D">
            <w:pPr>
              <w:pStyle w:val="TxtListado"/>
              <w:spacing w:after="0"/>
              <w:rPr>
                <w:sz w:val="14"/>
                <w:szCs w:val="14"/>
              </w:rPr>
            </w:pPr>
            <w:r w:rsidRPr="001010AA">
              <w:rPr>
                <w:sz w:val="14"/>
                <w:szCs w:val="14"/>
              </w:rPr>
              <w:t xml:space="preserve">AHUALULCO DEL MERCADO </w:t>
            </w:r>
          </w:p>
        </w:tc>
      </w:tr>
      <w:tr w:rsidR="00511D8C" w:rsidRPr="0072422A" w14:paraId="16559EC8" w14:textId="77777777" w:rsidTr="00E3697D">
        <w:trPr>
          <w:jc w:val="center"/>
        </w:trPr>
        <w:tc>
          <w:tcPr>
            <w:tcW w:w="1892" w:type="dxa"/>
            <w:vAlign w:val="center"/>
          </w:tcPr>
          <w:p w14:paraId="04B279C9" w14:textId="77777777" w:rsidR="00511D8C" w:rsidRPr="0072422A" w:rsidRDefault="00511D8C" w:rsidP="00E3697D">
            <w:pPr>
              <w:pStyle w:val="TxtListado"/>
              <w:spacing w:after="0"/>
              <w:rPr>
                <w:sz w:val="14"/>
                <w:szCs w:val="14"/>
              </w:rPr>
            </w:pPr>
            <w:r w:rsidRPr="001010AA">
              <w:rPr>
                <w:sz w:val="14"/>
                <w:szCs w:val="14"/>
              </w:rPr>
              <w:t>AMATITAN</w:t>
            </w:r>
          </w:p>
        </w:tc>
        <w:tc>
          <w:tcPr>
            <w:tcW w:w="1134" w:type="dxa"/>
            <w:vAlign w:val="center"/>
          </w:tcPr>
          <w:p w14:paraId="4DF6CF96"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108696D8" w14:textId="77777777" w:rsidR="00511D8C" w:rsidRPr="0072422A" w:rsidRDefault="00511D8C" w:rsidP="00E3697D">
            <w:pPr>
              <w:pStyle w:val="TxtListado"/>
              <w:spacing w:after="0"/>
              <w:rPr>
                <w:sz w:val="14"/>
                <w:szCs w:val="14"/>
              </w:rPr>
            </w:pPr>
            <w:r w:rsidRPr="001010AA">
              <w:rPr>
                <w:sz w:val="14"/>
                <w:szCs w:val="14"/>
              </w:rPr>
              <w:t>AMATITAN</w:t>
            </w:r>
          </w:p>
        </w:tc>
      </w:tr>
      <w:tr w:rsidR="00511D8C" w:rsidRPr="0072422A" w14:paraId="10C2A447" w14:textId="77777777" w:rsidTr="00E3697D">
        <w:trPr>
          <w:jc w:val="center"/>
        </w:trPr>
        <w:tc>
          <w:tcPr>
            <w:tcW w:w="1892" w:type="dxa"/>
            <w:vAlign w:val="center"/>
          </w:tcPr>
          <w:p w14:paraId="6DB92EFA" w14:textId="77777777" w:rsidR="00511D8C" w:rsidRPr="0072422A" w:rsidRDefault="00511D8C" w:rsidP="00E3697D">
            <w:pPr>
              <w:pStyle w:val="TxtListado"/>
              <w:spacing w:after="0"/>
              <w:rPr>
                <w:sz w:val="14"/>
                <w:szCs w:val="14"/>
              </w:rPr>
            </w:pPr>
            <w:r w:rsidRPr="001010AA">
              <w:rPr>
                <w:sz w:val="14"/>
                <w:szCs w:val="14"/>
              </w:rPr>
              <w:t>AYUTLA</w:t>
            </w:r>
          </w:p>
        </w:tc>
        <w:tc>
          <w:tcPr>
            <w:tcW w:w="1134" w:type="dxa"/>
            <w:vAlign w:val="center"/>
          </w:tcPr>
          <w:p w14:paraId="744C223B"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27CA238D" w14:textId="77777777" w:rsidR="00511D8C" w:rsidRPr="0072422A" w:rsidRDefault="00511D8C" w:rsidP="00E3697D">
            <w:pPr>
              <w:pStyle w:val="TxtListado"/>
              <w:spacing w:after="0"/>
              <w:rPr>
                <w:sz w:val="14"/>
                <w:szCs w:val="14"/>
              </w:rPr>
            </w:pPr>
            <w:r w:rsidRPr="001010AA">
              <w:rPr>
                <w:sz w:val="14"/>
                <w:szCs w:val="14"/>
              </w:rPr>
              <w:t>AYUTLA</w:t>
            </w:r>
          </w:p>
        </w:tc>
      </w:tr>
      <w:tr w:rsidR="00511D8C" w:rsidRPr="0072422A" w14:paraId="2B5151DE" w14:textId="77777777" w:rsidTr="00E3697D">
        <w:trPr>
          <w:jc w:val="center"/>
        </w:trPr>
        <w:tc>
          <w:tcPr>
            <w:tcW w:w="1892" w:type="dxa"/>
            <w:vAlign w:val="center"/>
          </w:tcPr>
          <w:p w14:paraId="1624F948" w14:textId="77777777" w:rsidR="00511D8C" w:rsidRPr="0072422A" w:rsidRDefault="00511D8C" w:rsidP="00E3697D">
            <w:pPr>
              <w:pStyle w:val="TxtListado"/>
              <w:spacing w:after="0"/>
              <w:rPr>
                <w:sz w:val="14"/>
                <w:szCs w:val="14"/>
              </w:rPr>
            </w:pPr>
            <w:r w:rsidRPr="001010AA">
              <w:rPr>
                <w:sz w:val="14"/>
                <w:szCs w:val="14"/>
              </w:rPr>
              <w:t>CABO CORRIENTES</w:t>
            </w:r>
          </w:p>
        </w:tc>
        <w:tc>
          <w:tcPr>
            <w:tcW w:w="1134" w:type="dxa"/>
            <w:vAlign w:val="center"/>
          </w:tcPr>
          <w:p w14:paraId="237C0F8E"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696D909A" w14:textId="77777777" w:rsidR="00511D8C" w:rsidRPr="0072422A" w:rsidRDefault="00511D8C" w:rsidP="00E3697D">
            <w:pPr>
              <w:pStyle w:val="TxtListado"/>
              <w:spacing w:after="0"/>
              <w:rPr>
                <w:sz w:val="14"/>
                <w:szCs w:val="14"/>
              </w:rPr>
            </w:pPr>
            <w:r w:rsidRPr="001010AA">
              <w:rPr>
                <w:sz w:val="14"/>
                <w:szCs w:val="14"/>
              </w:rPr>
              <w:t>CABO CORRIENTES</w:t>
            </w:r>
          </w:p>
        </w:tc>
      </w:tr>
      <w:tr w:rsidR="00511D8C" w:rsidRPr="0072422A" w14:paraId="138515B0" w14:textId="77777777" w:rsidTr="00E3697D">
        <w:trPr>
          <w:jc w:val="center"/>
        </w:trPr>
        <w:tc>
          <w:tcPr>
            <w:tcW w:w="1892" w:type="dxa"/>
            <w:vAlign w:val="center"/>
          </w:tcPr>
          <w:p w14:paraId="69BE7708" w14:textId="77777777" w:rsidR="00511D8C" w:rsidRPr="0072422A" w:rsidRDefault="00511D8C" w:rsidP="00E3697D">
            <w:pPr>
              <w:pStyle w:val="TxtListado"/>
              <w:spacing w:after="0"/>
              <w:rPr>
                <w:sz w:val="14"/>
                <w:szCs w:val="14"/>
              </w:rPr>
            </w:pPr>
            <w:r w:rsidRPr="001010AA">
              <w:rPr>
                <w:sz w:val="14"/>
                <w:szCs w:val="14"/>
              </w:rPr>
              <w:t>CASIMIRO CASTILLO</w:t>
            </w:r>
          </w:p>
        </w:tc>
        <w:tc>
          <w:tcPr>
            <w:tcW w:w="1134" w:type="dxa"/>
            <w:vAlign w:val="center"/>
          </w:tcPr>
          <w:p w14:paraId="4AE94F63"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73976EDD" w14:textId="77777777" w:rsidR="00511D8C" w:rsidRPr="0072422A" w:rsidRDefault="00511D8C" w:rsidP="00E3697D">
            <w:pPr>
              <w:pStyle w:val="TxtListado"/>
              <w:spacing w:after="0"/>
              <w:rPr>
                <w:sz w:val="14"/>
                <w:szCs w:val="14"/>
              </w:rPr>
            </w:pPr>
            <w:r w:rsidRPr="001010AA">
              <w:rPr>
                <w:sz w:val="14"/>
                <w:szCs w:val="14"/>
              </w:rPr>
              <w:t>CASIMIRO CASTILLO</w:t>
            </w:r>
          </w:p>
        </w:tc>
      </w:tr>
      <w:tr w:rsidR="00511D8C" w:rsidRPr="0072422A" w14:paraId="0EB7D99A" w14:textId="77777777" w:rsidTr="00E3697D">
        <w:trPr>
          <w:jc w:val="center"/>
        </w:trPr>
        <w:tc>
          <w:tcPr>
            <w:tcW w:w="1892" w:type="dxa"/>
            <w:vAlign w:val="center"/>
          </w:tcPr>
          <w:p w14:paraId="739DCF16" w14:textId="77777777" w:rsidR="00511D8C" w:rsidRPr="0072422A" w:rsidRDefault="00511D8C" w:rsidP="00E3697D">
            <w:pPr>
              <w:pStyle w:val="TxtListado"/>
              <w:spacing w:after="0"/>
              <w:rPr>
                <w:sz w:val="14"/>
                <w:szCs w:val="14"/>
              </w:rPr>
            </w:pPr>
            <w:r w:rsidRPr="001010AA">
              <w:rPr>
                <w:sz w:val="14"/>
                <w:szCs w:val="14"/>
              </w:rPr>
              <w:t>COCULA</w:t>
            </w:r>
          </w:p>
        </w:tc>
        <w:tc>
          <w:tcPr>
            <w:tcW w:w="1134" w:type="dxa"/>
            <w:vAlign w:val="center"/>
          </w:tcPr>
          <w:p w14:paraId="081E6A25"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11DAB754" w14:textId="77777777" w:rsidR="00511D8C" w:rsidRPr="0072422A" w:rsidRDefault="00511D8C" w:rsidP="00E3697D">
            <w:pPr>
              <w:pStyle w:val="TxtListado"/>
              <w:spacing w:after="0"/>
              <w:rPr>
                <w:sz w:val="14"/>
                <w:szCs w:val="14"/>
              </w:rPr>
            </w:pPr>
            <w:r w:rsidRPr="001010AA">
              <w:rPr>
                <w:sz w:val="14"/>
                <w:szCs w:val="14"/>
              </w:rPr>
              <w:t xml:space="preserve">COCULA </w:t>
            </w:r>
          </w:p>
        </w:tc>
      </w:tr>
      <w:tr w:rsidR="00511D8C" w:rsidRPr="0072422A" w14:paraId="2225AE9E" w14:textId="77777777" w:rsidTr="00E3697D">
        <w:trPr>
          <w:jc w:val="center"/>
        </w:trPr>
        <w:tc>
          <w:tcPr>
            <w:tcW w:w="1892" w:type="dxa"/>
            <w:vAlign w:val="center"/>
          </w:tcPr>
          <w:p w14:paraId="3E239262" w14:textId="77777777" w:rsidR="00511D8C" w:rsidRPr="0072422A" w:rsidRDefault="00511D8C" w:rsidP="00E3697D">
            <w:pPr>
              <w:pStyle w:val="TxtListado"/>
              <w:spacing w:after="0"/>
              <w:rPr>
                <w:sz w:val="14"/>
                <w:szCs w:val="14"/>
              </w:rPr>
            </w:pPr>
            <w:r w:rsidRPr="001010AA">
              <w:rPr>
                <w:sz w:val="14"/>
                <w:szCs w:val="14"/>
              </w:rPr>
              <w:t>CUAUTITLAN DE GARCIA BARRAGAN</w:t>
            </w:r>
          </w:p>
        </w:tc>
        <w:tc>
          <w:tcPr>
            <w:tcW w:w="1134" w:type="dxa"/>
            <w:vAlign w:val="center"/>
          </w:tcPr>
          <w:p w14:paraId="75B37E3C"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01FEAC53" w14:textId="77777777" w:rsidR="00511D8C" w:rsidRPr="0072422A" w:rsidRDefault="00511D8C" w:rsidP="00E3697D">
            <w:pPr>
              <w:pStyle w:val="TxtListado"/>
              <w:spacing w:after="0"/>
              <w:rPr>
                <w:sz w:val="14"/>
                <w:szCs w:val="14"/>
              </w:rPr>
            </w:pPr>
            <w:r w:rsidRPr="001010AA">
              <w:rPr>
                <w:sz w:val="14"/>
                <w:szCs w:val="14"/>
              </w:rPr>
              <w:t>CUAUTITLAN DE GARCIA BARRAGAN</w:t>
            </w:r>
          </w:p>
        </w:tc>
      </w:tr>
      <w:tr w:rsidR="00511D8C" w:rsidRPr="0072422A" w14:paraId="6CFEA65F" w14:textId="77777777" w:rsidTr="00E3697D">
        <w:trPr>
          <w:jc w:val="center"/>
        </w:trPr>
        <w:tc>
          <w:tcPr>
            <w:tcW w:w="1892" w:type="dxa"/>
            <w:vAlign w:val="center"/>
          </w:tcPr>
          <w:p w14:paraId="1AA89B4D" w14:textId="77777777" w:rsidR="00511D8C" w:rsidRPr="0072422A" w:rsidRDefault="00511D8C" w:rsidP="00E3697D">
            <w:pPr>
              <w:pStyle w:val="TxtListado"/>
              <w:spacing w:after="0"/>
              <w:rPr>
                <w:sz w:val="14"/>
                <w:szCs w:val="14"/>
              </w:rPr>
            </w:pPr>
            <w:r w:rsidRPr="001010AA">
              <w:rPr>
                <w:sz w:val="14"/>
                <w:szCs w:val="14"/>
              </w:rPr>
              <w:t>CUQUIO</w:t>
            </w:r>
          </w:p>
        </w:tc>
        <w:tc>
          <w:tcPr>
            <w:tcW w:w="1134" w:type="dxa"/>
            <w:vAlign w:val="center"/>
          </w:tcPr>
          <w:p w14:paraId="515A906B"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1A634299" w14:textId="77777777" w:rsidR="00511D8C" w:rsidRPr="0072422A" w:rsidRDefault="00511D8C" w:rsidP="00E3697D">
            <w:pPr>
              <w:pStyle w:val="TxtListado"/>
              <w:spacing w:after="0"/>
              <w:rPr>
                <w:sz w:val="14"/>
                <w:szCs w:val="14"/>
              </w:rPr>
            </w:pPr>
            <w:r w:rsidRPr="001010AA">
              <w:rPr>
                <w:sz w:val="14"/>
                <w:szCs w:val="14"/>
              </w:rPr>
              <w:t>CUQUIO</w:t>
            </w:r>
          </w:p>
        </w:tc>
      </w:tr>
      <w:tr w:rsidR="00511D8C" w:rsidRPr="0072422A" w14:paraId="35196FF1" w14:textId="77777777" w:rsidTr="00E3697D">
        <w:trPr>
          <w:jc w:val="center"/>
        </w:trPr>
        <w:tc>
          <w:tcPr>
            <w:tcW w:w="1892" w:type="dxa"/>
            <w:vAlign w:val="center"/>
          </w:tcPr>
          <w:p w14:paraId="00416C99" w14:textId="77777777" w:rsidR="00511D8C" w:rsidRPr="0072422A" w:rsidRDefault="00511D8C" w:rsidP="00E3697D">
            <w:pPr>
              <w:pStyle w:val="TxtListado"/>
              <w:spacing w:after="0"/>
              <w:rPr>
                <w:sz w:val="14"/>
                <w:szCs w:val="14"/>
              </w:rPr>
            </w:pPr>
            <w:r w:rsidRPr="001010AA">
              <w:rPr>
                <w:sz w:val="14"/>
                <w:szCs w:val="14"/>
              </w:rPr>
              <w:t>EJUTLA</w:t>
            </w:r>
          </w:p>
        </w:tc>
        <w:tc>
          <w:tcPr>
            <w:tcW w:w="1134" w:type="dxa"/>
            <w:vAlign w:val="center"/>
          </w:tcPr>
          <w:p w14:paraId="68EFD437"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53AD2962" w14:textId="77777777" w:rsidR="00511D8C" w:rsidRPr="0072422A" w:rsidRDefault="00511D8C" w:rsidP="00E3697D">
            <w:pPr>
              <w:pStyle w:val="TxtListado"/>
              <w:spacing w:after="0"/>
              <w:rPr>
                <w:sz w:val="14"/>
                <w:szCs w:val="14"/>
              </w:rPr>
            </w:pPr>
            <w:r w:rsidRPr="001010AA">
              <w:rPr>
                <w:sz w:val="14"/>
                <w:szCs w:val="14"/>
              </w:rPr>
              <w:t>EJUTLA</w:t>
            </w:r>
          </w:p>
        </w:tc>
      </w:tr>
      <w:tr w:rsidR="00511D8C" w:rsidRPr="0072422A" w14:paraId="58B7C355" w14:textId="77777777" w:rsidTr="00E3697D">
        <w:trPr>
          <w:jc w:val="center"/>
        </w:trPr>
        <w:tc>
          <w:tcPr>
            <w:tcW w:w="1892" w:type="dxa"/>
            <w:vAlign w:val="center"/>
          </w:tcPr>
          <w:p w14:paraId="2BE83423" w14:textId="77777777" w:rsidR="00511D8C" w:rsidRPr="0072422A" w:rsidRDefault="00511D8C" w:rsidP="00E3697D">
            <w:pPr>
              <w:pStyle w:val="TxtListado"/>
              <w:spacing w:after="0"/>
              <w:rPr>
                <w:sz w:val="14"/>
                <w:szCs w:val="14"/>
              </w:rPr>
            </w:pPr>
            <w:r w:rsidRPr="001010AA">
              <w:rPr>
                <w:sz w:val="14"/>
                <w:szCs w:val="14"/>
              </w:rPr>
              <w:t>EL ARENAL</w:t>
            </w:r>
          </w:p>
        </w:tc>
        <w:tc>
          <w:tcPr>
            <w:tcW w:w="1134" w:type="dxa"/>
            <w:vAlign w:val="center"/>
          </w:tcPr>
          <w:p w14:paraId="0624F66A"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530DEFDD" w14:textId="77777777" w:rsidR="00511D8C" w:rsidRPr="0072422A" w:rsidRDefault="00511D8C" w:rsidP="00E3697D">
            <w:pPr>
              <w:pStyle w:val="TxtListado"/>
              <w:spacing w:after="0"/>
              <w:rPr>
                <w:sz w:val="14"/>
                <w:szCs w:val="14"/>
              </w:rPr>
            </w:pPr>
            <w:r w:rsidRPr="001010AA">
              <w:rPr>
                <w:sz w:val="14"/>
                <w:szCs w:val="14"/>
              </w:rPr>
              <w:t>EL ARENAL</w:t>
            </w:r>
          </w:p>
        </w:tc>
      </w:tr>
      <w:tr w:rsidR="00511D8C" w:rsidRPr="0072422A" w14:paraId="43C38573" w14:textId="77777777" w:rsidTr="00E3697D">
        <w:trPr>
          <w:jc w:val="center"/>
        </w:trPr>
        <w:tc>
          <w:tcPr>
            <w:tcW w:w="1892" w:type="dxa"/>
            <w:vAlign w:val="center"/>
          </w:tcPr>
          <w:p w14:paraId="1CCD69C0" w14:textId="77777777" w:rsidR="00511D8C" w:rsidRPr="0072422A" w:rsidRDefault="00511D8C" w:rsidP="00E3697D">
            <w:pPr>
              <w:pStyle w:val="TxtListado"/>
              <w:spacing w:after="0"/>
              <w:rPr>
                <w:sz w:val="14"/>
                <w:szCs w:val="14"/>
              </w:rPr>
            </w:pPr>
            <w:r w:rsidRPr="001010AA">
              <w:rPr>
                <w:sz w:val="14"/>
                <w:szCs w:val="14"/>
              </w:rPr>
              <w:t>EL LIMON</w:t>
            </w:r>
          </w:p>
        </w:tc>
        <w:tc>
          <w:tcPr>
            <w:tcW w:w="1134" w:type="dxa"/>
            <w:vAlign w:val="center"/>
          </w:tcPr>
          <w:p w14:paraId="0F5EA460"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3CD49E23" w14:textId="77777777" w:rsidR="00511D8C" w:rsidRPr="0072422A" w:rsidRDefault="00511D8C" w:rsidP="00E3697D">
            <w:pPr>
              <w:pStyle w:val="TxtListado"/>
              <w:spacing w:after="0"/>
              <w:rPr>
                <w:sz w:val="14"/>
                <w:szCs w:val="14"/>
              </w:rPr>
            </w:pPr>
            <w:r w:rsidRPr="001010AA">
              <w:rPr>
                <w:sz w:val="14"/>
                <w:szCs w:val="14"/>
              </w:rPr>
              <w:t>EL LIMON</w:t>
            </w:r>
          </w:p>
        </w:tc>
      </w:tr>
      <w:tr w:rsidR="00511D8C" w:rsidRPr="0072422A" w14:paraId="65672893" w14:textId="77777777" w:rsidTr="00E3697D">
        <w:trPr>
          <w:jc w:val="center"/>
        </w:trPr>
        <w:tc>
          <w:tcPr>
            <w:tcW w:w="1892" w:type="dxa"/>
            <w:vAlign w:val="center"/>
          </w:tcPr>
          <w:p w14:paraId="3EE3535C" w14:textId="77777777" w:rsidR="00511D8C" w:rsidRPr="0072422A" w:rsidRDefault="00511D8C" w:rsidP="00E3697D">
            <w:pPr>
              <w:pStyle w:val="TxtListado"/>
              <w:spacing w:after="0"/>
              <w:rPr>
                <w:sz w:val="14"/>
                <w:szCs w:val="14"/>
              </w:rPr>
            </w:pPr>
            <w:r w:rsidRPr="001010AA">
              <w:rPr>
                <w:sz w:val="14"/>
                <w:szCs w:val="14"/>
              </w:rPr>
              <w:t>ETZATLAN</w:t>
            </w:r>
          </w:p>
        </w:tc>
        <w:tc>
          <w:tcPr>
            <w:tcW w:w="1134" w:type="dxa"/>
            <w:vAlign w:val="center"/>
          </w:tcPr>
          <w:p w14:paraId="3201CE4F"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0A547708" w14:textId="77777777" w:rsidR="00511D8C" w:rsidRPr="0072422A" w:rsidRDefault="00511D8C" w:rsidP="00E3697D">
            <w:pPr>
              <w:pStyle w:val="TxtListado"/>
              <w:spacing w:after="0"/>
              <w:rPr>
                <w:sz w:val="14"/>
                <w:szCs w:val="14"/>
              </w:rPr>
            </w:pPr>
            <w:r w:rsidRPr="001010AA">
              <w:rPr>
                <w:sz w:val="14"/>
                <w:szCs w:val="14"/>
              </w:rPr>
              <w:t>ETZATLAN</w:t>
            </w:r>
          </w:p>
        </w:tc>
      </w:tr>
      <w:tr w:rsidR="00511D8C" w:rsidRPr="0072422A" w14:paraId="7185C120" w14:textId="77777777" w:rsidTr="00E3697D">
        <w:trPr>
          <w:jc w:val="center"/>
        </w:trPr>
        <w:tc>
          <w:tcPr>
            <w:tcW w:w="1892" w:type="dxa"/>
            <w:vAlign w:val="center"/>
          </w:tcPr>
          <w:p w14:paraId="418C71DC" w14:textId="77777777" w:rsidR="00511D8C" w:rsidRPr="0072422A" w:rsidRDefault="00511D8C" w:rsidP="00E3697D">
            <w:pPr>
              <w:pStyle w:val="TxtListado"/>
              <w:spacing w:after="0"/>
              <w:rPr>
                <w:sz w:val="14"/>
                <w:szCs w:val="14"/>
              </w:rPr>
            </w:pPr>
            <w:r w:rsidRPr="001010AA">
              <w:rPr>
                <w:sz w:val="14"/>
                <w:szCs w:val="14"/>
              </w:rPr>
              <w:t>GUACHINANGO</w:t>
            </w:r>
          </w:p>
        </w:tc>
        <w:tc>
          <w:tcPr>
            <w:tcW w:w="1134" w:type="dxa"/>
            <w:vAlign w:val="center"/>
          </w:tcPr>
          <w:p w14:paraId="43F8D253"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3BA985FB" w14:textId="77777777" w:rsidR="00511D8C" w:rsidRPr="0072422A" w:rsidRDefault="00511D8C" w:rsidP="00E3697D">
            <w:pPr>
              <w:pStyle w:val="TxtListado"/>
              <w:spacing w:after="0"/>
              <w:rPr>
                <w:sz w:val="14"/>
                <w:szCs w:val="14"/>
              </w:rPr>
            </w:pPr>
            <w:r w:rsidRPr="001010AA">
              <w:rPr>
                <w:sz w:val="14"/>
                <w:szCs w:val="14"/>
              </w:rPr>
              <w:t>GUACHINANGO</w:t>
            </w:r>
          </w:p>
        </w:tc>
      </w:tr>
      <w:tr w:rsidR="00511D8C" w:rsidRPr="0072422A" w14:paraId="30867395" w14:textId="77777777" w:rsidTr="00E3697D">
        <w:trPr>
          <w:jc w:val="center"/>
        </w:trPr>
        <w:tc>
          <w:tcPr>
            <w:tcW w:w="1892" w:type="dxa"/>
            <w:vAlign w:val="center"/>
          </w:tcPr>
          <w:p w14:paraId="334EEBC0" w14:textId="77777777" w:rsidR="00511D8C" w:rsidRPr="0072422A" w:rsidRDefault="00511D8C" w:rsidP="00E3697D">
            <w:pPr>
              <w:pStyle w:val="TxtListado"/>
              <w:spacing w:after="0"/>
              <w:rPr>
                <w:sz w:val="14"/>
                <w:szCs w:val="14"/>
              </w:rPr>
            </w:pPr>
            <w:r w:rsidRPr="001010AA">
              <w:rPr>
                <w:sz w:val="14"/>
                <w:szCs w:val="14"/>
              </w:rPr>
              <w:t>HOSTOTIPAQUILLO</w:t>
            </w:r>
          </w:p>
        </w:tc>
        <w:tc>
          <w:tcPr>
            <w:tcW w:w="1134" w:type="dxa"/>
            <w:vAlign w:val="center"/>
          </w:tcPr>
          <w:p w14:paraId="75B6F9CA"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0799C0CF" w14:textId="77777777" w:rsidR="00511D8C" w:rsidRPr="0072422A" w:rsidRDefault="00511D8C" w:rsidP="00E3697D">
            <w:pPr>
              <w:pStyle w:val="TxtListado"/>
              <w:spacing w:after="0"/>
              <w:rPr>
                <w:sz w:val="14"/>
                <w:szCs w:val="14"/>
              </w:rPr>
            </w:pPr>
            <w:r w:rsidRPr="001010AA">
              <w:rPr>
                <w:sz w:val="14"/>
                <w:szCs w:val="14"/>
              </w:rPr>
              <w:t xml:space="preserve">HOSTOTIPAQUILLO </w:t>
            </w:r>
          </w:p>
        </w:tc>
      </w:tr>
      <w:tr w:rsidR="00511D8C" w:rsidRPr="0072422A" w14:paraId="3A1139D8" w14:textId="77777777" w:rsidTr="00E3697D">
        <w:trPr>
          <w:jc w:val="center"/>
        </w:trPr>
        <w:tc>
          <w:tcPr>
            <w:tcW w:w="1892" w:type="dxa"/>
            <w:vAlign w:val="center"/>
          </w:tcPr>
          <w:p w14:paraId="310CDF51" w14:textId="77777777" w:rsidR="00511D8C" w:rsidRPr="0072422A" w:rsidRDefault="00511D8C" w:rsidP="00E3697D">
            <w:pPr>
              <w:pStyle w:val="TxtListado"/>
              <w:spacing w:after="0"/>
              <w:rPr>
                <w:sz w:val="14"/>
                <w:szCs w:val="14"/>
              </w:rPr>
            </w:pPr>
            <w:r w:rsidRPr="001010AA">
              <w:rPr>
                <w:sz w:val="14"/>
                <w:szCs w:val="14"/>
              </w:rPr>
              <w:t>JOCOTEPEC</w:t>
            </w:r>
          </w:p>
        </w:tc>
        <w:tc>
          <w:tcPr>
            <w:tcW w:w="1134" w:type="dxa"/>
            <w:vAlign w:val="center"/>
          </w:tcPr>
          <w:p w14:paraId="55DFE524"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09667132" w14:textId="77777777" w:rsidR="00511D8C" w:rsidRPr="0072422A" w:rsidRDefault="00511D8C" w:rsidP="00E3697D">
            <w:pPr>
              <w:pStyle w:val="TxtListado"/>
              <w:spacing w:after="0"/>
              <w:rPr>
                <w:sz w:val="14"/>
                <w:szCs w:val="14"/>
              </w:rPr>
            </w:pPr>
            <w:r w:rsidRPr="001010AA">
              <w:rPr>
                <w:sz w:val="14"/>
                <w:szCs w:val="14"/>
              </w:rPr>
              <w:t>JOCOTEPEC</w:t>
            </w:r>
          </w:p>
        </w:tc>
      </w:tr>
      <w:tr w:rsidR="00511D8C" w:rsidRPr="0072422A" w14:paraId="56E696F9" w14:textId="77777777" w:rsidTr="00E3697D">
        <w:trPr>
          <w:jc w:val="center"/>
        </w:trPr>
        <w:tc>
          <w:tcPr>
            <w:tcW w:w="1892" w:type="dxa"/>
            <w:vAlign w:val="center"/>
          </w:tcPr>
          <w:p w14:paraId="41E4F387" w14:textId="77777777" w:rsidR="00511D8C" w:rsidRPr="0072422A" w:rsidRDefault="00511D8C" w:rsidP="00E3697D">
            <w:pPr>
              <w:pStyle w:val="TxtListado"/>
              <w:spacing w:after="0"/>
              <w:rPr>
                <w:sz w:val="14"/>
                <w:szCs w:val="14"/>
              </w:rPr>
            </w:pPr>
            <w:r w:rsidRPr="001010AA">
              <w:rPr>
                <w:sz w:val="14"/>
                <w:szCs w:val="14"/>
              </w:rPr>
              <w:t>JUCHITLAN</w:t>
            </w:r>
          </w:p>
        </w:tc>
        <w:tc>
          <w:tcPr>
            <w:tcW w:w="1134" w:type="dxa"/>
            <w:vAlign w:val="center"/>
          </w:tcPr>
          <w:p w14:paraId="075F56A4"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6F8B87D3" w14:textId="77777777" w:rsidR="00511D8C" w:rsidRPr="0072422A" w:rsidRDefault="00511D8C" w:rsidP="00E3697D">
            <w:pPr>
              <w:pStyle w:val="TxtListado"/>
              <w:spacing w:after="0"/>
              <w:rPr>
                <w:sz w:val="14"/>
                <w:szCs w:val="14"/>
              </w:rPr>
            </w:pPr>
            <w:r w:rsidRPr="001010AA">
              <w:rPr>
                <w:sz w:val="14"/>
                <w:szCs w:val="14"/>
              </w:rPr>
              <w:t>JUCHITLAN</w:t>
            </w:r>
          </w:p>
        </w:tc>
      </w:tr>
      <w:tr w:rsidR="00511D8C" w:rsidRPr="0072422A" w14:paraId="0ED466B6" w14:textId="77777777" w:rsidTr="00E3697D">
        <w:trPr>
          <w:jc w:val="center"/>
        </w:trPr>
        <w:tc>
          <w:tcPr>
            <w:tcW w:w="1892" w:type="dxa"/>
            <w:vAlign w:val="center"/>
          </w:tcPr>
          <w:p w14:paraId="673AA8E5" w14:textId="77777777" w:rsidR="00511D8C" w:rsidRPr="0072422A" w:rsidRDefault="00511D8C" w:rsidP="00E3697D">
            <w:pPr>
              <w:pStyle w:val="TxtListado"/>
              <w:spacing w:after="0"/>
              <w:rPr>
                <w:sz w:val="14"/>
                <w:szCs w:val="14"/>
              </w:rPr>
            </w:pPr>
            <w:r w:rsidRPr="001010AA">
              <w:rPr>
                <w:sz w:val="14"/>
                <w:szCs w:val="14"/>
              </w:rPr>
              <w:t>LA HUERTA</w:t>
            </w:r>
          </w:p>
        </w:tc>
        <w:tc>
          <w:tcPr>
            <w:tcW w:w="1134" w:type="dxa"/>
            <w:vAlign w:val="center"/>
          </w:tcPr>
          <w:p w14:paraId="506E3C3F"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300A1BAC" w14:textId="77777777" w:rsidR="00511D8C" w:rsidRPr="0072422A" w:rsidRDefault="00511D8C" w:rsidP="00E3697D">
            <w:pPr>
              <w:pStyle w:val="TxtListado"/>
              <w:spacing w:after="0"/>
              <w:rPr>
                <w:sz w:val="14"/>
                <w:szCs w:val="14"/>
              </w:rPr>
            </w:pPr>
            <w:r w:rsidRPr="001010AA">
              <w:rPr>
                <w:sz w:val="14"/>
                <w:szCs w:val="14"/>
              </w:rPr>
              <w:t>LA HUERTA</w:t>
            </w:r>
          </w:p>
        </w:tc>
      </w:tr>
      <w:tr w:rsidR="00511D8C" w:rsidRPr="0072422A" w14:paraId="162CD71A" w14:textId="77777777" w:rsidTr="00E3697D">
        <w:trPr>
          <w:jc w:val="center"/>
        </w:trPr>
        <w:tc>
          <w:tcPr>
            <w:tcW w:w="1892" w:type="dxa"/>
            <w:vAlign w:val="center"/>
          </w:tcPr>
          <w:p w14:paraId="057503B3" w14:textId="77777777" w:rsidR="00511D8C" w:rsidRPr="0072422A" w:rsidRDefault="00511D8C" w:rsidP="00E3697D">
            <w:pPr>
              <w:pStyle w:val="TxtListado"/>
              <w:spacing w:after="0"/>
              <w:rPr>
                <w:sz w:val="14"/>
                <w:szCs w:val="14"/>
              </w:rPr>
            </w:pPr>
            <w:r w:rsidRPr="001010AA">
              <w:rPr>
                <w:sz w:val="14"/>
                <w:szCs w:val="14"/>
              </w:rPr>
              <w:t>MIXTLAN</w:t>
            </w:r>
          </w:p>
        </w:tc>
        <w:tc>
          <w:tcPr>
            <w:tcW w:w="1134" w:type="dxa"/>
            <w:vAlign w:val="center"/>
          </w:tcPr>
          <w:p w14:paraId="751BAA9D"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416D38E7" w14:textId="77777777" w:rsidR="00511D8C" w:rsidRPr="0072422A" w:rsidRDefault="00511D8C" w:rsidP="00E3697D">
            <w:pPr>
              <w:pStyle w:val="TxtListado"/>
              <w:spacing w:after="0"/>
              <w:rPr>
                <w:sz w:val="14"/>
                <w:szCs w:val="14"/>
              </w:rPr>
            </w:pPr>
            <w:r w:rsidRPr="001010AA">
              <w:rPr>
                <w:sz w:val="14"/>
                <w:szCs w:val="14"/>
              </w:rPr>
              <w:t>MIXTLAN</w:t>
            </w:r>
          </w:p>
        </w:tc>
      </w:tr>
      <w:tr w:rsidR="00511D8C" w:rsidRPr="0072422A" w14:paraId="55536C3E" w14:textId="77777777" w:rsidTr="00E3697D">
        <w:trPr>
          <w:jc w:val="center"/>
        </w:trPr>
        <w:tc>
          <w:tcPr>
            <w:tcW w:w="1892" w:type="dxa"/>
            <w:vAlign w:val="center"/>
          </w:tcPr>
          <w:p w14:paraId="5144CA79" w14:textId="77777777" w:rsidR="00511D8C" w:rsidRPr="0072422A" w:rsidRDefault="00511D8C" w:rsidP="00E3697D">
            <w:pPr>
              <w:pStyle w:val="TxtListado"/>
              <w:spacing w:after="0"/>
              <w:rPr>
                <w:sz w:val="14"/>
                <w:szCs w:val="14"/>
              </w:rPr>
            </w:pPr>
            <w:r w:rsidRPr="001010AA">
              <w:rPr>
                <w:sz w:val="14"/>
                <w:szCs w:val="14"/>
              </w:rPr>
              <w:t>PIHUAMO</w:t>
            </w:r>
          </w:p>
        </w:tc>
        <w:tc>
          <w:tcPr>
            <w:tcW w:w="1134" w:type="dxa"/>
            <w:vAlign w:val="center"/>
          </w:tcPr>
          <w:p w14:paraId="57186F7A"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5F798E42" w14:textId="77777777" w:rsidR="00511D8C" w:rsidRPr="0072422A" w:rsidRDefault="00511D8C" w:rsidP="00E3697D">
            <w:pPr>
              <w:pStyle w:val="TxtListado"/>
              <w:spacing w:after="0"/>
              <w:rPr>
                <w:sz w:val="14"/>
                <w:szCs w:val="14"/>
              </w:rPr>
            </w:pPr>
            <w:r w:rsidRPr="001010AA">
              <w:rPr>
                <w:sz w:val="14"/>
                <w:szCs w:val="14"/>
              </w:rPr>
              <w:t>PIHUAMO</w:t>
            </w:r>
          </w:p>
        </w:tc>
      </w:tr>
      <w:tr w:rsidR="00511D8C" w:rsidRPr="0072422A" w14:paraId="3B89F57E" w14:textId="77777777" w:rsidTr="00E3697D">
        <w:trPr>
          <w:jc w:val="center"/>
        </w:trPr>
        <w:tc>
          <w:tcPr>
            <w:tcW w:w="1892" w:type="dxa"/>
            <w:vAlign w:val="center"/>
          </w:tcPr>
          <w:p w14:paraId="7C6C606F" w14:textId="77777777" w:rsidR="00511D8C" w:rsidRPr="0072422A" w:rsidRDefault="00511D8C" w:rsidP="00E3697D">
            <w:pPr>
              <w:pStyle w:val="TxtListado"/>
              <w:spacing w:after="0"/>
              <w:rPr>
                <w:sz w:val="14"/>
                <w:szCs w:val="14"/>
              </w:rPr>
            </w:pPr>
            <w:r w:rsidRPr="001010AA">
              <w:rPr>
                <w:sz w:val="14"/>
                <w:szCs w:val="14"/>
              </w:rPr>
              <w:t>QUITUPAN</w:t>
            </w:r>
          </w:p>
        </w:tc>
        <w:tc>
          <w:tcPr>
            <w:tcW w:w="1134" w:type="dxa"/>
            <w:vAlign w:val="center"/>
          </w:tcPr>
          <w:p w14:paraId="64BC8153"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2EBA48DC" w14:textId="77777777" w:rsidR="00511D8C" w:rsidRPr="0072422A" w:rsidRDefault="00511D8C" w:rsidP="00E3697D">
            <w:pPr>
              <w:pStyle w:val="TxtListado"/>
              <w:spacing w:after="0"/>
              <w:rPr>
                <w:sz w:val="14"/>
                <w:szCs w:val="14"/>
              </w:rPr>
            </w:pPr>
            <w:r w:rsidRPr="001010AA">
              <w:rPr>
                <w:sz w:val="14"/>
                <w:szCs w:val="14"/>
              </w:rPr>
              <w:t xml:space="preserve">QUITUPAN </w:t>
            </w:r>
          </w:p>
        </w:tc>
      </w:tr>
      <w:tr w:rsidR="00511D8C" w:rsidRPr="0072422A" w14:paraId="2786B7DE" w14:textId="77777777" w:rsidTr="00E3697D">
        <w:trPr>
          <w:jc w:val="center"/>
        </w:trPr>
        <w:tc>
          <w:tcPr>
            <w:tcW w:w="1892" w:type="dxa"/>
            <w:vAlign w:val="center"/>
          </w:tcPr>
          <w:p w14:paraId="369BA6E2" w14:textId="77777777" w:rsidR="00511D8C" w:rsidRPr="0072422A" w:rsidRDefault="00511D8C" w:rsidP="00E3697D">
            <w:pPr>
              <w:pStyle w:val="TxtListado"/>
              <w:spacing w:after="0"/>
              <w:rPr>
                <w:sz w:val="14"/>
                <w:szCs w:val="14"/>
              </w:rPr>
            </w:pPr>
            <w:r w:rsidRPr="001010AA">
              <w:rPr>
                <w:sz w:val="14"/>
                <w:szCs w:val="14"/>
              </w:rPr>
              <w:t>SAN CRISTOBAL DE LA BARRANCA</w:t>
            </w:r>
          </w:p>
        </w:tc>
        <w:tc>
          <w:tcPr>
            <w:tcW w:w="1134" w:type="dxa"/>
            <w:vAlign w:val="center"/>
          </w:tcPr>
          <w:p w14:paraId="0C5E0A37"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0EBA98DB" w14:textId="77777777" w:rsidR="00511D8C" w:rsidRPr="0072422A" w:rsidRDefault="00511D8C" w:rsidP="00E3697D">
            <w:pPr>
              <w:pStyle w:val="TxtListado"/>
              <w:spacing w:after="0"/>
              <w:rPr>
                <w:sz w:val="14"/>
                <w:szCs w:val="14"/>
              </w:rPr>
            </w:pPr>
            <w:r w:rsidRPr="001010AA">
              <w:rPr>
                <w:sz w:val="14"/>
                <w:szCs w:val="14"/>
              </w:rPr>
              <w:t xml:space="preserve">SAN CRISTOBAL DE LA BARRANCA </w:t>
            </w:r>
          </w:p>
        </w:tc>
      </w:tr>
      <w:tr w:rsidR="00511D8C" w:rsidRPr="0072422A" w14:paraId="4FA93596" w14:textId="77777777" w:rsidTr="00E3697D">
        <w:trPr>
          <w:jc w:val="center"/>
        </w:trPr>
        <w:tc>
          <w:tcPr>
            <w:tcW w:w="1892" w:type="dxa"/>
            <w:vAlign w:val="center"/>
          </w:tcPr>
          <w:p w14:paraId="76487CDD" w14:textId="77777777" w:rsidR="00511D8C" w:rsidRPr="0072422A" w:rsidRDefault="00511D8C" w:rsidP="00E3697D">
            <w:pPr>
              <w:pStyle w:val="TxtListado"/>
              <w:spacing w:after="0"/>
              <w:rPr>
                <w:sz w:val="14"/>
                <w:szCs w:val="14"/>
              </w:rPr>
            </w:pPr>
            <w:r w:rsidRPr="001010AA">
              <w:rPr>
                <w:sz w:val="14"/>
                <w:szCs w:val="14"/>
              </w:rPr>
              <w:t>SAN GABRIEL</w:t>
            </w:r>
          </w:p>
        </w:tc>
        <w:tc>
          <w:tcPr>
            <w:tcW w:w="1134" w:type="dxa"/>
            <w:vAlign w:val="center"/>
          </w:tcPr>
          <w:p w14:paraId="55EB137C"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365756C9" w14:textId="77777777" w:rsidR="00511D8C" w:rsidRPr="0072422A" w:rsidRDefault="00511D8C" w:rsidP="00E3697D">
            <w:pPr>
              <w:pStyle w:val="TxtListado"/>
              <w:spacing w:after="0"/>
              <w:rPr>
                <w:sz w:val="14"/>
                <w:szCs w:val="14"/>
              </w:rPr>
            </w:pPr>
            <w:r w:rsidRPr="001010AA">
              <w:rPr>
                <w:sz w:val="14"/>
                <w:szCs w:val="14"/>
              </w:rPr>
              <w:t>SAN GABRIEL</w:t>
            </w:r>
          </w:p>
        </w:tc>
      </w:tr>
      <w:tr w:rsidR="00511D8C" w:rsidRPr="0072422A" w14:paraId="375E4F09" w14:textId="77777777" w:rsidTr="00E3697D">
        <w:trPr>
          <w:jc w:val="center"/>
        </w:trPr>
        <w:tc>
          <w:tcPr>
            <w:tcW w:w="1892" w:type="dxa"/>
            <w:vAlign w:val="center"/>
          </w:tcPr>
          <w:p w14:paraId="297989CB" w14:textId="77777777" w:rsidR="00511D8C" w:rsidRPr="0072422A" w:rsidRDefault="00511D8C" w:rsidP="00E3697D">
            <w:pPr>
              <w:pStyle w:val="TxtListado"/>
              <w:spacing w:after="0"/>
              <w:rPr>
                <w:sz w:val="14"/>
                <w:szCs w:val="14"/>
              </w:rPr>
            </w:pPr>
            <w:r w:rsidRPr="001010AA">
              <w:rPr>
                <w:sz w:val="14"/>
                <w:szCs w:val="14"/>
              </w:rPr>
              <w:t>SAN MARCOS</w:t>
            </w:r>
          </w:p>
        </w:tc>
        <w:tc>
          <w:tcPr>
            <w:tcW w:w="1134" w:type="dxa"/>
            <w:vAlign w:val="center"/>
          </w:tcPr>
          <w:p w14:paraId="36A80378"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6699DA73" w14:textId="77777777" w:rsidR="00511D8C" w:rsidRPr="0072422A" w:rsidRDefault="00511D8C" w:rsidP="00E3697D">
            <w:pPr>
              <w:pStyle w:val="TxtListado"/>
              <w:spacing w:after="0"/>
              <w:rPr>
                <w:sz w:val="14"/>
                <w:szCs w:val="14"/>
              </w:rPr>
            </w:pPr>
            <w:r w:rsidRPr="001010AA">
              <w:rPr>
                <w:sz w:val="14"/>
                <w:szCs w:val="14"/>
              </w:rPr>
              <w:t xml:space="preserve">SAN MARCOS </w:t>
            </w:r>
          </w:p>
        </w:tc>
      </w:tr>
      <w:tr w:rsidR="00511D8C" w:rsidRPr="0072422A" w14:paraId="6610A238" w14:textId="77777777" w:rsidTr="00E3697D">
        <w:trPr>
          <w:jc w:val="center"/>
        </w:trPr>
        <w:tc>
          <w:tcPr>
            <w:tcW w:w="1892" w:type="dxa"/>
            <w:vAlign w:val="center"/>
          </w:tcPr>
          <w:p w14:paraId="380ADD45" w14:textId="77777777" w:rsidR="00511D8C" w:rsidRPr="0072422A" w:rsidRDefault="00511D8C" w:rsidP="00E3697D">
            <w:pPr>
              <w:pStyle w:val="TxtListado"/>
              <w:spacing w:after="0"/>
              <w:rPr>
                <w:sz w:val="14"/>
                <w:szCs w:val="14"/>
              </w:rPr>
            </w:pPr>
            <w:r w:rsidRPr="001010AA">
              <w:rPr>
                <w:sz w:val="14"/>
                <w:szCs w:val="14"/>
              </w:rPr>
              <w:t>TAPALPA</w:t>
            </w:r>
          </w:p>
        </w:tc>
        <w:tc>
          <w:tcPr>
            <w:tcW w:w="1134" w:type="dxa"/>
            <w:vAlign w:val="center"/>
          </w:tcPr>
          <w:p w14:paraId="13D7611B"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48B515C2" w14:textId="77777777" w:rsidR="00511D8C" w:rsidRPr="0072422A" w:rsidRDefault="00511D8C" w:rsidP="00E3697D">
            <w:pPr>
              <w:pStyle w:val="TxtListado"/>
              <w:spacing w:after="0"/>
              <w:rPr>
                <w:sz w:val="14"/>
                <w:szCs w:val="14"/>
              </w:rPr>
            </w:pPr>
            <w:r w:rsidRPr="001010AA">
              <w:rPr>
                <w:sz w:val="14"/>
                <w:szCs w:val="14"/>
              </w:rPr>
              <w:t>TAPALPA</w:t>
            </w:r>
          </w:p>
        </w:tc>
      </w:tr>
      <w:tr w:rsidR="00511D8C" w:rsidRPr="0072422A" w14:paraId="409DFCC7" w14:textId="77777777" w:rsidTr="00E3697D">
        <w:trPr>
          <w:jc w:val="center"/>
        </w:trPr>
        <w:tc>
          <w:tcPr>
            <w:tcW w:w="1892" w:type="dxa"/>
            <w:vAlign w:val="center"/>
          </w:tcPr>
          <w:p w14:paraId="272C2A04" w14:textId="77777777" w:rsidR="00511D8C" w:rsidRPr="0072422A" w:rsidRDefault="00511D8C" w:rsidP="00E3697D">
            <w:pPr>
              <w:pStyle w:val="TxtListado"/>
              <w:spacing w:after="0"/>
              <w:rPr>
                <w:sz w:val="14"/>
                <w:szCs w:val="14"/>
              </w:rPr>
            </w:pPr>
            <w:r w:rsidRPr="001010AA">
              <w:rPr>
                <w:sz w:val="14"/>
                <w:szCs w:val="14"/>
              </w:rPr>
              <w:t>TECOLOTLAN</w:t>
            </w:r>
          </w:p>
        </w:tc>
        <w:tc>
          <w:tcPr>
            <w:tcW w:w="1134" w:type="dxa"/>
            <w:vAlign w:val="center"/>
          </w:tcPr>
          <w:p w14:paraId="6454B5F7"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20D5AEC2" w14:textId="77777777" w:rsidR="00511D8C" w:rsidRPr="0072422A" w:rsidRDefault="00511D8C" w:rsidP="00E3697D">
            <w:pPr>
              <w:pStyle w:val="TxtListado"/>
              <w:spacing w:after="0"/>
              <w:rPr>
                <w:sz w:val="14"/>
                <w:szCs w:val="14"/>
              </w:rPr>
            </w:pPr>
            <w:r w:rsidRPr="001010AA">
              <w:rPr>
                <w:sz w:val="14"/>
                <w:szCs w:val="14"/>
              </w:rPr>
              <w:t>TECOLOTLAN</w:t>
            </w:r>
          </w:p>
        </w:tc>
      </w:tr>
      <w:tr w:rsidR="00511D8C" w:rsidRPr="0072422A" w14:paraId="13176DF7" w14:textId="77777777" w:rsidTr="00E3697D">
        <w:trPr>
          <w:jc w:val="center"/>
        </w:trPr>
        <w:tc>
          <w:tcPr>
            <w:tcW w:w="1892" w:type="dxa"/>
            <w:vAlign w:val="center"/>
          </w:tcPr>
          <w:p w14:paraId="07F72FE5" w14:textId="77777777" w:rsidR="00511D8C" w:rsidRPr="0072422A" w:rsidRDefault="00511D8C" w:rsidP="00E3697D">
            <w:pPr>
              <w:pStyle w:val="TxtListado"/>
              <w:spacing w:after="0"/>
              <w:rPr>
                <w:sz w:val="14"/>
                <w:szCs w:val="14"/>
              </w:rPr>
            </w:pPr>
            <w:r w:rsidRPr="001010AA">
              <w:rPr>
                <w:sz w:val="14"/>
                <w:szCs w:val="14"/>
              </w:rPr>
              <w:t>TENAMAXTLAN</w:t>
            </w:r>
          </w:p>
        </w:tc>
        <w:tc>
          <w:tcPr>
            <w:tcW w:w="1134" w:type="dxa"/>
            <w:vAlign w:val="center"/>
          </w:tcPr>
          <w:p w14:paraId="30F51040"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447D3999" w14:textId="77777777" w:rsidR="00511D8C" w:rsidRPr="0072422A" w:rsidRDefault="00511D8C" w:rsidP="00E3697D">
            <w:pPr>
              <w:pStyle w:val="TxtListado"/>
              <w:spacing w:after="0"/>
              <w:rPr>
                <w:sz w:val="14"/>
                <w:szCs w:val="14"/>
              </w:rPr>
            </w:pPr>
            <w:r w:rsidRPr="001010AA">
              <w:rPr>
                <w:sz w:val="14"/>
                <w:szCs w:val="14"/>
              </w:rPr>
              <w:t>TENAMAXTLAN</w:t>
            </w:r>
          </w:p>
        </w:tc>
      </w:tr>
      <w:tr w:rsidR="00511D8C" w:rsidRPr="0072422A" w14:paraId="0DCDF8BB" w14:textId="77777777" w:rsidTr="00E3697D">
        <w:trPr>
          <w:jc w:val="center"/>
        </w:trPr>
        <w:tc>
          <w:tcPr>
            <w:tcW w:w="1892" w:type="dxa"/>
            <w:vAlign w:val="center"/>
          </w:tcPr>
          <w:p w14:paraId="04E245DF" w14:textId="77777777" w:rsidR="00511D8C" w:rsidRPr="0072422A" w:rsidRDefault="00511D8C" w:rsidP="00E3697D">
            <w:pPr>
              <w:pStyle w:val="TxtListado"/>
              <w:spacing w:after="0"/>
              <w:rPr>
                <w:sz w:val="14"/>
                <w:szCs w:val="14"/>
              </w:rPr>
            </w:pPr>
            <w:r w:rsidRPr="001010AA">
              <w:rPr>
                <w:sz w:val="14"/>
                <w:szCs w:val="14"/>
              </w:rPr>
              <w:t xml:space="preserve">TEOCUITATLAN DE CORONA </w:t>
            </w:r>
          </w:p>
        </w:tc>
        <w:tc>
          <w:tcPr>
            <w:tcW w:w="1134" w:type="dxa"/>
            <w:vAlign w:val="center"/>
          </w:tcPr>
          <w:p w14:paraId="779F24C5"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2F529294" w14:textId="77777777" w:rsidR="00511D8C" w:rsidRPr="0072422A" w:rsidRDefault="00511D8C" w:rsidP="00E3697D">
            <w:pPr>
              <w:pStyle w:val="TxtListado"/>
              <w:spacing w:after="0"/>
              <w:rPr>
                <w:sz w:val="14"/>
                <w:szCs w:val="14"/>
              </w:rPr>
            </w:pPr>
            <w:r w:rsidRPr="001010AA">
              <w:rPr>
                <w:sz w:val="14"/>
                <w:szCs w:val="14"/>
              </w:rPr>
              <w:t xml:space="preserve">TEOCUITATLAN DE CORONA </w:t>
            </w:r>
          </w:p>
        </w:tc>
      </w:tr>
      <w:tr w:rsidR="00511D8C" w:rsidRPr="0072422A" w14:paraId="3EEEBCBC" w14:textId="77777777" w:rsidTr="00E3697D">
        <w:trPr>
          <w:jc w:val="center"/>
        </w:trPr>
        <w:tc>
          <w:tcPr>
            <w:tcW w:w="1892" w:type="dxa"/>
            <w:vAlign w:val="center"/>
          </w:tcPr>
          <w:p w14:paraId="31CBE3EB" w14:textId="77777777" w:rsidR="00511D8C" w:rsidRPr="0072422A" w:rsidRDefault="00511D8C" w:rsidP="00E3697D">
            <w:pPr>
              <w:pStyle w:val="TxtListado"/>
              <w:spacing w:after="0"/>
              <w:rPr>
                <w:sz w:val="14"/>
                <w:szCs w:val="14"/>
              </w:rPr>
            </w:pPr>
            <w:r w:rsidRPr="001010AA">
              <w:rPr>
                <w:sz w:val="14"/>
                <w:szCs w:val="14"/>
              </w:rPr>
              <w:t>TOLIMAN</w:t>
            </w:r>
          </w:p>
        </w:tc>
        <w:tc>
          <w:tcPr>
            <w:tcW w:w="1134" w:type="dxa"/>
            <w:vAlign w:val="center"/>
          </w:tcPr>
          <w:p w14:paraId="75F37ADF"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18BDA850" w14:textId="77777777" w:rsidR="00511D8C" w:rsidRPr="0072422A" w:rsidRDefault="00511D8C" w:rsidP="00E3697D">
            <w:pPr>
              <w:pStyle w:val="TxtListado"/>
              <w:spacing w:after="0"/>
              <w:rPr>
                <w:sz w:val="14"/>
                <w:szCs w:val="14"/>
              </w:rPr>
            </w:pPr>
            <w:r w:rsidRPr="001010AA">
              <w:rPr>
                <w:sz w:val="14"/>
                <w:szCs w:val="14"/>
              </w:rPr>
              <w:t>TOLIMAN</w:t>
            </w:r>
          </w:p>
        </w:tc>
      </w:tr>
      <w:tr w:rsidR="00511D8C" w:rsidRPr="0072422A" w14:paraId="46E79A07" w14:textId="77777777" w:rsidTr="00E3697D">
        <w:trPr>
          <w:jc w:val="center"/>
        </w:trPr>
        <w:tc>
          <w:tcPr>
            <w:tcW w:w="1892" w:type="dxa"/>
            <w:vAlign w:val="center"/>
          </w:tcPr>
          <w:p w14:paraId="67CB508F" w14:textId="77777777" w:rsidR="00511D8C" w:rsidRPr="0072422A" w:rsidRDefault="00511D8C" w:rsidP="00E3697D">
            <w:pPr>
              <w:pStyle w:val="TxtListado"/>
              <w:spacing w:after="0"/>
              <w:rPr>
                <w:sz w:val="14"/>
                <w:szCs w:val="14"/>
              </w:rPr>
            </w:pPr>
            <w:r w:rsidRPr="001010AA">
              <w:rPr>
                <w:sz w:val="14"/>
                <w:szCs w:val="14"/>
              </w:rPr>
              <w:t>TONAYA</w:t>
            </w:r>
          </w:p>
        </w:tc>
        <w:tc>
          <w:tcPr>
            <w:tcW w:w="1134" w:type="dxa"/>
            <w:vAlign w:val="center"/>
          </w:tcPr>
          <w:p w14:paraId="7DDE7D19"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5B7231A6" w14:textId="77777777" w:rsidR="00511D8C" w:rsidRPr="0072422A" w:rsidRDefault="00511D8C" w:rsidP="00E3697D">
            <w:pPr>
              <w:pStyle w:val="TxtListado"/>
              <w:spacing w:after="0"/>
              <w:rPr>
                <w:sz w:val="14"/>
                <w:szCs w:val="14"/>
              </w:rPr>
            </w:pPr>
            <w:r w:rsidRPr="001010AA">
              <w:rPr>
                <w:sz w:val="14"/>
                <w:szCs w:val="14"/>
              </w:rPr>
              <w:t>TONAYA</w:t>
            </w:r>
          </w:p>
        </w:tc>
      </w:tr>
      <w:tr w:rsidR="00511D8C" w:rsidRPr="0072422A" w14:paraId="202D87E5" w14:textId="77777777" w:rsidTr="00E3697D">
        <w:trPr>
          <w:jc w:val="center"/>
        </w:trPr>
        <w:tc>
          <w:tcPr>
            <w:tcW w:w="1892" w:type="dxa"/>
            <w:vAlign w:val="center"/>
          </w:tcPr>
          <w:p w14:paraId="3E0CC786" w14:textId="77777777" w:rsidR="00511D8C" w:rsidRPr="0072422A" w:rsidRDefault="00511D8C" w:rsidP="00E3697D">
            <w:pPr>
              <w:pStyle w:val="TxtListado"/>
              <w:spacing w:after="0"/>
              <w:rPr>
                <w:sz w:val="14"/>
                <w:szCs w:val="14"/>
              </w:rPr>
            </w:pPr>
            <w:r w:rsidRPr="001010AA">
              <w:rPr>
                <w:sz w:val="14"/>
                <w:szCs w:val="14"/>
              </w:rPr>
              <w:t>VALLE DE GUADALUPE</w:t>
            </w:r>
          </w:p>
        </w:tc>
        <w:tc>
          <w:tcPr>
            <w:tcW w:w="1134" w:type="dxa"/>
            <w:vAlign w:val="center"/>
          </w:tcPr>
          <w:p w14:paraId="0B4F3660"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78E5BA6B" w14:textId="77777777" w:rsidR="00511D8C" w:rsidRPr="0072422A" w:rsidRDefault="00511D8C" w:rsidP="00E3697D">
            <w:pPr>
              <w:pStyle w:val="TxtListado"/>
              <w:spacing w:after="0"/>
              <w:rPr>
                <w:sz w:val="14"/>
                <w:szCs w:val="14"/>
              </w:rPr>
            </w:pPr>
            <w:r w:rsidRPr="001010AA">
              <w:rPr>
                <w:sz w:val="14"/>
                <w:szCs w:val="14"/>
              </w:rPr>
              <w:t xml:space="preserve">VALLE DE GUADALUPE </w:t>
            </w:r>
          </w:p>
        </w:tc>
      </w:tr>
      <w:tr w:rsidR="00511D8C" w:rsidRPr="0072422A" w14:paraId="55497FF3" w14:textId="77777777" w:rsidTr="00E3697D">
        <w:trPr>
          <w:jc w:val="center"/>
        </w:trPr>
        <w:tc>
          <w:tcPr>
            <w:tcW w:w="1892" w:type="dxa"/>
            <w:vAlign w:val="center"/>
          </w:tcPr>
          <w:p w14:paraId="0DC31AC3" w14:textId="77777777" w:rsidR="00511D8C" w:rsidRPr="0072422A" w:rsidRDefault="00511D8C" w:rsidP="00E3697D">
            <w:pPr>
              <w:pStyle w:val="TxtListado"/>
              <w:spacing w:after="0"/>
              <w:rPr>
                <w:sz w:val="14"/>
                <w:szCs w:val="14"/>
              </w:rPr>
            </w:pPr>
            <w:r w:rsidRPr="001010AA">
              <w:rPr>
                <w:sz w:val="14"/>
                <w:szCs w:val="14"/>
              </w:rPr>
              <w:lastRenderedPageBreak/>
              <w:t>VILLA GUERRERO</w:t>
            </w:r>
          </w:p>
        </w:tc>
        <w:tc>
          <w:tcPr>
            <w:tcW w:w="1134" w:type="dxa"/>
            <w:vAlign w:val="center"/>
          </w:tcPr>
          <w:p w14:paraId="10E651A8" w14:textId="77777777" w:rsidR="00511D8C" w:rsidRPr="0072422A" w:rsidRDefault="00511D8C" w:rsidP="00E3697D">
            <w:pPr>
              <w:pStyle w:val="TxtListado"/>
              <w:spacing w:after="0"/>
              <w:rPr>
                <w:sz w:val="14"/>
                <w:szCs w:val="14"/>
              </w:rPr>
            </w:pPr>
            <w:r w:rsidRPr="001010AA">
              <w:rPr>
                <w:sz w:val="14"/>
                <w:szCs w:val="14"/>
              </w:rPr>
              <w:t>JALISCO</w:t>
            </w:r>
          </w:p>
        </w:tc>
        <w:tc>
          <w:tcPr>
            <w:tcW w:w="1505" w:type="dxa"/>
            <w:vAlign w:val="center"/>
          </w:tcPr>
          <w:p w14:paraId="6ED750F3" w14:textId="77777777" w:rsidR="00511D8C" w:rsidRPr="0072422A" w:rsidRDefault="00511D8C" w:rsidP="00E3697D">
            <w:pPr>
              <w:pStyle w:val="TxtListado"/>
              <w:spacing w:after="0"/>
              <w:rPr>
                <w:sz w:val="14"/>
                <w:szCs w:val="14"/>
              </w:rPr>
            </w:pPr>
            <w:r w:rsidRPr="001010AA">
              <w:rPr>
                <w:sz w:val="14"/>
                <w:szCs w:val="14"/>
              </w:rPr>
              <w:t>VILLA GUERRERO</w:t>
            </w:r>
          </w:p>
        </w:tc>
      </w:tr>
      <w:tr w:rsidR="00511D8C" w:rsidRPr="0072422A" w14:paraId="4A5BF3CB" w14:textId="77777777" w:rsidTr="00E3697D">
        <w:trPr>
          <w:jc w:val="center"/>
        </w:trPr>
        <w:tc>
          <w:tcPr>
            <w:tcW w:w="1892" w:type="dxa"/>
            <w:vAlign w:val="center"/>
          </w:tcPr>
          <w:p w14:paraId="7FBE68E9" w14:textId="77777777" w:rsidR="00511D8C" w:rsidRPr="0072422A" w:rsidRDefault="00511D8C" w:rsidP="00E3697D">
            <w:pPr>
              <w:pStyle w:val="TxtListado"/>
              <w:spacing w:after="0"/>
              <w:rPr>
                <w:sz w:val="14"/>
                <w:szCs w:val="14"/>
              </w:rPr>
            </w:pPr>
            <w:r w:rsidRPr="001010AA">
              <w:rPr>
                <w:sz w:val="14"/>
                <w:szCs w:val="14"/>
              </w:rPr>
              <w:t>IXTAPAN DE LA SAL</w:t>
            </w:r>
          </w:p>
        </w:tc>
        <w:tc>
          <w:tcPr>
            <w:tcW w:w="1134" w:type="dxa"/>
            <w:vAlign w:val="center"/>
          </w:tcPr>
          <w:p w14:paraId="46CBB877" w14:textId="77777777" w:rsidR="00511D8C" w:rsidRPr="0072422A" w:rsidRDefault="00511D8C" w:rsidP="00E3697D">
            <w:pPr>
              <w:pStyle w:val="TxtListado"/>
              <w:spacing w:after="0"/>
              <w:rPr>
                <w:sz w:val="14"/>
                <w:szCs w:val="14"/>
              </w:rPr>
            </w:pPr>
            <w:r w:rsidRPr="001010AA">
              <w:rPr>
                <w:sz w:val="14"/>
                <w:szCs w:val="14"/>
              </w:rPr>
              <w:t>ESTADO DE MÉXICO</w:t>
            </w:r>
          </w:p>
        </w:tc>
        <w:tc>
          <w:tcPr>
            <w:tcW w:w="1505" w:type="dxa"/>
            <w:vAlign w:val="center"/>
          </w:tcPr>
          <w:p w14:paraId="107096F5" w14:textId="77777777" w:rsidR="00511D8C" w:rsidRPr="0072422A" w:rsidRDefault="00511D8C" w:rsidP="00E3697D">
            <w:pPr>
              <w:pStyle w:val="TxtListado"/>
              <w:spacing w:after="0"/>
              <w:rPr>
                <w:sz w:val="14"/>
                <w:szCs w:val="14"/>
              </w:rPr>
            </w:pPr>
            <w:r w:rsidRPr="001010AA">
              <w:rPr>
                <w:sz w:val="14"/>
                <w:szCs w:val="14"/>
              </w:rPr>
              <w:t>IXTAPAN DE LA SAL</w:t>
            </w:r>
          </w:p>
        </w:tc>
      </w:tr>
      <w:tr w:rsidR="00511D8C" w:rsidRPr="0072422A" w14:paraId="0DA5A0EA" w14:textId="77777777" w:rsidTr="00E3697D">
        <w:trPr>
          <w:jc w:val="center"/>
        </w:trPr>
        <w:tc>
          <w:tcPr>
            <w:tcW w:w="1892" w:type="dxa"/>
            <w:vAlign w:val="center"/>
          </w:tcPr>
          <w:p w14:paraId="44A494D4" w14:textId="77777777" w:rsidR="00511D8C" w:rsidRPr="0072422A" w:rsidRDefault="00511D8C" w:rsidP="00E3697D">
            <w:pPr>
              <w:pStyle w:val="TxtListado"/>
              <w:spacing w:after="0"/>
              <w:rPr>
                <w:sz w:val="14"/>
                <w:szCs w:val="14"/>
              </w:rPr>
            </w:pPr>
            <w:r w:rsidRPr="001010AA">
              <w:rPr>
                <w:sz w:val="14"/>
                <w:szCs w:val="14"/>
              </w:rPr>
              <w:t>LUVIANOS</w:t>
            </w:r>
          </w:p>
        </w:tc>
        <w:tc>
          <w:tcPr>
            <w:tcW w:w="1134" w:type="dxa"/>
            <w:vAlign w:val="center"/>
          </w:tcPr>
          <w:p w14:paraId="78EE59EF" w14:textId="77777777" w:rsidR="00511D8C" w:rsidRPr="0072422A" w:rsidRDefault="00511D8C" w:rsidP="00E3697D">
            <w:pPr>
              <w:pStyle w:val="TxtListado"/>
              <w:spacing w:after="0"/>
              <w:rPr>
                <w:sz w:val="14"/>
                <w:szCs w:val="14"/>
              </w:rPr>
            </w:pPr>
            <w:r w:rsidRPr="001010AA">
              <w:rPr>
                <w:sz w:val="14"/>
                <w:szCs w:val="14"/>
              </w:rPr>
              <w:t>ESTADO DE MÉXICO</w:t>
            </w:r>
          </w:p>
        </w:tc>
        <w:tc>
          <w:tcPr>
            <w:tcW w:w="1505" w:type="dxa"/>
            <w:vAlign w:val="center"/>
          </w:tcPr>
          <w:p w14:paraId="6AFD2C9E" w14:textId="77777777" w:rsidR="00511D8C" w:rsidRPr="0072422A" w:rsidRDefault="00511D8C" w:rsidP="00E3697D">
            <w:pPr>
              <w:pStyle w:val="TxtListado"/>
              <w:spacing w:after="0"/>
              <w:rPr>
                <w:sz w:val="14"/>
                <w:szCs w:val="14"/>
              </w:rPr>
            </w:pPr>
            <w:r w:rsidRPr="001010AA">
              <w:rPr>
                <w:sz w:val="14"/>
                <w:szCs w:val="14"/>
              </w:rPr>
              <w:t>LUVIANOS</w:t>
            </w:r>
          </w:p>
        </w:tc>
      </w:tr>
      <w:tr w:rsidR="00511D8C" w:rsidRPr="0072422A" w14:paraId="5E7B74E6" w14:textId="77777777" w:rsidTr="00E3697D">
        <w:trPr>
          <w:jc w:val="center"/>
        </w:trPr>
        <w:tc>
          <w:tcPr>
            <w:tcW w:w="1892" w:type="dxa"/>
            <w:vAlign w:val="center"/>
          </w:tcPr>
          <w:p w14:paraId="261AD9B2" w14:textId="77777777" w:rsidR="00511D8C" w:rsidRPr="0072422A" w:rsidRDefault="00511D8C" w:rsidP="00E3697D">
            <w:pPr>
              <w:pStyle w:val="TxtListado"/>
              <w:spacing w:after="0"/>
              <w:rPr>
                <w:sz w:val="14"/>
                <w:szCs w:val="14"/>
              </w:rPr>
            </w:pPr>
            <w:r w:rsidRPr="001010AA">
              <w:rPr>
                <w:sz w:val="14"/>
                <w:szCs w:val="14"/>
              </w:rPr>
              <w:t>MALINALCO</w:t>
            </w:r>
          </w:p>
        </w:tc>
        <w:tc>
          <w:tcPr>
            <w:tcW w:w="1134" w:type="dxa"/>
            <w:vAlign w:val="center"/>
          </w:tcPr>
          <w:p w14:paraId="6F1E4D57" w14:textId="77777777" w:rsidR="00511D8C" w:rsidRPr="0072422A" w:rsidRDefault="00511D8C" w:rsidP="00E3697D">
            <w:pPr>
              <w:pStyle w:val="TxtListado"/>
              <w:spacing w:after="0"/>
              <w:rPr>
                <w:sz w:val="14"/>
                <w:szCs w:val="14"/>
              </w:rPr>
            </w:pPr>
            <w:r w:rsidRPr="001010AA">
              <w:rPr>
                <w:sz w:val="14"/>
                <w:szCs w:val="14"/>
              </w:rPr>
              <w:t>ESTADO DE MÉXICO</w:t>
            </w:r>
          </w:p>
        </w:tc>
        <w:tc>
          <w:tcPr>
            <w:tcW w:w="1505" w:type="dxa"/>
            <w:vAlign w:val="center"/>
          </w:tcPr>
          <w:p w14:paraId="7889EDF9" w14:textId="77777777" w:rsidR="00511D8C" w:rsidRPr="0072422A" w:rsidRDefault="00511D8C" w:rsidP="00E3697D">
            <w:pPr>
              <w:pStyle w:val="TxtListado"/>
              <w:spacing w:after="0"/>
              <w:rPr>
                <w:sz w:val="14"/>
                <w:szCs w:val="14"/>
              </w:rPr>
            </w:pPr>
            <w:r w:rsidRPr="001010AA">
              <w:rPr>
                <w:sz w:val="14"/>
                <w:szCs w:val="14"/>
              </w:rPr>
              <w:t>MALINALCO</w:t>
            </w:r>
          </w:p>
        </w:tc>
      </w:tr>
      <w:tr w:rsidR="00511D8C" w:rsidRPr="0072422A" w14:paraId="31C31239" w14:textId="77777777" w:rsidTr="00E3697D">
        <w:trPr>
          <w:jc w:val="center"/>
        </w:trPr>
        <w:tc>
          <w:tcPr>
            <w:tcW w:w="1892" w:type="dxa"/>
            <w:vAlign w:val="center"/>
          </w:tcPr>
          <w:p w14:paraId="414076BE" w14:textId="77777777" w:rsidR="00511D8C" w:rsidRPr="0072422A" w:rsidRDefault="00511D8C" w:rsidP="00E3697D">
            <w:pPr>
              <w:pStyle w:val="TxtListado"/>
              <w:spacing w:after="0"/>
              <w:rPr>
                <w:sz w:val="14"/>
                <w:szCs w:val="14"/>
              </w:rPr>
            </w:pPr>
            <w:r w:rsidRPr="001010AA">
              <w:rPr>
                <w:sz w:val="14"/>
                <w:szCs w:val="14"/>
              </w:rPr>
              <w:t>OCOYOACAC</w:t>
            </w:r>
          </w:p>
        </w:tc>
        <w:tc>
          <w:tcPr>
            <w:tcW w:w="1134" w:type="dxa"/>
            <w:vAlign w:val="center"/>
          </w:tcPr>
          <w:p w14:paraId="61183309" w14:textId="77777777" w:rsidR="00511D8C" w:rsidRPr="0072422A" w:rsidRDefault="00511D8C" w:rsidP="00E3697D">
            <w:pPr>
              <w:pStyle w:val="TxtListado"/>
              <w:spacing w:after="0"/>
              <w:rPr>
                <w:sz w:val="14"/>
                <w:szCs w:val="14"/>
              </w:rPr>
            </w:pPr>
            <w:r w:rsidRPr="001010AA">
              <w:rPr>
                <w:sz w:val="14"/>
                <w:szCs w:val="14"/>
              </w:rPr>
              <w:t>ESTADO DE MÉXICO</w:t>
            </w:r>
          </w:p>
        </w:tc>
        <w:tc>
          <w:tcPr>
            <w:tcW w:w="1505" w:type="dxa"/>
            <w:vAlign w:val="center"/>
          </w:tcPr>
          <w:p w14:paraId="786ABC34" w14:textId="77777777" w:rsidR="00511D8C" w:rsidRPr="0072422A" w:rsidRDefault="00511D8C" w:rsidP="00E3697D">
            <w:pPr>
              <w:pStyle w:val="TxtListado"/>
              <w:spacing w:after="0"/>
              <w:rPr>
                <w:sz w:val="14"/>
                <w:szCs w:val="14"/>
              </w:rPr>
            </w:pPr>
            <w:r w:rsidRPr="001010AA">
              <w:rPr>
                <w:sz w:val="14"/>
                <w:szCs w:val="14"/>
              </w:rPr>
              <w:t>OCOYOACAC</w:t>
            </w:r>
          </w:p>
        </w:tc>
      </w:tr>
      <w:tr w:rsidR="00511D8C" w:rsidRPr="0072422A" w14:paraId="45A6C2B6" w14:textId="77777777" w:rsidTr="00E3697D">
        <w:trPr>
          <w:jc w:val="center"/>
        </w:trPr>
        <w:tc>
          <w:tcPr>
            <w:tcW w:w="1892" w:type="dxa"/>
            <w:vAlign w:val="center"/>
          </w:tcPr>
          <w:p w14:paraId="239EEDF3" w14:textId="77777777" w:rsidR="00511D8C" w:rsidRPr="0072422A" w:rsidRDefault="00511D8C" w:rsidP="00E3697D">
            <w:pPr>
              <w:pStyle w:val="TxtListado"/>
              <w:spacing w:after="0"/>
              <w:rPr>
                <w:sz w:val="14"/>
                <w:szCs w:val="14"/>
              </w:rPr>
            </w:pPr>
            <w:r w:rsidRPr="001010AA">
              <w:rPr>
                <w:sz w:val="14"/>
                <w:szCs w:val="14"/>
              </w:rPr>
              <w:t>OCUILAN DE ARTEAGA</w:t>
            </w:r>
          </w:p>
        </w:tc>
        <w:tc>
          <w:tcPr>
            <w:tcW w:w="1134" w:type="dxa"/>
            <w:vAlign w:val="center"/>
          </w:tcPr>
          <w:p w14:paraId="231B4391" w14:textId="77777777" w:rsidR="00511D8C" w:rsidRPr="0072422A" w:rsidRDefault="00511D8C" w:rsidP="00E3697D">
            <w:pPr>
              <w:pStyle w:val="TxtListado"/>
              <w:spacing w:after="0"/>
              <w:rPr>
                <w:sz w:val="14"/>
                <w:szCs w:val="14"/>
              </w:rPr>
            </w:pPr>
            <w:r w:rsidRPr="001010AA">
              <w:rPr>
                <w:sz w:val="14"/>
                <w:szCs w:val="14"/>
              </w:rPr>
              <w:t>ESTADO DE MÉXICO</w:t>
            </w:r>
          </w:p>
        </w:tc>
        <w:tc>
          <w:tcPr>
            <w:tcW w:w="1505" w:type="dxa"/>
            <w:vAlign w:val="center"/>
          </w:tcPr>
          <w:p w14:paraId="67FBE5AB" w14:textId="77777777" w:rsidR="00511D8C" w:rsidRPr="0072422A" w:rsidRDefault="00511D8C" w:rsidP="00E3697D">
            <w:pPr>
              <w:pStyle w:val="TxtListado"/>
              <w:spacing w:after="0"/>
              <w:rPr>
                <w:sz w:val="14"/>
                <w:szCs w:val="14"/>
              </w:rPr>
            </w:pPr>
            <w:r w:rsidRPr="001010AA">
              <w:rPr>
                <w:sz w:val="14"/>
                <w:szCs w:val="14"/>
              </w:rPr>
              <w:t>OCUILAN</w:t>
            </w:r>
          </w:p>
        </w:tc>
      </w:tr>
      <w:tr w:rsidR="00511D8C" w:rsidRPr="0072422A" w14:paraId="2B198B95" w14:textId="77777777" w:rsidTr="00E3697D">
        <w:trPr>
          <w:jc w:val="center"/>
        </w:trPr>
        <w:tc>
          <w:tcPr>
            <w:tcW w:w="1892" w:type="dxa"/>
            <w:vAlign w:val="center"/>
          </w:tcPr>
          <w:p w14:paraId="2988A80B" w14:textId="77777777" w:rsidR="00511D8C" w:rsidRPr="0072422A" w:rsidRDefault="00511D8C" w:rsidP="00E3697D">
            <w:pPr>
              <w:pStyle w:val="TxtListado"/>
              <w:spacing w:after="0"/>
              <w:rPr>
                <w:sz w:val="14"/>
                <w:szCs w:val="14"/>
              </w:rPr>
            </w:pPr>
            <w:r w:rsidRPr="001010AA">
              <w:rPr>
                <w:sz w:val="14"/>
                <w:szCs w:val="14"/>
              </w:rPr>
              <w:t>TENANCINGO</w:t>
            </w:r>
          </w:p>
        </w:tc>
        <w:tc>
          <w:tcPr>
            <w:tcW w:w="1134" w:type="dxa"/>
            <w:vAlign w:val="center"/>
          </w:tcPr>
          <w:p w14:paraId="7AA3855C" w14:textId="77777777" w:rsidR="00511D8C" w:rsidRPr="0072422A" w:rsidRDefault="00511D8C" w:rsidP="00E3697D">
            <w:pPr>
              <w:pStyle w:val="TxtListado"/>
              <w:spacing w:after="0"/>
              <w:rPr>
                <w:sz w:val="14"/>
                <w:szCs w:val="14"/>
              </w:rPr>
            </w:pPr>
            <w:r w:rsidRPr="001010AA">
              <w:rPr>
                <w:sz w:val="14"/>
                <w:szCs w:val="14"/>
              </w:rPr>
              <w:t>ESTADO DE MÉXICO</w:t>
            </w:r>
          </w:p>
        </w:tc>
        <w:tc>
          <w:tcPr>
            <w:tcW w:w="1505" w:type="dxa"/>
            <w:vAlign w:val="center"/>
          </w:tcPr>
          <w:p w14:paraId="6E4012AE" w14:textId="77777777" w:rsidR="00511D8C" w:rsidRPr="0072422A" w:rsidRDefault="00511D8C" w:rsidP="00E3697D">
            <w:pPr>
              <w:pStyle w:val="TxtListado"/>
              <w:spacing w:after="0"/>
              <w:rPr>
                <w:sz w:val="14"/>
                <w:szCs w:val="14"/>
              </w:rPr>
            </w:pPr>
            <w:r w:rsidRPr="001010AA">
              <w:rPr>
                <w:sz w:val="14"/>
                <w:szCs w:val="14"/>
              </w:rPr>
              <w:t>TENANCINGO</w:t>
            </w:r>
          </w:p>
        </w:tc>
      </w:tr>
      <w:tr w:rsidR="00511D8C" w:rsidRPr="0072422A" w14:paraId="4A978E9E" w14:textId="77777777" w:rsidTr="00E3697D">
        <w:trPr>
          <w:jc w:val="center"/>
        </w:trPr>
        <w:tc>
          <w:tcPr>
            <w:tcW w:w="1892" w:type="dxa"/>
            <w:vAlign w:val="center"/>
          </w:tcPr>
          <w:p w14:paraId="0E0C9C0A" w14:textId="77777777" w:rsidR="00511D8C" w:rsidRPr="0072422A" w:rsidRDefault="00511D8C" w:rsidP="00E3697D">
            <w:pPr>
              <w:pStyle w:val="TxtListado"/>
              <w:spacing w:after="0"/>
              <w:rPr>
                <w:sz w:val="14"/>
                <w:szCs w:val="14"/>
              </w:rPr>
            </w:pPr>
            <w:r w:rsidRPr="001010AA">
              <w:rPr>
                <w:sz w:val="14"/>
                <w:szCs w:val="14"/>
              </w:rPr>
              <w:t>TONATICO</w:t>
            </w:r>
          </w:p>
        </w:tc>
        <w:tc>
          <w:tcPr>
            <w:tcW w:w="1134" w:type="dxa"/>
            <w:vAlign w:val="center"/>
          </w:tcPr>
          <w:p w14:paraId="14CAD4FF" w14:textId="77777777" w:rsidR="00511D8C" w:rsidRPr="0072422A" w:rsidRDefault="00511D8C" w:rsidP="00E3697D">
            <w:pPr>
              <w:pStyle w:val="TxtListado"/>
              <w:spacing w:after="0"/>
              <w:rPr>
                <w:sz w:val="14"/>
                <w:szCs w:val="14"/>
              </w:rPr>
            </w:pPr>
            <w:r w:rsidRPr="001010AA">
              <w:rPr>
                <w:sz w:val="14"/>
                <w:szCs w:val="14"/>
              </w:rPr>
              <w:t>ESTADO DE MÉXICO</w:t>
            </w:r>
          </w:p>
        </w:tc>
        <w:tc>
          <w:tcPr>
            <w:tcW w:w="1505" w:type="dxa"/>
            <w:vAlign w:val="center"/>
          </w:tcPr>
          <w:p w14:paraId="4459F84E" w14:textId="77777777" w:rsidR="00511D8C" w:rsidRPr="0072422A" w:rsidRDefault="00511D8C" w:rsidP="00E3697D">
            <w:pPr>
              <w:pStyle w:val="TxtListado"/>
              <w:spacing w:after="0"/>
              <w:rPr>
                <w:sz w:val="14"/>
                <w:szCs w:val="14"/>
              </w:rPr>
            </w:pPr>
            <w:r w:rsidRPr="001010AA">
              <w:rPr>
                <w:sz w:val="14"/>
                <w:szCs w:val="14"/>
              </w:rPr>
              <w:t>TONATICO</w:t>
            </w:r>
          </w:p>
        </w:tc>
      </w:tr>
      <w:tr w:rsidR="00511D8C" w:rsidRPr="0072422A" w14:paraId="5A843D20" w14:textId="77777777" w:rsidTr="00E3697D">
        <w:trPr>
          <w:jc w:val="center"/>
        </w:trPr>
        <w:tc>
          <w:tcPr>
            <w:tcW w:w="1892" w:type="dxa"/>
            <w:vAlign w:val="center"/>
          </w:tcPr>
          <w:p w14:paraId="33472BC6" w14:textId="77777777" w:rsidR="00511D8C" w:rsidRPr="0072422A" w:rsidRDefault="00511D8C" w:rsidP="00E3697D">
            <w:pPr>
              <w:pStyle w:val="TxtListado"/>
              <w:spacing w:after="0"/>
              <w:rPr>
                <w:sz w:val="14"/>
                <w:szCs w:val="14"/>
              </w:rPr>
            </w:pPr>
            <w:r w:rsidRPr="001010AA">
              <w:rPr>
                <w:sz w:val="14"/>
                <w:szCs w:val="14"/>
              </w:rPr>
              <w:t>XALATLACO</w:t>
            </w:r>
          </w:p>
        </w:tc>
        <w:tc>
          <w:tcPr>
            <w:tcW w:w="1134" w:type="dxa"/>
            <w:vAlign w:val="center"/>
          </w:tcPr>
          <w:p w14:paraId="4C6725BE" w14:textId="77777777" w:rsidR="00511D8C" w:rsidRPr="0072422A" w:rsidRDefault="00511D8C" w:rsidP="00E3697D">
            <w:pPr>
              <w:pStyle w:val="TxtListado"/>
              <w:spacing w:after="0"/>
              <w:rPr>
                <w:sz w:val="14"/>
                <w:szCs w:val="14"/>
              </w:rPr>
            </w:pPr>
            <w:r w:rsidRPr="001010AA">
              <w:rPr>
                <w:sz w:val="14"/>
                <w:szCs w:val="14"/>
              </w:rPr>
              <w:t>ESTADO DE MÉXICO</w:t>
            </w:r>
          </w:p>
        </w:tc>
        <w:tc>
          <w:tcPr>
            <w:tcW w:w="1505" w:type="dxa"/>
            <w:vAlign w:val="center"/>
          </w:tcPr>
          <w:p w14:paraId="2C1FC98F" w14:textId="77777777" w:rsidR="00511D8C" w:rsidRPr="0072422A" w:rsidRDefault="00511D8C" w:rsidP="00E3697D">
            <w:pPr>
              <w:pStyle w:val="TxtListado"/>
              <w:spacing w:after="0"/>
              <w:rPr>
                <w:sz w:val="14"/>
                <w:szCs w:val="14"/>
              </w:rPr>
            </w:pPr>
            <w:r w:rsidRPr="001010AA">
              <w:rPr>
                <w:sz w:val="14"/>
                <w:szCs w:val="14"/>
              </w:rPr>
              <w:t>XALATLACO</w:t>
            </w:r>
          </w:p>
        </w:tc>
      </w:tr>
      <w:tr w:rsidR="00511D8C" w:rsidRPr="0072422A" w14:paraId="462C717E" w14:textId="77777777" w:rsidTr="00E3697D">
        <w:trPr>
          <w:jc w:val="center"/>
        </w:trPr>
        <w:tc>
          <w:tcPr>
            <w:tcW w:w="1892" w:type="dxa"/>
            <w:vAlign w:val="center"/>
          </w:tcPr>
          <w:p w14:paraId="1E29EE16" w14:textId="77777777" w:rsidR="00511D8C" w:rsidRPr="0072422A" w:rsidRDefault="00511D8C" w:rsidP="00E3697D">
            <w:pPr>
              <w:pStyle w:val="TxtListado"/>
              <w:spacing w:after="0"/>
              <w:rPr>
                <w:sz w:val="14"/>
                <w:szCs w:val="14"/>
              </w:rPr>
            </w:pPr>
            <w:r w:rsidRPr="001010AA">
              <w:rPr>
                <w:sz w:val="14"/>
                <w:szCs w:val="14"/>
              </w:rPr>
              <w:t>ZACAZONAPAN</w:t>
            </w:r>
          </w:p>
        </w:tc>
        <w:tc>
          <w:tcPr>
            <w:tcW w:w="1134" w:type="dxa"/>
            <w:vAlign w:val="center"/>
          </w:tcPr>
          <w:p w14:paraId="499F8654" w14:textId="77777777" w:rsidR="00511D8C" w:rsidRPr="0072422A" w:rsidRDefault="00511D8C" w:rsidP="00E3697D">
            <w:pPr>
              <w:pStyle w:val="TxtListado"/>
              <w:spacing w:after="0"/>
              <w:rPr>
                <w:sz w:val="14"/>
                <w:szCs w:val="14"/>
              </w:rPr>
            </w:pPr>
            <w:r w:rsidRPr="001010AA">
              <w:rPr>
                <w:sz w:val="14"/>
                <w:szCs w:val="14"/>
              </w:rPr>
              <w:t>ESTADO DE MÉXICO</w:t>
            </w:r>
          </w:p>
        </w:tc>
        <w:tc>
          <w:tcPr>
            <w:tcW w:w="1505" w:type="dxa"/>
            <w:vAlign w:val="center"/>
          </w:tcPr>
          <w:p w14:paraId="07F1112C" w14:textId="77777777" w:rsidR="00511D8C" w:rsidRPr="0072422A" w:rsidRDefault="00511D8C" w:rsidP="00E3697D">
            <w:pPr>
              <w:pStyle w:val="TxtListado"/>
              <w:spacing w:after="0"/>
              <w:rPr>
                <w:sz w:val="14"/>
                <w:szCs w:val="14"/>
              </w:rPr>
            </w:pPr>
            <w:r w:rsidRPr="001010AA">
              <w:rPr>
                <w:sz w:val="14"/>
                <w:szCs w:val="14"/>
              </w:rPr>
              <w:t>ZACAZONAPAN</w:t>
            </w:r>
          </w:p>
        </w:tc>
      </w:tr>
      <w:tr w:rsidR="00511D8C" w:rsidRPr="0072422A" w14:paraId="406BE3B8" w14:textId="77777777" w:rsidTr="00E3697D">
        <w:trPr>
          <w:jc w:val="center"/>
        </w:trPr>
        <w:tc>
          <w:tcPr>
            <w:tcW w:w="1892" w:type="dxa"/>
            <w:vAlign w:val="center"/>
          </w:tcPr>
          <w:p w14:paraId="320AC491" w14:textId="77777777" w:rsidR="00511D8C" w:rsidRPr="0072422A" w:rsidRDefault="00511D8C" w:rsidP="00E3697D">
            <w:pPr>
              <w:pStyle w:val="TxtListado"/>
              <w:spacing w:after="0"/>
              <w:rPr>
                <w:sz w:val="14"/>
                <w:szCs w:val="14"/>
              </w:rPr>
            </w:pPr>
            <w:r w:rsidRPr="001010AA">
              <w:rPr>
                <w:sz w:val="14"/>
                <w:szCs w:val="14"/>
              </w:rPr>
              <w:t>ANGANGUEO</w:t>
            </w:r>
          </w:p>
        </w:tc>
        <w:tc>
          <w:tcPr>
            <w:tcW w:w="1134" w:type="dxa"/>
            <w:vAlign w:val="center"/>
          </w:tcPr>
          <w:p w14:paraId="6223C7B0"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11B0A30D" w14:textId="77777777" w:rsidR="00511D8C" w:rsidRPr="0072422A" w:rsidRDefault="00511D8C" w:rsidP="00E3697D">
            <w:pPr>
              <w:pStyle w:val="TxtListado"/>
              <w:spacing w:after="0"/>
              <w:rPr>
                <w:sz w:val="14"/>
                <w:szCs w:val="14"/>
              </w:rPr>
            </w:pPr>
            <w:r w:rsidRPr="001010AA">
              <w:rPr>
                <w:sz w:val="14"/>
                <w:szCs w:val="14"/>
              </w:rPr>
              <w:t>ANGANGUEO</w:t>
            </w:r>
          </w:p>
        </w:tc>
      </w:tr>
      <w:tr w:rsidR="00511D8C" w:rsidRPr="0072422A" w14:paraId="66EC9B6F" w14:textId="77777777" w:rsidTr="00E3697D">
        <w:trPr>
          <w:jc w:val="center"/>
        </w:trPr>
        <w:tc>
          <w:tcPr>
            <w:tcW w:w="1892" w:type="dxa"/>
            <w:vAlign w:val="center"/>
          </w:tcPr>
          <w:p w14:paraId="060BD3F4" w14:textId="77777777" w:rsidR="00511D8C" w:rsidRPr="0072422A" w:rsidRDefault="00511D8C" w:rsidP="00E3697D">
            <w:pPr>
              <w:pStyle w:val="TxtListado"/>
              <w:spacing w:after="0"/>
              <w:rPr>
                <w:sz w:val="14"/>
                <w:szCs w:val="14"/>
              </w:rPr>
            </w:pPr>
            <w:r w:rsidRPr="001010AA">
              <w:rPr>
                <w:sz w:val="14"/>
                <w:szCs w:val="14"/>
              </w:rPr>
              <w:t>ARIO DE ROSALES</w:t>
            </w:r>
          </w:p>
        </w:tc>
        <w:tc>
          <w:tcPr>
            <w:tcW w:w="1134" w:type="dxa"/>
            <w:vAlign w:val="center"/>
          </w:tcPr>
          <w:p w14:paraId="0ECEDD68"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3110A73D" w14:textId="77777777" w:rsidR="00511D8C" w:rsidRPr="0072422A" w:rsidRDefault="00511D8C" w:rsidP="00E3697D">
            <w:pPr>
              <w:pStyle w:val="TxtListado"/>
              <w:spacing w:after="0"/>
              <w:rPr>
                <w:sz w:val="14"/>
                <w:szCs w:val="14"/>
              </w:rPr>
            </w:pPr>
            <w:r w:rsidRPr="001010AA">
              <w:rPr>
                <w:sz w:val="14"/>
                <w:szCs w:val="14"/>
              </w:rPr>
              <w:t>ARIO DE ROSALES</w:t>
            </w:r>
          </w:p>
        </w:tc>
      </w:tr>
      <w:tr w:rsidR="00511D8C" w:rsidRPr="0072422A" w14:paraId="4FD101FC" w14:textId="77777777" w:rsidTr="00E3697D">
        <w:trPr>
          <w:jc w:val="center"/>
        </w:trPr>
        <w:tc>
          <w:tcPr>
            <w:tcW w:w="1892" w:type="dxa"/>
            <w:vAlign w:val="center"/>
          </w:tcPr>
          <w:p w14:paraId="1E13EE15" w14:textId="77777777" w:rsidR="00511D8C" w:rsidRPr="0072422A" w:rsidRDefault="00511D8C" w:rsidP="00E3697D">
            <w:pPr>
              <w:pStyle w:val="TxtListado"/>
              <w:spacing w:after="0"/>
              <w:rPr>
                <w:sz w:val="14"/>
                <w:szCs w:val="14"/>
              </w:rPr>
            </w:pPr>
            <w:r w:rsidRPr="001010AA">
              <w:rPr>
                <w:sz w:val="14"/>
                <w:szCs w:val="14"/>
              </w:rPr>
              <w:t>BENITO JUAREZ</w:t>
            </w:r>
          </w:p>
        </w:tc>
        <w:tc>
          <w:tcPr>
            <w:tcW w:w="1134" w:type="dxa"/>
            <w:vAlign w:val="center"/>
          </w:tcPr>
          <w:p w14:paraId="7DA15FA9"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32DFD3E7" w14:textId="77777777" w:rsidR="00511D8C" w:rsidRPr="0072422A" w:rsidRDefault="00511D8C" w:rsidP="00E3697D">
            <w:pPr>
              <w:pStyle w:val="TxtListado"/>
              <w:spacing w:after="0"/>
              <w:rPr>
                <w:sz w:val="14"/>
                <w:szCs w:val="14"/>
              </w:rPr>
            </w:pPr>
            <w:r w:rsidRPr="001010AA">
              <w:rPr>
                <w:sz w:val="14"/>
                <w:szCs w:val="14"/>
              </w:rPr>
              <w:t>BENITO JUAREZ</w:t>
            </w:r>
          </w:p>
        </w:tc>
      </w:tr>
      <w:tr w:rsidR="00511D8C" w:rsidRPr="0072422A" w14:paraId="656B6B62" w14:textId="77777777" w:rsidTr="00E3697D">
        <w:trPr>
          <w:jc w:val="center"/>
        </w:trPr>
        <w:tc>
          <w:tcPr>
            <w:tcW w:w="1892" w:type="dxa"/>
            <w:vAlign w:val="center"/>
          </w:tcPr>
          <w:p w14:paraId="2045FBD0" w14:textId="77777777" w:rsidR="00511D8C" w:rsidRPr="0072422A" w:rsidRDefault="00511D8C" w:rsidP="00E3697D">
            <w:pPr>
              <w:pStyle w:val="TxtListado"/>
              <w:spacing w:after="0"/>
              <w:rPr>
                <w:sz w:val="14"/>
                <w:szCs w:val="14"/>
              </w:rPr>
            </w:pPr>
            <w:r w:rsidRPr="001010AA">
              <w:rPr>
                <w:sz w:val="14"/>
                <w:szCs w:val="14"/>
              </w:rPr>
              <w:t>CARACUARO</w:t>
            </w:r>
          </w:p>
        </w:tc>
        <w:tc>
          <w:tcPr>
            <w:tcW w:w="1134" w:type="dxa"/>
            <w:vAlign w:val="center"/>
          </w:tcPr>
          <w:p w14:paraId="37DA172E"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44B81787" w14:textId="77777777" w:rsidR="00511D8C" w:rsidRPr="0072422A" w:rsidRDefault="00511D8C" w:rsidP="00E3697D">
            <w:pPr>
              <w:pStyle w:val="TxtListado"/>
              <w:spacing w:after="0"/>
              <w:rPr>
                <w:sz w:val="14"/>
                <w:szCs w:val="14"/>
              </w:rPr>
            </w:pPr>
            <w:r w:rsidRPr="001010AA">
              <w:rPr>
                <w:sz w:val="14"/>
                <w:szCs w:val="14"/>
              </w:rPr>
              <w:t>CARACUARO</w:t>
            </w:r>
          </w:p>
        </w:tc>
      </w:tr>
      <w:tr w:rsidR="00511D8C" w:rsidRPr="0072422A" w14:paraId="369C1A11" w14:textId="77777777" w:rsidTr="00E3697D">
        <w:trPr>
          <w:jc w:val="center"/>
        </w:trPr>
        <w:tc>
          <w:tcPr>
            <w:tcW w:w="1892" w:type="dxa"/>
            <w:vAlign w:val="center"/>
          </w:tcPr>
          <w:p w14:paraId="65038A88" w14:textId="77777777" w:rsidR="00511D8C" w:rsidRPr="0072422A" w:rsidRDefault="00511D8C" w:rsidP="00E3697D">
            <w:pPr>
              <w:pStyle w:val="TxtListado"/>
              <w:spacing w:after="0"/>
              <w:rPr>
                <w:sz w:val="14"/>
                <w:szCs w:val="14"/>
              </w:rPr>
            </w:pPr>
            <w:r w:rsidRPr="001010AA">
              <w:rPr>
                <w:sz w:val="14"/>
                <w:szCs w:val="14"/>
              </w:rPr>
              <w:t>CARRILLO PUERTO</w:t>
            </w:r>
          </w:p>
        </w:tc>
        <w:tc>
          <w:tcPr>
            <w:tcW w:w="1134" w:type="dxa"/>
            <w:vAlign w:val="center"/>
          </w:tcPr>
          <w:p w14:paraId="53E66DE1"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4A122ED9" w14:textId="77777777" w:rsidR="00511D8C" w:rsidRPr="0072422A" w:rsidRDefault="00511D8C" w:rsidP="00E3697D">
            <w:pPr>
              <w:pStyle w:val="TxtListado"/>
              <w:spacing w:after="0"/>
              <w:rPr>
                <w:sz w:val="14"/>
                <w:szCs w:val="14"/>
              </w:rPr>
            </w:pPr>
            <w:r w:rsidRPr="001010AA">
              <w:rPr>
                <w:sz w:val="14"/>
                <w:szCs w:val="14"/>
              </w:rPr>
              <w:t>BUENAVISTA TOMATLAN</w:t>
            </w:r>
          </w:p>
        </w:tc>
      </w:tr>
      <w:tr w:rsidR="00511D8C" w:rsidRPr="0072422A" w14:paraId="6ACEF5AF" w14:textId="77777777" w:rsidTr="00E3697D">
        <w:trPr>
          <w:jc w:val="center"/>
        </w:trPr>
        <w:tc>
          <w:tcPr>
            <w:tcW w:w="1892" w:type="dxa"/>
            <w:vAlign w:val="center"/>
          </w:tcPr>
          <w:p w14:paraId="1DA0D2D9" w14:textId="77777777" w:rsidR="00511D8C" w:rsidRPr="0072422A" w:rsidRDefault="00511D8C" w:rsidP="00E3697D">
            <w:pPr>
              <w:pStyle w:val="TxtListado"/>
              <w:spacing w:after="0"/>
              <w:rPr>
                <w:sz w:val="14"/>
                <w:szCs w:val="14"/>
              </w:rPr>
            </w:pPr>
            <w:r w:rsidRPr="001010AA">
              <w:rPr>
                <w:sz w:val="14"/>
                <w:szCs w:val="14"/>
              </w:rPr>
              <w:t>CHAVINDA</w:t>
            </w:r>
          </w:p>
        </w:tc>
        <w:tc>
          <w:tcPr>
            <w:tcW w:w="1134" w:type="dxa"/>
            <w:vAlign w:val="center"/>
          </w:tcPr>
          <w:p w14:paraId="3DC58C0D"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5E9A918F" w14:textId="77777777" w:rsidR="00511D8C" w:rsidRPr="0072422A" w:rsidRDefault="00511D8C" w:rsidP="00E3697D">
            <w:pPr>
              <w:pStyle w:val="TxtListado"/>
              <w:spacing w:after="0"/>
              <w:rPr>
                <w:sz w:val="14"/>
                <w:szCs w:val="14"/>
              </w:rPr>
            </w:pPr>
            <w:r w:rsidRPr="001010AA">
              <w:rPr>
                <w:sz w:val="14"/>
                <w:szCs w:val="14"/>
              </w:rPr>
              <w:t>CHAVINDA</w:t>
            </w:r>
          </w:p>
        </w:tc>
      </w:tr>
      <w:tr w:rsidR="00511D8C" w:rsidRPr="0072422A" w14:paraId="321E59D3" w14:textId="77777777" w:rsidTr="00E3697D">
        <w:trPr>
          <w:jc w:val="center"/>
        </w:trPr>
        <w:tc>
          <w:tcPr>
            <w:tcW w:w="1892" w:type="dxa"/>
            <w:vAlign w:val="center"/>
          </w:tcPr>
          <w:p w14:paraId="20B43981" w14:textId="77777777" w:rsidR="00511D8C" w:rsidRPr="0072422A" w:rsidRDefault="00511D8C" w:rsidP="00E3697D">
            <w:pPr>
              <w:pStyle w:val="TxtListado"/>
              <w:spacing w:after="0"/>
              <w:rPr>
                <w:sz w:val="14"/>
                <w:szCs w:val="14"/>
              </w:rPr>
            </w:pPr>
            <w:r w:rsidRPr="001010AA">
              <w:rPr>
                <w:sz w:val="14"/>
                <w:szCs w:val="14"/>
              </w:rPr>
              <w:t>CHILCHOTA</w:t>
            </w:r>
          </w:p>
        </w:tc>
        <w:tc>
          <w:tcPr>
            <w:tcW w:w="1134" w:type="dxa"/>
            <w:vAlign w:val="center"/>
          </w:tcPr>
          <w:p w14:paraId="3D0ED850"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7D8D55B7" w14:textId="77777777" w:rsidR="00511D8C" w:rsidRPr="0072422A" w:rsidRDefault="00511D8C" w:rsidP="00E3697D">
            <w:pPr>
              <w:pStyle w:val="TxtListado"/>
              <w:spacing w:after="0"/>
              <w:rPr>
                <w:sz w:val="14"/>
                <w:szCs w:val="14"/>
              </w:rPr>
            </w:pPr>
            <w:r w:rsidRPr="001010AA">
              <w:rPr>
                <w:sz w:val="14"/>
                <w:szCs w:val="14"/>
              </w:rPr>
              <w:t>CHILCHOTA</w:t>
            </w:r>
          </w:p>
        </w:tc>
      </w:tr>
      <w:tr w:rsidR="00511D8C" w:rsidRPr="0072422A" w14:paraId="66C7BD8C" w14:textId="77777777" w:rsidTr="00E3697D">
        <w:trPr>
          <w:jc w:val="center"/>
        </w:trPr>
        <w:tc>
          <w:tcPr>
            <w:tcW w:w="1892" w:type="dxa"/>
            <w:vAlign w:val="center"/>
          </w:tcPr>
          <w:p w14:paraId="5168AF5F" w14:textId="77777777" w:rsidR="00511D8C" w:rsidRPr="0072422A" w:rsidRDefault="00511D8C" w:rsidP="00E3697D">
            <w:pPr>
              <w:pStyle w:val="TxtListado"/>
              <w:spacing w:after="0"/>
              <w:rPr>
                <w:sz w:val="14"/>
                <w:szCs w:val="14"/>
              </w:rPr>
            </w:pPr>
            <w:r w:rsidRPr="001010AA">
              <w:rPr>
                <w:sz w:val="14"/>
                <w:szCs w:val="14"/>
              </w:rPr>
              <w:t>CHURUMUCO</w:t>
            </w:r>
          </w:p>
        </w:tc>
        <w:tc>
          <w:tcPr>
            <w:tcW w:w="1134" w:type="dxa"/>
            <w:vAlign w:val="center"/>
          </w:tcPr>
          <w:p w14:paraId="381CA06F"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3D43A2C2" w14:textId="77777777" w:rsidR="00511D8C" w:rsidRPr="0072422A" w:rsidRDefault="00511D8C" w:rsidP="00E3697D">
            <w:pPr>
              <w:pStyle w:val="TxtListado"/>
              <w:spacing w:after="0"/>
              <w:rPr>
                <w:sz w:val="14"/>
                <w:szCs w:val="14"/>
              </w:rPr>
            </w:pPr>
            <w:r w:rsidRPr="001010AA">
              <w:rPr>
                <w:sz w:val="14"/>
                <w:szCs w:val="14"/>
              </w:rPr>
              <w:t>CHURUMUCO</w:t>
            </w:r>
          </w:p>
        </w:tc>
      </w:tr>
      <w:tr w:rsidR="00511D8C" w:rsidRPr="0072422A" w14:paraId="6D555FA7" w14:textId="77777777" w:rsidTr="00E3697D">
        <w:trPr>
          <w:jc w:val="center"/>
        </w:trPr>
        <w:tc>
          <w:tcPr>
            <w:tcW w:w="1892" w:type="dxa"/>
            <w:vAlign w:val="center"/>
          </w:tcPr>
          <w:p w14:paraId="17BF923B" w14:textId="77777777" w:rsidR="00511D8C" w:rsidRPr="0072422A" w:rsidRDefault="00511D8C" w:rsidP="00E3697D">
            <w:pPr>
              <w:pStyle w:val="TxtListado"/>
              <w:spacing w:after="0"/>
              <w:rPr>
                <w:sz w:val="14"/>
                <w:szCs w:val="14"/>
              </w:rPr>
            </w:pPr>
            <w:r w:rsidRPr="001010AA">
              <w:rPr>
                <w:sz w:val="14"/>
                <w:szCs w:val="14"/>
              </w:rPr>
              <w:t>COAHUAYANA</w:t>
            </w:r>
          </w:p>
        </w:tc>
        <w:tc>
          <w:tcPr>
            <w:tcW w:w="1134" w:type="dxa"/>
            <w:vAlign w:val="center"/>
          </w:tcPr>
          <w:p w14:paraId="2B59AA44"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29E5BB76" w14:textId="77777777" w:rsidR="00511D8C" w:rsidRPr="0072422A" w:rsidRDefault="00511D8C" w:rsidP="00E3697D">
            <w:pPr>
              <w:pStyle w:val="TxtListado"/>
              <w:spacing w:after="0"/>
              <w:rPr>
                <w:sz w:val="14"/>
                <w:szCs w:val="14"/>
              </w:rPr>
            </w:pPr>
            <w:r w:rsidRPr="001010AA">
              <w:rPr>
                <w:sz w:val="14"/>
                <w:szCs w:val="14"/>
              </w:rPr>
              <w:t>COAHUAYANA</w:t>
            </w:r>
          </w:p>
        </w:tc>
      </w:tr>
      <w:tr w:rsidR="00511D8C" w:rsidRPr="0072422A" w14:paraId="2E0018C8" w14:textId="77777777" w:rsidTr="00E3697D">
        <w:trPr>
          <w:jc w:val="center"/>
        </w:trPr>
        <w:tc>
          <w:tcPr>
            <w:tcW w:w="1892" w:type="dxa"/>
            <w:vAlign w:val="center"/>
          </w:tcPr>
          <w:p w14:paraId="7F4375F0" w14:textId="77777777" w:rsidR="00511D8C" w:rsidRPr="0072422A" w:rsidRDefault="00511D8C" w:rsidP="00E3697D">
            <w:pPr>
              <w:pStyle w:val="TxtListado"/>
              <w:spacing w:after="0"/>
              <w:rPr>
                <w:sz w:val="14"/>
                <w:szCs w:val="14"/>
              </w:rPr>
            </w:pPr>
            <w:r w:rsidRPr="001010AA">
              <w:rPr>
                <w:sz w:val="14"/>
                <w:szCs w:val="14"/>
              </w:rPr>
              <w:t>COALCOMAN DE VAZQUEZ PALLARES</w:t>
            </w:r>
          </w:p>
        </w:tc>
        <w:tc>
          <w:tcPr>
            <w:tcW w:w="1134" w:type="dxa"/>
            <w:vAlign w:val="center"/>
          </w:tcPr>
          <w:p w14:paraId="5A106428"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41DF48FE" w14:textId="77777777" w:rsidR="00511D8C" w:rsidRPr="0072422A" w:rsidRDefault="00511D8C" w:rsidP="00E3697D">
            <w:pPr>
              <w:pStyle w:val="TxtListado"/>
              <w:spacing w:after="0"/>
              <w:rPr>
                <w:sz w:val="14"/>
                <w:szCs w:val="14"/>
              </w:rPr>
            </w:pPr>
            <w:r w:rsidRPr="001010AA">
              <w:rPr>
                <w:sz w:val="14"/>
                <w:szCs w:val="14"/>
              </w:rPr>
              <w:t>COALCOMAN DE VAZQUEZ PALLARES</w:t>
            </w:r>
          </w:p>
        </w:tc>
      </w:tr>
      <w:tr w:rsidR="00511D8C" w:rsidRPr="0072422A" w14:paraId="0DB7A34B" w14:textId="77777777" w:rsidTr="00E3697D">
        <w:trPr>
          <w:jc w:val="center"/>
        </w:trPr>
        <w:tc>
          <w:tcPr>
            <w:tcW w:w="1892" w:type="dxa"/>
            <w:vAlign w:val="center"/>
          </w:tcPr>
          <w:p w14:paraId="54C388B2" w14:textId="77777777" w:rsidR="00511D8C" w:rsidRPr="0072422A" w:rsidRDefault="00511D8C" w:rsidP="00E3697D">
            <w:pPr>
              <w:pStyle w:val="TxtListado"/>
              <w:spacing w:after="0"/>
              <w:rPr>
                <w:sz w:val="14"/>
                <w:szCs w:val="14"/>
              </w:rPr>
            </w:pPr>
            <w:r w:rsidRPr="001010AA">
              <w:rPr>
                <w:sz w:val="14"/>
                <w:szCs w:val="14"/>
              </w:rPr>
              <w:t>COENEO</w:t>
            </w:r>
          </w:p>
        </w:tc>
        <w:tc>
          <w:tcPr>
            <w:tcW w:w="1134" w:type="dxa"/>
            <w:vAlign w:val="center"/>
          </w:tcPr>
          <w:p w14:paraId="6C5FFEE9"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39C32037" w14:textId="77777777" w:rsidR="00511D8C" w:rsidRPr="0072422A" w:rsidRDefault="00511D8C" w:rsidP="00E3697D">
            <w:pPr>
              <w:pStyle w:val="TxtListado"/>
              <w:spacing w:after="0"/>
              <w:rPr>
                <w:sz w:val="14"/>
                <w:szCs w:val="14"/>
              </w:rPr>
            </w:pPr>
            <w:r w:rsidRPr="001010AA">
              <w:rPr>
                <w:sz w:val="14"/>
                <w:szCs w:val="14"/>
              </w:rPr>
              <w:t>COENEO</w:t>
            </w:r>
          </w:p>
        </w:tc>
      </w:tr>
      <w:tr w:rsidR="00511D8C" w:rsidRPr="0072422A" w14:paraId="39605C30" w14:textId="77777777" w:rsidTr="00E3697D">
        <w:trPr>
          <w:jc w:val="center"/>
        </w:trPr>
        <w:tc>
          <w:tcPr>
            <w:tcW w:w="1892" w:type="dxa"/>
            <w:vAlign w:val="center"/>
          </w:tcPr>
          <w:p w14:paraId="59002865" w14:textId="77777777" w:rsidR="00511D8C" w:rsidRPr="0072422A" w:rsidRDefault="00511D8C" w:rsidP="00E3697D">
            <w:pPr>
              <w:pStyle w:val="TxtListado"/>
              <w:spacing w:after="0"/>
              <w:rPr>
                <w:sz w:val="14"/>
                <w:szCs w:val="14"/>
              </w:rPr>
            </w:pPr>
            <w:r w:rsidRPr="001010AA">
              <w:rPr>
                <w:sz w:val="14"/>
                <w:szCs w:val="14"/>
              </w:rPr>
              <w:t>COTIJA</w:t>
            </w:r>
          </w:p>
        </w:tc>
        <w:tc>
          <w:tcPr>
            <w:tcW w:w="1134" w:type="dxa"/>
            <w:vAlign w:val="center"/>
          </w:tcPr>
          <w:p w14:paraId="761A94B6"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74C80B24" w14:textId="77777777" w:rsidR="00511D8C" w:rsidRPr="0072422A" w:rsidRDefault="00511D8C" w:rsidP="00E3697D">
            <w:pPr>
              <w:pStyle w:val="TxtListado"/>
              <w:spacing w:after="0"/>
              <w:rPr>
                <w:sz w:val="14"/>
                <w:szCs w:val="14"/>
              </w:rPr>
            </w:pPr>
            <w:r w:rsidRPr="001010AA">
              <w:rPr>
                <w:sz w:val="14"/>
                <w:szCs w:val="14"/>
              </w:rPr>
              <w:t>COTIJA</w:t>
            </w:r>
          </w:p>
        </w:tc>
      </w:tr>
      <w:tr w:rsidR="00511D8C" w:rsidRPr="0072422A" w14:paraId="64D099D4" w14:textId="77777777" w:rsidTr="00E3697D">
        <w:trPr>
          <w:jc w:val="center"/>
        </w:trPr>
        <w:tc>
          <w:tcPr>
            <w:tcW w:w="1892" w:type="dxa"/>
            <w:vAlign w:val="center"/>
          </w:tcPr>
          <w:p w14:paraId="40BD7DDF" w14:textId="77777777" w:rsidR="00511D8C" w:rsidRPr="0072422A" w:rsidRDefault="00511D8C" w:rsidP="00E3697D">
            <w:pPr>
              <w:pStyle w:val="TxtListado"/>
              <w:spacing w:after="0"/>
              <w:rPr>
                <w:sz w:val="14"/>
                <w:szCs w:val="14"/>
              </w:rPr>
            </w:pPr>
            <w:r w:rsidRPr="001010AA">
              <w:rPr>
                <w:sz w:val="14"/>
                <w:szCs w:val="14"/>
              </w:rPr>
              <w:t>EL LIMON DE PAPATZINDAN</w:t>
            </w:r>
          </w:p>
        </w:tc>
        <w:tc>
          <w:tcPr>
            <w:tcW w:w="1134" w:type="dxa"/>
            <w:vAlign w:val="center"/>
          </w:tcPr>
          <w:p w14:paraId="4092A516"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54D404FF" w14:textId="77777777" w:rsidR="00511D8C" w:rsidRPr="0072422A" w:rsidRDefault="00511D8C" w:rsidP="00E3697D">
            <w:pPr>
              <w:pStyle w:val="TxtListado"/>
              <w:spacing w:after="0"/>
              <w:rPr>
                <w:sz w:val="14"/>
                <w:szCs w:val="14"/>
              </w:rPr>
            </w:pPr>
            <w:r w:rsidRPr="001010AA">
              <w:rPr>
                <w:sz w:val="14"/>
                <w:szCs w:val="14"/>
              </w:rPr>
              <w:t>EL LIMON DE PAPATZINDAN</w:t>
            </w:r>
          </w:p>
        </w:tc>
      </w:tr>
      <w:tr w:rsidR="00511D8C" w:rsidRPr="0072422A" w14:paraId="712D5089" w14:textId="77777777" w:rsidTr="00E3697D">
        <w:trPr>
          <w:jc w:val="center"/>
        </w:trPr>
        <w:tc>
          <w:tcPr>
            <w:tcW w:w="1892" w:type="dxa"/>
            <w:vAlign w:val="center"/>
          </w:tcPr>
          <w:p w14:paraId="31AA4923" w14:textId="77777777" w:rsidR="00511D8C" w:rsidRPr="0072422A" w:rsidRDefault="00511D8C" w:rsidP="00E3697D">
            <w:pPr>
              <w:pStyle w:val="TxtListado"/>
              <w:spacing w:after="0"/>
              <w:rPr>
                <w:sz w:val="14"/>
                <w:szCs w:val="14"/>
              </w:rPr>
            </w:pPr>
            <w:r w:rsidRPr="001010AA">
              <w:rPr>
                <w:sz w:val="14"/>
                <w:szCs w:val="14"/>
              </w:rPr>
              <w:t>JUNGAPEO</w:t>
            </w:r>
          </w:p>
        </w:tc>
        <w:tc>
          <w:tcPr>
            <w:tcW w:w="1134" w:type="dxa"/>
            <w:vAlign w:val="center"/>
          </w:tcPr>
          <w:p w14:paraId="6CC48580"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4A426BC5" w14:textId="77777777" w:rsidR="00511D8C" w:rsidRPr="0072422A" w:rsidRDefault="00511D8C" w:rsidP="00E3697D">
            <w:pPr>
              <w:pStyle w:val="TxtListado"/>
              <w:spacing w:after="0"/>
              <w:rPr>
                <w:sz w:val="14"/>
                <w:szCs w:val="14"/>
              </w:rPr>
            </w:pPr>
            <w:r w:rsidRPr="001010AA">
              <w:rPr>
                <w:sz w:val="14"/>
                <w:szCs w:val="14"/>
              </w:rPr>
              <w:t>JUNGAPEO</w:t>
            </w:r>
          </w:p>
        </w:tc>
      </w:tr>
      <w:tr w:rsidR="00511D8C" w:rsidRPr="0072422A" w14:paraId="3F6E90D9" w14:textId="77777777" w:rsidTr="00E3697D">
        <w:trPr>
          <w:jc w:val="center"/>
        </w:trPr>
        <w:tc>
          <w:tcPr>
            <w:tcW w:w="1892" w:type="dxa"/>
            <w:vAlign w:val="center"/>
          </w:tcPr>
          <w:p w14:paraId="72778E27" w14:textId="77777777" w:rsidR="00511D8C" w:rsidRPr="0072422A" w:rsidRDefault="00511D8C" w:rsidP="00E3697D">
            <w:pPr>
              <w:pStyle w:val="TxtListado"/>
              <w:spacing w:after="0"/>
              <w:rPr>
                <w:sz w:val="14"/>
                <w:szCs w:val="14"/>
              </w:rPr>
            </w:pPr>
            <w:r w:rsidRPr="001010AA">
              <w:rPr>
                <w:sz w:val="14"/>
                <w:szCs w:val="14"/>
              </w:rPr>
              <w:t>LA HUACANA</w:t>
            </w:r>
          </w:p>
        </w:tc>
        <w:tc>
          <w:tcPr>
            <w:tcW w:w="1134" w:type="dxa"/>
            <w:vAlign w:val="center"/>
          </w:tcPr>
          <w:p w14:paraId="6F956E11"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52AC84C6" w14:textId="77777777" w:rsidR="00511D8C" w:rsidRPr="0072422A" w:rsidRDefault="00511D8C" w:rsidP="00E3697D">
            <w:pPr>
              <w:pStyle w:val="TxtListado"/>
              <w:spacing w:after="0"/>
              <w:rPr>
                <w:sz w:val="14"/>
                <w:szCs w:val="14"/>
              </w:rPr>
            </w:pPr>
            <w:r w:rsidRPr="001010AA">
              <w:rPr>
                <w:sz w:val="14"/>
                <w:szCs w:val="14"/>
              </w:rPr>
              <w:t>LA HUACANA</w:t>
            </w:r>
          </w:p>
        </w:tc>
      </w:tr>
      <w:tr w:rsidR="00511D8C" w:rsidRPr="0072422A" w14:paraId="6927192E" w14:textId="77777777" w:rsidTr="00E3697D">
        <w:trPr>
          <w:jc w:val="center"/>
        </w:trPr>
        <w:tc>
          <w:tcPr>
            <w:tcW w:w="1892" w:type="dxa"/>
            <w:vAlign w:val="center"/>
          </w:tcPr>
          <w:p w14:paraId="0FB7A469" w14:textId="77777777" w:rsidR="00511D8C" w:rsidRPr="0072422A" w:rsidRDefault="00511D8C" w:rsidP="00E3697D">
            <w:pPr>
              <w:pStyle w:val="TxtListado"/>
              <w:spacing w:after="0"/>
              <w:rPr>
                <w:sz w:val="14"/>
                <w:szCs w:val="14"/>
              </w:rPr>
            </w:pPr>
            <w:r w:rsidRPr="001010AA">
              <w:rPr>
                <w:sz w:val="14"/>
                <w:szCs w:val="14"/>
              </w:rPr>
              <w:t>OCAMPO</w:t>
            </w:r>
          </w:p>
        </w:tc>
        <w:tc>
          <w:tcPr>
            <w:tcW w:w="1134" w:type="dxa"/>
            <w:vAlign w:val="center"/>
          </w:tcPr>
          <w:p w14:paraId="132AFFE0"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73A702E6" w14:textId="77777777" w:rsidR="00511D8C" w:rsidRPr="0072422A" w:rsidRDefault="00511D8C" w:rsidP="00E3697D">
            <w:pPr>
              <w:pStyle w:val="TxtListado"/>
              <w:spacing w:after="0"/>
              <w:rPr>
                <w:sz w:val="14"/>
                <w:szCs w:val="14"/>
              </w:rPr>
            </w:pPr>
            <w:r w:rsidRPr="001010AA">
              <w:rPr>
                <w:sz w:val="14"/>
                <w:szCs w:val="14"/>
              </w:rPr>
              <w:t>OCAMPO</w:t>
            </w:r>
          </w:p>
        </w:tc>
      </w:tr>
      <w:tr w:rsidR="00511D8C" w:rsidRPr="0072422A" w14:paraId="0CD15B55" w14:textId="77777777" w:rsidTr="00E3697D">
        <w:trPr>
          <w:jc w:val="center"/>
        </w:trPr>
        <w:tc>
          <w:tcPr>
            <w:tcW w:w="1892" w:type="dxa"/>
            <w:vAlign w:val="center"/>
          </w:tcPr>
          <w:p w14:paraId="1BFDDBA5" w14:textId="77777777" w:rsidR="00511D8C" w:rsidRPr="0072422A" w:rsidRDefault="00511D8C" w:rsidP="00E3697D">
            <w:pPr>
              <w:pStyle w:val="TxtListado"/>
              <w:spacing w:after="0"/>
              <w:rPr>
                <w:sz w:val="14"/>
                <w:szCs w:val="14"/>
              </w:rPr>
            </w:pPr>
            <w:r w:rsidRPr="001010AA">
              <w:rPr>
                <w:sz w:val="14"/>
                <w:szCs w:val="14"/>
              </w:rPr>
              <w:t>PARACHO</w:t>
            </w:r>
          </w:p>
        </w:tc>
        <w:tc>
          <w:tcPr>
            <w:tcW w:w="1134" w:type="dxa"/>
            <w:vAlign w:val="center"/>
          </w:tcPr>
          <w:p w14:paraId="74E00BED"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52366BC6" w14:textId="77777777" w:rsidR="00511D8C" w:rsidRPr="0072422A" w:rsidRDefault="00511D8C" w:rsidP="00E3697D">
            <w:pPr>
              <w:pStyle w:val="TxtListado"/>
              <w:spacing w:after="0"/>
              <w:rPr>
                <w:sz w:val="14"/>
                <w:szCs w:val="14"/>
              </w:rPr>
            </w:pPr>
            <w:r w:rsidRPr="001010AA">
              <w:rPr>
                <w:sz w:val="14"/>
                <w:szCs w:val="14"/>
              </w:rPr>
              <w:t>PARACHO</w:t>
            </w:r>
          </w:p>
        </w:tc>
      </w:tr>
      <w:tr w:rsidR="00511D8C" w:rsidRPr="0072422A" w14:paraId="06C8D60A" w14:textId="77777777" w:rsidTr="00E3697D">
        <w:trPr>
          <w:jc w:val="center"/>
        </w:trPr>
        <w:tc>
          <w:tcPr>
            <w:tcW w:w="1892" w:type="dxa"/>
            <w:vAlign w:val="center"/>
          </w:tcPr>
          <w:p w14:paraId="56A97B88" w14:textId="77777777" w:rsidR="00511D8C" w:rsidRPr="0072422A" w:rsidRDefault="00511D8C" w:rsidP="00E3697D">
            <w:pPr>
              <w:pStyle w:val="TxtListado"/>
              <w:spacing w:after="0"/>
              <w:rPr>
                <w:sz w:val="14"/>
                <w:szCs w:val="14"/>
              </w:rPr>
            </w:pPr>
            <w:r w:rsidRPr="001010AA">
              <w:rPr>
                <w:sz w:val="14"/>
                <w:szCs w:val="14"/>
              </w:rPr>
              <w:t>SAN CARLOS</w:t>
            </w:r>
          </w:p>
        </w:tc>
        <w:tc>
          <w:tcPr>
            <w:tcW w:w="1134" w:type="dxa"/>
            <w:vAlign w:val="center"/>
          </w:tcPr>
          <w:p w14:paraId="3EF4FE54"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57CDA1E6" w14:textId="77777777" w:rsidR="00511D8C" w:rsidRPr="0072422A" w:rsidRDefault="00511D8C" w:rsidP="00E3697D">
            <w:pPr>
              <w:pStyle w:val="TxtListado"/>
              <w:spacing w:after="0"/>
              <w:rPr>
                <w:sz w:val="14"/>
                <w:szCs w:val="14"/>
              </w:rPr>
            </w:pPr>
            <w:r w:rsidRPr="001010AA">
              <w:rPr>
                <w:sz w:val="14"/>
                <w:szCs w:val="14"/>
              </w:rPr>
              <w:t>TIQUICHEO DE NICOLAS ROMERO</w:t>
            </w:r>
          </w:p>
        </w:tc>
      </w:tr>
      <w:tr w:rsidR="00511D8C" w:rsidRPr="0072422A" w14:paraId="108541CC" w14:textId="77777777" w:rsidTr="00E3697D">
        <w:trPr>
          <w:jc w:val="center"/>
        </w:trPr>
        <w:tc>
          <w:tcPr>
            <w:tcW w:w="1892" w:type="dxa"/>
            <w:vAlign w:val="center"/>
          </w:tcPr>
          <w:p w14:paraId="61C7FD2C" w14:textId="77777777" w:rsidR="00511D8C" w:rsidRPr="0072422A" w:rsidRDefault="00511D8C" w:rsidP="00E3697D">
            <w:pPr>
              <w:pStyle w:val="TxtListado"/>
              <w:spacing w:after="0"/>
              <w:rPr>
                <w:sz w:val="14"/>
                <w:szCs w:val="14"/>
              </w:rPr>
            </w:pPr>
            <w:r w:rsidRPr="001010AA">
              <w:rPr>
                <w:sz w:val="14"/>
                <w:szCs w:val="14"/>
              </w:rPr>
              <w:t>SAN LUCAS</w:t>
            </w:r>
          </w:p>
        </w:tc>
        <w:tc>
          <w:tcPr>
            <w:tcW w:w="1134" w:type="dxa"/>
            <w:vAlign w:val="center"/>
          </w:tcPr>
          <w:p w14:paraId="50485C06"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02FF2042" w14:textId="77777777" w:rsidR="00511D8C" w:rsidRPr="0072422A" w:rsidRDefault="00511D8C" w:rsidP="00E3697D">
            <w:pPr>
              <w:pStyle w:val="TxtListado"/>
              <w:spacing w:after="0"/>
              <w:rPr>
                <w:sz w:val="14"/>
                <w:szCs w:val="14"/>
              </w:rPr>
            </w:pPr>
            <w:r w:rsidRPr="001010AA">
              <w:rPr>
                <w:sz w:val="14"/>
                <w:szCs w:val="14"/>
              </w:rPr>
              <w:t>SAN LUCAS</w:t>
            </w:r>
          </w:p>
        </w:tc>
      </w:tr>
      <w:tr w:rsidR="00511D8C" w:rsidRPr="0072422A" w14:paraId="100B55C2" w14:textId="77777777" w:rsidTr="00E3697D">
        <w:trPr>
          <w:jc w:val="center"/>
        </w:trPr>
        <w:tc>
          <w:tcPr>
            <w:tcW w:w="1892" w:type="dxa"/>
            <w:vAlign w:val="center"/>
          </w:tcPr>
          <w:p w14:paraId="6339DCF7" w14:textId="77777777" w:rsidR="00511D8C" w:rsidRPr="0072422A" w:rsidRDefault="00511D8C" w:rsidP="00E3697D">
            <w:pPr>
              <w:pStyle w:val="TxtListado"/>
              <w:spacing w:after="0"/>
              <w:rPr>
                <w:sz w:val="14"/>
                <w:szCs w:val="14"/>
              </w:rPr>
            </w:pPr>
            <w:r w:rsidRPr="001010AA">
              <w:rPr>
                <w:sz w:val="14"/>
                <w:szCs w:val="14"/>
              </w:rPr>
              <w:t>SUSUPUATO</w:t>
            </w:r>
          </w:p>
        </w:tc>
        <w:tc>
          <w:tcPr>
            <w:tcW w:w="1134" w:type="dxa"/>
            <w:vAlign w:val="center"/>
          </w:tcPr>
          <w:p w14:paraId="3DDEE6DE"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2B4BA525" w14:textId="77777777" w:rsidR="00511D8C" w:rsidRPr="0072422A" w:rsidRDefault="00511D8C" w:rsidP="00E3697D">
            <w:pPr>
              <w:pStyle w:val="TxtListado"/>
              <w:spacing w:after="0"/>
              <w:rPr>
                <w:sz w:val="14"/>
                <w:szCs w:val="14"/>
              </w:rPr>
            </w:pPr>
            <w:r w:rsidRPr="001010AA">
              <w:rPr>
                <w:sz w:val="14"/>
                <w:szCs w:val="14"/>
              </w:rPr>
              <w:t>SUSUPUATO</w:t>
            </w:r>
          </w:p>
        </w:tc>
      </w:tr>
      <w:tr w:rsidR="00511D8C" w:rsidRPr="0072422A" w14:paraId="47E6D3E5" w14:textId="77777777" w:rsidTr="00E3697D">
        <w:trPr>
          <w:jc w:val="center"/>
        </w:trPr>
        <w:tc>
          <w:tcPr>
            <w:tcW w:w="1892" w:type="dxa"/>
            <w:vAlign w:val="center"/>
          </w:tcPr>
          <w:p w14:paraId="1DE5BABC" w14:textId="77777777" w:rsidR="00511D8C" w:rsidRPr="0072422A" w:rsidRDefault="00511D8C" w:rsidP="00E3697D">
            <w:pPr>
              <w:pStyle w:val="TxtListado"/>
              <w:spacing w:after="0"/>
              <w:rPr>
                <w:sz w:val="14"/>
                <w:szCs w:val="14"/>
              </w:rPr>
            </w:pPr>
            <w:r w:rsidRPr="001010AA">
              <w:rPr>
                <w:sz w:val="14"/>
                <w:szCs w:val="14"/>
              </w:rPr>
              <w:t>TACAMBARO</w:t>
            </w:r>
          </w:p>
        </w:tc>
        <w:tc>
          <w:tcPr>
            <w:tcW w:w="1134" w:type="dxa"/>
            <w:vAlign w:val="center"/>
          </w:tcPr>
          <w:p w14:paraId="11398E2C"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680FF996" w14:textId="77777777" w:rsidR="00511D8C" w:rsidRPr="0072422A" w:rsidRDefault="00511D8C" w:rsidP="00E3697D">
            <w:pPr>
              <w:pStyle w:val="TxtListado"/>
              <w:spacing w:after="0"/>
              <w:rPr>
                <w:sz w:val="14"/>
                <w:szCs w:val="14"/>
              </w:rPr>
            </w:pPr>
            <w:r w:rsidRPr="001010AA">
              <w:rPr>
                <w:sz w:val="14"/>
                <w:szCs w:val="14"/>
              </w:rPr>
              <w:t>TACAMBARO</w:t>
            </w:r>
          </w:p>
        </w:tc>
      </w:tr>
      <w:tr w:rsidR="00511D8C" w:rsidRPr="0072422A" w14:paraId="227C3EDD" w14:textId="77777777" w:rsidTr="00E3697D">
        <w:trPr>
          <w:jc w:val="center"/>
        </w:trPr>
        <w:tc>
          <w:tcPr>
            <w:tcW w:w="1892" w:type="dxa"/>
            <w:vAlign w:val="center"/>
          </w:tcPr>
          <w:p w14:paraId="7D5BE150" w14:textId="77777777" w:rsidR="00511D8C" w:rsidRPr="0072422A" w:rsidRDefault="00511D8C" w:rsidP="00E3697D">
            <w:pPr>
              <w:pStyle w:val="TxtListado"/>
              <w:spacing w:after="0"/>
              <w:rPr>
                <w:sz w:val="14"/>
                <w:szCs w:val="14"/>
              </w:rPr>
            </w:pPr>
            <w:r w:rsidRPr="001010AA">
              <w:rPr>
                <w:sz w:val="14"/>
                <w:szCs w:val="14"/>
              </w:rPr>
              <w:t>TANGAMANDAPIO</w:t>
            </w:r>
          </w:p>
        </w:tc>
        <w:tc>
          <w:tcPr>
            <w:tcW w:w="1134" w:type="dxa"/>
            <w:vAlign w:val="center"/>
          </w:tcPr>
          <w:p w14:paraId="48DFB432"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4910BF00" w14:textId="77777777" w:rsidR="00511D8C" w:rsidRPr="0072422A" w:rsidRDefault="00511D8C" w:rsidP="00E3697D">
            <w:pPr>
              <w:pStyle w:val="TxtListado"/>
              <w:spacing w:after="0"/>
              <w:rPr>
                <w:sz w:val="14"/>
                <w:szCs w:val="14"/>
              </w:rPr>
            </w:pPr>
            <w:r w:rsidRPr="001010AA">
              <w:rPr>
                <w:sz w:val="14"/>
                <w:szCs w:val="14"/>
              </w:rPr>
              <w:t>TANGAMANDAPIO</w:t>
            </w:r>
          </w:p>
        </w:tc>
      </w:tr>
      <w:tr w:rsidR="00511D8C" w:rsidRPr="0072422A" w14:paraId="25933231" w14:textId="77777777" w:rsidTr="00E3697D">
        <w:trPr>
          <w:jc w:val="center"/>
        </w:trPr>
        <w:tc>
          <w:tcPr>
            <w:tcW w:w="1892" w:type="dxa"/>
            <w:vAlign w:val="center"/>
          </w:tcPr>
          <w:p w14:paraId="1384724A" w14:textId="77777777" w:rsidR="00511D8C" w:rsidRPr="0072422A" w:rsidRDefault="00511D8C" w:rsidP="00E3697D">
            <w:pPr>
              <w:pStyle w:val="TxtListado"/>
              <w:spacing w:after="0"/>
              <w:rPr>
                <w:sz w:val="14"/>
                <w:szCs w:val="14"/>
              </w:rPr>
            </w:pPr>
            <w:r w:rsidRPr="001010AA">
              <w:rPr>
                <w:sz w:val="14"/>
                <w:szCs w:val="14"/>
              </w:rPr>
              <w:t>TANGANCICUARO</w:t>
            </w:r>
          </w:p>
        </w:tc>
        <w:tc>
          <w:tcPr>
            <w:tcW w:w="1134" w:type="dxa"/>
            <w:vAlign w:val="center"/>
          </w:tcPr>
          <w:p w14:paraId="5B2137BB"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2463D947" w14:textId="77777777" w:rsidR="00511D8C" w:rsidRPr="0072422A" w:rsidRDefault="00511D8C" w:rsidP="00E3697D">
            <w:pPr>
              <w:pStyle w:val="TxtListado"/>
              <w:spacing w:after="0"/>
              <w:rPr>
                <w:sz w:val="14"/>
                <w:szCs w:val="14"/>
              </w:rPr>
            </w:pPr>
            <w:r w:rsidRPr="001010AA">
              <w:rPr>
                <w:sz w:val="14"/>
                <w:szCs w:val="14"/>
              </w:rPr>
              <w:t>TANGANCICUARO</w:t>
            </w:r>
          </w:p>
        </w:tc>
      </w:tr>
      <w:tr w:rsidR="00511D8C" w:rsidRPr="0072422A" w14:paraId="330DAC2E" w14:textId="77777777" w:rsidTr="00E3697D">
        <w:trPr>
          <w:jc w:val="center"/>
        </w:trPr>
        <w:tc>
          <w:tcPr>
            <w:tcW w:w="1892" w:type="dxa"/>
            <w:vAlign w:val="center"/>
          </w:tcPr>
          <w:p w14:paraId="1AF93A86" w14:textId="77777777" w:rsidR="00511D8C" w:rsidRPr="0072422A" w:rsidRDefault="00511D8C" w:rsidP="00E3697D">
            <w:pPr>
              <w:pStyle w:val="TxtListado"/>
              <w:spacing w:after="0"/>
              <w:rPr>
                <w:sz w:val="14"/>
                <w:szCs w:val="14"/>
              </w:rPr>
            </w:pPr>
            <w:r w:rsidRPr="001010AA">
              <w:rPr>
                <w:sz w:val="14"/>
                <w:szCs w:val="14"/>
              </w:rPr>
              <w:t>TARETAN</w:t>
            </w:r>
          </w:p>
        </w:tc>
        <w:tc>
          <w:tcPr>
            <w:tcW w:w="1134" w:type="dxa"/>
            <w:vAlign w:val="center"/>
          </w:tcPr>
          <w:p w14:paraId="6646ED69"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4A0EC0F7" w14:textId="77777777" w:rsidR="00511D8C" w:rsidRPr="0072422A" w:rsidRDefault="00511D8C" w:rsidP="00E3697D">
            <w:pPr>
              <w:pStyle w:val="TxtListado"/>
              <w:spacing w:after="0"/>
              <w:rPr>
                <w:sz w:val="14"/>
                <w:szCs w:val="14"/>
              </w:rPr>
            </w:pPr>
            <w:r w:rsidRPr="001010AA">
              <w:rPr>
                <w:sz w:val="14"/>
                <w:szCs w:val="14"/>
              </w:rPr>
              <w:t>TARETAN</w:t>
            </w:r>
          </w:p>
        </w:tc>
      </w:tr>
      <w:tr w:rsidR="00511D8C" w:rsidRPr="0072422A" w14:paraId="009BBDDA" w14:textId="77777777" w:rsidTr="00E3697D">
        <w:trPr>
          <w:jc w:val="center"/>
        </w:trPr>
        <w:tc>
          <w:tcPr>
            <w:tcW w:w="1892" w:type="dxa"/>
            <w:vAlign w:val="center"/>
          </w:tcPr>
          <w:p w14:paraId="2E93427E" w14:textId="77777777" w:rsidR="00511D8C" w:rsidRPr="0072422A" w:rsidRDefault="00511D8C" w:rsidP="00E3697D">
            <w:pPr>
              <w:pStyle w:val="TxtListado"/>
              <w:spacing w:after="0"/>
              <w:rPr>
                <w:sz w:val="14"/>
                <w:szCs w:val="14"/>
              </w:rPr>
            </w:pPr>
            <w:r w:rsidRPr="001010AA">
              <w:rPr>
                <w:sz w:val="14"/>
                <w:szCs w:val="14"/>
              </w:rPr>
              <w:t>TEPALCATEPEC</w:t>
            </w:r>
          </w:p>
        </w:tc>
        <w:tc>
          <w:tcPr>
            <w:tcW w:w="1134" w:type="dxa"/>
            <w:vAlign w:val="center"/>
          </w:tcPr>
          <w:p w14:paraId="626AB72F"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330276FE" w14:textId="77777777" w:rsidR="00511D8C" w:rsidRPr="0072422A" w:rsidRDefault="00511D8C" w:rsidP="00E3697D">
            <w:pPr>
              <w:pStyle w:val="TxtListado"/>
              <w:spacing w:after="0"/>
              <w:rPr>
                <w:sz w:val="14"/>
                <w:szCs w:val="14"/>
              </w:rPr>
            </w:pPr>
            <w:r w:rsidRPr="001010AA">
              <w:rPr>
                <w:sz w:val="14"/>
                <w:szCs w:val="14"/>
              </w:rPr>
              <w:t>TEPALCATEPEC</w:t>
            </w:r>
          </w:p>
        </w:tc>
      </w:tr>
      <w:tr w:rsidR="00511D8C" w:rsidRPr="0072422A" w14:paraId="0CCDC3E9" w14:textId="77777777" w:rsidTr="00E3697D">
        <w:trPr>
          <w:jc w:val="center"/>
        </w:trPr>
        <w:tc>
          <w:tcPr>
            <w:tcW w:w="1892" w:type="dxa"/>
            <w:vAlign w:val="center"/>
          </w:tcPr>
          <w:p w14:paraId="71CF03EC" w14:textId="77777777" w:rsidR="00511D8C" w:rsidRPr="0072422A" w:rsidRDefault="00511D8C" w:rsidP="00E3697D">
            <w:pPr>
              <w:pStyle w:val="TxtListado"/>
              <w:spacing w:after="0"/>
              <w:rPr>
                <w:sz w:val="14"/>
                <w:szCs w:val="14"/>
              </w:rPr>
            </w:pPr>
            <w:r w:rsidRPr="001010AA">
              <w:rPr>
                <w:sz w:val="14"/>
                <w:szCs w:val="14"/>
              </w:rPr>
              <w:t>TINGUINDIN</w:t>
            </w:r>
          </w:p>
        </w:tc>
        <w:tc>
          <w:tcPr>
            <w:tcW w:w="1134" w:type="dxa"/>
            <w:vAlign w:val="center"/>
          </w:tcPr>
          <w:p w14:paraId="2DD669A0"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159EEBEE" w14:textId="77777777" w:rsidR="00511D8C" w:rsidRPr="0072422A" w:rsidRDefault="00511D8C" w:rsidP="00E3697D">
            <w:pPr>
              <w:pStyle w:val="TxtListado"/>
              <w:spacing w:after="0"/>
              <w:rPr>
                <w:sz w:val="14"/>
                <w:szCs w:val="14"/>
              </w:rPr>
            </w:pPr>
            <w:r w:rsidRPr="001010AA">
              <w:rPr>
                <w:sz w:val="14"/>
                <w:szCs w:val="14"/>
              </w:rPr>
              <w:t>TINGUINDIN</w:t>
            </w:r>
          </w:p>
        </w:tc>
      </w:tr>
      <w:tr w:rsidR="00511D8C" w:rsidRPr="0072422A" w14:paraId="59BE5C07" w14:textId="77777777" w:rsidTr="00E3697D">
        <w:trPr>
          <w:jc w:val="center"/>
        </w:trPr>
        <w:tc>
          <w:tcPr>
            <w:tcW w:w="1892" w:type="dxa"/>
            <w:vAlign w:val="center"/>
          </w:tcPr>
          <w:p w14:paraId="4CE168D5" w14:textId="77777777" w:rsidR="00511D8C" w:rsidRPr="0072422A" w:rsidRDefault="00511D8C" w:rsidP="00E3697D">
            <w:pPr>
              <w:pStyle w:val="TxtListado"/>
              <w:spacing w:after="0"/>
              <w:rPr>
                <w:sz w:val="14"/>
                <w:szCs w:val="14"/>
              </w:rPr>
            </w:pPr>
            <w:r w:rsidRPr="001010AA">
              <w:rPr>
                <w:sz w:val="14"/>
                <w:szCs w:val="14"/>
              </w:rPr>
              <w:t>TIQUICHEO DE NICOLAS ROMERO</w:t>
            </w:r>
          </w:p>
        </w:tc>
        <w:tc>
          <w:tcPr>
            <w:tcW w:w="1134" w:type="dxa"/>
            <w:vAlign w:val="center"/>
          </w:tcPr>
          <w:p w14:paraId="7E7F8D24"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7E568F24" w14:textId="77777777" w:rsidR="00511D8C" w:rsidRPr="0072422A" w:rsidRDefault="00511D8C" w:rsidP="00E3697D">
            <w:pPr>
              <w:pStyle w:val="TxtListado"/>
              <w:spacing w:after="0"/>
              <w:rPr>
                <w:sz w:val="14"/>
                <w:szCs w:val="14"/>
              </w:rPr>
            </w:pPr>
            <w:r w:rsidRPr="001010AA">
              <w:rPr>
                <w:sz w:val="14"/>
                <w:szCs w:val="14"/>
              </w:rPr>
              <w:t>TIQUICHEO DE NICOLAS ROMERO</w:t>
            </w:r>
          </w:p>
        </w:tc>
      </w:tr>
      <w:tr w:rsidR="00511D8C" w:rsidRPr="0072422A" w14:paraId="35F5BA22" w14:textId="77777777" w:rsidTr="00E3697D">
        <w:trPr>
          <w:jc w:val="center"/>
        </w:trPr>
        <w:tc>
          <w:tcPr>
            <w:tcW w:w="1892" w:type="dxa"/>
            <w:vAlign w:val="center"/>
          </w:tcPr>
          <w:p w14:paraId="76DD4D6F" w14:textId="77777777" w:rsidR="00511D8C" w:rsidRPr="0072422A" w:rsidRDefault="00511D8C" w:rsidP="00E3697D">
            <w:pPr>
              <w:pStyle w:val="TxtListado"/>
              <w:spacing w:after="0"/>
              <w:rPr>
                <w:sz w:val="14"/>
                <w:szCs w:val="14"/>
              </w:rPr>
            </w:pPr>
            <w:r w:rsidRPr="001010AA">
              <w:rPr>
                <w:sz w:val="14"/>
                <w:szCs w:val="14"/>
              </w:rPr>
              <w:t>TLAZAZALCA</w:t>
            </w:r>
          </w:p>
        </w:tc>
        <w:tc>
          <w:tcPr>
            <w:tcW w:w="1134" w:type="dxa"/>
            <w:vAlign w:val="center"/>
          </w:tcPr>
          <w:p w14:paraId="22F093D0" w14:textId="77777777" w:rsidR="00511D8C" w:rsidRPr="0072422A" w:rsidRDefault="00511D8C" w:rsidP="00E3697D">
            <w:pPr>
              <w:pStyle w:val="TxtListado"/>
              <w:spacing w:after="0"/>
              <w:rPr>
                <w:sz w:val="14"/>
                <w:szCs w:val="14"/>
              </w:rPr>
            </w:pPr>
            <w:r w:rsidRPr="001010AA">
              <w:rPr>
                <w:sz w:val="14"/>
                <w:szCs w:val="14"/>
              </w:rPr>
              <w:t>MICHOACÁN</w:t>
            </w:r>
          </w:p>
        </w:tc>
        <w:tc>
          <w:tcPr>
            <w:tcW w:w="1505" w:type="dxa"/>
            <w:vAlign w:val="center"/>
          </w:tcPr>
          <w:p w14:paraId="0263490A" w14:textId="77777777" w:rsidR="00511D8C" w:rsidRPr="0072422A" w:rsidRDefault="00511D8C" w:rsidP="00E3697D">
            <w:pPr>
              <w:pStyle w:val="TxtListado"/>
              <w:spacing w:after="0"/>
              <w:rPr>
                <w:sz w:val="14"/>
                <w:szCs w:val="14"/>
              </w:rPr>
            </w:pPr>
            <w:r w:rsidRPr="001010AA">
              <w:rPr>
                <w:sz w:val="14"/>
                <w:szCs w:val="14"/>
              </w:rPr>
              <w:t>TLAZAZALCA</w:t>
            </w:r>
          </w:p>
        </w:tc>
      </w:tr>
      <w:tr w:rsidR="00511D8C" w:rsidRPr="0072422A" w14:paraId="2DEA94F5" w14:textId="77777777" w:rsidTr="00E3697D">
        <w:trPr>
          <w:jc w:val="center"/>
        </w:trPr>
        <w:tc>
          <w:tcPr>
            <w:tcW w:w="1892" w:type="dxa"/>
            <w:vAlign w:val="center"/>
          </w:tcPr>
          <w:p w14:paraId="2EF2785B" w14:textId="77777777" w:rsidR="00511D8C" w:rsidRPr="0072422A" w:rsidRDefault="00511D8C" w:rsidP="00E3697D">
            <w:pPr>
              <w:pStyle w:val="TxtListado"/>
              <w:spacing w:after="0"/>
              <w:rPr>
                <w:sz w:val="14"/>
                <w:szCs w:val="14"/>
              </w:rPr>
            </w:pPr>
            <w:r w:rsidRPr="001010AA">
              <w:rPr>
                <w:sz w:val="14"/>
                <w:szCs w:val="14"/>
              </w:rPr>
              <w:t>AMATLAN DE CAÑAS</w:t>
            </w:r>
          </w:p>
        </w:tc>
        <w:tc>
          <w:tcPr>
            <w:tcW w:w="1134" w:type="dxa"/>
            <w:vAlign w:val="center"/>
          </w:tcPr>
          <w:p w14:paraId="270008E9"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4762A1EB" w14:textId="77777777" w:rsidR="00511D8C" w:rsidRPr="0072422A" w:rsidRDefault="00511D8C" w:rsidP="00E3697D">
            <w:pPr>
              <w:pStyle w:val="TxtListado"/>
              <w:spacing w:after="0"/>
              <w:rPr>
                <w:sz w:val="14"/>
                <w:szCs w:val="14"/>
              </w:rPr>
            </w:pPr>
            <w:r w:rsidRPr="001010AA">
              <w:rPr>
                <w:sz w:val="14"/>
                <w:szCs w:val="14"/>
              </w:rPr>
              <w:t>AMATLAN DE CAÑAS</w:t>
            </w:r>
          </w:p>
        </w:tc>
      </w:tr>
      <w:tr w:rsidR="00511D8C" w:rsidRPr="0072422A" w14:paraId="4255DA25" w14:textId="77777777" w:rsidTr="00E3697D">
        <w:trPr>
          <w:jc w:val="center"/>
        </w:trPr>
        <w:tc>
          <w:tcPr>
            <w:tcW w:w="1892" w:type="dxa"/>
            <w:vAlign w:val="center"/>
          </w:tcPr>
          <w:p w14:paraId="1B6133A7" w14:textId="77777777" w:rsidR="00511D8C" w:rsidRPr="0072422A" w:rsidRDefault="00511D8C" w:rsidP="00E3697D">
            <w:pPr>
              <w:pStyle w:val="TxtListado"/>
              <w:spacing w:after="0"/>
              <w:rPr>
                <w:sz w:val="14"/>
                <w:szCs w:val="14"/>
              </w:rPr>
            </w:pPr>
            <w:r w:rsidRPr="001010AA">
              <w:rPr>
                <w:sz w:val="14"/>
                <w:szCs w:val="14"/>
              </w:rPr>
              <w:t>CHAPALILLA</w:t>
            </w:r>
          </w:p>
        </w:tc>
        <w:tc>
          <w:tcPr>
            <w:tcW w:w="1134" w:type="dxa"/>
            <w:vAlign w:val="center"/>
          </w:tcPr>
          <w:p w14:paraId="7B074D6E"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623264E7" w14:textId="77777777" w:rsidR="00511D8C" w:rsidRPr="0072422A" w:rsidRDefault="00511D8C" w:rsidP="00E3697D">
            <w:pPr>
              <w:pStyle w:val="TxtListado"/>
              <w:spacing w:after="0"/>
              <w:rPr>
                <w:sz w:val="14"/>
                <w:szCs w:val="14"/>
              </w:rPr>
            </w:pPr>
            <w:r w:rsidRPr="001010AA">
              <w:rPr>
                <w:sz w:val="14"/>
                <w:szCs w:val="14"/>
              </w:rPr>
              <w:t>SANTA MARIA DEL ORO</w:t>
            </w:r>
          </w:p>
        </w:tc>
      </w:tr>
      <w:tr w:rsidR="00511D8C" w:rsidRPr="0072422A" w14:paraId="4F3F1CCC" w14:textId="77777777" w:rsidTr="00E3697D">
        <w:trPr>
          <w:jc w:val="center"/>
        </w:trPr>
        <w:tc>
          <w:tcPr>
            <w:tcW w:w="1892" w:type="dxa"/>
            <w:vAlign w:val="center"/>
          </w:tcPr>
          <w:p w14:paraId="729E8A51" w14:textId="77777777" w:rsidR="00511D8C" w:rsidRPr="0072422A" w:rsidRDefault="00511D8C" w:rsidP="00E3697D">
            <w:pPr>
              <w:pStyle w:val="TxtListado"/>
              <w:spacing w:after="0"/>
              <w:rPr>
                <w:sz w:val="14"/>
                <w:szCs w:val="14"/>
              </w:rPr>
            </w:pPr>
            <w:r w:rsidRPr="001010AA">
              <w:rPr>
                <w:sz w:val="14"/>
                <w:szCs w:val="14"/>
              </w:rPr>
              <w:lastRenderedPageBreak/>
              <w:t>CUASTECOMATE</w:t>
            </w:r>
          </w:p>
        </w:tc>
        <w:tc>
          <w:tcPr>
            <w:tcW w:w="1134" w:type="dxa"/>
            <w:vAlign w:val="center"/>
          </w:tcPr>
          <w:p w14:paraId="472D2D34"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2B2BED66" w14:textId="77777777" w:rsidR="00511D8C" w:rsidRPr="0072422A" w:rsidRDefault="00511D8C" w:rsidP="00E3697D">
            <w:pPr>
              <w:pStyle w:val="TxtListado"/>
              <w:spacing w:after="0"/>
              <w:rPr>
                <w:sz w:val="14"/>
                <w:szCs w:val="14"/>
              </w:rPr>
            </w:pPr>
            <w:r w:rsidRPr="001010AA">
              <w:rPr>
                <w:sz w:val="14"/>
                <w:szCs w:val="14"/>
              </w:rPr>
              <w:t>SAN PEDRO LAGUNILLAS</w:t>
            </w:r>
          </w:p>
        </w:tc>
      </w:tr>
      <w:tr w:rsidR="00511D8C" w:rsidRPr="0072422A" w14:paraId="6C703585" w14:textId="77777777" w:rsidTr="00E3697D">
        <w:trPr>
          <w:jc w:val="center"/>
        </w:trPr>
        <w:tc>
          <w:tcPr>
            <w:tcW w:w="1892" w:type="dxa"/>
            <w:vAlign w:val="center"/>
          </w:tcPr>
          <w:p w14:paraId="4340A789" w14:textId="77777777" w:rsidR="00511D8C" w:rsidRPr="0072422A" w:rsidRDefault="00511D8C" w:rsidP="00E3697D">
            <w:pPr>
              <w:pStyle w:val="TxtListado"/>
              <w:spacing w:after="0"/>
              <w:rPr>
                <w:sz w:val="14"/>
                <w:szCs w:val="14"/>
              </w:rPr>
            </w:pPr>
            <w:r w:rsidRPr="001010AA">
              <w:rPr>
                <w:sz w:val="14"/>
                <w:szCs w:val="14"/>
              </w:rPr>
              <w:t>EL ROSARIO</w:t>
            </w:r>
          </w:p>
        </w:tc>
        <w:tc>
          <w:tcPr>
            <w:tcW w:w="1134" w:type="dxa"/>
            <w:vAlign w:val="center"/>
          </w:tcPr>
          <w:p w14:paraId="2267FC0D"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0A3D4AEE" w14:textId="77777777" w:rsidR="00511D8C" w:rsidRPr="0072422A" w:rsidRDefault="00511D8C" w:rsidP="00E3697D">
            <w:pPr>
              <w:pStyle w:val="TxtListado"/>
              <w:spacing w:after="0"/>
              <w:rPr>
                <w:sz w:val="14"/>
                <w:szCs w:val="14"/>
              </w:rPr>
            </w:pPr>
            <w:r w:rsidRPr="001010AA">
              <w:rPr>
                <w:sz w:val="14"/>
                <w:szCs w:val="14"/>
              </w:rPr>
              <w:t>AMATLAN DE CAÑAS</w:t>
            </w:r>
          </w:p>
        </w:tc>
      </w:tr>
      <w:tr w:rsidR="00511D8C" w:rsidRPr="0072422A" w14:paraId="1CA38B3D" w14:textId="77777777" w:rsidTr="00E3697D">
        <w:trPr>
          <w:jc w:val="center"/>
        </w:trPr>
        <w:tc>
          <w:tcPr>
            <w:tcW w:w="1892" w:type="dxa"/>
            <w:vAlign w:val="center"/>
          </w:tcPr>
          <w:p w14:paraId="27C21DD6" w14:textId="77777777" w:rsidR="00511D8C" w:rsidRPr="0072422A" w:rsidRDefault="00511D8C" w:rsidP="00E3697D">
            <w:pPr>
              <w:pStyle w:val="TxtListado"/>
              <w:spacing w:after="0"/>
              <w:rPr>
                <w:sz w:val="14"/>
                <w:szCs w:val="14"/>
              </w:rPr>
            </w:pPr>
            <w:r w:rsidRPr="001010AA">
              <w:rPr>
                <w:sz w:val="14"/>
                <w:szCs w:val="14"/>
              </w:rPr>
              <w:t>HUAJICORI</w:t>
            </w:r>
          </w:p>
        </w:tc>
        <w:tc>
          <w:tcPr>
            <w:tcW w:w="1134" w:type="dxa"/>
            <w:vAlign w:val="center"/>
          </w:tcPr>
          <w:p w14:paraId="5CFF7195"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4EB54EF9" w14:textId="77777777" w:rsidR="00511D8C" w:rsidRPr="0072422A" w:rsidRDefault="00511D8C" w:rsidP="00E3697D">
            <w:pPr>
              <w:pStyle w:val="TxtListado"/>
              <w:spacing w:after="0"/>
              <w:rPr>
                <w:sz w:val="14"/>
                <w:szCs w:val="14"/>
              </w:rPr>
            </w:pPr>
            <w:r w:rsidRPr="001010AA">
              <w:rPr>
                <w:sz w:val="14"/>
                <w:szCs w:val="14"/>
              </w:rPr>
              <w:t>HUAJICORI</w:t>
            </w:r>
          </w:p>
        </w:tc>
      </w:tr>
      <w:tr w:rsidR="00511D8C" w:rsidRPr="0072422A" w14:paraId="61A9749E" w14:textId="77777777" w:rsidTr="00E3697D">
        <w:trPr>
          <w:jc w:val="center"/>
        </w:trPr>
        <w:tc>
          <w:tcPr>
            <w:tcW w:w="1892" w:type="dxa"/>
            <w:vAlign w:val="center"/>
          </w:tcPr>
          <w:p w14:paraId="49216266" w14:textId="77777777" w:rsidR="00511D8C" w:rsidRPr="0072422A" w:rsidRDefault="00511D8C" w:rsidP="00E3697D">
            <w:pPr>
              <w:pStyle w:val="TxtListado"/>
              <w:spacing w:after="0"/>
              <w:rPr>
                <w:sz w:val="14"/>
                <w:szCs w:val="14"/>
              </w:rPr>
            </w:pPr>
            <w:r w:rsidRPr="001010AA">
              <w:rPr>
                <w:sz w:val="14"/>
                <w:szCs w:val="14"/>
              </w:rPr>
              <w:t>IXTLAN DEL RIO</w:t>
            </w:r>
          </w:p>
        </w:tc>
        <w:tc>
          <w:tcPr>
            <w:tcW w:w="1134" w:type="dxa"/>
            <w:vAlign w:val="center"/>
          </w:tcPr>
          <w:p w14:paraId="20C8C896"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51C3DAB0" w14:textId="77777777" w:rsidR="00511D8C" w:rsidRPr="0072422A" w:rsidRDefault="00511D8C" w:rsidP="00E3697D">
            <w:pPr>
              <w:pStyle w:val="TxtListado"/>
              <w:spacing w:after="0"/>
              <w:rPr>
                <w:sz w:val="14"/>
                <w:szCs w:val="14"/>
              </w:rPr>
            </w:pPr>
            <w:r w:rsidRPr="001010AA">
              <w:rPr>
                <w:sz w:val="14"/>
                <w:szCs w:val="14"/>
              </w:rPr>
              <w:t>IXTLAN DEL RIO</w:t>
            </w:r>
          </w:p>
        </w:tc>
      </w:tr>
      <w:tr w:rsidR="00511D8C" w:rsidRPr="0072422A" w14:paraId="1885A2B5" w14:textId="77777777" w:rsidTr="00E3697D">
        <w:trPr>
          <w:jc w:val="center"/>
        </w:trPr>
        <w:tc>
          <w:tcPr>
            <w:tcW w:w="1892" w:type="dxa"/>
            <w:vAlign w:val="center"/>
          </w:tcPr>
          <w:p w14:paraId="3CEBB3B4" w14:textId="77777777" w:rsidR="00511D8C" w:rsidRPr="0072422A" w:rsidRDefault="00511D8C" w:rsidP="00E3697D">
            <w:pPr>
              <w:pStyle w:val="TxtListado"/>
              <w:spacing w:after="0"/>
              <w:rPr>
                <w:sz w:val="14"/>
                <w:szCs w:val="14"/>
              </w:rPr>
            </w:pPr>
            <w:r w:rsidRPr="001010AA">
              <w:rPr>
                <w:sz w:val="14"/>
                <w:szCs w:val="14"/>
              </w:rPr>
              <w:t>JALCOCOTAN</w:t>
            </w:r>
          </w:p>
        </w:tc>
        <w:tc>
          <w:tcPr>
            <w:tcW w:w="1134" w:type="dxa"/>
            <w:vAlign w:val="center"/>
          </w:tcPr>
          <w:p w14:paraId="3959E638"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48E1C66A" w14:textId="77777777" w:rsidR="00511D8C" w:rsidRPr="0072422A" w:rsidRDefault="00511D8C" w:rsidP="00E3697D">
            <w:pPr>
              <w:pStyle w:val="TxtListado"/>
              <w:spacing w:after="0"/>
              <w:rPr>
                <w:sz w:val="14"/>
                <w:szCs w:val="14"/>
              </w:rPr>
            </w:pPr>
            <w:r w:rsidRPr="001010AA">
              <w:rPr>
                <w:sz w:val="14"/>
                <w:szCs w:val="14"/>
              </w:rPr>
              <w:t>SAN BLAS</w:t>
            </w:r>
          </w:p>
        </w:tc>
      </w:tr>
      <w:tr w:rsidR="00511D8C" w:rsidRPr="0072422A" w14:paraId="188860B9" w14:textId="77777777" w:rsidTr="00E3697D">
        <w:trPr>
          <w:jc w:val="center"/>
        </w:trPr>
        <w:tc>
          <w:tcPr>
            <w:tcW w:w="1892" w:type="dxa"/>
            <w:vAlign w:val="center"/>
          </w:tcPr>
          <w:p w14:paraId="59BFB732" w14:textId="77777777" w:rsidR="00511D8C" w:rsidRPr="0072422A" w:rsidRDefault="00511D8C" w:rsidP="00E3697D">
            <w:pPr>
              <w:pStyle w:val="TxtListado"/>
              <w:spacing w:after="0"/>
              <w:rPr>
                <w:sz w:val="14"/>
                <w:szCs w:val="14"/>
              </w:rPr>
            </w:pPr>
            <w:r w:rsidRPr="001010AA">
              <w:rPr>
                <w:sz w:val="14"/>
                <w:szCs w:val="14"/>
              </w:rPr>
              <w:t>JOSE MARIA MERCADO</w:t>
            </w:r>
          </w:p>
        </w:tc>
        <w:tc>
          <w:tcPr>
            <w:tcW w:w="1134" w:type="dxa"/>
            <w:vAlign w:val="center"/>
          </w:tcPr>
          <w:p w14:paraId="2AE3D0E8"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00D222A9" w14:textId="77777777" w:rsidR="00511D8C" w:rsidRPr="0072422A" w:rsidRDefault="00511D8C" w:rsidP="00E3697D">
            <w:pPr>
              <w:pStyle w:val="TxtListado"/>
              <w:spacing w:after="0"/>
              <w:rPr>
                <w:sz w:val="14"/>
                <w:szCs w:val="14"/>
              </w:rPr>
            </w:pPr>
            <w:r w:rsidRPr="001010AA">
              <w:rPr>
                <w:sz w:val="14"/>
                <w:szCs w:val="14"/>
              </w:rPr>
              <w:t>SAN BLAS</w:t>
            </w:r>
          </w:p>
        </w:tc>
      </w:tr>
      <w:tr w:rsidR="00511D8C" w:rsidRPr="0072422A" w14:paraId="0BFD5D2D" w14:textId="77777777" w:rsidTr="00E3697D">
        <w:trPr>
          <w:jc w:val="center"/>
        </w:trPr>
        <w:tc>
          <w:tcPr>
            <w:tcW w:w="1892" w:type="dxa"/>
            <w:vAlign w:val="center"/>
          </w:tcPr>
          <w:p w14:paraId="42F35CF2" w14:textId="77777777" w:rsidR="00511D8C" w:rsidRPr="0072422A" w:rsidRDefault="00511D8C" w:rsidP="00E3697D">
            <w:pPr>
              <w:pStyle w:val="TxtListado"/>
              <w:spacing w:after="0"/>
              <w:rPr>
                <w:sz w:val="14"/>
                <w:szCs w:val="14"/>
              </w:rPr>
            </w:pPr>
            <w:r w:rsidRPr="001010AA">
              <w:rPr>
                <w:sz w:val="14"/>
                <w:szCs w:val="14"/>
              </w:rPr>
              <w:t xml:space="preserve">LA PEÑITA DE JALTEMBA </w:t>
            </w:r>
          </w:p>
        </w:tc>
        <w:tc>
          <w:tcPr>
            <w:tcW w:w="1134" w:type="dxa"/>
            <w:vAlign w:val="center"/>
          </w:tcPr>
          <w:p w14:paraId="0D4176B0"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2372F3BD" w14:textId="77777777" w:rsidR="00511D8C" w:rsidRPr="0072422A" w:rsidRDefault="00511D8C" w:rsidP="00E3697D">
            <w:pPr>
              <w:pStyle w:val="TxtListado"/>
              <w:spacing w:after="0"/>
              <w:rPr>
                <w:sz w:val="14"/>
                <w:szCs w:val="14"/>
              </w:rPr>
            </w:pPr>
            <w:r w:rsidRPr="001010AA">
              <w:rPr>
                <w:sz w:val="14"/>
                <w:szCs w:val="14"/>
              </w:rPr>
              <w:t>COMPOSTELA</w:t>
            </w:r>
          </w:p>
        </w:tc>
      </w:tr>
      <w:tr w:rsidR="00511D8C" w:rsidRPr="0072422A" w14:paraId="5C7D663C" w14:textId="77777777" w:rsidTr="00E3697D">
        <w:trPr>
          <w:jc w:val="center"/>
        </w:trPr>
        <w:tc>
          <w:tcPr>
            <w:tcW w:w="1892" w:type="dxa"/>
            <w:vAlign w:val="center"/>
          </w:tcPr>
          <w:p w14:paraId="11EC2DB7" w14:textId="77777777" w:rsidR="00511D8C" w:rsidRPr="0072422A" w:rsidRDefault="00511D8C" w:rsidP="00E3697D">
            <w:pPr>
              <w:pStyle w:val="TxtListado"/>
              <w:spacing w:after="0"/>
              <w:rPr>
                <w:sz w:val="14"/>
                <w:szCs w:val="14"/>
              </w:rPr>
            </w:pPr>
            <w:r w:rsidRPr="001010AA">
              <w:rPr>
                <w:sz w:val="14"/>
                <w:szCs w:val="14"/>
              </w:rPr>
              <w:t xml:space="preserve">LA YESCA </w:t>
            </w:r>
          </w:p>
        </w:tc>
        <w:tc>
          <w:tcPr>
            <w:tcW w:w="1134" w:type="dxa"/>
            <w:vAlign w:val="center"/>
          </w:tcPr>
          <w:p w14:paraId="2CA278F5"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700720AC" w14:textId="77777777" w:rsidR="00511D8C" w:rsidRPr="0072422A" w:rsidRDefault="00511D8C" w:rsidP="00E3697D">
            <w:pPr>
              <w:pStyle w:val="TxtListado"/>
              <w:spacing w:after="0"/>
              <w:rPr>
                <w:sz w:val="14"/>
                <w:szCs w:val="14"/>
              </w:rPr>
            </w:pPr>
            <w:r w:rsidRPr="001010AA">
              <w:rPr>
                <w:sz w:val="14"/>
                <w:szCs w:val="14"/>
              </w:rPr>
              <w:t>LA YESCA</w:t>
            </w:r>
          </w:p>
        </w:tc>
      </w:tr>
      <w:tr w:rsidR="00511D8C" w:rsidRPr="0072422A" w14:paraId="208D3861" w14:textId="77777777" w:rsidTr="00E3697D">
        <w:trPr>
          <w:jc w:val="center"/>
        </w:trPr>
        <w:tc>
          <w:tcPr>
            <w:tcW w:w="1892" w:type="dxa"/>
            <w:vAlign w:val="center"/>
          </w:tcPr>
          <w:p w14:paraId="51C80076" w14:textId="77777777" w:rsidR="00511D8C" w:rsidRPr="0072422A" w:rsidRDefault="00511D8C" w:rsidP="00E3697D">
            <w:pPr>
              <w:pStyle w:val="TxtListado"/>
              <w:spacing w:after="0"/>
              <w:rPr>
                <w:sz w:val="14"/>
                <w:szCs w:val="14"/>
              </w:rPr>
            </w:pPr>
            <w:r w:rsidRPr="001010AA">
              <w:rPr>
                <w:sz w:val="14"/>
                <w:szCs w:val="14"/>
              </w:rPr>
              <w:t>SAN BLAS</w:t>
            </w:r>
          </w:p>
        </w:tc>
        <w:tc>
          <w:tcPr>
            <w:tcW w:w="1134" w:type="dxa"/>
            <w:vAlign w:val="center"/>
          </w:tcPr>
          <w:p w14:paraId="00C68198"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5A6645B6" w14:textId="77777777" w:rsidR="00511D8C" w:rsidRPr="0072422A" w:rsidRDefault="00511D8C" w:rsidP="00E3697D">
            <w:pPr>
              <w:pStyle w:val="TxtListado"/>
              <w:spacing w:after="0"/>
              <w:rPr>
                <w:sz w:val="14"/>
                <w:szCs w:val="14"/>
              </w:rPr>
            </w:pPr>
            <w:r w:rsidRPr="001010AA">
              <w:rPr>
                <w:sz w:val="14"/>
                <w:szCs w:val="14"/>
              </w:rPr>
              <w:t>SAN BLAS</w:t>
            </w:r>
          </w:p>
        </w:tc>
      </w:tr>
      <w:tr w:rsidR="00511D8C" w:rsidRPr="0072422A" w14:paraId="1C3B1246" w14:textId="77777777" w:rsidTr="00E3697D">
        <w:trPr>
          <w:jc w:val="center"/>
        </w:trPr>
        <w:tc>
          <w:tcPr>
            <w:tcW w:w="1892" w:type="dxa"/>
            <w:vAlign w:val="center"/>
          </w:tcPr>
          <w:p w14:paraId="64B89756" w14:textId="77777777" w:rsidR="00511D8C" w:rsidRPr="0072422A" w:rsidRDefault="00511D8C" w:rsidP="00E3697D">
            <w:pPr>
              <w:pStyle w:val="TxtListado"/>
              <w:spacing w:after="0"/>
              <w:rPr>
                <w:sz w:val="14"/>
                <w:szCs w:val="14"/>
              </w:rPr>
            </w:pPr>
            <w:r w:rsidRPr="001010AA">
              <w:rPr>
                <w:sz w:val="14"/>
                <w:szCs w:val="14"/>
              </w:rPr>
              <w:t>SAN PEDRO IXCATAN</w:t>
            </w:r>
          </w:p>
        </w:tc>
        <w:tc>
          <w:tcPr>
            <w:tcW w:w="1134" w:type="dxa"/>
            <w:vAlign w:val="center"/>
          </w:tcPr>
          <w:p w14:paraId="18929DA1"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4BB5E5BB" w14:textId="77777777" w:rsidR="00511D8C" w:rsidRPr="0072422A" w:rsidRDefault="00511D8C" w:rsidP="00E3697D">
            <w:pPr>
              <w:pStyle w:val="TxtListado"/>
              <w:spacing w:after="0"/>
              <w:rPr>
                <w:sz w:val="14"/>
                <w:szCs w:val="14"/>
              </w:rPr>
            </w:pPr>
            <w:r w:rsidRPr="001010AA">
              <w:rPr>
                <w:sz w:val="14"/>
                <w:szCs w:val="14"/>
              </w:rPr>
              <w:t>RUIZ</w:t>
            </w:r>
          </w:p>
        </w:tc>
      </w:tr>
      <w:tr w:rsidR="00511D8C" w:rsidRPr="0072422A" w14:paraId="009D7DBB" w14:textId="77777777" w:rsidTr="00E3697D">
        <w:trPr>
          <w:jc w:val="center"/>
        </w:trPr>
        <w:tc>
          <w:tcPr>
            <w:tcW w:w="1892" w:type="dxa"/>
            <w:vAlign w:val="center"/>
          </w:tcPr>
          <w:p w14:paraId="2138CB04" w14:textId="77777777" w:rsidR="00511D8C" w:rsidRPr="0072422A" w:rsidRDefault="00511D8C" w:rsidP="00E3697D">
            <w:pPr>
              <w:pStyle w:val="TxtListado"/>
              <w:spacing w:after="0"/>
              <w:rPr>
                <w:sz w:val="14"/>
                <w:szCs w:val="14"/>
              </w:rPr>
            </w:pPr>
            <w:r w:rsidRPr="001010AA">
              <w:rPr>
                <w:sz w:val="14"/>
                <w:szCs w:val="14"/>
              </w:rPr>
              <w:t>SAN PEDRO LAGUNILLAS</w:t>
            </w:r>
          </w:p>
        </w:tc>
        <w:tc>
          <w:tcPr>
            <w:tcW w:w="1134" w:type="dxa"/>
            <w:vAlign w:val="center"/>
          </w:tcPr>
          <w:p w14:paraId="1AD12C27"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65978385" w14:textId="77777777" w:rsidR="00511D8C" w:rsidRPr="0072422A" w:rsidRDefault="00511D8C" w:rsidP="00E3697D">
            <w:pPr>
              <w:pStyle w:val="TxtListado"/>
              <w:spacing w:after="0"/>
              <w:rPr>
                <w:sz w:val="14"/>
                <w:szCs w:val="14"/>
              </w:rPr>
            </w:pPr>
            <w:r w:rsidRPr="001010AA">
              <w:rPr>
                <w:sz w:val="14"/>
                <w:szCs w:val="14"/>
              </w:rPr>
              <w:t>SAN PEDRO LAGUNILLAS</w:t>
            </w:r>
          </w:p>
        </w:tc>
      </w:tr>
      <w:tr w:rsidR="00511D8C" w:rsidRPr="0072422A" w14:paraId="3D28910E" w14:textId="77777777" w:rsidTr="00E3697D">
        <w:trPr>
          <w:jc w:val="center"/>
        </w:trPr>
        <w:tc>
          <w:tcPr>
            <w:tcW w:w="1892" w:type="dxa"/>
            <w:vAlign w:val="center"/>
          </w:tcPr>
          <w:p w14:paraId="34ED1E70" w14:textId="77777777" w:rsidR="00511D8C" w:rsidRPr="0072422A" w:rsidRDefault="00511D8C" w:rsidP="00E3697D">
            <w:pPr>
              <w:pStyle w:val="TxtListado"/>
              <w:spacing w:after="0"/>
              <w:rPr>
                <w:sz w:val="14"/>
                <w:szCs w:val="14"/>
              </w:rPr>
            </w:pPr>
            <w:r w:rsidRPr="001010AA">
              <w:rPr>
                <w:sz w:val="14"/>
                <w:szCs w:val="14"/>
              </w:rPr>
              <w:t>SANTA MARIA DEL ORO</w:t>
            </w:r>
          </w:p>
        </w:tc>
        <w:tc>
          <w:tcPr>
            <w:tcW w:w="1134" w:type="dxa"/>
            <w:vAlign w:val="center"/>
          </w:tcPr>
          <w:p w14:paraId="07B58EAD"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5B2F359C" w14:textId="77777777" w:rsidR="00511D8C" w:rsidRPr="0072422A" w:rsidRDefault="00511D8C" w:rsidP="00E3697D">
            <w:pPr>
              <w:pStyle w:val="TxtListado"/>
              <w:spacing w:after="0"/>
              <w:rPr>
                <w:sz w:val="14"/>
                <w:szCs w:val="14"/>
              </w:rPr>
            </w:pPr>
            <w:r w:rsidRPr="001010AA">
              <w:rPr>
                <w:sz w:val="14"/>
                <w:szCs w:val="14"/>
              </w:rPr>
              <w:t>SANTA MARIA DEL ORO</w:t>
            </w:r>
          </w:p>
        </w:tc>
      </w:tr>
      <w:tr w:rsidR="00511D8C" w:rsidRPr="0072422A" w14:paraId="053AE057" w14:textId="77777777" w:rsidTr="00E3697D">
        <w:trPr>
          <w:jc w:val="center"/>
        </w:trPr>
        <w:tc>
          <w:tcPr>
            <w:tcW w:w="1892" w:type="dxa"/>
            <w:vAlign w:val="center"/>
          </w:tcPr>
          <w:p w14:paraId="58518D1E" w14:textId="77777777" w:rsidR="00511D8C" w:rsidRPr="0072422A" w:rsidRDefault="00511D8C" w:rsidP="00E3697D">
            <w:pPr>
              <w:pStyle w:val="TxtListado"/>
              <w:spacing w:after="0"/>
              <w:rPr>
                <w:sz w:val="14"/>
                <w:szCs w:val="14"/>
              </w:rPr>
            </w:pPr>
            <w:r w:rsidRPr="001010AA">
              <w:rPr>
                <w:sz w:val="14"/>
                <w:szCs w:val="14"/>
              </w:rPr>
              <w:t>TETITLAN</w:t>
            </w:r>
          </w:p>
        </w:tc>
        <w:tc>
          <w:tcPr>
            <w:tcW w:w="1134" w:type="dxa"/>
            <w:vAlign w:val="center"/>
          </w:tcPr>
          <w:p w14:paraId="4B9F993B" w14:textId="77777777" w:rsidR="00511D8C" w:rsidRPr="0072422A" w:rsidRDefault="00511D8C" w:rsidP="00E3697D">
            <w:pPr>
              <w:pStyle w:val="TxtListado"/>
              <w:spacing w:after="0"/>
              <w:rPr>
                <w:sz w:val="14"/>
                <w:szCs w:val="14"/>
              </w:rPr>
            </w:pPr>
            <w:r w:rsidRPr="001010AA">
              <w:rPr>
                <w:sz w:val="14"/>
                <w:szCs w:val="14"/>
              </w:rPr>
              <w:t>NAYARIT</w:t>
            </w:r>
          </w:p>
        </w:tc>
        <w:tc>
          <w:tcPr>
            <w:tcW w:w="1505" w:type="dxa"/>
            <w:vAlign w:val="center"/>
          </w:tcPr>
          <w:p w14:paraId="44C64466" w14:textId="77777777" w:rsidR="00511D8C" w:rsidRPr="0072422A" w:rsidRDefault="00511D8C" w:rsidP="00E3697D">
            <w:pPr>
              <w:pStyle w:val="TxtListado"/>
              <w:spacing w:after="0"/>
              <w:rPr>
                <w:sz w:val="14"/>
                <w:szCs w:val="14"/>
              </w:rPr>
            </w:pPr>
            <w:r w:rsidRPr="001010AA">
              <w:rPr>
                <w:sz w:val="14"/>
                <w:szCs w:val="14"/>
              </w:rPr>
              <w:t>AHUCATLAN</w:t>
            </w:r>
          </w:p>
        </w:tc>
      </w:tr>
      <w:tr w:rsidR="00511D8C" w:rsidRPr="0072422A" w14:paraId="1C1DE34D" w14:textId="77777777" w:rsidTr="00E3697D">
        <w:trPr>
          <w:jc w:val="center"/>
        </w:trPr>
        <w:tc>
          <w:tcPr>
            <w:tcW w:w="1892" w:type="dxa"/>
            <w:vAlign w:val="center"/>
          </w:tcPr>
          <w:p w14:paraId="3EBD1092" w14:textId="77777777" w:rsidR="00511D8C" w:rsidRPr="0072422A" w:rsidRDefault="00511D8C" w:rsidP="00E3697D">
            <w:pPr>
              <w:pStyle w:val="TxtListado"/>
              <w:spacing w:after="0"/>
              <w:rPr>
                <w:sz w:val="14"/>
                <w:szCs w:val="14"/>
              </w:rPr>
            </w:pPr>
            <w:r w:rsidRPr="001010AA">
              <w:rPr>
                <w:sz w:val="14"/>
                <w:szCs w:val="14"/>
              </w:rPr>
              <w:t>ASUNCION TLACOLULITA</w:t>
            </w:r>
          </w:p>
        </w:tc>
        <w:tc>
          <w:tcPr>
            <w:tcW w:w="1134" w:type="dxa"/>
            <w:vAlign w:val="center"/>
          </w:tcPr>
          <w:p w14:paraId="763175E5"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6284CF9F" w14:textId="77777777" w:rsidR="00511D8C" w:rsidRPr="0072422A" w:rsidRDefault="00511D8C" w:rsidP="00E3697D">
            <w:pPr>
              <w:pStyle w:val="TxtListado"/>
              <w:spacing w:after="0"/>
              <w:rPr>
                <w:sz w:val="14"/>
                <w:szCs w:val="14"/>
              </w:rPr>
            </w:pPr>
            <w:r w:rsidRPr="001010AA">
              <w:rPr>
                <w:sz w:val="14"/>
                <w:szCs w:val="14"/>
              </w:rPr>
              <w:t>ASUNCION TLACOLULITA</w:t>
            </w:r>
          </w:p>
        </w:tc>
      </w:tr>
      <w:tr w:rsidR="00511D8C" w:rsidRPr="0072422A" w14:paraId="58F4EBB5" w14:textId="77777777" w:rsidTr="00E3697D">
        <w:trPr>
          <w:jc w:val="center"/>
        </w:trPr>
        <w:tc>
          <w:tcPr>
            <w:tcW w:w="1892" w:type="dxa"/>
            <w:vAlign w:val="center"/>
          </w:tcPr>
          <w:p w14:paraId="41A5C0F6" w14:textId="77777777" w:rsidR="00511D8C" w:rsidRPr="0072422A" w:rsidRDefault="00511D8C" w:rsidP="00E3697D">
            <w:pPr>
              <w:pStyle w:val="TxtListado"/>
              <w:spacing w:after="0"/>
              <w:rPr>
                <w:sz w:val="14"/>
                <w:szCs w:val="14"/>
              </w:rPr>
            </w:pPr>
            <w:r w:rsidRPr="001010AA">
              <w:rPr>
                <w:sz w:val="14"/>
                <w:szCs w:val="14"/>
              </w:rPr>
              <w:t>EJUTLA DE CRESPO</w:t>
            </w:r>
          </w:p>
        </w:tc>
        <w:tc>
          <w:tcPr>
            <w:tcW w:w="1134" w:type="dxa"/>
            <w:vAlign w:val="center"/>
          </w:tcPr>
          <w:p w14:paraId="0EE87BDB"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07E435E9" w14:textId="77777777" w:rsidR="00511D8C" w:rsidRPr="0072422A" w:rsidRDefault="00511D8C" w:rsidP="00E3697D">
            <w:pPr>
              <w:pStyle w:val="TxtListado"/>
              <w:spacing w:after="0"/>
              <w:rPr>
                <w:sz w:val="14"/>
                <w:szCs w:val="14"/>
              </w:rPr>
            </w:pPr>
            <w:r w:rsidRPr="001010AA">
              <w:rPr>
                <w:sz w:val="14"/>
                <w:szCs w:val="14"/>
              </w:rPr>
              <w:t>EJUTLA DE CRESPO</w:t>
            </w:r>
          </w:p>
        </w:tc>
      </w:tr>
      <w:tr w:rsidR="00511D8C" w:rsidRPr="0072422A" w14:paraId="7AF145FF" w14:textId="77777777" w:rsidTr="00E3697D">
        <w:trPr>
          <w:jc w:val="center"/>
        </w:trPr>
        <w:tc>
          <w:tcPr>
            <w:tcW w:w="1892" w:type="dxa"/>
            <w:vAlign w:val="center"/>
          </w:tcPr>
          <w:p w14:paraId="47036435" w14:textId="77777777" w:rsidR="00511D8C" w:rsidRPr="0072422A" w:rsidRDefault="00511D8C" w:rsidP="00E3697D">
            <w:pPr>
              <w:pStyle w:val="TxtListado"/>
              <w:spacing w:after="0"/>
              <w:rPr>
                <w:sz w:val="14"/>
                <w:szCs w:val="14"/>
              </w:rPr>
            </w:pPr>
            <w:r w:rsidRPr="001010AA">
              <w:rPr>
                <w:sz w:val="14"/>
                <w:szCs w:val="14"/>
              </w:rPr>
              <w:t>MAGDALENA TEQUISISTLAN</w:t>
            </w:r>
          </w:p>
        </w:tc>
        <w:tc>
          <w:tcPr>
            <w:tcW w:w="1134" w:type="dxa"/>
            <w:vAlign w:val="center"/>
          </w:tcPr>
          <w:p w14:paraId="68281CD8"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65E77145" w14:textId="77777777" w:rsidR="00511D8C" w:rsidRPr="0072422A" w:rsidRDefault="00511D8C" w:rsidP="00E3697D">
            <w:pPr>
              <w:pStyle w:val="TxtListado"/>
              <w:spacing w:after="0"/>
              <w:rPr>
                <w:sz w:val="14"/>
                <w:szCs w:val="14"/>
              </w:rPr>
            </w:pPr>
            <w:r w:rsidRPr="001010AA">
              <w:rPr>
                <w:sz w:val="14"/>
                <w:szCs w:val="14"/>
              </w:rPr>
              <w:t>MAGDALENA TEQUISISTLAN</w:t>
            </w:r>
          </w:p>
        </w:tc>
      </w:tr>
      <w:tr w:rsidR="00511D8C" w:rsidRPr="0072422A" w14:paraId="2897E0BD" w14:textId="77777777" w:rsidTr="00E3697D">
        <w:trPr>
          <w:jc w:val="center"/>
        </w:trPr>
        <w:tc>
          <w:tcPr>
            <w:tcW w:w="1892" w:type="dxa"/>
            <w:vAlign w:val="center"/>
          </w:tcPr>
          <w:p w14:paraId="151730FD" w14:textId="77777777" w:rsidR="00511D8C" w:rsidRPr="0072422A" w:rsidRDefault="00511D8C" w:rsidP="00E3697D">
            <w:pPr>
              <w:pStyle w:val="TxtListado"/>
              <w:spacing w:after="0"/>
              <w:rPr>
                <w:sz w:val="14"/>
                <w:szCs w:val="14"/>
              </w:rPr>
            </w:pPr>
            <w:r w:rsidRPr="001010AA">
              <w:rPr>
                <w:sz w:val="14"/>
                <w:szCs w:val="14"/>
              </w:rPr>
              <w:t>NEJAPA DE MADERO</w:t>
            </w:r>
          </w:p>
        </w:tc>
        <w:tc>
          <w:tcPr>
            <w:tcW w:w="1134" w:type="dxa"/>
            <w:vAlign w:val="center"/>
          </w:tcPr>
          <w:p w14:paraId="35BF1C5F"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7FB046C5" w14:textId="77777777" w:rsidR="00511D8C" w:rsidRPr="0072422A" w:rsidRDefault="00511D8C" w:rsidP="00E3697D">
            <w:pPr>
              <w:pStyle w:val="TxtListado"/>
              <w:spacing w:after="0"/>
              <w:rPr>
                <w:sz w:val="14"/>
                <w:szCs w:val="14"/>
              </w:rPr>
            </w:pPr>
            <w:r w:rsidRPr="001010AA">
              <w:rPr>
                <w:sz w:val="14"/>
                <w:szCs w:val="14"/>
              </w:rPr>
              <w:t>NEJAPA DE MADERO</w:t>
            </w:r>
          </w:p>
        </w:tc>
      </w:tr>
      <w:tr w:rsidR="00511D8C" w:rsidRPr="0072422A" w14:paraId="2A4D3602" w14:textId="77777777" w:rsidTr="00E3697D">
        <w:trPr>
          <w:jc w:val="center"/>
        </w:trPr>
        <w:tc>
          <w:tcPr>
            <w:tcW w:w="1892" w:type="dxa"/>
            <w:vAlign w:val="center"/>
          </w:tcPr>
          <w:p w14:paraId="65957F29" w14:textId="77777777" w:rsidR="00511D8C" w:rsidRPr="0072422A" w:rsidRDefault="00511D8C" w:rsidP="00E3697D">
            <w:pPr>
              <w:pStyle w:val="TxtListado"/>
              <w:spacing w:after="0"/>
              <w:rPr>
                <w:sz w:val="14"/>
                <w:szCs w:val="14"/>
              </w:rPr>
            </w:pPr>
            <w:r w:rsidRPr="001010AA">
              <w:rPr>
                <w:sz w:val="14"/>
                <w:szCs w:val="14"/>
              </w:rPr>
              <w:t>PUTLA DE GUERRERO</w:t>
            </w:r>
          </w:p>
        </w:tc>
        <w:tc>
          <w:tcPr>
            <w:tcW w:w="1134" w:type="dxa"/>
            <w:vAlign w:val="center"/>
          </w:tcPr>
          <w:p w14:paraId="333C3331"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2784BCD6" w14:textId="77777777" w:rsidR="00511D8C" w:rsidRPr="0072422A" w:rsidRDefault="00511D8C" w:rsidP="00E3697D">
            <w:pPr>
              <w:pStyle w:val="TxtListado"/>
              <w:spacing w:after="0"/>
              <w:rPr>
                <w:sz w:val="14"/>
                <w:szCs w:val="14"/>
              </w:rPr>
            </w:pPr>
            <w:r w:rsidRPr="001010AA">
              <w:rPr>
                <w:sz w:val="14"/>
                <w:szCs w:val="14"/>
              </w:rPr>
              <w:t>PUTLA DE GUERRERO</w:t>
            </w:r>
          </w:p>
        </w:tc>
      </w:tr>
      <w:tr w:rsidR="00511D8C" w:rsidRPr="0072422A" w14:paraId="64A9F797" w14:textId="77777777" w:rsidTr="00E3697D">
        <w:trPr>
          <w:jc w:val="center"/>
        </w:trPr>
        <w:tc>
          <w:tcPr>
            <w:tcW w:w="1892" w:type="dxa"/>
            <w:vAlign w:val="center"/>
          </w:tcPr>
          <w:p w14:paraId="6F1DC384" w14:textId="77777777" w:rsidR="00511D8C" w:rsidRPr="0072422A" w:rsidRDefault="00511D8C" w:rsidP="00E3697D">
            <w:pPr>
              <w:pStyle w:val="TxtListado"/>
              <w:spacing w:after="0"/>
              <w:rPr>
                <w:sz w:val="14"/>
                <w:szCs w:val="14"/>
              </w:rPr>
            </w:pPr>
            <w:r w:rsidRPr="001010AA">
              <w:rPr>
                <w:sz w:val="14"/>
                <w:szCs w:val="14"/>
              </w:rPr>
              <w:t>RIO GRANDE TUTUTEPEC</w:t>
            </w:r>
          </w:p>
        </w:tc>
        <w:tc>
          <w:tcPr>
            <w:tcW w:w="1134" w:type="dxa"/>
            <w:vAlign w:val="center"/>
          </w:tcPr>
          <w:p w14:paraId="63E28228"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03A82542" w14:textId="77777777" w:rsidR="00511D8C" w:rsidRPr="0072422A" w:rsidRDefault="00511D8C" w:rsidP="00E3697D">
            <w:pPr>
              <w:pStyle w:val="TxtListado"/>
              <w:spacing w:after="0"/>
              <w:rPr>
                <w:sz w:val="14"/>
                <w:szCs w:val="14"/>
              </w:rPr>
            </w:pPr>
            <w:r w:rsidRPr="001010AA">
              <w:rPr>
                <w:sz w:val="14"/>
                <w:szCs w:val="14"/>
              </w:rPr>
              <w:t>RIO GRANDE</w:t>
            </w:r>
          </w:p>
        </w:tc>
      </w:tr>
      <w:tr w:rsidR="00511D8C" w:rsidRPr="0072422A" w14:paraId="0DAE9761" w14:textId="77777777" w:rsidTr="00E3697D">
        <w:trPr>
          <w:jc w:val="center"/>
        </w:trPr>
        <w:tc>
          <w:tcPr>
            <w:tcW w:w="1892" w:type="dxa"/>
            <w:vAlign w:val="center"/>
          </w:tcPr>
          <w:p w14:paraId="678C58E9" w14:textId="77777777" w:rsidR="00511D8C" w:rsidRPr="0072422A" w:rsidRDefault="00511D8C" w:rsidP="00E3697D">
            <w:pPr>
              <w:pStyle w:val="TxtListado"/>
              <w:spacing w:after="0"/>
              <w:rPr>
                <w:sz w:val="14"/>
                <w:szCs w:val="14"/>
              </w:rPr>
            </w:pPr>
            <w:r w:rsidRPr="001010AA">
              <w:rPr>
                <w:sz w:val="14"/>
                <w:szCs w:val="14"/>
              </w:rPr>
              <w:t>SAN ESTEBAN ATATLAHUCA</w:t>
            </w:r>
          </w:p>
        </w:tc>
        <w:tc>
          <w:tcPr>
            <w:tcW w:w="1134" w:type="dxa"/>
            <w:vAlign w:val="center"/>
          </w:tcPr>
          <w:p w14:paraId="0E3BC28E"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25A3883F" w14:textId="77777777" w:rsidR="00511D8C" w:rsidRPr="0072422A" w:rsidRDefault="00511D8C" w:rsidP="00E3697D">
            <w:pPr>
              <w:pStyle w:val="TxtListado"/>
              <w:spacing w:after="0"/>
              <w:rPr>
                <w:sz w:val="14"/>
                <w:szCs w:val="14"/>
              </w:rPr>
            </w:pPr>
            <w:r w:rsidRPr="001010AA">
              <w:rPr>
                <w:sz w:val="14"/>
                <w:szCs w:val="14"/>
              </w:rPr>
              <w:t>SAN ESTEBAN ATATLAHUCA</w:t>
            </w:r>
          </w:p>
        </w:tc>
      </w:tr>
      <w:tr w:rsidR="00511D8C" w:rsidRPr="0072422A" w14:paraId="46C9FCDE" w14:textId="77777777" w:rsidTr="00E3697D">
        <w:trPr>
          <w:jc w:val="center"/>
        </w:trPr>
        <w:tc>
          <w:tcPr>
            <w:tcW w:w="1892" w:type="dxa"/>
            <w:vAlign w:val="center"/>
          </w:tcPr>
          <w:p w14:paraId="7DF22A71" w14:textId="77777777" w:rsidR="00511D8C" w:rsidRPr="0072422A" w:rsidRDefault="00511D8C" w:rsidP="00E3697D">
            <w:pPr>
              <w:pStyle w:val="TxtListado"/>
              <w:spacing w:after="0"/>
              <w:rPr>
                <w:sz w:val="14"/>
                <w:szCs w:val="14"/>
              </w:rPr>
            </w:pPr>
            <w:r w:rsidRPr="001010AA">
              <w:rPr>
                <w:sz w:val="14"/>
                <w:szCs w:val="14"/>
              </w:rPr>
              <w:t>SAN MIGUEL AHUEHUETITLAN</w:t>
            </w:r>
          </w:p>
        </w:tc>
        <w:tc>
          <w:tcPr>
            <w:tcW w:w="1134" w:type="dxa"/>
            <w:vAlign w:val="center"/>
          </w:tcPr>
          <w:p w14:paraId="4E5338D2"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69B7AF39" w14:textId="77777777" w:rsidR="00511D8C" w:rsidRPr="0072422A" w:rsidRDefault="00511D8C" w:rsidP="00E3697D">
            <w:pPr>
              <w:pStyle w:val="TxtListado"/>
              <w:spacing w:after="0"/>
              <w:rPr>
                <w:sz w:val="14"/>
                <w:szCs w:val="14"/>
              </w:rPr>
            </w:pPr>
            <w:r w:rsidRPr="001010AA">
              <w:rPr>
                <w:sz w:val="14"/>
                <w:szCs w:val="14"/>
              </w:rPr>
              <w:t>SAN MIGUEL AHUEHUETITLAN</w:t>
            </w:r>
          </w:p>
        </w:tc>
      </w:tr>
      <w:tr w:rsidR="00511D8C" w:rsidRPr="0072422A" w14:paraId="5BEC7731" w14:textId="77777777" w:rsidTr="00E3697D">
        <w:trPr>
          <w:jc w:val="center"/>
        </w:trPr>
        <w:tc>
          <w:tcPr>
            <w:tcW w:w="1892" w:type="dxa"/>
            <w:vAlign w:val="center"/>
          </w:tcPr>
          <w:p w14:paraId="4DF69E59" w14:textId="77777777" w:rsidR="00511D8C" w:rsidRPr="0072422A" w:rsidRDefault="00511D8C" w:rsidP="00E3697D">
            <w:pPr>
              <w:pStyle w:val="TxtListado"/>
              <w:spacing w:after="0"/>
              <w:rPr>
                <w:sz w:val="14"/>
                <w:szCs w:val="14"/>
              </w:rPr>
            </w:pPr>
            <w:r w:rsidRPr="001010AA">
              <w:rPr>
                <w:sz w:val="14"/>
                <w:szCs w:val="14"/>
              </w:rPr>
              <w:t>SAN PABLO VILLA DE MITLA</w:t>
            </w:r>
          </w:p>
        </w:tc>
        <w:tc>
          <w:tcPr>
            <w:tcW w:w="1134" w:type="dxa"/>
            <w:vAlign w:val="center"/>
          </w:tcPr>
          <w:p w14:paraId="0925A409"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0412AFBC" w14:textId="77777777" w:rsidR="00511D8C" w:rsidRPr="0072422A" w:rsidRDefault="00511D8C" w:rsidP="00E3697D">
            <w:pPr>
              <w:pStyle w:val="TxtListado"/>
              <w:spacing w:after="0"/>
              <w:rPr>
                <w:sz w:val="14"/>
                <w:szCs w:val="14"/>
              </w:rPr>
            </w:pPr>
            <w:r w:rsidRPr="001010AA">
              <w:rPr>
                <w:sz w:val="14"/>
                <w:szCs w:val="14"/>
              </w:rPr>
              <w:t>SAN PABLO VILLA DE MITLA</w:t>
            </w:r>
          </w:p>
        </w:tc>
      </w:tr>
      <w:tr w:rsidR="00511D8C" w:rsidRPr="0072422A" w14:paraId="215D4F32" w14:textId="77777777" w:rsidTr="00E3697D">
        <w:trPr>
          <w:jc w:val="center"/>
        </w:trPr>
        <w:tc>
          <w:tcPr>
            <w:tcW w:w="1892" w:type="dxa"/>
            <w:vAlign w:val="center"/>
          </w:tcPr>
          <w:p w14:paraId="19A57FF9" w14:textId="77777777" w:rsidR="00511D8C" w:rsidRPr="0072422A" w:rsidRDefault="00511D8C" w:rsidP="00E3697D">
            <w:pPr>
              <w:pStyle w:val="TxtListado"/>
              <w:spacing w:after="0"/>
              <w:rPr>
                <w:sz w:val="14"/>
                <w:szCs w:val="14"/>
              </w:rPr>
            </w:pPr>
            <w:r w:rsidRPr="001010AA">
              <w:rPr>
                <w:sz w:val="14"/>
                <w:szCs w:val="14"/>
              </w:rPr>
              <w:t>SAN PEDRO POCHUTLA</w:t>
            </w:r>
          </w:p>
        </w:tc>
        <w:tc>
          <w:tcPr>
            <w:tcW w:w="1134" w:type="dxa"/>
            <w:vAlign w:val="center"/>
          </w:tcPr>
          <w:p w14:paraId="7D2B3FE1"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7F3EA56D" w14:textId="77777777" w:rsidR="00511D8C" w:rsidRPr="0072422A" w:rsidRDefault="00511D8C" w:rsidP="00E3697D">
            <w:pPr>
              <w:pStyle w:val="TxtListado"/>
              <w:spacing w:after="0"/>
              <w:rPr>
                <w:sz w:val="14"/>
                <w:szCs w:val="14"/>
              </w:rPr>
            </w:pPr>
            <w:r w:rsidRPr="001010AA">
              <w:rPr>
                <w:sz w:val="14"/>
                <w:szCs w:val="14"/>
              </w:rPr>
              <w:t>SAN PEDRO POCHUTLA</w:t>
            </w:r>
          </w:p>
        </w:tc>
      </w:tr>
      <w:tr w:rsidR="00511D8C" w:rsidRPr="0072422A" w14:paraId="46C220AB" w14:textId="77777777" w:rsidTr="00E3697D">
        <w:trPr>
          <w:jc w:val="center"/>
        </w:trPr>
        <w:tc>
          <w:tcPr>
            <w:tcW w:w="1892" w:type="dxa"/>
            <w:vAlign w:val="center"/>
          </w:tcPr>
          <w:p w14:paraId="13B3E9BD" w14:textId="77777777" w:rsidR="00511D8C" w:rsidRPr="0072422A" w:rsidRDefault="00511D8C" w:rsidP="00E3697D">
            <w:pPr>
              <w:pStyle w:val="TxtListado"/>
              <w:spacing w:after="0"/>
              <w:rPr>
                <w:sz w:val="14"/>
                <w:szCs w:val="14"/>
              </w:rPr>
            </w:pPr>
            <w:r w:rsidRPr="001010AA">
              <w:rPr>
                <w:sz w:val="14"/>
                <w:szCs w:val="14"/>
              </w:rPr>
              <w:t>SANTA MARIA JALAPA DEL MARQUES</w:t>
            </w:r>
          </w:p>
        </w:tc>
        <w:tc>
          <w:tcPr>
            <w:tcW w:w="1134" w:type="dxa"/>
            <w:vAlign w:val="center"/>
          </w:tcPr>
          <w:p w14:paraId="781AB074"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32F04635" w14:textId="77777777" w:rsidR="00511D8C" w:rsidRPr="0072422A" w:rsidRDefault="00511D8C" w:rsidP="00E3697D">
            <w:pPr>
              <w:pStyle w:val="TxtListado"/>
              <w:spacing w:after="0"/>
              <w:rPr>
                <w:sz w:val="14"/>
                <w:szCs w:val="14"/>
              </w:rPr>
            </w:pPr>
            <w:r w:rsidRPr="001010AA">
              <w:rPr>
                <w:sz w:val="14"/>
                <w:szCs w:val="14"/>
              </w:rPr>
              <w:t>SANTA MARIA JALAPA DEL MARQUEZ</w:t>
            </w:r>
          </w:p>
        </w:tc>
      </w:tr>
      <w:tr w:rsidR="00511D8C" w:rsidRPr="0072422A" w14:paraId="080B5127" w14:textId="77777777" w:rsidTr="00E3697D">
        <w:trPr>
          <w:jc w:val="center"/>
        </w:trPr>
        <w:tc>
          <w:tcPr>
            <w:tcW w:w="1892" w:type="dxa"/>
            <w:vAlign w:val="center"/>
          </w:tcPr>
          <w:p w14:paraId="206C098E" w14:textId="77777777" w:rsidR="00511D8C" w:rsidRPr="0072422A" w:rsidRDefault="00511D8C" w:rsidP="00E3697D">
            <w:pPr>
              <w:pStyle w:val="TxtListado"/>
              <w:spacing w:after="0"/>
              <w:rPr>
                <w:sz w:val="14"/>
                <w:szCs w:val="14"/>
              </w:rPr>
            </w:pPr>
            <w:r w:rsidRPr="001010AA">
              <w:rPr>
                <w:sz w:val="14"/>
                <w:szCs w:val="14"/>
              </w:rPr>
              <w:t>SANTO DOMINGO TONALA</w:t>
            </w:r>
          </w:p>
        </w:tc>
        <w:tc>
          <w:tcPr>
            <w:tcW w:w="1134" w:type="dxa"/>
            <w:vAlign w:val="center"/>
          </w:tcPr>
          <w:p w14:paraId="6BB7405C"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702CF6F7" w14:textId="77777777" w:rsidR="00511D8C" w:rsidRPr="0072422A" w:rsidRDefault="00511D8C" w:rsidP="00E3697D">
            <w:pPr>
              <w:pStyle w:val="TxtListado"/>
              <w:spacing w:after="0"/>
              <w:rPr>
                <w:sz w:val="14"/>
                <w:szCs w:val="14"/>
              </w:rPr>
            </w:pPr>
            <w:r w:rsidRPr="001010AA">
              <w:rPr>
                <w:sz w:val="14"/>
                <w:szCs w:val="14"/>
              </w:rPr>
              <w:t>SANTO DOMINGO TONLA</w:t>
            </w:r>
          </w:p>
        </w:tc>
      </w:tr>
      <w:tr w:rsidR="00511D8C" w:rsidRPr="0072422A" w14:paraId="19F6495F" w14:textId="77777777" w:rsidTr="00E3697D">
        <w:trPr>
          <w:jc w:val="center"/>
        </w:trPr>
        <w:tc>
          <w:tcPr>
            <w:tcW w:w="1892" w:type="dxa"/>
            <w:vAlign w:val="center"/>
          </w:tcPr>
          <w:p w14:paraId="3534FC8A" w14:textId="77777777" w:rsidR="00511D8C" w:rsidRPr="0072422A" w:rsidRDefault="00511D8C" w:rsidP="00E3697D">
            <w:pPr>
              <w:pStyle w:val="TxtListado"/>
              <w:spacing w:after="0"/>
              <w:rPr>
                <w:sz w:val="14"/>
                <w:szCs w:val="14"/>
              </w:rPr>
            </w:pPr>
            <w:r w:rsidRPr="001010AA">
              <w:rPr>
                <w:sz w:val="14"/>
                <w:szCs w:val="14"/>
              </w:rPr>
              <w:t>SILACAYOAPAM</w:t>
            </w:r>
          </w:p>
        </w:tc>
        <w:tc>
          <w:tcPr>
            <w:tcW w:w="1134" w:type="dxa"/>
            <w:vAlign w:val="center"/>
          </w:tcPr>
          <w:p w14:paraId="4CC91CE3"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5A6619BD" w14:textId="77777777" w:rsidR="00511D8C" w:rsidRPr="0072422A" w:rsidRDefault="00511D8C" w:rsidP="00E3697D">
            <w:pPr>
              <w:pStyle w:val="TxtListado"/>
              <w:spacing w:after="0"/>
              <w:rPr>
                <w:sz w:val="14"/>
                <w:szCs w:val="14"/>
              </w:rPr>
            </w:pPr>
            <w:r w:rsidRPr="001010AA">
              <w:rPr>
                <w:sz w:val="14"/>
                <w:szCs w:val="14"/>
              </w:rPr>
              <w:t>SILACAYOAPAN</w:t>
            </w:r>
          </w:p>
        </w:tc>
      </w:tr>
      <w:tr w:rsidR="00511D8C" w:rsidRPr="0072422A" w14:paraId="0EB29DF2" w14:textId="77777777" w:rsidTr="00E3697D">
        <w:trPr>
          <w:jc w:val="center"/>
        </w:trPr>
        <w:tc>
          <w:tcPr>
            <w:tcW w:w="1892" w:type="dxa"/>
            <w:vAlign w:val="center"/>
          </w:tcPr>
          <w:p w14:paraId="18696F98" w14:textId="77777777" w:rsidR="00511D8C" w:rsidRPr="0072422A" w:rsidRDefault="00511D8C" w:rsidP="00E3697D">
            <w:pPr>
              <w:pStyle w:val="TxtListado"/>
              <w:spacing w:after="0"/>
              <w:rPr>
                <w:sz w:val="14"/>
                <w:szCs w:val="14"/>
              </w:rPr>
            </w:pPr>
            <w:r w:rsidRPr="001010AA">
              <w:rPr>
                <w:sz w:val="14"/>
                <w:szCs w:val="14"/>
              </w:rPr>
              <w:t>TLAXIACO</w:t>
            </w:r>
          </w:p>
        </w:tc>
        <w:tc>
          <w:tcPr>
            <w:tcW w:w="1134" w:type="dxa"/>
            <w:vAlign w:val="center"/>
          </w:tcPr>
          <w:p w14:paraId="1FEAE8E5" w14:textId="77777777" w:rsidR="00511D8C" w:rsidRPr="0072422A" w:rsidRDefault="00511D8C" w:rsidP="00E3697D">
            <w:pPr>
              <w:pStyle w:val="TxtListado"/>
              <w:spacing w:after="0"/>
              <w:rPr>
                <w:sz w:val="14"/>
                <w:szCs w:val="14"/>
              </w:rPr>
            </w:pPr>
            <w:r w:rsidRPr="001010AA">
              <w:rPr>
                <w:sz w:val="14"/>
                <w:szCs w:val="14"/>
              </w:rPr>
              <w:t>OAXACA</w:t>
            </w:r>
          </w:p>
        </w:tc>
        <w:tc>
          <w:tcPr>
            <w:tcW w:w="1505" w:type="dxa"/>
            <w:vAlign w:val="center"/>
          </w:tcPr>
          <w:p w14:paraId="11F56865" w14:textId="77777777" w:rsidR="00511D8C" w:rsidRPr="0072422A" w:rsidRDefault="00511D8C" w:rsidP="00E3697D">
            <w:pPr>
              <w:pStyle w:val="TxtListado"/>
              <w:spacing w:after="0"/>
              <w:rPr>
                <w:sz w:val="14"/>
                <w:szCs w:val="14"/>
              </w:rPr>
            </w:pPr>
            <w:r w:rsidRPr="001010AA">
              <w:rPr>
                <w:sz w:val="14"/>
                <w:szCs w:val="14"/>
              </w:rPr>
              <w:t>TLAXIACO</w:t>
            </w:r>
          </w:p>
        </w:tc>
      </w:tr>
      <w:tr w:rsidR="00511D8C" w:rsidRPr="0072422A" w14:paraId="4CCDF670" w14:textId="77777777" w:rsidTr="00E3697D">
        <w:trPr>
          <w:jc w:val="center"/>
        </w:trPr>
        <w:tc>
          <w:tcPr>
            <w:tcW w:w="1892" w:type="dxa"/>
            <w:vAlign w:val="center"/>
          </w:tcPr>
          <w:p w14:paraId="756209AE" w14:textId="77777777" w:rsidR="00511D8C" w:rsidRPr="0072422A" w:rsidRDefault="00511D8C" w:rsidP="00E3697D">
            <w:pPr>
              <w:pStyle w:val="TxtListado"/>
              <w:spacing w:after="0"/>
              <w:rPr>
                <w:sz w:val="14"/>
                <w:szCs w:val="14"/>
              </w:rPr>
            </w:pPr>
            <w:r w:rsidRPr="001010AA">
              <w:rPr>
                <w:sz w:val="14"/>
                <w:szCs w:val="14"/>
              </w:rPr>
              <w:t>CHIAUTLA DE TAPIA</w:t>
            </w:r>
          </w:p>
        </w:tc>
        <w:tc>
          <w:tcPr>
            <w:tcW w:w="1134" w:type="dxa"/>
            <w:vAlign w:val="center"/>
          </w:tcPr>
          <w:p w14:paraId="4D1A3DF7" w14:textId="77777777" w:rsidR="00511D8C" w:rsidRPr="0072422A" w:rsidRDefault="00511D8C" w:rsidP="00E3697D">
            <w:pPr>
              <w:pStyle w:val="TxtListado"/>
              <w:spacing w:after="0"/>
              <w:rPr>
                <w:sz w:val="14"/>
                <w:szCs w:val="14"/>
              </w:rPr>
            </w:pPr>
            <w:r w:rsidRPr="001010AA">
              <w:rPr>
                <w:sz w:val="14"/>
                <w:szCs w:val="14"/>
              </w:rPr>
              <w:t>PUEBLA</w:t>
            </w:r>
          </w:p>
        </w:tc>
        <w:tc>
          <w:tcPr>
            <w:tcW w:w="1505" w:type="dxa"/>
            <w:vAlign w:val="center"/>
          </w:tcPr>
          <w:p w14:paraId="02C7F9FC" w14:textId="77777777" w:rsidR="00511D8C" w:rsidRPr="0072422A" w:rsidRDefault="00511D8C" w:rsidP="00E3697D">
            <w:pPr>
              <w:pStyle w:val="TxtListado"/>
              <w:spacing w:after="0"/>
              <w:rPr>
                <w:sz w:val="14"/>
                <w:szCs w:val="14"/>
              </w:rPr>
            </w:pPr>
            <w:r w:rsidRPr="001010AA">
              <w:rPr>
                <w:sz w:val="14"/>
                <w:szCs w:val="14"/>
              </w:rPr>
              <w:t>CHIAUTLA DE TAPIA</w:t>
            </w:r>
          </w:p>
        </w:tc>
      </w:tr>
      <w:tr w:rsidR="00511D8C" w:rsidRPr="0072422A" w14:paraId="19EE5653" w14:textId="77777777" w:rsidTr="00E3697D">
        <w:trPr>
          <w:jc w:val="center"/>
        </w:trPr>
        <w:tc>
          <w:tcPr>
            <w:tcW w:w="1892" w:type="dxa"/>
            <w:vAlign w:val="center"/>
          </w:tcPr>
          <w:p w14:paraId="147401E1" w14:textId="77777777" w:rsidR="00511D8C" w:rsidRPr="0072422A" w:rsidRDefault="00511D8C" w:rsidP="00E3697D">
            <w:pPr>
              <w:pStyle w:val="TxtListado"/>
              <w:spacing w:after="0"/>
              <w:rPr>
                <w:sz w:val="14"/>
                <w:szCs w:val="14"/>
              </w:rPr>
            </w:pPr>
            <w:r w:rsidRPr="001010AA">
              <w:rPr>
                <w:sz w:val="14"/>
                <w:szCs w:val="14"/>
              </w:rPr>
              <w:t>HUAQUECHULA</w:t>
            </w:r>
          </w:p>
        </w:tc>
        <w:tc>
          <w:tcPr>
            <w:tcW w:w="1134" w:type="dxa"/>
            <w:vAlign w:val="center"/>
          </w:tcPr>
          <w:p w14:paraId="4178E164" w14:textId="77777777" w:rsidR="00511D8C" w:rsidRPr="0072422A" w:rsidRDefault="00511D8C" w:rsidP="00E3697D">
            <w:pPr>
              <w:pStyle w:val="TxtListado"/>
              <w:spacing w:after="0"/>
              <w:rPr>
                <w:sz w:val="14"/>
                <w:szCs w:val="14"/>
              </w:rPr>
            </w:pPr>
            <w:r w:rsidRPr="001010AA">
              <w:rPr>
                <w:sz w:val="14"/>
                <w:szCs w:val="14"/>
              </w:rPr>
              <w:t>PUEBLA</w:t>
            </w:r>
          </w:p>
        </w:tc>
        <w:tc>
          <w:tcPr>
            <w:tcW w:w="1505" w:type="dxa"/>
            <w:vAlign w:val="center"/>
          </w:tcPr>
          <w:p w14:paraId="556B8C33" w14:textId="77777777" w:rsidR="00511D8C" w:rsidRPr="0072422A" w:rsidRDefault="00511D8C" w:rsidP="00E3697D">
            <w:pPr>
              <w:pStyle w:val="TxtListado"/>
              <w:spacing w:after="0"/>
              <w:rPr>
                <w:sz w:val="14"/>
                <w:szCs w:val="14"/>
              </w:rPr>
            </w:pPr>
            <w:r w:rsidRPr="001010AA">
              <w:rPr>
                <w:sz w:val="14"/>
                <w:szCs w:val="14"/>
              </w:rPr>
              <w:t>HUAQUECHULA</w:t>
            </w:r>
          </w:p>
        </w:tc>
      </w:tr>
      <w:tr w:rsidR="00511D8C" w:rsidRPr="0072422A" w14:paraId="171A7984" w14:textId="77777777" w:rsidTr="00E3697D">
        <w:trPr>
          <w:jc w:val="center"/>
        </w:trPr>
        <w:tc>
          <w:tcPr>
            <w:tcW w:w="1892" w:type="dxa"/>
            <w:vAlign w:val="center"/>
          </w:tcPr>
          <w:p w14:paraId="677260CD" w14:textId="77777777" w:rsidR="00511D8C" w:rsidRPr="0072422A" w:rsidRDefault="00511D8C" w:rsidP="00E3697D">
            <w:pPr>
              <w:pStyle w:val="TxtListado"/>
              <w:spacing w:after="0"/>
              <w:rPr>
                <w:sz w:val="14"/>
                <w:szCs w:val="14"/>
              </w:rPr>
            </w:pPr>
            <w:r w:rsidRPr="001010AA">
              <w:rPr>
                <w:sz w:val="14"/>
                <w:szCs w:val="14"/>
              </w:rPr>
              <w:t>HUAUCHINANGO</w:t>
            </w:r>
          </w:p>
        </w:tc>
        <w:tc>
          <w:tcPr>
            <w:tcW w:w="1134" w:type="dxa"/>
            <w:vAlign w:val="center"/>
          </w:tcPr>
          <w:p w14:paraId="29F89096" w14:textId="77777777" w:rsidR="00511D8C" w:rsidRPr="0072422A" w:rsidRDefault="00511D8C" w:rsidP="00E3697D">
            <w:pPr>
              <w:pStyle w:val="TxtListado"/>
              <w:spacing w:after="0"/>
              <w:rPr>
                <w:sz w:val="14"/>
                <w:szCs w:val="14"/>
              </w:rPr>
            </w:pPr>
            <w:r w:rsidRPr="001010AA">
              <w:rPr>
                <w:sz w:val="14"/>
                <w:szCs w:val="14"/>
              </w:rPr>
              <w:t>PUEBLA</w:t>
            </w:r>
          </w:p>
        </w:tc>
        <w:tc>
          <w:tcPr>
            <w:tcW w:w="1505" w:type="dxa"/>
            <w:vAlign w:val="center"/>
          </w:tcPr>
          <w:p w14:paraId="3FCF847D" w14:textId="77777777" w:rsidR="00511D8C" w:rsidRPr="0072422A" w:rsidRDefault="00511D8C" w:rsidP="00E3697D">
            <w:pPr>
              <w:pStyle w:val="TxtListado"/>
              <w:spacing w:after="0"/>
              <w:rPr>
                <w:sz w:val="14"/>
                <w:szCs w:val="14"/>
              </w:rPr>
            </w:pPr>
            <w:r w:rsidRPr="001010AA">
              <w:rPr>
                <w:sz w:val="14"/>
                <w:szCs w:val="14"/>
              </w:rPr>
              <w:t>HUAUCHINANGO</w:t>
            </w:r>
          </w:p>
        </w:tc>
      </w:tr>
      <w:tr w:rsidR="00511D8C" w:rsidRPr="0072422A" w14:paraId="02495055" w14:textId="77777777" w:rsidTr="00E3697D">
        <w:trPr>
          <w:jc w:val="center"/>
        </w:trPr>
        <w:tc>
          <w:tcPr>
            <w:tcW w:w="1892" w:type="dxa"/>
            <w:vAlign w:val="center"/>
          </w:tcPr>
          <w:p w14:paraId="6DB48914" w14:textId="77777777" w:rsidR="00511D8C" w:rsidRPr="0072422A" w:rsidRDefault="00511D8C" w:rsidP="00E3697D">
            <w:pPr>
              <w:pStyle w:val="TxtListado"/>
              <w:spacing w:after="0"/>
              <w:rPr>
                <w:sz w:val="14"/>
                <w:szCs w:val="14"/>
              </w:rPr>
            </w:pPr>
            <w:r w:rsidRPr="001010AA">
              <w:rPr>
                <w:sz w:val="14"/>
                <w:szCs w:val="14"/>
              </w:rPr>
              <w:t>TETELA DE OCAMPO</w:t>
            </w:r>
          </w:p>
        </w:tc>
        <w:tc>
          <w:tcPr>
            <w:tcW w:w="1134" w:type="dxa"/>
            <w:vAlign w:val="center"/>
          </w:tcPr>
          <w:p w14:paraId="41FBB316" w14:textId="77777777" w:rsidR="00511D8C" w:rsidRPr="0072422A" w:rsidRDefault="00511D8C" w:rsidP="00E3697D">
            <w:pPr>
              <w:pStyle w:val="TxtListado"/>
              <w:spacing w:after="0"/>
              <w:rPr>
                <w:sz w:val="14"/>
                <w:szCs w:val="14"/>
              </w:rPr>
            </w:pPr>
            <w:r w:rsidRPr="001010AA">
              <w:rPr>
                <w:sz w:val="14"/>
                <w:szCs w:val="14"/>
              </w:rPr>
              <w:t>PUEBLA</w:t>
            </w:r>
          </w:p>
        </w:tc>
        <w:tc>
          <w:tcPr>
            <w:tcW w:w="1505" w:type="dxa"/>
            <w:vAlign w:val="center"/>
          </w:tcPr>
          <w:p w14:paraId="70121F57" w14:textId="77777777" w:rsidR="00511D8C" w:rsidRPr="0072422A" w:rsidRDefault="00511D8C" w:rsidP="00E3697D">
            <w:pPr>
              <w:pStyle w:val="TxtListado"/>
              <w:spacing w:after="0"/>
              <w:rPr>
                <w:sz w:val="14"/>
                <w:szCs w:val="14"/>
              </w:rPr>
            </w:pPr>
            <w:r w:rsidRPr="001010AA">
              <w:rPr>
                <w:sz w:val="14"/>
                <w:szCs w:val="14"/>
              </w:rPr>
              <w:t>TETELA DE OCAMPO</w:t>
            </w:r>
          </w:p>
        </w:tc>
      </w:tr>
      <w:tr w:rsidR="00511D8C" w:rsidRPr="0072422A" w14:paraId="2705EFBE" w14:textId="77777777" w:rsidTr="00E3697D">
        <w:trPr>
          <w:jc w:val="center"/>
        </w:trPr>
        <w:tc>
          <w:tcPr>
            <w:tcW w:w="1892" w:type="dxa"/>
            <w:vAlign w:val="center"/>
          </w:tcPr>
          <w:p w14:paraId="519B8CF1" w14:textId="77777777" w:rsidR="00511D8C" w:rsidRPr="0072422A" w:rsidRDefault="00511D8C" w:rsidP="00E3697D">
            <w:pPr>
              <w:pStyle w:val="TxtListado"/>
              <w:spacing w:after="0"/>
              <w:rPr>
                <w:sz w:val="14"/>
                <w:szCs w:val="14"/>
              </w:rPr>
            </w:pPr>
            <w:r w:rsidRPr="001010AA">
              <w:rPr>
                <w:sz w:val="14"/>
                <w:szCs w:val="14"/>
              </w:rPr>
              <w:t>TLATLAUQUITEPEC</w:t>
            </w:r>
          </w:p>
        </w:tc>
        <w:tc>
          <w:tcPr>
            <w:tcW w:w="1134" w:type="dxa"/>
            <w:vAlign w:val="center"/>
          </w:tcPr>
          <w:p w14:paraId="577ADF01" w14:textId="77777777" w:rsidR="00511D8C" w:rsidRPr="0072422A" w:rsidRDefault="00511D8C" w:rsidP="00E3697D">
            <w:pPr>
              <w:pStyle w:val="TxtListado"/>
              <w:spacing w:after="0"/>
              <w:rPr>
                <w:sz w:val="14"/>
                <w:szCs w:val="14"/>
              </w:rPr>
            </w:pPr>
            <w:r w:rsidRPr="001010AA">
              <w:rPr>
                <w:sz w:val="14"/>
                <w:szCs w:val="14"/>
              </w:rPr>
              <w:t>PUEBLA</w:t>
            </w:r>
          </w:p>
        </w:tc>
        <w:tc>
          <w:tcPr>
            <w:tcW w:w="1505" w:type="dxa"/>
            <w:vAlign w:val="center"/>
          </w:tcPr>
          <w:p w14:paraId="1FCA17F6" w14:textId="77777777" w:rsidR="00511D8C" w:rsidRPr="0072422A" w:rsidRDefault="00511D8C" w:rsidP="00E3697D">
            <w:pPr>
              <w:pStyle w:val="TxtListado"/>
              <w:spacing w:after="0"/>
              <w:rPr>
                <w:sz w:val="14"/>
                <w:szCs w:val="14"/>
              </w:rPr>
            </w:pPr>
            <w:r w:rsidRPr="001010AA">
              <w:rPr>
                <w:sz w:val="14"/>
                <w:szCs w:val="14"/>
              </w:rPr>
              <w:t>TLATLAUQUITEPEC</w:t>
            </w:r>
          </w:p>
        </w:tc>
      </w:tr>
      <w:tr w:rsidR="00511D8C" w:rsidRPr="0072422A" w14:paraId="5DB9813A" w14:textId="77777777" w:rsidTr="00E3697D">
        <w:trPr>
          <w:jc w:val="center"/>
        </w:trPr>
        <w:tc>
          <w:tcPr>
            <w:tcW w:w="1892" w:type="dxa"/>
            <w:vAlign w:val="center"/>
          </w:tcPr>
          <w:p w14:paraId="29CB086B" w14:textId="77777777" w:rsidR="00511D8C" w:rsidRPr="0072422A" w:rsidRDefault="00511D8C" w:rsidP="00E3697D">
            <w:pPr>
              <w:pStyle w:val="TxtListado"/>
              <w:spacing w:after="0"/>
              <w:rPr>
                <w:sz w:val="14"/>
                <w:szCs w:val="14"/>
              </w:rPr>
            </w:pPr>
            <w:r w:rsidRPr="001010AA">
              <w:rPr>
                <w:sz w:val="14"/>
                <w:szCs w:val="14"/>
              </w:rPr>
              <w:t>ZARAGOZA</w:t>
            </w:r>
          </w:p>
        </w:tc>
        <w:tc>
          <w:tcPr>
            <w:tcW w:w="1134" w:type="dxa"/>
            <w:vAlign w:val="center"/>
          </w:tcPr>
          <w:p w14:paraId="6D0EB3C8" w14:textId="77777777" w:rsidR="00511D8C" w:rsidRPr="0072422A" w:rsidRDefault="00511D8C" w:rsidP="00E3697D">
            <w:pPr>
              <w:pStyle w:val="TxtListado"/>
              <w:spacing w:after="0"/>
              <w:rPr>
                <w:sz w:val="14"/>
                <w:szCs w:val="14"/>
              </w:rPr>
            </w:pPr>
            <w:r w:rsidRPr="001010AA">
              <w:rPr>
                <w:sz w:val="14"/>
                <w:szCs w:val="14"/>
              </w:rPr>
              <w:t>PUEBLA</w:t>
            </w:r>
          </w:p>
        </w:tc>
        <w:tc>
          <w:tcPr>
            <w:tcW w:w="1505" w:type="dxa"/>
            <w:vAlign w:val="center"/>
          </w:tcPr>
          <w:p w14:paraId="6813E15C" w14:textId="77777777" w:rsidR="00511D8C" w:rsidRPr="0072422A" w:rsidRDefault="00511D8C" w:rsidP="00E3697D">
            <w:pPr>
              <w:pStyle w:val="TxtListado"/>
              <w:spacing w:after="0"/>
              <w:rPr>
                <w:sz w:val="14"/>
                <w:szCs w:val="14"/>
              </w:rPr>
            </w:pPr>
            <w:r w:rsidRPr="001010AA">
              <w:rPr>
                <w:sz w:val="14"/>
                <w:szCs w:val="14"/>
              </w:rPr>
              <w:t>ZARAGOZA</w:t>
            </w:r>
          </w:p>
        </w:tc>
      </w:tr>
      <w:tr w:rsidR="00511D8C" w:rsidRPr="0072422A" w14:paraId="10B904C2" w14:textId="77777777" w:rsidTr="00E3697D">
        <w:trPr>
          <w:jc w:val="center"/>
        </w:trPr>
        <w:tc>
          <w:tcPr>
            <w:tcW w:w="1892" w:type="dxa"/>
            <w:vAlign w:val="center"/>
          </w:tcPr>
          <w:p w14:paraId="309F831C" w14:textId="77777777" w:rsidR="00511D8C" w:rsidRPr="0072422A" w:rsidRDefault="00511D8C" w:rsidP="00E3697D">
            <w:pPr>
              <w:pStyle w:val="TxtListado"/>
              <w:spacing w:after="0"/>
              <w:rPr>
                <w:sz w:val="14"/>
                <w:szCs w:val="14"/>
              </w:rPr>
            </w:pPr>
            <w:r w:rsidRPr="001010AA">
              <w:rPr>
                <w:sz w:val="14"/>
                <w:szCs w:val="14"/>
              </w:rPr>
              <w:t>LANDA DE MATAMOROS</w:t>
            </w:r>
          </w:p>
        </w:tc>
        <w:tc>
          <w:tcPr>
            <w:tcW w:w="1134" w:type="dxa"/>
            <w:vAlign w:val="center"/>
          </w:tcPr>
          <w:p w14:paraId="7275985E" w14:textId="77777777" w:rsidR="00511D8C" w:rsidRPr="0072422A" w:rsidRDefault="00511D8C" w:rsidP="00E3697D">
            <w:pPr>
              <w:pStyle w:val="TxtListado"/>
              <w:spacing w:after="0"/>
              <w:rPr>
                <w:sz w:val="14"/>
                <w:szCs w:val="14"/>
              </w:rPr>
            </w:pPr>
            <w:r w:rsidRPr="001010AA">
              <w:rPr>
                <w:sz w:val="14"/>
                <w:szCs w:val="14"/>
              </w:rPr>
              <w:t>QUERÉTARO</w:t>
            </w:r>
          </w:p>
        </w:tc>
        <w:tc>
          <w:tcPr>
            <w:tcW w:w="1505" w:type="dxa"/>
            <w:vAlign w:val="center"/>
          </w:tcPr>
          <w:p w14:paraId="24634E21" w14:textId="77777777" w:rsidR="00511D8C" w:rsidRPr="0072422A" w:rsidRDefault="00511D8C" w:rsidP="00E3697D">
            <w:pPr>
              <w:pStyle w:val="TxtListado"/>
              <w:spacing w:after="0"/>
              <w:rPr>
                <w:sz w:val="14"/>
                <w:szCs w:val="14"/>
              </w:rPr>
            </w:pPr>
            <w:r w:rsidRPr="001010AA">
              <w:rPr>
                <w:sz w:val="14"/>
                <w:szCs w:val="14"/>
              </w:rPr>
              <w:t xml:space="preserve">LANDA DE MATAMOROS </w:t>
            </w:r>
          </w:p>
        </w:tc>
      </w:tr>
      <w:tr w:rsidR="00511D8C" w:rsidRPr="0072422A" w14:paraId="3CCECD9B" w14:textId="77777777" w:rsidTr="00E3697D">
        <w:trPr>
          <w:jc w:val="center"/>
        </w:trPr>
        <w:tc>
          <w:tcPr>
            <w:tcW w:w="1892" w:type="dxa"/>
            <w:vAlign w:val="center"/>
          </w:tcPr>
          <w:p w14:paraId="24F845DE" w14:textId="77777777" w:rsidR="00511D8C" w:rsidRPr="0072422A" w:rsidRDefault="00511D8C" w:rsidP="00E3697D">
            <w:pPr>
              <w:pStyle w:val="TxtListado"/>
              <w:spacing w:after="0"/>
              <w:rPr>
                <w:sz w:val="14"/>
                <w:szCs w:val="14"/>
              </w:rPr>
            </w:pPr>
            <w:r w:rsidRPr="001010AA">
              <w:rPr>
                <w:sz w:val="14"/>
                <w:szCs w:val="14"/>
              </w:rPr>
              <w:t>TAMUIN</w:t>
            </w:r>
          </w:p>
        </w:tc>
        <w:tc>
          <w:tcPr>
            <w:tcW w:w="1134" w:type="dxa"/>
            <w:vAlign w:val="center"/>
          </w:tcPr>
          <w:p w14:paraId="639D22BF" w14:textId="77777777" w:rsidR="00511D8C" w:rsidRPr="0072422A" w:rsidRDefault="00511D8C" w:rsidP="00E3697D">
            <w:pPr>
              <w:pStyle w:val="TxtListado"/>
              <w:spacing w:after="0"/>
              <w:rPr>
                <w:sz w:val="14"/>
                <w:szCs w:val="14"/>
              </w:rPr>
            </w:pPr>
            <w:r w:rsidRPr="001010AA">
              <w:rPr>
                <w:sz w:val="14"/>
                <w:szCs w:val="14"/>
              </w:rPr>
              <w:t>SAN LUIS POTOSÍ</w:t>
            </w:r>
          </w:p>
        </w:tc>
        <w:tc>
          <w:tcPr>
            <w:tcW w:w="1505" w:type="dxa"/>
            <w:vAlign w:val="center"/>
          </w:tcPr>
          <w:p w14:paraId="1E4AF612" w14:textId="77777777" w:rsidR="00511D8C" w:rsidRPr="0072422A" w:rsidRDefault="00511D8C" w:rsidP="00E3697D">
            <w:pPr>
              <w:pStyle w:val="TxtListado"/>
              <w:spacing w:after="0"/>
              <w:rPr>
                <w:sz w:val="14"/>
                <w:szCs w:val="14"/>
              </w:rPr>
            </w:pPr>
            <w:r w:rsidRPr="001010AA">
              <w:rPr>
                <w:sz w:val="14"/>
                <w:szCs w:val="14"/>
              </w:rPr>
              <w:t>TAMUIN</w:t>
            </w:r>
          </w:p>
        </w:tc>
      </w:tr>
      <w:tr w:rsidR="00511D8C" w:rsidRPr="0072422A" w14:paraId="28EBA132" w14:textId="77777777" w:rsidTr="00E3697D">
        <w:trPr>
          <w:jc w:val="center"/>
        </w:trPr>
        <w:tc>
          <w:tcPr>
            <w:tcW w:w="1892" w:type="dxa"/>
            <w:vAlign w:val="center"/>
          </w:tcPr>
          <w:p w14:paraId="64B28E92" w14:textId="77777777" w:rsidR="00511D8C" w:rsidRPr="0072422A" w:rsidRDefault="00511D8C" w:rsidP="00E3697D">
            <w:pPr>
              <w:pStyle w:val="TxtListado"/>
              <w:spacing w:after="0"/>
              <w:rPr>
                <w:sz w:val="14"/>
                <w:szCs w:val="14"/>
              </w:rPr>
            </w:pPr>
            <w:r w:rsidRPr="001010AA">
              <w:rPr>
                <w:sz w:val="14"/>
                <w:szCs w:val="14"/>
              </w:rPr>
              <w:t>MALTRATA</w:t>
            </w:r>
          </w:p>
        </w:tc>
        <w:tc>
          <w:tcPr>
            <w:tcW w:w="1134" w:type="dxa"/>
            <w:vAlign w:val="center"/>
          </w:tcPr>
          <w:p w14:paraId="31145A05" w14:textId="77777777" w:rsidR="00511D8C" w:rsidRPr="0072422A" w:rsidRDefault="00511D8C" w:rsidP="00E3697D">
            <w:pPr>
              <w:pStyle w:val="TxtListado"/>
              <w:spacing w:after="0"/>
              <w:rPr>
                <w:sz w:val="14"/>
                <w:szCs w:val="14"/>
              </w:rPr>
            </w:pPr>
            <w:r w:rsidRPr="001010AA">
              <w:rPr>
                <w:sz w:val="14"/>
                <w:szCs w:val="14"/>
              </w:rPr>
              <w:t>VERACRUZ</w:t>
            </w:r>
          </w:p>
        </w:tc>
        <w:tc>
          <w:tcPr>
            <w:tcW w:w="1505" w:type="dxa"/>
            <w:vAlign w:val="center"/>
          </w:tcPr>
          <w:p w14:paraId="74CE49A1" w14:textId="77777777" w:rsidR="00511D8C" w:rsidRPr="0072422A" w:rsidRDefault="00511D8C" w:rsidP="00E3697D">
            <w:pPr>
              <w:pStyle w:val="TxtListado"/>
              <w:spacing w:after="0"/>
              <w:rPr>
                <w:sz w:val="14"/>
                <w:szCs w:val="14"/>
              </w:rPr>
            </w:pPr>
            <w:r w:rsidRPr="001010AA">
              <w:rPr>
                <w:sz w:val="14"/>
                <w:szCs w:val="14"/>
              </w:rPr>
              <w:t>MALTRATA</w:t>
            </w:r>
          </w:p>
        </w:tc>
      </w:tr>
      <w:tr w:rsidR="00511D8C" w:rsidRPr="0072422A" w14:paraId="74A06101" w14:textId="77777777" w:rsidTr="00E3697D">
        <w:trPr>
          <w:jc w:val="center"/>
        </w:trPr>
        <w:tc>
          <w:tcPr>
            <w:tcW w:w="1892" w:type="dxa"/>
            <w:vAlign w:val="center"/>
          </w:tcPr>
          <w:p w14:paraId="7293D0CE" w14:textId="77777777" w:rsidR="00511D8C" w:rsidRPr="0072422A" w:rsidRDefault="00511D8C" w:rsidP="00E3697D">
            <w:pPr>
              <w:pStyle w:val="TxtListado"/>
              <w:spacing w:after="0"/>
              <w:rPr>
                <w:sz w:val="14"/>
                <w:szCs w:val="14"/>
              </w:rPr>
            </w:pPr>
            <w:r w:rsidRPr="001010AA">
              <w:rPr>
                <w:sz w:val="14"/>
                <w:szCs w:val="14"/>
              </w:rPr>
              <w:t>APOZOL</w:t>
            </w:r>
          </w:p>
        </w:tc>
        <w:tc>
          <w:tcPr>
            <w:tcW w:w="1134" w:type="dxa"/>
            <w:vAlign w:val="center"/>
          </w:tcPr>
          <w:p w14:paraId="2BBE6047" w14:textId="77777777" w:rsidR="00511D8C" w:rsidRPr="0072422A" w:rsidRDefault="00511D8C" w:rsidP="00E3697D">
            <w:pPr>
              <w:pStyle w:val="TxtListado"/>
              <w:spacing w:after="0"/>
              <w:rPr>
                <w:sz w:val="14"/>
                <w:szCs w:val="14"/>
              </w:rPr>
            </w:pPr>
            <w:r w:rsidRPr="001010AA">
              <w:rPr>
                <w:sz w:val="14"/>
                <w:szCs w:val="14"/>
              </w:rPr>
              <w:t>ZACATECAS</w:t>
            </w:r>
          </w:p>
        </w:tc>
        <w:tc>
          <w:tcPr>
            <w:tcW w:w="1505" w:type="dxa"/>
            <w:vAlign w:val="center"/>
          </w:tcPr>
          <w:p w14:paraId="41805DEF" w14:textId="77777777" w:rsidR="00511D8C" w:rsidRPr="0072422A" w:rsidRDefault="00511D8C" w:rsidP="00E3697D">
            <w:pPr>
              <w:pStyle w:val="TxtListado"/>
              <w:spacing w:after="0"/>
              <w:rPr>
                <w:sz w:val="14"/>
                <w:szCs w:val="14"/>
              </w:rPr>
            </w:pPr>
            <w:r w:rsidRPr="001010AA">
              <w:rPr>
                <w:sz w:val="14"/>
                <w:szCs w:val="14"/>
              </w:rPr>
              <w:t>APOZOL</w:t>
            </w:r>
          </w:p>
        </w:tc>
      </w:tr>
      <w:tr w:rsidR="00511D8C" w:rsidRPr="0072422A" w14:paraId="1BF11180" w14:textId="77777777" w:rsidTr="00E3697D">
        <w:trPr>
          <w:jc w:val="center"/>
        </w:trPr>
        <w:tc>
          <w:tcPr>
            <w:tcW w:w="1892" w:type="dxa"/>
            <w:vAlign w:val="center"/>
          </w:tcPr>
          <w:p w14:paraId="47B652A2" w14:textId="77777777" w:rsidR="00511D8C" w:rsidRPr="0072422A" w:rsidRDefault="00511D8C" w:rsidP="00E3697D">
            <w:pPr>
              <w:pStyle w:val="TxtListado"/>
              <w:spacing w:after="0"/>
              <w:rPr>
                <w:sz w:val="14"/>
                <w:szCs w:val="14"/>
              </w:rPr>
            </w:pPr>
            <w:r w:rsidRPr="001010AA">
              <w:rPr>
                <w:sz w:val="14"/>
                <w:szCs w:val="14"/>
              </w:rPr>
              <w:t>EL SALVADOR</w:t>
            </w:r>
          </w:p>
        </w:tc>
        <w:tc>
          <w:tcPr>
            <w:tcW w:w="1134" w:type="dxa"/>
            <w:vAlign w:val="center"/>
          </w:tcPr>
          <w:p w14:paraId="388CE0A7" w14:textId="77777777" w:rsidR="00511D8C" w:rsidRPr="0072422A" w:rsidRDefault="00511D8C" w:rsidP="00E3697D">
            <w:pPr>
              <w:pStyle w:val="TxtListado"/>
              <w:spacing w:after="0"/>
              <w:rPr>
                <w:sz w:val="14"/>
                <w:szCs w:val="14"/>
              </w:rPr>
            </w:pPr>
            <w:r w:rsidRPr="001010AA">
              <w:rPr>
                <w:sz w:val="14"/>
                <w:szCs w:val="14"/>
              </w:rPr>
              <w:t>ZACATECAS</w:t>
            </w:r>
          </w:p>
        </w:tc>
        <w:tc>
          <w:tcPr>
            <w:tcW w:w="1505" w:type="dxa"/>
            <w:vAlign w:val="center"/>
          </w:tcPr>
          <w:p w14:paraId="0F932B4E" w14:textId="77777777" w:rsidR="00511D8C" w:rsidRPr="0072422A" w:rsidRDefault="00511D8C" w:rsidP="00E3697D">
            <w:pPr>
              <w:pStyle w:val="TxtListado"/>
              <w:spacing w:after="0"/>
              <w:rPr>
                <w:sz w:val="14"/>
                <w:szCs w:val="14"/>
              </w:rPr>
            </w:pPr>
            <w:r w:rsidRPr="001010AA">
              <w:rPr>
                <w:sz w:val="14"/>
                <w:szCs w:val="14"/>
              </w:rPr>
              <w:t xml:space="preserve">EL SALVADOR </w:t>
            </w:r>
          </w:p>
        </w:tc>
      </w:tr>
      <w:tr w:rsidR="00511D8C" w:rsidRPr="0072422A" w14:paraId="3D5E2ED5" w14:textId="77777777" w:rsidTr="00E3697D">
        <w:trPr>
          <w:jc w:val="center"/>
        </w:trPr>
        <w:tc>
          <w:tcPr>
            <w:tcW w:w="1892" w:type="dxa"/>
            <w:vAlign w:val="center"/>
          </w:tcPr>
          <w:p w14:paraId="0A391DE4" w14:textId="77777777" w:rsidR="00511D8C" w:rsidRPr="0072422A" w:rsidRDefault="00511D8C" w:rsidP="00E3697D">
            <w:pPr>
              <w:pStyle w:val="TxtListado"/>
              <w:spacing w:after="0"/>
              <w:rPr>
                <w:sz w:val="14"/>
                <w:szCs w:val="14"/>
              </w:rPr>
            </w:pPr>
            <w:r w:rsidRPr="001010AA">
              <w:rPr>
                <w:sz w:val="14"/>
                <w:szCs w:val="14"/>
              </w:rPr>
              <w:t>HUANUSCO</w:t>
            </w:r>
          </w:p>
        </w:tc>
        <w:tc>
          <w:tcPr>
            <w:tcW w:w="1134" w:type="dxa"/>
            <w:vAlign w:val="center"/>
          </w:tcPr>
          <w:p w14:paraId="4C3C64C2" w14:textId="77777777" w:rsidR="00511D8C" w:rsidRPr="0072422A" w:rsidRDefault="00511D8C" w:rsidP="00E3697D">
            <w:pPr>
              <w:pStyle w:val="TxtListado"/>
              <w:spacing w:after="0"/>
              <w:rPr>
                <w:sz w:val="14"/>
                <w:szCs w:val="14"/>
              </w:rPr>
            </w:pPr>
            <w:r w:rsidRPr="001010AA">
              <w:rPr>
                <w:sz w:val="14"/>
                <w:szCs w:val="14"/>
              </w:rPr>
              <w:t>ZACATECAS</w:t>
            </w:r>
          </w:p>
        </w:tc>
        <w:tc>
          <w:tcPr>
            <w:tcW w:w="1505" w:type="dxa"/>
            <w:vAlign w:val="center"/>
          </w:tcPr>
          <w:p w14:paraId="43F23168" w14:textId="77777777" w:rsidR="00511D8C" w:rsidRPr="0072422A" w:rsidRDefault="00511D8C" w:rsidP="00E3697D">
            <w:pPr>
              <w:pStyle w:val="TxtListado"/>
              <w:spacing w:after="0"/>
              <w:rPr>
                <w:sz w:val="14"/>
                <w:szCs w:val="14"/>
              </w:rPr>
            </w:pPr>
            <w:r w:rsidRPr="001010AA">
              <w:rPr>
                <w:sz w:val="14"/>
                <w:szCs w:val="14"/>
              </w:rPr>
              <w:t>HUANUSCO</w:t>
            </w:r>
          </w:p>
        </w:tc>
      </w:tr>
      <w:tr w:rsidR="00511D8C" w:rsidRPr="0072422A" w14:paraId="2C6CF99D" w14:textId="77777777" w:rsidTr="00E3697D">
        <w:trPr>
          <w:jc w:val="center"/>
        </w:trPr>
        <w:tc>
          <w:tcPr>
            <w:tcW w:w="1892" w:type="dxa"/>
            <w:vAlign w:val="center"/>
          </w:tcPr>
          <w:p w14:paraId="6137893A" w14:textId="77777777" w:rsidR="00511D8C" w:rsidRPr="0072422A" w:rsidRDefault="00511D8C" w:rsidP="00E3697D">
            <w:pPr>
              <w:pStyle w:val="TxtListado"/>
              <w:spacing w:after="0"/>
              <w:rPr>
                <w:sz w:val="14"/>
                <w:szCs w:val="14"/>
              </w:rPr>
            </w:pPr>
            <w:r w:rsidRPr="001010AA">
              <w:rPr>
                <w:sz w:val="14"/>
                <w:szCs w:val="14"/>
              </w:rPr>
              <w:lastRenderedPageBreak/>
              <w:t>JUCHIPILA</w:t>
            </w:r>
          </w:p>
        </w:tc>
        <w:tc>
          <w:tcPr>
            <w:tcW w:w="1134" w:type="dxa"/>
            <w:vAlign w:val="center"/>
          </w:tcPr>
          <w:p w14:paraId="2A986CD5" w14:textId="77777777" w:rsidR="00511D8C" w:rsidRPr="0072422A" w:rsidRDefault="00511D8C" w:rsidP="00E3697D">
            <w:pPr>
              <w:pStyle w:val="TxtListado"/>
              <w:spacing w:after="0"/>
              <w:rPr>
                <w:sz w:val="14"/>
                <w:szCs w:val="14"/>
              </w:rPr>
            </w:pPr>
            <w:r w:rsidRPr="001010AA">
              <w:rPr>
                <w:sz w:val="14"/>
                <w:szCs w:val="14"/>
              </w:rPr>
              <w:t>ZACATECAS</w:t>
            </w:r>
          </w:p>
        </w:tc>
        <w:tc>
          <w:tcPr>
            <w:tcW w:w="1505" w:type="dxa"/>
            <w:vAlign w:val="center"/>
          </w:tcPr>
          <w:p w14:paraId="3493FD66" w14:textId="77777777" w:rsidR="00511D8C" w:rsidRPr="0072422A" w:rsidRDefault="00511D8C" w:rsidP="00E3697D">
            <w:pPr>
              <w:pStyle w:val="TxtListado"/>
              <w:spacing w:after="0"/>
              <w:rPr>
                <w:sz w:val="14"/>
                <w:szCs w:val="14"/>
              </w:rPr>
            </w:pPr>
            <w:r w:rsidRPr="001010AA">
              <w:rPr>
                <w:sz w:val="14"/>
                <w:szCs w:val="14"/>
              </w:rPr>
              <w:t>JUCHIPILA</w:t>
            </w:r>
          </w:p>
        </w:tc>
      </w:tr>
      <w:tr w:rsidR="00511D8C" w:rsidRPr="0072422A" w14:paraId="5AF9C190" w14:textId="77777777" w:rsidTr="00E3697D">
        <w:trPr>
          <w:jc w:val="center"/>
        </w:trPr>
        <w:tc>
          <w:tcPr>
            <w:tcW w:w="1892" w:type="dxa"/>
            <w:vAlign w:val="center"/>
          </w:tcPr>
          <w:p w14:paraId="6BB0C16B" w14:textId="77777777" w:rsidR="00511D8C" w:rsidRPr="0072422A" w:rsidRDefault="00511D8C" w:rsidP="00E3697D">
            <w:pPr>
              <w:pStyle w:val="TxtListado"/>
              <w:spacing w:after="0"/>
              <w:rPr>
                <w:sz w:val="14"/>
                <w:szCs w:val="14"/>
              </w:rPr>
            </w:pPr>
            <w:r w:rsidRPr="001010AA">
              <w:rPr>
                <w:sz w:val="14"/>
                <w:szCs w:val="14"/>
              </w:rPr>
              <w:t>MELCHOR OCAMPO</w:t>
            </w:r>
          </w:p>
        </w:tc>
        <w:tc>
          <w:tcPr>
            <w:tcW w:w="1134" w:type="dxa"/>
            <w:vAlign w:val="center"/>
          </w:tcPr>
          <w:p w14:paraId="76F9075A" w14:textId="77777777" w:rsidR="00511D8C" w:rsidRPr="0072422A" w:rsidRDefault="00511D8C" w:rsidP="00E3697D">
            <w:pPr>
              <w:pStyle w:val="TxtListado"/>
              <w:spacing w:after="0"/>
              <w:rPr>
                <w:sz w:val="14"/>
                <w:szCs w:val="14"/>
              </w:rPr>
            </w:pPr>
            <w:r w:rsidRPr="001010AA">
              <w:rPr>
                <w:sz w:val="14"/>
                <w:szCs w:val="14"/>
              </w:rPr>
              <w:t>ZACATECAS</w:t>
            </w:r>
          </w:p>
        </w:tc>
        <w:tc>
          <w:tcPr>
            <w:tcW w:w="1505" w:type="dxa"/>
            <w:vAlign w:val="center"/>
          </w:tcPr>
          <w:p w14:paraId="4A9BEDAC" w14:textId="77777777" w:rsidR="00511D8C" w:rsidRPr="0072422A" w:rsidRDefault="00511D8C" w:rsidP="00E3697D">
            <w:pPr>
              <w:pStyle w:val="TxtListado"/>
              <w:spacing w:after="0"/>
              <w:rPr>
                <w:sz w:val="14"/>
                <w:szCs w:val="14"/>
              </w:rPr>
            </w:pPr>
            <w:r w:rsidRPr="001010AA">
              <w:rPr>
                <w:sz w:val="14"/>
                <w:szCs w:val="14"/>
              </w:rPr>
              <w:t xml:space="preserve">MELCHOR OCAMPO </w:t>
            </w:r>
          </w:p>
        </w:tc>
      </w:tr>
      <w:tr w:rsidR="00511D8C" w:rsidRPr="0072422A" w14:paraId="54C18B0C" w14:textId="77777777" w:rsidTr="00E3697D">
        <w:trPr>
          <w:jc w:val="center"/>
        </w:trPr>
        <w:tc>
          <w:tcPr>
            <w:tcW w:w="1892" w:type="dxa"/>
            <w:vAlign w:val="center"/>
          </w:tcPr>
          <w:p w14:paraId="3A83A899" w14:textId="77777777" w:rsidR="00511D8C" w:rsidRPr="0072422A" w:rsidRDefault="00511D8C" w:rsidP="00E3697D">
            <w:pPr>
              <w:pStyle w:val="TxtListado"/>
              <w:spacing w:after="0"/>
              <w:rPr>
                <w:sz w:val="14"/>
                <w:szCs w:val="14"/>
              </w:rPr>
            </w:pPr>
            <w:r w:rsidRPr="001010AA">
              <w:rPr>
                <w:sz w:val="14"/>
                <w:szCs w:val="14"/>
              </w:rPr>
              <w:t>MEZQUITAL DEL ORO</w:t>
            </w:r>
          </w:p>
        </w:tc>
        <w:tc>
          <w:tcPr>
            <w:tcW w:w="1134" w:type="dxa"/>
            <w:vAlign w:val="center"/>
          </w:tcPr>
          <w:p w14:paraId="67E7D603" w14:textId="77777777" w:rsidR="00511D8C" w:rsidRPr="0072422A" w:rsidRDefault="00511D8C" w:rsidP="00E3697D">
            <w:pPr>
              <w:pStyle w:val="TxtListado"/>
              <w:spacing w:after="0"/>
              <w:rPr>
                <w:sz w:val="14"/>
                <w:szCs w:val="14"/>
              </w:rPr>
            </w:pPr>
            <w:r w:rsidRPr="001010AA">
              <w:rPr>
                <w:sz w:val="14"/>
                <w:szCs w:val="14"/>
              </w:rPr>
              <w:t>ZACATECAS</w:t>
            </w:r>
          </w:p>
        </w:tc>
        <w:tc>
          <w:tcPr>
            <w:tcW w:w="1505" w:type="dxa"/>
            <w:vAlign w:val="center"/>
          </w:tcPr>
          <w:p w14:paraId="440A2887" w14:textId="77777777" w:rsidR="00511D8C" w:rsidRPr="0072422A" w:rsidRDefault="00511D8C" w:rsidP="00E3697D">
            <w:pPr>
              <w:pStyle w:val="TxtListado"/>
              <w:spacing w:after="0"/>
              <w:rPr>
                <w:sz w:val="14"/>
                <w:szCs w:val="14"/>
              </w:rPr>
            </w:pPr>
            <w:r w:rsidRPr="001010AA">
              <w:rPr>
                <w:sz w:val="14"/>
                <w:szCs w:val="14"/>
              </w:rPr>
              <w:t>MEZQUITAL DEL ORO</w:t>
            </w:r>
          </w:p>
        </w:tc>
      </w:tr>
      <w:tr w:rsidR="00511D8C" w:rsidRPr="0072422A" w14:paraId="4C3C1762" w14:textId="77777777" w:rsidTr="00E3697D">
        <w:trPr>
          <w:jc w:val="center"/>
        </w:trPr>
        <w:tc>
          <w:tcPr>
            <w:tcW w:w="1892" w:type="dxa"/>
            <w:vAlign w:val="center"/>
          </w:tcPr>
          <w:p w14:paraId="20003A8E" w14:textId="77777777" w:rsidR="00511D8C" w:rsidRPr="0072422A" w:rsidRDefault="00511D8C" w:rsidP="00E3697D">
            <w:pPr>
              <w:pStyle w:val="TxtListado"/>
              <w:spacing w:after="0"/>
              <w:rPr>
                <w:sz w:val="14"/>
                <w:szCs w:val="14"/>
              </w:rPr>
            </w:pPr>
            <w:r w:rsidRPr="001010AA">
              <w:rPr>
                <w:sz w:val="14"/>
                <w:szCs w:val="14"/>
              </w:rPr>
              <w:t>MOMAX</w:t>
            </w:r>
          </w:p>
        </w:tc>
        <w:tc>
          <w:tcPr>
            <w:tcW w:w="1134" w:type="dxa"/>
            <w:vAlign w:val="center"/>
          </w:tcPr>
          <w:p w14:paraId="43D32257" w14:textId="77777777" w:rsidR="00511D8C" w:rsidRPr="0072422A" w:rsidRDefault="00511D8C" w:rsidP="00E3697D">
            <w:pPr>
              <w:pStyle w:val="TxtListado"/>
              <w:spacing w:after="0"/>
              <w:rPr>
                <w:sz w:val="14"/>
                <w:szCs w:val="14"/>
              </w:rPr>
            </w:pPr>
            <w:r w:rsidRPr="001010AA">
              <w:rPr>
                <w:sz w:val="14"/>
                <w:szCs w:val="14"/>
              </w:rPr>
              <w:t>ZACATECAS</w:t>
            </w:r>
          </w:p>
        </w:tc>
        <w:tc>
          <w:tcPr>
            <w:tcW w:w="1505" w:type="dxa"/>
            <w:vAlign w:val="center"/>
          </w:tcPr>
          <w:p w14:paraId="15D94BC2" w14:textId="77777777" w:rsidR="00511D8C" w:rsidRPr="0072422A" w:rsidRDefault="00511D8C" w:rsidP="00E3697D">
            <w:pPr>
              <w:pStyle w:val="TxtListado"/>
              <w:spacing w:after="0"/>
              <w:rPr>
                <w:sz w:val="14"/>
                <w:szCs w:val="14"/>
              </w:rPr>
            </w:pPr>
            <w:r w:rsidRPr="001010AA">
              <w:rPr>
                <w:sz w:val="14"/>
                <w:szCs w:val="14"/>
              </w:rPr>
              <w:t>MOMAX</w:t>
            </w:r>
          </w:p>
        </w:tc>
      </w:tr>
      <w:tr w:rsidR="00511D8C" w:rsidRPr="0072422A" w14:paraId="5A617AD3" w14:textId="77777777" w:rsidTr="00E3697D">
        <w:trPr>
          <w:jc w:val="center"/>
        </w:trPr>
        <w:tc>
          <w:tcPr>
            <w:tcW w:w="1892" w:type="dxa"/>
            <w:vAlign w:val="center"/>
          </w:tcPr>
          <w:p w14:paraId="3859F680" w14:textId="77777777" w:rsidR="00511D8C" w:rsidRPr="0072422A" w:rsidRDefault="00511D8C" w:rsidP="00E3697D">
            <w:pPr>
              <w:pStyle w:val="TxtListado"/>
              <w:spacing w:after="0"/>
              <w:rPr>
                <w:sz w:val="14"/>
                <w:szCs w:val="14"/>
              </w:rPr>
            </w:pPr>
            <w:r w:rsidRPr="001010AA">
              <w:rPr>
                <w:sz w:val="14"/>
                <w:szCs w:val="14"/>
              </w:rPr>
              <w:t>MOYAHUA DE ESTRADA</w:t>
            </w:r>
          </w:p>
        </w:tc>
        <w:tc>
          <w:tcPr>
            <w:tcW w:w="1134" w:type="dxa"/>
            <w:vAlign w:val="center"/>
          </w:tcPr>
          <w:p w14:paraId="6E52558D" w14:textId="77777777" w:rsidR="00511D8C" w:rsidRPr="0072422A" w:rsidRDefault="00511D8C" w:rsidP="00E3697D">
            <w:pPr>
              <w:pStyle w:val="TxtListado"/>
              <w:spacing w:after="0"/>
              <w:rPr>
                <w:sz w:val="14"/>
                <w:szCs w:val="14"/>
              </w:rPr>
            </w:pPr>
            <w:r w:rsidRPr="001010AA">
              <w:rPr>
                <w:sz w:val="14"/>
                <w:szCs w:val="14"/>
              </w:rPr>
              <w:t>ZACATECAS</w:t>
            </w:r>
          </w:p>
        </w:tc>
        <w:tc>
          <w:tcPr>
            <w:tcW w:w="1505" w:type="dxa"/>
            <w:vAlign w:val="center"/>
          </w:tcPr>
          <w:p w14:paraId="67A9063F" w14:textId="77777777" w:rsidR="00511D8C" w:rsidRPr="0072422A" w:rsidRDefault="00511D8C" w:rsidP="00E3697D">
            <w:pPr>
              <w:pStyle w:val="TxtListado"/>
              <w:spacing w:after="0"/>
              <w:rPr>
                <w:sz w:val="14"/>
                <w:szCs w:val="14"/>
              </w:rPr>
            </w:pPr>
            <w:r w:rsidRPr="001010AA">
              <w:rPr>
                <w:sz w:val="14"/>
                <w:szCs w:val="14"/>
              </w:rPr>
              <w:t>MOYAHUA DE ESTRADA</w:t>
            </w:r>
          </w:p>
        </w:tc>
      </w:tr>
      <w:tr w:rsidR="00511D8C" w:rsidRPr="0072422A" w14:paraId="3F5242E2" w14:textId="77777777" w:rsidTr="00E3697D">
        <w:trPr>
          <w:jc w:val="center"/>
        </w:trPr>
        <w:tc>
          <w:tcPr>
            <w:tcW w:w="1892" w:type="dxa"/>
            <w:vAlign w:val="center"/>
          </w:tcPr>
          <w:p w14:paraId="68B1C59E" w14:textId="77777777" w:rsidR="00511D8C" w:rsidRPr="0072422A" w:rsidRDefault="00511D8C" w:rsidP="00E3697D">
            <w:pPr>
              <w:pStyle w:val="TxtListado"/>
              <w:spacing w:after="0"/>
              <w:rPr>
                <w:sz w:val="14"/>
                <w:szCs w:val="14"/>
              </w:rPr>
            </w:pPr>
            <w:r w:rsidRPr="001010AA">
              <w:rPr>
                <w:sz w:val="14"/>
                <w:szCs w:val="14"/>
              </w:rPr>
              <w:t>SAIN ALTO</w:t>
            </w:r>
          </w:p>
        </w:tc>
        <w:tc>
          <w:tcPr>
            <w:tcW w:w="1134" w:type="dxa"/>
            <w:vAlign w:val="center"/>
          </w:tcPr>
          <w:p w14:paraId="06F73DDB" w14:textId="77777777" w:rsidR="00511D8C" w:rsidRPr="0072422A" w:rsidRDefault="00511D8C" w:rsidP="00E3697D">
            <w:pPr>
              <w:pStyle w:val="TxtListado"/>
              <w:spacing w:after="0"/>
              <w:rPr>
                <w:sz w:val="14"/>
                <w:szCs w:val="14"/>
              </w:rPr>
            </w:pPr>
            <w:r w:rsidRPr="001010AA">
              <w:rPr>
                <w:sz w:val="14"/>
                <w:szCs w:val="14"/>
              </w:rPr>
              <w:t>ZACATECAS</w:t>
            </w:r>
          </w:p>
        </w:tc>
        <w:tc>
          <w:tcPr>
            <w:tcW w:w="1505" w:type="dxa"/>
            <w:vAlign w:val="center"/>
          </w:tcPr>
          <w:p w14:paraId="560CACE9" w14:textId="77777777" w:rsidR="00511D8C" w:rsidRPr="0072422A" w:rsidRDefault="00511D8C" w:rsidP="00E3697D">
            <w:pPr>
              <w:pStyle w:val="TxtListado"/>
              <w:spacing w:after="0"/>
              <w:rPr>
                <w:sz w:val="14"/>
                <w:szCs w:val="14"/>
              </w:rPr>
            </w:pPr>
            <w:r w:rsidRPr="001010AA">
              <w:rPr>
                <w:sz w:val="14"/>
                <w:szCs w:val="14"/>
              </w:rPr>
              <w:t>SAIN ALTO</w:t>
            </w:r>
          </w:p>
        </w:tc>
      </w:tr>
      <w:tr w:rsidR="00511D8C" w:rsidRPr="0072422A" w14:paraId="2C07C3BE" w14:textId="77777777" w:rsidTr="00E3697D">
        <w:trPr>
          <w:jc w:val="center"/>
        </w:trPr>
        <w:tc>
          <w:tcPr>
            <w:tcW w:w="1892" w:type="dxa"/>
            <w:vAlign w:val="center"/>
          </w:tcPr>
          <w:p w14:paraId="51DCA294" w14:textId="77777777" w:rsidR="00511D8C" w:rsidRPr="0072422A" w:rsidRDefault="00511D8C" w:rsidP="00E3697D">
            <w:pPr>
              <w:pStyle w:val="TxtListado"/>
              <w:spacing w:after="0"/>
              <w:rPr>
                <w:sz w:val="14"/>
                <w:szCs w:val="14"/>
              </w:rPr>
            </w:pPr>
            <w:r w:rsidRPr="001010AA">
              <w:rPr>
                <w:sz w:val="14"/>
                <w:szCs w:val="14"/>
              </w:rPr>
              <w:t>TEPETONGO</w:t>
            </w:r>
          </w:p>
        </w:tc>
        <w:tc>
          <w:tcPr>
            <w:tcW w:w="1134" w:type="dxa"/>
            <w:vAlign w:val="center"/>
          </w:tcPr>
          <w:p w14:paraId="1855F6BD" w14:textId="77777777" w:rsidR="00511D8C" w:rsidRPr="0072422A" w:rsidRDefault="00511D8C" w:rsidP="00E3697D">
            <w:pPr>
              <w:pStyle w:val="TxtListado"/>
              <w:spacing w:after="0"/>
              <w:rPr>
                <w:sz w:val="14"/>
                <w:szCs w:val="14"/>
              </w:rPr>
            </w:pPr>
            <w:r w:rsidRPr="001010AA">
              <w:rPr>
                <w:sz w:val="14"/>
                <w:szCs w:val="14"/>
              </w:rPr>
              <w:t>ZACATECAS</w:t>
            </w:r>
          </w:p>
        </w:tc>
        <w:tc>
          <w:tcPr>
            <w:tcW w:w="1505" w:type="dxa"/>
            <w:vAlign w:val="center"/>
          </w:tcPr>
          <w:p w14:paraId="34E76483" w14:textId="77777777" w:rsidR="00511D8C" w:rsidRPr="0072422A" w:rsidRDefault="00511D8C" w:rsidP="00E3697D">
            <w:pPr>
              <w:pStyle w:val="TxtListado"/>
              <w:spacing w:after="0"/>
              <w:rPr>
                <w:sz w:val="14"/>
                <w:szCs w:val="14"/>
              </w:rPr>
            </w:pPr>
            <w:r w:rsidRPr="001010AA">
              <w:rPr>
                <w:sz w:val="14"/>
                <w:szCs w:val="14"/>
              </w:rPr>
              <w:t>TEPETONGO</w:t>
            </w:r>
          </w:p>
        </w:tc>
      </w:tr>
    </w:tbl>
    <w:p w14:paraId="40ED14CF" w14:textId="77777777" w:rsidR="00511D8C" w:rsidRDefault="00511D8C" w:rsidP="00511D8C">
      <w:pPr>
        <w:pStyle w:val="IFTnormal"/>
        <w:rPr>
          <w:i/>
          <w:u w:val="single"/>
        </w:rPr>
      </w:pPr>
      <w:r w:rsidRPr="000008A1">
        <w:rPr>
          <w:i/>
          <w:u w:val="single"/>
        </w:rPr>
        <w:t xml:space="preserve">Sitios </w:t>
      </w:r>
      <w:r>
        <w:rPr>
          <w:i/>
          <w:u w:val="single"/>
        </w:rPr>
        <w:t>relativos a la</w:t>
      </w:r>
      <w:r w:rsidRPr="000008A1">
        <w:rPr>
          <w:i/>
          <w:u w:val="single"/>
        </w:rPr>
        <w:t xml:space="preserve"> clasificación 1</w:t>
      </w:r>
      <w:r>
        <w:rPr>
          <w:i/>
          <w:u w:val="single"/>
        </w:rPr>
        <w:t>4</w:t>
      </w:r>
    </w:p>
    <w:tbl>
      <w:tblPr>
        <w:tblStyle w:val="Tablaconcuadrcula"/>
        <w:tblW w:w="5382" w:type="dxa"/>
        <w:jc w:val="center"/>
        <w:tblLayout w:type="fixed"/>
        <w:tblLook w:val="04A0" w:firstRow="1" w:lastRow="0" w:firstColumn="1" w:lastColumn="0" w:noHBand="0" w:noVBand="1"/>
        <w:tblCaption w:val="Tabla"/>
        <w:tblDescription w:val="Sitios relativos a la clasificación 14"/>
      </w:tblPr>
      <w:tblGrid>
        <w:gridCol w:w="1434"/>
        <w:gridCol w:w="1396"/>
        <w:gridCol w:w="1178"/>
        <w:gridCol w:w="1374"/>
      </w:tblGrid>
      <w:tr w:rsidR="00511D8C" w14:paraId="3CA091E5" w14:textId="77777777" w:rsidTr="00E3697D">
        <w:trPr>
          <w:tblHeader/>
          <w:jc w:val="center"/>
        </w:trPr>
        <w:tc>
          <w:tcPr>
            <w:tcW w:w="1434" w:type="dxa"/>
            <w:shd w:val="clear" w:color="auto" w:fill="E7E6E6" w:themeFill="background2"/>
          </w:tcPr>
          <w:p w14:paraId="6244194C" w14:textId="77777777" w:rsidR="00511D8C" w:rsidRPr="00A52A7D" w:rsidRDefault="00511D8C" w:rsidP="00E3697D">
            <w:pPr>
              <w:pStyle w:val="TxtListado"/>
              <w:spacing w:after="0"/>
              <w:jc w:val="center"/>
              <w:rPr>
                <w:b/>
                <w:sz w:val="16"/>
              </w:rPr>
            </w:pPr>
            <w:r>
              <w:rPr>
                <w:b/>
                <w:sz w:val="16"/>
              </w:rPr>
              <w:t>AEP</w:t>
            </w:r>
          </w:p>
        </w:tc>
        <w:tc>
          <w:tcPr>
            <w:tcW w:w="1396" w:type="dxa"/>
            <w:shd w:val="clear" w:color="auto" w:fill="E7E6E6" w:themeFill="background2"/>
          </w:tcPr>
          <w:p w14:paraId="698B591D" w14:textId="77777777" w:rsidR="00511D8C" w:rsidRPr="0088665E" w:rsidRDefault="00511D8C" w:rsidP="00E3697D">
            <w:pPr>
              <w:pStyle w:val="TxtListado"/>
              <w:spacing w:after="0"/>
              <w:jc w:val="center"/>
              <w:rPr>
                <w:b/>
                <w:sz w:val="16"/>
              </w:rPr>
            </w:pPr>
            <w:r w:rsidRPr="00A52A7D">
              <w:rPr>
                <w:b/>
                <w:sz w:val="16"/>
              </w:rPr>
              <w:t xml:space="preserve">Nombre de la Estación </w:t>
            </w:r>
          </w:p>
        </w:tc>
        <w:tc>
          <w:tcPr>
            <w:tcW w:w="1178" w:type="dxa"/>
            <w:shd w:val="clear" w:color="auto" w:fill="E7E6E6" w:themeFill="background2"/>
          </w:tcPr>
          <w:p w14:paraId="21E6ABF1" w14:textId="77777777" w:rsidR="00511D8C" w:rsidRPr="0088665E" w:rsidRDefault="00511D8C" w:rsidP="00E3697D">
            <w:pPr>
              <w:pStyle w:val="TxtListado"/>
              <w:spacing w:after="0"/>
              <w:jc w:val="center"/>
              <w:rPr>
                <w:b/>
                <w:sz w:val="16"/>
              </w:rPr>
            </w:pPr>
            <w:r w:rsidRPr="00A52A7D">
              <w:rPr>
                <w:b/>
                <w:sz w:val="16"/>
              </w:rPr>
              <w:t>Entidad Federativa</w:t>
            </w:r>
          </w:p>
        </w:tc>
        <w:tc>
          <w:tcPr>
            <w:tcW w:w="1374" w:type="dxa"/>
            <w:shd w:val="clear" w:color="auto" w:fill="E7E6E6" w:themeFill="background2"/>
          </w:tcPr>
          <w:p w14:paraId="295F0070" w14:textId="77777777" w:rsidR="00511D8C" w:rsidRPr="0088665E" w:rsidRDefault="00511D8C" w:rsidP="00E3697D">
            <w:pPr>
              <w:pStyle w:val="TxtListado"/>
              <w:spacing w:after="0"/>
              <w:jc w:val="center"/>
              <w:rPr>
                <w:b/>
                <w:sz w:val="16"/>
              </w:rPr>
            </w:pPr>
            <w:r w:rsidRPr="00A52A7D">
              <w:rPr>
                <w:b/>
                <w:sz w:val="16"/>
              </w:rPr>
              <w:t>Municipio/Delegación</w:t>
            </w:r>
          </w:p>
        </w:tc>
      </w:tr>
      <w:tr w:rsidR="00511D8C" w14:paraId="59C7F4CB" w14:textId="77777777" w:rsidTr="00E3697D">
        <w:trPr>
          <w:jc w:val="center"/>
        </w:trPr>
        <w:tc>
          <w:tcPr>
            <w:tcW w:w="1434" w:type="dxa"/>
          </w:tcPr>
          <w:p w14:paraId="7709C36C" w14:textId="77777777" w:rsidR="00511D8C" w:rsidRPr="0064231E" w:rsidRDefault="00511D8C" w:rsidP="00E3697D">
            <w:pPr>
              <w:pStyle w:val="TxtListado"/>
              <w:spacing w:after="0"/>
              <w:rPr>
                <w:sz w:val="14"/>
                <w:szCs w:val="14"/>
              </w:rPr>
            </w:pPr>
            <w:r w:rsidRPr="0064231E">
              <w:rPr>
                <w:sz w:val="14"/>
                <w:szCs w:val="14"/>
              </w:rPr>
              <w:t>MARIO ENRIQUE MAYANS CONCHA</w:t>
            </w:r>
          </w:p>
        </w:tc>
        <w:tc>
          <w:tcPr>
            <w:tcW w:w="1396" w:type="dxa"/>
          </w:tcPr>
          <w:p w14:paraId="4C9B0024" w14:textId="77777777" w:rsidR="00511D8C" w:rsidRPr="0064231E" w:rsidRDefault="00511D8C" w:rsidP="00E3697D">
            <w:pPr>
              <w:pStyle w:val="TxtListado"/>
              <w:spacing w:after="0"/>
              <w:rPr>
                <w:sz w:val="14"/>
                <w:szCs w:val="14"/>
              </w:rPr>
            </w:pPr>
            <w:r w:rsidRPr="0064231E">
              <w:rPr>
                <w:sz w:val="14"/>
                <w:szCs w:val="14"/>
              </w:rPr>
              <w:t>TIJUANA</w:t>
            </w:r>
          </w:p>
        </w:tc>
        <w:tc>
          <w:tcPr>
            <w:tcW w:w="1178" w:type="dxa"/>
          </w:tcPr>
          <w:p w14:paraId="7161534C" w14:textId="77777777" w:rsidR="00511D8C" w:rsidRPr="0064231E" w:rsidRDefault="00511D8C" w:rsidP="00E3697D">
            <w:pPr>
              <w:pStyle w:val="TxtListado"/>
              <w:spacing w:after="0"/>
              <w:rPr>
                <w:sz w:val="14"/>
                <w:szCs w:val="14"/>
              </w:rPr>
            </w:pPr>
            <w:r w:rsidRPr="0064231E">
              <w:rPr>
                <w:sz w:val="14"/>
                <w:szCs w:val="14"/>
              </w:rPr>
              <w:t>BAJA CALIFORINA</w:t>
            </w:r>
          </w:p>
        </w:tc>
        <w:tc>
          <w:tcPr>
            <w:tcW w:w="1374" w:type="dxa"/>
          </w:tcPr>
          <w:p w14:paraId="3DC56BDE" w14:textId="77777777" w:rsidR="00511D8C" w:rsidRPr="0064231E" w:rsidRDefault="00511D8C" w:rsidP="00E3697D">
            <w:pPr>
              <w:pStyle w:val="TxtListado"/>
              <w:spacing w:after="0"/>
              <w:rPr>
                <w:sz w:val="14"/>
                <w:szCs w:val="14"/>
              </w:rPr>
            </w:pPr>
            <w:r w:rsidRPr="0064231E">
              <w:rPr>
                <w:sz w:val="14"/>
                <w:szCs w:val="14"/>
              </w:rPr>
              <w:t>TIJUANA</w:t>
            </w:r>
          </w:p>
        </w:tc>
      </w:tr>
      <w:tr w:rsidR="00511D8C" w14:paraId="13491C95" w14:textId="77777777" w:rsidTr="00E3697D">
        <w:trPr>
          <w:jc w:val="center"/>
        </w:trPr>
        <w:tc>
          <w:tcPr>
            <w:tcW w:w="1434" w:type="dxa"/>
          </w:tcPr>
          <w:p w14:paraId="67070515" w14:textId="77777777" w:rsidR="00511D8C" w:rsidRPr="0064231E" w:rsidRDefault="00511D8C" w:rsidP="00E3697D">
            <w:pPr>
              <w:pStyle w:val="TxtListado"/>
              <w:spacing w:after="0"/>
              <w:rPr>
                <w:rFonts w:eastAsia="Times New Roman"/>
                <w:color w:val="000000"/>
                <w:sz w:val="14"/>
                <w:szCs w:val="14"/>
                <w:lang w:eastAsia="es-MX"/>
              </w:rPr>
            </w:pPr>
            <w:r w:rsidRPr="0064231E">
              <w:rPr>
                <w:rFonts w:eastAsia="Times New Roman"/>
                <w:color w:val="000000"/>
                <w:sz w:val="14"/>
                <w:szCs w:val="14"/>
                <w:lang w:eastAsia="es-MX"/>
              </w:rPr>
              <w:t>TELEVISIÓN DE LA FRONTERA</w:t>
            </w:r>
          </w:p>
        </w:tc>
        <w:tc>
          <w:tcPr>
            <w:tcW w:w="1396" w:type="dxa"/>
          </w:tcPr>
          <w:p w14:paraId="135AE1B4" w14:textId="77777777" w:rsidR="00511D8C" w:rsidRPr="0064231E" w:rsidRDefault="00511D8C" w:rsidP="00E3697D">
            <w:pPr>
              <w:pStyle w:val="TxtListado"/>
              <w:spacing w:after="0"/>
              <w:rPr>
                <w:sz w:val="14"/>
                <w:szCs w:val="14"/>
              </w:rPr>
            </w:pPr>
            <w:r w:rsidRPr="0064231E">
              <w:rPr>
                <w:sz w:val="14"/>
                <w:szCs w:val="14"/>
              </w:rPr>
              <w:t>CERRO BOLA, CD JUAREZ</w:t>
            </w:r>
          </w:p>
        </w:tc>
        <w:tc>
          <w:tcPr>
            <w:tcW w:w="1178" w:type="dxa"/>
          </w:tcPr>
          <w:p w14:paraId="20917F86" w14:textId="77777777" w:rsidR="00511D8C" w:rsidRPr="0064231E" w:rsidRDefault="00511D8C" w:rsidP="00E3697D">
            <w:pPr>
              <w:pStyle w:val="TxtListado"/>
              <w:spacing w:after="0"/>
              <w:rPr>
                <w:sz w:val="14"/>
                <w:szCs w:val="14"/>
              </w:rPr>
            </w:pPr>
            <w:r>
              <w:rPr>
                <w:sz w:val="14"/>
                <w:szCs w:val="14"/>
              </w:rPr>
              <w:t>CHIHUAHUA</w:t>
            </w:r>
          </w:p>
        </w:tc>
        <w:tc>
          <w:tcPr>
            <w:tcW w:w="1374" w:type="dxa"/>
          </w:tcPr>
          <w:p w14:paraId="08D5F5F3" w14:textId="77777777" w:rsidR="00511D8C" w:rsidRPr="0064231E" w:rsidRDefault="00511D8C" w:rsidP="00E3697D">
            <w:pPr>
              <w:pStyle w:val="TxtListado"/>
              <w:spacing w:after="0"/>
              <w:rPr>
                <w:sz w:val="14"/>
                <w:szCs w:val="14"/>
              </w:rPr>
            </w:pPr>
            <w:r w:rsidRPr="0064231E">
              <w:rPr>
                <w:sz w:val="14"/>
                <w:szCs w:val="14"/>
              </w:rPr>
              <w:t>JUAREZ</w:t>
            </w:r>
          </w:p>
        </w:tc>
      </w:tr>
      <w:tr w:rsidR="00511D8C" w14:paraId="1F3B9565" w14:textId="77777777" w:rsidTr="00E3697D">
        <w:trPr>
          <w:jc w:val="center"/>
        </w:trPr>
        <w:tc>
          <w:tcPr>
            <w:tcW w:w="1434" w:type="dxa"/>
          </w:tcPr>
          <w:p w14:paraId="76DA4788" w14:textId="77777777" w:rsidR="00511D8C" w:rsidRPr="0064231E" w:rsidRDefault="00511D8C" w:rsidP="00E3697D">
            <w:pPr>
              <w:pStyle w:val="TxtListado"/>
              <w:spacing w:after="0"/>
              <w:rPr>
                <w:sz w:val="14"/>
                <w:szCs w:val="14"/>
              </w:rPr>
            </w:pPr>
            <w:r w:rsidRPr="0064231E">
              <w:rPr>
                <w:sz w:val="14"/>
                <w:szCs w:val="14"/>
              </w:rPr>
              <w:t>PEDRO LUIS FITZMAURICE MENESES</w:t>
            </w:r>
          </w:p>
        </w:tc>
        <w:tc>
          <w:tcPr>
            <w:tcW w:w="1396" w:type="dxa"/>
          </w:tcPr>
          <w:p w14:paraId="2EF73095" w14:textId="77777777" w:rsidR="00511D8C" w:rsidRPr="0064231E" w:rsidRDefault="00511D8C" w:rsidP="00E3697D">
            <w:pPr>
              <w:pStyle w:val="TxtListado"/>
              <w:spacing w:after="0"/>
              <w:rPr>
                <w:sz w:val="14"/>
                <w:szCs w:val="14"/>
              </w:rPr>
            </w:pPr>
            <w:r w:rsidRPr="0064231E">
              <w:rPr>
                <w:sz w:val="14"/>
                <w:szCs w:val="14"/>
              </w:rPr>
              <w:t>HIDALGO DEL PARRAL</w:t>
            </w:r>
          </w:p>
        </w:tc>
        <w:tc>
          <w:tcPr>
            <w:tcW w:w="1178" w:type="dxa"/>
          </w:tcPr>
          <w:p w14:paraId="5C0F877D" w14:textId="77777777" w:rsidR="00511D8C" w:rsidRPr="0064231E" w:rsidRDefault="00511D8C" w:rsidP="00E3697D">
            <w:pPr>
              <w:pStyle w:val="TxtListado"/>
              <w:spacing w:after="0"/>
              <w:rPr>
                <w:sz w:val="14"/>
                <w:szCs w:val="14"/>
              </w:rPr>
            </w:pPr>
            <w:r>
              <w:rPr>
                <w:sz w:val="14"/>
                <w:szCs w:val="14"/>
              </w:rPr>
              <w:t>CHIHUAHUA</w:t>
            </w:r>
          </w:p>
        </w:tc>
        <w:tc>
          <w:tcPr>
            <w:tcW w:w="1374" w:type="dxa"/>
          </w:tcPr>
          <w:p w14:paraId="5ACDAB90" w14:textId="77777777" w:rsidR="00511D8C" w:rsidRPr="0064231E" w:rsidRDefault="00511D8C" w:rsidP="00E3697D">
            <w:pPr>
              <w:pStyle w:val="TxtListado"/>
              <w:spacing w:after="0"/>
              <w:rPr>
                <w:sz w:val="14"/>
                <w:szCs w:val="14"/>
              </w:rPr>
            </w:pPr>
            <w:r w:rsidRPr="0064231E">
              <w:rPr>
                <w:sz w:val="14"/>
                <w:szCs w:val="14"/>
              </w:rPr>
              <w:t>HIDALGO DEL PARRAL</w:t>
            </w:r>
          </w:p>
        </w:tc>
      </w:tr>
      <w:tr w:rsidR="00511D8C" w14:paraId="769905D1" w14:textId="77777777" w:rsidTr="00E3697D">
        <w:trPr>
          <w:jc w:val="center"/>
        </w:trPr>
        <w:tc>
          <w:tcPr>
            <w:tcW w:w="1434" w:type="dxa"/>
          </w:tcPr>
          <w:p w14:paraId="4BDF149D" w14:textId="77777777" w:rsidR="00511D8C" w:rsidRPr="0064231E" w:rsidRDefault="00511D8C" w:rsidP="00E3697D">
            <w:pPr>
              <w:pStyle w:val="TxtListado"/>
              <w:spacing w:after="0"/>
              <w:rPr>
                <w:sz w:val="14"/>
                <w:szCs w:val="14"/>
              </w:rPr>
            </w:pPr>
            <w:r>
              <w:rPr>
                <w:sz w:val="14"/>
                <w:szCs w:val="14"/>
              </w:rPr>
              <w:t>TELEMISION</w:t>
            </w:r>
          </w:p>
        </w:tc>
        <w:tc>
          <w:tcPr>
            <w:tcW w:w="1396" w:type="dxa"/>
          </w:tcPr>
          <w:p w14:paraId="4826AB78" w14:textId="77777777" w:rsidR="00511D8C" w:rsidRPr="0064231E" w:rsidRDefault="00511D8C" w:rsidP="00E3697D">
            <w:pPr>
              <w:pStyle w:val="TxtListado"/>
              <w:spacing w:after="0"/>
              <w:rPr>
                <w:sz w:val="14"/>
                <w:szCs w:val="14"/>
              </w:rPr>
            </w:pPr>
            <w:r w:rsidRPr="0064231E">
              <w:rPr>
                <w:sz w:val="14"/>
                <w:szCs w:val="14"/>
              </w:rPr>
              <w:t>CERRO SANTA ROSA</w:t>
            </w:r>
          </w:p>
        </w:tc>
        <w:tc>
          <w:tcPr>
            <w:tcW w:w="1178" w:type="dxa"/>
          </w:tcPr>
          <w:p w14:paraId="0E8CEBAB" w14:textId="77777777" w:rsidR="00511D8C" w:rsidRPr="0064231E" w:rsidRDefault="00511D8C" w:rsidP="00E3697D">
            <w:pPr>
              <w:pStyle w:val="TxtListado"/>
              <w:spacing w:after="0"/>
              <w:rPr>
                <w:sz w:val="14"/>
                <w:szCs w:val="14"/>
              </w:rPr>
            </w:pPr>
            <w:r>
              <w:rPr>
                <w:sz w:val="14"/>
                <w:szCs w:val="14"/>
              </w:rPr>
              <w:t>CHIHUAHUA</w:t>
            </w:r>
          </w:p>
        </w:tc>
        <w:tc>
          <w:tcPr>
            <w:tcW w:w="1374" w:type="dxa"/>
          </w:tcPr>
          <w:p w14:paraId="4F39C720" w14:textId="77777777" w:rsidR="00511D8C" w:rsidRPr="0064231E" w:rsidRDefault="00511D8C" w:rsidP="00E3697D">
            <w:pPr>
              <w:pStyle w:val="TxtListado"/>
              <w:spacing w:after="0"/>
              <w:rPr>
                <w:sz w:val="14"/>
                <w:szCs w:val="14"/>
              </w:rPr>
            </w:pPr>
            <w:r>
              <w:rPr>
                <w:sz w:val="14"/>
                <w:szCs w:val="14"/>
              </w:rPr>
              <w:t>CHIHUAHUA</w:t>
            </w:r>
          </w:p>
        </w:tc>
      </w:tr>
      <w:tr w:rsidR="00511D8C" w14:paraId="3E90C3B6" w14:textId="77777777" w:rsidTr="00E3697D">
        <w:trPr>
          <w:jc w:val="center"/>
        </w:trPr>
        <w:tc>
          <w:tcPr>
            <w:tcW w:w="1434" w:type="dxa"/>
          </w:tcPr>
          <w:p w14:paraId="6781120B" w14:textId="77777777" w:rsidR="00511D8C" w:rsidRPr="0064231E" w:rsidRDefault="00511D8C" w:rsidP="00E3697D">
            <w:pPr>
              <w:pStyle w:val="TxtListado"/>
              <w:spacing w:after="0"/>
              <w:rPr>
                <w:sz w:val="14"/>
                <w:szCs w:val="14"/>
              </w:rPr>
            </w:pPr>
            <w:r w:rsidRPr="0064231E">
              <w:rPr>
                <w:sz w:val="14"/>
                <w:szCs w:val="14"/>
              </w:rPr>
              <w:t>COMUNICACIÓN DEL SURESTE</w:t>
            </w:r>
          </w:p>
        </w:tc>
        <w:tc>
          <w:tcPr>
            <w:tcW w:w="1396" w:type="dxa"/>
          </w:tcPr>
          <w:p w14:paraId="5D9E1838" w14:textId="77777777" w:rsidR="00511D8C" w:rsidRPr="0064231E" w:rsidRDefault="00511D8C" w:rsidP="00E3697D">
            <w:pPr>
              <w:pStyle w:val="TxtListado"/>
              <w:spacing w:after="0"/>
              <w:rPr>
                <w:sz w:val="14"/>
                <w:szCs w:val="14"/>
              </w:rPr>
            </w:pPr>
            <w:r w:rsidRPr="0064231E">
              <w:rPr>
                <w:sz w:val="14"/>
                <w:szCs w:val="14"/>
              </w:rPr>
              <w:t xml:space="preserve">SAN CRISTÓBAL DE LAS CASAS </w:t>
            </w:r>
          </w:p>
        </w:tc>
        <w:tc>
          <w:tcPr>
            <w:tcW w:w="1178" w:type="dxa"/>
          </w:tcPr>
          <w:p w14:paraId="15140F96" w14:textId="77777777" w:rsidR="00511D8C" w:rsidRPr="0064231E" w:rsidRDefault="00511D8C" w:rsidP="00E3697D">
            <w:pPr>
              <w:pStyle w:val="TxtListado"/>
              <w:spacing w:after="0"/>
              <w:rPr>
                <w:sz w:val="14"/>
                <w:szCs w:val="14"/>
              </w:rPr>
            </w:pPr>
            <w:r>
              <w:rPr>
                <w:sz w:val="14"/>
                <w:szCs w:val="14"/>
              </w:rPr>
              <w:t>CHIAPAS</w:t>
            </w:r>
          </w:p>
        </w:tc>
        <w:tc>
          <w:tcPr>
            <w:tcW w:w="1374" w:type="dxa"/>
          </w:tcPr>
          <w:p w14:paraId="3DA6AEE8" w14:textId="77777777" w:rsidR="00511D8C" w:rsidRPr="0064231E" w:rsidRDefault="00511D8C" w:rsidP="00E3697D">
            <w:pPr>
              <w:pStyle w:val="TxtListado"/>
              <w:spacing w:after="0"/>
              <w:rPr>
                <w:sz w:val="14"/>
                <w:szCs w:val="14"/>
              </w:rPr>
            </w:pPr>
            <w:r w:rsidRPr="0064231E">
              <w:rPr>
                <w:sz w:val="14"/>
                <w:szCs w:val="14"/>
              </w:rPr>
              <w:t xml:space="preserve">ZINACANTAN </w:t>
            </w:r>
          </w:p>
        </w:tc>
      </w:tr>
      <w:tr w:rsidR="00511D8C" w14:paraId="41CDDD32" w14:textId="77777777" w:rsidTr="00E3697D">
        <w:trPr>
          <w:jc w:val="center"/>
        </w:trPr>
        <w:tc>
          <w:tcPr>
            <w:tcW w:w="1434" w:type="dxa"/>
          </w:tcPr>
          <w:p w14:paraId="52B0F741" w14:textId="77777777" w:rsidR="00511D8C" w:rsidRPr="0064231E" w:rsidRDefault="00511D8C" w:rsidP="00E3697D">
            <w:pPr>
              <w:pStyle w:val="TxtListado"/>
              <w:spacing w:after="0"/>
              <w:rPr>
                <w:sz w:val="14"/>
                <w:szCs w:val="14"/>
              </w:rPr>
            </w:pPr>
            <w:r w:rsidRPr="0064231E">
              <w:rPr>
                <w:sz w:val="14"/>
                <w:szCs w:val="14"/>
              </w:rPr>
              <w:t>COMUNICACIÓN DEL SURESTE</w:t>
            </w:r>
          </w:p>
        </w:tc>
        <w:tc>
          <w:tcPr>
            <w:tcW w:w="1396" w:type="dxa"/>
          </w:tcPr>
          <w:p w14:paraId="6A0A6628" w14:textId="77777777" w:rsidR="00511D8C" w:rsidRPr="0064231E" w:rsidRDefault="00511D8C" w:rsidP="00E3697D">
            <w:pPr>
              <w:pStyle w:val="TxtListado"/>
              <w:spacing w:after="0"/>
              <w:rPr>
                <w:sz w:val="14"/>
                <w:szCs w:val="14"/>
              </w:rPr>
            </w:pPr>
            <w:r w:rsidRPr="0064231E">
              <w:rPr>
                <w:sz w:val="14"/>
                <w:szCs w:val="14"/>
              </w:rPr>
              <w:t xml:space="preserve">COMITAN DE DOMÍNGUEZ </w:t>
            </w:r>
          </w:p>
        </w:tc>
        <w:tc>
          <w:tcPr>
            <w:tcW w:w="1178" w:type="dxa"/>
          </w:tcPr>
          <w:p w14:paraId="2BFDFBCD" w14:textId="77777777" w:rsidR="00511D8C" w:rsidRPr="0064231E" w:rsidRDefault="00511D8C" w:rsidP="00E3697D">
            <w:pPr>
              <w:pStyle w:val="TxtListado"/>
              <w:spacing w:after="0"/>
              <w:rPr>
                <w:sz w:val="14"/>
                <w:szCs w:val="14"/>
              </w:rPr>
            </w:pPr>
            <w:r>
              <w:rPr>
                <w:sz w:val="14"/>
                <w:szCs w:val="14"/>
              </w:rPr>
              <w:t>CHIAPAS</w:t>
            </w:r>
          </w:p>
        </w:tc>
        <w:tc>
          <w:tcPr>
            <w:tcW w:w="1374" w:type="dxa"/>
          </w:tcPr>
          <w:p w14:paraId="49B1B732" w14:textId="77777777" w:rsidR="00511D8C" w:rsidRPr="0064231E" w:rsidRDefault="00511D8C" w:rsidP="00E3697D">
            <w:pPr>
              <w:pStyle w:val="TxtListado"/>
              <w:spacing w:after="0"/>
              <w:rPr>
                <w:sz w:val="14"/>
                <w:szCs w:val="14"/>
              </w:rPr>
            </w:pPr>
            <w:r w:rsidRPr="0064231E">
              <w:rPr>
                <w:sz w:val="14"/>
                <w:szCs w:val="14"/>
              </w:rPr>
              <w:t xml:space="preserve">COMITAN DE DOMÍNGUEZ </w:t>
            </w:r>
          </w:p>
        </w:tc>
      </w:tr>
      <w:tr w:rsidR="00511D8C" w14:paraId="11DE9436" w14:textId="77777777" w:rsidTr="00E3697D">
        <w:trPr>
          <w:jc w:val="center"/>
        </w:trPr>
        <w:tc>
          <w:tcPr>
            <w:tcW w:w="1434" w:type="dxa"/>
          </w:tcPr>
          <w:p w14:paraId="11AB8D73" w14:textId="77777777" w:rsidR="00511D8C" w:rsidRPr="0064231E" w:rsidRDefault="00511D8C" w:rsidP="00E3697D">
            <w:pPr>
              <w:pStyle w:val="TxtListado"/>
              <w:spacing w:after="0"/>
              <w:rPr>
                <w:sz w:val="14"/>
                <w:szCs w:val="14"/>
              </w:rPr>
            </w:pPr>
            <w:r w:rsidRPr="0064231E">
              <w:rPr>
                <w:sz w:val="14"/>
                <w:szCs w:val="14"/>
              </w:rPr>
              <w:t>COMUNICACIÓN DEL SURESTE</w:t>
            </w:r>
          </w:p>
        </w:tc>
        <w:tc>
          <w:tcPr>
            <w:tcW w:w="1396" w:type="dxa"/>
          </w:tcPr>
          <w:p w14:paraId="7D5E36C9" w14:textId="77777777" w:rsidR="00511D8C" w:rsidRPr="0064231E" w:rsidRDefault="00511D8C" w:rsidP="00E3697D">
            <w:pPr>
              <w:pStyle w:val="TxtListado"/>
              <w:spacing w:after="0"/>
              <w:rPr>
                <w:sz w:val="14"/>
                <w:szCs w:val="14"/>
              </w:rPr>
            </w:pPr>
            <w:r w:rsidRPr="0064231E">
              <w:rPr>
                <w:sz w:val="14"/>
                <w:szCs w:val="14"/>
              </w:rPr>
              <w:t xml:space="preserve">SAN CRISTÓBAL DE LAS CASAS </w:t>
            </w:r>
          </w:p>
        </w:tc>
        <w:tc>
          <w:tcPr>
            <w:tcW w:w="1178" w:type="dxa"/>
          </w:tcPr>
          <w:p w14:paraId="2268BE33" w14:textId="77777777" w:rsidR="00511D8C" w:rsidRPr="0064231E" w:rsidRDefault="00511D8C" w:rsidP="00E3697D">
            <w:pPr>
              <w:pStyle w:val="TxtListado"/>
              <w:spacing w:after="0"/>
              <w:rPr>
                <w:sz w:val="14"/>
                <w:szCs w:val="14"/>
              </w:rPr>
            </w:pPr>
            <w:r>
              <w:rPr>
                <w:sz w:val="14"/>
                <w:szCs w:val="14"/>
              </w:rPr>
              <w:t>CHIAPAS</w:t>
            </w:r>
          </w:p>
        </w:tc>
        <w:tc>
          <w:tcPr>
            <w:tcW w:w="1374" w:type="dxa"/>
          </w:tcPr>
          <w:p w14:paraId="275563B3" w14:textId="77777777" w:rsidR="00511D8C" w:rsidRPr="0064231E" w:rsidRDefault="00511D8C" w:rsidP="00E3697D">
            <w:pPr>
              <w:pStyle w:val="TxtListado"/>
              <w:spacing w:after="0"/>
              <w:rPr>
                <w:sz w:val="14"/>
                <w:szCs w:val="14"/>
              </w:rPr>
            </w:pPr>
            <w:r w:rsidRPr="0064231E">
              <w:rPr>
                <w:sz w:val="14"/>
                <w:szCs w:val="14"/>
              </w:rPr>
              <w:t xml:space="preserve">SAN CRISTÓBAL DE LAS CASAS </w:t>
            </w:r>
          </w:p>
        </w:tc>
      </w:tr>
      <w:tr w:rsidR="00511D8C" w14:paraId="0C381216" w14:textId="77777777" w:rsidTr="00E3697D">
        <w:trPr>
          <w:jc w:val="center"/>
        </w:trPr>
        <w:tc>
          <w:tcPr>
            <w:tcW w:w="1434" w:type="dxa"/>
          </w:tcPr>
          <w:p w14:paraId="22E8885A" w14:textId="77777777" w:rsidR="00511D8C" w:rsidRPr="0064231E" w:rsidRDefault="00511D8C" w:rsidP="00E3697D">
            <w:pPr>
              <w:pStyle w:val="TxtListado"/>
              <w:spacing w:after="0"/>
              <w:rPr>
                <w:sz w:val="14"/>
                <w:szCs w:val="14"/>
              </w:rPr>
            </w:pPr>
            <w:r w:rsidRPr="0064231E">
              <w:rPr>
                <w:sz w:val="14"/>
                <w:szCs w:val="14"/>
              </w:rPr>
              <w:t>COMUNICACIÓN DEL SURESTE</w:t>
            </w:r>
          </w:p>
        </w:tc>
        <w:tc>
          <w:tcPr>
            <w:tcW w:w="1396" w:type="dxa"/>
          </w:tcPr>
          <w:p w14:paraId="4DC3A908" w14:textId="77777777" w:rsidR="00511D8C" w:rsidRPr="0064231E" w:rsidRDefault="00511D8C" w:rsidP="00E3697D">
            <w:pPr>
              <w:pStyle w:val="TxtListado"/>
              <w:spacing w:after="0"/>
              <w:rPr>
                <w:sz w:val="14"/>
                <w:szCs w:val="14"/>
              </w:rPr>
            </w:pPr>
            <w:r w:rsidRPr="0064231E">
              <w:rPr>
                <w:sz w:val="14"/>
                <w:szCs w:val="14"/>
              </w:rPr>
              <w:t xml:space="preserve">TUXTLA GUTIÉRREZ </w:t>
            </w:r>
          </w:p>
        </w:tc>
        <w:tc>
          <w:tcPr>
            <w:tcW w:w="1178" w:type="dxa"/>
          </w:tcPr>
          <w:p w14:paraId="6638648E" w14:textId="77777777" w:rsidR="00511D8C" w:rsidRPr="0064231E" w:rsidRDefault="00511D8C" w:rsidP="00E3697D">
            <w:pPr>
              <w:pStyle w:val="TxtListado"/>
              <w:spacing w:after="0"/>
              <w:rPr>
                <w:sz w:val="14"/>
                <w:szCs w:val="14"/>
              </w:rPr>
            </w:pPr>
            <w:r>
              <w:rPr>
                <w:sz w:val="14"/>
                <w:szCs w:val="14"/>
              </w:rPr>
              <w:t>CHIAPAS</w:t>
            </w:r>
          </w:p>
        </w:tc>
        <w:tc>
          <w:tcPr>
            <w:tcW w:w="1374" w:type="dxa"/>
          </w:tcPr>
          <w:p w14:paraId="1C7694D3" w14:textId="77777777" w:rsidR="00511D8C" w:rsidRPr="0064231E" w:rsidRDefault="00511D8C" w:rsidP="00E3697D">
            <w:pPr>
              <w:pStyle w:val="TxtListado"/>
              <w:spacing w:after="0"/>
              <w:rPr>
                <w:sz w:val="14"/>
                <w:szCs w:val="14"/>
              </w:rPr>
            </w:pPr>
            <w:r w:rsidRPr="0064231E">
              <w:rPr>
                <w:sz w:val="14"/>
                <w:szCs w:val="14"/>
              </w:rPr>
              <w:t xml:space="preserve">TUXTLA GUTIÉRREZ </w:t>
            </w:r>
          </w:p>
        </w:tc>
      </w:tr>
      <w:tr w:rsidR="00511D8C" w14:paraId="036490B0" w14:textId="77777777" w:rsidTr="00E3697D">
        <w:trPr>
          <w:jc w:val="center"/>
        </w:trPr>
        <w:tc>
          <w:tcPr>
            <w:tcW w:w="1434" w:type="dxa"/>
          </w:tcPr>
          <w:p w14:paraId="5E1A88A4" w14:textId="77777777" w:rsidR="00511D8C" w:rsidRPr="0064231E" w:rsidRDefault="00511D8C" w:rsidP="00E3697D">
            <w:pPr>
              <w:pStyle w:val="TxtListado"/>
              <w:spacing w:after="0"/>
              <w:rPr>
                <w:sz w:val="14"/>
                <w:szCs w:val="14"/>
              </w:rPr>
            </w:pPr>
            <w:r w:rsidRPr="0064231E">
              <w:rPr>
                <w:sz w:val="14"/>
                <w:szCs w:val="14"/>
              </w:rPr>
              <w:t>COMUNICACIÓN DEL SURESTE</w:t>
            </w:r>
          </w:p>
        </w:tc>
        <w:tc>
          <w:tcPr>
            <w:tcW w:w="1396" w:type="dxa"/>
          </w:tcPr>
          <w:p w14:paraId="3AF8F3B0" w14:textId="77777777" w:rsidR="00511D8C" w:rsidRPr="0064231E" w:rsidRDefault="00511D8C" w:rsidP="00E3697D">
            <w:pPr>
              <w:pStyle w:val="TxtListado"/>
              <w:spacing w:after="0"/>
              <w:rPr>
                <w:sz w:val="14"/>
                <w:szCs w:val="14"/>
              </w:rPr>
            </w:pPr>
            <w:r w:rsidRPr="0064231E">
              <w:rPr>
                <w:sz w:val="14"/>
                <w:szCs w:val="14"/>
              </w:rPr>
              <w:t xml:space="preserve">TAPACHULA </w:t>
            </w:r>
          </w:p>
        </w:tc>
        <w:tc>
          <w:tcPr>
            <w:tcW w:w="1178" w:type="dxa"/>
          </w:tcPr>
          <w:p w14:paraId="7BA9874B" w14:textId="77777777" w:rsidR="00511D8C" w:rsidRPr="0064231E" w:rsidRDefault="00511D8C" w:rsidP="00E3697D">
            <w:pPr>
              <w:pStyle w:val="TxtListado"/>
              <w:spacing w:after="0"/>
              <w:rPr>
                <w:sz w:val="14"/>
                <w:szCs w:val="14"/>
              </w:rPr>
            </w:pPr>
            <w:r>
              <w:rPr>
                <w:sz w:val="14"/>
                <w:szCs w:val="14"/>
              </w:rPr>
              <w:t>CHIAPAS</w:t>
            </w:r>
          </w:p>
        </w:tc>
        <w:tc>
          <w:tcPr>
            <w:tcW w:w="1374" w:type="dxa"/>
          </w:tcPr>
          <w:p w14:paraId="31B838B7" w14:textId="77777777" w:rsidR="00511D8C" w:rsidRPr="0064231E" w:rsidRDefault="00511D8C" w:rsidP="00E3697D">
            <w:pPr>
              <w:pStyle w:val="TxtListado"/>
              <w:spacing w:after="0"/>
              <w:rPr>
                <w:sz w:val="14"/>
                <w:szCs w:val="14"/>
              </w:rPr>
            </w:pPr>
            <w:r w:rsidRPr="0064231E">
              <w:rPr>
                <w:sz w:val="14"/>
                <w:szCs w:val="14"/>
              </w:rPr>
              <w:t xml:space="preserve">TAPACHULA </w:t>
            </w:r>
          </w:p>
        </w:tc>
      </w:tr>
      <w:tr w:rsidR="00511D8C" w14:paraId="5ACF2DF2" w14:textId="77777777" w:rsidTr="00E3697D">
        <w:trPr>
          <w:jc w:val="center"/>
        </w:trPr>
        <w:tc>
          <w:tcPr>
            <w:tcW w:w="1434" w:type="dxa"/>
          </w:tcPr>
          <w:p w14:paraId="440F5900" w14:textId="77777777" w:rsidR="00511D8C" w:rsidRPr="0064231E" w:rsidRDefault="00511D8C" w:rsidP="00E3697D">
            <w:pPr>
              <w:pStyle w:val="TxtListado"/>
              <w:spacing w:after="0"/>
              <w:rPr>
                <w:sz w:val="14"/>
                <w:szCs w:val="14"/>
              </w:rPr>
            </w:pPr>
            <w:r w:rsidRPr="00A02D88">
              <w:rPr>
                <w:sz w:val="14"/>
                <w:szCs w:val="14"/>
              </w:rPr>
              <w:t>JOSÉ DE JESÚS PARTIDA VILLANUEVA</w:t>
            </w:r>
          </w:p>
        </w:tc>
        <w:tc>
          <w:tcPr>
            <w:tcW w:w="1396" w:type="dxa"/>
          </w:tcPr>
          <w:p w14:paraId="1BD61D29" w14:textId="77777777" w:rsidR="00511D8C" w:rsidRPr="0064231E" w:rsidRDefault="00511D8C" w:rsidP="00E3697D">
            <w:pPr>
              <w:pStyle w:val="TxtListado"/>
              <w:spacing w:after="0"/>
              <w:rPr>
                <w:sz w:val="14"/>
                <w:szCs w:val="14"/>
              </w:rPr>
            </w:pPr>
            <w:r w:rsidRPr="00A02D88">
              <w:rPr>
                <w:sz w:val="14"/>
                <w:szCs w:val="14"/>
              </w:rPr>
              <w:t>CERRO MACTUMATZA</w:t>
            </w:r>
          </w:p>
        </w:tc>
        <w:tc>
          <w:tcPr>
            <w:tcW w:w="1178" w:type="dxa"/>
          </w:tcPr>
          <w:p w14:paraId="00295E4D" w14:textId="77777777" w:rsidR="00511D8C" w:rsidRPr="0064231E" w:rsidRDefault="00511D8C" w:rsidP="00E3697D">
            <w:pPr>
              <w:pStyle w:val="TxtListado"/>
              <w:spacing w:after="0"/>
              <w:rPr>
                <w:sz w:val="14"/>
                <w:szCs w:val="14"/>
              </w:rPr>
            </w:pPr>
            <w:r>
              <w:rPr>
                <w:sz w:val="14"/>
                <w:szCs w:val="14"/>
              </w:rPr>
              <w:t>CHIAPAS</w:t>
            </w:r>
          </w:p>
        </w:tc>
        <w:tc>
          <w:tcPr>
            <w:tcW w:w="1374" w:type="dxa"/>
          </w:tcPr>
          <w:p w14:paraId="4E13707C" w14:textId="77777777" w:rsidR="00511D8C" w:rsidRPr="0064231E" w:rsidRDefault="00511D8C" w:rsidP="00E3697D">
            <w:pPr>
              <w:pStyle w:val="TxtListado"/>
              <w:spacing w:after="0"/>
              <w:rPr>
                <w:sz w:val="14"/>
                <w:szCs w:val="14"/>
              </w:rPr>
            </w:pPr>
            <w:r w:rsidRPr="0064231E">
              <w:rPr>
                <w:sz w:val="14"/>
                <w:szCs w:val="14"/>
              </w:rPr>
              <w:t>TUXTLA GUTIÉRREZ</w:t>
            </w:r>
          </w:p>
        </w:tc>
      </w:tr>
      <w:tr w:rsidR="00511D8C" w14:paraId="7C005032" w14:textId="77777777" w:rsidTr="00E3697D">
        <w:trPr>
          <w:jc w:val="center"/>
        </w:trPr>
        <w:tc>
          <w:tcPr>
            <w:tcW w:w="1434" w:type="dxa"/>
          </w:tcPr>
          <w:p w14:paraId="59229087" w14:textId="77777777" w:rsidR="00511D8C" w:rsidRPr="0064231E" w:rsidRDefault="00511D8C" w:rsidP="00E3697D">
            <w:pPr>
              <w:pStyle w:val="TxtListado"/>
              <w:spacing w:after="0"/>
              <w:rPr>
                <w:sz w:val="14"/>
                <w:szCs w:val="14"/>
              </w:rPr>
            </w:pPr>
            <w:r w:rsidRPr="00A02D88">
              <w:rPr>
                <w:sz w:val="14"/>
                <w:szCs w:val="14"/>
              </w:rPr>
              <w:t>HILDA GRACIELA RIVERA FLORES</w:t>
            </w:r>
          </w:p>
        </w:tc>
        <w:tc>
          <w:tcPr>
            <w:tcW w:w="1396" w:type="dxa"/>
          </w:tcPr>
          <w:p w14:paraId="1E0F6F4D" w14:textId="77777777" w:rsidR="00511D8C" w:rsidRPr="0064231E" w:rsidRDefault="00511D8C" w:rsidP="00E3697D">
            <w:pPr>
              <w:pStyle w:val="TxtListado"/>
              <w:spacing w:after="0"/>
              <w:rPr>
                <w:sz w:val="14"/>
                <w:szCs w:val="14"/>
              </w:rPr>
            </w:pPr>
            <w:r w:rsidRPr="00A02D88">
              <w:rPr>
                <w:sz w:val="14"/>
                <w:szCs w:val="14"/>
              </w:rPr>
              <w:t>ACUÑA</w:t>
            </w:r>
          </w:p>
        </w:tc>
        <w:tc>
          <w:tcPr>
            <w:tcW w:w="1178" w:type="dxa"/>
          </w:tcPr>
          <w:p w14:paraId="512D91CC" w14:textId="77777777" w:rsidR="00511D8C" w:rsidRPr="0064231E" w:rsidRDefault="00511D8C" w:rsidP="00E3697D">
            <w:pPr>
              <w:pStyle w:val="TxtListado"/>
              <w:spacing w:after="0"/>
              <w:rPr>
                <w:sz w:val="14"/>
                <w:szCs w:val="14"/>
              </w:rPr>
            </w:pPr>
            <w:r>
              <w:rPr>
                <w:sz w:val="14"/>
                <w:szCs w:val="14"/>
              </w:rPr>
              <w:t>COAHUILA</w:t>
            </w:r>
          </w:p>
        </w:tc>
        <w:tc>
          <w:tcPr>
            <w:tcW w:w="1374" w:type="dxa"/>
          </w:tcPr>
          <w:p w14:paraId="5C3F1B1F" w14:textId="77777777" w:rsidR="00511D8C" w:rsidRPr="0064231E" w:rsidRDefault="00511D8C" w:rsidP="00E3697D">
            <w:pPr>
              <w:pStyle w:val="TxtListado"/>
              <w:spacing w:after="0"/>
              <w:rPr>
                <w:sz w:val="14"/>
                <w:szCs w:val="14"/>
              </w:rPr>
            </w:pPr>
            <w:r w:rsidRPr="00A02D88">
              <w:rPr>
                <w:sz w:val="14"/>
                <w:szCs w:val="14"/>
              </w:rPr>
              <w:t>ACUÑA</w:t>
            </w:r>
          </w:p>
        </w:tc>
      </w:tr>
      <w:tr w:rsidR="00511D8C" w14:paraId="04734CF1" w14:textId="77777777" w:rsidTr="00E3697D">
        <w:trPr>
          <w:jc w:val="center"/>
        </w:trPr>
        <w:tc>
          <w:tcPr>
            <w:tcW w:w="1434" w:type="dxa"/>
          </w:tcPr>
          <w:p w14:paraId="3311897F" w14:textId="77777777" w:rsidR="00511D8C" w:rsidRPr="0064231E" w:rsidRDefault="00511D8C" w:rsidP="00E3697D">
            <w:pPr>
              <w:pStyle w:val="TxtListado"/>
              <w:spacing w:after="0"/>
              <w:rPr>
                <w:sz w:val="14"/>
                <w:szCs w:val="14"/>
              </w:rPr>
            </w:pPr>
            <w:r w:rsidRPr="00A02D88">
              <w:rPr>
                <w:sz w:val="14"/>
                <w:szCs w:val="14"/>
              </w:rPr>
              <w:t>ROBERTO CASIMIRO GONZÁLEZ TREVIÑO</w:t>
            </w:r>
          </w:p>
        </w:tc>
        <w:tc>
          <w:tcPr>
            <w:tcW w:w="1396" w:type="dxa"/>
          </w:tcPr>
          <w:p w14:paraId="42D4A660" w14:textId="77777777" w:rsidR="00511D8C" w:rsidRPr="0064231E" w:rsidRDefault="00511D8C" w:rsidP="00E3697D">
            <w:pPr>
              <w:pStyle w:val="TxtListado"/>
              <w:spacing w:after="0"/>
              <w:rPr>
                <w:sz w:val="14"/>
                <w:szCs w:val="14"/>
              </w:rPr>
            </w:pPr>
            <w:r w:rsidRPr="00A02D88">
              <w:rPr>
                <w:sz w:val="14"/>
                <w:szCs w:val="14"/>
              </w:rPr>
              <w:t>SALTILLO, BELLAVISTA</w:t>
            </w:r>
          </w:p>
        </w:tc>
        <w:tc>
          <w:tcPr>
            <w:tcW w:w="1178" w:type="dxa"/>
          </w:tcPr>
          <w:p w14:paraId="72FF9786" w14:textId="77777777" w:rsidR="00511D8C" w:rsidRPr="0064231E" w:rsidRDefault="00511D8C" w:rsidP="00E3697D">
            <w:pPr>
              <w:pStyle w:val="TxtListado"/>
              <w:spacing w:after="0"/>
              <w:rPr>
                <w:sz w:val="14"/>
                <w:szCs w:val="14"/>
              </w:rPr>
            </w:pPr>
            <w:r>
              <w:rPr>
                <w:sz w:val="14"/>
                <w:szCs w:val="14"/>
              </w:rPr>
              <w:t>COAHUILA</w:t>
            </w:r>
          </w:p>
        </w:tc>
        <w:tc>
          <w:tcPr>
            <w:tcW w:w="1374" w:type="dxa"/>
          </w:tcPr>
          <w:p w14:paraId="5264EA09" w14:textId="77777777" w:rsidR="00511D8C" w:rsidRPr="0064231E" w:rsidRDefault="00511D8C" w:rsidP="00E3697D">
            <w:pPr>
              <w:pStyle w:val="TxtListado"/>
              <w:spacing w:after="0"/>
              <w:rPr>
                <w:sz w:val="14"/>
                <w:szCs w:val="14"/>
              </w:rPr>
            </w:pPr>
            <w:r>
              <w:rPr>
                <w:sz w:val="14"/>
                <w:szCs w:val="14"/>
              </w:rPr>
              <w:t>SALTILLO</w:t>
            </w:r>
          </w:p>
        </w:tc>
      </w:tr>
      <w:tr w:rsidR="00511D8C" w14:paraId="3B13CC2D" w14:textId="77777777" w:rsidTr="00E3697D">
        <w:trPr>
          <w:jc w:val="center"/>
        </w:trPr>
        <w:tc>
          <w:tcPr>
            <w:tcW w:w="1434" w:type="dxa"/>
          </w:tcPr>
          <w:p w14:paraId="565B5BB8" w14:textId="77777777" w:rsidR="00511D8C" w:rsidRPr="0064231E" w:rsidRDefault="00511D8C" w:rsidP="00E3697D">
            <w:pPr>
              <w:pStyle w:val="TxtListado"/>
              <w:spacing w:after="0"/>
              <w:rPr>
                <w:sz w:val="14"/>
                <w:szCs w:val="14"/>
              </w:rPr>
            </w:pPr>
            <w:r w:rsidRPr="00E67A04">
              <w:rPr>
                <w:sz w:val="14"/>
                <w:szCs w:val="14"/>
              </w:rPr>
              <w:t>TV DIEZ DURANGO</w:t>
            </w:r>
          </w:p>
        </w:tc>
        <w:tc>
          <w:tcPr>
            <w:tcW w:w="1396" w:type="dxa"/>
          </w:tcPr>
          <w:p w14:paraId="09DA7518" w14:textId="77777777" w:rsidR="00511D8C" w:rsidRPr="0064231E" w:rsidRDefault="00511D8C" w:rsidP="00E3697D">
            <w:pPr>
              <w:pStyle w:val="TxtListado"/>
              <w:spacing w:after="0"/>
              <w:rPr>
                <w:sz w:val="14"/>
                <w:szCs w:val="14"/>
              </w:rPr>
            </w:pPr>
            <w:r w:rsidRPr="00E67A04">
              <w:rPr>
                <w:sz w:val="14"/>
                <w:szCs w:val="14"/>
              </w:rPr>
              <w:t>CERRO DE LOS REMEDIOS, DURANGO</w:t>
            </w:r>
          </w:p>
        </w:tc>
        <w:tc>
          <w:tcPr>
            <w:tcW w:w="1178" w:type="dxa"/>
          </w:tcPr>
          <w:p w14:paraId="1CCAC5A1" w14:textId="77777777" w:rsidR="00511D8C" w:rsidRPr="0064231E" w:rsidRDefault="00511D8C" w:rsidP="00E3697D">
            <w:pPr>
              <w:pStyle w:val="TxtListado"/>
              <w:spacing w:after="0"/>
              <w:rPr>
                <w:sz w:val="14"/>
                <w:szCs w:val="14"/>
              </w:rPr>
            </w:pPr>
            <w:r>
              <w:rPr>
                <w:sz w:val="14"/>
                <w:szCs w:val="14"/>
              </w:rPr>
              <w:t>DURANGO</w:t>
            </w:r>
          </w:p>
        </w:tc>
        <w:tc>
          <w:tcPr>
            <w:tcW w:w="1374" w:type="dxa"/>
          </w:tcPr>
          <w:p w14:paraId="2A0C75E6" w14:textId="77777777" w:rsidR="00511D8C" w:rsidRPr="0064231E" w:rsidRDefault="00511D8C" w:rsidP="00E3697D">
            <w:pPr>
              <w:pStyle w:val="TxtListado"/>
              <w:spacing w:after="0"/>
              <w:rPr>
                <w:sz w:val="14"/>
                <w:szCs w:val="14"/>
              </w:rPr>
            </w:pPr>
            <w:r>
              <w:rPr>
                <w:sz w:val="14"/>
                <w:szCs w:val="14"/>
              </w:rPr>
              <w:t>DURANGO</w:t>
            </w:r>
          </w:p>
        </w:tc>
      </w:tr>
      <w:tr w:rsidR="00511D8C" w14:paraId="4B6F736C" w14:textId="77777777" w:rsidTr="00E3697D">
        <w:trPr>
          <w:jc w:val="center"/>
        </w:trPr>
        <w:tc>
          <w:tcPr>
            <w:tcW w:w="1434" w:type="dxa"/>
          </w:tcPr>
          <w:p w14:paraId="018CA91A" w14:textId="77777777" w:rsidR="00511D8C" w:rsidRPr="0064231E" w:rsidRDefault="00511D8C" w:rsidP="00E3697D">
            <w:pPr>
              <w:pStyle w:val="TxtListado"/>
              <w:spacing w:after="0"/>
              <w:rPr>
                <w:sz w:val="14"/>
                <w:szCs w:val="14"/>
              </w:rPr>
            </w:pPr>
            <w:r w:rsidRPr="00E67A04">
              <w:rPr>
                <w:sz w:val="14"/>
                <w:szCs w:val="14"/>
              </w:rPr>
              <w:t>TELEVISORA DE DURANGO</w:t>
            </w:r>
          </w:p>
        </w:tc>
        <w:tc>
          <w:tcPr>
            <w:tcW w:w="1396" w:type="dxa"/>
          </w:tcPr>
          <w:p w14:paraId="0C3FFA41" w14:textId="77777777" w:rsidR="00511D8C" w:rsidRPr="0064231E" w:rsidRDefault="00511D8C" w:rsidP="00E3697D">
            <w:pPr>
              <w:pStyle w:val="TxtListado"/>
              <w:spacing w:after="0"/>
              <w:rPr>
                <w:sz w:val="14"/>
                <w:szCs w:val="14"/>
              </w:rPr>
            </w:pPr>
            <w:r w:rsidRPr="00E67A04">
              <w:rPr>
                <w:sz w:val="14"/>
                <w:szCs w:val="14"/>
              </w:rPr>
              <w:t>CERRO DE LOS REMEDIOS, DURANGO</w:t>
            </w:r>
          </w:p>
        </w:tc>
        <w:tc>
          <w:tcPr>
            <w:tcW w:w="1178" w:type="dxa"/>
          </w:tcPr>
          <w:p w14:paraId="0D703EBF" w14:textId="77777777" w:rsidR="00511D8C" w:rsidRPr="0064231E" w:rsidRDefault="00511D8C" w:rsidP="00E3697D">
            <w:pPr>
              <w:pStyle w:val="TxtListado"/>
              <w:spacing w:after="0"/>
              <w:rPr>
                <w:sz w:val="14"/>
                <w:szCs w:val="14"/>
              </w:rPr>
            </w:pPr>
            <w:r>
              <w:rPr>
                <w:sz w:val="14"/>
                <w:szCs w:val="14"/>
              </w:rPr>
              <w:t>DURANGO</w:t>
            </w:r>
          </w:p>
        </w:tc>
        <w:tc>
          <w:tcPr>
            <w:tcW w:w="1374" w:type="dxa"/>
          </w:tcPr>
          <w:p w14:paraId="2623EE08" w14:textId="77777777" w:rsidR="00511D8C" w:rsidRPr="0064231E" w:rsidRDefault="00511D8C" w:rsidP="00E3697D">
            <w:pPr>
              <w:pStyle w:val="TxtListado"/>
              <w:spacing w:after="0"/>
              <w:rPr>
                <w:sz w:val="14"/>
                <w:szCs w:val="14"/>
              </w:rPr>
            </w:pPr>
            <w:r>
              <w:rPr>
                <w:sz w:val="14"/>
                <w:szCs w:val="14"/>
              </w:rPr>
              <w:t>DURANGO</w:t>
            </w:r>
          </w:p>
        </w:tc>
      </w:tr>
      <w:tr w:rsidR="00511D8C" w14:paraId="5D17A95C" w14:textId="77777777" w:rsidTr="00E3697D">
        <w:trPr>
          <w:jc w:val="center"/>
        </w:trPr>
        <w:tc>
          <w:tcPr>
            <w:tcW w:w="1434" w:type="dxa"/>
          </w:tcPr>
          <w:p w14:paraId="0DABD582" w14:textId="77777777" w:rsidR="00511D8C" w:rsidRPr="0064231E" w:rsidRDefault="00511D8C" w:rsidP="00E3697D">
            <w:pPr>
              <w:pStyle w:val="TxtListado"/>
              <w:spacing w:after="0"/>
              <w:rPr>
                <w:sz w:val="14"/>
                <w:szCs w:val="14"/>
              </w:rPr>
            </w:pPr>
            <w:r w:rsidRPr="00E67A04">
              <w:rPr>
                <w:sz w:val="14"/>
                <w:szCs w:val="14"/>
              </w:rPr>
              <w:t>CORPORACIÓN TAPATÍA DE TELEVISIÓN</w:t>
            </w:r>
          </w:p>
        </w:tc>
        <w:tc>
          <w:tcPr>
            <w:tcW w:w="1396" w:type="dxa"/>
          </w:tcPr>
          <w:p w14:paraId="142AA12A" w14:textId="77777777" w:rsidR="00511D8C" w:rsidRPr="0064231E" w:rsidRDefault="00511D8C" w:rsidP="00E3697D">
            <w:pPr>
              <w:pStyle w:val="TxtListado"/>
              <w:spacing w:after="0"/>
              <w:rPr>
                <w:sz w:val="14"/>
                <w:szCs w:val="14"/>
              </w:rPr>
            </w:pPr>
            <w:r w:rsidRPr="00E67A04">
              <w:rPr>
                <w:sz w:val="14"/>
                <w:szCs w:val="14"/>
              </w:rPr>
              <w:t>CERRO EL 4, GUADALAJARA</w:t>
            </w:r>
          </w:p>
        </w:tc>
        <w:tc>
          <w:tcPr>
            <w:tcW w:w="1178" w:type="dxa"/>
          </w:tcPr>
          <w:p w14:paraId="42757FEE" w14:textId="77777777" w:rsidR="00511D8C" w:rsidRPr="0064231E" w:rsidRDefault="00511D8C" w:rsidP="00E3697D">
            <w:pPr>
              <w:pStyle w:val="TxtListado"/>
              <w:spacing w:after="0"/>
              <w:rPr>
                <w:sz w:val="14"/>
                <w:szCs w:val="14"/>
              </w:rPr>
            </w:pPr>
            <w:r>
              <w:rPr>
                <w:sz w:val="14"/>
                <w:szCs w:val="14"/>
              </w:rPr>
              <w:t>JALISCO</w:t>
            </w:r>
          </w:p>
        </w:tc>
        <w:tc>
          <w:tcPr>
            <w:tcW w:w="1374" w:type="dxa"/>
          </w:tcPr>
          <w:p w14:paraId="30B9A5BA" w14:textId="77777777" w:rsidR="00511D8C" w:rsidRPr="0064231E" w:rsidRDefault="00511D8C" w:rsidP="00E3697D">
            <w:pPr>
              <w:pStyle w:val="TxtListado"/>
              <w:spacing w:after="0"/>
              <w:rPr>
                <w:sz w:val="14"/>
                <w:szCs w:val="14"/>
              </w:rPr>
            </w:pPr>
            <w:r>
              <w:rPr>
                <w:sz w:val="14"/>
                <w:szCs w:val="14"/>
              </w:rPr>
              <w:t>GUADALAJARA</w:t>
            </w:r>
          </w:p>
        </w:tc>
      </w:tr>
      <w:tr w:rsidR="00511D8C" w14:paraId="62769569" w14:textId="77777777" w:rsidTr="00E3697D">
        <w:trPr>
          <w:jc w:val="center"/>
        </w:trPr>
        <w:tc>
          <w:tcPr>
            <w:tcW w:w="1434" w:type="dxa"/>
          </w:tcPr>
          <w:p w14:paraId="6FC911A0" w14:textId="77777777" w:rsidR="00511D8C" w:rsidRPr="0064231E" w:rsidRDefault="00511D8C" w:rsidP="00E3697D">
            <w:pPr>
              <w:pStyle w:val="TxtListado"/>
              <w:spacing w:after="0"/>
              <w:rPr>
                <w:sz w:val="14"/>
                <w:szCs w:val="14"/>
              </w:rPr>
            </w:pPr>
            <w:r w:rsidRPr="004A22D0">
              <w:rPr>
                <w:sz w:val="14"/>
                <w:szCs w:val="14"/>
              </w:rPr>
              <w:t>TELEVISIÓN DE MICHOACÁN</w:t>
            </w:r>
          </w:p>
        </w:tc>
        <w:tc>
          <w:tcPr>
            <w:tcW w:w="1396" w:type="dxa"/>
          </w:tcPr>
          <w:p w14:paraId="0FB613D9" w14:textId="77777777" w:rsidR="00511D8C" w:rsidRPr="0064231E" w:rsidRDefault="00511D8C" w:rsidP="00E3697D">
            <w:pPr>
              <w:pStyle w:val="TxtListado"/>
              <w:spacing w:after="0"/>
              <w:rPr>
                <w:sz w:val="14"/>
                <w:szCs w:val="14"/>
              </w:rPr>
            </w:pPr>
            <w:r w:rsidRPr="004A22D0">
              <w:rPr>
                <w:sz w:val="14"/>
                <w:szCs w:val="14"/>
              </w:rPr>
              <w:t>MORELIA, MICHOACÁN</w:t>
            </w:r>
          </w:p>
        </w:tc>
        <w:tc>
          <w:tcPr>
            <w:tcW w:w="1178" w:type="dxa"/>
          </w:tcPr>
          <w:p w14:paraId="572434E3" w14:textId="77777777" w:rsidR="00511D8C" w:rsidRPr="0064231E" w:rsidRDefault="00511D8C" w:rsidP="00E3697D">
            <w:pPr>
              <w:pStyle w:val="TxtListado"/>
              <w:spacing w:after="0"/>
              <w:rPr>
                <w:sz w:val="14"/>
                <w:szCs w:val="14"/>
              </w:rPr>
            </w:pPr>
            <w:r>
              <w:rPr>
                <w:sz w:val="14"/>
                <w:szCs w:val="14"/>
              </w:rPr>
              <w:t>MICHOACÁN</w:t>
            </w:r>
          </w:p>
        </w:tc>
        <w:tc>
          <w:tcPr>
            <w:tcW w:w="1374" w:type="dxa"/>
          </w:tcPr>
          <w:p w14:paraId="230DC621" w14:textId="77777777" w:rsidR="00511D8C" w:rsidRPr="0064231E" w:rsidRDefault="00511D8C" w:rsidP="00E3697D">
            <w:pPr>
              <w:pStyle w:val="TxtListado"/>
              <w:spacing w:after="0"/>
              <w:rPr>
                <w:sz w:val="14"/>
                <w:szCs w:val="14"/>
              </w:rPr>
            </w:pPr>
            <w:r>
              <w:rPr>
                <w:sz w:val="14"/>
                <w:szCs w:val="14"/>
              </w:rPr>
              <w:t>MORELIA</w:t>
            </w:r>
          </w:p>
        </w:tc>
      </w:tr>
      <w:tr w:rsidR="00511D8C" w14:paraId="53F913A1" w14:textId="77777777" w:rsidTr="00E3697D">
        <w:trPr>
          <w:jc w:val="center"/>
        </w:trPr>
        <w:tc>
          <w:tcPr>
            <w:tcW w:w="1434" w:type="dxa"/>
          </w:tcPr>
          <w:p w14:paraId="7A4ECA89" w14:textId="77777777" w:rsidR="00511D8C" w:rsidRPr="0064231E" w:rsidRDefault="00511D8C" w:rsidP="00E3697D">
            <w:pPr>
              <w:pStyle w:val="TxtListado"/>
              <w:spacing w:after="0"/>
              <w:rPr>
                <w:sz w:val="14"/>
                <w:szCs w:val="14"/>
              </w:rPr>
            </w:pPr>
            <w:r w:rsidRPr="004A22D0">
              <w:rPr>
                <w:sz w:val="14"/>
                <w:szCs w:val="14"/>
              </w:rPr>
              <w:t xml:space="preserve">JOSÉ HUMBERTO Y LOUCILLE </w:t>
            </w:r>
            <w:r w:rsidRPr="004A22D0">
              <w:rPr>
                <w:sz w:val="14"/>
                <w:szCs w:val="14"/>
              </w:rPr>
              <w:lastRenderedPageBreak/>
              <w:t>MARTÍNEZ MORALES</w:t>
            </w:r>
          </w:p>
        </w:tc>
        <w:tc>
          <w:tcPr>
            <w:tcW w:w="1396" w:type="dxa"/>
          </w:tcPr>
          <w:p w14:paraId="3BBCF177" w14:textId="77777777" w:rsidR="00511D8C" w:rsidRPr="0064231E" w:rsidRDefault="00511D8C" w:rsidP="00E3697D">
            <w:pPr>
              <w:pStyle w:val="TxtListado"/>
              <w:spacing w:after="0"/>
              <w:rPr>
                <w:sz w:val="14"/>
                <w:szCs w:val="14"/>
              </w:rPr>
            </w:pPr>
            <w:r w:rsidRPr="004A22D0">
              <w:rPr>
                <w:sz w:val="14"/>
                <w:szCs w:val="14"/>
              </w:rPr>
              <w:lastRenderedPageBreak/>
              <w:t>MORELIA, MICHOACÁN</w:t>
            </w:r>
          </w:p>
        </w:tc>
        <w:tc>
          <w:tcPr>
            <w:tcW w:w="1178" w:type="dxa"/>
          </w:tcPr>
          <w:p w14:paraId="5A883A45" w14:textId="77777777" w:rsidR="00511D8C" w:rsidRPr="0064231E" w:rsidRDefault="00511D8C" w:rsidP="00E3697D">
            <w:pPr>
              <w:pStyle w:val="TxtListado"/>
              <w:spacing w:after="0"/>
              <w:rPr>
                <w:sz w:val="14"/>
                <w:szCs w:val="14"/>
              </w:rPr>
            </w:pPr>
            <w:r>
              <w:rPr>
                <w:sz w:val="14"/>
                <w:szCs w:val="14"/>
              </w:rPr>
              <w:t>MICHOACÁN</w:t>
            </w:r>
          </w:p>
        </w:tc>
        <w:tc>
          <w:tcPr>
            <w:tcW w:w="1374" w:type="dxa"/>
          </w:tcPr>
          <w:p w14:paraId="37305351" w14:textId="77777777" w:rsidR="00511D8C" w:rsidRPr="0064231E" w:rsidRDefault="00511D8C" w:rsidP="00E3697D">
            <w:pPr>
              <w:pStyle w:val="TxtListado"/>
              <w:spacing w:after="0"/>
              <w:rPr>
                <w:sz w:val="14"/>
                <w:szCs w:val="14"/>
              </w:rPr>
            </w:pPr>
            <w:r>
              <w:rPr>
                <w:sz w:val="14"/>
                <w:szCs w:val="14"/>
              </w:rPr>
              <w:t>MORELIA</w:t>
            </w:r>
          </w:p>
        </w:tc>
      </w:tr>
      <w:tr w:rsidR="00511D8C" w14:paraId="33343278" w14:textId="77777777" w:rsidTr="00E3697D">
        <w:trPr>
          <w:jc w:val="center"/>
        </w:trPr>
        <w:tc>
          <w:tcPr>
            <w:tcW w:w="1434" w:type="dxa"/>
          </w:tcPr>
          <w:p w14:paraId="1572F317" w14:textId="77777777" w:rsidR="00511D8C" w:rsidRPr="0064231E" w:rsidRDefault="00511D8C" w:rsidP="00E3697D">
            <w:pPr>
              <w:pStyle w:val="TxtListado"/>
              <w:spacing w:after="0"/>
              <w:rPr>
                <w:sz w:val="14"/>
                <w:szCs w:val="14"/>
              </w:rPr>
            </w:pPr>
            <w:r w:rsidRPr="004A22D0">
              <w:rPr>
                <w:sz w:val="14"/>
                <w:szCs w:val="14"/>
              </w:rPr>
              <w:t>CANAL 13 DE MICHOACÁN</w:t>
            </w:r>
          </w:p>
        </w:tc>
        <w:tc>
          <w:tcPr>
            <w:tcW w:w="1396" w:type="dxa"/>
          </w:tcPr>
          <w:p w14:paraId="75E46689" w14:textId="77777777" w:rsidR="00511D8C" w:rsidRPr="004A22D0" w:rsidRDefault="00511D8C" w:rsidP="00E3697D">
            <w:pPr>
              <w:pStyle w:val="TxtListado"/>
              <w:spacing w:after="0"/>
              <w:rPr>
                <w:sz w:val="14"/>
                <w:szCs w:val="14"/>
              </w:rPr>
            </w:pPr>
            <w:r w:rsidRPr="004A22D0">
              <w:rPr>
                <w:sz w:val="14"/>
                <w:szCs w:val="14"/>
              </w:rPr>
              <w:t>CERRO BURRO URUAPAN</w:t>
            </w:r>
          </w:p>
        </w:tc>
        <w:tc>
          <w:tcPr>
            <w:tcW w:w="1178" w:type="dxa"/>
          </w:tcPr>
          <w:p w14:paraId="563E83EA" w14:textId="77777777" w:rsidR="00511D8C" w:rsidRPr="0064231E" w:rsidRDefault="00511D8C" w:rsidP="00E3697D">
            <w:pPr>
              <w:pStyle w:val="TxtListado"/>
              <w:spacing w:after="0"/>
              <w:rPr>
                <w:sz w:val="14"/>
                <w:szCs w:val="14"/>
              </w:rPr>
            </w:pPr>
            <w:r>
              <w:rPr>
                <w:sz w:val="14"/>
                <w:szCs w:val="14"/>
              </w:rPr>
              <w:t>MICHOACÁN</w:t>
            </w:r>
          </w:p>
        </w:tc>
        <w:tc>
          <w:tcPr>
            <w:tcW w:w="1374" w:type="dxa"/>
          </w:tcPr>
          <w:p w14:paraId="37578272" w14:textId="77777777" w:rsidR="00511D8C" w:rsidRPr="0064231E" w:rsidRDefault="00511D8C" w:rsidP="00E3697D">
            <w:pPr>
              <w:pStyle w:val="TxtListado"/>
              <w:spacing w:after="0"/>
              <w:rPr>
                <w:sz w:val="14"/>
                <w:szCs w:val="14"/>
              </w:rPr>
            </w:pPr>
            <w:r>
              <w:rPr>
                <w:sz w:val="14"/>
                <w:szCs w:val="14"/>
              </w:rPr>
              <w:t>PÁTZCUARO</w:t>
            </w:r>
          </w:p>
        </w:tc>
      </w:tr>
      <w:tr w:rsidR="00511D8C" w14:paraId="674207AC" w14:textId="77777777" w:rsidTr="00E3697D">
        <w:trPr>
          <w:jc w:val="center"/>
        </w:trPr>
        <w:tc>
          <w:tcPr>
            <w:tcW w:w="1434" w:type="dxa"/>
          </w:tcPr>
          <w:p w14:paraId="74810460" w14:textId="77777777" w:rsidR="00511D8C" w:rsidRPr="0064231E" w:rsidRDefault="00511D8C" w:rsidP="00E3697D">
            <w:pPr>
              <w:pStyle w:val="TxtListado"/>
              <w:spacing w:after="0"/>
              <w:rPr>
                <w:sz w:val="14"/>
                <w:szCs w:val="14"/>
              </w:rPr>
            </w:pPr>
            <w:r w:rsidRPr="004A22D0">
              <w:rPr>
                <w:sz w:val="14"/>
                <w:szCs w:val="14"/>
              </w:rPr>
              <w:t>CANAL 13 DE MICHOACÁN</w:t>
            </w:r>
          </w:p>
        </w:tc>
        <w:tc>
          <w:tcPr>
            <w:tcW w:w="1396" w:type="dxa"/>
          </w:tcPr>
          <w:p w14:paraId="1491CE77" w14:textId="77777777" w:rsidR="00511D8C" w:rsidRPr="004A22D0" w:rsidRDefault="00511D8C" w:rsidP="00E3697D">
            <w:pPr>
              <w:pStyle w:val="TxtListado"/>
              <w:spacing w:after="0"/>
              <w:rPr>
                <w:sz w:val="14"/>
                <w:szCs w:val="14"/>
              </w:rPr>
            </w:pPr>
            <w:r w:rsidRPr="004A22D0">
              <w:rPr>
                <w:sz w:val="14"/>
                <w:szCs w:val="14"/>
              </w:rPr>
              <w:t>ZAMORA</w:t>
            </w:r>
          </w:p>
        </w:tc>
        <w:tc>
          <w:tcPr>
            <w:tcW w:w="1178" w:type="dxa"/>
          </w:tcPr>
          <w:p w14:paraId="38AA5AD0" w14:textId="77777777" w:rsidR="00511D8C" w:rsidRPr="0064231E" w:rsidRDefault="00511D8C" w:rsidP="00E3697D">
            <w:pPr>
              <w:pStyle w:val="TxtListado"/>
              <w:spacing w:after="0"/>
              <w:rPr>
                <w:sz w:val="14"/>
                <w:szCs w:val="14"/>
              </w:rPr>
            </w:pPr>
            <w:r>
              <w:rPr>
                <w:sz w:val="14"/>
                <w:szCs w:val="14"/>
              </w:rPr>
              <w:t>MICHOACÁN</w:t>
            </w:r>
          </w:p>
        </w:tc>
        <w:tc>
          <w:tcPr>
            <w:tcW w:w="1374" w:type="dxa"/>
          </w:tcPr>
          <w:p w14:paraId="7A6A9E26" w14:textId="77777777" w:rsidR="00511D8C" w:rsidRPr="0064231E" w:rsidRDefault="00511D8C" w:rsidP="00E3697D">
            <w:pPr>
              <w:pStyle w:val="TxtListado"/>
              <w:spacing w:after="0"/>
              <w:rPr>
                <w:sz w:val="14"/>
                <w:szCs w:val="14"/>
              </w:rPr>
            </w:pPr>
            <w:r>
              <w:rPr>
                <w:sz w:val="14"/>
                <w:szCs w:val="14"/>
              </w:rPr>
              <w:t>ZAMORA</w:t>
            </w:r>
          </w:p>
        </w:tc>
      </w:tr>
      <w:tr w:rsidR="00511D8C" w14:paraId="321584C6" w14:textId="77777777" w:rsidTr="00E3697D">
        <w:trPr>
          <w:jc w:val="center"/>
        </w:trPr>
        <w:tc>
          <w:tcPr>
            <w:tcW w:w="1434" w:type="dxa"/>
          </w:tcPr>
          <w:p w14:paraId="6B2D32AA" w14:textId="77777777" w:rsidR="00511D8C" w:rsidRPr="0064231E" w:rsidRDefault="00511D8C" w:rsidP="00E3697D">
            <w:pPr>
              <w:pStyle w:val="TxtListado"/>
              <w:spacing w:after="0"/>
              <w:rPr>
                <w:sz w:val="14"/>
                <w:szCs w:val="14"/>
              </w:rPr>
            </w:pPr>
            <w:r w:rsidRPr="00803717">
              <w:rPr>
                <w:sz w:val="14"/>
                <w:szCs w:val="14"/>
              </w:rPr>
              <w:t>TELEVISORA XHBO</w:t>
            </w:r>
          </w:p>
        </w:tc>
        <w:tc>
          <w:tcPr>
            <w:tcW w:w="1396" w:type="dxa"/>
          </w:tcPr>
          <w:p w14:paraId="3FFD9427" w14:textId="77777777" w:rsidR="00511D8C" w:rsidRPr="0064231E" w:rsidRDefault="00511D8C" w:rsidP="00E3697D">
            <w:pPr>
              <w:pStyle w:val="TxtListado"/>
              <w:spacing w:after="0"/>
              <w:rPr>
                <w:sz w:val="14"/>
                <w:szCs w:val="14"/>
              </w:rPr>
            </w:pPr>
            <w:r>
              <w:rPr>
                <w:sz w:val="14"/>
                <w:szCs w:val="14"/>
              </w:rPr>
              <w:t>OAXACA DE JUAREZ</w:t>
            </w:r>
          </w:p>
        </w:tc>
        <w:tc>
          <w:tcPr>
            <w:tcW w:w="1178" w:type="dxa"/>
          </w:tcPr>
          <w:p w14:paraId="7E296153" w14:textId="77777777" w:rsidR="00511D8C" w:rsidRPr="0064231E" w:rsidRDefault="00511D8C" w:rsidP="00E3697D">
            <w:pPr>
              <w:pStyle w:val="TxtListado"/>
              <w:spacing w:after="0"/>
              <w:rPr>
                <w:sz w:val="14"/>
                <w:szCs w:val="14"/>
              </w:rPr>
            </w:pPr>
            <w:r>
              <w:rPr>
                <w:sz w:val="14"/>
                <w:szCs w:val="14"/>
              </w:rPr>
              <w:t>OAXACA</w:t>
            </w:r>
          </w:p>
        </w:tc>
        <w:tc>
          <w:tcPr>
            <w:tcW w:w="1374" w:type="dxa"/>
          </w:tcPr>
          <w:p w14:paraId="1487A018" w14:textId="77777777" w:rsidR="00511D8C" w:rsidRPr="0064231E" w:rsidRDefault="00511D8C" w:rsidP="00E3697D">
            <w:pPr>
              <w:pStyle w:val="TxtListado"/>
              <w:spacing w:after="0"/>
              <w:rPr>
                <w:sz w:val="14"/>
                <w:szCs w:val="14"/>
              </w:rPr>
            </w:pPr>
            <w:r>
              <w:rPr>
                <w:sz w:val="14"/>
                <w:szCs w:val="14"/>
              </w:rPr>
              <w:t>OAXACA DE JUAREZ</w:t>
            </w:r>
          </w:p>
        </w:tc>
      </w:tr>
      <w:tr w:rsidR="00511D8C" w14:paraId="63F0DA5E" w14:textId="77777777" w:rsidTr="00E3697D">
        <w:trPr>
          <w:jc w:val="center"/>
        </w:trPr>
        <w:tc>
          <w:tcPr>
            <w:tcW w:w="1434" w:type="dxa"/>
          </w:tcPr>
          <w:p w14:paraId="7E93616A" w14:textId="77777777" w:rsidR="00511D8C" w:rsidRPr="0064231E" w:rsidRDefault="00511D8C" w:rsidP="00E3697D">
            <w:pPr>
              <w:pStyle w:val="TxtListado"/>
              <w:spacing w:after="0"/>
              <w:rPr>
                <w:sz w:val="14"/>
                <w:szCs w:val="14"/>
              </w:rPr>
            </w:pPr>
            <w:r w:rsidRPr="00803717">
              <w:rPr>
                <w:sz w:val="14"/>
                <w:szCs w:val="14"/>
              </w:rPr>
              <w:t>TV OCHO</w:t>
            </w:r>
          </w:p>
        </w:tc>
        <w:tc>
          <w:tcPr>
            <w:tcW w:w="1396" w:type="dxa"/>
          </w:tcPr>
          <w:p w14:paraId="770D1644" w14:textId="77777777" w:rsidR="00511D8C" w:rsidRPr="00803717" w:rsidRDefault="00511D8C" w:rsidP="00E3697D">
            <w:pPr>
              <w:pStyle w:val="TxtListado"/>
              <w:spacing w:after="0"/>
              <w:rPr>
                <w:sz w:val="14"/>
                <w:szCs w:val="14"/>
              </w:rPr>
            </w:pPr>
            <w:r w:rsidRPr="00803717">
              <w:rPr>
                <w:sz w:val="14"/>
              </w:rPr>
              <w:t>PINOLILLO, CD VALLES</w:t>
            </w:r>
          </w:p>
        </w:tc>
        <w:tc>
          <w:tcPr>
            <w:tcW w:w="1178" w:type="dxa"/>
          </w:tcPr>
          <w:p w14:paraId="4C1C2B29" w14:textId="77777777" w:rsidR="00511D8C" w:rsidRPr="0064231E" w:rsidRDefault="00511D8C" w:rsidP="00E3697D">
            <w:pPr>
              <w:pStyle w:val="TxtListado"/>
              <w:spacing w:after="0"/>
              <w:rPr>
                <w:sz w:val="14"/>
                <w:szCs w:val="14"/>
              </w:rPr>
            </w:pPr>
            <w:r>
              <w:rPr>
                <w:sz w:val="14"/>
                <w:szCs w:val="14"/>
              </w:rPr>
              <w:t>SAN LUIS POTOSÍ</w:t>
            </w:r>
          </w:p>
        </w:tc>
        <w:tc>
          <w:tcPr>
            <w:tcW w:w="1374" w:type="dxa"/>
          </w:tcPr>
          <w:p w14:paraId="6FB0927E" w14:textId="77777777" w:rsidR="00511D8C" w:rsidRPr="0064231E" w:rsidRDefault="00511D8C" w:rsidP="00E3697D">
            <w:pPr>
              <w:pStyle w:val="TxtListado"/>
              <w:spacing w:after="0"/>
              <w:rPr>
                <w:sz w:val="14"/>
                <w:szCs w:val="14"/>
              </w:rPr>
            </w:pPr>
            <w:r>
              <w:rPr>
                <w:sz w:val="14"/>
                <w:szCs w:val="14"/>
              </w:rPr>
              <w:t>CD. VALLES</w:t>
            </w:r>
          </w:p>
        </w:tc>
      </w:tr>
      <w:tr w:rsidR="00511D8C" w14:paraId="38BE9870" w14:textId="77777777" w:rsidTr="00E3697D">
        <w:trPr>
          <w:jc w:val="center"/>
        </w:trPr>
        <w:tc>
          <w:tcPr>
            <w:tcW w:w="1434" w:type="dxa"/>
          </w:tcPr>
          <w:p w14:paraId="29F625E3" w14:textId="77777777" w:rsidR="00511D8C" w:rsidRPr="0064231E" w:rsidRDefault="00511D8C" w:rsidP="00E3697D">
            <w:pPr>
              <w:pStyle w:val="TxtListado"/>
              <w:spacing w:after="0"/>
              <w:rPr>
                <w:sz w:val="14"/>
                <w:szCs w:val="14"/>
              </w:rPr>
            </w:pPr>
            <w:r w:rsidRPr="00803717">
              <w:rPr>
                <w:sz w:val="14"/>
                <w:szCs w:val="14"/>
              </w:rPr>
              <w:t>TV OCHO</w:t>
            </w:r>
          </w:p>
        </w:tc>
        <w:tc>
          <w:tcPr>
            <w:tcW w:w="1396" w:type="dxa"/>
          </w:tcPr>
          <w:p w14:paraId="631831DB" w14:textId="77777777" w:rsidR="00511D8C" w:rsidRPr="00803717" w:rsidRDefault="00511D8C" w:rsidP="00E3697D">
            <w:pPr>
              <w:pStyle w:val="TxtListado"/>
              <w:spacing w:after="0"/>
              <w:rPr>
                <w:sz w:val="14"/>
                <w:szCs w:val="14"/>
              </w:rPr>
            </w:pPr>
            <w:r w:rsidRPr="00803717">
              <w:rPr>
                <w:sz w:val="14"/>
              </w:rPr>
              <w:t>TAMAZUNCHALE</w:t>
            </w:r>
          </w:p>
        </w:tc>
        <w:tc>
          <w:tcPr>
            <w:tcW w:w="1178" w:type="dxa"/>
          </w:tcPr>
          <w:p w14:paraId="323D87D6" w14:textId="77777777" w:rsidR="00511D8C" w:rsidRPr="0064231E" w:rsidRDefault="00511D8C" w:rsidP="00E3697D">
            <w:pPr>
              <w:pStyle w:val="TxtListado"/>
              <w:spacing w:after="0"/>
              <w:rPr>
                <w:sz w:val="14"/>
                <w:szCs w:val="14"/>
              </w:rPr>
            </w:pPr>
            <w:r>
              <w:rPr>
                <w:sz w:val="14"/>
                <w:szCs w:val="14"/>
              </w:rPr>
              <w:t>SAN LUIS POTOSÍ</w:t>
            </w:r>
          </w:p>
        </w:tc>
        <w:tc>
          <w:tcPr>
            <w:tcW w:w="1374" w:type="dxa"/>
          </w:tcPr>
          <w:p w14:paraId="7D90D815" w14:textId="77777777" w:rsidR="00511D8C" w:rsidRPr="0064231E" w:rsidRDefault="00511D8C" w:rsidP="00E3697D">
            <w:pPr>
              <w:pStyle w:val="TxtListado"/>
              <w:spacing w:after="0"/>
              <w:rPr>
                <w:sz w:val="14"/>
                <w:szCs w:val="14"/>
              </w:rPr>
            </w:pPr>
            <w:r>
              <w:rPr>
                <w:sz w:val="14"/>
                <w:szCs w:val="14"/>
              </w:rPr>
              <w:t>TAMAZUNCHALE</w:t>
            </w:r>
          </w:p>
        </w:tc>
      </w:tr>
      <w:tr w:rsidR="00511D8C" w14:paraId="6AD2A1A9" w14:textId="77777777" w:rsidTr="00E3697D">
        <w:trPr>
          <w:jc w:val="center"/>
        </w:trPr>
        <w:tc>
          <w:tcPr>
            <w:tcW w:w="1434" w:type="dxa"/>
          </w:tcPr>
          <w:p w14:paraId="02EACF71" w14:textId="77777777" w:rsidR="00511D8C" w:rsidRPr="0064231E" w:rsidRDefault="00511D8C" w:rsidP="00E3697D">
            <w:pPr>
              <w:pStyle w:val="TxtListado"/>
              <w:spacing w:after="0"/>
              <w:rPr>
                <w:sz w:val="14"/>
                <w:szCs w:val="14"/>
              </w:rPr>
            </w:pPr>
            <w:r w:rsidRPr="00803717">
              <w:rPr>
                <w:sz w:val="14"/>
                <w:szCs w:val="14"/>
              </w:rPr>
              <w:t>TV OCHO</w:t>
            </w:r>
          </w:p>
        </w:tc>
        <w:tc>
          <w:tcPr>
            <w:tcW w:w="1396" w:type="dxa"/>
          </w:tcPr>
          <w:p w14:paraId="0524D1DC" w14:textId="77777777" w:rsidR="00511D8C" w:rsidRPr="00803717" w:rsidRDefault="00511D8C" w:rsidP="00E3697D">
            <w:pPr>
              <w:pStyle w:val="TxtListado"/>
              <w:spacing w:after="0"/>
              <w:rPr>
                <w:sz w:val="14"/>
                <w:szCs w:val="14"/>
              </w:rPr>
            </w:pPr>
            <w:r w:rsidRPr="00803717">
              <w:rPr>
                <w:sz w:val="14"/>
              </w:rPr>
              <w:t>CD MANTE</w:t>
            </w:r>
          </w:p>
        </w:tc>
        <w:tc>
          <w:tcPr>
            <w:tcW w:w="1178" w:type="dxa"/>
          </w:tcPr>
          <w:p w14:paraId="7093940D" w14:textId="77777777" w:rsidR="00511D8C" w:rsidRPr="0064231E" w:rsidRDefault="00511D8C" w:rsidP="00E3697D">
            <w:pPr>
              <w:pStyle w:val="TxtListado"/>
              <w:spacing w:after="0"/>
              <w:rPr>
                <w:sz w:val="14"/>
                <w:szCs w:val="14"/>
              </w:rPr>
            </w:pPr>
            <w:r>
              <w:rPr>
                <w:sz w:val="14"/>
                <w:szCs w:val="14"/>
              </w:rPr>
              <w:t>TAMAULIPAS</w:t>
            </w:r>
          </w:p>
        </w:tc>
        <w:tc>
          <w:tcPr>
            <w:tcW w:w="1374" w:type="dxa"/>
          </w:tcPr>
          <w:p w14:paraId="68A3B138" w14:textId="77777777" w:rsidR="00511D8C" w:rsidRPr="0064231E" w:rsidRDefault="00511D8C" w:rsidP="00E3697D">
            <w:pPr>
              <w:pStyle w:val="TxtListado"/>
              <w:spacing w:after="0"/>
              <w:rPr>
                <w:sz w:val="14"/>
                <w:szCs w:val="14"/>
              </w:rPr>
            </w:pPr>
            <w:r>
              <w:rPr>
                <w:sz w:val="14"/>
                <w:szCs w:val="14"/>
              </w:rPr>
              <w:t>EL MANTE</w:t>
            </w:r>
          </w:p>
        </w:tc>
      </w:tr>
      <w:tr w:rsidR="00511D8C" w14:paraId="47DE5BDB" w14:textId="77777777" w:rsidTr="00E3697D">
        <w:trPr>
          <w:jc w:val="center"/>
        </w:trPr>
        <w:tc>
          <w:tcPr>
            <w:tcW w:w="1434" w:type="dxa"/>
          </w:tcPr>
          <w:p w14:paraId="2D90B4F3" w14:textId="77777777" w:rsidR="00511D8C" w:rsidRPr="0064231E" w:rsidRDefault="00511D8C" w:rsidP="00E3697D">
            <w:pPr>
              <w:pStyle w:val="TxtListado"/>
              <w:spacing w:after="0"/>
              <w:rPr>
                <w:sz w:val="14"/>
                <w:szCs w:val="14"/>
              </w:rPr>
            </w:pPr>
            <w:r w:rsidRPr="00803717">
              <w:rPr>
                <w:sz w:val="14"/>
                <w:szCs w:val="14"/>
              </w:rPr>
              <w:t>TELEVISORA POTOSINA</w:t>
            </w:r>
          </w:p>
        </w:tc>
        <w:tc>
          <w:tcPr>
            <w:tcW w:w="1396" w:type="dxa"/>
          </w:tcPr>
          <w:p w14:paraId="237A9F21" w14:textId="77777777" w:rsidR="00511D8C" w:rsidRPr="0064231E" w:rsidRDefault="00511D8C" w:rsidP="00E3697D">
            <w:pPr>
              <w:pStyle w:val="TxtListado"/>
              <w:spacing w:after="0"/>
              <w:rPr>
                <w:sz w:val="14"/>
                <w:szCs w:val="14"/>
              </w:rPr>
            </w:pPr>
            <w:r>
              <w:rPr>
                <w:sz w:val="14"/>
                <w:szCs w:val="14"/>
              </w:rPr>
              <w:t>SAN LUIS POTOSÍ</w:t>
            </w:r>
          </w:p>
        </w:tc>
        <w:tc>
          <w:tcPr>
            <w:tcW w:w="1178" w:type="dxa"/>
          </w:tcPr>
          <w:p w14:paraId="32376817" w14:textId="77777777" w:rsidR="00511D8C" w:rsidRPr="0064231E" w:rsidRDefault="00511D8C" w:rsidP="00E3697D">
            <w:pPr>
              <w:pStyle w:val="TxtListado"/>
              <w:spacing w:after="0"/>
              <w:rPr>
                <w:sz w:val="14"/>
                <w:szCs w:val="14"/>
              </w:rPr>
            </w:pPr>
            <w:r>
              <w:rPr>
                <w:sz w:val="14"/>
                <w:szCs w:val="14"/>
              </w:rPr>
              <w:t>SAN LUIS POTOSÍ</w:t>
            </w:r>
          </w:p>
        </w:tc>
        <w:tc>
          <w:tcPr>
            <w:tcW w:w="1374" w:type="dxa"/>
          </w:tcPr>
          <w:p w14:paraId="12A10F8D" w14:textId="77777777" w:rsidR="00511D8C" w:rsidRPr="0064231E" w:rsidRDefault="00511D8C" w:rsidP="00E3697D">
            <w:pPr>
              <w:pStyle w:val="TxtListado"/>
              <w:spacing w:after="0"/>
              <w:rPr>
                <w:sz w:val="14"/>
                <w:szCs w:val="14"/>
              </w:rPr>
            </w:pPr>
            <w:r>
              <w:rPr>
                <w:sz w:val="14"/>
                <w:szCs w:val="14"/>
              </w:rPr>
              <w:t>SAN LUIS POTOSÍ</w:t>
            </w:r>
          </w:p>
        </w:tc>
      </w:tr>
      <w:tr w:rsidR="00511D8C" w14:paraId="64EA178D" w14:textId="77777777" w:rsidTr="00E3697D">
        <w:trPr>
          <w:jc w:val="center"/>
        </w:trPr>
        <w:tc>
          <w:tcPr>
            <w:tcW w:w="1434" w:type="dxa"/>
          </w:tcPr>
          <w:p w14:paraId="3876ACE9" w14:textId="77777777" w:rsidR="00511D8C" w:rsidRPr="0064231E" w:rsidRDefault="00511D8C" w:rsidP="00E3697D">
            <w:pPr>
              <w:pStyle w:val="TxtListado"/>
              <w:spacing w:after="0"/>
              <w:rPr>
                <w:sz w:val="14"/>
                <w:szCs w:val="14"/>
              </w:rPr>
            </w:pPr>
            <w:r w:rsidRPr="00803717">
              <w:rPr>
                <w:sz w:val="14"/>
                <w:szCs w:val="14"/>
              </w:rPr>
              <w:t>TV DE CULIACÁN</w:t>
            </w:r>
          </w:p>
        </w:tc>
        <w:tc>
          <w:tcPr>
            <w:tcW w:w="1396" w:type="dxa"/>
          </w:tcPr>
          <w:p w14:paraId="3BD44401" w14:textId="77777777" w:rsidR="00511D8C" w:rsidRPr="00803717" w:rsidRDefault="00511D8C" w:rsidP="00E3697D">
            <w:pPr>
              <w:pStyle w:val="TxtListado"/>
              <w:spacing w:after="0"/>
              <w:rPr>
                <w:sz w:val="14"/>
                <w:szCs w:val="14"/>
              </w:rPr>
            </w:pPr>
            <w:r w:rsidRPr="00803717">
              <w:rPr>
                <w:sz w:val="14"/>
              </w:rPr>
              <w:t>CULIACAN</w:t>
            </w:r>
          </w:p>
        </w:tc>
        <w:tc>
          <w:tcPr>
            <w:tcW w:w="1178" w:type="dxa"/>
          </w:tcPr>
          <w:p w14:paraId="5941C0A4" w14:textId="77777777" w:rsidR="00511D8C" w:rsidRPr="00803717" w:rsidRDefault="00511D8C" w:rsidP="00E3697D">
            <w:pPr>
              <w:pStyle w:val="TxtListado"/>
              <w:spacing w:after="0"/>
              <w:rPr>
                <w:sz w:val="14"/>
                <w:szCs w:val="14"/>
              </w:rPr>
            </w:pPr>
            <w:r w:rsidRPr="00803717">
              <w:rPr>
                <w:sz w:val="14"/>
              </w:rPr>
              <w:t xml:space="preserve">SINALOA </w:t>
            </w:r>
          </w:p>
        </w:tc>
        <w:tc>
          <w:tcPr>
            <w:tcW w:w="1374" w:type="dxa"/>
          </w:tcPr>
          <w:p w14:paraId="4A882B18" w14:textId="77777777" w:rsidR="00511D8C" w:rsidRPr="00803717" w:rsidRDefault="00511D8C" w:rsidP="00E3697D">
            <w:pPr>
              <w:pStyle w:val="TxtListado"/>
              <w:spacing w:after="0"/>
              <w:rPr>
                <w:sz w:val="14"/>
                <w:szCs w:val="14"/>
              </w:rPr>
            </w:pPr>
            <w:r w:rsidRPr="00803717">
              <w:rPr>
                <w:sz w:val="14"/>
              </w:rPr>
              <w:t xml:space="preserve">CULIACAN </w:t>
            </w:r>
          </w:p>
        </w:tc>
      </w:tr>
      <w:tr w:rsidR="00511D8C" w14:paraId="0D1A22E9" w14:textId="77777777" w:rsidTr="00E3697D">
        <w:trPr>
          <w:jc w:val="center"/>
        </w:trPr>
        <w:tc>
          <w:tcPr>
            <w:tcW w:w="1434" w:type="dxa"/>
          </w:tcPr>
          <w:p w14:paraId="03966247" w14:textId="77777777" w:rsidR="00511D8C" w:rsidRPr="0064231E" w:rsidRDefault="00511D8C" w:rsidP="00E3697D">
            <w:pPr>
              <w:pStyle w:val="TxtListado"/>
              <w:spacing w:after="0"/>
              <w:rPr>
                <w:sz w:val="14"/>
                <w:szCs w:val="14"/>
              </w:rPr>
            </w:pPr>
            <w:r w:rsidRPr="00803717">
              <w:rPr>
                <w:sz w:val="14"/>
                <w:szCs w:val="14"/>
              </w:rPr>
              <w:t>TV DE CULIACÁN</w:t>
            </w:r>
          </w:p>
        </w:tc>
        <w:tc>
          <w:tcPr>
            <w:tcW w:w="1396" w:type="dxa"/>
          </w:tcPr>
          <w:p w14:paraId="3B450068" w14:textId="77777777" w:rsidR="00511D8C" w:rsidRPr="00803717" w:rsidRDefault="00511D8C" w:rsidP="00E3697D">
            <w:pPr>
              <w:pStyle w:val="TxtListado"/>
              <w:spacing w:after="0"/>
              <w:rPr>
                <w:sz w:val="14"/>
                <w:szCs w:val="14"/>
              </w:rPr>
            </w:pPr>
            <w:r w:rsidRPr="00803717">
              <w:rPr>
                <w:sz w:val="14"/>
              </w:rPr>
              <w:t>GUAMUCHIL</w:t>
            </w:r>
          </w:p>
        </w:tc>
        <w:tc>
          <w:tcPr>
            <w:tcW w:w="1178" w:type="dxa"/>
          </w:tcPr>
          <w:p w14:paraId="612D5B9D" w14:textId="77777777" w:rsidR="00511D8C" w:rsidRPr="00803717" w:rsidRDefault="00511D8C" w:rsidP="00E3697D">
            <w:pPr>
              <w:pStyle w:val="TxtListado"/>
              <w:spacing w:after="0"/>
              <w:rPr>
                <w:sz w:val="14"/>
                <w:szCs w:val="14"/>
              </w:rPr>
            </w:pPr>
            <w:r w:rsidRPr="00803717">
              <w:rPr>
                <w:sz w:val="14"/>
              </w:rPr>
              <w:t xml:space="preserve">SINALOA </w:t>
            </w:r>
          </w:p>
        </w:tc>
        <w:tc>
          <w:tcPr>
            <w:tcW w:w="1374" w:type="dxa"/>
          </w:tcPr>
          <w:p w14:paraId="24207AF7" w14:textId="77777777" w:rsidR="00511D8C" w:rsidRPr="00803717" w:rsidRDefault="00511D8C" w:rsidP="00E3697D">
            <w:pPr>
              <w:pStyle w:val="TxtListado"/>
              <w:spacing w:after="0"/>
              <w:rPr>
                <w:sz w:val="14"/>
                <w:szCs w:val="14"/>
              </w:rPr>
            </w:pPr>
            <w:r w:rsidRPr="00803717">
              <w:rPr>
                <w:sz w:val="14"/>
              </w:rPr>
              <w:t xml:space="preserve">SALVADOR ALVARADO </w:t>
            </w:r>
          </w:p>
        </w:tc>
      </w:tr>
      <w:tr w:rsidR="00511D8C" w14:paraId="5545EBED" w14:textId="77777777" w:rsidTr="00E3697D">
        <w:trPr>
          <w:jc w:val="center"/>
        </w:trPr>
        <w:tc>
          <w:tcPr>
            <w:tcW w:w="1434" w:type="dxa"/>
          </w:tcPr>
          <w:p w14:paraId="3EB9FB91" w14:textId="77777777" w:rsidR="00511D8C" w:rsidRPr="0064231E" w:rsidRDefault="00511D8C" w:rsidP="00E3697D">
            <w:pPr>
              <w:pStyle w:val="TxtListado"/>
              <w:spacing w:after="0"/>
              <w:rPr>
                <w:sz w:val="14"/>
                <w:szCs w:val="14"/>
              </w:rPr>
            </w:pPr>
            <w:r w:rsidRPr="00803717">
              <w:rPr>
                <w:sz w:val="14"/>
                <w:szCs w:val="14"/>
              </w:rPr>
              <w:t>TV DE CULIACÁN</w:t>
            </w:r>
          </w:p>
        </w:tc>
        <w:tc>
          <w:tcPr>
            <w:tcW w:w="1396" w:type="dxa"/>
          </w:tcPr>
          <w:p w14:paraId="7FF4C8FB" w14:textId="77777777" w:rsidR="00511D8C" w:rsidRPr="00803717" w:rsidRDefault="00511D8C" w:rsidP="00E3697D">
            <w:pPr>
              <w:pStyle w:val="TxtListado"/>
              <w:spacing w:after="0"/>
              <w:rPr>
                <w:sz w:val="14"/>
                <w:szCs w:val="14"/>
              </w:rPr>
            </w:pPr>
            <w:r w:rsidRPr="00803717">
              <w:rPr>
                <w:sz w:val="14"/>
              </w:rPr>
              <w:t>LA CRUZ DE ELOTA</w:t>
            </w:r>
          </w:p>
        </w:tc>
        <w:tc>
          <w:tcPr>
            <w:tcW w:w="1178" w:type="dxa"/>
          </w:tcPr>
          <w:p w14:paraId="6CCF472F" w14:textId="77777777" w:rsidR="00511D8C" w:rsidRPr="00803717" w:rsidRDefault="00511D8C" w:rsidP="00E3697D">
            <w:pPr>
              <w:pStyle w:val="TxtListado"/>
              <w:spacing w:after="0"/>
              <w:rPr>
                <w:sz w:val="14"/>
                <w:szCs w:val="14"/>
              </w:rPr>
            </w:pPr>
            <w:r w:rsidRPr="00803717">
              <w:rPr>
                <w:sz w:val="14"/>
              </w:rPr>
              <w:t xml:space="preserve">SINALOA </w:t>
            </w:r>
          </w:p>
        </w:tc>
        <w:tc>
          <w:tcPr>
            <w:tcW w:w="1374" w:type="dxa"/>
          </w:tcPr>
          <w:p w14:paraId="66EAB59B" w14:textId="77777777" w:rsidR="00511D8C" w:rsidRPr="00803717" w:rsidRDefault="00511D8C" w:rsidP="00E3697D">
            <w:pPr>
              <w:pStyle w:val="TxtListado"/>
              <w:spacing w:after="0"/>
              <w:rPr>
                <w:sz w:val="14"/>
                <w:szCs w:val="14"/>
              </w:rPr>
            </w:pPr>
            <w:r w:rsidRPr="00803717">
              <w:rPr>
                <w:sz w:val="14"/>
              </w:rPr>
              <w:t xml:space="preserve">ELOTA </w:t>
            </w:r>
          </w:p>
        </w:tc>
      </w:tr>
      <w:tr w:rsidR="00511D8C" w14:paraId="05140EA3" w14:textId="77777777" w:rsidTr="00E3697D">
        <w:trPr>
          <w:jc w:val="center"/>
        </w:trPr>
        <w:tc>
          <w:tcPr>
            <w:tcW w:w="1434" w:type="dxa"/>
          </w:tcPr>
          <w:p w14:paraId="7678BD29" w14:textId="77777777" w:rsidR="00511D8C" w:rsidRPr="0064231E" w:rsidRDefault="00511D8C" w:rsidP="00E3697D">
            <w:pPr>
              <w:pStyle w:val="TxtListado"/>
              <w:spacing w:after="0"/>
              <w:rPr>
                <w:sz w:val="14"/>
                <w:szCs w:val="14"/>
              </w:rPr>
            </w:pPr>
            <w:r w:rsidRPr="00246D16">
              <w:rPr>
                <w:sz w:val="14"/>
                <w:szCs w:val="14"/>
              </w:rPr>
              <w:t>TELEVISIÓN DEL PACÍFICO</w:t>
            </w:r>
          </w:p>
        </w:tc>
        <w:tc>
          <w:tcPr>
            <w:tcW w:w="1396" w:type="dxa"/>
          </w:tcPr>
          <w:p w14:paraId="10FDB479" w14:textId="77777777" w:rsidR="00511D8C" w:rsidRPr="0064231E" w:rsidRDefault="00511D8C" w:rsidP="00E3697D">
            <w:pPr>
              <w:pStyle w:val="TxtListado"/>
              <w:spacing w:after="0"/>
              <w:rPr>
                <w:sz w:val="14"/>
                <w:szCs w:val="14"/>
              </w:rPr>
            </w:pPr>
            <w:r w:rsidRPr="00246D16">
              <w:rPr>
                <w:sz w:val="14"/>
                <w:szCs w:val="14"/>
              </w:rPr>
              <w:t>CERRO DE LA NEVERIA, MAZATLAN</w:t>
            </w:r>
          </w:p>
        </w:tc>
        <w:tc>
          <w:tcPr>
            <w:tcW w:w="1178" w:type="dxa"/>
          </w:tcPr>
          <w:p w14:paraId="7001530E" w14:textId="77777777" w:rsidR="00511D8C" w:rsidRPr="00246D16" w:rsidRDefault="00511D8C" w:rsidP="00E3697D">
            <w:pPr>
              <w:pStyle w:val="TxtListado"/>
              <w:spacing w:after="0"/>
              <w:rPr>
                <w:sz w:val="14"/>
                <w:szCs w:val="14"/>
              </w:rPr>
            </w:pPr>
            <w:r w:rsidRPr="00246D16">
              <w:rPr>
                <w:sz w:val="14"/>
              </w:rPr>
              <w:t xml:space="preserve">SINALOA </w:t>
            </w:r>
          </w:p>
        </w:tc>
        <w:tc>
          <w:tcPr>
            <w:tcW w:w="1374" w:type="dxa"/>
          </w:tcPr>
          <w:p w14:paraId="7DDC3CC3" w14:textId="77777777" w:rsidR="00511D8C" w:rsidRPr="00246D16" w:rsidRDefault="00511D8C" w:rsidP="00E3697D">
            <w:pPr>
              <w:pStyle w:val="TxtListado"/>
              <w:spacing w:after="0"/>
              <w:rPr>
                <w:sz w:val="14"/>
                <w:szCs w:val="14"/>
              </w:rPr>
            </w:pPr>
            <w:r w:rsidRPr="00246D16">
              <w:rPr>
                <w:sz w:val="14"/>
              </w:rPr>
              <w:t xml:space="preserve">MAZATLAN </w:t>
            </w:r>
          </w:p>
        </w:tc>
      </w:tr>
      <w:tr w:rsidR="00511D8C" w14:paraId="1361D35E" w14:textId="77777777" w:rsidTr="00E3697D">
        <w:trPr>
          <w:jc w:val="center"/>
        </w:trPr>
        <w:tc>
          <w:tcPr>
            <w:tcW w:w="1434" w:type="dxa"/>
          </w:tcPr>
          <w:p w14:paraId="6D823830" w14:textId="77777777" w:rsidR="00511D8C" w:rsidRPr="0064231E" w:rsidRDefault="00511D8C" w:rsidP="00E3697D">
            <w:pPr>
              <w:pStyle w:val="TxtListado"/>
              <w:spacing w:after="0"/>
              <w:rPr>
                <w:sz w:val="14"/>
                <w:szCs w:val="14"/>
              </w:rPr>
            </w:pPr>
            <w:r w:rsidRPr="00246D16">
              <w:rPr>
                <w:sz w:val="14"/>
                <w:szCs w:val="14"/>
              </w:rPr>
              <w:t>TELE-EMISORAS DEL SURESTE</w:t>
            </w:r>
          </w:p>
        </w:tc>
        <w:tc>
          <w:tcPr>
            <w:tcW w:w="1396" w:type="dxa"/>
          </w:tcPr>
          <w:p w14:paraId="37B27363" w14:textId="77777777" w:rsidR="00511D8C" w:rsidRPr="00246D16" w:rsidRDefault="00511D8C" w:rsidP="00E3697D">
            <w:pPr>
              <w:pStyle w:val="TxtListado"/>
              <w:spacing w:after="0"/>
              <w:rPr>
                <w:sz w:val="14"/>
                <w:szCs w:val="14"/>
              </w:rPr>
            </w:pPr>
            <w:r w:rsidRPr="00246D16">
              <w:rPr>
                <w:sz w:val="14"/>
              </w:rPr>
              <w:t>VILLAHERMOSA</w:t>
            </w:r>
          </w:p>
        </w:tc>
        <w:tc>
          <w:tcPr>
            <w:tcW w:w="1178" w:type="dxa"/>
          </w:tcPr>
          <w:p w14:paraId="540170CF" w14:textId="77777777" w:rsidR="00511D8C" w:rsidRPr="00246D16" w:rsidRDefault="00511D8C" w:rsidP="00E3697D">
            <w:pPr>
              <w:pStyle w:val="TxtListado"/>
              <w:spacing w:after="0"/>
              <w:rPr>
                <w:sz w:val="14"/>
                <w:szCs w:val="14"/>
              </w:rPr>
            </w:pPr>
            <w:r w:rsidRPr="00246D16">
              <w:rPr>
                <w:sz w:val="14"/>
              </w:rPr>
              <w:t xml:space="preserve">TABASCO </w:t>
            </w:r>
          </w:p>
        </w:tc>
        <w:tc>
          <w:tcPr>
            <w:tcW w:w="1374" w:type="dxa"/>
          </w:tcPr>
          <w:p w14:paraId="565198DA" w14:textId="77777777" w:rsidR="00511D8C" w:rsidRPr="00246D16" w:rsidRDefault="00511D8C" w:rsidP="00E3697D">
            <w:pPr>
              <w:pStyle w:val="TxtListado"/>
              <w:spacing w:after="0"/>
              <w:rPr>
                <w:sz w:val="14"/>
                <w:szCs w:val="14"/>
              </w:rPr>
            </w:pPr>
            <w:r w:rsidRPr="00246D16">
              <w:rPr>
                <w:sz w:val="14"/>
              </w:rPr>
              <w:t xml:space="preserve">CENTRO </w:t>
            </w:r>
          </w:p>
        </w:tc>
      </w:tr>
      <w:tr w:rsidR="00511D8C" w14:paraId="21D27475" w14:textId="77777777" w:rsidTr="00E3697D">
        <w:trPr>
          <w:jc w:val="center"/>
        </w:trPr>
        <w:tc>
          <w:tcPr>
            <w:tcW w:w="1434" w:type="dxa"/>
          </w:tcPr>
          <w:p w14:paraId="2AF66D67" w14:textId="77777777" w:rsidR="00511D8C" w:rsidRPr="0064231E" w:rsidRDefault="00511D8C" w:rsidP="00E3697D">
            <w:pPr>
              <w:pStyle w:val="TxtListado"/>
              <w:spacing w:after="0"/>
              <w:rPr>
                <w:sz w:val="14"/>
                <w:szCs w:val="14"/>
              </w:rPr>
            </w:pPr>
            <w:r w:rsidRPr="00246D16">
              <w:rPr>
                <w:sz w:val="14"/>
                <w:szCs w:val="14"/>
              </w:rPr>
              <w:t>TELE-EMISORAS DEL SURESTE</w:t>
            </w:r>
          </w:p>
        </w:tc>
        <w:tc>
          <w:tcPr>
            <w:tcW w:w="1396" w:type="dxa"/>
          </w:tcPr>
          <w:p w14:paraId="4ACFE15C" w14:textId="77777777" w:rsidR="00511D8C" w:rsidRPr="00246D16" w:rsidRDefault="00511D8C" w:rsidP="00E3697D">
            <w:pPr>
              <w:pStyle w:val="TxtListado"/>
              <w:spacing w:after="0"/>
              <w:rPr>
                <w:sz w:val="14"/>
                <w:szCs w:val="14"/>
              </w:rPr>
            </w:pPr>
            <w:r w:rsidRPr="00246D16">
              <w:rPr>
                <w:sz w:val="14"/>
              </w:rPr>
              <w:t>TENOSIQUE</w:t>
            </w:r>
          </w:p>
        </w:tc>
        <w:tc>
          <w:tcPr>
            <w:tcW w:w="1178" w:type="dxa"/>
          </w:tcPr>
          <w:p w14:paraId="24055134" w14:textId="77777777" w:rsidR="00511D8C" w:rsidRPr="00246D16" w:rsidRDefault="00511D8C" w:rsidP="00E3697D">
            <w:pPr>
              <w:pStyle w:val="TxtListado"/>
              <w:spacing w:after="0"/>
              <w:rPr>
                <w:sz w:val="14"/>
                <w:szCs w:val="14"/>
              </w:rPr>
            </w:pPr>
            <w:r w:rsidRPr="00246D16">
              <w:rPr>
                <w:sz w:val="14"/>
              </w:rPr>
              <w:t xml:space="preserve">TABASCO </w:t>
            </w:r>
          </w:p>
        </w:tc>
        <w:tc>
          <w:tcPr>
            <w:tcW w:w="1374" w:type="dxa"/>
          </w:tcPr>
          <w:p w14:paraId="7B08F601" w14:textId="77777777" w:rsidR="00511D8C" w:rsidRPr="00246D16" w:rsidRDefault="00511D8C" w:rsidP="00E3697D">
            <w:pPr>
              <w:pStyle w:val="TxtListado"/>
              <w:spacing w:after="0"/>
              <w:rPr>
                <w:sz w:val="14"/>
                <w:szCs w:val="14"/>
              </w:rPr>
            </w:pPr>
            <w:r w:rsidRPr="00246D16">
              <w:rPr>
                <w:sz w:val="14"/>
              </w:rPr>
              <w:t xml:space="preserve">TENOSIQUE </w:t>
            </w:r>
          </w:p>
        </w:tc>
      </w:tr>
      <w:tr w:rsidR="00511D8C" w14:paraId="6449DA3A" w14:textId="77777777" w:rsidTr="00E3697D">
        <w:trPr>
          <w:jc w:val="center"/>
        </w:trPr>
        <w:tc>
          <w:tcPr>
            <w:tcW w:w="1434" w:type="dxa"/>
          </w:tcPr>
          <w:p w14:paraId="21CA7C28" w14:textId="77777777" w:rsidR="00511D8C" w:rsidRPr="0064231E" w:rsidRDefault="00511D8C" w:rsidP="00E3697D">
            <w:pPr>
              <w:pStyle w:val="TxtListado"/>
              <w:spacing w:after="0"/>
              <w:rPr>
                <w:sz w:val="14"/>
                <w:szCs w:val="14"/>
              </w:rPr>
            </w:pPr>
            <w:r w:rsidRPr="00246D16">
              <w:rPr>
                <w:sz w:val="14"/>
                <w:szCs w:val="14"/>
              </w:rPr>
              <w:t>TELE-EMISORAS DEL SURESTE</w:t>
            </w:r>
          </w:p>
        </w:tc>
        <w:tc>
          <w:tcPr>
            <w:tcW w:w="1396" w:type="dxa"/>
          </w:tcPr>
          <w:p w14:paraId="7009C13A" w14:textId="77777777" w:rsidR="00511D8C" w:rsidRPr="00246D16" w:rsidRDefault="00511D8C" w:rsidP="00E3697D">
            <w:pPr>
              <w:pStyle w:val="TxtListado"/>
              <w:spacing w:after="0"/>
              <w:rPr>
                <w:sz w:val="14"/>
                <w:szCs w:val="14"/>
              </w:rPr>
            </w:pPr>
            <w:r w:rsidRPr="00246D16">
              <w:rPr>
                <w:sz w:val="14"/>
              </w:rPr>
              <w:t>PALENQUE</w:t>
            </w:r>
          </w:p>
        </w:tc>
        <w:tc>
          <w:tcPr>
            <w:tcW w:w="1178" w:type="dxa"/>
          </w:tcPr>
          <w:p w14:paraId="4146BED6" w14:textId="77777777" w:rsidR="00511D8C" w:rsidRPr="00246D16" w:rsidRDefault="00511D8C" w:rsidP="00E3697D">
            <w:pPr>
              <w:pStyle w:val="TxtListado"/>
              <w:spacing w:after="0"/>
              <w:rPr>
                <w:sz w:val="14"/>
                <w:szCs w:val="14"/>
              </w:rPr>
            </w:pPr>
            <w:r w:rsidRPr="00246D16">
              <w:rPr>
                <w:sz w:val="14"/>
              </w:rPr>
              <w:t xml:space="preserve">CHIAPAS </w:t>
            </w:r>
          </w:p>
        </w:tc>
        <w:tc>
          <w:tcPr>
            <w:tcW w:w="1374" w:type="dxa"/>
          </w:tcPr>
          <w:p w14:paraId="5213FFD1" w14:textId="77777777" w:rsidR="00511D8C" w:rsidRPr="00246D16" w:rsidRDefault="00511D8C" w:rsidP="00E3697D">
            <w:pPr>
              <w:pStyle w:val="TxtListado"/>
              <w:spacing w:after="0"/>
              <w:rPr>
                <w:sz w:val="14"/>
                <w:szCs w:val="14"/>
              </w:rPr>
            </w:pPr>
            <w:r w:rsidRPr="00246D16">
              <w:rPr>
                <w:sz w:val="14"/>
              </w:rPr>
              <w:t xml:space="preserve">PALENQUE </w:t>
            </w:r>
          </w:p>
        </w:tc>
      </w:tr>
      <w:tr w:rsidR="00511D8C" w14:paraId="7E057C57" w14:textId="77777777" w:rsidTr="00E3697D">
        <w:trPr>
          <w:jc w:val="center"/>
        </w:trPr>
        <w:tc>
          <w:tcPr>
            <w:tcW w:w="1434" w:type="dxa"/>
          </w:tcPr>
          <w:p w14:paraId="0045D318" w14:textId="77777777" w:rsidR="00511D8C" w:rsidRDefault="00511D8C" w:rsidP="00E3697D">
            <w:pPr>
              <w:pStyle w:val="TxtListado"/>
              <w:spacing w:after="0"/>
              <w:rPr>
                <w:sz w:val="14"/>
                <w:szCs w:val="14"/>
              </w:rPr>
            </w:pPr>
            <w:r w:rsidRPr="00246D16">
              <w:rPr>
                <w:sz w:val="14"/>
                <w:szCs w:val="14"/>
              </w:rPr>
              <w:t>TELEVISIÓN DE TABASCO</w:t>
            </w:r>
          </w:p>
        </w:tc>
        <w:tc>
          <w:tcPr>
            <w:tcW w:w="1396" w:type="dxa"/>
          </w:tcPr>
          <w:p w14:paraId="11BFE20A" w14:textId="77777777" w:rsidR="00511D8C" w:rsidRPr="00246D16" w:rsidRDefault="00511D8C" w:rsidP="00E3697D">
            <w:pPr>
              <w:pStyle w:val="TxtListado"/>
              <w:spacing w:after="0"/>
              <w:rPr>
                <w:sz w:val="14"/>
              </w:rPr>
            </w:pPr>
            <w:r>
              <w:rPr>
                <w:sz w:val="14"/>
              </w:rPr>
              <w:t>V</w:t>
            </w:r>
            <w:r w:rsidRPr="00246D16">
              <w:rPr>
                <w:sz w:val="14"/>
              </w:rPr>
              <w:t>ILLAHERMOSA</w:t>
            </w:r>
          </w:p>
        </w:tc>
        <w:tc>
          <w:tcPr>
            <w:tcW w:w="1178" w:type="dxa"/>
          </w:tcPr>
          <w:p w14:paraId="094F5475" w14:textId="77777777" w:rsidR="00511D8C" w:rsidRPr="00246D16" w:rsidRDefault="00511D8C" w:rsidP="00E3697D">
            <w:pPr>
              <w:pStyle w:val="TxtListado"/>
              <w:spacing w:after="0"/>
              <w:rPr>
                <w:sz w:val="14"/>
              </w:rPr>
            </w:pPr>
            <w:r>
              <w:rPr>
                <w:sz w:val="14"/>
              </w:rPr>
              <w:t>TABASCO</w:t>
            </w:r>
          </w:p>
        </w:tc>
        <w:tc>
          <w:tcPr>
            <w:tcW w:w="1374" w:type="dxa"/>
          </w:tcPr>
          <w:p w14:paraId="4367BE8A" w14:textId="77777777" w:rsidR="00511D8C" w:rsidRPr="00246D16" w:rsidRDefault="00511D8C" w:rsidP="00E3697D">
            <w:pPr>
              <w:pStyle w:val="TxtListado"/>
              <w:spacing w:after="0"/>
              <w:rPr>
                <w:sz w:val="14"/>
              </w:rPr>
            </w:pPr>
            <w:r>
              <w:rPr>
                <w:sz w:val="14"/>
              </w:rPr>
              <w:t>CENTRO</w:t>
            </w:r>
          </w:p>
        </w:tc>
      </w:tr>
      <w:tr w:rsidR="00511D8C" w14:paraId="4EB07AA0" w14:textId="77777777" w:rsidTr="00E3697D">
        <w:trPr>
          <w:jc w:val="center"/>
        </w:trPr>
        <w:tc>
          <w:tcPr>
            <w:tcW w:w="1434" w:type="dxa"/>
          </w:tcPr>
          <w:p w14:paraId="33802193" w14:textId="77777777" w:rsidR="00511D8C" w:rsidRDefault="00511D8C" w:rsidP="00E3697D">
            <w:pPr>
              <w:pStyle w:val="TxtListado"/>
              <w:spacing w:after="0"/>
              <w:rPr>
                <w:sz w:val="14"/>
                <w:szCs w:val="14"/>
              </w:rPr>
            </w:pPr>
            <w:r w:rsidRPr="00246D16">
              <w:rPr>
                <w:sz w:val="14"/>
                <w:szCs w:val="14"/>
              </w:rPr>
              <w:t>RAMONA ESPARZA GONZÁLEZ</w:t>
            </w:r>
          </w:p>
        </w:tc>
        <w:tc>
          <w:tcPr>
            <w:tcW w:w="1396" w:type="dxa"/>
          </w:tcPr>
          <w:p w14:paraId="5594C391" w14:textId="77777777" w:rsidR="00511D8C" w:rsidRPr="00246D16" w:rsidRDefault="00511D8C" w:rsidP="00E3697D">
            <w:pPr>
              <w:pStyle w:val="TxtListado"/>
              <w:spacing w:after="0"/>
              <w:rPr>
                <w:sz w:val="14"/>
              </w:rPr>
            </w:pPr>
            <w:r>
              <w:rPr>
                <w:sz w:val="14"/>
              </w:rPr>
              <w:t>NUEVO LAREDO</w:t>
            </w:r>
          </w:p>
        </w:tc>
        <w:tc>
          <w:tcPr>
            <w:tcW w:w="1178" w:type="dxa"/>
          </w:tcPr>
          <w:p w14:paraId="471F703C" w14:textId="77777777" w:rsidR="00511D8C" w:rsidRPr="00246D16" w:rsidRDefault="00511D8C" w:rsidP="00E3697D">
            <w:pPr>
              <w:pStyle w:val="TxtListado"/>
              <w:spacing w:after="0"/>
              <w:rPr>
                <w:sz w:val="14"/>
              </w:rPr>
            </w:pPr>
            <w:r>
              <w:rPr>
                <w:sz w:val="14"/>
              </w:rPr>
              <w:t>TAMAULIPAS</w:t>
            </w:r>
          </w:p>
        </w:tc>
        <w:tc>
          <w:tcPr>
            <w:tcW w:w="1374" w:type="dxa"/>
          </w:tcPr>
          <w:p w14:paraId="1C21907B" w14:textId="77777777" w:rsidR="00511D8C" w:rsidRDefault="00511D8C" w:rsidP="00E3697D">
            <w:pPr>
              <w:pStyle w:val="TxtListado"/>
              <w:spacing w:after="0"/>
              <w:rPr>
                <w:sz w:val="14"/>
              </w:rPr>
            </w:pPr>
            <w:r>
              <w:rPr>
                <w:sz w:val="14"/>
              </w:rPr>
              <w:t>NUEVO LAREDO</w:t>
            </w:r>
          </w:p>
        </w:tc>
      </w:tr>
    </w:tbl>
    <w:p w14:paraId="635D31F3" w14:textId="77777777" w:rsidR="00511D8C" w:rsidRPr="00205325" w:rsidRDefault="00511D8C" w:rsidP="00511D8C">
      <w:pPr>
        <w:tabs>
          <w:tab w:val="left" w:pos="2744"/>
        </w:tabs>
        <w:rPr>
          <w:lang w:val="es-ES_tradnl" w:eastAsia="es-ES"/>
        </w:rPr>
        <w:sectPr w:rsidR="00511D8C" w:rsidRPr="00205325" w:rsidSect="004C59B8">
          <w:headerReference w:type="default" r:id="rId42"/>
          <w:pgSz w:w="12240" w:h="15840"/>
          <w:pgMar w:top="1985" w:right="1701" w:bottom="1418" w:left="1701" w:header="709" w:footer="709" w:gutter="0"/>
          <w:cols w:space="708"/>
          <w:docGrid w:linePitch="360"/>
        </w:sectPr>
      </w:pPr>
      <w:r w:rsidRPr="00205325">
        <w:rPr>
          <w:noProof/>
          <w:lang w:eastAsia="es-MX"/>
        </w:rPr>
        <mc:AlternateContent>
          <mc:Choice Requires="wps">
            <w:drawing>
              <wp:inline distT="0" distB="0" distL="0" distR="0" wp14:anchorId="5D00AC1F" wp14:editId="7DD81805">
                <wp:extent cx="2673350" cy="1404620"/>
                <wp:effectExtent l="0" t="0" r="0" b="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404620"/>
                        </a:xfrm>
                        <a:prstGeom prst="rect">
                          <a:avLst/>
                        </a:prstGeom>
                        <a:solidFill>
                          <a:srgbClr val="FFFFFF"/>
                        </a:solidFill>
                        <a:ln w="9525">
                          <a:noFill/>
                          <a:miter lim="800000"/>
                          <a:headEnd/>
                          <a:tailEnd/>
                        </a:ln>
                      </wps:spPr>
                      <wps:txbx>
                        <w:txbxContent>
                          <w:p w14:paraId="6CC4BC35" w14:textId="77777777" w:rsidR="00511D8C" w:rsidRPr="00205325" w:rsidRDefault="00511D8C" w:rsidP="00511D8C">
                            <w:pPr>
                              <w:jc w:val="center"/>
                              <w:rPr>
                                <w:color w:val="BFBFBF" w:themeColor="background1" w:themeShade="BF"/>
                                <w14:textOutline w14:w="9525" w14:cap="rnd" w14:cmpd="sng" w14:algn="ctr">
                                  <w14:solidFill>
                                    <w14:schemeClr w14:val="bg1">
                                      <w14:lumMod w14:val="75000"/>
                                    </w14:schemeClr>
                                  </w14:solidFill>
                                  <w14:prstDash w14:val="solid"/>
                                  <w14:bevel/>
                                </w14:textOutline>
                              </w:rPr>
                            </w:pPr>
                            <w:r w:rsidRPr="00205325">
                              <w:rPr>
                                <w:color w:val="BFBFBF" w:themeColor="background1" w:themeShade="BF"/>
                                <w14:textOutline w14:w="9525" w14:cap="rnd" w14:cmpd="sng" w14:algn="ctr">
                                  <w14:solidFill>
                                    <w14:schemeClr w14:val="bg1">
                                      <w14:lumMod w14:val="75000"/>
                                    </w14:schemeClr>
                                  </w14:solidFill>
                                  <w14:prstDash w14:val="solid"/>
                                  <w14:bevel/>
                                </w14:textOutline>
                              </w:rPr>
                              <w:t>ESPACIO INTENCIONALMENTE EN BLANCO</w:t>
                            </w:r>
                          </w:p>
                        </w:txbxContent>
                      </wps:txbx>
                      <wps:bodyPr rot="0" vert="horz" wrap="square" lIns="91440" tIns="45720" rIns="91440" bIns="45720" anchor="t" anchorCtr="0">
                        <a:spAutoFit/>
                      </wps:bodyPr>
                    </wps:wsp>
                  </a:graphicData>
                </a:graphic>
              </wp:inline>
            </w:drawing>
          </mc:Choice>
          <mc:Fallback>
            <w:pict>
              <v:shape w14:anchorId="5D00AC1F" id="Cuadro de texto 2" o:spid="_x0000_s1027" type="#_x0000_t202" style="width:21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" stroked="f">
                <v:textbox style="mso-fit-shape-to-text:t">
                  <w:txbxContent>
                    <w:p w14:paraId="6CC4BC35" w14:textId="77777777" w:rsidR="00511D8C" w:rsidRPr="00205325" w:rsidRDefault="00511D8C" w:rsidP="00511D8C">
                      <w:pPr>
                        <w:jc w:val="center"/>
                        <w:rPr>
                          <w:color w:val="BFBFBF" w:themeColor="background1" w:themeShade="BF"/>
                          <w14:textOutline w14:w="9525" w14:cap="rnd" w14:cmpd="sng" w14:algn="ctr">
                            <w14:solidFill>
                              <w14:schemeClr w14:val="bg1">
                                <w14:lumMod w14:val="75000"/>
                              </w14:schemeClr>
                            </w14:solidFill>
                            <w14:prstDash w14:val="solid"/>
                            <w14:bevel/>
                          </w14:textOutline>
                        </w:rPr>
                      </w:pPr>
                      <w:r w:rsidRPr="00205325">
                        <w:rPr>
                          <w:color w:val="BFBFBF" w:themeColor="background1" w:themeShade="BF"/>
                          <w14:textOutline w14:w="9525" w14:cap="rnd" w14:cmpd="sng" w14:algn="ctr">
                            <w14:solidFill>
                              <w14:schemeClr w14:val="bg1">
                                <w14:lumMod w14:val="75000"/>
                              </w14:schemeClr>
                            </w14:solidFill>
                            <w14:prstDash w14:val="solid"/>
                            <w14:bevel/>
                          </w14:textOutline>
                        </w:rPr>
                        <w:t>ESPACIO INTENCIONALMENTE EN BLANCO</w:t>
                      </w:r>
                    </w:p>
                  </w:txbxContent>
                </v:textbox>
                <w10:anchorlock/>
              </v:shape>
            </w:pict>
          </mc:Fallback>
        </mc:AlternateContent>
      </w:r>
    </w:p>
    <w:p w14:paraId="095231B7" w14:textId="77777777" w:rsidR="00511D8C" w:rsidRDefault="00511D8C" w:rsidP="00511D8C">
      <w:pPr>
        <w:pStyle w:val="IFTnormal"/>
        <w:rPr>
          <w:b/>
        </w:rPr>
      </w:pPr>
      <w:r w:rsidRPr="00FA226B">
        <w:rPr>
          <w:b/>
        </w:rPr>
        <w:lastRenderedPageBreak/>
        <w:t xml:space="preserve">Servicio de </w:t>
      </w:r>
      <w:proofErr w:type="spellStart"/>
      <w:r w:rsidRPr="00FA226B">
        <w:rPr>
          <w:b/>
        </w:rPr>
        <w:t>coubicación</w:t>
      </w:r>
      <w:proofErr w:type="spellEnd"/>
    </w:p>
    <w:p w14:paraId="3149E551" w14:textId="77777777" w:rsidR="00511D8C" w:rsidRDefault="00511D8C" w:rsidP="00511D8C">
      <w:pPr>
        <w:pStyle w:val="IFTnormal"/>
        <w:rPr>
          <w:i/>
        </w:rPr>
      </w:pPr>
      <w:r w:rsidRPr="00E42EA9">
        <w:rPr>
          <w:i/>
        </w:rPr>
        <w:t>Cobros recurrentes</w:t>
      </w:r>
    </w:p>
    <w:p w14:paraId="7AEF11DD" w14:textId="77777777" w:rsidR="00511D8C" w:rsidRDefault="00511D8C" w:rsidP="00511D8C">
      <w:pPr>
        <w:pStyle w:val="IFTnormal"/>
      </w:pPr>
      <w:r>
        <w:t xml:space="preserve">Las cantidades mensuales </w:t>
      </w:r>
      <w:r w:rsidRPr="00E42EA9">
        <w:t xml:space="preserve">que </w:t>
      </w:r>
      <w:r>
        <w:t>el CS deberá cubrir al AEP se encuentran en función de la clasificación correspondiente al sitio</w:t>
      </w:r>
      <w:r w:rsidRPr="00DF155F">
        <w:t xml:space="preserve"> </w:t>
      </w:r>
      <w:r>
        <w:t>asociado al servicio, plasmada en el presente anexo, las cuales se</w:t>
      </w:r>
      <w:r w:rsidRPr="00E42EA9">
        <w:t xml:space="preserve"> </w:t>
      </w:r>
      <w:r>
        <w:t>describen</w:t>
      </w:r>
      <w:r w:rsidRPr="00E42EA9">
        <w:t xml:space="preserve"> en la</w:t>
      </w:r>
      <w:r>
        <w:t>s</w:t>
      </w:r>
      <w:r w:rsidRPr="00E42EA9">
        <w:t xml:space="preserve"> siguiente</w:t>
      </w:r>
      <w:r>
        <w:t>s</w:t>
      </w:r>
      <w:r w:rsidRPr="00E42EA9">
        <w:t xml:space="preserve"> tabla</w:t>
      </w:r>
      <w:r>
        <w:t>s</w:t>
      </w:r>
      <w:r>
        <w:rPr>
          <w:rStyle w:val="Refdenotaalpie"/>
        </w:rPr>
        <w:footnoteReference w:id="19"/>
      </w:r>
      <w:r>
        <w:t>:</w:t>
      </w:r>
    </w:p>
    <w:p w14:paraId="408D4964" w14:textId="77777777" w:rsidR="00511D8C" w:rsidRPr="00BD110B" w:rsidRDefault="00511D8C" w:rsidP="00511D8C">
      <w:pPr>
        <w:pStyle w:val="IFTnormal"/>
        <w:rPr>
          <w:b/>
          <w:i/>
          <w:u w:val="single"/>
        </w:rPr>
      </w:pPr>
      <w:r w:rsidRPr="00BD110B">
        <w:rPr>
          <w:b/>
          <w:i/>
          <w:u w:val="single"/>
        </w:rPr>
        <w:t>Niveles tarifarios aplicables para 2018</w:t>
      </w:r>
    </w:p>
    <w:tbl>
      <w:tblPr>
        <w:tblStyle w:val="Tablaconcuadrcula"/>
        <w:tblW w:w="9061" w:type="dxa"/>
        <w:jc w:val="center"/>
        <w:tblLayout w:type="fixed"/>
        <w:tblLook w:val="04A0" w:firstRow="1" w:lastRow="0" w:firstColumn="1" w:lastColumn="0" w:noHBand="0" w:noVBand="1"/>
        <w:tblCaption w:val="Tabla"/>
        <w:tblDescription w:val="Tabla 14: Tarifas mensuales por el sistema instalado."/>
      </w:tblPr>
      <w:tblGrid>
        <w:gridCol w:w="1167"/>
        <w:gridCol w:w="1175"/>
        <w:gridCol w:w="1301"/>
        <w:gridCol w:w="1250"/>
        <w:gridCol w:w="1339"/>
        <w:gridCol w:w="1418"/>
        <w:gridCol w:w="1411"/>
      </w:tblGrid>
      <w:tr w:rsidR="00511D8C" w:rsidRPr="00BD110B" w14:paraId="21DE0142" w14:textId="77777777" w:rsidTr="00E3697D">
        <w:trPr>
          <w:trHeight w:val="62"/>
          <w:tblHeader/>
          <w:jc w:val="center"/>
        </w:trPr>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4FC8" w14:textId="77777777" w:rsidR="00511D8C" w:rsidRPr="00BD110B" w:rsidRDefault="00511D8C" w:rsidP="00E3697D">
            <w:pPr>
              <w:pStyle w:val="Textotabla"/>
              <w:jc w:val="center"/>
              <w:rPr>
                <w:b/>
              </w:rPr>
            </w:pPr>
          </w:p>
        </w:tc>
        <w:tc>
          <w:tcPr>
            <w:tcW w:w="7894" w:type="dxa"/>
            <w:gridSpan w:val="6"/>
            <w:tcBorders>
              <w:left w:val="single" w:sz="4" w:space="0" w:color="auto"/>
              <w:right w:val="single" w:sz="4" w:space="0" w:color="auto"/>
            </w:tcBorders>
            <w:shd w:val="clear" w:color="auto" w:fill="D9D9D9" w:themeFill="background1" w:themeFillShade="D9"/>
            <w:vAlign w:val="center"/>
          </w:tcPr>
          <w:p w14:paraId="091265F4" w14:textId="77777777" w:rsidR="00511D8C" w:rsidRPr="00BD110B" w:rsidRDefault="00511D8C" w:rsidP="00E3697D">
            <w:pPr>
              <w:pStyle w:val="Textotabla"/>
              <w:jc w:val="center"/>
              <w:rPr>
                <w:b/>
              </w:rPr>
            </w:pPr>
            <w:r w:rsidRPr="00BD110B">
              <w:rPr>
                <w:b/>
              </w:rPr>
              <w:t>Costo mensual en pesos por unidad*</w:t>
            </w:r>
          </w:p>
        </w:tc>
      </w:tr>
      <w:tr w:rsidR="00511D8C" w:rsidRPr="00BD110B" w14:paraId="48F6F7D1" w14:textId="77777777" w:rsidTr="00E3697D">
        <w:trPr>
          <w:trHeight w:val="62"/>
          <w:tblHeader/>
          <w:jc w:val="center"/>
        </w:trPr>
        <w:tc>
          <w:tcPr>
            <w:tcW w:w="1167"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5CE2FC9E" w14:textId="77777777" w:rsidR="00511D8C" w:rsidRPr="00BD110B" w:rsidRDefault="00511D8C" w:rsidP="00E3697D">
            <w:pPr>
              <w:pStyle w:val="Textotabla"/>
              <w:jc w:val="center"/>
              <w:rPr>
                <w:b/>
              </w:rPr>
            </w:pPr>
            <w:r w:rsidRPr="00BD110B">
              <w:rPr>
                <w:b/>
              </w:rPr>
              <w:t>Clasificación de Sitio</w:t>
            </w:r>
          </w:p>
        </w:tc>
        <w:tc>
          <w:tcPr>
            <w:tcW w:w="1175" w:type="dxa"/>
            <w:tcBorders>
              <w:left w:val="single" w:sz="4" w:space="0" w:color="auto"/>
              <w:right w:val="single" w:sz="4" w:space="0" w:color="auto"/>
            </w:tcBorders>
            <w:shd w:val="clear" w:color="auto" w:fill="D9D9D9" w:themeFill="background1" w:themeFillShade="D9"/>
            <w:vAlign w:val="center"/>
          </w:tcPr>
          <w:p w14:paraId="0B0229B8" w14:textId="77777777" w:rsidR="00511D8C" w:rsidRPr="00BD110B" w:rsidRDefault="00511D8C" w:rsidP="00E3697D">
            <w:pPr>
              <w:pStyle w:val="Textotabla"/>
              <w:jc w:val="center"/>
              <w:rPr>
                <w:b/>
              </w:rPr>
            </w:pPr>
            <w:r w:rsidRPr="00BD110B">
              <w:rPr>
                <w:b/>
              </w:rPr>
              <w:t>Predio</w:t>
            </w:r>
          </w:p>
        </w:tc>
        <w:tc>
          <w:tcPr>
            <w:tcW w:w="1301" w:type="dxa"/>
            <w:tcBorders>
              <w:left w:val="single" w:sz="4" w:space="0" w:color="auto"/>
              <w:right w:val="single" w:sz="4" w:space="0" w:color="auto"/>
            </w:tcBorders>
            <w:shd w:val="clear" w:color="auto" w:fill="D9D9D9" w:themeFill="background1" w:themeFillShade="D9"/>
            <w:vAlign w:val="center"/>
          </w:tcPr>
          <w:p w14:paraId="6D073608" w14:textId="77777777" w:rsidR="00511D8C" w:rsidRPr="00BD110B" w:rsidRDefault="00511D8C" w:rsidP="00E3697D">
            <w:pPr>
              <w:pStyle w:val="Textotabla"/>
              <w:jc w:val="center"/>
              <w:rPr>
                <w:b/>
              </w:rPr>
            </w:pPr>
            <w:r w:rsidRPr="00BD110B">
              <w:rPr>
                <w:b/>
              </w:rPr>
              <w:t>Caseta</w:t>
            </w:r>
          </w:p>
        </w:tc>
        <w:tc>
          <w:tcPr>
            <w:tcW w:w="1250" w:type="dxa"/>
            <w:tcBorders>
              <w:left w:val="single" w:sz="4" w:space="0" w:color="auto"/>
              <w:right w:val="single" w:sz="4" w:space="0" w:color="auto"/>
            </w:tcBorders>
            <w:shd w:val="clear" w:color="auto" w:fill="D9D9D9" w:themeFill="background1" w:themeFillShade="D9"/>
            <w:vAlign w:val="center"/>
          </w:tcPr>
          <w:p w14:paraId="48B0C7F8" w14:textId="77777777" w:rsidR="00511D8C" w:rsidRPr="00BD110B" w:rsidRDefault="00511D8C" w:rsidP="00E3697D">
            <w:pPr>
              <w:pStyle w:val="Textotabla"/>
              <w:jc w:val="center"/>
              <w:rPr>
                <w:b/>
              </w:rPr>
            </w:pPr>
            <w:r w:rsidRPr="00BD110B">
              <w:rPr>
                <w:b/>
              </w:rPr>
              <w:t>Torre</w:t>
            </w:r>
          </w:p>
        </w:tc>
        <w:tc>
          <w:tcPr>
            <w:tcW w:w="1339" w:type="dxa"/>
            <w:tcBorders>
              <w:left w:val="single" w:sz="4" w:space="0" w:color="auto"/>
              <w:right w:val="single" w:sz="4" w:space="0" w:color="auto"/>
            </w:tcBorders>
            <w:shd w:val="clear" w:color="auto" w:fill="D9D9D9" w:themeFill="background1" w:themeFillShade="D9"/>
            <w:vAlign w:val="center"/>
          </w:tcPr>
          <w:p w14:paraId="40F440B2" w14:textId="77777777" w:rsidR="00511D8C" w:rsidRPr="00BD110B" w:rsidRDefault="00511D8C" w:rsidP="00E3697D">
            <w:pPr>
              <w:pStyle w:val="Textotabla"/>
              <w:jc w:val="center"/>
              <w:rPr>
                <w:b/>
              </w:rPr>
            </w:pPr>
            <w:r w:rsidRPr="00BD110B">
              <w:rPr>
                <w:b/>
              </w:rPr>
              <w:t>Cama de transmisión</w:t>
            </w:r>
          </w:p>
        </w:tc>
        <w:tc>
          <w:tcPr>
            <w:tcW w:w="1418" w:type="dxa"/>
            <w:tcBorders>
              <w:left w:val="single" w:sz="4" w:space="0" w:color="auto"/>
              <w:right w:val="single" w:sz="4" w:space="0" w:color="auto"/>
            </w:tcBorders>
            <w:shd w:val="clear" w:color="auto" w:fill="D9D9D9" w:themeFill="background1" w:themeFillShade="D9"/>
            <w:vAlign w:val="center"/>
          </w:tcPr>
          <w:p w14:paraId="7562D111" w14:textId="77777777" w:rsidR="00511D8C" w:rsidRPr="00BD110B" w:rsidRDefault="00511D8C" w:rsidP="00E3697D">
            <w:pPr>
              <w:pStyle w:val="Textotabla"/>
              <w:jc w:val="center"/>
              <w:rPr>
                <w:b/>
              </w:rPr>
            </w:pPr>
            <w:r w:rsidRPr="00BD110B">
              <w:rPr>
                <w:b/>
              </w:rPr>
              <w:t>Subestación eléctrica</w:t>
            </w:r>
          </w:p>
        </w:tc>
        <w:tc>
          <w:tcPr>
            <w:tcW w:w="1411" w:type="dxa"/>
            <w:tcBorders>
              <w:left w:val="single" w:sz="4" w:space="0" w:color="auto"/>
              <w:right w:val="single" w:sz="4" w:space="0" w:color="auto"/>
            </w:tcBorders>
            <w:shd w:val="clear" w:color="auto" w:fill="D9D9D9" w:themeFill="background1" w:themeFillShade="D9"/>
            <w:vAlign w:val="center"/>
          </w:tcPr>
          <w:p w14:paraId="6AFB624C" w14:textId="77777777" w:rsidR="00511D8C" w:rsidRPr="00BD110B" w:rsidRDefault="00511D8C" w:rsidP="00E3697D">
            <w:pPr>
              <w:pStyle w:val="Textotabla"/>
              <w:jc w:val="center"/>
              <w:rPr>
                <w:b/>
              </w:rPr>
            </w:pPr>
            <w:r w:rsidRPr="00BD110B">
              <w:rPr>
                <w:b/>
              </w:rPr>
              <w:t>Planta de emergencia</w:t>
            </w:r>
          </w:p>
        </w:tc>
      </w:tr>
      <w:tr w:rsidR="00511D8C" w:rsidRPr="00BD110B" w14:paraId="598098B4" w14:textId="77777777" w:rsidTr="00E3697D">
        <w:trPr>
          <w:trHeight w:val="62"/>
          <w:tblHeader/>
          <w:jc w:val="center"/>
        </w:trPr>
        <w:tc>
          <w:tcPr>
            <w:tcW w:w="116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58DF0A8" w14:textId="77777777" w:rsidR="00511D8C" w:rsidRPr="00BD110B" w:rsidRDefault="00511D8C" w:rsidP="00E3697D">
            <w:pPr>
              <w:pStyle w:val="Textotabla"/>
              <w:jc w:val="center"/>
            </w:pPr>
          </w:p>
        </w:tc>
        <w:tc>
          <w:tcPr>
            <w:tcW w:w="1175" w:type="dxa"/>
            <w:tcBorders>
              <w:left w:val="single" w:sz="4" w:space="0" w:color="auto"/>
              <w:right w:val="single" w:sz="4" w:space="0" w:color="auto"/>
            </w:tcBorders>
            <w:shd w:val="clear" w:color="auto" w:fill="D9D9D9" w:themeFill="background1" w:themeFillShade="D9"/>
            <w:vAlign w:val="center"/>
          </w:tcPr>
          <w:p w14:paraId="71562DCD" w14:textId="77777777" w:rsidR="00511D8C" w:rsidRPr="00BD110B" w:rsidRDefault="00511D8C" w:rsidP="00E3697D">
            <w:pPr>
              <w:pStyle w:val="Textotabla"/>
              <w:jc w:val="center"/>
              <w:rPr>
                <w:b/>
              </w:rPr>
            </w:pPr>
            <w:r w:rsidRPr="00BD110B">
              <w:rPr>
                <w:b/>
              </w:rPr>
              <w:t>MXN/m</w:t>
            </w:r>
            <w:r w:rsidRPr="00BD110B">
              <w:rPr>
                <w:b/>
                <w:vertAlign w:val="superscript"/>
              </w:rPr>
              <w:t>2</w:t>
            </w:r>
            <w:r w:rsidRPr="00BD110B">
              <w:rPr>
                <w:b/>
              </w:rPr>
              <w:t>/mes</w:t>
            </w:r>
          </w:p>
        </w:tc>
        <w:tc>
          <w:tcPr>
            <w:tcW w:w="1301" w:type="dxa"/>
            <w:tcBorders>
              <w:left w:val="single" w:sz="4" w:space="0" w:color="auto"/>
              <w:right w:val="single" w:sz="4" w:space="0" w:color="auto"/>
            </w:tcBorders>
            <w:shd w:val="clear" w:color="auto" w:fill="D9D9D9" w:themeFill="background1" w:themeFillShade="D9"/>
            <w:vAlign w:val="center"/>
          </w:tcPr>
          <w:p w14:paraId="12280A56" w14:textId="77777777" w:rsidR="00511D8C" w:rsidRPr="00BD110B" w:rsidRDefault="00511D8C" w:rsidP="00E3697D">
            <w:pPr>
              <w:pStyle w:val="Textotabla"/>
              <w:jc w:val="center"/>
              <w:rPr>
                <w:b/>
              </w:rPr>
            </w:pPr>
            <w:r w:rsidRPr="00BD110B">
              <w:rPr>
                <w:b/>
              </w:rPr>
              <w:t>MXN/m</w:t>
            </w:r>
            <w:r w:rsidRPr="00BD110B">
              <w:rPr>
                <w:b/>
                <w:vertAlign w:val="superscript"/>
              </w:rPr>
              <w:t>2</w:t>
            </w:r>
            <w:r w:rsidRPr="00BD110B">
              <w:rPr>
                <w:b/>
              </w:rPr>
              <w:t>/mes</w:t>
            </w:r>
          </w:p>
        </w:tc>
        <w:tc>
          <w:tcPr>
            <w:tcW w:w="1250" w:type="dxa"/>
            <w:tcBorders>
              <w:left w:val="single" w:sz="4" w:space="0" w:color="auto"/>
              <w:right w:val="single" w:sz="4" w:space="0" w:color="auto"/>
            </w:tcBorders>
            <w:shd w:val="clear" w:color="auto" w:fill="D9D9D9" w:themeFill="background1" w:themeFillShade="D9"/>
            <w:vAlign w:val="center"/>
          </w:tcPr>
          <w:p w14:paraId="25213845" w14:textId="77777777" w:rsidR="00511D8C" w:rsidRPr="00BD110B" w:rsidRDefault="00511D8C" w:rsidP="00E3697D">
            <w:pPr>
              <w:pStyle w:val="Textotabla"/>
              <w:jc w:val="center"/>
              <w:rPr>
                <w:b/>
              </w:rPr>
            </w:pPr>
            <w:r w:rsidRPr="00BD110B">
              <w:rPr>
                <w:b/>
              </w:rPr>
              <w:t>MXN/m/mes</w:t>
            </w:r>
          </w:p>
        </w:tc>
        <w:tc>
          <w:tcPr>
            <w:tcW w:w="1339" w:type="dxa"/>
            <w:tcBorders>
              <w:left w:val="single" w:sz="4" w:space="0" w:color="auto"/>
              <w:right w:val="single" w:sz="4" w:space="0" w:color="auto"/>
            </w:tcBorders>
            <w:shd w:val="clear" w:color="auto" w:fill="D9D9D9" w:themeFill="background1" w:themeFillShade="D9"/>
            <w:vAlign w:val="center"/>
          </w:tcPr>
          <w:p w14:paraId="06787D4C" w14:textId="77777777" w:rsidR="00511D8C" w:rsidRPr="00BD110B" w:rsidRDefault="00511D8C" w:rsidP="00E3697D">
            <w:pPr>
              <w:pStyle w:val="Textotabla"/>
              <w:jc w:val="center"/>
              <w:rPr>
                <w:b/>
              </w:rPr>
            </w:pPr>
            <w:r w:rsidRPr="00BD110B">
              <w:rPr>
                <w:b/>
              </w:rPr>
              <w:t>MXN/m/mes</w:t>
            </w:r>
          </w:p>
        </w:tc>
        <w:tc>
          <w:tcPr>
            <w:tcW w:w="1418" w:type="dxa"/>
            <w:tcBorders>
              <w:left w:val="single" w:sz="4" w:space="0" w:color="auto"/>
              <w:right w:val="single" w:sz="4" w:space="0" w:color="auto"/>
            </w:tcBorders>
            <w:shd w:val="clear" w:color="auto" w:fill="D9D9D9" w:themeFill="background1" w:themeFillShade="D9"/>
            <w:vAlign w:val="center"/>
          </w:tcPr>
          <w:p w14:paraId="576B71FF" w14:textId="77777777" w:rsidR="00511D8C" w:rsidRPr="00BD110B" w:rsidRDefault="00511D8C" w:rsidP="00E3697D">
            <w:pPr>
              <w:pStyle w:val="Textotabla"/>
              <w:jc w:val="center"/>
              <w:rPr>
                <w:b/>
              </w:rPr>
            </w:pPr>
            <w:r w:rsidRPr="00BD110B">
              <w:rPr>
                <w:b/>
              </w:rPr>
              <w:t>MXN/KVA/mes</w:t>
            </w:r>
          </w:p>
        </w:tc>
        <w:tc>
          <w:tcPr>
            <w:tcW w:w="1411" w:type="dxa"/>
            <w:tcBorders>
              <w:left w:val="single" w:sz="4" w:space="0" w:color="auto"/>
              <w:right w:val="single" w:sz="4" w:space="0" w:color="auto"/>
            </w:tcBorders>
            <w:shd w:val="clear" w:color="auto" w:fill="D9D9D9" w:themeFill="background1" w:themeFillShade="D9"/>
            <w:vAlign w:val="center"/>
          </w:tcPr>
          <w:p w14:paraId="500135FA" w14:textId="77777777" w:rsidR="00511D8C" w:rsidRPr="00BD110B" w:rsidRDefault="00511D8C" w:rsidP="00E3697D">
            <w:pPr>
              <w:pStyle w:val="Textotabla"/>
              <w:jc w:val="center"/>
              <w:rPr>
                <w:b/>
              </w:rPr>
            </w:pPr>
            <w:r w:rsidRPr="00BD110B">
              <w:rPr>
                <w:b/>
              </w:rPr>
              <w:t>MXN/KVA/mes</w:t>
            </w:r>
          </w:p>
        </w:tc>
      </w:tr>
      <w:tr w:rsidR="00511D8C" w:rsidRPr="00BD110B" w14:paraId="4CEC0771" w14:textId="77777777" w:rsidTr="00E3697D">
        <w:trPr>
          <w:trHeight w:val="96"/>
          <w:tblHeader/>
          <w:jc w:val="center"/>
        </w:trPr>
        <w:tc>
          <w:tcPr>
            <w:tcW w:w="1167" w:type="dxa"/>
            <w:tcBorders>
              <w:top w:val="single" w:sz="4" w:space="0" w:color="auto"/>
            </w:tcBorders>
            <w:shd w:val="clear" w:color="auto" w:fill="auto"/>
            <w:vAlign w:val="bottom"/>
          </w:tcPr>
          <w:p w14:paraId="356F05E9" w14:textId="77777777" w:rsidR="00511D8C" w:rsidRPr="00BD110B" w:rsidRDefault="00511D8C" w:rsidP="00E3697D">
            <w:pPr>
              <w:pStyle w:val="Textotabla"/>
              <w:jc w:val="center"/>
              <w:rPr>
                <w:b/>
              </w:rPr>
            </w:pPr>
            <w:r w:rsidRPr="00BD110B">
              <w:rPr>
                <w:b/>
              </w:rPr>
              <w:t>1</w:t>
            </w:r>
          </w:p>
        </w:tc>
        <w:tc>
          <w:tcPr>
            <w:tcW w:w="1175" w:type="dxa"/>
            <w:vAlign w:val="center"/>
          </w:tcPr>
          <w:p w14:paraId="7F429149" w14:textId="77777777" w:rsidR="00511D8C" w:rsidRPr="00F13ADE" w:rsidRDefault="00511D8C" w:rsidP="00E3697D">
            <w:pPr>
              <w:pStyle w:val="Textotabla"/>
              <w:jc w:val="center"/>
              <w:rPr>
                <w:szCs w:val="18"/>
              </w:rPr>
            </w:pPr>
            <w:r w:rsidRPr="00926279">
              <w:rPr>
                <w:szCs w:val="18"/>
              </w:rPr>
              <w:t>303.57</w:t>
            </w:r>
          </w:p>
        </w:tc>
        <w:tc>
          <w:tcPr>
            <w:tcW w:w="1301" w:type="dxa"/>
            <w:vAlign w:val="center"/>
          </w:tcPr>
          <w:p w14:paraId="37CC8EF6" w14:textId="77777777" w:rsidR="00511D8C" w:rsidRPr="00F13ADE" w:rsidRDefault="00511D8C" w:rsidP="00E3697D">
            <w:pPr>
              <w:pStyle w:val="Textotabla"/>
              <w:jc w:val="center"/>
              <w:rPr>
                <w:szCs w:val="18"/>
              </w:rPr>
            </w:pPr>
            <w:r w:rsidRPr="00926279">
              <w:rPr>
                <w:szCs w:val="18"/>
              </w:rPr>
              <w:t>11,391.07</w:t>
            </w:r>
          </w:p>
        </w:tc>
        <w:tc>
          <w:tcPr>
            <w:tcW w:w="1250" w:type="dxa"/>
            <w:vAlign w:val="center"/>
          </w:tcPr>
          <w:p w14:paraId="3D954D82" w14:textId="77777777" w:rsidR="00511D8C" w:rsidRPr="00F13ADE" w:rsidRDefault="00511D8C" w:rsidP="00E3697D">
            <w:pPr>
              <w:pStyle w:val="Textotabla"/>
              <w:jc w:val="center"/>
              <w:rPr>
                <w:szCs w:val="18"/>
              </w:rPr>
            </w:pPr>
            <w:r w:rsidRPr="00926279">
              <w:rPr>
                <w:szCs w:val="18"/>
              </w:rPr>
              <w:t>11,545.03</w:t>
            </w:r>
          </w:p>
        </w:tc>
        <w:tc>
          <w:tcPr>
            <w:tcW w:w="1339" w:type="dxa"/>
            <w:vAlign w:val="center"/>
          </w:tcPr>
          <w:p w14:paraId="23CB3B69" w14:textId="77777777" w:rsidR="00511D8C" w:rsidRPr="00F13ADE" w:rsidRDefault="00511D8C" w:rsidP="00E3697D">
            <w:pPr>
              <w:pStyle w:val="Textotabla"/>
              <w:jc w:val="center"/>
              <w:rPr>
                <w:szCs w:val="18"/>
              </w:rPr>
            </w:pPr>
            <w:r w:rsidRPr="00926279">
              <w:rPr>
                <w:szCs w:val="18"/>
              </w:rPr>
              <w:t>40.83</w:t>
            </w:r>
          </w:p>
        </w:tc>
        <w:tc>
          <w:tcPr>
            <w:tcW w:w="1418" w:type="dxa"/>
            <w:vAlign w:val="center"/>
          </w:tcPr>
          <w:p w14:paraId="46B2F40D" w14:textId="77777777" w:rsidR="00511D8C" w:rsidRPr="00F13ADE" w:rsidRDefault="00511D8C" w:rsidP="00E3697D">
            <w:pPr>
              <w:pStyle w:val="Textotabla"/>
              <w:jc w:val="center"/>
              <w:rPr>
                <w:szCs w:val="18"/>
              </w:rPr>
            </w:pPr>
            <w:r w:rsidRPr="00926279">
              <w:rPr>
                <w:szCs w:val="18"/>
              </w:rPr>
              <w:t>481.58</w:t>
            </w:r>
          </w:p>
        </w:tc>
        <w:tc>
          <w:tcPr>
            <w:tcW w:w="1411" w:type="dxa"/>
            <w:vAlign w:val="center"/>
          </w:tcPr>
          <w:p w14:paraId="5A496672" w14:textId="77777777" w:rsidR="00511D8C" w:rsidRPr="00BD110B" w:rsidRDefault="00511D8C" w:rsidP="00E3697D">
            <w:pPr>
              <w:pStyle w:val="Textotabla"/>
              <w:jc w:val="center"/>
              <w:rPr>
                <w:szCs w:val="18"/>
                <w:lang w:val="es-419"/>
              </w:rPr>
            </w:pPr>
            <w:r w:rsidRPr="00926279">
              <w:rPr>
                <w:szCs w:val="18"/>
              </w:rPr>
              <w:t>396.57</w:t>
            </w:r>
          </w:p>
        </w:tc>
      </w:tr>
      <w:tr w:rsidR="00511D8C" w:rsidRPr="00BD110B" w14:paraId="4819D6AE" w14:textId="77777777" w:rsidTr="00E3697D">
        <w:trPr>
          <w:trHeight w:val="96"/>
          <w:tblHeader/>
          <w:jc w:val="center"/>
        </w:trPr>
        <w:tc>
          <w:tcPr>
            <w:tcW w:w="1167" w:type="dxa"/>
            <w:tcBorders>
              <w:top w:val="single" w:sz="4" w:space="0" w:color="auto"/>
            </w:tcBorders>
            <w:shd w:val="clear" w:color="auto" w:fill="auto"/>
            <w:vAlign w:val="bottom"/>
          </w:tcPr>
          <w:p w14:paraId="15E666B3" w14:textId="77777777" w:rsidR="00511D8C" w:rsidRPr="00BD110B" w:rsidRDefault="00511D8C" w:rsidP="00E3697D">
            <w:pPr>
              <w:pStyle w:val="Textotabla"/>
              <w:jc w:val="center"/>
              <w:rPr>
                <w:b/>
                <w:lang w:val="en-US"/>
              </w:rPr>
            </w:pPr>
            <w:r w:rsidRPr="00BD110B">
              <w:rPr>
                <w:b/>
              </w:rPr>
              <w:t>2</w:t>
            </w:r>
          </w:p>
        </w:tc>
        <w:tc>
          <w:tcPr>
            <w:tcW w:w="1175" w:type="dxa"/>
            <w:vAlign w:val="center"/>
          </w:tcPr>
          <w:p w14:paraId="42FEA30A" w14:textId="77777777" w:rsidR="00511D8C" w:rsidRPr="00F13ADE" w:rsidRDefault="00511D8C" w:rsidP="00E3697D">
            <w:pPr>
              <w:pStyle w:val="Textotabla"/>
              <w:jc w:val="center"/>
              <w:rPr>
                <w:szCs w:val="18"/>
              </w:rPr>
            </w:pPr>
            <w:r w:rsidRPr="009412B4">
              <w:rPr>
                <w:szCs w:val="18"/>
              </w:rPr>
              <w:t>140.81</w:t>
            </w:r>
          </w:p>
        </w:tc>
        <w:tc>
          <w:tcPr>
            <w:tcW w:w="1301" w:type="dxa"/>
            <w:vAlign w:val="center"/>
          </w:tcPr>
          <w:p w14:paraId="3DC19172" w14:textId="77777777" w:rsidR="00511D8C" w:rsidRPr="00F13ADE" w:rsidRDefault="00511D8C" w:rsidP="00E3697D">
            <w:pPr>
              <w:pStyle w:val="Textotabla"/>
              <w:jc w:val="center"/>
              <w:rPr>
                <w:szCs w:val="18"/>
              </w:rPr>
            </w:pPr>
            <w:r w:rsidRPr="009412B4">
              <w:rPr>
                <w:szCs w:val="18"/>
              </w:rPr>
              <w:t>2,144.05</w:t>
            </w:r>
          </w:p>
        </w:tc>
        <w:tc>
          <w:tcPr>
            <w:tcW w:w="1250" w:type="dxa"/>
            <w:vAlign w:val="center"/>
          </w:tcPr>
          <w:p w14:paraId="45F5A1F3" w14:textId="77777777" w:rsidR="00511D8C" w:rsidRPr="00F13ADE" w:rsidRDefault="00511D8C" w:rsidP="00E3697D">
            <w:pPr>
              <w:pStyle w:val="Textotabla"/>
              <w:jc w:val="center"/>
              <w:rPr>
                <w:szCs w:val="18"/>
              </w:rPr>
            </w:pPr>
            <w:r w:rsidRPr="009412B4">
              <w:rPr>
                <w:szCs w:val="18"/>
              </w:rPr>
              <w:t>3,167.18</w:t>
            </w:r>
          </w:p>
        </w:tc>
        <w:tc>
          <w:tcPr>
            <w:tcW w:w="1339" w:type="dxa"/>
            <w:vAlign w:val="center"/>
          </w:tcPr>
          <w:p w14:paraId="7B52B174" w14:textId="77777777" w:rsidR="00511D8C" w:rsidRPr="00F13ADE" w:rsidRDefault="00511D8C" w:rsidP="00E3697D">
            <w:pPr>
              <w:pStyle w:val="Textotabla"/>
              <w:jc w:val="center"/>
              <w:rPr>
                <w:szCs w:val="18"/>
              </w:rPr>
            </w:pPr>
            <w:r w:rsidRPr="0069415F">
              <w:rPr>
                <w:szCs w:val="18"/>
              </w:rPr>
              <w:t>18.02</w:t>
            </w:r>
          </w:p>
        </w:tc>
        <w:tc>
          <w:tcPr>
            <w:tcW w:w="1418" w:type="dxa"/>
            <w:vAlign w:val="center"/>
          </w:tcPr>
          <w:p w14:paraId="2E6EA89A" w14:textId="77777777" w:rsidR="00511D8C" w:rsidRPr="00F13ADE" w:rsidRDefault="00511D8C" w:rsidP="00E3697D">
            <w:pPr>
              <w:pStyle w:val="Textotabla"/>
              <w:jc w:val="center"/>
              <w:rPr>
                <w:szCs w:val="18"/>
              </w:rPr>
            </w:pPr>
            <w:r w:rsidRPr="009412B4">
              <w:rPr>
                <w:szCs w:val="18"/>
              </w:rPr>
              <w:t>280.12</w:t>
            </w:r>
          </w:p>
        </w:tc>
        <w:tc>
          <w:tcPr>
            <w:tcW w:w="1411" w:type="dxa"/>
            <w:vAlign w:val="center"/>
          </w:tcPr>
          <w:p w14:paraId="6646E05A" w14:textId="77777777" w:rsidR="00511D8C" w:rsidRPr="00BD110B" w:rsidRDefault="00511D8C" w:rsidP="00E3697D">
            <w:pPr>
              <w:pStyle w:val="Textotabla"/>
              <w:jc w:val="center"/>
              <w:rPr>
                <w:szCs w:val="18"/>
                <w:lang w:val="es-419"/>
              </w:rPr>
            </w:pPr>
            <w:r w:rsidRPr="0069415F">
              <w:rPr>
                <w:szCs w:val="18"/>
              </w:rPr>
              <w:t>342.79</w:t>
            </w:r>
          </w:p>
        </w:tc>
      </w:tr>
      <w:tr w:rsidR="00511D8C" w:rsidRPr="00BD110B" w14:paraId="58883FDA" w14:textId="77777777" w:rsidTr="00E3697D">
        <w:trPr>
          <w:trHeight w:val="96"/>
          <w:tblHeader/>
          <w:jc w:val="center"/>
        </w:trPr>
        <w:tc>
          <w:tcPr>
            <w:tcW w:w="1167" w:type="dxa"/>
            <w:tcBorders>
              <w:top w:val="single" w:sz="4" w:space="0" w:color="auto"/>
            </w:tcBorders>
            <w:shd w:val="clear" w:color="auto" w:fill="auto"/>
            <w:vAlign w:val="bottom"/>
          </w:tcPr>
          <w:p w14:paraId="224D9FF6" w14:textId="77777777" w:rsidR="00511D8C" w:rsidRPr="00BD110B" w:rsidRDefault="00511D8C" w:rsidP="00E3697D">
            <w:pPr>
              <w:pStyle w:val="Textotabla"/>
              <w:jc w:val="center"/>
              <w:rPr>
                <w:b/>
                <w:lang w:val="en-US"/>
              </w:rPr>
            </w:pPr>
            <w:r w:rsidRPr="00BD110B">
              <w:rPr>
                <w:b/>
              </w:rPr>
              <w:t>3</w:t>
            </w:r>
          </w:p>
        </w:tc>
        <w:tc>
          <w:tcPr>
            <w:tcW w:w="1175" w:type="dxa"/>
            <w:vAlign w:val="center"/>
          </w:tcPr>
          <w:p w14:paraId="16FE768A" w14:textId="77777777" w:rsidR="00511D8C" w:rsidRPr="00F13ADE" w:rsidRDefault="00511D8C" w:rsidP="00E3697D">
            <w:pPr>
              <w:pStyle w:val="Textotabla"/>
              <w:jc w:val="center"/>
              <w:rPr>
                <w:szCs w:val="18"/>
              </w:rPr>
            </w:pPr>
            <w:r w:rsidRPr="0069415F">
              <w:rPr>
                <w:szCs w:val="18"/>
              </w:rPr>
              <w:t>134.65</w:t>
            </w:r>
          </w:p>
        </w:tc>
        <w:tc>
          <w:tcPr>
            <w:tcW w:w="1301" w:type="dxa"/>
            <w:vAlign w:val="center"/>
          </w:tcPr>
          <w:p w14:paraId="3B163B43" w14:textId="77777777" w:rsidR="00511D8C" w:rsidRPr="00F13ADE" w:rsidRDefault="00511D8C" w:rsidP="00E3697D">
            <w:pPr>
              <w:pStyle w:val="Textotabla"/>
              <w:jc w:val="center"/>
              <w:rPr>
                <w:szCs w:val="18"/>
              </w:rPr>
            </w:pPr>
            <w:r w:rsidRPr="0069415F">
              <w:rPr>
                <w:szCs w:val="18"/>
              </w:rPr>
              <w:t>2,936.11</w:t>
            </w:r>
          </w:p>
        </w:tc>
        <w:tc>
          <w:tcPr>
            <w:tcW w:w="1250" w:type="dxa"/>
            <w:vAlign w:val="center"/>
          </w:tcPr>
          <w:p w14:paraId="5EEC5CD8" w14:textId="77777777" w:rsidR="00511D8C" w:rsidRPr="00F13ADE" w:rsidRDefault="00511D8C" w:rsidP="00E3697D">
            <w:pPr>
              <w:pStyle w:val="Textotabla"/>
              <w:jc w:val="center"/>
              <w:rPr>
                <w:szCs w:val="18"/>
              </w:rPr>
            </w:pPr>
            <w:r w:rsidRPr="00BA1BA5">
              <w:rPr>
                <w:szCs w:val="18"/>
              </w:rPr>
              <w:t>4,308.46</w:t>
            </w:r>
          </w:p>
        </w:tc>
        <w:tc>
          <w:tcPr>
            <w:tcW w:w="1339" w:type="dxa"/>
            <w:vAlign w:val="center"/>
          </w:tcPr>
          <w:p w14:paraId="2CB2ACB4" w14:textId="77777777" w:rsidR="00511D8C" w:rsidRPr="00F13ADE" w:rsidRDefault="00511D8C" w:rsidP="00E3697D">
            <w:pPr>
              <w:pStyle w:val="Textotabla"/>
              <w:jc w:val="center"/>
              <w:rPr>
                <w:szCs w:val="18"/>
              </w:rPr>
            </w:pPr>
            <w:r w:rsidRPr="009412B4">
              <w:rPr>
                <w:szCs w:val="18"/>
              </w:rPr>
              <w:t>16.09</w:t>
            </w:r>
          </w:p>
        </w:tc>
        <w:tc>
          <w:tcPr>
            <w:tcW w:w="1418" w:type="dxa"/>
            <w:vAlign w:val="center"/>
          </w:tcPr>
          <w:p w14:paraId="5D982DE3" w14:textId="77777777" w:rsidR="00511D8C" w:rsidRPr="00F13ADE" w:rsidRDefault="00511D8C" w:rsidP="00E3697D">
            <w:pPr>
              <w:pStyle w:val="Textotabla"/>
              <w:jc w:val="center"/>
              <w:rPr>
                <w:szCs w:val="18"/>
              </w:rPr>
            </w:pPr>
            <w:r w:rsidRPr="009412B4">
              <w:rPr>
                <w:szCs w:val="18"/>
              </w:rPr>
              <w:t>250.78</w:t>
            </w:r>
          </w:p>
        </w:tc>
        <w:tc>
          <w:tcPr>
            <w:tcW w:w="1411" w:type="dxa"/>
            <w:vAlign w:val="center"/>
          </w:tcPr>
          <w:p w14:paraId="322535A8" w14:textId="77777777" w:rsidR="00511D8C" w:rsidRPr="00BD110B" w:rsidRDefault="00511D8C" w:rsidP="00E3697D">
            <w:pPr>
              <w:pStyle w:val="Textotabla"/>
              <w:jc w:val="center"/>
              <w:rPr>
                <w:szCs w:val="18"/>
                <w:lang w:val="es-419"/>
              </w:rPr>
            </w:pPr>
            <w:r w:rsidRPr="009412B4">
              <w:rPr>
                <w:szCs w:val="18"/>
              </w:rPr>
              <w:t>323.32</w:t>
            </w:r>
          </w:p>
        </w:tc>
      </w:tr>
      <w:tr w:rsidR="00511D8C" w:rsidRPr="00BD110B" w14:paraId="77E3991D" w14:textId="77777777" w:rsidTr="00E3697D">
        <w:trPr>
          <w:trHeight w:val="96"/>
          <w:tblHeader/>
          <w:jc w:val="center"/>
        </w:trPr>
        <w:tc>
          <w:tcPr>
            <w:tcW w:w="1167" w:type="dxa"/>
            <w:tcBorders>
              <w:top w:val="single" w:sz="4" w:space="0" w:color="auto"/>
            </w:tcBorders>
            <w:shd w:val="clear" w:color="auto" w:fill="auto"/>
            <w:vAlign w:val="bottom"/>
          </w:tcPr>
          <w:p w14:paraId="7E067585" w14:textId="77777777" w:rsidR="00511D8C" w:rsidRPr="00BD110B" w:rsidRDefault="00511D8C" w:rsidP="00E3697D">
            <w:pPr>
              <w:pStyle w:val="Textotabla"/>
              <w:jc w:val="center"/>
              <w:rPr>
                <w:b/>
                <w:lang w:val="en-US"/>
              </w:rPr>
            </w:pPr>
            <w:r w:rsidRPr="00BD110B">
              <w:rPr>
                <w:b/>
              </w:rPr>
              <w:t>4</w:t>
            </w:r>
          </w:p>
        </w:tc>
        <w:tc>
          <w:tcPr>
            <w:tcW w:w="1175" w:type="dxa"/>
            <w:vAlign w:val="center"/>
          </w:tcPr>
          <w:p w14:paraId="58D75BA9" w14:textId="77777777" w:rsidR="00511D8C" w:rsidRPr="00F13ADE" w:rsidRDefault="00511D8C" w:rsidP="00E3697D">
            <w:pPr>
              <w:pStyle w:val="Textotabla"/>
              <w:jc w:val="center"/>
              <w:rPr>
                <w:szCs w:val="18"/>
              </w:rPr>
            </w:pPr>
            <w:r w:rsidRPr="0069415F">
              <w:rPr>
                <w:szCs w:val="18"/>
              </w:rPr>
              <w:t>53.91</w:t>
            </w:r>
          </w:p>
        </w:tc>
        <w:tc>
          <w:tcPr>
            <w:tcW w:w="1301" w:type="dxa"/>
            <w:vAlign w:val="center"/>
          </w:tcPr>
          <w:p w14:paraId="58E45569" w14:textId="77777777" w:rsidR="00511D8C" w:rsidRPr="00F13ADE" w:rsidRDefault="00511D8C" w:rsidP="00E3697D">
            <w:pPr>
              <w:pStyle w:val="Textotabla"/>
              <w:jc w:val="center"/>
              <w:rPr>
                <w:szCs w:val="18"/>
              </w:rPr>
            </w:pPr>
            <w:r w:rsidRPr="0069415F">
              <w:rPr>
                <w:szCs w:val="18"/>
              </w:rPr>
              <w:t>944.61</w:t>
            </w:r>
          </w:p>
        </w:tc>
        <w:tc>
          <w:tcPr>
            <w:tcW w:w="1250" w:type="dxa"/>
            <w:vAlign w:val="center"/>
          </w:tcPr>
          <w:p w14:paraId="4AAD7004" w14:textId="77777777" w:rsidR="00511D8C" w:rsidRPr="00F13ADE" w:rsidRDefault="00511D8C" w:rsidP="00E3697D">
            <w:pPr>
              <w:pStyle w:val="Textotabla"/>
              <w:jc w:val="center"/>
              <w:rPr>
                <w:szCs w:val="18"/>
              </w:rPr>
            </w:pPr>
            <w:r w:rsidRPr="0069415F">
              <w:rPr>
                <w:szCs w:val="18"/>
              </w:rPr>
              <w:t>4,417.12</w:t>
            </w:r>
          </w:p>
        </w:tc>
        <w:tc>
          <w:tcPr>
            <w:tcW w:w="1339" w:type="dxa"/>
            <w:vAlign w:val="center"/>
          </w:tcPr>
          <w:p w14:paraId="7AAF1F3E" w14:textId="77777777" w:rsidR="00511D8C" w:rsidRPr="00F13ADE" w:rsidRDefault="00511D8C" w:rsidP="00E3697D">
            <w:pPr>
              <w:pStyle w:val="Textotabla"/>
              <w:jc w:val="center"/>
              <w:rPr>
                <w:szCs w:val="18"/>
              </w:rPr>
            </w:pPr>
            <w:r w:rsidRPr="009412B4">
              <w:rPr>
                <w:szCs w:val="18"/>
              </w:rPr>
              <w:t>8.62</w:t>
            </w:r>
          </w:p>
        </w:tc>
        <w:tc>
          <w:tcPr>
            <w:tcW w:w="1418" w:type="dxa"/>
            <w:vAlign w:val="center"/>
          </w:tcPr>
          <w:p w14:paraId="2B4E8CE7" w14:textId="77777777" w:rsidR="00511D8C" w:rsidRPr="00F13ADE" w:rsidRDefault="00511D8C" w:rsidP="00E3697D">
            <w:pPr>
              <w:pStyle w:val="Textotabla"/>
              <w:jc w:val="center"/>
              <w:rPr>
                <w:szCs w:val="18"/>
              </w:rPr>
            </w:pPr>
            <w:r w:rsidRPr="0069415F">
              <w:rPr>
                <w:szCs w:val="18"/>
              </w:rPr>
              <w:t>174.55</w:t>
            </w:r>
          </w:p>
        </w:tc>
        <w:tc>
          <w:tcPr>
            <w:tcW w:w="1411" w:type="dxa"/>
            <w:vAlign w:val="center"/>
          </w:tcPr>
          <w:p w14:paraId="7F804BA9" w14:textId="77777777" w:rsidR="00511D8C" w:rsidRPr="00BD110B" w:rsidRDefault="00511D8C" w:rsidP="00E3697D">
            <w:pPr>
              <w:pStyle w:val="Textotabla"/>
              <w:jc w:val="center"/>
              <w:rPr>
                <w:szCs w:val="18"/>
                <w:lang w:val="es-419"/>
              </w:rPr>
            </w:pPr>
            <w:r w:rsidRPr="0069415F">
              <w:rPr>
                <w:szCs w:val="18"/>
              </w:rPr>
              <w:t>231.43</w:t>
            </w:r>
          </w:p>
        </w:tc>
      </w:tr>
      <w:tr w:rsidR="00511D8C" w:rsidRPr="00BD110B" w14:paraId="7DD1245E" w14:textId="77777777" w:rsidTr="00E3697D">
        <w:trPr>
          <w:trHeight w:val="96"/>
          <w:tblHeader/>
          <w:jc w:val="center"/>
        </w:trPr>
        <w:tc>
          <w:tcPr>
            <w:tcW w:w="1167" w:type="dxa"/>
            <w:tcBorders>
              <w:top w:val="single" w:sz="4" w:space="0" w:color="auto"/>
            </w:tcBorders>
            <w:shd w:val="clear" w:color="auto" w:fill="auto"/>
            <w:vAlign w:val="bottom"/>
          </w:tcPr>
          <w:p w14:paraId="7175DE26" w14:textId="77777777" w:rsidR="00511D8C" w:rsidRPr="00BD110B" w:rsidRDefault="00511D8C" w:rsidP="00E3697D">
            <w:pPr>
              <w:pStyle w:val="Textotabla"/>
              <w:jc w:val="center"/>
              <w:rPr>
                <w:b/>
                <w:lang w:val="en-US"/>
              </w:rPr>
            </w:pPr>
            <w:r w:rsidRPr="00BD110B">
              <w:rPr>
                <w:b/>
              </w:rPr>
              <w:t>5</w:t>
            </w:r>
          </w:p>
        </w:tc>
        <w:tc>
          <w:tcPr>
            <w:tcW w:w="1175" w:type="dxa"/>
            <w:vAlign w:val="center"/>
          </w:tcPr>
          <w:p w14:paraId="51D8584E" w14:textId="77777777" w:rsidR="00511D8C" w:rsidRPr="00F13ADE" w:rsidRDefault="00511D8C" w:rsidP="00E3697D">
            <w:pPr>
              <w:pStyle w:val="Textotabla"/>
              <w:jc w:val="center"/>
              <w:rPr>
                <w:szCs w:val="18"/>
              </w:rPr>
            </w:pPr>
            <w:r w:rsidRPr="0069415F">
              <w:rPr>
                <w:szCs w:val="18"/>
              </w:rPr>
              <w:t>51.18</w:t>
            </w:r>
          </w:p>
        </w:tc>
        <w:tc>
          <w:tcPr>
            <w:tcW w:w="1301" w:type="dxa"/>
            <w:vAlign w:val="center"/>
          </w:tcPr>
          <w:p w14:paraId="73C095F4" w14:textId="77777777" w:rsidR="00511D8C" w:rsidRPr="00F13ADE" w:rsidRDefault="00511D8C" w:rsidP="00E3697D">
            <w:pPr>
              <w:pStyle w:val="Textotabla"/>
              <w:jc w:val="center"/>
              <w:rPr>
                <w:szCs w:val="18"/>
              </w:rPr>
            </w:pPr>
            <w:r w:rsidRPr="0069415F">
              <w:rPr>
                <w:szCs w:val="18"/>
              </w:rPr>
              <w:t>1,112.78</w:t>
            </w:r>
          </w:p>
        </w:tc>
        <w:tc>
          <w:tcPr>
            <w:tcW w:w="1250" w:type="dxa"/>
            <w:vAlign w:val="center"/>
          </w:tcPr>
          <w:p w14:paraId="3E45A7E1" w14:textId="77777777" w:rsidR="00511D8C" w:rsidRPr="00F13ADE" w:rsidRDefault="00511D8C" w:rsidP="00E3697D">
            <w:pPr>
              <w:pStyle w:val="Textotabla"/>
              <w:jc w:val="center"/>
              <w:rPr>
                <w:szCs w:val="18"/>
              </w:rPr>
            </w:pPr>
            <w:r w:rsidRPr="0069415F">
              <w:rPr>
                <w:szCs w:val="18"/>
              </w:rPr>
              <w:t>5,473.11</w:t>
            </w:r>
          </w:p>
        </w:tc>
        <w:tc>
          <w:tcPr>
            <w:tcW w:w="1339" w:type="dxa"/>
            <w:vAlign w:val="center"/>
          </w:tcPr>
          <w:p w14:paraId="11462E7E" w14:textId="77777777" w:rsidR="00511D8C" w:rsidRPr="00F13ADE" w:rsidRDefault="00511D8C" w:rsidP="00E3697D">
            <w:pPr>
              <w:pStyle w:val="Textotabla"/>
              <w:jc w:val="center"/>
              <w:rPr>
                <w:szCs w:val="18"/>
              </w:rPr>
            </w:pPr>
            <w:r w:rsidRPr="0069415F">
              <w:rPr>
                <w:szCs w:val="18"/>
              </w:rPr>
              <w:t>9.28</w:t>
            </w:r>
          </w:p>
        </w:tc>
        <w:tc>
          <w:tcPr>
            <w:tcW w:w="1418" w:type="dxa"/>
            <w:vAlign w:val="center"/>
          </w:tcPr>
          <w:p w14:paraId="4C7263C0" w14:textId="77777777" w:rsidR="00511D8C" w:rsidRPr="00F13ADE" w:rsidRDefault="00511D8C" w:rsidP="00E3697D">
            <w:pPr>
              <w:pStyle w:val="Textotabla"/>
              <w:jc w:val="center"/>
              <w:rPr>
                <w:szCs w:val="18"/>
              </w:rPr>
            </w:pPr>
            <w:r w:rsidRPr="0069415F">
              <w:rPr>
                <w:szCs w:val="18"/>
              </w:rPr>
              <w:t>144.57</w:t>
            </w:r>
          </w:p>
        </w:tc>
        <w:tc>
          <w:tcPr>
            <w:tcW w:w="1411" w:type="dxa"/>
            <w:vAlign w:val="center"/>
          </w:tcPr>
          <w:p w14:paraId="5B699DA2" w14:textId="77777777" w:rsidR="00511D8C" w:rsidRPr="00BD110B" w:rsidRDefault="00511D8C" w:rsidP="00E3697D">
            <w:pPr>
              <w:pStyle w:val="Textotabla"/>
              <w:jc w:val="center"/>
              <w:rPr>
                <w:szCs w:val="18"/>
                <w:lang w:val="es-419"/>
              </w:rPr>
            </w:pPr>
            <w:r w:rsidRPr="0069415F">
              <w:rPr>
                <w:szCs w:val="18"/>
              </w:rPr>
              <w:t>353.45</w:t>
            </w:r>
          </w:p>
        </w:tc>
      </w:tr>
      <w:tr w:rsidR="00511D8C" w:rsidRPr="00BD110B" w14:paraId="33E9A987" w14:textId="77777777" w:rsidTr="00E3697D">
        <w:trPr>
          <w:trHeight w:val="96"/>
          <w:tblHeader/>
          <w:jc w:val="center"/>
        </w:trPr>
        <w:tc>
          <w:tcPr>
            <w:tcW w:w="1167" w:type="dxa"/>
            <w:tcBorders>
              <w:top w:val="single" w:sz="4" w:space="0" w:color="auto"/>
            </w:tcBorders>
            <w:shd w:val="clear" w:color="auto" w:fill="auto"/>
            <w:vAlign w:val="bottom"/>
          </w:tcPr>
          <w:p w14:paraId="5B6D2627" w14:textId="77777777" w:rsidR="00511D8C" w:rsidRPr="00BD110B" w:rsidRDefault="00511D8C" w:rsidP="00E3697D">
            <w:pPr>
              <w:pStyle w:val="Textotabla"/>
              <w:jc w:val="center"/>
              <w:rPr>
                <w:b/>
                <w:lang w:val="en-US"/>
              </w:rPr>
            </w:pPr>
            <w:r w:rsidRPr="00BD110B">
              <w:rPr>
                <w:b/>
              </w:rPr>
              <w:t>6</w:t>
            </w:r>
          </w:p>
        </w:tc>
        <w:tc>
          <w:tcPr>
            <w:tcW w:w="1175" w:type="dxa"/>
            <w:vAlign w:val="center"/>
          </w:tcPr>
          <w:p w14:paraId="055D97B0" w14:textId="77777777" w:rsidR="00511D8C" w:rsidRPr="00F13ADE" w:rsidRDefault="00511D8C" w:rsidP="00E3697D">
            <w:pPr>
              <w:pStyle w:val="Textotabla"/>
              <w:jc w:val="center"/>
              <w:rPr>
                <w:szCs w:val="18"/>
              </w:rPr>
            </w:pPr>
            <w:r w:rsidRPr="0069415F">
              <w:rPr>
                <w:szCs w:val="18"/>
              </w:rPr>
              <w:t>34.30</w:t>
            </w:r>
          </w:p>
        </w:tc>
        <w:tc>
          <w:tcPr>
            <w:tcW w:w="1301" w:type="dxa"/>
            <w:vAlign w:val="center"/>
          </w:tcPr>
          <w:p w14:paraId="7290F587" w14:textId="77777777" w:rsidR="00511D8C" w:rsidRPr="00F13ADE" w:rsidRDefault="00511D8C" w:rsidP="00E3697D">
            <w:pPr>
              <w:pStyle w:val="Textotabla"/>
              <w:jc w:val="center"/>
              <w:rPr>
                <w:szCs w:val="18"/>
              </w:rPr>
            </w:pPr>
            <w:r w:rsidRPr="00BA1BA5">
              <w:rPr>
                <w:szCs w:val="18"/>
              </w:rPr>
              <w:t>1,008.80</w:t>
            </w:r>
          </w:p>
        </w:tc>
        <w:tc>
          <w:tcPr>
            <w:tcW w:w="1250" w:type="dxa"/>
            <w:vAlign w:val="center"/>
          </w:tcPr>
          <w:p w14:paraId="3E283DE5" w14:textId="77777777" w:rsidR="00511D8C" w:rsidRPr="00F13ADE" w:rsidRDefault="00511D8C" w:rsidP="00E3697D">
            <w:pPr>
              <w:pStyle w:val="Textotabla"/>
              <w:jc w:val="center"/>
              <w:rPr>
                <w:szCs w:val="18"/>
              </w:rPr>
            </w:pPr>
            <w:r w:rsidRPr="0069415F">
              <w:rPr>
                <w:szCs w:val="18"/>
              </w:rPr>
              <w:t>2,101.62</w:t>
            </w:r>
          </w:p>
        </w:tc>
        <w:tc>
          <w:tcPr>
            <w:tcW w:w="1339" w:type="dxa"/>
            <w:vAlign w:val="center"/>
          </w:tcPr>
          <w:p w14:paraId="28DB4BCA" w14:textId="77777777" w:rsidR="00511D8C" w:rsidRPr="00F13ADE" w:rsidRDefault="00511D8C" w:rsidP="00E3697D">
            <w:pPr>
              <w:pStyle w:val="Textotabla"/>
              <w:jc w:val="center"/>
              <w:rPr>
                <w:szCs w:val="18"/>
              </w:rPr>
            </w:pPr>
            <w:r w:rsidRPr="0069415F">
              <w:rPr>
                <w:szCs w:val="18"/>
              </w:rPr>
              <w:t>7.01</w:t>
            </w:r>
          </w:p>
        </w:tc>
        <w:tc>
          <w:tcPr>
            <w:tcW w:w="1418" w:type="dxa"/>
            <w:vAlign w:val="center"/>
          </w:tcPr>
          <w:p w14:paraId="7FF756CD" w14:textId="77777777" w:rsidR="00511D8C" w:rsidRPr="00F13ADE" w:rsidRDefault="00511D8C" w:rsidP="00E3697D">
            <w:pPr>
              <w:pStyle w:val="Textotabla"/>
              <w:jc w:val="center"/>
              <w:rPr>
                <w:szCs w:val="18"/>
              </w:rPr>
            </w:pPr>
            <w:r w:rsidRPr="0069415F">
              <w:rPr>
                <w:szCs w:val="18"/>
              </w:rPr>
              <w:t>257.09</w:t>
            </w:r>
          </w:p>
        </w:tc>
        <w:tc>
          <w:tcPr>
            <w:tcW w:w="1411" w:type="dxa"/>
            <w:vAlign w:val="center"/>
          </w:tcPr>
          <w:p w14:paraId="4EC9EF2E" w14:textId="77777777" w:rsidR="00511D8C" w:rsidRPr="00BD110B" w:rsidRDefault="00511D8C" w:rsidP="00E3697D">
            <w:pPr>
              <w:pStyle w:val="Textotabla"/>
              <w:jc w:val="center"/>
              <w:rPr>
                <w:szCs w:val="18"/>
                <w:lang w:val="es-419"/>
              </w:rPr>
            </w:pPr>
            <w:r w:rsidRPr="0069415F">
              <w:rPr>
                <w:szCs w:val="18"/>
              </w:rPr>
              <w:t>239.17</w:t>
            </w:r>
          </w:p>
        </w:tc>
      </w:tr>
      <w:tr w:rsidR="00511D8C" w:rsidRPr="00BD110B" w14:paraId="246F5930" w14:textId="77777777" w:rsidTr="00E3697D">
        <w:trPr>
          <w:trHeight w:val="96"/>
          <w:tblHeader/>
          <w:jc w:val="center"/>
        </w:trPr>
        <w:tc>
          <w:tcPr>
            <w:tcW w:w="1167" w:type="dxa"/>
            <w:tcBorders>
              <w:top w:val="single" w:sz="4" w:space="0" w:color="auto"/>
            </w:tcBorders>
            <w:shd w:val="clear" w:color="auto" w:fill="auto"/>
            <w:vAlign w:val="bottom"/>
          </w:tcPr>
          <w:p w14:paraId="26197683" w14:textId="77777777" w:rsidR="00511D8C" w:rsidRPr="00BD110B" w:rsidRDefault="00511D8C" w:rsidP="00E3697D">
            <w:pPr>
              <w:pStyle w:val="Textotabla"/>
              <w:jc w:val="center"/>
              <w:rPr>
                <w:b/>
                <w:lang w:val="en-US"/>
              </w:rPr>
            </w:pPr>
            <w:r w:rsidRPr="00BD110B">
              <w:rPr>
                <w:b/>
              </w:rPr>
              <w:t>7</w:t>
            </w:r>
          </w:p>
        </w:tc>
        <w:tc>
          <w:tcPr>
            <w:tcW w:w="1175" w:type="dxa"/>
            <w:vAlign w:val="center"/>
          </w:tcPr>
          <w:p w14:paraId="39E44A98" w14:textId="77777777" w:rsidR="00511D8C" w:rsidRPr="00F13ADE" w:rsidRDefault="00511D8C" w:rsidP="00E3697D">
            <w:pPr>
              <w:pStyle w:val="Textotabla"/>
              <w:jc w:val="center"/>
              <w:rPr>
                <w:szCs w:val="18"/>
              </w:rPr>
            </w:pPr>
            <w:r w:rsidRPr="0069415F">
              <w:rPr>
                <w:szCs w:val="18"/>
              </w:rPr>
              <w:t>19.85</w:t>
            </w:r>
          </w:p>
        </w:tc>
        <w:tc>
          <w:tcPr>
            <w:tcW w:w="1301" w:type="dxa"/>
            <w:vAlign w:val="center"/>
          </w:tcPr>
          <w:p w14:paraId="060E7C3E" w14:textId="77777777" w:rsidR="00511D8C" w:rsidRPr="00F13ADE" w:rsidRDefault="00511D8C" w:rsidP="00E3697D">
            <w:pPr>
              <w:pStyle w:val="Textotabla"/>
              <w:jc w:val="center"/>
              <w:rPr>
                <w:szCs w:val="18"/>
              </w:rPr>
            </w:pPr>
            <w:r w:rsidRPr="0069415F">
              <w:rPr>
                <w:szCs w:val="18"/>
              </w:rPr>
              <w:t>1,864.84</w:t>
            </w:r>
          </w:p>
        </w:tc>
        <w:tc>
          <w:tcPr>
            <w:tcW w:w="1250" w:type="dxa"/>
            <w:vAlign w:val="center"/>
          </w:tcPr>
          <w:p w14:paraId="74C113E3" w14:textId="77777777" w:rsidR="00511D8C" w:rsidRPr="00F13ADE" w:rsidRDefault="00511D8C" w:rsidP="00E3697D">
            <w:pPr>
              <w:pStyle w:val="Textotabla"/>
              <w:jc w:val="center"/>
              <w:rPr>
                <w:szCs w:val="18"/>
              </w:rPr>
            </w:pPr>
            <w:r w:rsidRPr="0069415F">
              <w:rPr>
                <w:szCs w:val="18"/>
              </w:rPr>
              <w:t>4,824.81</w:t>
            </w:r>
          </w:p>
        </w:tc>
        <w:tc>
          <w:tcPr>
            <w:tcW w:w="1339" w:type="dxa"/>
            <w:vAlign w:val="center"/>
          </w:tcPr>
          <w:p w14:paraId="2E24E29A" w14:textId="77777777" w:rsidR="00511D8C" w:rsidRPr="00BD110B" w:rsidRDefault="00511D8C" w:rsidP="00E3697D">
            <w:pPr>
              <w:pStyle w:val="Textotabla"/>
              <w:jc w:val="center"/>
              <w:rPr>
                <w:szCs w:val="18"/>
              </w:rPr>
            </w:pPr>
            <w:r w:rsidRPr="0069415F">
              <w:rPr>
                <w:szCs w:val="18"/>
              </w:rPr>
              <w:t>4.77</w:t>
            </w:r>
          </w:p>
        </w:tc>
        <w:tc>
          <w:tcPr>
            <w:tcW w:w="1418" w:type="dxa"/>
            <w:vAlign w:val="center"/>
          </w:tcPr>
          <w:p w14:paraId="58160097" w14:textId="77777777" w:rsidR="00511D8C" w:rsidRPr="00F13ADE" w:rsidRDefault="00511D8C" w:rsidP="00E3697D">
            <w:pPr>
              <w:pStyle w:val="Textotabla"/>
              <w:jc w:val="center"/>
              <w:rPr>
                <w:szCs w:val="18"/>
              </w:rPr>
            </w:pPr>
            <w:r w:rsidRPr="0069415F">
              <w:rPr>
                <w:szCs w:val="18"/>
              </w:rPr>
              <w:t>217.10</w:t>
            </w:r>
          </w:p>
        </w:tc>
        <w:tc>
          <w:tcPr>
            <w:tcW w:w="1411" w:type="dxa"/>
            <w:vAlign w:val="center"/>
          </w:tcPr>
          <w:p w14:paraId="5F21881B" w14:textId="77777777" w:rsidR="00511D8C" w:rsidRPr="00BD110B" w:rsidRDefault="00511D8C" w:rsidP="00E3697D">
            <w:pPr>
              <w:pStyle w:val="Textotabla"/>
              <w:jc w:val="center"/>
              <w:rPr>
                <w:szCs w:val="18"/>
                <w:lang w:val="es-419"/>
              </w:rPr>
            </w:pPr>
            <w:r w:rsidRPr="0069415F">
              <w:rPr>
                <w:szCs w:val="18"/>
              </w:rPr>
              <w:t>294.11</w:t>
            </w:r>
          </w:p>
        </w:tc>
      </w:tr>
      <w:tr w:rsidR="00511D8C" w:rsidRPr="00BD110B" w14:paraId="0226E6B1" w14:textId="77777777" w:rsidTr="00E3697D">
        <w:trPr>
          <w:trHeight w:val="96"/>
          <w:tblHeader/>
          <w:jc w:val="center"/>
        </w:trPr>
        <w:tc>
          <w:tcPr>
            <w:tcW w:w="1167" w:type="dxa"/>
            <w:tcBorders>
              <w:top w:val="single" w:sz="4" w:space="0" w:color="auto"/>
            </w:tcBorders>
            <w:shd w:val="clear" w:color="auto" w:fill="auto"/>
            <w:vAlign w:val="bottom"/>
          </w:tcPr>
          <w:p w14:paraId="5EBD570F" w14:textId="77777777" w:rsidR="00511D8C" w:rsidRPr="00BD110B" w:rsidRDefault="00511D8C" w:rsidP="00E3697D">
            <w:pPr>
              <w:pStyle w:val="Textotabla"/>
              <w:jc w:val="center"/>
              <w:rPr>
                <w:b/>
                <w:lang w:val="en-US"/>
              </w:rPr>
            </w:pPr>
            <w:r w:rsidRPr="00BD110B">
              <w:rPr>
                <w:b/>
              </w:rPr>
              <w:t>8</w:t>
            </w:r>
          </w:p>
        </w:tc>
        <w:tc>
          <w:tcPr>
            <w:tcW w:w="1175" w:type="dxa"/>
            <w:vAlign w:val="center"/>
          </w:tcPr>
          <w:p w14:paraId="20C1C560" w14:textId="77777777" w:rsidR="00511D8C" w:rsidRPr="00F13ADE" w:rsidRDefault="00511D8C" w:rsidP="00E3697D">
            <w:pPr>
              <w:pStyle w:val="Textotabla"/>
              <w:jc w:val="center"/>
              <w:rPr>
                <w:szCs w:val="18"/>
              </w:rPr>
            </w:pPr>
            <w:r w:rsidRPr="00BA1BA5">
              <w:rPr>
                <w:szCs w:val="18"/>
              </w:rPr>
              <w:t>10.77</w:t>
            </w:r>
          </w:p>
        </w:tc>
        <w:tc>
          <w:tcPr>
            <w:tcW w:w="1301" w:type="dxa"/>
            <w:vAlign w:val="center"/>
          </w:tcPr>
          <w:p w14:paraId="44BDAF12" w14:textId="77777777" w:rsidR="00511D8C" w:rsidRPr="00F13ADE" w:rsidRDefault="00511D8C" w:rsidP="00E3697D">
            <w:pPr>
              <w:pStyle w:val="Textotabla"/>
              <w:jc w:val="center"/>
              <w:rPr>
                <w:szCs w:val="18"/>
              </w:rPr>
            </w:pPr>
            <w:r w:rsidRPr="0069415F">
              <w:rPr>
                <w:szCs w:val="18"/>
              </w:rPr>
              <w:t>863.66</w:t>
            </w:r>
          </w:p>
        </w:tc>
        <w:tc>
          <w:tcPr>
            <w:tcW w:w="1250" w:type="dxa"/>
            <w:vAlign w:val="center"/>
          </w:tcPr>
          <w:p w14:paraId="3BF20C0C" w14:textId="77777777" w:rsidR="00511D8C" w:rsidRPr="00F13ADE" w:rsidRDefault="00511D8C" w:rsidP="00E3697D">
            <w:pPr>
              <w:pStyle w:val="Textotabla"/>
              <w:jc w:val="center"/>
              <w:rPr>
                <w:szCs w:val="18"/>
              </w:rPr>
            </w:pPr>
            <w:r w:rsidRPr="0069415F">
              <w:rPr>
                <w:szCs w:val="18"/>
              </w:rPr>
              <w:t>1,531.32</w:t>
            </w:r>
          </w:p>
        </w:tc>
        <w:tc>
          <w:tcPr>
            <w:tcW w:w="1339" w:type="dxa"/>
            <w:vAlign w:val="center"/>
          </w:tcPr>
          <w:p w14:paraId="4FC4FF47" w14:textId="77777777" w:rsidR="00511D8C" w:rsidRPr="00F13ADE" w:rsidRDefault="00511D8C" w:rsidP="00E3697D">
            <w:pPr>
              <w:pStyle w:val="Textotabla"/>
              <w:jc w:val="center"/>
              <w:rPr>
                <w:szCs w:val="18"/>
              </w:rPr>
            </w:pPr>
            <w:r w:rsidRPr="0069415F">
              <w:rPr>
                <w:szCs w:val="18"/>
              </w:rPr>
              <w:t>4.05</w:t>
            </w:r>
          </w:p>
        </w:tc>
        <w:tc>
          <w:tcPr>
            <w:tcW w:w="1418" w:type="dxa"/>
            <w:vAlign w:val="center"/>
          </w:tcPr>
          <w:p w14:paraId="5382153E" w14:textId="77777777" w:rsidR="00511D8C" w:rsidRPr="00F13ADE" w:rsidRDefault="00511D8C" w:rsidP="00E3697D">
            <w:pPr>
              <w:pStyle w:val="Textotabla"/>
              <w:jc w:val="center"/>
              <w:rPr>
                <w:szCs w:val="18"/>
              </w:rPr>
            </w:pPr>
            <w:r w:rsidRPr="00BA1BA5">
              <w:rPr>
                <w:szCs w:val="18"/>
              </w:rPr>
              <w:t>195.64</w:t>
            </w:r>
          </w:p>
        </w:tc>
        <w:tc>
          <w:tcPr>
            <w:tcW w:w="1411" w:type="dxa"/>
            <w:vAlign w:val="center"/>
          </w:tcPr>
          <w:p w14:paraId="4075CC2E" w14:textId="77777777" w:rsidR="00511D8C" w:rsidRPr="00BD110B" w:rsidRDefault="00511D8C" w:rsidP="00E3697D">
            <w:pPr>
              <w:pStyle w:val="Textotabla"/>
              <w:jc w:val="center"/>
              <w:rPr>
                <w:szCs w:val="18"/>
                <w:lang w:val="es-419"/>
              </w:rPr>
            </w:pPr>
            <w:r w:rsidRPr="00BA1BA5">
              <w:rPr>
                <w:szCs w:val="18"/>
              </w:rPr>
              <w:t>236.80</w:t>
            </w:r>
          </w:p>
        </w:tc>
      </w:tr>
      <w:tr w:rsidR="00511D8C" w:rsidRPr="00BD110B" w14:paraId="5C51D6A0" w14:textId="77777777" w:rsidTr="00E3697D">
        <w:trPr>
          <w:trHeight w:val="96"/>
          <w:tblHeader/>
          <w:jc w:val="center"/>
        </w:trPr>
        <w:tc>
          <w:tcPr>
            <w:tcW w:w="1167" w:type="dxa"/>
            <w:tcBorders>
              <w:top w:val="single" w:sz="4" w:space="0" w:color="auto"/>
            </w:tcBorders>
            <w:shd w:val="clear" w:color="auto" w:fill="auto"/>
            <w:vAlign w:val="bottom"/>
          </w:tcPr>
          <w:p w14:paraId="296CCFF2" w14:textId="77777777" w:rsidR="00511D8C" w:rsidRPr="00BD110B" w:rsidRDefault="00511D8C" w:rsidP="00E3697D">
            <w:pPr>
              <w:pStyle w:val="Textotabla"/>
              <w:jc w:val="center"/>
              <w:rPr>
                <w:b/>
                <w:lang w:val="en-US"/>
              </w:rPr>
            </w:pPr>
            <w:r w:rsidRPr="00BD110B">
              <w:rPr>
                <w:b/>
              </w:rPr>
              <w:t>9</w:t>
            </w:r>
          </w:p>
        </w:tc>
        <w:tc>
          <w:tcPr>
            <w:tcW w:w="1175" w:type="dxa"/>
            <w:vAlign w:val="center"/>
          </w:tcPr>
          <w:p w14:paraId="4E7240DF" w14:textId="77777777" w:rsidR="00511D8C" w:rsidRPr="00F13ADE" w:rsidRDefault="00511D8C" w:rsidP="00E3697D">
            <w:pPr>
              <w:pStyle w:val="Textotabla"/>
              <w:jc w:val="center"/>
              <w:rPr>
                <w:szCs w:val="18"/>
              </w:rPr>
            </w:pPr>
            <w:r w:rsidRPr="0069415F">
              <w:rPr>
                <w:szCs w:val="18"/>
              </w:rPr>
              <w:t>30.45</w:t>
            </w:r>
          </w:p>
        </w:tc>
        <w:tc>
          <w:tcPr>
            <w:tcW w:w="1301" w:type="dxa"/>
            <w:vAlign w:val="center"/>
          </w:tcPr>
          <w:p w14:paraId="102F8035" w14:textId="77777777" w:rsidR="00511D8C" w:rsidRPr="00F13ADE" w:rsidRDefault="00511D8C" w:rsidP="00E3697D">
            <w:pPr>
              <w:pStyle w:val="Textotabla"/>
              <w:jc w:val="center"/>
              <w:rPr>
                <w:szCs w:val="18"/>
              </w:rPr>
            </w:pPr>
            <w:r w:rsidRPr="0069415F">
              <w:rPr>
                <w:szCs w:val="18"/>
              </w:rPr>
              <w:t>2,269.41</w:t>
            </w:r>
          </w:p>
        </w:tc>
        <w:tc>
          <w:tcPr>
            <w:tcW w:w="1250" w:type="dxa"/>
            <w:vAlign w:val="center"/>
          </w:tcPr>
          <w:p w14:paraId="095638E4" w14:textId="77777777" w:rsidR="00511D8C" w:rsidRPr="00F13ADE" w:rsidRDefault="00511D8C" w:rsidP="00E3697D">
            <w:pPr>
              <w:pStyle w:val="Textotabla"/>
              <w:jc w:val="center"/>
              <w:rPr>
                <w:szCs w:val="18"/>
              </w:rPr>
            </w:pPr>
            <w:r w:rsidRPr="0069415F">
              <w:rPr>
                <w:szCs w:val="18"/>
              </w:rPr>
              <w:t>10,556.04</w:t>
            </w:r>
          </w:p>
        </w:tc>
        <w:tc>
          <w:tcPr>
            <w:tcW w:w="1339" w:type="dxa"/>
            <w:vAlign w:val="center"/>
          </w:tcPr>
          <w:p w14:paraId="4BD128D1" w14:textId="77777777" w:rsidR="00511D8C" w:rsidRPr="00F13ADE" w:rsidRDefault="00511D8C" w:rsidP="00E3697D">
            <w:pPr>
              <w:pStyle w:val="Textotabla"/>
              <w:jc w:val="center"/>
              <w:rPr>
                <w:szCs w:val="18"/>
              </w:rPr>
            </w:pPr>
            <w:r w:rsidRPr="00BA1BA5">
              <w:rPr>
                <w:szCs w:val="18"/>
              </w:rPr>
              <w:t>5.47</w:t>
            </w:r>
          </w:p>
        </w:tc>
        <w:tc>
          <w:tcPr>
            <w:tcW w:w="1418" w:type="dxa"/>
            <w:vAlign w:val="center"/>
          </w:tcPr>
          <w:p w14:paraId="3217B74A" w14:textId="77777777" w:rsidR="00511D8C" w:rsidRPr="00F13ADE" w:rsidRDefault="00511D8C" w:rsidP="00E3697D">
            <w:pPr>
              <w:pStyle w:val="Textotabla"/>
              <w:jc w:val="center"/>
              <w:rPr>
                <w:szCs w:val="18"/>
              </w:rPr>
            </w:pPr>
            <w:r w:rsidRPr="00BA1BA5">
              <w:rPr>
                <w:szCs w:val="18"/>
              </w:rPr>
              <w:t>224.87</w:t>
            </w:r>
          </w:p>
        </w:tc>
        <w:tc>
          <w:tcPr>
            <w:tcW w:w="1411" w:type="dxa"/>
            <w:vAlign w:val="center"/>
          </w:tcPr>
          <w:p w14:paraId="52DF51CC" w14:textId="77777777" w:rsidR="00511D8C" w:rsidRPr="00BD110B" w:rsidRDefault="00511D8C" w:rsidP="00E3697D">
            <w:pPr>
              <w:pStyle w:val="Textotabla"/>
              <w:jc w:val="center"/>
              <w:rPr>
                <w:szCs w:val="18"/>
                <w:lang w:val="es-419"/>
              </w:rPr>
            </w:pPr>
            <w:r w:rsidRPr="00BA1BA5">
              <w:rPr>
                <w:szCs w:val="18"/>
              </w:rPr>
              <w:t>224.81</w:t>
            </w:r>
          </w:p>
        </w:tc>
      </w:tr>
      <w:tr w:rsidR="00511D8C" w:rsidRPr="00BD110B" w14:paraId="6B685889" w14:textId="77777777" w:rsidTr="00E3697D">
        <w:trPr>
          <w:trHeight w:val="96"/>
          <w:tblHeader/>
          <w:jc w:val="center"/>
        </w:trPr>
        <w:tc>
          <w:tcPr>
            <w:tcW w:w="1167" w:type="dxa"/>
            <w:tcBorders>
              <w:top w:val="single" w:sz="4" w:space="0" w:color="auto"/>
            </w:tcBorders>
            <w:shd w:val="clear" w:color="auto" w:fill="auto"/>
            <w:vAlign w:val="bottom"/>
          </w:tcPr>
          <w:p w14:paraId="4AA397F5" w14:textId="77777777" w:rsidR="00511D8C" w:rsidRPr="00BD110B" w:rsidRDefault="00511D8C" w:rsidP="00E3697D">
            <w:pPr>
              <w:pStyle w:val="Textotabla"/>
              <w:jc w:val="center"/>
              <w:rPr>
                <w:b/>
                <w:lang w:val="en-US"/>
              </w:rPr>
            </w:pPr>
            <w:r w:rsidRPr="00BD110B">
              <w:rPr>
                <w:b/>
              </w:rPr>
              <w:t>10</w:t>
            </w:r>
          </w:p>
        </w:tc>
        <w:tc>
          <w:tcPr>
            <w:tcW w:w="1175" w:type="dxa"/>
          </w:tcPr>
          <w:p w14:paraId="0109780F" w14:textId="77777777" w:rsidR="00511D8C" w:rsidRPr="00F13ADE" w:rsidRDefault="00511D8C" w:rsidP="00E3697D">
            <w:pPr>
              <w:pStyle w:val="Textotabla"/>
              <w:jc w:val="center"/>
              <w:rPr>
                <w:szCs w:val="18"/>
              </w:rPr>
            </w:pPr>
            <w:r w:rsidRPr="00F13ADE">
              <w:t>NA</w:t>
            </w:r>
          </w:p>
        </w:tc>
        <w:tc>
          <w:tcPr>
            <w:tcW w:w="1301" w:type="dxa"/>
          </w:tcPr>
          <w:p w14:paraId="634F9A0F" w14:textId="77777777" w:rsidR="00511D8C" w:rsidRPr="00F13ADE" w:rsidRDefault="00511D8C" w:rsidP="00E3697D">
            <w:pPr>
              <w:pStyle w:val="Textotabla"/>
              <w:jc w:val="center"/>
              <w:rPr>
                <w:szCs w:val="18"/>
              </w:rPr>
            </w:pPr>
            <w:r w:rsidRPr="00BA1BA5">
              <w:rPr>
                <w:szCs w:val="18"/>
              </w:rPr>
              <w:t>1,544.23</w:t>
            </w:r>
          </w:p>
        </w:tc>
        <w:tc>
          <w:tcPr>
            <w:tcW w:w="1250" w:type="dxa"/>
          </w:tcPr>
          <w:p w14:paraId="7FD61DA5" w14:textId="77777777" w:rsidR="00511D8C" w:rsidRPr="00F13ADE" w:rsidRDefault="00511D8C" w:rsidP="00E3697D">
            <w:pPr>
              <w:pStyle w:val="Textotabla"/>
              <w:jc w:val="center"/>
              <w:rPr>
                <w:szCs w:val="18"/>
              </w:rPr>
            </w:pPr>
            <w:r w:rsidRPr="0069415F">
              <w:rPr>
                <w:szCs w:val="18"/>
              </w:rPr>
              <w:t>2,585.91</w:t>
            </w:r>
          </w:p>
        </w:tc>
        <w:tc>
          <w:tcPr>
            <w:tcW w:w="1339" w:type="dxa"/>
          </w:tcPr>
          <w:p w14:paraId="543C3355" w14:textId="77777777" w:rsidR="00511D8C" w:rsidRPr="00F13ADE" w:rsidRDefault="00511D8C" w:rsidP="00E3697D">
            <w:pPr>
              <w:pStyle w:val="Textotabla"/>
              <w:jc w:val="center"/>
              <w:rPr>
                <w:szCs w:val="18"/>
              </w:rPr>
            </w:pPr>
            <w:r w:rsidRPr="00BA1BA5">
              <w:rPr>
                <w:szCs w:val="18"/>
              </w:rPr>
              <w:t>2.62</w:t>
            </w:r>
          </w:p>
        </w:tc>
        <w:tc>
          <w:tcPr>
            <w:tcW w:w="1418" w:type="dxa"/>
          </w:tcPr>
          <w:p w14:paraId="248A2F67" w14:textId="77777777" w:rsidR="00511D8C" w:rsidRPr="00F13ADE" w:rsidRDefault="00511D8C" w:rsidP="00E3697D">
            <w:pPr>
              <w:pStyle w:val="Textotabla"/>
              <w:jc w:val="center"/>
              <w:rPr>
                <w:szCs w:val="18"/>
              </w:rPr>
            </w:pPr>
            <w:r w:rsidRPr="00BA1BA5">
              <w:rPr>
                <w:szCs w:val="18"/>
              </w:rPr>
              <w:t>251.88</w:t>
            </w:r>
          </w:p>
        </w:tc>
        <w:tc>
          <w:tcPr>
            <w:tcW w:w="1411" w:type="dxa"/>
          </w:tcPr>
          <w:p w14:paraId="64494EFE" w14:textId="77777777" w:rsidR="00511D8C" w:rsidRPr="00BD110B" w:rsidRDefault="00511D8C" w:rsidP="00E3697D">
            <w:pPr>
              <w:pStyle w:val="Textotabla"/>
              <w:jc w:val="center"/>
              <w:rPr>
                <w:szCs w:val="18"/>
                <w:lang w:val="es-419"/>
              </w:rPr>
            </w:pPr>
            <w:r w:rsidRPr="00BA1BA5">
              <w:rPr>
                <w:szCs w:val="18"/>
              </w:rPr>
              <w:t>217.89</w:t>
            </w:r>
          </w:p>
        </w:tc>
      </w:tr>
      <w:tr w:rsidR="00511D8C" w:rsidRPr="00BD110B" w14:paraId="2DE69325" w14:textId="77777777" w:rsidTr="00E3697D">
        <w:trPr>
          <w:trHeight w:val="96"/>
          <w:tblHeader/>
          <w:jc w:val="center"/>
        </w:trPr>
        <w:tc>
          <w:tcPr>
            <w:tcW w:w="1167" w:type="dxa"/>
            <w:shd w:val="clear" w:color="auto" w:fill="auto"/>
            <w:vAlign w:val="bottom"/>
          </w:tcPr>
          <w:p w14:paraId="1D19800D" w14:textId="77777777" w:rsidR="00511D8C" w:rsidRPr="00BD110B" w:rsidRDefault="00511D8C" w:rsidP="00E3697D">
            <w:pPr>
              <w:pStyle w:val="Textotabla"/>
              <w:jc w:val="center"/>
              <w:rPr>
                <w:b/>
              </w:rPr>
            </w:pPr>
            <w:r w:rsidRPr="00BD110B">
              <w:rPr>
                <w:b/>
              </w:rPr>
              <w:t>11</w:t>
            </w:r>
          </w:p>
        </w:tc>
        <w:tc>
          <w:tcPr>
            <w:tcW w:w="1175" w:type="dxa"/>
            <w:vAlign w:val="center"/>
          </w:tcPr>
          <w:p w14:paraId="765224FF" w14:textId="77777777" w:rsidR="00511D8C" w:rsidRPr="00F13ADE" w:rsidRDefault="00511D8C" w:rsidP="00E3697D">
            <w:pPr>
              <w:pStyle w:val="Textotabla"/>
              <w:jc w:val="center"/>
              <w:rPr>
                <w:szCs w:val="18"/>
              </w:rPr>
            </w:pPr>
            <w:r w:rsidRPr="00BA1BA5">
              <w:rPr>
                <w:szCs w:val="18"/>
              </w:rPr>
              <w:t>15.46</w:t>
            </w:r>
          </w:p>
        </w:tc>
        <w:tc>
          <w:tcPr>
            <w:tcW w:w="1301" w:type="dxa"/>
            <w:vAlign w:val="center"/>
          </w:tcPr>
          <w:p w14:paraId="48624645" w14:textId="77777777" w:rsidR="00511D8C" w:rsidRPr="00F13ADE" w:rsidRDefault="00511D8C" w:rsidP="00E3697D">
            <w:pPr>
              <w:pStyle w:val="Textotabla"/>
              <w:jc w:val="center"/>
              <w:rPr>
                <w:szCs w:val="18"/>
              </w:rPr>
            </w:pPr>
            <w:r w:rsidRPr="00BA1BA5">
              <w:rPr>
                <w:szCs w:val="18"/>
              </w:rPr>
              <w:t>294.77</w:t>
            </w:r>
          </w:p>
        </w:tc>
        <w:tc>
          <w:tcPr>
            <w:tcW w:w="1250" w:type="dxa"/>
            <w:vAlign w:val="center"/>
          </w:tcPr>
          <w:p w14:paraId="7D2E93D0" w14:textId="77777777" w:rsidR="00511D8C" w:rsidRPr="00F13ADE" w:rsidRDefault="00511D8C" w:rsidP="00E3697D">
            <w:pPr>
              <w:pStyle w:val="Textotabla"/>
              <w:jc w:val="center"/>
              <w:rPr>
                <w:szCs w:val="18"/>
              </w:rPr>
            </w:pPr>
            <w:r w:rsidRPr="0069415F">
              <w:rPr>
                <w:szCs w:val="18"/>
              </w:rPr>
              <w:t>58.14</w:t>
            </w:r>
          </w:p>
        </w:tc>
        <w:tc>
          <w:tcPr>
            <w:tcW w:w="1339" w:type="dxa"/>
            <w:vAlign w:val="center"/>
          </w:tcPr>
          <w:p w14:paraId="7EE98F17" w14:textId="77777777" w:rsidR="00511D8C" w:rsidRPr="00F13ADE" w:rsidRDefault="00511D8C" w:rsidP="00E3697D">
            <w:pPr>
              <w:pStyle w:val="Textotabla"/>
              <w:jc w:val="center"/>
              <w:rPr>
                <w:szCs w:val="18"/>
              </w:rPr>
            </w:pPr>
            <w:r w:rsidRPr="0069415F">
              <w:rPr>
                <w:szCs w:val="18"/>
              </w:rPr>
              <w:t>1.18</w:t>
            </w:r>
          </w:p>
        </w:tc>
        <w:tc>
          <w:tcPr>
            <w:tcW w:w="1418" w:type="dxa"/>
            <w:vAlign w:val="center"/>
          </w:tcPr>
          <w:p w14:paraId="6123615C" w14:textId="77777777" w:rsidR="00511D8C" w:rsidRPr="00F13ADE" w:rsidRDefault="00511D8C" w:rsidP="00E3697D">
            <w:pPr>
              <w:pStyle w:val="Textotabla"/>
              <w:jc w:val="center"/>
              <w:rPr>
                <w:szCs w:val="18"/>
              </w:rPr>
            </w:pPr>
            <w:r w:rsidRPr="00BA1BA5">
              <w:rPr>
                <w:szCs w:val="18"/>
              </w:rPr>
              <w:t>213.63</w:t>
            </w:r>
          </w:p>
        </w:tc>
        <w:tc>
          <w:tcPr>
            <w:tcW w:w="1411" w:type="dxa"/>
            <w:vAlign w:val="center"/>
          </w:tcPr>
          <w:p w14:paraId="255AF7F1" w14:textId="77777777" w:rsidR="00511D8C" w:rsidRPr="00BD110B" w:rsidRDefault="00511D8C" w:rsidP="00E3697D">
            <w:pPr>
              <w:pStyle w:val="Textotabla"/>
              <w:jc w:val="center"/>
              <w:rPr>
                <w:szCs w:val="18"/>
                <w:lang w:val="es-419"/>
              </w:rPr>
            </w:pPr>
            <w:r w:rsidRPr="0069415F">
              <w:rPr>
                <w:szCs w:val="18"/>
              </w:rPr>
              <w:t>215.77</w:t>
            </w:r>
          </w:p>
        </w:tc>
      </w:tr>
      <w:tr w:rsidR="00511D8C" w:rsidRPr="00BD110B" w14:paraId="1BE4DE88" w14:textId="77777777" w:rsidTr="00E3697D">
        <w:trPr>
          <w:trHeight w:val="96"/>
          <w:tblHeader/>
          <w:jc w:val="center"/>
        </w:trPr>
        <w:tc>
          <w:tcPr>
            <w:tcW w:w="1167" w:type="dxa"/>
            <w:shd w:val="clear" w:color="auto" w:fill="auto"/>
            <w:vAlign w:val="bottom"/>
          </w:tcPr>
          <w:p w14:paraId="01A7CDEF" w14:textId="77777777" w:rsidR="00511D8C" w:rsidRPr="00BD110B" w:rsidRDefault="00511D8C" w:rsidP="00E3697D">
            <w:pPr>
              <w:pStyle w:val="Textotabla"/>
              <w:jc w:val="center"/>
              <w:rPr>
                <w:b/>
              </w:rPr>
            </w:pPr>
            <w:r w:rsidRPr="00BD110B">
              <w:rPr>
                <w:b/>
              </w:rPr>
              <w:t>12</w:t>
            </w:r>
          </w:p>
        </w:tc>
        <w:tc>
          <w:tcPr>
            <w:tcW w:w="1175" w:type="dxa"/>
          </w:tcPr>
          <w:p w14:paraId="1D93F4FC" w14:textId="77777777" w:rsidR="00511D8C" w:rsidRPr="00F13ADE" w:rsidRDefault="00511D8C" w:rsidP="00E3697D">
            <w:pPr>
              <w:pStyle w:val="Textotabla"/>
              <w:jc w:val="center"/>
              <w:rPr>
                <w:szCs w:val="18"/>
              </w:rPr>
            </w:pPr>
            <w:r w:rsidRPr="00F13ADE">
              <w:t>NA</w:t>
            </w:r>
          </w:p>
        </w:tc>
        <w:tc>
          <w:tcPr>
            <w:tcW w:w="1301" w:type="dxa"/>
          </w:tcPr>
          <w:p w14:paraId="502A3300" w14:textId="77777777" w:rsidR="00511D8C" w:rsidRPr="00BD110B" w:rsidRDefault="00511D8C" w:rsidP="00E3697D">
            <w:pPr>
              <w:pStyle w:val="Textotabla"/>
              <w:jc w:val="center"/>
              <w:rPr>
                <w:szCs w:val="18"/>
              </w:rPr>
            </w:pPr>
            <w:r w:rsidRPr="00BD110B">
              <w:t>NA</w:t>
            </w:r>
          </w:p>
        </w:tc>
        <w:tc>
          <w:tcPr>
            <w:tcW w:w="1250" w:type="dxa"/>
          </w:tcPr>
          <w:p w14:paraId="7DF368F7" w14:textId="77777777" w:rsidR="00511D8C" w:rsidRPr="00F13ADE" w:rsidRDefault="00511D8C" w:rsidP="00E3697D">
            <w:pPr>
              <w:pStyle w:val="Textotabla"/>
              <w:jc w:val="center"/>
              <w:rPr>
                <w:szCs w:val="18"/>
              </w:rPr>
            </w:pPr>
            <w:r w:rsidRPr="0069415F">
              <w:rPr>
                <w:szCs w:val="18"/>
              </w:rPr>
              <w:t>2,496.49</w:t>
            </w:r>
          </w:p>
        </w:tc>
        <w:tc>
          <w:tcPr>
            <w:tcW w:w="1339" w:type="dxa"/>
          </w:tcPr>
          <w:p w14:paraId="7E0ECBB4" w14:textId="77777777" w:rsidR="00511D8C" w:rsidRPr="00F13ADE" w:rsidRDefault="00511D8C" w:rsidP="00E3697D">
            <w:pPr>
              <w:pStyle w:val="Textotabla"/>
              <w:jc w:val="center"/>
              <w:rPr>
                <w:szCs w:val="18"/>
              </w:rPr>
            </w:pPr>
            <w:r w:rsidRPr="0069415F">
              <w:rPr>
                <w:szCs w:val="18"/>
              </w:rPr>
              <w:t>2.88</w:t>
            </w:r>
          </w:p>
        </w:tc>
        <w:tc>
          <w:tcPr>
            <w:tcW w:w="1418" w:type="dxa"/>
          </w:tcPr>
          <w:p w14:paraId="18A9C1E3" w14:textId="77777777" w:rsidR="00511D8C" w:rsidRPr="00F13ADE" w:rsidRDefault="00511D8C" w:rsidP="00E3697D">
            <w:pPr>
              <w:pStyle w:val="Textotabla"/>
              <w:jc w:val="center"/>
              <w:rPr>
                <w:szCs w:val="18"/>
              </w:rPr>
            </w:pPr>
            <w:r w:rsidRPr="00BA1BA5">
              <w:rPr>
                <w:szCs w:val="18"/>
              </w:rPr>
              <w:t>134.92</w:t>
            </w:r>
          </w:p>
        </w:tc>
        <w:tc>
          <w:tcPr>
            <w:tcW w:w="1411" w:type="dxa"/>
          </w:tcPr>
          <w:p w14:paraId="437FE0EE" w14:textId="77777777" w:rsidR="00511D8C" w:rsidRPr="00BD110B" w:rsidRDefault="00511D8C" w:rsidP="00E3697D">
            <w:pPr>
              <w:pStyle w:val="Textotabla"/>
              <w:jc w:val="center"/>
              <w:rPr>
                <w:szCs w:val="18"/>
              </w:rPr>
            </w:pPr>
            <w:r w:rsidRPr="0069415F">
              <w:rPr>
                <w:szCs w:val="18"/>
              </w:rPr>
              <w:t>136.60</w:t>
            </w:r>
          </w:p>
        </w:tc>
      </w:tr>
      <w:tr w:rsidR="00511D8C" w:rsidRPr="00BD110B" w14:paraId="7E0BD2D2" w14:textId="77777777" w:rsidTr="00E3697D">
        <w:trPr>
          <w:trHeight w:val="96"/>
          <w:tblHeader/>
          <w:jc w:val="center"/>
        </w:trPr>
        <w:tc>
          <w:tcPr>
            <w:tcW w:w="1167" w:type="dxa"/>
            <w:shd w:val="clear" w:color="auto" w:fill="auto"/>
            <w:vAlign w:val="bottom"/>
          </w:tcPr>
          <w:p w14:paraId="3639D99A" w14:textId="77777777" w:rsidR="00511D8C" w:rsidRPr="00BD110B" w:rsidRDefault="00511D8C" w:rsidP="00E3697D">
            <w:pPr>
              <w:pStyle w:val="Textotabla"/>
              <w:jc w:val="center"/>
              <w:rPr>
                <w:b/>
                <w:lang w:val="en-US"/>
              </w:rPr>
            </w:pPr>
            <w:r w:rsidRPr="00BD110B">
              <w:rPr>
                <w:b/>
              </w:rPr>
              <w:t>13</w:t>
            </w:r>
          </w:p>
        </w:tc>
        <w:tc>
          <w:tcPr>
            <w:tcW w:w="1175" w:type="dxa"/>
          </w:tcPr>
          <w:p w14:paraId="645DCCBF" w14:textId="77777777" w:rsidR="00511D8C" w:rsidRPr="00F13ADE" w:rsidRDefault="00511D8C" w:rsidP="00E3697D">
            <w:pPr>
              <w:pStyle w:val="Textotabla"/>
              <w:jc w:val="center"/>
              <w:rPr>
                <w:szCs w:val="18"/>
              </w:rPr>
            </w:pPr>
            <w:r w:rsidRPr="00F13ADE">
              <w:t>NA</w:t>
            </w:r>
          </w:p>
        </w:tc>
        <w:tc>
          <w:tcPr>
            <w:tcW w:w="1301" w:type="dxa"/>
          </w:tcPr>
          <w:p w14:paraId="7D84B97D" w14:textId="77777777" w:rsidR="00511D8C" w:rsidRPr="00BD110B" w:rsidRDefault="00511D8C" w:rsidP="00E3697D">
            <w:pPr>
              <w:pStyle w:val="Textotabla"/>
              <w:jc w:val="center"/>
              <w:rPr>
                <w:szCs w:val="18"/>
              </w:rPr>
            </w:pPr>
            <w:r w:rsidRPr="00BD110B">
              <w:t>NA</w:t>
            </w:r>
          </w:p>
        </w:tc>
        <w:tc>
          <w:tcPr>
            <w:tcW w:w="1250" w:type="dxa"/>
          </w:tcPr>
          <w:p w14:paraId="67CCE525" w14:textId="77777777" w:rsidR="00511D8C" w:rsidRPr="00BD110B" w:rsidRDefault="00511D8C" w:rsidP="00E3697D">
            <w:pPr>
              <w:pStyle w:val="Textotabla"/>
              <w:jc w:val="center"/>
              <w:rPr>
                <w:szCs w:val="18"/>
              </w:rPr>
            </w:pPr>
            <w:r w:rsidRPr="00BD110B">
              <w:t>NA</w:t>
            </w:r>
          </w:p>
        </w:tc>
        <w:tc>
          <w:tcPr>
            <w:tcW w:w="1339" w:type="dxa"/>
          </w:tcPr>
          <w:p w14:paraId="3A7FBCA5" w14:textId="77777777" w:rsidR="00511D8C" w:rsidRPr="00F13ADE" w:rsidRDefault="00511D8C" w:rsidP="00E3697D">
            <w:pPr>
              <w:pStyle w:val="Textotabla"/>
              <w:jc w:val="center"/>
              <w:rPr>
                <w:szCs w:val="18"/>
              </w:rPr>
            </w:pPr>
            <w:r w:rsidRPr="00BA1BA5">
              <w:rPr>
                <w:szCs w:val="18"/>
              </w:rPr>
              <w:t>2.78</w:t>
            </w:r>
          </w:p>
        </w:tc>
        <w:tc>
          <w:tcPr>
            <w:tcW w:w="1418" w:type="dxa"/>
          </w:tcPr>
          <w:p w14:paraId="5174D79D" w14:textId="77777777" w:rsidR="00511D8C" w:rsidRPr="00BD110B" w:rsidRDefault="00511D8C" w:rsidP="00E3697D">
            <w:pPr>
              <w:pStyle w:val="Textotabla"/>
              <w:jc w:val="center"/>
              <w:rPr>
                <w:szCs w:val="18"/>
              </w:rPr>
            </w:pPr>
            <w:r w:rsidRPr="00BA1BA5">
              <w:rPr>
                <w:szCs w:val="18"/>
              </w:rPr>
              <w:t>298.55</w:t>
            </w:r>
          </w:p>
        </w:tc>
        <w:tc>
          <w:tcPr>
            <w:tcW w:w="1411" w:type="dxa"/>
          </w:tcPr>
          <w:p w14:paraId="0A807B6E" w14:textId="77777777" w:rsidR="00511D8C" w:rsidRPr="00BD110B" w:rsidRDefault="00511D8C" w:rsidP="00E3697D">
            <w:pPr>
              <w:pStyle w:val="Textotabla"/>
              <w:jc w:val="center"/>
              <w:rPr>
                <w:szCs w:val="18"/>
              </w:rPr>
            </w:pPr>
            <w:r w:rsidRPr="00BA1BA5">
              <w:rPr>
                <w:szCs w:val="18"/>
              </w:rPr>
              <w:t>460.90</w:t>
            </w:r>
          </w:p>
        </w:tc>
      </w:tr>
      <w:tr w:rsidR="00511D8C" w:rsidRPr="00BD110B" w14:paraId="64377517" w14:textId="77777777" w:rsidTr="00E3697D">
        <w:trPr>
          <w:trHeight w:val="96"/>
          <w:tblHeader/>
          <w:jc w:val="center"/>
        </w:trPr>
        <w:tc>
          <w:tcPr>
            <w:tcW w:w="1167" w:type="dxa"/>
            <w:shd w:val="clear" w:color="auto" w:fill="auto"/>
            <w:vAlign w:val="bottom"/>
          </w:tcPr>
          <w:p w14:paraId="26A3B468" w14:textId="77777777" w:rsidR="00511D8C" w:rsidRPr="00BD110B" w:rsidRDefault="00511D8C" w:rsidP="00E3697D">
            <w:pPr>
              <w:pStyle w:val="Textotabla"/>
              <w:jc w:val="center"/>
              <w:rPr>
                <w:b/>
              </w:rPr>
            </w:pPr>
            <w:r w:rsidRPr="00BD110B">
              <w:rPr>
                <w:b/>
              </w:rPr>
              <w:t>14</w:t>
            </w:r>
          </w:p>
        </w:tc>
        <w:tc>
          <w:tcPr>
            <w:tcW w:w="1175" w:type="dxa"/>
            <w:vAlign w:val="center"/>
          </w:tcPr>
          <w:p w14:paraId="714CC5D5" w14:textId="77777777" w:rsidR="00511D8C" w:rsidRPr="00F13ADE" w:rsidRDefault="00511D8C" w:rsidP="00E3697D">
            <w:pPr>
              <w:pStyle w:val="Textotabla"/>
              <w:jc w:val="center"/>
              <w:rPr>
                <w:szCs w:val="18"/>
              </w:rPr>
            </w:pPr>
            <w:r w:rsidRPr="00BA1BA5">
              <w:rPr>
                <w:szCs w:val="18"/>
              </w:rPr>
              <w:t>102.63</w:t>
            </w:r>
          </w:p>
        </w:tc>
        <w:tc>
          <w:tcPr>
            <w:tcW w:w="1301" w:type="dxa"/>
            <w:vAlign w:val="center"/>
          </w:tcPr>
          <w:p w14:paraId="294E643B" w14:textId="77777777" w:rsidR="00511D8C" w:rsidRPr="00F13ADE" w:rsidRDefault="00511D8C" w:rsidP="00E3697D">
            <w:pPr>
              <w:pStyle w:val="Textotabla"/>
              <w:jc w:val="center"/>
              <w:rPr>
                <w:szCs w:val="18"/>
              </w:rPr>
            </w:pPr>
            <w:r w:rsidRPr="00BA1BA5">
              <w:rPr>
                <w:szCs w:val="18"/>
              </w:rPr>
              <w:t>5,732.09</w:t>
            </w:r>
          </w:p>
        </w:tc>
        <w:tc>
          <w:tcPr>
            <w:tcW w:w="1250" w:type="dxa"/>
            <w:vAlign w:val="center"/>
          </w:tcPr>
          <w:p w14:paraId="3F67FBFB" w14:textId="77777777" w:rsidR="00511D8C" w:rsidRPr="00F13ADE" w:rsidRDefault="00511D8C" w:rsidP="00E3697D">
            <w:pPr>
              <w:pStyle w:val="Textotabla"/>
              <w:jc w:val="center"/>
              <w:rPr>
                <w:szCs w:val="18"/>
              </w:rPr>
            </w:pPr>
            <w:r w:rsidRPr="00BA1BA5">
              <w:rPr>
                <w:szCs w:val="18"/>
              </w:rPr>
              <w:t>3,617.23</w:t>
            </w:r>
          </w:p>
        </w:tc>
        <w:tc>
          <w:tcPr>
            <w:tcW w:w="1339" w:type="dxa"/>
            <w:vAlign w:val="center"/>
          </w:tcPr>
          <w:p w14:paraId="133AB024" w14:textId="77777777" w:rsidR="00511D8C" w:rsidRPr="00F13ADE" w:rsidRDefault="00511D8C" w:rsidP="00E3697D">
            <w:pPr>
              <w:pStyle w:val="Textotabla"/>
              <w:jc w:val="center"/>
              <w:rPr>
                <w:szCs w:val="18"/>
              </w:rPr>
            </w:pPr>
            <w:r w:rsidRPr="00BA1BA5">
              <w:rPr>
                <w:szCs w:val="18"/>
              </w:rPr>
              <w:t>13.11</w:t>
            </w:r>
          </w:p>
        </w:tc>
        <w:tc>
          <w:tcPr>
            <w:tcW w:w="1418" w:type="dxa"/>
            <w:vAlign w:val="center"/>
          </w:tcPr>
          <w:p w14:paraId="4D841464" w14:textId="77777777" w:rsidR="00511D8C" w:rsidRPr="00F13ADE" w:rsidRDefault="00511D8C" w:rsidP="00E3697D">
            <w:pPr>
              <w:pStyle w:val="Textotabla"/>
              <w:jc w:val="center"/>
              <w:rPr>
                <w:szCs w:val="18"/>
              </w:rPr>
            </w:pPr>
            <w:r w:rsidRPr="00BA1BA5">
              <w:rPr>
                <w:szCs w:val="18"/>
              </w:rPr>
              <w:t>555.16</w:t>
            </w:r>
          </w:p>
        </w:tc>
        <w:tc>
          <w:tcPr>
            <w:tcW w:w="1411" w:type="dxa"/>
            <w:vAlign w:val="center"/>
          </w:tcPr>
          <w:p w14:paraId="5F0F2CD3" w14:textId="77777777" w:rsidR="00511D8C" w:rsidRPr="00BD110B" w:rsidRDefault="00511D8C" w:rsidP="00E3697D">
            <w:pPr>
              <w:pStyle w:val="Textotabla"/>
              <w:jc w:val="center"/>
              <w:rPr>
                <w:szCs w:val="18"/>
              </w:rPr>
            </w:pPr>
            <w:r w:rsidRPr="00BA1BA5">
              <w:rPr>
                <w:szCs w:val="18"/>
              </w:rPr>
              <w:t>334.58</w:t>
            </w:r>
          </w:p>
        </w:tc>
      </w:tr>
    </w:tbl>
    <w:p w14:paraId="3E93D669" w14:textId="77777777" w:rsidR="00511D8C" w:rsidRPr="00BD110B" w:rsidRDefault="00511D8C" w:rsidP="00511D8C">
      <w:pPr>
        <w:jc w:val="both"/>
        <w:rPr>
          <w:rFonts w:ascii="ITC Avant Garde" w:hAnsi="ITC Avant Garde"/>
          <w:sz w:val="18"/>
          <w:szCs w:val="18"/>
          <w:lang w:val="es-419"/>
        </w:rPr>
      </w:pPr>
      <w:r w:rsidRPr="00BD110B">
        <w:t>*</w:t>
      </w:r>
      <w:r w:rsidRPr="00BD110B">
        <w:rPr>
          <w:rFonts w:ascii="ITC Avant Garde" w:hAnsi="ITC Avant Garde"/>
          <w:sz w:val="18"/>
          <w:szCs w:val="18"/>
        </w:rPr>
        <w:t xml:space="preserve"> El concepto de cobro por el servicio de mantenimiento a la infraestructura ya se encuentra incluido en la tarifa correspondiente.</w:t>
      </w:r>
    </w:p>
    <w:p w14:paraId="489558EE" w14:textId="77777777" w:rsidR="00511D8C" w:rsidRPr="00BD110B" w:rsidRDefault="00511D8C" w:rsidP="00511D8C">
      <w:pPr>
        <w:rPr>
          <w:rFonts w:ascii="ITC Avant Garde" w:hAnsi="ITC Avant Garde"/>
          <w:b/>
          <w:sz w:val="18"/>
          <w:szCs w:val="18"/>
        </w:rPr>
      </w:pPr>
      <w:r w:rsidRPr="00BD110B">
        <w:rPr>
          <w:rFonts w:ascii="ITC Avant Garde" w:hAnsi="ITC Avant Garde"/>
          <w:b/>
          <w:sz w:val="18"/>
          <w:szCs w:val="18"/>
        </w:rPr>
        <w:t>Nota:</w:t>
      </w:r>
    </w:p>
    <w:p w14:paraId="248173AF" w14:textId="77777777" w:rsidR="00511D8C" w:rsidRDefault="00511D8C" w:rsidP="00511D8C">
      <w:pPr>
        <w:jc w:val="both"/>
        <w:rPr>
          <w:rFonts w:ascii="ITC Avant Garde" w:hAnsi="ITC Avant Garde"/>
          <w:sz w:val="18"/>
          <w:szCs w:val="18"/>
          <w:lang w:val="es-419"/>
        </w:rPr>
      </w:pPr>
      <w:r w:rsidRPr="00BD110B">
        <w:rPr>
          <w:rFonts w:ascii="ITC Avant Garde" w:hAnsi="ITC Avant Garde"/>
          <w:sz w:val="18"/>
          <w:szCs w:val="18"/>
        </w:rPr>
        <w:t>El término “</w:t>
      </w:r>
      <w:r w:rsidRPr="00BD110B">
        <w:rPr>
          <w:rFonts w:ascii="ITC Avant Garde" w:hAnsi="ITC Avant Garde"/>
          <w:sz w:val="18"/>
          <w:szCs w:val="18"/>
          <w:lang w:val="es-419"/>
        </w:rPr>
        <w:t>NA</w:t>
      </w:r>
      <w:r w:rsidRPr="00BD110B">
        <w:rPr>
          <w:rFonts w:ascii="ITC Avant Garde" w:hAnsi="ITC Avant Garde"/>
          <w:sz w:val="18"/>
          <w:szCs w:val="18"/>
        </w:rPr>
        <w:t>”</w:t>
      </w:r>
      <w:r w:rsidRPr="00BD110B">
        <w:rPr>
          <w:rFonts w:ascii="ITC Avant Garde" w:hAnsi="ITC Avant Garde"/>
          <w:sz w:val="18"/>
          <w:szCs w:val="18"/>
          <w:lang w:val="es-419"/>
        </w:rPr>
        <w:t xml:space="preserve"> </w:t>
      </w:r>
      <w:r w:rsidRPr="00BD110B">
        <w:rPr>
          <w:rFonts w:ascii="ITC Avant Garde" w:hAnsi="ITC Avant Garde"/>
          <w:sz w:val="18"/>
          <w:szCs w:val="18"/>
        </w:rPr>
        <w:t>denota que la tarifa correspondiente n</w:t>
      </w:r>
      <w:r w:rsidRPr="00BD110B">
        <w:rPr>
          <w:rFonts w:ascii="ITC Avant Garde" w:hAnsi="ITC Avant Garde"/>
          <w:sz w:val="18"/>
          <w:szCs w:val="18"/>
          <w:lang w:val="es-419"/>
        </w:rPr>
        <w:t xml:space="preserve">o </w:t>
      </w:r>
      <w:r>
        <w:rPr>
          <w:rFonts w:ascii="ITC Avant Garde" w:hAnsi="ITC Avant Garde"/>
          <w:sz w:val="18"/>
          <w:szCs w:val="18"/>
        </w:rPr>
        <w:t xml:space="preserve">es </w:t>
      </w:r>
      <w:r w:rsidRPr="00BD110B">
        <w:rPr>
          <w:rFonts w:ascii="ITC Avant Garde" w:hAnsi="ITC Avant Garde"/>
          <w:sz w:val="18"/>
          <w:szCs w:val="18"/>
          <w:lang w:val="es-419"/>
        </w:rPr>
        <w:t>aplica</w:t>
      </w:r>
      <w:proofErr w:type="spellStart"/>
      <w:r>
        <w:rPr>
          <w:rFonts w:ascii="ITC Avant Garde" w:hAnsi="ITC Avant Garde"/>
          <w:sz w:val="18"/>
          <w:szCs w:val="18"/>
        </w:rPr>
        <w:t>ble</w:t>
      </w:r>
      <w:proofErr w:type="spellEnd"/>
      <w:r w:rsidRPr="00BD110B">
        <w:rPr>
          <w:rFonts w:ascii="ITC Avant Garde" w:hAnsi="ITC Avant Garde"/>
          <w:sz w:val="18"/>
          <w:szCs w:val="18"/>
        </w:rPr>
        <w:t xml:space="preserve"> cuando </w:t>
      </w:r>
      <w:r w:rsidRPr="00BD110B">
        <w:rPr>
          <w:rFonts w:ascii="ITC Avant Garde" w:hAnsi="ITC Avant Garde"/>
          <w:sz w:val="18"/>
          <w:szCs w:val="18"/>
          <w:lang w:val="es-419"/>
        </w:rPr>
        <w:t>la infraestructura es operada bajo el esquema de comodato</w:t>
      </w:r>
      <w:r w:rsidRPr="00BD110B">
        <w:rPr>
          <w:rFonts w:ascii="ITC Avant Garde" w:hAnsi="ITC Avant Garde"/>
          <w:sz w:val="18"/>
          <w:szCs w:val="18"/>
        </w:rPr>
        <w:t>,</w:t>
      </w:r>
      <w:r w:rsidRPr="00BD110B">
        <w:rPr>
          <w:rFonts w:ascii="ITC Avant Garde" w:hAnsi="ITC Avant Garde"/>
          <w:sz w:val="18"/>
          <w:szCs w:val="18"/>
          <w:lang w:val="es-419"/>
        </w:rPr>
        <w:t xml:space="preserve"> por lo que el acceso a la misma dependerá de los acuerdos </w:t>
      </w:r>
      <w:r w:rsidRPr="00BD110B">
        <w:rPr>
          <w:rFonts w:ascii="ITC Avant Garde" w:hAnsi="ITC Avant Garde"/>
          <w:sz w:val="18"/>
          <w:szCs w:val="18"/>
        </w:rPr>
        <w:t>entre el CS y el dueño de la infraestructura</w:t>
      </w:r>
      <w:r w:rsidRPr="00BD110B">
        <w:rPr>
          <w:rFonts w:ascii="ITC Avant Garde" w:hAnsi="ITC Avant Garde"/>
          <w:sz w:val="18"/>
          <w:szCs w:val="18"/>
          <w:lang w:val="es-419"/>
        </w:rPr>
        <w:t>.</w:t>
      </w:r>
    </w:p>
    <w:p w14:paraId="153FD685" w14:textId="77777777" w:rsidR="00511D8C" w:rsidRPr="00BD110B" w:rsidRDefault="00511D8C" w:rsidP="00511D8C">
      <w:pPr>
        <w:jc w:val="both"/>
        <w:rPr>
          <w:rFonts w:ascii="ITC Avant Garde" w:hAnsi="ITC Avant Garde"/>
          <w:sz w:val="18"/>
          <w:szCs w:val="18"/>
          <w:lang w:val="es-419"/>
        </w:rPr>
      </w:pPr>
    </w:p>
    <w:p w14:paraId="4D156CE7" w14:textId="77777777" w:rsidR="00511D8C" w:rsidRPr="00BD110B" w:rsidRDefault="00511D8C" w:rsidP="00511D8C">
      <w:pPr>
        <w:pStyle w:val="IFTnormal"/>
        <w:rPr>
          <w:b/>
          <w:i/>
          <w:u w:val="single"/>
        </w:rPr>
      </w:pPr>
      <w:r w:rsidRPr="00BD110B">
        <w:rPr>
          <w:b/>
          <w:i/>
          <w:u w:val="single"/>
        </w:rPr>
        <w:lastRenderedPageBreak/>
        <w:t>Niveles tarifarios aplicables para 2019</w:t>
      </w:r>
    </w:p>
    <w:tbl>
      <w:tblPr>
        <w:tblStyle w:val="Tablaconcuadrcula"/>
        <w:tblW w:w="9061" w:type="dxa"/>
        <w:jc w:val="center"/>
        <w:tblLayout w:type="fixed"/>
        <w:tblLook w:val="04A0" w:firstRow="1" w:lastRow="0" w:firstColumn="1" w:lastColumn="0" w:noHBand="0" w:noVBand="1"/>
        <w:tblCaption w:val="Tabla"/>
        <w:tblDescription w:val="Tabla 14: Tarifas mensuales por el sistema instalado."/>
      </w:tblPr>
      <w:tblGrid>
        <w:gridCol w:w="1167"/>
        <w:gridCol w:w="1175"/>
        <w:gridCol w:w="1301"/>
        <w:gridCol w:w="1250"/>
        <w:gridCol w:w="1339"/>
        <w:gridCol w:w="1418"/>
        <w:gridCol w:w="1411"/>
      </w:tblGrid>
      <w:tr w:rsidR="00511D8C" w:rsidRPr="00BD110B" w14:paraId="43EA860D" w14:textId="77777777" w:rsidTr="00E3697D">
        <w:trPr>
          <w:trHeight w:val="62"/>
          <w:tblHeader/>
          <w:jc w:val="center"/>
        </w:trPr>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FFC9C9" w14:textId="77777777" w:rsidR="00511D8C" w:rsidRPr="00BD110B" w:rsidRDefault="00511D8C" w:rsidP="00E3697D">
            <w:pPr>
              <w:pStyle w:val="Textotabla"/>
              <w:jc w:val="center"/>
              <w:rPr>
                <w:b/>
              </w:rPr>
            </w:pPr>
          </w:p>
        </w:tc>
        <w:tc>
          <w:tcPr>
            <w:tcW w:w="7894" w:type="dxa"/>
            <w:gridSpan w:val="6"/>
            <w:tcBorders>
              <w:left w:val="single" w:sz="4" w:space="0" w:color="auto"/>
              <w:right w:val="single" w:sz="4" w:space="0" w:color="auto"/>
            </w:tcBorders>
            <w:shd w:val="clear" w:color="auto" w:fill="D9D9D9" w:themeFill="background1" w:themeFillShade="D9"/>
            <w:vAlign w:val="center"/>
          </w:tcPr>
          <w:p w14:paraId="74ED0520" w14:textId="77777777" w:rsidR="00511D8C" w:rsidRPr="00BD110B" w:rsidRDefault="00511D8C" w:rsidP="00E3697D">
            <w:pPr>
              <w:pStyle w:val="Textotabla"/>
              <w:jc w:val="center"/>
              <w:rPr>
                <w:b/>
              </w:rPr>
            </w:pPr>
            <w:r w:rsidRPr="00BD110B">
              <w:rPr>
                <w:b/>
              </w:rPr>
              <w:t>Costo mensual en pesos por unidad*</w:t>
            </w:r>
          </w:p>
        </w:tc>
      </w:tr>
      <w:tr w:rsidR="00511D8C" w:rsidRPr="00BD110B" w14:paraId="29163552" w14:textId="77777777" w:rsidTr="00E3697D">
        <w:trPr>
          <w:trHeight w:val="62"/>
          <w:tblHeader/>
          <w:jc w:val="center"/>
        </w:trPr>
        <w:tc>
          <w:tcPr>
            <w:tcW w:w="1167"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17256A15" w14:textId="77777777" w:rsidR="00511D8C" w:rsidRPr="00BD110B" w:rsidRDefault="00511D8C" w:rsidP="00E3697D">
            <w:pPr>
              <w:pStyle w:val="Textotabla"/>
              <w:jc w:val="center"/>
              <w:rPr>
                <w:b/>
              </w:rPr>
            </w:pPr>
            <w:r w:rsidRPr="00BD110B">
              <w:rPr>
                <w:b/>
              </w:rPr>
              <w:t>Clasificación de Sitio</w:t>
            </w:r>
          </w:p>
        </w:tc>
        <w:tc>
          <w:tcPr>
            <w:tcW w:w="1175" w:type="dxa"/>
            <w:tcBorders>
              <w:left w:val="single" w:sz="4" w:space="0" w:color="auto"/>
              <w:right w:val="single" w:sz="4" w:space="0" w:color="auto"/>
            </w:tcBorders>
            <w:shd w:val="clear" w:color="auto" w:fill="D9D9D9" w:themeFill="background1" w:themeFillShade="D9"/>
            <w:vAlign w:val="center"/>
          </w:tcPr>
          <w:p w14:paraId="11635470" w14:textId="77777777" w:rsidR="00511D8C" w:rsidRPr="00BD110B" w:rsidRDefault="00511D8C" w:rsidP="00E3697D">
            <w:pPr>
              <w:pStyle w:val="Textotabla"/>
              <w:jc w:val="center"/>
              <w:rPr>
                <w:b/>
              </w:rPr>
            </w:pPr>
            <w:r w:rsidRPr="00BD110B">
              <w:rPr>
                <w:b/>
              </w:rPr>
              <w:t>Predio</w:t>
            </w:r>
          </w:p>
        </w:tc>
        <w:tc>
          <w:tcPr>
            <w:tcW w:w="1301" w:type="dxa"/>
            <w:tcBorders>
              <w:left w:val="single" w:sz="4" w:space="0" w:color="auto"/>
              <w:right w:val="single" w:sz="4" w:space="0" w:color="auto"/>
            </w:tcBorders>
            <w:shd w:val="clear" w:color="auto" w:fill="D9D9D9" w:themeFill="background1" w:themeFillShade="D9"/>
            <w:vAlign w:val="center"/>
          </w:tcPr>
          <w:p w14:paraId="2AAB17FE" w14:textId="77777777" w:rsidR="00511D8C" w:rsidRPr="00BD110B" w:rsidRDefault="00511D8C" w:rsidP="00E3697D">
            <w:pPr>
              <w:pStyle w:val="Textotabla"/>
              <w:jc w:val="center"/>
              <w:rPr>
                <w:b/>
              </w:rPr>
            </w:pPr>
            <w:r w:rsidRPr="00BD110B">
              <w:rPr>
                <w:b/>
              </w:rPr>
              <w:t>Caseta</w:t>
            </w:r>
          </w:p>
        </w:tc>
        <w:tc>
          <w:tcPr>
            <w:tcW w:w="1250" w:type="dxa"/>
            <w:tcBorders>
              <w:left w:val="single" w:sz="4" w:space="0" w:color="auto"/>
              <w:right w:val="single" w:sz="4" w:space="0" w:color="auto"/>
            </w:tcBorders>
            <w:shd w:val="clear" w:color="auto" w:fill="D9D9D9" w:themeFill="background1" w:themeFillShade="D9"/>
            <w:vAlign w:val="center"/>
          </w:tcPr>
          <w:p w14:paraId="00C433CF" w14:textId="77777777" w:rsidR="00511D8C" w:rsidRPr="00BD110B" w:rsidRDefault="00511D8C" w:rsidP="00E3697D">
            <w:pPr>
              <w:pStyle w:val="Textotabla"/>
              <w:jc w:val="center"/>
              <w:rPr>
                <w:b/>
              </w:rPr>
            </w:pPr>
            <w:r w:rsidRPr="00BD110B">
              <w:rPr>
                <w:b/>
              </w:rPr>
              <w:t>Torre</w:t>
            </w:r>
          </w:p>
        </w:tc>
        <w:tc>
          <w:tcPr>
            <w:tcW w:w="1339" w:type="dxa"/>
            <w:tcBorders>
              <w:left w:val="single" w:sz="4" w:space="0" w:color="auto"/>
              <w:right w:val="single" w:sz="4" w:space="0" w:color="auto"/>
            </w:tcBorders>
            <w:shd w:val="clear" w:color="auto" w:fill="D9D9D9" w:themeFill="background1" w:themeFillShade="D9"/>
            <w:vAlign w:val="center"/>
          </w:tcPr>
          <w:p w14:paraId="02043916" w14:textId="77777777" w:rsidR="00511D8C" w:rsidRPr="00BD110B" w:rsidRDefault="00511D8C" w:rsidP="00E3697D">
            <w:pPr>
              <w:pStyle w:val="Textotabla"/>
              <w:jc w:val="center"/>
              <w:rPr>
                <w:b/>
              </w:rPr>
            </w:pPr>
            <w:r w:rsidRPr="00BD110B">
              <w:rPr>
                <w:b/>
              </w:rPr>
              <w:t>Cama de transmisión</w:t>
            </w:r>
          </w:p>
        </w:tc>
        <w:tc>
          <w:tcPr>
            <w:tcW w:w="1418" w:type="dxa"/>
            <w:tcBorders>
              <w:left w:val="single" w:sz="4" w:space="0" w:color="auto"/>
              <w:right w:val="single" w:sz="4" w:space="0" w:color="auto"/>
            </w:tcBorders>
            <w:shd w:val="clear" w:color="auto" w:fill="D9D9D9" w:themeFill="background1" w:themeFillShade="D9"/>
            <w:vAlign w:val="center"/>
          </w:tcPr>
          <w:p w14:paraId="770EACE6" w14:textId="77777777" w:rsidR="00511D8C" w:rsidRPr="00BD110B" w:rsidRDefault="00511D8C" w:rsidP="00E3697D">
            <w:pPr>
              <w:pStyle w:val="Textotabla"/>
              <w:jc w:val="center"/>
              <w:rPr>
                <w:b/>
              </w:rPr>
            </w:pPr>
            <w:r w:rsidRPr="00BD110B">
              <w:rPr>
                <w:b/>
              </w:rPr>
              <w:t>Subestación eléctrica</w:t>
            </w:r>
          </w:p>
        </w:tc>
        <w:tc>
          <w:tcPr>
            <w:tcW w:w="1411" w:type="dxa"/>
            <w:tcBorders>
              <w:left w:val="single" w:sz="4" w:space="0" w:color="auto"/>
              <w:right w:val="single" w:sz="4" w:space="0" w:color="auto"/>
            </w:tcBorders>
            <w:shd w:val="clear" w:color="auto" w:fill="D9D9D9" w:themeFill="background1" w:themeFillShade="D9"/>
            <w:vAlign w:val="center"/>
          </w:tcPr>
          <w:p w14:paraId="090BE9D5" w14:textId="77777777" w:rsidR="00511D8C" w:rsidRPr="00BD110B" w:rsidRDefault="00511D8C" w:rsidP="00E3697D">
            <w:pPr>
              <w:pStyle w:val="Textotabla"/>
              <w:jc w:val="center"/>
              <w:rPr>
                <w:b/>
              </w:rPr>
            </w:pPr>
            <w:r w:rsidRPr="00BD110B">
              <w:rPr>
                <w:b/>
              </w:rPr>
              <w:t>Planta de emergencia</w:t>
            </w:r>
          </w:p>
        </w:tc>
      </w:tr>
      <w:tr w:rsidR="00511D8C" w:rsidRPr="00BD110B" w14:paraId="34091461" w14:textId="77777777" w:rsidTr="00E3697D">
        <w:trPr>
          <w:trHeight w:val="62"/>
          <w:tblHeader/>
          <w:jc w:val="center"/>
        </w:trPr>
        <w:tc>
          <w:tcPr>
            <w:tcW w:w="116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4085352" w14:textId="77777777" w:rsidR="00511D8C" w:rsidRPr="00BD110B" w:rsidRDefault="00511D8C" w:rsidP="00E3697D">
            <w:pPr>
              <w:pStyle w:val="Textotabla"/>
              <w:jc w:val="center"/>
            </w:pPr>
          </w:p>
        </w:tc>
        <w:tc>
          <w:tcPr>
            <w:tcW w:w="1175" w:type="dxa"/>
            <w:tcBorders>
              <w:left w:val="single" w:sz="4" w:space="0" w:color="auto"/>
              <w:right w:val="single" w:sz="4" w:space="0" w:color="auto"/>
            </w:tcBorders>
            <w:shd w:val="clear" w:color="auto" w:fill="D9D9D9" w:themeFill="background1" w:themeFillShade="D9"/>
            <w:vAlign w:val="center"/>
          </w:tcPr>
          <w:p w14:paraId="5E714408" w14:textId="77777777" w:rsidR="00511D8C" w:rsidRPr="00BD110B" w:rsidRDefault="00511D8C" w:rsidP="00E3697D">
            <w:pPr>
              <w:pStyle w:val="Textotabla"/>
              <w:jc w:val="center"/>
              <w:rPr>
                <w:b/>
              </w:rPr>
            </w:pPr>
            <w:r w:rsidRPr="00BD110B">
              <w:rPr>
                <w:b/>
              </w:rPr>
              <w:t>MXN/m</w:t>
            </w:r>
            <w:r w:rsidRPr="00BD110B">
              <w:rPr>
                <w:b/>
                <w:vertAlign w:val="superscript"/>
              </w:rPr>
              <w:t>2</w:t>
            </w:r>
            <w:r w:rsidRPr="00BD110B">
              <w:rPr>
                <w:b/>
              </w:rPr>
              <w:t>/mes</w:t>
            </w:r>
          </w:p>
        </w:tc>
        <w:tc>
          <w:tcPr>
            <w:tcW w:w="1301" w:type="dxa"/>
            <w:tcBorders>
              <w:left w:val="single" w:sz="4" w:space="0" w:color="auto"/>
              <w:right w:val="single" w:sz="4" w:space="0" w:color="auto"/>
            </w:tcBorders>
            <w:shd w:val="clear" w:color="auto" w:fill="D9D9D9" w:themeFill="background1" w:themeFillShade="D9"/>
            <w:vAlign w:val="center"/>
          </w:tcPr>
          <w:p w14:paraId="3A4BDF8B" w14:textId="77777777" w:rsidR="00511D8C" w:rsidRPr="00BD110B" w:rsidRDefault="00511D8C" w:rsidP="00E3697D">
            <w:pPr>
              <w:pStyle w:val="Textotabla"/>
              <w:jc w:val="center"/>
              <w:rPr>
                <w:b/>
              </w:rPr>
            </w:pPr>
            <w:r w:rsidRPr="00BD110B">
              <w:rPr>
                <w:b/>
              </w:rPr>
              <w:t>MXN/m</w:t>
            </w:r>
            <w:r w:rsidRPr="00BD110B">
              <w:rPr>
                <w:b/>
                <w:vertAlign w:val="superscript"/>
              </w:rPr>
              <w:t>2</w:t>
            </w:r>
            <w:r w:rsidRPr="00BD110B">
              <w:rPr>
                <w:b/>
              </w:rPr>
              <w:t>/mes</w:t>
            </w:r>
          </w:p>
        </w:tc>
        <w:tc>
          <w:tcPr>
            <w:tcW w:w="1250" w:type="dxa"/>
            <w:tcBorders>
              <w:left w:val="single" w:sz="4" w:space="0" w:color="auto"/>
              <w:right w:val="single" w:sz="4" w:space="0" w:color="auto"/>
            </w:tcBorders>
            <w:shd w:val="clear" w:color="auto" w:fill="D9D9D9" w:themeFill="background1" w:themeFillShade="D9"/>
            <w:vAlign w:val="center"/>
          </w:tcPr>
          <w:p w14:paraId="0BCB9BE9" w14:textId="77777777" w:rsidR="00511D8C" w:rsidRPr="00BD110B" w:rsidRDefault="00511D8C" w:rsidP="00E3697D">
            <w:pPr>
              <w:pStyle w:val="Textotabla"/>
              <w:jc w:val="center"/>
              <w:rPr>
                <w:b/>
              </w:rPr>
            </w:pPr>
            <w:r w:rsidRPr="00BD110B">
              <w:rPr>
                <w:b/>
              </w:rPr>
              <w:t>MXN/m/mes</w:t>
            </w:r>
          </w:p>
        </w:tc>
        <w:tc>
          <w:tcPr>
            <w:tcW w:w="1339" w:type="dxa"/>
            <w:tcBorders>
              <w:left w:val="single" w:sz="4" w:space="0" w:color="auto"/>
              <w:right w:val="single" w:sz="4" w:space="0" w:color="auto"/>
            </w:tcBorders>
            <w:shd w:val="clear" w:color="auto" w:fill="D9D9D9" w:themeFill="background1" w:themeFillShade="D9"/>
            <w:vAlign w:val="center"/>
          </w:tcPr>
          <w:p w14:paraId="1D28E6E7" w14:textId="77777777" w:rsidR="00511D8C" w:rsidRPr="00BD110B" w:rsidRDefault="00511D8C" w:rsidP="00E3697D">
            <w:pPr>
              <w:pStyle w:val="Textotabla"/>
              <w:jc w:val="center"/>
              <w:rPr>
                <w:b/>
              </w:rPr>
            </w:pPr>
            <w:r w:rsidRPr="00BD110B">
              <w:rPr>
                <w:b/>
              </w:rPr>
              <w:t>MXN/m/mes</w:t>
            </w:r>
          </w:p>
        </w:tc>
        <w:tc>
          <w:tcPr>
            <w:tcW w:w="1418" w:type="dxa"/>
            <w:tcBorders>
              <w:left w:val="single" w:sz="4" w:space="0" w:color="auto"/>
              <w:right w:val="single" w:sz="4" w:space="0" w:color="auto"/>
            </w:tcBorders>
            <w:shd w:val="clear" w:color="auto" w:fill="D9D9D9" w:themeFill="background1" w:themeFillShade="D9"/>
            <w:vAlign w:val="center"/>
          </w:tcPr>
          <w:p w14:paraId="452EFAAB" w14:textId="77777777" w:rsidR="00511D8C" w:rsidRPr="00BD110B" w:rsidRDefault="00511D8C" w:rsidP="00E3697D">
            <w:pPr>
              <w:pStyle w:val="Textotabla"/>
              <w:jc w:val="center"/>
              <w:rPr>
                <w:b/>
              </w:rPr>
            </w:pPr>
            <w:r w:rsidRPr="00BD110B">
              <w:rPr>
                <w:b/>
              </w:rPr>
              <w:t>MXN/KVA/mes</w:t>
            </w:r>
          </w:p>
        </w:tc>
        <w:tc>
          <w:tcPr>
            <w:tcW w:w="1411" w:type="dxa"/>
            <w:tcBorders>
              <w:left w:val="single" w:sz="4" w:space="0" w:color="auto"/>
              <w:right w:val="single" w:sz="4" w:space="0" w:color="auto"/>
            </w:tcBorders>
            <w:shd w:val="clear" w:color="auto" w:fill="D9D9D9" w:themeFill="background1" w:themeFillShade="D9"/>
            <w:vAlign w:val="center"/>
          </w:tcPr>
          <w:p w14:paraId="3653484A" w14:textId="77777777" w:rsidR="00511D8C" w:rsidRPr="00BD110B" w:rsidRDefault="00511D8C" w:rsidP="00E3697D">
            <w:pPr>
              <w:pStyle w:val="Textotabla"/>
              <w:jc w:val="center"/>
              <w:rPr>
                <w:b/>
              </w:rPr>
            </w:pPr>
            <w:r w:rsidRPr="00BD110B">
              <w:rPr>
                <w:b/>
              </w:rPr>
              <w:t>MXN/KVA/mes</w:t>
            </w:r>
          </w:p>
        </w:tc>
      </w:tr>
      <w:tr w:rsidR="00511D8C" w:rsidRPr="00BD110B" w14:paraId="5C26073C" w14:textId="77777777" w:rsidTr="00E3697D">
        <w:trPr>
          <w:trHeight w:val="96"/>
          <w:tblHeader/>
          <w:jc w:val="center"/>
        </w:trPr>
        <w:tc>
          <w:tcPr>
            <w:tcW w:w="1167" w:type="dxa"/>
            <w:tcBorders>
              <w:top w:val="single" w:sz="4" w:space="0" w:color="auto"/>
            </w:tcBorders>
            <w:shd w:val="clear" w:color="auto" w:fill="auto"/>
            <w:vAlign w:val="bottom"/>
          </w:tcPr>
          <w:p w14:paraId="5B5F8A61" w14:textId="77777777" w:rsidR="00511D8C" w:rsidRPr="00BD110B" w:rsidRDefault="00511D8C" w:rsidP="00E3697D">
            <w:pPr>
              <w:pStyle w:val="Textotabla"/>
              <w:jc w:val="center"/>
              <w:rPr>
                <w:b/>
              </w:rPr>
            </w:pPr>
            <w:r w:rsidRPr="00BD110B">
              <w:rPr>
                <w:b/>
              </w:rPr>
              <w:t>1</w:t>
            </w:r>
          </w:p>
        </w:tc>
        <w:tc>
          <w:tcPr>
            <w:tcW w:w="1175" w:type="dxa"/>
          </w:tcPr>
          <w:p w14:paraId="7B4C8D77" w14:textId="77777777" w:rsidR="00511D8C" w:rsidRPr="00BD110B" w:rsidRDefault="00511D8C" w:rsidP="00E3697D">
            <w:pPr>
              <w:pStyle w:val="Textotabla"/>
              <w:jc w:val="center"/>
              <w:rPr>
                <w:szCs w:val="18"/>
              </w:rPr>
            </w:pPr>
            <w:r w:rsidRPr="004E2045">
              <w:t>314.20</w:t>
            </w:r>
          </w:p>
        </w:tc>
        <w:tc>
          <w:tcPr>
            <w:tcW w:w="1301" w:type="dxa"/>
          </w:tcPr>
          <w:p w14:paraId="42DC1374" w14:textId="77777777" w:rsidR="00511D8C" w:rsidRPr="00BD110B" w:rsidRDefault="00511D8C" w:rsidP="00E3697D">
            <w:pPr>
              <w:pStyle w:val="Textotabla"/>
              <w:jc w:val="center"/>
              <w:rPr>
                <w:szCs w:val="18"/>
              </w:rPr>
            </w:pPr>
            <w:r w:rsidRPr="004E2045">
              <w:t>11,790.81</w:t>
            </w:r>
          </w:p>
        </w:tc>
        <w:tc>
          <w:tcPr>
            <w:tcW w:w="1250" w:type="dxa"/>
          </w:tcPr>
          <w:p w14:paraId="0FE3217C" w14:textId="77777777" w:rsidR="00511D8C" w:rsidRPr="00BD110B" w:rsidRDefault="00511D8C" w:rsidP="00E3697D">
            <w:pPr>
              <w:pStyle w:val="Textotabla"/>
              <w:jc w:val="center"/>
              <w:rPr>
                <w:szCs w:val="18"/>
              </w:rPr>
            </w:pPr>
            <w:r w:rsidRPr="004E2045">
              <w:t>11,954.69</w:t>
            </w:r>
          </w:p>
        </w:tc>
        <w:tc>
          <w:tcPr>
            <w:tcW w:w="1339" w:type="dxa"/>
          </w:tcPr>
          <w:p w14:paraId="17884B72" w14:textId="77777777" w:rsidR="00511D8C" w:rsidRPr="00BD110B" w:rsidRDefault="00511D8C" w:rsidP="00E3697D">
            <w:pPr>
              <w:pStyle w:val="Textotabla"/>
              <w:jc w:val="center"/>
              <w:rPr>
                <w:szCs w:val="18"/>
              </w:rPr>
            </w:pPr>
            <w:r w:rsidRPr="004E2045">
              <w:t>42.25</w:t>
            </w:r>
          </w:p>
        </w:tc>
        <w:tc>
          <w:tcPr>
            <w:tcW w:w="1418" w:type="dxa"/>
          </w:tcPr>
          <w:p w14:paraId="62C30D22" w14:textId="77777777" w:rsidR="00511D8C" w:rsidRPr="00BD110B" w:rsidRDefault="00511D8C" w:rsidP="00E3697D">
            <w:pPr>
              <w:pStyle w:val="Textotabla"/>
              <w:jc w:val="center"/>
              <w:rPr>
                <w:szCs w:val="18"/>
              </w:rPr>
            </w:pPr>
            <w:r w:rsidRPr="004E2045">
              <w:t>498.57</w:t>
            </w:r>
          </w:p>
        </w:tc>
        <w:tc>
          <w:tcPr>
            <w:tcW w:w="1411" w:type="dxa"/>
          </w:tcPr>
          <w:p w14:paraId="6FDBBE72" w14:textId="77777777" w:rsidR="00511D8C" w:rsidRPr="00BD110B" w:rsidRDefault="00511D8C" w:rsidP="00E3697D">
            <w:pPr>
              <w:pStyle w:val="Textotabla"/>
              <w:jc w:val="center"/>
              <w:rPr>
                <w:szCs w:val="18"/>
                <w:lang w:val="es-419"/>
              </w:rPr>
            </w:pPr>
            <w:r w:rsidRPr="004E2045">
              <w:t>410.58</w:t>
            </w:r>
          </w:p>
        </w:tc>
      </w:tr>
      <w:tr w:rsidR="00511D8C" w:rsidRPr="00BD110B" w14:paraId="15AE3FFB" w14:textId="77777777" w:rsidTr="00E3697D">
        <w:trPr>
          <w:trHeight w:val="96"/>
          <w:tblHeader/>
          <w:jc w:val="center"/>
        </w:trPr>
        <w:tc>
          <w:tcPr>
            <w:tcW w:w="1167" w:type="dxa"/>
            <w:tcBorders>
              <w:top w:val="single" w:sz="4" w:space="0" w:color="auto"/>
            </w:tcBorders>
            <w:shd w:val="clear" w:color="auto" w:fill="auto"/>
            <w:vAlign w:val="bottom"/>
          </w:tcPr>
          <w:p w14:paraId="39F07153" w14:textId="77777777" w:rsidR="00511D8C" w:rsidRPr="00BD110B" w:rsidRDefault="00511D8C" w:rsidP="00E3697D">
            <w:pPr>
              <w:pStyle w:val="Textotabla"/>
              <w:jc w:val="center"/>
              <w:rPr>
                <w:b/>
                <w:lang w:val="en-US"/>
              </w:rPr>
            </w:pPr>
            <w:r w:rsidRPr="00BD110B">
              <w:rPr>
                <w:b/>
              </w:rPr>
              <w:t>2</w:t>
            </w:r>
          </w:p>
        </w:tc>
        <w:tc>
          <w:tcPr>
            <w:tcW w:w="1175" w:type="dxa"/>
          </w:tcPr>
          <w:p w14:paraId="58383F8A" w14:textId="77777777" w:rsidR="00511D8C" w:rsidRPr="00BD110B" w:rsidRDefault="00511D8C" w:rsidP="00E3697D">
            <w:pPr>
              <w:pStyle w:val="Textotabla"/>
              <w:jc w:val="center"/>
              <w:rPr>
                <w:szCs w:val="18"/>
              </w:rPr>
            </w:pPr>
            <w:r w:rsidRPr="004E2045">
              <w:t>145.74</w:t>
            </w:r>
          </w:p>
        </w:tc>
        <w:tc>
          <w:tcPr>
            <w:tcW w:w="1301" w:type="dxa"/>
          </w:tcPr>
          <w:p w14:paraId="00EA686E" w14:textId="77777777" w:rsidR="00511D8C" w:rsidRPr="00BD110B" w:rsidRDefault="00511D8C" w:rsidP="00E3697D">
            <w:pPr>
              <w:pStyle w:val="Textotabla"/>
              <w:jc w:val="center"/>
              <w:rPr>
                <w:szCs w:val="18"/>
              </w:rPr>
            </w:pPr>
            <w:r w:rsidRPr="004E2045">
              <w:t>2,219.40</w:t>
            </w:r>
          </w:p>
        </w:tc>
        <w:tc>
          <w:tcPr>
            <w:tcW w:w="1250" w:type="dxa"/>
          </w:tcPr>
          <w:p w14:paraId="3BB4E887" w14:textId="77777777" w:rsidR="00511D8C" w:rsidRPr="00BD110B" w:rsidRDefault="00511D8C" w:rsidP="00E3697D">
            <w:pPr>
              <w:pStyle w:val="Textotabla"/>
              <w:jc w:val="center"/>
              <w:rPr>
                <w:szCs w:val="18"/>
              </w:rPr>
            </w:pPr>
            <w:r w:rsidRPr="004E2045">
              <w:t>3,280.93</w:t>
            </w:r>
          </w:p>
        </w:tc>
        <w:tc>
          <w:tcPr>
            <w:tcW w:w="1339" w:type="dxa"/>
          </w:tcPr>
          <w:p w14:paraId="26494F19" w14:textId="77777777" w:rsidR="00511D8C" w:rsidRPr="00BD110B" w:rsidRDefault="00511D8C" w:rsidP="00E3697D">
            <w:pPr>
              <w:pStyle w:val="Textotabla"/>
              <w:jc w:val="center"/>
              <w:rPr>
                <w:szCs w:val="18"/>
              </w:rPr>
            </w:pPr>
            <w:r w:rsidRPr="004E2045">
              <w:t>18.65</w:t>
            </w:r>
          </w:p>
        </w:tc>
        <w:tc>
          <w:tcPr>
            <w:tcW w:w="1418" w:type="dxa"/>
          </w:tcPr>
          <w:p w14:paraId="656C3F08" w14:textId="77777777" w:rsidR="00511D8C" w:rsidRPr="00BD110B" w:rsidRDefault="00511D8C" w:rsidP="00E3697D">
            <w:pPr>
              <w:pStyle w:val="Textotabla"/>
              <w:jc w:val="center"/>
              <w:rPr>
                <w:szCs w:val="18"/>
              </w:rPr>
            </w:pPr>
            <w:r w:rsidRPr="004E2045">
              <w:t>290.15</w:t>
            </w:r>
          </w:p>
        </w:tc>
        <w:tc>
          <w:tcPr>
            <w:tcW w:w="1411" w:type="dxa"/>
          </w:tcPr>
          <w:p w14:paraId="04BB04A7" w14:textId="77777777" w:rsidR="00511D8C" w:rsidRPr="00BD110B" w:rsidRDefault="00511D8C" w:rsidP="00E3697D">
            <w:pPr>
              <w:pStyle w:val="Textotabla"/>
              <w:jc w:val="center"/>
              <w:rPr>
                <w:szCs w:val="18"/>
                <w:lang w:val="es-419"/>
              </w:rPr>
            </w:pPr>
            <w:r w:rsidRPr="004E2045">
              <w:t>354.92</w:t>
            </w:r>
          </w:p>
        </w:tc>
      </w:tr>
      <w:tr w:rsidR="00511D8C" w:rsidRPr="00BD110B" w14:paraId="33BFA594" w14:textId="77777777" w:rsidTr="00E3697D">
        <w:trPr>
          <w:trHeight w:val="96"/>
          <w:tblHeader/>
          <w:jc w:val="center"/>
        </w:trPr>
        <w:tc>
          <w:tcPr>
            <w:tcW w:w="1167" w:type="dxa"/>
            <w:tcBorders>
              <w:top w:val="single" w:sz="4" w:space="0" w:color="auto"/>
            </w:tcBorders>
            <w:shd w:val="clear" w:color="auto" w:fill="auto"/>
            <w:vAlign w:val="bottom"/>
          </w:tcPr>
          <w:p w14:paraId="58D93455" w14:textId="77777777" w:rsidR="00511D8C" w:rsidRPr="00BD110B" w:rsidRDefault="00511D8C" w:rsidP="00E3697D">
            <w:pPr>
              <w:pStyle w:val="Textotabla"/>
              <w:jc w:val="center"/>
              <w:rPr>
                <w:b/>
                <w:lang w:val="en-US"/>
              </w:rPr>
            </w:pPr>
            <w:r w:rsidRPr="00BD110B">
              <w:rPr>
                <w:b/>
              </w:rPr>
              <w:t>3</w:t>
            </w:r>
          </w:p>
        </w:tc>
        <w:tc>
          <w:tcPr>
            <w:tcW w:w="1175" w:type="dxa"/>
          </w:tcPr>
          <w:p w14:paraId="1FB98AE8" w14:textId="77777777" w:rsidR="00511D8C" w:rsidRPr="00BD110B" w:rsidRDefault="00511D8C" w:rsidP="00E3697D">
            <w:pPr>
              <w:pStyle w:val="Textotabla"/>
              <w:jc w:val="center"/>
              <w:rPr>
                <w:szCs w:val="18"/>
              </w:rPr>
            </w:pPr>
            <w:r w:rsidRPr="004E2045">
              <w:t>139.36</w:t>
            </w:r>
          </w:p>
        </w:tc>
        <w:tc>
          <w:tcPr>
            <w:tcW w:w="1301" w:type="dxa"/>
          </w:tcPr>
          <w:p w14:paraId="2C129A95" w14:textId="77777777" w:rsidR="00511D8C" w:rsidRPr="00BD110B" w:rsidRDefault="00511D8C" w:rsidP="00E3697D">
            <w:pPr>
              <w:pStyle w:val="Textotabla"/>
              <w:jc w:val="center"/>
              <w:rPr>
                <w:szCs w:val="18"/>
              </w:rPr>
            </w:pPr>
            <w:r w:rsidRPr="004E2045">
              <w:t>3,039.30</w:t>
            </w:r>
          </w:p>
        </w:tc>
        <w:tc>
          <w:tcPr>
            <w:tcW w:w="1250" w:type="dxa"/>
          </w:tcPr>
          <w:p w14:paraId="60C117B9" w14:textId="77777777" w:rsidR="00511D8C" w:rsidRPr="00BD110B" w:rsidRDefault="00511D8C" w:rsidP="00E3697D">
            <w:pPr>
              <w:pStyle w:val="Textotabla"/>
              <w:jc w:val="center"/>
              <w:rPr>
                <w:szCs w:val="18"/>
              </w:rPr>
            </w:pPr>
            <w:r w:rsidRPr="004E2045">
              <w:t>4,462.67</w:t>
            </w:r>
          </w:p>
        </w:tc>
        <w:tc>
          <w:tcPr>
            <w:tcW w:w="1339" w:type="dxa"/>
          </w:tcPr>
          <w:p w14:paraId="6AB80CFD" w14:textId="77777777" w:rsidR="00511D8C" w:rsidRPr="00BD110B" w:rsidRDefault="00511D8C" w:rsidP="00E3697D">
            <w:pPr>
              <w:pStyle w:val="Textotabla"/>
              <w:jc w:val="center"/>
              <w:rPr>
                <w:szCs w:val="18"/>
              </w:rPr>
            </w:pPr>
            <w:r w:rsidRPr="004E2045">
              <w:t>16.65</w:t>
            </w:r>
          </w:p>
        </w:tc>
        <w:tc>
          <w:tcPr>
            <w:tcW w:w="1418" w:type="dxa"/>
          </w:tcPr>
          <w:p w14:paraId="31D73E9F" w14:textId="77777777" w:rsidR="00511D8C" w:rsidRPr="00BD110B" w:rsidRDefault="00511D8C" w:rsidP="00E3697D">
            <w:pPr>
              <w:pStyle w:val="Textotabla"/>
              <w:jc w:val="center"/>
              <w:rPr>
                <w:szCs w:val="18"/>
              </w:rPr>
            </w:pPr>
            <w:r w:rsidRPr="004E2045">
              <w:t>259.70</w:t>
            </w:r>
          </w:p>
        </w:tc>
        <w:tc>
          <w:tcPr>
            <w:tcW w:w="1411" w:type="dxa"/>
          </w:tcPr>
          <w:p w14:paraId="298A2524" w14:textId="77777777" w:rsidR="00511D8C" w:rsidRPr="00BD110B" w:rsidRDefault="00511D8C" w:rsidP="00E3697D">
            <w:pPr>
              <w:pStyle w:val="Textotabla"/>
              <w:jc w:val="center"/>
              <w:rPr>
                <w:szCs w:val="18"/>
                <w:lang w:val="es-419"/>
              </w:rPr>
            </w:pPr>
            <w:r w:rsidRPr="004E2045">
              <w:t>334.75</w:t>
            </w:r>
          </w:p>
        </w:tc>
      </w:tr>
      <w:tr w:rsidR="00511D8C" w:rsidRPr="00BD110B" w14:paraId="31A5CF1E" w14:textId="77777777" w:rsidTr="00E3697D">
        <w:trPr>
          <w:trHeight w:val="96"/>
          <w:tblHeader/>
          <w:jc w:val="center"/>
        </w:trPr>
        <w:tc>
          <w:tcPr>
            <w:tcW w:w="1167" w:type="dxa"/>
            <w:tcBorders>
              <w:top w:val="single" w:sz="4" w:space="0" w:color="auto"/>
            </w:tcBorders>
            <w:shd w:val="clear" w:color="auto" w:fill="auto"/>
            <w:vAlign w:val="bottom"/>
          </w:tcPr>
          <w:p w14:paraId="5A3FEDE3" w14:textId="77777777" w:rsidR="00511D8C" w:rsidRPr="00BD110B" w:rsidRDefault="00511D8C" w:rsidP="00E3697D">
            <w:pPr>
              <w:pStyle w:val="Textotabla"/>
              <w:jc w:val="center"/>
              <w:rPr>
                <w:b/>
                <w:lang w:val="en-US"/>
              </w:rPr>
            </w:pPr>
            <w:r w:rsidRPr="00BD110B">
              <w:rPr>
                <w:b/>
              </w:rPr>
              <w:t>4</w:t>
            </w:r>
          </w:p>
        </w:tc>
        <w:tc>
          <w:tcPr>
            <w:tcW w:w="1175" w:type="dxa"/>
          </w:tcPr>
          <w:p w14:paraId="61961679" w14:textId="77777777" w:rsidR="00511D8C" w:rsidRPr="00BD110B" w:rsidRDefault="00511D8C" w:rsidP="00E3697D">
            <w:pPr>
              <w:pStyle w:val="Textotabla"/>
              <w:jc w:val="center"/>
              <w:rPr>
                <w:szCs w:val="18"/>
              </w:rPr>
            </w:pPr>
            <w:r w:rsidRPr="004E2045">
              <w:t>55.80</w:t>
            </w:r>
          </w:p>
        </w:tc>
        <w:tc>
          <w:tcPr>
            <w:tcW w:w="1301" w:type="dxa"/>
          </w:tcPr>
          <w:p w14:paraId="55E90735" w14:textId="77777777" w:rsidR="00511D8C" w:rsidRPr="00BD110B" w:rsidRDefault="00511D8C" w:rsidP="00E3697D">
            <w:pPr>
              <w:pStyle w:val="Textotabla"/>
              <w:jc w:val="center"/>
              <w:rPr>
                <w:szCs w:val="18"/>
              </w:rPr>
            </w:pPr>
            <w:r w:rsidRPr="004E2045">
              <w:t>977.85</w:t>
            </w:r>
          </w:p>
        </w:tc>
        <w:tc>
          <w:tcPr>
            <w:tcW w:w="1250" w:type="dxa"/>
          </w:tcPr>
          <w:p w14:paraId="67C661A1" w14:textId="77777777" w:rsidR="00511D8C" w:rsidRPr="00BD110B" w:rsidRDefault="00511D8C" w:rsidP="00E3697D">
            <w:pPr>
              <w:pStyle w:val="Textotabla"/>
              <w:jc w:val="center"/>
              <w:rPr>
                <w:szCs w:val="18"/>
              </w:rPr>
            </w:pPr>
            <w:r w:rsidRPr="004E2045">
              <w:t>4,573.73</w:t>
            </w:r>
          </w:p>
        </w:tc>
        <w:tc>
          <w:tcPr>
            <w:tcW w:w="1339" w:type="dxa"/>
          </w:tcPr>
          <w:p w14:paraId="409C547A" w14:textId="77777777" w:rsidR="00511D8C" w:rsidRPr="00BD110B" w:rsidRDefault="00511D8C" w:rsidP="00E3697D">
            <w:pPr>
              <w:pStyle w:val="Textotabla"/>
              <w:jc w:val="center"/>
              <w:rPr>
                <w:szCs w:val="18"/>
              </w:rPr>
            </w:pPr>
            <w:r w:rsidRPr="004E2045">
              <w:t>8.93</w:t>
            </w:r>
          </w:p>
        </w:tc>
        <w:tc>
          <w:tcPr>
            <w:tcW w:w="1418" w:type="dxa"/>
          </w:tcPr>
          <w:p w14:paraId="486190E1" w14:textId="77777777" w:rsidR="00511D8C" w:rsidRPr="00BD110B" w:rsidRDefault="00511D8C" w:rsidP="00E3697D">
            <w:pPr>
              <w:pStyle w:val="Textotabla"/>
              <w:jc w:val="center"/>
              <w:rPr>
                <w:szCs w:val="18"/>
              </w:rPr>
            </w:pPr>
            <w:r w:rsidRPr="004E2045">
              <w:t>180.87</w:t>
            </w:r>
          </w:p>
        </w:tc>
        <w:tc>
          <w:tcPr>
            <w:tcW w:w="1411" w:type="dxa"/>
          </w:tcPr>
          <w:p w14:paraId="61FFE94B" w14:textId="77777777" w:rsidR="00511D8C" w:rsidRPr="00BD110B" w:rsidRDefault="00511D8C" w:rsidP="00E3697D">
            <w:pPr>
              <w:pStyle w:val="Textotabla"/>
              <w:jc w:val="center"/>
              <w:rPr>
                <w:szCs w:val="18"/>
                <w:lang w:val="es-419"/>
              </w:rPr>
            </w:pPr>
            <w:r w:rsidRPr="004E2045">
              <w:t>239.62</w:t>
            </w:r>
          </w:p>
        </w:tc>
      </w:tr>
      <w:tr w:rsidR="00511D8C" w:rsidRPr="00BD110B" w14:paraId="37CA9EE9" w14:textId="77777777" w:rsidTr="00E3697D">
        <w:trPr>
          <w:trHeight w:val="96"/>
          <w:tblHeader/>
          <w:jc w:val="center"/>
        </w:trPr>
        <w:tc>
          <w:tcPr>
            <w:tcW w:w="1167" w:type="dxa"/>
            <w:tcBorders>
              <w:top w:val="single" w:sz="4" w:space="0" w:color="auto"/>
            </w:tcBorders>
            <w:shd w:val="clear" w:color="auto" w:fill="auto"/>
            <w:vAlign w:val="bottom"/>
          </w:tcPr>
          <w:p w14:paraId="410788D1" w14:textId="77777777" w:rsidR="00511D8C" w:rsidRPr="00BD110B" w:rsidRDefault="00511D8C" w:rsidP="00E3697D">
            <w:pPr>
              <w:pStyle w:val="Textotabla"/>
              <w:jc w:val="center"/>
              <w:rPr>
                <w:b/>
                <w:lang w:val="en-US"/>
              </w:rPr>
            </w:pPr>
            <w:r w:rsidRPr="00BD110B">
              <w:rPr>
                <w:b/>
              </w:rPr>
              <w:t>5</w:t>
            </w:r>
          </w:p>
        </w:tc>
        <w:tc>
          <w:tcPr>
            <w:tcW w:w="1175" w:type="dxa"/>
          </w:tcPr>
          <w:p w14:paraId="59188860" w14:textId="77777777" w:rsidR="00511D8C" w:rsidRPr="00BD110B" w:rsidRDefault="00511D8C" w:rsidP="00E3697D">
            <w:pPr>
              <w:pStyle w:val="Textotabla"/>
              <w:jc w:val="center"/>
              <w:rPr>
                <w:szCs w:val="18"/>
              </w:rPr>
            </w:pPr>
            <w:r w:rsidRPr="004E2045">
              <w:t>52.97</w:t>
            </w:r>
          </w:p>
        </w:tc>
        <w:tc>
          <w:tcPr>
            <w:tcW w:w="1301" w:type="dxa"/>
          </w:tcPr>
          <w:p w14:paraId="1D34AB89" w14:textId="77777777" w:rsidR="00511D8C" w:rsidRPr="00BD110B" w:rsidRDefault="00511D8C" w:rsidP="00E3697D">
            <w:pPr>
              <w:pStyle w:val="Textotabla"/>
              <w:jc w:val="center"/>
              <w:rPr>
                <w:szCs w:val="18"/>
              </w:rPr>
            </w:pPr>
            <w:r w:rsidRPr="004E2045">
              <w:t>1,151.94</w:t>
            </w:r>
          </w:p>
        </w:tc>
        <w:tc>
          <w:tcPr>
            <w:tcW w:w="1250" w:type="dxa"/>
          </w:tcPr>
          <w:p w14:paraId="08A56663" w14:textId="77777777" w:rsidR="00511D8C" w:rsidRPr="00BD110B" w:rsidRDefault="00511D8C" w:rsidP="00E3697D">
            <w:pPr>
              <w:pStyle w:val="Textotabla"/>
              <w:jc w:val="center"/>
              <w:rPr>
                <w:szCs w:val="18"/>
              </w:rPr>
            </w:pPr>
            <w:r w:rsidRPr="004E2045">
              <w:t>5,667.41</w:t>
            </w:r>
          </w:p>
        </w:tc>
        <w:tc>
          <w:tcPr>
            <w:tcW w:w="1339" w:type="dxa"/>
          </w:tcPr>
          <w:p w14:paraId="4C559F9B" w14:textId="77777777" w:rsidR="00511D8C" w:rsidRPr="00BD110B" w:rsidRDefault="00511D8C" w:rsidP="00E3697D">
            <w:pPr>
              <w:pStyle w:val="Textotabla"/>
              <w:jc w:val="center"/>
              <w:rPr>
                <w:szCs w:val="18"/>
              </w:rPr>
            </w:pPr>
            <w:r w:rsidRPr="004E2045">
              <w:t>9.60</w:t>
            </w:r>
          </w:p>
        </w:tc>
        <w:tc>
          <w:tcPr>
            <w:tcW w:w="1418" w:type="dxa"/>
          </w:tcPr>
          <w:p w14:paraId="0BD8EDA1" w14:textId="77777777" w:rsidR="00511D8C" w:rsidRPr="00BD110B" w:rsidRDefault="00511D8C" w:rsidP="00E3697D">
            <w:pPr>
              <w:pStyle w:val="Textotabla"/>
              <w:jc w:val="center"/>
              <w:rPr>
                <w:szCs w:val="18"/>
              </w:rPr>
            </w:pPr>
            <w:r w:rsidRPr="004E2045">
              <w:t>149.80</w:t>
            </w:r>
          </w:p>
        </w:tc>
        <w:tc>
          <w:tcPr>
            <w:tcW w:w="1411" w:type="dxa"/>
          </w:tcPr>
          <w:p w14:paraId="1C20F7AE" w14:textId="77777777" w:rsidR="00511D8C" w:rsidRPr="00BD110B" w:rsidRDefault="00511D8C" w:rsidP="00E3697D">
            <w:pPr>
              <w:pStyle w:val="Textotabla"/>
              <w:jc w:val="center"/>
              <w:rPr>
                <w:szCs w:val="18"/>
                <w:lang w:val="es-419"/>
              </w:rPr>
            </w:pPr>
            <w:r w:rsidRPr="004E2045">
              <w:t>365.96</w:t>
            </w:r>
          </w:p>
        </w:tc>
      </w:tr>
      <w:tr w:rsidR="00511D8C" w:rsidRPr="00BD110B" w14:paraId="2DEF2C2C" w14:textId="77777777" w:rsidTr="00E3697D">
        <w:trPr>
          <w:trHeight w:val="96"/>
          <w:tblHeader/>
          <w:jc w:val="center"/>
        </w:trPr>
        <w:tc>
          <w:tcPr>
            <w:tcW w:w="1167" w:type="dxa"/>
            <w:tcBorders>
              <w:top w:val="single" w:sz="4" w:space="0" w:color="auto"/>
            </w:tcBorders>
            <w:shd w:val="clear" w:color="auto" w:fill="auto"/>
            <w:vAlign w:val="bottom"/>
          </w:tcPr>
          <w:p w14:paraId="733F1C2B" w14:textId="77777777" w:rsidR="00511D8C" w:rsidRPr="00BD110B" w:rsidRDefault="00511D8C" w:rsidP="00E3697D">
            <w:pPr>
              <w:pStyle w:val="Textotabla"/>
              <w:jc w:val="center"/>
              <w:rPr>
                <w:b/>
                <w:lang w:val="en-US"/>
              </w:rPr>
            </w:pPr>
            <w:r w:rsidRPr="00BD110B">
              <w:rPr>
                <w:b/>
              </w:rPr>
              <w:t>6</w:t>
            </w:r>
          </w:p>
        </w:tc>
        <w:tc>
          <w:tcPr>
            <w:tcW w:w="1175" w:type="dxa"/>
          </w:tcPr>
          <w:p w14:paraId="5728A16B" w14:textId="77777777" w:rsidR="00511D8C" w:rsidRPr="00BD110B" w:rsidRDefault="00511D8C" w:rsidP="00E3697D">
            <w:pPr>
              <w:pStyle w:val="Textotabla"/>
              <w:jc w:val="center"/>
              <w:rPr>
                <w:szCs w:val="18"/>
              </w:rPr>
            </w:pPr>
            <w:r w:rsidRPr="004E2045">
              <w:t>35.50</w:t>
            </w:r>
          </w:p>
        </w:tc>
        <w:tc>
          <w:tcPr>
            <w:tcW w:w="1301" w:type="dxa"/>
          </w:tcPr>
          <w:p w14:paraId="4CC57331" w14:textId="77777777" w:rsidR="00511D8C" w:rsidRPr="00BD110B" w:rsidRDefault="00511D8C" w:rsidP="00E3697D">
            <w:pPr>
              <w:pStyle w:val="Textotabla"/>
              <w:jc w:val="center"/>
              <w:rPr>
                <w:szCs w:val="18"/>
              </w:rPr>
            </w:pPr>
            <w:r w:rsidRPr="004E2045">
              <w:t>1,044.32</w:t>
            </w:r>
          </w:p>
        </w:tc>
        <w:tc>
          <w:tcPr>
            <w:tcW w:w="1250" w:type="dxa"/>
          </w:tcPr>
          <w:p w14:paraId="4DE0F92A" w14:textId="77777777" w:rsidR="00511D8C" w:rsidRPr="00BD110B" w:rsidRDefault="00511D8C" w:rsidP="00E3697D">
            <w:pPr>
              <w:pStyle w:val="Textotabla"/>
              <w:jc w:val="center"/>
              <w:rPr>
                <w:szCs w:val="18"/>
              </w:rPr>
            </w:pPr>
            <w:r w:rsidRPr="004E2045">
              <w:t>2,178.14</w:t>
            </w:r>
          </w:p>
        </w:tc>
        <w:tc>
          <w:tcPr>
            <w:tcW w:w="1339" w:type="dxa"/>
          </w:tcPr>
          <w:p w14:paraId="4AC39C58" w14:textId="77777777" w:rsidR="00511D8C" w:rsidRPr="00BD110B" w:rsidRDefault="00511D8C" w:rsidP="00E3697D">
            <w:pPr>
              <w:pStyle w:val="Textotabla"/>
              <w:jc w:val="center"/>
              <w:rPr>
                <w:szCs w:val="18"/>
              </w:rPr>
            </w:pPr>
            <w:r w:rsidRPr="004E2045">
              <w:t>7.25</w:t>
            </w:r>
          </w:p>
        </w:tc>
        <w:tc>
          <w:tcPr>
            <w:tcW w:w="1418" w:type="dxa"/>
          </w:tcPr>
          <w:p w14:paraId="4D51BEE0" w14:textId="77777777" w:rsidR="00511D8C" w:rsidRPr="00BD110B" w:rsidRDefault="00511D8C" w:rsidP="00E3697D">
            <w:pPr>
              <w:pStyle w:val="Textotabla"/>
              <w:jc w:val="center"/>
              <w:rPr>
                <w:szCs w:val="18"/>
              </w:rPr>
            </w:pPr>
            <w:r w:rsidRPr="004E2045">
              <w:t>266.36</w:t>
            </w:r>
          </w:p>
        </w:tc>
        <w:tc>
          <w:tcPr>
            <w:tcW w:w="1411" w:type="dxa"/>
          </w:tcPr>
          <w:p w14:paraId="54146839" w14:textId="77777777" w:rsidR="00511D8C" w:rsidRPr="00BD110B" w:rsidRDefault="00511D8C" w:rsidP="00E3697D">
            <w:pPr>
              <w:pStyle w:val="Textotabla"/>
              <w:jc w:val="center"/>
              <w:rPr>
                <w:szCs w:val="18"/>
                <w:lang w:val="es-419"/>
              </w:rPr>
            </w:pPr>
            <w:r w:rsidRPr="004E2045">
              <w:t>247.65</w:t>
            </w:r>
          </w:p>
        </w:tc>
      </w:tr>
      <w:tr w:rsidR="00511D8C" w:rsidRPr="00BD110B" w14:paraId="15E76B7C" w14:textId="77777777" w:rsidTr="00E3697D">
        <w:trPr>
          <w:trHeight w:val="96"/>
          <w:tblHeader/>
          <w:jc w:val="center"/>
        </w:trPr>
        <w:tc>
          <w:tcPr>
            <w:tcW w:w="1167" w:type="dxa"/>
            <w:tcBorders>
              <w:top w:val="single" w:sz="4" w:space="0" w:color="auto"/>
            </w:tcBorders>
            <w:shd w:val="clear" w:color="auto" w:fill="auto"/>
            <w:vAlign w:val="bottom"/>
          </w:tcPr>
          <w:p w14:paraId="4B7E692D" w14:textId="77777777" w:rsidR="00511D8C" w:rsidRPr="00BD110B" w:rsidRDefault="00511D8C" w:rsidP="00E3697D">
            <w:pPr>
              <w:pStyle w:val="Textotabla"/>
              <w:jc w:val="center"/>
              <w:rPr>
                <w:b/>
                <w:lang w:val="en-US"/>
              </w:rPr>
            </w:pPr>
            <w:r w:rsidRPr="00BD110B">
              <w:rPr>
                <w:b/>
              </w:rPr>
              <w:t>7</w:t>
            </w:r>
          </w:p>
        </w:tc>
        <w:tc>
          <w:tcPr>
            <w:tcW w:w="1175" w:type="dxa"/>
          </w:tcPr>
          <w:p w14:paraId="4B95D158" w14:textId="77777777" w:rsidR="00511D8C" w:rsidRPr="00BD110B" w:rsidRDefault="00511D8C" w:rsidP="00E3697D">
            <w:pPr>
              <w:pStyle w:val="Textotabla"/>
              <w:jc w:val="center"/>
              <w:rPr>
                <w:szCs w:val="18"/>
              </w:rPr>
            </w:pPr>
            <w:r w:rsidRPr="004E2045">
              <w:t>20.54</w:t>
            </w:r>
          </w:p>
        </w:tc>
        <w:tc>
          <w:tcPr>
            <w:tcW w:w="1301" w:type="dxa"/>
          </w:tcPr>
          <w:p w14:paraId="4D8CE952" w14:textId="77777777" w:rsidR="00511D8C" w:rsidRPr="00BD110B" w:rsidRDefault="00511D8C" w:rsidP="00E3697D">
            <w:pPr>
              <w:pStyle w:val="Textotabla"/>
              <w:jc w:val="center"/>
              <w:rPr>
                <w:szCs w:val="18"/>
              </w:rPr>
            </w:pPr>
            <w:r w:rsidRPr="004E2045">
              <w:t>1,930.53</w:t>
            </w:r>
          </w:p>
        </w:tc>
        <w:tc>
          <w:tcPr>
            <w:tcW w:w="1250" w:type="dxa"/>
          </w:tcPr>
          <w:p w14:paraId="31DFCC27" w14:textId="77777777" w:rsidR="00511D8C" w:rsidRPr="00BD110B" w:rsidRDefault="00511D8C" w:rsidP="00E3697D">
            <w:pPr>
              <w:pStyle w:val="Textotabla"/>
              <w:jc w:val="center"/>
              <w:rPr>
                <w:szCs w:val="18"/>
              </w:rPr>
            </w:pPr>
            <w:r w:rsidRPr="004E2045">
              <w:t>4,998.18</w:t>
            </w:r>
          </w:p>
        </w:tc>
        <w:tc>
          <w:tcPr>
            <w:tcW w:w="1339" w:type="dxa"/>
          </w:tcPr>
          <w:p w14:paraId="71A7B414" w14:textId="77777777" w:rsidR="00511D8C" w:rsidRPr="00BD110B" w:rsidRDefault="00511D8C" w:rsidP="00E3697D">
            <w:pPr>
              <w:pStyle w:val="Textotabla"/>
              <w:jc w:val="center"/>
              <w:rPr>
                <w:szCs w:val="18"/>
              </w:rPr>
            </w:pPr>
            <w:r w:rsidRPr="004E2045">
              <w:t>4.94</w:t>
            </w:r>
          </w:p>
        </w:tc>
        <w:tc>
          <w:tcPr>
            <w:tcW w:w="1418" w:type="dxa"/>
          </w:tcPr>
          <w:p w14:paraId="49B46125" w14:textId="77777777" w:rsidR="00511D8C" w:rsidRPr="00BD110B" w:rsidRDefault="00511D8C" w:rsidP="00E3697D">
            <w:pPr>
              <w:pStyle w:val="Textotabla"/>
              <w:jc w:val="center"/>
              <w:rPr>
                <w:szCs w:val="18"/>
              </w:rPr>
            </w:pPr>
            <w:r w:rsidRPr="004E2045">
              <w:t>224.84</w:t>
            </w:r>
          </w:p>
        </w:tc>
        <w:tc>
          <w:tcPr>
            <w:tcW w:w="1411" w:type="dxa"/>
          </w:tcPr>
          <w:p w14:paraId="27FFA847" w14:textId="77777777" w:rsidR="00511D8C" w:rsidRPr="00BD110B" w:rsidRDefault="00511D8C" w:rsidP="00E3697D">
            <w:pPr>
              <w:pStyle w:val="Textotabla"/>
              <w:jc w:val="center"/>
              <w:rPr>
                <w:szCs w:val="18"/>
                <w:lang w:val="es-419"/>
              </w:rPr>
            </w:pPr>
            <w:r w:rsidRPr="004E2045">
              <w:t>304.51</w:t>
            </w:r>
          </w:p>
        </w:tc>
      </w:tr>
      <w:tr w:rsidR="00511D8C" w:rsidRPr="00BD110B" w14:paraId="70B6EF1A" w14:textId="77777777" w:rsidTr="00E3697D">
        <w:trPr>
          <w:trHeight w:val="96"/>
          <w:tblHeader/>
          <w:jc w:val="center"/>
        </w:trPr>
        <w:tc>
          <w:tcPr>
            <w:tcW w:w="1167" w:type="dxa"/>
            <w:tcBorders>
              <w:top w:val="single" w:sz="4" w:space="0" w:color="auto"/>
            </w:tcBorders>
            <w:shd w:val="clear" w:color="auto" w:fill="auto"/>
            <w:vAlign w:val="bottom"/>
          </w:tcPr>
          <w:p w14:paraId="6A1336A8" w14:textId="77777777" w:rsidR="00511D8C" w:rsidRPr="00BD110B" w:rsidRDefault="00511D8C" w:rsidP="00E3697D">
            <w:pPr>
              <w:pStyle w:val="Textotabla"/>
              <w:jc w:val="center"/>
              <w:rPr>
                <w:b/>
                <w:lang w:val="en-US"/>
              </w:rPr>
            </w:pPr>
            <w:r w:rsidRPr="00BD110B">
              <w:rPr>
                <w:b/>
              </w:rPr>
              <w:t>8</w:t>
            </w:r>
          </w:p>
        </w:tc>
        <w:tc>
          <w:tcPr>
            <w:tcW w:w="1175" w:type="dxa"/>
          </w:tcPr>
          <w:p w14:paraId="7E24B739" w14:textId="77777777" w:rsidR="00511D8C" w:rsidRPr="00BD110B" w:rsidRDefault="00511D8C" w:rsidP="00E3697D">
            <w:pPr>
              <w:pStyle w:val="Textotabla"/>
              <w:jc w:val="center"/>
              <w:rPr>
                <w:szCs w:val="18"/>
              </w:rPr>
            </w:pPr>
            <w:r w:rsidRPr="004E2045">
              <w:t>11.14</w:t>
            </w:r>
          </w:p>
        </w:tc>
        <w:tc>
          <w:tcPr>
            <w:tcW w:w="1301" w:type="dxa"/>
          </w:tcPr>
          <w:p w14:paraId="619610FF" w14:textId="77777777" w:rsidR="00511D8C" w:rsidRPr="00BD110B" w:rsidRDefault="00511D8C" w:rsidP="00E3697D">
            <w:pPr>
              <w:pStyle w:val="Textotabla"/>
              <w:jc w:val="center"/>
              <w:rPr>
                <w:szCs w:val="18"/>
              </w:rPr>
            </w:pPr>
            <w:r w:rsidRPr="004E2045">
              <w:t>894.09</w:t>
            </w:r>
          </w:p>
        </w:tc>
        <w:tc>
          <w:tcPr>
            <w:tcW w:w="1250" w:type="dxa"/>
          </w:tcPr>
          <w:p w14:paraId="5516FA40" w14:textId="77777777" w:rsidR="00511D8C" w:rsidRPr="00BD110B" w:rsidRDefault="00511D8C" w:rsidP="00E3697D">
            <w:pPr>
              <w:pStyle w:val="Textotabla"/>
              <w:jc w:val="center"/>
              <w:rPr>
                <w:szCs w:val="18"/>
              </w:rPr>
            </w:pPr>
            <w:r w:rsidRPr="004E2045">
              <w:t>1,586.92</w:t>
            </w:r>
          </w:p>
        </w:tc>
        <w:tc>
          <w:tcPr>
            <w:tcW w:w="1339" w:type="dxa"/>
          </w:tcPr>
          <w:p w14:paraId="6D8B4D80" w14:textId="77777777" w:rsidR="00511D8C" w:rsidRPr="00BD110B" w:rsidRDefault="00511D8C" w:rsidP="00E3697D">
            <w:pPr>
              <w:pStyle w:val="Textotabla"/>
              <w:jc w:val="center"/>
              <w:rPr>
                <w:szCs w:val="18"/>
              </w:rPr>
            </w:pPr>
            <w:r w:rsidRPr="004E2045">
              <w:t>4.19</w:t>
            </w:r>
          </w:p>
        </w:tc>
        <w:tc>
          <w:tcPr>
            <w:tcW w:w="1418" w:type="dxa"/>
          </w:tcPr>
          <w:p w14:paraId="1429290E" w14:textId="77777777" w:rsidR="00511D8C" w:rsidRPr="00BD110B" w:rsidRDefault="00511D8C" w:rsidP="00E3697D">
            <w:pPr>
              <w:pStyle w:val="Textotabla"/>
              <w:jc w:val="center"/>
              <w:rPr>
                <w:szCs w:val="18"/>
              </w:rPr>
            </w:pPr>
            <w:r w:rsidRPr="004E2045">
              <w:t>202.70</w:t>
            </w:r>
          </w:p>
        </w:tc>
        <w:tc>
          <w:tcPr>
            <w:tcW w:w="1411" w:type="dxa"/>
          </w:tcPr>
          <w:p w14:paraId="0A18B3D0" w14:textId="77777777" w:rsidR="00511D8C" w:rsidRPr="00BD110B" w:rsidRDefault="00511D8C" w:rsidP="00E3697D">
            <w:pPr>
              <w:pStyle w:val="Textotabla"/>
              <w:jc w:val="center"/>
              <w:rPr>
                <w:szCs w:val="18"/>
                <w:lang w:val="es-419"/>
              </w:rPr>
            </w:pPr>
            <w:r w:rsidRPr="004E2045">
              <w:t>245.19</w:t>
            </w:r>
          </w:p>
        </w:tc>
      </w:tr>
      <w:tr w:rsidR="00511D8C" w:rsidRPr="00BD110B" w14:paraId="5513B6C7" w14:textId="77777777" w:rsidTr="00E3697D">
        <w:trPr>
          <w:trHeight w:val="96"/>
          <w:tblHeader/>
          <w:jc w:val="center"/>
        </w:trPr>
        <w:tc>
          <w:tcPr>
            <w:tcW w:w="1167" w:type="dxa"/>
            <w:tcBorders>
              <w:top w:val="single" w:sz="4" w:space="0" w:color="auto"/>
            </w:tcBorders>
            <w:shd w:val="clear" w:color="auto" w:fill="auto"/>
            <w:vAlign w:val="bottom"/>
          </w:tcPr>
          <w:p w14:paraId="34FFAFA8" w14:textId="77777777" w:rsidR="00511D8C" w:rsidRPr="00BD110B" w:rsidRDefault="00511D8C" w:rsidP="00E3697D">
            <w:pPr>
              <w:pStyle w:val="Textotabla"/>
              <w:jc w:val="center"/>
              <w:rPr>
                <w:b/>
                <w:lang w:val="en-US"/>
              </w:rPr>
            </w:pPr>
            <w:r w:rsidRPr="00BD110B">
              <w:rPr>
                <w:b/>
              </w:rPr>
              <w:t>9</w:t>
            </w:r>
          </w:p>
        </w:tc>
        <w:tc>
          <w:tcPr>
            <w:tcW w:w="1175" w:type="dxa"/>
          </w:tcPr>
          <w:p w14:paraId="50029992" w14:textId="77777777" w:rsidR="00511D8C" w:rsidRPr="00BD110B" w:rsidRDefault="00511D8C" w:rsidP="00E3697D">
            <w:pPr>
              <w:pStyle w:val="Textotabla"/>
              <w:jc w:val="center"/>
              <w:rPr>
                <w:szCs w:val="18"/>
              </w:rPr>
            </w:pPr>
            <w:r w:rsidRPr="004E2045">
              <w:t>31.52</w:t>
            </w:r>
          </w:p>
        </w:tc>
        <w:tc>
          <w:tcPr>
            <w:tcW w:w="1301" w:type="dxa"/>
          </w:tcPr>
          <w:p w14:paraId="0ECA5234" w14:textId="77777777" w:rsidR="00511D8C" w:rsidRPr="00BD110B" w:rsidRDefault="00511D8C" w:rsidP="00E3697D">
            <w:pPr>
              <w:pStyle w:val="Textotabla"/>
              <w:jc w:val="center"/>
              <w:rPr>
                <w:szCs w:val="18"/>
              </w:rPr>
            </w:pPr>
            <w:r w:rsidRPr="004E2045">
              <w:t>2,349.33</w:t>
            </w:r>
          </w:p>
        </w:tc>
        <w:tc>
          <w:tcPr>
            <w:tcW w:w="1250" w:type="dxa"/>
          </w:tcPr>
          <w:p w14:paraId="02C05868" w14:textId="77777777" w:rsidR="00511D8C" w:rsidRPr="00BD110B" w:rsidRDefault="00511D8C" w:rsidP="00E3697D">
            <w:pPr>
              <w:pStyle w:val="Textotabla"/>
              <w:jc w:val="center"/>
              <w:rPr>
                <w:szCs w:val="18"/>
              </w:rPr>
            </w:pPr>
            <w:r w:rsidRPr="004E2045">
              <w:t>10,929.29</w:t>
            </w:r>
          </w:p>
        </w:tc>
        <w:tc>
          <w:tcPr>
            <w:tcW w:w="1339" w:type="dxa"/>
          </w:tcPr>
          <w:p w14:paraId="280C3425" w14:textId="77777777" w:rsidR="00511D8C" w:rsidRPr="00BD110B" w:rsidRDefault="00511D8C" w:rsidP="00E3697D">
            <w:pPr>
              <w:pStyle w:val="Textotabla"/>
              <w:jc w:val="center"/>
              <w:rPr>
                <w:szCs w:val="18"/>
              </w:rPr>
            </w:pPr>
            <w:r w:rsidRPr="004E2045">
              <w:t>5.66</w:t>
            </w:r>
          </w:p>
        </w:tc>
        <w:tc>
          <w:tcPr>
            <w:tcW w:w="1418" w:type="dxa"/>
          </w:tcPr>
          <w:p w14:paraId="77394948" w14:textId="77777777" w:rsidR="00511D8C" w:rsidRPr="00BD110B" w:rsidRDefault="00511D8C" w:rsidP="00E3697D">
            <w:pPr>
              <w:pStyle w:val="Textotabla"/>
              <w:jc w:val="center"/>
              <w:rPr>
                <w:szCs w:val="18"/>
              </w:rPr>
            </w:pPr>
            <w:r w:rsidRPr="004E2045">
              <w:t>232.88</w:t>
            </w:r>
          </w:p>
        </w:tc>
        <w:tc>
          <w:tcPr>
            <w:tcW w:w="1411" w:type="dxa"/>
          </w:tcPr>
          <w:p w14:paraId="6BBD37D4" w14:textId="77777777" w:rsidR="00511D8C" w:rsidRPr="00BD110B" w:rsidRDefault="00511D8C" w:rsidP="00E3697D">
            <w:pPr>
              <w:pStyle w:val="Textotabla"/>
              <w:jc w:val="center"/>
              <w:rPr>
                <w:szCs w:val="18"/>
                <w:lang w:val="es-419"/>
              </w:rPr>
            </w:pPr>
            <w:r w:rsidRPr="004E2045">
              <w:t>232.76</w:t>
            </w:r>
          </w:p>
        </w:tc>
      </w:tr>
      <w:tr w:rsidR="00511D8C" w:rsidRPr="00BD110B" w14:paraId="0915516A" w14:textId="77777777" w:rsidTr="00E3697D">
        <w:trPr>
          <w:trHeight w:val="96"/>
          <w:tblHeader/>
          <w:jc w:val="center"/>
        </w:trPr>
        <w:tc>
          <w:tcPr>
            <w:tcW w:w="1167" w:type="dxa"/>
            <w:tcBorders>
              <w:top w:val="single" w:sz="4" w:space="0" w:color="auto"/>
            </w:tcBorders>
            <w:shd w:val="clear" w:color="auto" w:fill="auto"/>
            <w:vAlign w:val="bottom"/>
          </w:tcPr>
          <w:p w14:paraId="7057C662" w14:textId="77777777" w:rsidR="00511D8C" w:rsidRPr="00BD110B" w:rsidRDefault="00511D8C" w:rsidP="00E3697D">
            <w:pPr>
              <w:pStyle w:val="Textotabla"/>
              <w:jc w:val="center"/>
              <w:rPr>
                <w:b/>
                <w:lang w:val="en-US"/>
              </w:rPr>
            </w:pPr>
            <w:r w:rsidRPr="00BD110B">
              <w:rPr>
                <w:b/>
              </w:rPr>
              <w:t>10</w:t>
            </w:r>
          </w:p>
        </w:tc>
        <w:tc>
          <w:tcPr>
            <w:tcW w:w="1175" w:type="dxa"/>
            <w:vAlign w:val="bottom"/>
          </w:tcPr>
          <w:p w14:paraId="7262927D" w14:textId="77777777" w:rsidR="00511D8C" w:rsidRPr="00BD110B" w:rsidRDefault="00511D8C" w:rsidP="00E3697D">
            <w:pPr>
              <w:pStyle w:val="Textotabla"/>
              <w:jc w:val="center"/>
              <w:rPr>
                <w:szCs w:val="18"/>
              </w:rPr>
            </w:pPr>
            <w:r w:rsidRPr="00BD110B">
              <w:rPr>
                <w:rFonts w:cs="Calibri"/>
                <w:szCs w:val="18"/>
              </w:rPr>
              <w:t>NA</w:t>
            </w:r>
          </w:p>
        </w:tc>
        <w:tc>
          <w:tcPr>
            <w:tcW w:w="1301" w:type="dxa"/>
          </w:tcPr>
          <w:p w14:paraId="4A9AAD09" w14:textId="77777777" w:rsidR="00511D8C" w:rsidRPr="00BD110B" w:rsidRDefault="00511D8C" w:rsidP="00E3697D">
            <w:pPr>
              <w:pStyle w:val="Textotabla"/>
              <w:jc w:val="center"/>
              <w:rPr>
                <w:szCs w:val="18"/>
              </w:rPr>
            </w:pPr>
            <w:r w:rsidRPr="004E2045">
              <w:t>1,598.66</w:t>
            </w:r>
          </w:p>
        </w:tc>
        <w:tc>
          <w:tcPr>
            <w:tcW w:w="1250" w:type="dxa"/>
          </w:tcPr>
          <w:p w14:paraId="2AED1434" w14:textId="77777777" w:rsidR="00511D8C" w:rsidRPr="00BD110B" w:rsidRDefault="00511D8C" w:rsidP="00E3697D">
            <w:pPr>
              <w:pStyle w:val="Textotabla"/>
              <w:jc w:val="center"/>
              <w:rPr>
                <w:szCs w:val="18"/>
              </w:rPr>
            </w:pPr>
            <w:r w:rsidRPr="004E2045">
              <w:t>2,679.68</w:t>
            </w:r>
          </w:p>
        </w:tc>
        <w:tc>
          <w:tcPr>
            <w:tcW w:w="1339" w:type="dxa"/>
          </w:tcPr>
          <w:p w14:paraId="642CD1E0" w14:textId="77777777" w:rsidR="00511D8C" w:rsidRPr="00BD110B" w:rsidRDefault="00511D8C" w:rsidP="00E3697D">
            <w:pPr>
              <w:pStyle w:val="Textotabla"/>
              <w:jc w:val="center"/>
              <w:rPr>
                <w:szCs w:val="18"/>
              </w:rPr>
            </w:pPr>
            <w:r w:rsidRPr="004E2045">
              <w:t>2.71</w:t>
            </w:r>
          </w:p>
        </w:tc>
        <w:tc>
          <w:tcPr>
            <w:tcW w:w="1418" w:type="dxa"/>
          </w:tcPr>
          <w:p w14:paraId="267C670D" w14:textId="77777777" w:rsidR="00511D8C" w:rsidRPr="00BD110B" w:rsidRDefault="00511D8C" w:rsidP="00E3697D">
            <w:pPr>
              <w:pStyle w:val="Textotabla"/>
              <w:jc w:val="center"/>
              <w:rPr>
                <w:szCs w:val="18"/>
              </w:rPr>
            </w:pPr>
            <w:r w:rsidRPr="004E2045">
              <w:t>260.91</w:t>
            </w:r>
          </w:p>
        </w:tc>
        <w:tc>
          <w:tcPr>
            <w:tcW w:w="1411" w:type="dxa"/>
          </w:tcPr>
          <w:p w14:paraId="0D8A2E0D" w14:textId="77777777" w:rsidR="00511D8C" w:rsidRPr="00BD110B" w:rsidRDefault="00511D8C" w:rsidP="00E3697D">
            <w:pPr>
              <w:pStyle w:val="Textotabla"/>
              <w:jc w:val="center"/>
              <w:rPr>
                <w:szCs w:val="18"/>
                <w:lang w:val="es-419"/>
              </w:rPr>
            </w:pPr>
            <w:r w:rsidRPr="004E2045">
              <w:t>225.61</w:t>
            </w:r>
          </w:p>
        </w:tc>
      </w:tr>
      <w:tr w:rsidR="00511D8C" w:rsidRPr="00BD110B" w14:paraId="30BE859D" w14:textId="77777777" w:rsidTr="00E3697D">
        <w:trPr>
          <w:trHeight w:val="96"/>
          <w:tblHeader/>
          <w:jc w:val="center"/>
        </w:trPr>
        <w:tc>
          <w:tcPr>
            <w:tcW w:w="1167" w:type="dxa"/>
            <w:shd w:val="clear" w:color="auto" w:fill="auto"/>
            <w:vAlign w:val="bottom"/>
          </w:tcPr>
          <w:p w14:paraId="11E0F4D3" w14:textId="77777777" w:rsidR="00511D8C" w:rsidRPr="00BD110B" w:rsidRDefault="00511D8C" w:rsidP="00E3697D">
            <w:pPr>
              <w:pStyle w:val="Textotabla"/>
              <w:jc w:val="center"/>
              <w:rPr>
                <w:b/>
              </w:rPr>
            </w:pPr>
            <w:r w:rsidRPr="00BD110B">
              <w:rPr>
                <w:b/>
              </w:rPr>
              <w:t>11</w:t>
            </w:r>
          </w:p>
        </w:tc>
        <w:tc>
          <w:tcPr>
            <w:tcW w:w="1175" w:type="dxa"/>
          </w:tcPr>
          <w:p w14:paraId="7E1D07A8" w14:textId="77777777" w:rsidR="00511D8C" w:rsidRPr="00BD110B" w:rsidRDefault="00511D8C" w:rsidP="00E3697D">
            <w:pPr>
              <w:pStyle w:val="Textotabla"/>
              <w:jc w:val="center"/>
              <w:rPr>
                <w:szCs w:val="18"/>
              </w:rPr>
            </w:pPr>
            <w:r w:rsidRPr="004E2045">
              <w:t>16.00</w:t>
            </w:r>
          </w:p>
        </w:tc>
        <w:tc>
          <w:tcPr>
            <w:tcW w:w="1301" w:type="dxa"/>
          </w:tcPr>
          <w:p w14:paraId="3ABBC366" w14:textId="77777777" w:rsidR="00511D8C" w:rsidRPr="00BD110B" w:rsidRDefault="00511D8C" w:rsidP="00E3697D">
            <w:pPr>
              <w:pStyle w:val="Textotabla"/>
              <w:jc w:val="center"/>
              <w:rPr>
                <w:szCs w:val="18"/>
              </w:rPr>
            </w:pPr>
            <w:r w:rsidRPr="004E2045">
              <w:t>305.16</w:t>
            </w:r>
          </w:p>
        </w:tc>
        <w:tc>
          <w:tcPr>
            <w:tcW w:w="1250" w:type="dxa"/>
          </w:tcPr>
          <w:p w14:paraId="5043F433" w14:textId="77777777" w:rsidR="00511D8C" w:rsidRPr="00BD110B" w:rsidRDefault="00511D8C" w:rsidP="00E3697D">
            <w:pPr>
              <w:pStyle w:val="Textotabla"/>
              <w:jc w:val="center"/>
              <w:rPr>
                <w:szCs w:val="18"/>
              </w:rPr>
            </w:pPr>
            <w:r w:rsidRPr="004E2045">
              <w:t>60.18</w:t>
            </w:r>
          </w:p>
        </w:tc>
        <w:tc>
          <w:tcPr>
            <w:tcW w:w="1339" w:type="dxa"/>
          </w:tcPr>
          <w:p w14:paraId="59FC21B1" w14:textId="77777777" w:rsidR="00511D8C" w:rsidRPr="00BD110B" w:rsidRDefault="00511D8C" w:rsidP="00E3697D">
            <w:pPr>
              <w:pStyle w:val="Textotabla"/>
              <w:jc w:val="center"/>
              <w:rPr>
                <w:szCs w:val="18"/>
              </w:rPr>
            </w:pPr>
            <w:r w:rsidRPr="004E2045">
              <w:t>1.22</w:t>
            </w:r>
          </w:p>
        </w:tc>
        <w:tc>
          <w:tcPr>
            <w:tcW w:w="1418" w:type="dxa"/>
          </w:tcPr>
          <w:p w14:paraId="38A562FC" w14:textId="77777777" w:rsidR="00511D8C" w:rsidRPr="00BD110B" w:rsidRDefault="00511D8C" w:rsidP="00E3697D">
            <w:pPr>
              <w:pStyle w:val="Textotabla"/>
              <w:jc w:val="center"/>
              <w:rPr>
                <w:szCs w:val="18"/>
              </w:rPr>
            </w:pPr>
            <w:r w:rsidRPr="004E2045">
              <w:t>221.43</w:t>
            </w:r>
          </w:p>
        </w:tc>
        <w:tc>
          <w:tcPr>
            <w:tcW w:w="1411" w:type="dxa"/>
          </w:tcPr>
          <w:p w14:paraId="3BD335AA" w14:textId="77777777" w:rsidR="00511D8C" w:rsidRPr="00BD110B" w:rsidRDefault="00511D8C" w:rsidP="00E3697D">
            <w:pPr>
              <w:pStyle w:val="Textotabla"/>
              <w:jc w:val="center"/>
              <w:rPr>
                <w:szCs w:val="18"/>
                <w:lang w:val="es-419"/>
              </w:rPr>
            </w:pPr>
            <w:r w:rsidRPr="004E2045">
              <w:t>223.44</w:t>
            </w:r>
          </w:p>
        </w:tc>
      </w:tr>
      <w:tr w:rsidR="00511D8C" w:rsidRPr="00BD110B" w14:paraId="7F68F754" w14:textId="77777777" w:rsidTr="00E3697D">
        <w:trPr>
          <w:trHeight w:val="96"/>
          <w:tblHeader/>
          <w:jc w:val="center"/>
        </w:trPr>
        <w:tc>
          <w:tcPr>
            <w:tcW w:w="1167" w:type="dxa"/>
            <w:shd w:val="clear" w:color="auto" w:fill="auto"/>
            <w:vAlign w:val="bottom"/>
          </w:tcPr>
          <w:p w14:paraId="18189D1F" w14:textId="77777777" w:rsidR="00511D8C" w:rsidRPr="00BD110B" w:rsidRDefault="00511D8C" w:rsidP="00E3697D">
            <w:pPr>
              <w:pStyle w:val="Textotabla"/>
              <w:jc w:val="center"/>
              <w:rPr>
                <w:b/>
              </w:rPr>
            </w:pPr>
            <w:r w:rsidRPr="00BD110B">
              <w:rPr>
                <w:b/>
              </w:rPr>
              <w:t>12</w:t>
            </w:r>
          </w:p>
        </w:tc>
        <w:tc>
          <w:tcPr>
            <w:tcW w:w="1175" w:type="dxa"/>
            <w:vAlign w:val="bottom"/>
          </w:tcPr>
          <w:p w14:paraId="035073E0" w14:textId="77777777" w:rsidR="00511D8C" w:rsidRPr="00BD110B" w:rsidRDefault="00511D8C" w:rsidP="00E3697D">
            <w:pPr>
              <w:pStyle w:val="Textotabla"/>
              <w:jc w:val="center"/>
              <w:rPr>
                <w:szCs w:val="18"/>
              </w:rPr>
            </w:pPr>
            <w:r w:rsidRPr="00BD110B">
              <w:rPr>
                <w:rFonts w:cs="Calibri"/>
                <w:szCs w:val="18"/>
              </w:rPr>
              <w:t>NA</w:t>
            </w:r>
          </w:p>
        </w:tc>
        <w:tc>
          <w:tcPr>
            <w:tcW w:w="1301" w:type="dxa"/>
            <w:vAlign w:val="bottom"/>
          </w:tcPr>
          <w:p w14:paraId="407A0209" w14:textId="77777777" w:rsidR="00511D8C" w:rsidRPr="00BD110B" w:rsidRDefault="00511D8C" w:rsidP="00E3697D">
            <w:pPr>
              <w:pStyle w:val="Textotabla"/>
              <w:jc w:val="center"/>
              <w:rPr>
                <w:szCs w:val="18"/>
              </w:rPr>
            </w:pPr>
            <w:r w:rsidRPr="00BD110B">
              <w:rPr>
                <w:rFonts w:cs="Calibri"/>
                <w:szCs w:val="18"/>
              </w:rPr>
              <w:t>NA</w:t>
            </w:r>
          </w:p>
        </w:tc>
        <w:tc>
          <w:tcPr>
            <w:tcW w:w="1250" w:type="dxa"/>
          </w:tcPr>
          <w:p w14:paraId="23ACECD0" w14:textId="77777777" w:rsidR="00511D8C" w:rsidRPr="00BD110B" w:rsidRDefault="00511D8C" w:rsidP="00E3697D">
            <w:pPr>
              <w:pStyle w:val="Textotabla"/>
              <w:jc w:val="center"/>
              <w:rPr>
                <w:szCs w:val="18"/>
              </w:rPr>
            </w:pPr>
            <w:r w:rsidRPr="004E2045">
              <w:t>2,586.92</w:t>
            </w:r>
          </w:p>
        </w:tc>
        <w:tc>
          <w:tcPr>
            <w:tcW w:w="1339" w:type="dxa"/>
          </w:tcPr>
          <w:p w14:paraId="3C05B45D" w14:textId="77777777" w:rsidR="00511D8C" w:rsidRPr="00BD110B" w:rsidRDefault="00511D8C" w:rsidP="00E3697D">
            <w:pPr>
              <w:pStyle w:val="Textotabla"/>
              <w:jc w:val="center"/>
              <w:rPr>
                <w:szCs w:val="18"/>
              </w:rPr>
            </w:pPr>
            <w:r w:rsidRPr="004E2045">
              <w:t>2.98</w:t>
            </w:r>
          </w:p>
        </w:tc>
        <w:tc>
          <w:tcPr>
            <w:tcW w:w="1418" w:type="dxa"/>
          </w:tcPr>
          <w:p w14:paraId="41E53498" w14:textId="77777777" w:rsidR="00511D8C" w:rsidRPr="00BD110B" w:rsidRDefault="00511D8C" w:rsidP="00E3697D">
            <w:pPr>
              <w:pStyle w:val="Textotabla"/>
              <w:jc w:val="center"/>
              <w:rPr>
                <w:szCs w:val="18"/>
              </w:rPr>
            </w:pPr>
            <w:r w:rsidRPr="004E2045">
              <w:t>139.87</w:t>
            </w:r>
          </w:p>
        </w:tc>
        <w:tc>
          <w:tcPr>
            <w:tcW w:w="1411" w:type="dxa"/>
          </w:tcPr>
          <w:p w14:paraId="111F78C6" w14:textId="77777777" w:rsidR="00511D8C" w:rsidRPr="00BD110B" w:rsidRDefault="00511D8C" w:rsidP="00E3697D">
            <w:pPr>
              <w:pStyle w:val="Textotabla"/>
              <w:jc w:val="center"/>
              <w:rPr>
                <w:szCs w:val="18"/>
              </w:rPr>
            </w:pPr>
            <w:r w:rsidRPr="004E2045">
              <w:t>141.45</w:t>
            </w:r>
          </w:p>
        </w:tc>
      </w:tr>
      <w:tr w:rsidR="00511D8C" w:rsidRPr="00BD110B" w14:paraId="66143A17" w14:textId="77777777" w:rsidTr="00E3697D">
        <w:trPr>
          <w:trHeight w:val="96"/>
          <w:tblHeader/>
          <w:jc w:val="center"/>
        </w:trPr>
        <w:tc>
          <w:tcPr>
            <w:tcW w:w="1167" w:type="dxa"/>
            <w:shd w:val="clear" w:color="auto" w:fill="auto"/>
            <w:vAlign w:val="bottom"/>
          </w:tcPr>
          <w:p w14:paraId="78E54294" w14:textId="77777777" w:rsidR="00511D8C" w:rsidRPr="00BD110B" w:rsidRDefault="00511D8C" w:rsidP="00E3697D">
            <w:pPr>
              <w:pStyle w:val="Textotabla"/>
              <w:jc w:val="center"/>
              <w:rPr>
                <w:b/>
                <w:lang w:val="en-US"/>
              </w:rPr>
            </w:pPr>
            <w:r w:rsidRPr="00BD110B">
              <w:rPr>
                <w:b/>
              </w:rPr>
              <w:t>13</w:t>
            </w:r>
          </w:p>
        </w:tc>
        <w:tc>
          <w:tcPr>
            <w:tcW w:w="1175" w:type="dxa"/>
            <w:vAlign w:val="bottom"/>
          </w:tcPr>
          <w:p w14:paraId="0E382BB8" w14:textId="77777777" w:rsidR="00511D8C" w:rsidRPr="00BD110B" w:rsidRDefault="00511D8C" w:rsidP="00E3697D">
            <w:pPr>
              <w:pStyle w:val="Textotabla"/>
              <w:jc w:val="center"/>
              <w:rPr>
                <w:szCs w:val="18"/>
              </w:rPr>
            </w:pPr>
            <w:r w:rsidRPr="00BD110B">
              <w:rPr>
                <w:rFonts w:cs="Calibri"/>
                <w:szCs w:val="18"/>
              </w:rPr>
              <w:t>NA</w:t>
            </w:r>
          </w:p>
        </w:tc>
        <w:tc>
          <w:tcPr>
            <w:tcW w:w="1301" w:type="dxa"/>
            <w:vAlign w:val="bottom"/>
          </w:tcPr>
          <w:p w14:paraId="1BF1E060" w14:textId="77777777" w:rsidR="00511D8C" w:rsidRPr="00BD110B" w:rsidRDefault="00511D8C" w:rsidP="00E3697D">
            <w:pPr>
              <w:pStyle w:val="Textotabla"/>
              <w:jc w:val="center"/>
              <w:rPr>
                <w:szCs w:val="18"/>
              </w:rPr>
            </w:pPr>
            <w:r w:rsidRPr="00BD110B">
              <w:rPr>
                <w:rFonts w:cs="Calibri"/>
                <w:szCs w:val="18"/>
              </w:rPr>
              <w:t>NA</w:t>
            </w:r>
          </w:p>
        </w:tc>
        <w:tc>
          <w:tcPr>
            <w:tcW w:w="1250" w:type="dxa"/>
            <w:vAlign w:val="bottom"/>
          </w:tcPr>
          <w:p w14:paraId="29399500" w14:textId="77777777" w:rsidR="00511D8C" w:rsidRPr="00BD110B" w:rsidRDefault="00511D8C" w:rsidP="00E3697D">
            <w:pPr>
              <w:pStyle w:val="Textotabla"/>
              <w:jc w:val="center"/>
              <w:rPr>
                <w:szCs w:val="18"/>
              </w:rPr>
            </w:pPr>
            <w:r w:rsidRPr="00BD110B">
              <w:rPr>
                <w:rFonts w:cs="Calibri"/>
                <w:szCs w:val="18"/>
              </w:rPr>
              <w:t>NA</w:t>
            </w:r>
          </w:p>
        </w:tc>
        <w:tc>
          <w:tcPr>
            <w:tcW w:w="1339" w:type="dxa"/>
          </w:tcPr>
          <w:p w14:paraId="2115D77A" w14:textId="77777777" w:rsidR="00511D8C" w:rsidRPr="00BD110B" w:rsidRDefault="00511D8C" w:rsidP="00E3697D">
            <w:pPr>
              <w:pStyle w:val="Textotabla"/>
              <w:jc w:val="center"/>
              <w:rPr>
                <w:szCs w:val="18"/>
              </w:rPr>
            </w:pPr>
            <w:r w:rsidRPr="004E2045">
              <w:t>2.88</w:t>
            </w:r>
          </w:p>
        </w:tc>
        <w:tc>
          <w:tcPr>
            <w:tcW w:w="1418" w:type="dxa"/>
          </w:tcPr>
          <w:p w14:paraId="5DF818D1" w14:textId="77777777" w:rsidR="00511D8C" w:rsidRPr="00BD110B" w:rsidRDefault="00511D8C" w:rsidP="00E3697D">
            <w:pPr>
              <w:pStyle w:val="Textotabla"/>
              <w:jc w:val="center"/>
              <w:rPr>
                <w:szCs w:val="18"/>
              </w:rPr>
            </w:pPr>
            <w:r w:rsidRPr="004E2045">
              <w:t>309.50</w:t>
            </w:r>
          </w:p>
        </w:tc>
        <w:tc>
          <w:tcPr>
            <w:tcW w:w="1411" w:type="dxa"/>
          </w:tcPr>
          <w:p w14:paraId="11DCFE4B" w14:textId="77777777" w:rsidR="00511D8C" w:rsidRPr="00BD110B" w:rsidRDefault="00511D8C" w:rsidP="00E3697D">
            <w:pPr>
              <w:pStyle w:val="Textotabla"/>
              <w:jc w:val="center"/>
              <w:rPr>
                <w:szCs w:val="18"/>
              </w:rPr>
            </w:pPr>
            <w:r w:rsidRPr="004E2045">
              <w:t>477.27</w:t>
            </w:r>
          </w:p>
        </w:tc>
      </w:tr>
      <w:tr w:rsidR="00511D8C" w:rsidRPr="00BD110B" w14:paraId="6492ABAC" w14:textId="77777777" w:rsidTr="00E3697D">
        <w:trPr>
          <w:trHeight w:val="96"/>
          <w:tblHeader/>
          <w:jc w:val="center"/>
        </w:trPr>
        <w:tc>
          <w:tcPr>
            <w:tcW w:w="1167" w:type="dxa"/>
            <w:shd w:val="clear" w:color="auto" w:fill="auto"/>
            <w:vAlign w:val="bottom"/>
          </w:tcPr>
          <w:p w14:paraId="3105830F" w14:textId="77777777" w:rsidR="00511D8C" w:rsidRPr="00BD110B" w:rsidRDefault="00511D8C" w:rsidP="00E3697D">
            <w:pPr>
              <w:pStyle w:val="Textotabla"/>
              <w:jc w:val="center"/>
              <w:rPr>
                <w:b/>
              </w:rPr>
            </w:pPr>
            <w:r w:rsidRPr="00BD110B">
              <w:rPr>
                <w:b/>
              </w:rPr>
              <w:t>14</w:t>
            </w:r>
          </w:p>
        </w:tc>
        <w:tc>
          <w:tcPr>
            <w:tcW w:w="1175" w:type="dxa"/>
          </w:tcPr>
          <w:p w14:paraId="3B81B635" w14:textId="77777777" w:rsidR="00511D8C" w:rsidRPr="00BD110B" w:rsidRDefault="00511D8C" w:rsidP="00E3697D">
            <w:pPr>
              <w:pStyle w:val="Textotabla"/>
              <w:jc w:val="center"/>
              <w:rPr>
                <w:szCs w:val="18"/>
              </w:rPr>
            </w:pPr>
            <w:r w:rsidRPr="004E2045">
              <w:t>106.23</w:t>
            </w:r>
          </w:p>
        </w:tc>
        <w:tc>
          <w:tcPr>
            <w:tcW w:w="1301" w:type="dxa"/>
          </w:tcPr>
          <w:p w14:paraId="7A37EE56" w14:textId="77777777" w:rsidR="00511D8C" w:rsidRPr="00BD110B" w:rsidRDefault="00511D8C" w:rsidP="00E3697D">
            <w:pPr>
              <w:pStyle w:val="Textotabla"/>
              <w:jc w:val="center"/>
              <w:rPr>
                <w:szCs w:val="18"/>
              </w:rPr>
            </w:pPr>
            <w:r w:rsidRPr="004E2045">
              <w:t>5,933.62</w:t>
            </w:r>
          </w:p>
        </w:tc>
        <w:tc>
          <w:tcPr>
            <w:tcW w:w="1250" w:type="dxa"/>
          </w:tcPr>
          <w:p w14:paraId="4EBF4656" w14:textId="77777777" w:rsidR="00511D8C" w:rsidRPr="00BD110B" w:rsidRDefault="00511D8C" w:rsidP="00E3697D">
            <w:pPr>
              <w:pStyle w:val="Textotabla"/>
              <w:jc w:val="center"/>
              <w:rPr>
                <w:szCs w:val="18"/>
              </w:rPr>
            </w:pPr>
            <w:r w:rsidRPr="004E2045">
              <w:t>3,747.10</w:t>
            </w:r>
          </w:p>
        </w:tc>
        <w:tc>
          <w:tcPr>
            <w:tcW w:w="1339" w:type="dxa"/>
          </w:tcPr>
          <w:p w14:paraId="1AFA3D11" w14:textId="77777777" w:rsidR="00511D8C" w:rsidRPr="00BD110B" w:rsidRDefault="00511D8C" w:rsidP="00E3697D">
            <w:pPr>
              <w:pStyle w:val="Textotabla"/>
              <w:jc w:val="center"/>
              <w:rPr>
                <w:szCs w:val="18"/>
              </w:rPr>
            </w:pPr>
            <w:r w:rsidRPr="004E2045">
              <w:t>13.57</w:t>
            </w:r>
          </w:p>
        </w:tc>
        <w:tc>
          <w:tcPr>
            <w:tcW w:w="1418" w:type="dxa"/>
          </w:tcPr>
          <w:p w14:paraId="0D057744" w14:textId="77777777" w:rsidR="00511D8C" w:rsidRPr="00BD110B" w:rsidRDefault="00511D8C" w:rsidP="00E3697D">
            <w:pPr>
              <w:pStyle w:val="Textotabla"/>
              <w:jc w:val="center"/>
              <w:rPr>
                <w:szCs w:val="18"/>
              </w:rPr>
            </w:pPr>
            <w:r w:rsidRPr="004E2045">
              <w:t>574.85</w:t>
            </w:r>
          </w:p>
        </w:tc>
        <w:tc>
          <w:tcPr>
            <w:tcW w:w="1411" w:type="dxa"/>
          </w:tcPr>
          <w:p w14:paraId="25BD2720" w14:textId="77777777" w:rsidR="00511D8C" w:rsidRPr="00BD110B" w:rsidRDefault="00511D8C" w:rsidP="00E3697D">
            <w:pPr>
              <w:pStyle w:val="Textotabla"/>
              <w:jc w:val="center"/>
              <w:rPr>
                <w:szCs w:val="18"/>
              </w:rPr>
            </w:pPr>
            <w:r w:rsidRPr="004E2045">
              <w:t>346.43</w:t>
            </w:r>
          </w:p>
        </w:tc>
      </w:tr>
    </w:tbl>
    <w:p w14:paraId="69D0D666" w14:textId="77777777" w:rsidR="00511D8C" w:rsidRPr="00BD110B" w:rsidRDefault="00511D8C" w:rsidP="00511D8C">
      <w:pPr>
        <w:jc w:val="both"/>
        <w:rPr>
          <w:rFonts w:ascii="ITC Avant Garde" w:hAnsi="ITC Avant Garde"/>
          <w:sz w:val="18"/>
          <w:szCs w:val="18"/>
          <w:lang w:val="es-419"/>
        </w:rPr>
      </w:pPr>
      <w:r w:rsidRPr="00BD110B">
        <w:t>*</w:t>
      </w:r>
      <w:r w:rsidRPr="00BD110B">
        <w:rPr>
          <w:rFonts w:ascii="ITC Avant Garde" w:hAnsi="ITC Avant Garde"/>
          <w:sz w:val="18"/>
          <w:szCs w:val="18"/>
        </w:rPr>
        <w:t xml:space="preserve"> El concepto de cobro por el servicio de mantenimiento a la infraestructura ya se encuentra incluido en la tarifa correspondiente.</w:t>
      </w:r>
    </w:p>
    <w:p w14:paraId="0BBDFCFF" w14:textId="77777777" w:rsidR="00511D8C" w:rsidRPr="00BD110B" w:rsidRDefault="00511D8C" w:rsidP="00511D8C">
      <w:pPr>
        <w:rPr>
          <w:rFonts w:ascii="ITC Avant Garde" w:hAnsi="ITC Avant Garde"/>
          <w:b/>
          <w:sz w:val="18"/>
          <w:szCs w:val="18"/>
        </w:rPr>
      </w:pPr>
      <w:r w:rsidRPr="00BD110B">
        <w:rPr>
          <w:rFonts w:ascii="ITC Avant Garde" w:hAnsi="ITC Avant Garde"/>
          <w:b/>
          <w:sz w:val="18"/>
          <w:szCs w:val="18"/>
        </w:rPr>
        <w:t>Nota:</w:t>
      </w:r>
    </w:p>
    <w:p w14:paraId="129F725F" w14:textId="77777777" w:rsidR="00511D8C" w:rsidRPr="00BD110B" w:rsidRDefault="00511D8C" w:rsidP="00511D8C">
      <w:pPr>
        <w:jc w:val="both"/>
        <w:rPr>
          <w:rFonts w:ascii="ITC Avant Garde" w:hAnsi="ITC Avant Garde"/>
          <w:sz w:val="18"/>
          <w:szCs w:val="18"/>
          <w:lang w:val="es-419"/>
        </w:rPr>
      </w:pPr>
      <w:r w:rsidRPr="00BD110B">
        <w:rPr>
          <w:rFonts w:ascii="ITC Avant Garde" w:hAnsi="ITC Avant Garde"/>
          <w:sz w:val="18"/>
          <w:szCs w:val="18"/>
        </w:rPr>
        <w:t>El término “</w:t>
      </w:r>
      <w:r w:rsidRPr="00BD110B">
        <w:rPr>
          <w:rFonts w:ascii="ITC Avant Garde" w:hAnsi="ITC Avant Garde"/>
          <w:sz w:val="18"/>
          <w:szCs w:val="18"/>
          <w:lang w:val="es-419"/>
        </w:rPr>
        <w:t>NA</w:t>
      </w:r>
      <w:r w:rsidRPr="00BD110B">
        <w:rPr>
          <w:rFonts w:ascii="ITC Avant Garde" w:hAnsi="ITC Avant Garde"/>
          <w:sz w:val="18"/>
          <w:szCs w:val="18"/>
        </w:rPr>
        <w:t>”</w:t>
      </w:r>
      <w:r w:rsidRPr="00BD110B">
        <w:rPr>
          <w:rFonts w:ascii="ITC Avant Garde" w:hAnsi="ITC Avant Garde"/>
          <w:sz w:val="18"/>
          <w:szCs w:val="18"/>
          <w:lang w:val="es-419"/>
        </w:rPr>
        <w:t xml:space="preserve"> </w:t>
      </w:r>
      <w:r w:rsidRPr="00BD110B">
        <w:rPr>
          <w:rFonts w:ascii="ITC Avant Garde" w:hAnsi="ITC Avant Garde"/>
          <w:sz w:val="18"/>
          <w:szCs w:val="18"/>
        </w:rPr>
        <w:t>denota que la tarifa correspondiente n</w:t>
      </w:r>
      <w:r w:rsidRPr="00BD110B">
        <w:rPr>
          <w:rFonts w:ascii="ITC Avant Garde" w:hAnsi="ITC Avant Garde"/>
          <w:sz w:val="18"/>
          <w:szCs w:val="18"/>
          <w:lang w:val="es-419"/>
        </w:rPr>
        <w:t xml:space="preserve">o </w:t>
      </w:r>
      <w:r>
        <w:rPr>
          <w:rFonts w:ascii="ITC Avant Garde" w:hAnsi="ITC Avant Garde"/>
          <w:sz w:val="18"/>
          <w:szCs w:val="18"/>
        </w:rPr>
        <w:t xml:space="preserve">es </w:t>
      </w:r>
      <w:r w:rsidRPr="00BD110B">
        <w:rPr>
          <w:rFonts w:ascii="ITC Avant Garde" w:hAnsi="ITC Avant Garde"/>
          <w:sz w:val="18"/>
          <w:szCs w:val="18"/>
          <w:lang w:val="es-419"/>
        </w:rPr>
        <w:t>aplica</w:t>
      </w:r>
      <w:proofErr w:type="spellStart"/>
      <w:r>
        <w:rPr>
          <w:rFonts w:ascii="ITC Avant Garde" w:hAnsi="ITC Avant Garde"/>
          <w:sz w:val="18"/>
          <w:szCs w:val="18"/>
        </w:rPr>
        <w:t>ble</w:t>
      </w:r>
      <w:proofErr w:type="spellEnd"/>
      <w:r w:rsidRPr="00BD110B">
        <w:rPr>
          <w:rFonts w:ascii="ITC Avant Garde" w:hAnsi="ITC Avant Garde"/>
          <w:sz w:val="18"/>
          <w:szCs w:val="18"/>
        </w:rPr>
        <w:t xml:space="preserve"> cuando </w:t>
      </w:r>
      <w:r w:rsidRPr="00BD110B">
        <w:rPr>
          <w:rFonts w:ascii="ITC Avant Garde" w:hAnsi="ITC Avant Garde"/>
          <w:sz w:val="18"/>
          <w:szCs w:val="18"/>
          <w:lang w:val="es-419"/>
        </w:rPr>
        <w:t>la infraestructura es operada bajo el esquema de comodato</w:t>
      </w:r>
      <w:r w:rsidRPr="00BD110B">
        <w:rPr>
          <w:rFonts w:ascii="ITC Avant Garde" w:hAnsi="ITC Avant Garde"/>
          <w:sz w:val="18"/>
          <w:szCs w:val="18"/>
        </w:rPr>
        <w:t>,</w:t>
      </w:r>
      <w:r w:rsidRPr="00BD110B">
        <w:rPr>
          <w:rFonts w:ascii="ITC Avant Garde" w:hAnsi="ITC Avant Garde"/>
          <w:sz w:val="18"/>
          <w:szCs w:val="18"/>
          <w:lang w:val="es-419"/>
        </w:rPr>
        <w:t xml:space="preserve"> por lo que el acceso a la misma dependerá de los acuerdos </w:t>
      </w:r>
      <w:r w:rsidRPr="00BD110B">
        <w:rPr>
          <w:rFonts w:ascii="ITC Avant Garde" w:hAnsi="ITC Avant Garde"/>
          <w:sz w:val="18"/>
          <w:szCs w:val="18"/>
        </w:rPr>
        <w:t>entre el CS y el dueño de la infraestructura</w:t>
      </w:r>
      <w:r w:rsidRPr="00BD110B">
        <w:rPr>
          <w:rFonts w:ascii="ITC Avant Garde" w:hAnsi="ITC Avant Garde"/>
          <w:sz w:val="18"/>
          <w:szCs w:val="18"/>
          <w:lang w:val="es-419"/>
        </w:rPr>
        <w:t>.</w:t>
      </w:r>
    </w:p>
    <w:p w14:paraId="09F34EAD" w14:textId="77777777" w:rsidR="00511D8C" w:rsidRDefault="00511D8C" w:rsidP="00511D8C">
      <w:pPr>
        <w:rPr>
          <w:rFonts w:ascii="ITC Avant Garde" w:eastAsia="Calibri" w:hAnsi="ITC Avant Garde" w:cs="Arial"/>
          <w:b/>
          <w:color w:val="000000"/>
          <w:lang w:val="es-ES_tradnl" w:eastAsia="es-ES"/>
        </w:rPr>
      </w:pPr>
      <w:r>
        <w:rPr>
          <w:b/>
        </w:rPr>
        <w:br w:type="page"/>
      </w:r>
    </w:p>
    <w:p w14:paraId="561E041C" w14:textId="77777777" w:rsidR="00511D8C" w:rsidRPr="00BD110B" w:rsidRDefault="00511D8C" w:rsidP="00511D8C">
      <w:pPr>
        <w:pStyle w:val="IFTnormal"/>
        <w:rPr>
          <w:b/>
        </w:rPr>
      </w:pPr>
      <w:r w:rsidRPr="00BD110B">
        <w:rPr>
          <w:b/>
        </w:rPr>
        <w:lastRenderedPageBreak/>
        <w:t>Servicio de Emisión de Señal</w:t>
      </w:r>
    </w:p>
    <w:p w14:paraId="58908807" w14:textId="77777777" w:rsidR="00511D8C" w:rsidRPr="00BD110B" w:rsidRDefault="00511D8C" w:rsidP="00511D8C">
      <w:pPr>
        <w:pStyle w:val="IFTnormal"/>
        <w:rPr>
          <w:i/>
        </w:rPr>
      </w:pPr>
      <w:r w:rsidRPr="00BD110B">
        <w:rPr>
          <w:i/>
        </w:rPr>
        <w:t>Cobros recurrentes</w:t>
      </w:r>
    </w:p>
    <w:p w14:paraId="3BBF56ED" w14:textId="77777777" w:rsidR="00511D8C" w:rsidRPr="00BD110B" w:rsidRDefault="00511D8C" w:rsidP="00511D8C">
      <w:pPr>
        <w:pStyle w:val="IFTnormal"/>
        <w:rPr>
          <w:b/>
        </w:rPr>
      </w:pPr>
      <w:r w:rsidRPr="00BD110B">
        <w:t>Las cantidades mensuales que el CS deberá cubrir al AEP se encuentran en función de la clasificación correspondiente al sitio asociado al servicio, plasmada en el presente anexo, las cuales se describen en las siguientes tablas:</w:t>
      </w:r>
    </w:p>
    <w:p w14:paraId="36768888" w14:textId="77777777" w:rsidR="00511D8C" w:rsidRPr="00BD110B" w:rsidRDefault="00511D8C" w:rsidP="00511D8C">
      <w:pPr>
        <w:pStyle w:val="IFTnormal"/>
      </w:pPr>
      <w:r w:rsidRPr="00BD110B">
        <w:rPr>
          <w:b/>
        </w:rPr>
        <w:t>CASO 1:</w:t>
      </w:r>
      <w:r w:rsidRPr="00BD110B">
        <w:t xml:space="preserve"> En caso de que el CS no pague </w:t>
      </w:r>
      <w:r w:rsidRPr="00BD110B">
        <w:rPr>
          <w:lang w:val="es-419"/>
        </w:rPr>
        <w:t>al AEP o a un tercero</w:t>
      </w:r>
      <w:r w:rsidRPr="00BD110B">
        <w:t xml:space="preserve"> por adquisición de alguno de los elementos</w:t>
      </w:r>
      <w:r w:rsidRPr="00BD110B">
        <w:rPr>
          <w:rStyle w:val="Refdenotaalpie"/>
        </w:rPr>
        <w:footnoteReference w:id="20"/>
      </w:r>
      <w:r w:rsidRPr="00BD110B">
        <w:t>.</w:t>
      </w:r>
    </w:p>
    <w:p w14:paraId="7C60995A" w14:textId="77777777" w:rsidR="00511D8C" w:rsidRPr="00BD110B" w:rsidRDefault="00511D8C" w:rsidP="00511D8C">
      <w:pPr>
        <w:pStyle w:val="IFTnormal"/>
        <w:rPr>
          <w:b/>
          <w:i/>
          <w:u w:val="single"/>
        </w:rPr>
      </w:pPr>
      <w:r w:rsidRPr="00BD110B">
        <w:rPr>
          <w:b/>
          <w:i/>
          <w:u w:val="single"/>
        </w:rPr>
        <w:t>Niveles tarifarios aplicables para 2018</w:t>
      </w:r>
    </w:p>
    <w:tbl>
      <w:tblPr>
        <w:tblStyle w:val="Tablaconcuadrcula"/>
        <w:tblW w:w="8260" w:type="dxa"/>
        <w:jc w:val="center"/>
        <w:tblLayout w:type="fixed"/>
        <w:tblLook w:val="04A0" w:firstRow="1" w:lastRow="0" w:firstColumn="1" w:lastColumn="0" w:noHBand="0" w:noVBand="1"/>
        <w:tblCaption w:val="Tabla"/>
        <w:tblDescription w:val="Tabla 14: Tarifas mensuales por el sistema instalado."/>
      </w:tblPr>
      <w:tblGrid>
        <w:gridCol w:w="1117"/>
        <w:gridCol w:w="1417"/>
        <w:gridCol w:w="1417"/>
        <w:gridCol w:w="1361"/>
        <w:gridCol w:w="1361"/>
        <w:gridCol w:w="1587"/>
      </w:tblGrid>
      <w:tr w:rsidR="00511D8C" w:rsidRPr="00BD110B" w14:paraId="113308CF" w14:textId="77777777" w:rsidTr="00E3697D">
        <w:trPr>
          <w:trHeight w:val="58"/>
          <w:tblHeader/>
          <w:jc w:val="center"/>
        </w:trPr>
        <w:tc>
          <w:tcPr>
            <w:tcW w:w="1117" w:type="dxa"/>
            <w:tcBorders>
              <w:left w:val="single" w:sz="4" w:space="0" w:color="auto"/>
              <w:bottom w:val="nil"/>
              <w:right w:val="single" w:sz="4" w:space="0" w:color="auto"/>
            </w:tcBorders>
            <w:shd w:val="clear" w:color="auto" w:fill="D9D9D9" w:themeFill="background1" w:themeFillShade="D9"/>
            <w:vAlign w:val="center"/>
          </w:tcPr>
          <w:p w14:paraId="20E80AA2" w14:textId="77777777" w:rsidR="00511D8C" w:rsidRPr="00BD110B" w:rsidRDefault="00511D8C" w:rsidP="00E3697D">
            <w:pPr>
              <w:pStyle w:val="Textotabla"/>
              <w:jc w:val="center"/>
              <w:rPr>
                <w:b/>
              </w:rPr>
            </w:pPr>
            <w:r w:rsidRPr="00BD110B">
              <w:rPr>
                <w:b/>
              </w:rPr>
              <w:t>Clasificación de Sitio</w:t>
            </w:r>
          </w:p>
        </w:tc>
        <w:tc>
          <w:tcPr>
            <w:tcW w:w="7143" w:type="dxa"/>
            <w:gridSpan w:val="5"/>
            <w:tcBorders>
              <w:left w:val="single" w:sz="4" w:space="0" w:color="auto"/>
              <w:right w:val="single" w:sz="4" w:space="0" w:color="auto"/>
            </w:tcBorders>
            <w:shd w:val="clear" w:color="auto" w:fill="D9D9D9" w:themeFill="background1" w:themeFillShade="D9"/>
            <w:vAlign w:val="center"/>
          </w:tcPr>
          <w:p w14:paraId="00ECA2ED" w14:textId="77777777" w:rsidR="00511D8C" w:rsidRPr="00BD110B" w:rsidRDefault="00511D8C" w:rsidP="00E3697D">
            <w:pPr>
              <w:pStyle w:val="Textotabla"/>
              <w:jc w:val="center"/>
              <w:rPr>
                <w:b/>
              </w:rPr>
            </w:pPr>
            <w:r w:rsidRPr="00BD110B">
              <w:rPr>
                <w:b/>
              </w:rPr>
              <w:t>Costo mensual en pesos por canal*</w:t>
            </w:r>
          </w:p>
        </w:tc>
      </w:tr>
      <w:tr w:rsidR="00511D8C" w:rsidRPr="00BD110B" w14:paraId="55115111" w14:textId="77777777" w:rsidTr="00E3697D">
        <w:trPr>
          <w:trHeight w:val="58"/>
          <w:tblHeader/>
          <w:jc w:val="center"/>
        </w:trPr>
        <w:tc>
          <w:tcPr>
            <w:tcW w:w="1117" w:type="dxa"/>
            <w:tcBorders>
              <w:top w:val="nil"/>
              <w:left w:val="single" w:sz="4" w:space="0" w:color="auto"/>
              <w:right w:val="single" w:sz="4" w:space="0" w:color="auto"/>
            </w:tcBorders>
            <w:shd w:val="clear" w:color="auto" w:fill="D9D9D9" w:themeFill="background1" w:themeFillShade="D9"/>
            <w:vAlign w:val="center"/>
          </w:tcPr>
          <w:p w14:paraId="6DE5B534" w14:textId="77777777" w:rsidR="00511D8C" w:rsidRPr="00BD110B" w:rsidRDefault="00511D8C" w:rsidP="00E3697D">
            <w:pPr>
              <w:pStyle w:val="Textotabla"/>
              <w:jc w:val="center"/>
              <w:rPr>
                <w:b/>
              </w:rPr>
            </w:pPr>
          </w:p>
        </w:tc>
        <w:tc>
          <w:tcPr>
            <w:tcW w:w="1417" w:type="dxa"/>
            <w:tcBorders>
              <w:left w:val="single" w:sz="4" w:space="0" w:color="auto"/>
              <w:right w:val="single" w:sz="4" w:space="0" w:color="auto"/>
            </w:tcBorders>
            <w:shd w:val="clear" w:color="auto" w:fill="D9D9D9" w:themeFill="background1" w:themeFillShade="D9"/>
            <w:vAlign w:val="center"/>
          </w:tcPr>
          <w:p w14:paraId="20658697" w14:textId="77777777" w:rsidR="00511D8C" w:rsidRPr="00BD110B" w:rsidRDefault="00511D8C" w:rsidP="00E3697D">
            <w:pPr>
              <w:pStyle w:val="Textotabla"/>
              <w:jc w:val="center"/>
              <w:rPr>
                <w:b/>
              </w:rPr>
            </w:pPr>
            <w:r w:rsidRPr="00BD110B">
              <w:rPr>
                <w:b/>
              </w:rPr>
              <w:t>Antena</w:t>
            </w:r>
          </w:p>
        </w:tc>
        <w:tc>
          <w:tcPr>
            <w:tcW w:w="1417" w:type="dxa"/>
            <w:tcBorders>
              <w:left w:val="single" w:sz="4" w:space="0" w:color="auto"/>
              <w:right w:val="single" w:sz="4" w:space="0" w:color="auto"/>
            </w:tcBorders>
            <w:shd w:val="clear" w:color="auto" w:fill="D9D9D9" w:themeFill="background1" w:themeFillShade="D9"/>
            <w:vAlign w:val="center"/>
          </w:tcPr>
          <w:p w14:paraId="71E8FFEE" w14:textId="77777777" w:rsidR="00511D8C" w:rsidRPr="00BD110B" w:rsidRDefault="00511D8C" w:rsidP="00E3697D">
            <w:pPr>
              <w:pStyle w:val="Textotabla"/>
              <w:jc w:val="center"/>
              <w:rPr>
                <w:b/>
              </w:rPr>
            </w:pPr>
            <w:r w:rsidRPr="00BD110B">
              <w:rPr>
                <w:b/>
              </w:rPr>
              <w:t>Línea de transmisión</w:t>
            </w:r>
          </w:p>
        </w:tc>
        <w:tc>
          <w:tcPr>
            <w:tcW w:w="1361" w:type="dxa"/>
            <w:tcBorders>
              <w:left w:val="single" w:sz="4" w:space="0" w:color="auto"/>
              <w:right w:val="single" w:sz="4" w:space="0" w:color="auto"/>
            </w:tcBorders>
            <w:shd w:val="clear" w:color="auto" w:fill="D9D9D9" w:themeFill="background1" w:themeFillShade="D9"/>
            <w:vAlign w:val="center"/>
          </w:tcPr>
          <w:p w14:paraId="12AF4CB1" w14:textId="77777777" w:rsidR="00511D8C" w:rsidRPr="00BD110B" w:rsidRDefault="00511D8C" w:rsidP="00E3697D">
            <w:pPr>
              <w:pStyle w:val="Textotabla"/>
              <w:jc w:val="center"/>
              <w:rPr>
                <w:b/>
              </w:rPr>
            </w:pPr>
            <w:r w:rsidRPr="00BD110B">
              <w:rPr>
                <w:b/>
              </w:rPr>
              <w:t>Panel de parcheo</w:t>
            </w:r>
          </w:p>
        </w:tc>
        <w:tc>
          <w:tcPr>
            <w:tcW w:w="1361" w:type="dxa"/>
            <w:tcBorders>
              <w:left w:val="single" w:sz="4" w:space="0" w:color="auto"/>
              <w:right w:val="single" w:sz="4" w:space="0" w:color="auto"/>
            </w:tcBorders>
            <w:shd w:val="clear" w:color="auto" w:fill="D9D9D9" w:themeFill="background1" w:themeFillShade="D9"/>
            <w:vAlign w:val="center"/>
          </w:tcPr>
          <w:p w14:paraId="6A1DE642" w14:textId="77777777" w:rsidR="00511D8C" w:rsidRPr="00BD110B" w:rsidRDefault="00511D8C" w:rsidP="00E3697D">
            <w:pPr>
              <w:pStyle w:val="Textotabla"/>
              <w:jc w:val="center"/>
              <w:rPr>
                <w:b/>
              </w:rPr>
            </w:pPr>
            <w:r w:rsidRPr="00BD110B">
              <w:rPr>
                <w:b/>
              </w:rPr>
              <w:t>Filtro de máscara</w:t>
            </w:r>
          </w:p>
        </w:tc>
        <w:tc>
          <w:tcPr>
            <w:tcW w:w="1587" w:type="dxa"/>
            <w:tcBorders>
              <w:left w:val="single" w:sz="4" w:space="0" w:color="auto"/>
              <w:right w:val="single" w:sz="4" w:space="0" w:color="auto"/>
            </w:tcBorders>
            <w:shd w:val="clear" w:color="auto" w:fill="D9D9D9" w:themeFill="background1" w:themeFillShade="D9"/>
            <w:vAlign w:val="center"/>
          </w:tcPr>
          <w:p w14:paraId="18176884" w14:textId="77777777" w:rsidR="00511D8C" w:rsidRPr="00BD110B" w:rsidRDefault="00511D8C" w:rsidP="00E3697D">
            <w:pPr>
              <w:pStyle w:val="Textotabla"/>
              <w:jc w:val="center"/>
              <w:rPr>
                <w:b/>
              </w:rPr>
            </w:pPr>
            <w:proofErr w:type="spellStart"/>
            <w:r w:rsidRPr="00BD110B">
              <w:rPr>
                <w:b/>
              </w:rPr>
              <w:t>Combinador</w:t>
            </w:r>
            <w:proofErr w:type="spellEnd"/>
          </w:p>
        </w:tc>
      </w:tr>
      <w:tr w:rsidR="00511D8C" w:rsidRPr="00BD110B" w14:paraId="5A4E976F" w14:textId="77777777" w:rsidTr="00E3697D">
        <w:trPr>
          <w:trHeight w:val="89"/>
          <w:tblHeader/>
          <w:jc w:val="center"/>
        </w:trPr>
        <w:tc>
          <w:tcPr>
            <w:tcW w:w="1117" w:type="dxa"/>
            <w:tcBorders>
              <w:top w:val="single" w:sz="4" w:space="0" w:color="auto"/>
            </w:tcBorders>
            <w:shd w:val="clear" w:color="auto" w:fill="auto"/>
            <w:vAlign w:val="bottom"/>
          </w:tcPr>
          <w:p w14:paraId="145FCD19" w14:textId="77777777" w:rsidR="00511D8C" w:rsidRPr="00BD110B" w:rsidRDefault="00511D8C" w:rsidP="00E3697D">
            <w:pPr>
              <w:pStyle w:val="Textotabla"/>
              <w:jc w:val="center"/>
            </w:pPr>
            <w:r w:rsidRPr="00BD110B">
              <w:t>1</w:t>
            </w:r>
          </w:p>
        </w:tc>
        <w:tc>
          <w:tcPr>
            <w:tcW w:w="1417" w:type="dxa"/>
          </w:tcPr>
          <w:p w14:paraId="3A4BFC58" w14:textId="77777777" w:rsidR="00511D8C" w:rsidRPr="00BD110B" w:rsidRDefault="00511D8C" w:rsidP="00E3697D">
            <w:pPr>
              <w:pStyle w:val="Textotabla"/>
              <w:jc w:val="center"/>
              <w:rPr>
                <w:rFonts w:cs="Calibri"/>
                <w:szCs w:val="18"/>
              </w:rPr>
            </w:pPr>
            <w:r w:rsidRPr="00E07448">
              <w:t>41,547.95</w:t>
            </w:r>
          </w:p>
        </w:tc>
        <w:tc>
          <w:tcPr>
            <w:tcW w:w="1417" w:type="dxa"/>
          </w:tcPr>
          <w:p w14:paraId="101C81A8" w14:textId="77777777" w:rsidR="00511D8C" w:rsidRPr="00BD110B" w:rsidRDefault="00511D8C" w:rsidP="00E3697D">
            <w:pPr>
              <w:pStyle w:val="Textotabla"/>
              <w:jc w:val="center"/>
              <w:rPr>
                <w:rFonts w:cs="Calibri"/>
                <w:szCs w:val="18"/>
              </w:rPr>
            </w:pPr>
            <w:r w:rsidRPr="00E07448">
              <w:t>12,219.06</w:t>
            </w:r>
          </w:p>
        </w:tc>
        <w:tc>
          <w:tcPr>
            <w:tcW w:w="1361" w:type="dxa"/>
          </w:tcPr>
          <w:p w14:paraId="30A6BAA9" w14:textId="77777777" w:rsidR="00511D8C" w:rsidRPr="00BD110B" w:rsidRDefault="00511D8C" w:rsidP="00E3697D">
            <w:pPr>
              <w:pStyle w:val="Textotabla"/>
              <w:jc w:val="center"/>
              <w:rPr>
                <w:rFonts w:cs="Calibri"/>
                <w:szCs w:val="18"/>
              </w:rPr>
            </w:pPr>
            <w:r w:rsidRPr="00E07448">
              <w:t>4,353.30</w:t>
            </w:r>
          </w:p>
        </w:tc>
        <w:tc>
          <w:tcPr>
            <w:tcW w:w="1361" w:type="dxa"/>
          </w:tcPr>
          <w:p w14:paraId="0753BAD1" w14:textId="77777777" w:rsidR="00511D8C" w:rsidRPr="00BD110B" w:rsidRDefault="00511D8C" w:rsidP="00E3697D">
            <w:pPr>
              <w:pStyle w:val="Textotabla"/>
              <w:jc w:val="center"/>
              <w:rPr>
                <w:rFonts w:cs="Calibri"/>
                <w:szCs w:val="18"/>
              </w:rPr>
            </w:pPr>
            <w:r w:rsidRPr="00E07448">
              <w:t>25,152.63</w:t>
            </w:r>
          </w:p>
        </w:tc>
        <w:tc>
          <w:tcPr>
            <w:tcW w:w="1587" w:type="dxa"/>
          </w:tcPr>
          <w:p w14:paraId="32329A1A" w14:textId="77777777" w:rsidR="00511D8C" w:rsidRPr="00BD110B" w:rsidRDefault="00511D8C" w:rsidP="00E3697D">
            <w:pPr>
              <w:pStyle w:val="Textotabla"/>
              <w:jc w:val="center"/>
              <w:rPr>
                <w:rFonts w:cs="Calibri"/>
                <w:szCs w:val="18"/>
              </w:rPr>
            </w:pPr>
            <w:r w:rsidRPr="00E07448">
              <w:t>65,625.00</w:t>
            </w:r>
          </w:p>
        </w:tc>
      </w:tr>
      <w:tr w:rsidR="00511D8C" w:rsidRPr="00BD110B" w14:paraId="3BC68520" w14:textId="77777777" w:rsidTr="00E3697D">
        <w:trPr>
          <w:trHeight w:val="89"/>
          <w:tblHeader/>
          <w:jc w:val="center"/>
        </w:trPr>
        <w:tc>
          <w:tcPr>
            <w:tcW w:w="1117" w:type="dxa"/>
            <w:tcBorders>
              <w:top w:val="single" w:sz="4" w:space="0" w:color="auto"/>
            </w:tcBorders>
            <w:shd w:val="clear" w:color="auto" w:fill="auto"/>
            <w:vAlign w:val="bottom"/>
          </w:tcPr>
          <w:p w14:paraId="14145BD0" w14:textId="77777777" w:rsidR="00511D8C" w:rsidRPr="00BD110B" w:rsidRDefault="00511D8C" w:rsidP="00E3697D">
            <w:pPr>
              <w:pStyle w:val="Textotabla"/>
              <w:jc w:val="center"/>
            </w:pPr>
            <w:r w:rsidRPr="00BD110B">
              <w:t>2</w:t>
            </w:r>
          </w:p>
        </w:tc>
        <w:tc>
          <w:tcPr>
            <w:tcW w:w="1417" w:type="dxa"/>
          </w:tcPr>
          <w:p w14:paraId="6C12EFE9" w14:textId="77777777" w:rsidR="00511D8C" w:rsidRPr="00BD110B" w:rsidRDefault="00511D8C" w:rsidP="00E3697D">
            <w:pPr>
              <w:pStyle w:val="Textotabla"/>
              <w:jc w:val="center"/>
              <w:rPr>
                <w:rFonts w:cs="Calibri"/>
                <w:szCs w:val="18"/>
              </w:rPr>
            </w:pPr>
            <w:r w:rsidRPr="00E07448">
              <w:t>7,956.63</w:t>
            </w:r>
          </w:p>
        </w:tc>
        <w:tc>
          <w:tcPr>
            <w:tcW w:w="1417" w:type="dxa"/>
          </w:tcPr>
          <w:p w14:paraId="2D8AA413" w14:textId="77777777" w:rsidR="00511D8C" w:rsidRPr="00BD110B" w:rsidRDefault="00511D8C" w:rsidP="00E3697D">
            <w:pPr>
              <w:pStyle w:val="Textotabla"/>
              <w:jc w:val="center"/>
              <w:rPr>
                <w:rFonts w:cs="Calibri"/>
                <w:szCs w:val="18"/>
              </w:rPr>
            </w:pPr>
            <w:r w:rsidRPr="00E07448">
              <w:t>3,003.57</w:t>
            </w:r>
          </w:p>
        </w:tc>
        <w:tc>
          <w:tcPr>
            <w:tcW w:w="1361" w:type="dxa"/>
          </w:tcPr>
          <w:p w14:paraId="3AC52C11" w14:textId="77777777" w:rsidR="00511D8C" w:rsidRPr="00BD110B" w:rsidRDefault="00511D8C" w:rsidP="00E3697D">
            <w:pPr>
              <w:pStyle w:val="Textotabla"/>
              <w:jc w:val="center"/>
              <w:rPr>
                <w:rFonts w:cs="Calibri"/>
                <w:szCs w:val="18"/>
              </w:rPr>
            </w:pPr>
            <w:r w:rsidRPr="00E07448">
              <w:t>1,676.71</w:t>
            </w:r>
          </w:p>
        </w:tc>
        <w:tc>
          <w:tcPr>
            <w:tcW w:w="1361" w:type="dxa"/>
          </w:tcPr>
          <w:p w14:paraId="393866BC" w14:textId="77777777" w:rsidR="00511D8C" w:rsidRPr="00BD110B" w:rsidRDefault="00511D8C" w:rsidP="00E3697D">
            <w:pPr>
              <w:pStyle w:val="Textotabla"/>
              <w:jc w:val="center"/>
              <w:rPr>
                <w:rFonts w:cs="Calibri"/>
                <w:szCs w:val="18"/>
              </w:rPr>
            </w:pPr>
            <w:r w:rsidRPr="00E07448">
              <w:t>4,663.10</w:t>
            </w:r>
          </w:p>
        </w:tc>
        <w:tc>
          <w:tcPr>
            <w:tcW w:w="1587" w:type="dxa"/>
          </w:tcPr>
          <w:p w14:paraId="43CA1CFA" w14:textId="77777777" w:rsidR="00511D8C" w:rsidRPr="00BD110B" w:rsidRDefault="00511D8C" w:rsidP="00E3697D">
            <w:pPr>
              <w:pStyle w:val="Textotabla"/>
              <w:jc w:val="center"/>
              <w:rPr>
                <w:rFonts w:cs="Calibri"/>
                <w:szCs w:val="18"/>
              </w:rPr>
            </w:pPr>
            <w:r w:rsidRPr="00E07448">
              <w:t>10,767.65</w:t>
            </w:r>
          </w:p>
        </w:tc>
      </w:tr>
      <w:tr w:rsidR="00511D8C" w:rsidRPr="00BD110B" w14:paraId="091EC274" w14:textId="77777777" w:rsidTr="00E3697D">
        <w:trPr>
          <w:trHeight w:val="89"/>
          <w:tblHeader/>
          <w:jc w:val="center"/>
        </w:trPr>
        <w:tc>
          <w:tcPr>
            <w:tcW w:w="1117" w:type="dxa"/>
            <w:tcBorders>
              <w:top w:val="single" w:sz="4" w:space="0" w:color="auto"/>
            </w:tcBorders>
            <w:shd w:val="clear" w:color="auto" w:fill="auto"/>
            <w:vAlign w:val="bottom"/>
          </w:tcPr>
          <w:p w14:paraId="49EE0274" w14:textId="77777777" w:rsidR="00511D8C" w:rsidRPr="00BD110B" w:rsidRDefault="00511D8C" w:rsidP="00E3697D">
            <w:pPr>
              <w:pStyle w:val="Textotabla"/>
              <w:jc w:val="center"/>
            </w:pPr>
            <w:r w:rsidRPr="00BD110B">
              <w:t>3</w:t>
            </w:r>
          </w:p>
        </w:tc>
        <w:tc>
          <w:tcPr>
            <w:tcW w:w="1417" w:type="dxa"/>
          </w:tcPr>
          <w:p w14:paraId="4AE0F036" w14:textId="77777777" w:rsidR="00511D8C" w:rsidRPr="00BD110B" w:rsidRDefault="00511D8C" w:rsidP="00E3697D">
            <w:pPr>
              <w:pStyle w:val="Textotabla"/>
              <w:jc w:val="center"/>
              <w:rPr>
                <w:rFonts w:cs="Calibri"/>
                <w:szCs w:val="18"/>
              </w:rPr>
            </w:pPr>
            <w:r w:rsidRPr="00E07448">
              <w:t>14,153.35</w:t>
            </w:r>
          </w:p>
        </w:tc>
        <w:tc>
          <w:tcPr>
            <w:tcW w:w="1417" w:type="dxa"/>
          </w:tcPr>
          <w:p w14:paraId="326C19D1" w14:textId="77777777" w:rsidR="00511D8C" w:rsidRPr="00BD110B" w:rsidRDefault="00511D8C" w:rsidP="00E3697D">
            <w:pPr>
              <w:pStyle w:val="Textotabla"/>
              <w:jc w:val="center"/>
              <w:rPr>
                <w:rFonts w:cs="Calibri"/>
                <w:szCs w:val="18"/>
              </w:rPr>
            </w:pPr>
            <w:r w:rsidRPr="00E07448">
              <w:t>9,899.58</w:t>
            </w:r>
          </w:p>
        </w:tc>
        <w:tc>
          <w:tcPr>
            <w:tcW w:w="1361" w:type="dxa"/>
          </w:tcPr>
          <w:p w14:paraId="7827245D" w14:textId="77777777" w:rsidR="00511D8C" w:rsidRPr="00BD110B" w:rsidRDefault="00511D8C" w:rsidP="00E3697D">
            <w:pPr>
              <w:pStyle w:val="Textotabla"/>
              <w:jc w:val="center"/>
              <w:rPr>
                <w:rFonts w:cs="Calibri"/>
                <w:szCs w:val="18"/>
              </w:rPr>
            </w:pPr>
            <w:r w:rsidRPr="00E07448">
              <w:t>1,328.21</w:t>
            </w:r>
          </w:p>
        </w:tc>
        <w:tc>
          <w:tcPr>
            <w:tcW w:w="1361" w:type="dxa"/>
          </w:tcPr>
          <w:p w14:paraId="10AB01E5" w14:textId="77777777" w:rsidR="00511D8C" w:rsidRPr="00BD110B" w:rsidRDefault="00511D8C" w:rsidP="00E3697D">
            <w:pPr>
              <w:pStyle w:val="Textotabla"/>
              <w:jc w:val="center"/>
              <w:rPr>
                <w:rFonts w:cs="Calibri"/>
                <w:szCs w:val="18"/>
              </w:rPr>
            </w:pPr>
            <w:r w:rsidRPr="00E07448">
              <w:t>11,885.46</w:t>
            </w:r>
          </w:p>
        </w:tc>
        <w:tc>
          <w:tcPr>
            <w:tcW w:w="1587" w:type="dxa"/>
          </w:tcPr>
          <w:p w14:paraId="0B745648" w14:textId="77777777" w:rsidR="00511D8C" w:rsidRPr="00BD110B" w:rsidRDefault="00511D8C" w:rsidP="00E3697D">
            <w:pPr>
              <w:pStyle w:val="Textotabla"/>
              <w:jc w:val="center"/>
              <w:rPr>
                <w:rFonts w:cs="Calibri"/>
                <w:szCs w:val="18"/>
              </w:rPr>
            </w:pPr>
            <w:r w:rsidRPr="00E07448">
              <w:t>27,879.19</w:t>
            </w:r>
          </w:p>
        </w:tc>
      </w:tr>
      <w:tr w:rsidR="00511D8C" w:rsidRPr="00BD110B" w14:paraId="637BDB7A" w14:textId="77777777" w:rsidTr="00E3697D">
        <w:trPr>
          <w:trHeight w:val="89"/>
          <w:tblHeader/>
          <w:jc w:val="center"/>
        </w:trPr>
        <w:tc>
          <w:tcPr>
            <w:tcW w:w="1117" w:type="dxa"/>
            <w:tcBorders>
              <w:top w:val="single" w:sz="4" w:space="0" w:color="auto"/>
            </w:tcBorders>
            <w:shd w:val="clear" w:color="auto" w:fill="auto"/>
            <w:vAlign w:val="bottom"/>
          </w:tcPr>
          <w:p w14:paraId="7C169BC0" w14:textId="77777777" w:rsidR="00511D8C" w:rsidRPr="00BD110B" w:rsidRDefault="00511D8C" w:rsidP="00E3697D">
            <w:pPr>
              <w:pStyle w:val="Textotabla"/>
              <w:jc w:val="center"/>
            </w:pPr>
            <w:r w:rsidRPr="00BD110B">
              <w:t>4</w:t>
            </w:r>
          </w:p>
        </w:tc>
        <w:tc>
          <w:tcPr>
            <w:tcW w:w="1417" w:type="dxa"/>
          </w:tcPr>
          <w:p w14:paraId="0A621D20" w14:textId="77777777" w:rsidR="00511D8C" w:rsidRPr="00BD110B" w:rsidRDefault="00511D8C" w:rsidP="00E3697D">
            <w:pPr>
              <w:pStyle w:val="Textotabla"/>
              <w:jc w:val="center"/>
              <w:rPr>
                <w:rFonts w:cs="Calibri"/>
                <w:szCs w:val="18"/>
              </w:rPr>
            </w:pPr>
            <w:r w:rsidRPr="00E07448">
              <w:t>11,293.95</w:t>
            </w:r>
          </w:p>
        </w:tc>
        <w:tc>
          <w:tcPr>
            <w:tcW w:w="1417" w:type="dxa"/>
          </w:tcPr>
          <w:p w14:paraId="7103F837" w14:textId="77777777" w:rsidR="00511D8C" w:rsidRPr="00BD110B" w:rsidRDefault="00511D8C" w:rsidP="00E3697D">
            <w:pPr>
              <w:pStyle w:val="Textotabla"/>
              <w:jc w:val="center"/>
              <w:rPr>
                <w:rFonts w:cs="Calibri"/>
                <w:szCs w:val="18"/>
              </w:rPr>
            </w:pPr>
            <w:r w:rsidRPr="00E07448">
              <w:t>3,342.62</w:t>
            </w:r>
          </w:p>
        </w:tc>
        <w:tc>
          <w:tcPr>
            <w:tcW w:w="1361" w:type="dxa"/>
          </w:tcPr>
          <w:p w14:paraId="40563A89" w14:textId="77777777" w:rsidR="00511D8C" w:rsidRPr="00BD110B" w:rsidRDefault="00511D8C" w:rsidP="00E3697D">
            <w:pPr>
              <w:pStyle w:val="Textotabla"/>
              <w:jc w:val="center"/>
              <w:rPr>
                <w:rFonts w:cs="Calibri"/>
                <w:szCs w:val="18"/>
              </w:rPr>
            </w:pPr>
            <w:r w:rsidRPr="00E07448">
              <w:t>1,147.40</w:t>
            </w:r>
          </w:p>
        </w:tc>
        <w:tc>
          <w:tcPr>
            <w:tcW w:w="1361" w:type="dxa"/>
          </w:tcPr>
          <w:p w14:paraId="47106A9E" w14:textId="77777777" w:rsidR="00511D8C" w:rsidRPr="00BD110B" w:rsidRDefault="00511D8C" w:rsidP="00E3697D">
            <w:pPr>
              <w:pStyle w:val="Textotabla"/>
              <w:jc w:val="center"/>
              <w:rPr>
                <w:rFonts w:cs="Calibri"/>
                <w:szCs w:val="18"/>
              </w:rPr>
            </w:pPr>
            <w:r w:rsidRPr="00E07448">
              <w:t>4,526.51</w:t>
            </w:r>
          </w:p>
        </w:tc>
        <w:tc>
          <w:tcPr>
            <w:tcW w:w="1587" w:type="dxa"/>
          </w:tcPr>
          <w:p w14:paraId="5BD708DD" w14:textId="77777777" w:rsidR="00511D8C" w:rsidRPr="00BD110B" w:rsidRDefault="00511D8C" w:rsidP="00E3697D">
            <w:pPr>
              <w:pStyle w:val="Textotabla"/>
              <w:jc w:val="center"/>
              <w:rPr>
                <w:rFonts w:cs="Calibri"/>
                <w:szCs w:val="18"/>
              </w:rPr>
            </w:pPr>
            <w:r w:rsidRPr="00E07448">
              <w:t>12,006.01</w:t>
            </w:r>
          </w:p>
        </w:tc>
      </w:tr>
      <w:tr w:rsidR="00511D8C" w:rsidRPr="00BD110B" w14:paraId="2DBDF8B1" w14:textId="77777777" w:rsidTr="00E3697D">
        <w:trPr>
          <w:trHeight w:val="89"/>
          <w:tblHeader/>
          <w:jc w:val="center"/>
        </w:trPr>
        <w:tc>
          <w:tcPr>
            <w:tcW w:w="1117" w:type="dxa"/>
            <w:tcBorders>
              <w:top w:val="single" w:sz="4" w:space="0" w:color="auto"/>
            </w:tcBorders>
            <w:shd w:val="clear" w:color="auto" w:fill="auto"/>
            <w:vAlign w:val="bottom"/>
          </w:tcPr>
          <w:p w14:paraId="219FC551" w14:textId="77777777" w:rsidR="00511D8C" w:rsidRPr="00BD110B" w:rsidRDefault="00511D8C" w:rsidP="00E3697D">
            <w:pPr>
              <w:pStyle w:val="Textotabla"/>
              <w:jc w:val="center"/>
            </w:pPr>
            <w:r w:rsidRPr="00BD110B">
              <w:t>5</w:t>
            </w:r>
          </w:p>
        </w:tc>
        <w:tc>
          <w:tcPr>
            <w:tcW w:w="1417" w:type="dxa"/>
          </w:tcPr>
          <w:p w14:paraId="096180C8" w14:textId="77777777" w:rsidR="00511D8C" w:rsidRPr="00BD110B" w:rsidRDefault="00511D8C" w:rsidP="00E3697D">
            <w:pPr>
              <w:pStyle w:val="Textotabla"/>
              <w:jc w:val="center"/>
              <w:rPr>
                <w:rFonts w:cs="Calibri"/>
                <w:szCs w:val="18"/>
              </w:rPr>
            </w:pPr>
            <w:r w:rsidRPr="00E07448">
              <w:t>12,672.68</w:t>
            </w:r>
          </w:p>
        </w:tc>
        <w:tc>
          <w:tcPr>
            <w:tcW w:w="1417" w:type="dxa"/>
          </w:tcPr>
          <w:p w14:paraId="7C962FA6" w14:textId="77777777" w:rsidR="00511D8C" w:rsidRPr="00BD110B" w:rsidRDefault="00511D8C" w:rsidP="00E3697D">
            <w:pPr>
              <w:pStyle w:val="Textotabla"/>
              <w:jc w:val="center"/>
              <w:rPr>
                <w:rFonts w:cs="Calibri"/>
                <w:szCs w:val="18"/>
              </w:rPr>
            </w:pPr>
            <w:r w:rsidRPr="00E07448">
              <w:t>5,724.91</w:t>
            </w:r>
          </w:p>
        </w:tc>
        <w:tc>
          <w:tcPr>
            <w:tcW w:w="1361" w:type="dxa"/>
          </w:tcPr>
          <w:p w14:paraId="28AEFFF2" w14:textId="77777777" w:rsidR="00511D8C" w:rsidRPr="00BD110B" w:rsidRDefault="00511D8C" w:rsidP="00E3697D">
            <w:pPr>
              <w:pStyle w:val="Textotabla"/>
              <w:jc w:val="center"/>
              <w:rPr>
                <w:rFonts w:cs="Calibri"/>
                <w:szCs w:val="18"/>
              </w:rPr>
            </w:pPr>
            <w:r w:rsidRPr="00E07448">
              <w:t>891.78</w:t>
            </w:r>
          </w:p>
        </w:tc>
        <w:tc>
          <w:tcPr>
            <w:tcW w:w="1361" w:type="dxa"/>
          </w:tcPr>
          <w:p w14:paraId="5C9DBE81" w14:textId="77777777" w:rsidR="00511D8C" w:rsidRPr="00BD110B" w:rsidRDefault="00511D8C" w:rsidP="00E3697D">
            <w:pPr>
              <w:pStyle w:val="Textotabla"/>
              <w:jc w:val="center"/>
              <w:rPr>
                <w:rFonts w:cs="Calibri"/>
                <w:szCs w:val="18"/>
              </w:rPr>
            </w:pPr>
            <w:r w:rsidRPr="00E07448">
              <w:t>5,193.46</w:t>
            </w:r>
          </w:p>
        </w:tc>
        <w:tc>
          <w:tcPr>
            <w:tcW w:w="1587" w:type="dxa"/>
          </w:tcPr>
          <w:p w14:paraId="2AA241AB" w14:textId="77777777" w:rsidR="00511D8C" w:rsidRPr="00BD110B" w:rsidRDefault="00511D8C" w:rsidP="00E3697D">
            <w:pPr>
              <w:pStyle w:val="Textotabla"/>
              <w:jc w:val="center"/>
              <w:rPr>
                <w:rFonts w:cs="Calibri"/>
                <w:szCs w:val="18"/>
              </w:rPr>
            </w:pPr>
            <w:r w:rsidRPr="00E07448">
              <w:t>13,861.81</w:t>
            </w:r>
          </w:p>
        </w:tc>
      </w:tr>
      <w:tr w:rsidR="00511D8C" w:rsidRPr="00BD110B" w14:paraId="2814A61E" w14:textId="77777777" w:rsidTr="00E3697D">
        <w:trPr>
          <w:trHeight w:val="89"/>
          <w:tblHeader/>
          <w:jc w:val="center"/>
        </w:trPr>
        <w:tc>
          <w:tcPr>
            <w:tcW w:w="1117" w:type="dxa"/>
            <w:tcBorders>
              <w:top w:val="single" w:sz="4" w:space="0" w:color="auto"/>
            </w:tcBorders>
            <w:shd w:val="clear" w:color="auto" w:fill="auto"/>
            <w:vAlign w:val="bottom"/>
          </w:tcPr>
          <w:p w14:paraId="6BFA6149" w14:textId="77777777" w:rsidR="00511D8C" w:rsidRPr="00BD110B" w:rsidRDefault="00511D8C" w:rsidP="00E3697D">
            <w:pPr>
              <w:pStyle w:val="Textotabla"/>
              <w:jc w:val="center"/>
            </w:pPr>
            <w:r w:rsidRPr="00BD110B">
              <w:t>6</w:t>
            </w:r>
          </w:p>
        </w:tc>
        <w:tc>
          <w:tcPr>
            <w:tcW w:w="1417" w:type="dxa"/>
          </w:tcPr>
          <w:p w14:paraId="7F731631" w14:textId="77777777" w:rsidR="00511D8C" w:rsidRPr="00BD110B" w:rsidRDefault="00511D8C" w:rsidP="00E3697D">
            <w:pPr>
              <w:pStyle w:val="Textotabla"/>
              <w:jc w:val="center"/>
              <w:rPr>
                <w:rFonts w:cs="Calibri"/>
                <w:szCs w:val="18"/>
              </w:rPr>
            </w:pPr>
            <w:r w:rsidRPr="00E07448">
              <w:t>5,355.94</w:t>
            </w:r>
          </w:p>
        </w:tc>
        <w:tc>
          <w:tcPr>
            <w:tcW w:w="1417" w:type="dxa"/>
          </w:tcPr>
          <w:p w14:paraId="7D274C8F" w14:textId="77777777" w:rsidR="00511D8C" w:rsidRPr="00BD110B" w:rsidRDefault="00511D8C" w:rsidP="00E3697D">
            <w:pPr>
              <w:pStyle w:val="Textotabla"/>
              <w:jc w:val="center"/>
              <w:rPr>
                <w:rFonts w:cs="Calibri"/>
                <w:szCs w:val="18"/>
              </w:rPr>
            </w:pPr>
            <w:r w:rsidRPr="00E07448">
              <w:t>2,076.88</w:t>
            </w:r>
          </w:p>
        </w:tc>
        <w:tc>
          <w:tcPr>
            <w:tcW w:w="1361" w:type="dxa"/>
          </w:tcPr>
          <w:p w14:paraId="67B10667" w14:textId="77777777" w:rsidR="00511D8C" w:rsidRPr="00BD110B" w:rsidRDefault="00511D8C" w:rsidP="00E3697D">
            <w:pPr>
              <w:pStyle w:val="Textotabla"/>
              <w:jc w:val="center"/>
              <w:rPr>
                <w:rFonts w:cs="Calibri"/>
                <w:szCs w:val="18"/>
              </w:rPr>
            </w:pPr>
            <w:r w:rsidRPr="00E07448">
              <w:t>1,104.83</w:t>
            </w:r>
          </w:p>
        </w:tc>
        <w:tc>
          <w:tcPr>
            <w:tcW w:w="1361" w:type="dxa"/>
          </w:tcPr>
          <w:p w14:paraId="0D4F9262" w14:textId="77777777" w:rsidR="00511D8C" w:rsidRPr="00BD110B" w:rsidRDefault="00511D8C" w:rsidP="00E3697D">
            <w:pPr>
              <w:pStyle w:val="Textotabla"/>
              <w:jc w:val="center"/>
              <w:rPr>
                <w:rFonts w:cs="Calibri"/>
                <w:szCs w:val="18"/>
              </w:rPr>
            </w:pPr>
            <w:r w:rsidRPr="00E07448">
              <w:t>3,454.81</w:t>
            </w:r>
          </w:p>
        </w:tc>
        <w:tc>
          <w:tcPr>
            <w:tcW w:w="1587" w:type="dxa"/>
          </w:tcPr>
          <w:p w14:paraId="40AF81D5" w14:textId="77777777" w:rsidR="00511D8C" w:rsidRPr="00BD110B" w:rsidRDefault="00511D8C" w:rsidP="00E3697D">
            <w:pPr>
              <w:pStyle w:val="Textotabla"/>
              <w:jc w:val="center"/>
              <w:rPr>
                <w:rFonts w:cs="Calibri"/>
                <w:szCs w:val="18"/>
              </w:rPr>
            </w:pPr>
            <w:r w:rsidRPr="00E07448">
              <w:t>8,702.41</w:t>
            </w:r>
          </w:p>
        </w:tc>
      </w:tr>
      <w:tr w:rsidR="00511D8C" w:rsidRPr="00BD110B" w14:paraId="54DFE400" w14:textId="77777777" w:rsidTr="00E3697D">
        <w:trPr>
          <w:trHeight w:val="89"/>
          <w:tblHeader/>
          <w:jc w:val="center"/>
        </w:trPr>
        <w:tc>
          <w:tcPr>
            <w:tcW w:w="1117" w:type="dxa"/>
            <w:tcBorders>
              <w:top w:val="single" w:sz="4" w:space="0" w:color="auto"/>
            </w:tcBorders>
            <w:shd w:val="clear" w:color="auto" w:fill="auto"/>
            <w:vAlign w:val="bottom"/>
          </w:tcPr>
          <w:p w14:paraId="3B35894B" w14:textId="77777777" w:rsidR="00511D8C" w:rsidRPr="00BD110B" w:rsidRDefault="00511D8C" w:rsidP="00E3697D">
            <w:pPr>
              <w:pStyle w:val="Textotabla"/>
              <w:jc w:val="center"/>
            </w:pPr>
            <w:r w:rsidRPr="00BD110B">
              <w:t>7</w:t>
            </w:r>
          </w:p>
        </w:tc>
        <w:tc>
          <w:tcPr>
            <w:tcW w:w="1417" w:type="dxa"/>
          </w:tcPr>
          <w:p w14:paraId="0FE0C529" w14:textId="77777777" w:rsidR="00511D8C" w:rsidRPr="00BD110B" w:rsidRDefault="00511D8C" w:rsidP="00E3697D">
            <w:pPr>
              <w:pStyle w:val="Textotabla"/>
              <w:jc w:val="center"/>
              <w:rPr>
                <w:rFonts w:cs="Calibri"/>
                <w:szCs w:val="18"/>
              </w:rPr>
            </w:pPr>
            <w:r w:rsidRPr="00E07448">
              <w:t>14,488.64</w:t>
            </w:r>
          </w:p>
        </w:tc>
        <w:tc>
          <w:tcPr>
            <w:tcW w:w="1417" w:type="dxa"/>
          </w:tcPr>
          <w:p w14:paraId="3CF8713D" w14:textId="77777777" w:rsidR="00511D8C" w:rsidRPr="00BD110B" w:rsidRDefault="00511D8C" w:rsidP="00E3697D">
            <w:pPr>
              <w:pStyle w:val="Textotabla"/>
              <w:jc w:val="center"/>
              <w:rPr>
                <w:rFonts w:cs="Calibri"/>
                <w:szCs w:val="18"/>
              </w:rPr>
            </w:pPr>
            <w:r w:rsidRPr="00E07448">
              <w:t>8,092.07</w:t>
            </w:r>
          </w:p>
        </w:tc>
        <w:tc>
          <w:tcPr>
            <w:tcW w:w="1361" w:type="dxa"/>
          </w:tcPr>
          <w:p w14:paraId="221D059B" w14:textId="77777777" w:rsidR="00511D8C" w:rsidRPr="00BD110B" w:rsidRDefault="00511D8C" w:rsidP="00E3697D">
            <w:pPr>
              <w:pStyle w:val="Textotabla"/>
              <w:jc w:val="center"/>
              <w:rPr>
                <w:rFonts w:cs="Calibri"/>
                <w:szCs w:val="18"/>
              </w:rPr>
            </w:pPr>
            <w:r w:rsidRPr="00E07448">
              <w:t>1,060.08</w:t>
            </w:r>
          </w:p>
        </w:tc>
        <w:tc>
          <w:tcPr>
            <w:tcW w:w="1361" w:type="dxa"/>
          </w:tcPr>
          <w:p w14:paraId="4E6CD9FC" w14:textId="77777777" w:rsidR="00511D8C" w:rsidRPr="00BD110B" w:rsidRDefault="00511D8C" w:rsidP="00E3697D">
            <w:pPr>
              <w:pStyle w:val="Textotabla"/>
              <w:jc w:val="center"/>
              <w:rPr>
                <w:rFonts w:cs="Calibri"/>
                <w:szCs w:val="18"/>
              </w:rPr>
            </w:pPr>
            <w:r w:rsidRPr="00E07448">
              <w:t>9,736.65</w:t>
            </w:r>
          </w:p>
        </w:tc>
        <w:tc>
          <w:tcPr>
            <w:tcW w:w="1587" w:type="dxa"/>
          </w:tcPr>
          <w:p w14:paraId="40F367BF" w14:textId="77777777" w:rsidR="00511D8C" w:rsidRPr="00BD110B" w:rsidRDefault="00511D8C" w:rsidP="00E3697D">
            <w:pPr>
              <w:pStyle w:val="Textotabla"/>
              <w:jc w:val="center"/>
              <w:rPr>
                <w:rFonts w:cs="Calibri"/>
                <w:szCs w:val="18"/>
              </w:rPr>
            </w:pPr>
            <w:r w:rsidRPr="00E07448">
              <w:t>24,976.69</w:t>
            </w:r>
          </w:p>
        </w:tc>
      </w:tr>
      <w:tr w:rsidR="00511D8C" w:rsidRPr="00BD110B" w14:paraId="6D8CD3C7" w14:textId="77777777" w:rsidTr="00E3697D">
        <w:trPr>
          <w:trHeight w:val="89"/>
          <w:tblHeader/>
          <w:jc w:val="center"/>
        </w:trPr>
        <w:tc>
          <w:tcPr>
            <w:tcW w:w="1117" w:type="dxa"/>
            <w:tcBorders>
              <w:top w:val="single" w:sz="4" w:space="0" w:color="auto"/>
            </w:tcBorders>
            <w:shd w:val="clear" w:color="auto" w:fill="auto"/>
            <w:vAlign w:val="bottom"/>
          </w:tcPr>
          <w:p w14:paraId="2C3AB722" w14:textId="77777777" w:rsidR="00511D8C" w:rsidRPr="00BD110B" w:rsidRDefault="00511D8C" w:rsidP="00E3697D">
            <w:pPr>
              <w:pStyle w:val="Textotabla"/>
              <w:jc w:val="center"/>
            </w:pPr>
            <w:r w:rsidRPr="00BD110B">
              <w:t>8</w:t>
            </w:r>
          </w:p>
        </w:tc>
        <w:tc>
          <w:tcPr>
            <w:tcW w:w="1417" w:type="dxa"/>
          </w:tcPr>
          <w:p w14:paraId="639052BD" w14:textId="77777777" w:rsidR="00511D8C" w:rsidRPr="00BD110B" w:rsidRDefault="00511D8C" w:rsidP="00E3697D">
            <w:pPr>
              <w:pStyle w:val="Textotabla"/>
              <w:jc w:val="center"/>
              <w:rPr>
                <w:rFonts w:cs="Calibri"/>
                <w:szCs w:val="18"/>
              </w:rPr>
            </w:pPr>
            <w:r w:rsidRPr="00E07448">
              <w:t>5,600.30</w:t>
            </w:r>
          </w:p>
        </w:tc>
        <w:tc>
          <w:tcPr>
            <w:tcW w:w="1417" w:type="dxa"/>
          </w:tcPr>
          <w:p w14:paraId="32C31020" w14:textId="77777777" w:rsidR="00511D8C" w:rsidRPr="00BD110B" w:rsidRDefault="00511D8C" w:rsidP="00E3697D">
            <w:pPr>
              <w:pStyle w:val="Textotabla"/>
              <w:jc w:val="center"/>
              <w:rPr>
                <w:rFonts w:cs="Calibri"/>
                <w:szCs w:val="18"/>
              </w:rPr>
            </w:pPr>
            <w:r w:rsidRPr="00E07448">
              <w:t>3,541.70</w:t>
            </w:r>
          </w:p>
        </w:tc>
        <w:tc>
          <w:tcPr>
            <w:tcW w:w="1361" w:type="dxa"/>
          </w:tcPr>
          <w:p w14:paraId="004E71F2" w14:textId="77777777" w:rsidR="00511D8C" w:rsidRPr="00BD110B" w:rsidRDefault="00511D8C" w:rsidP="00E3697D">
            <w:pPr>
              <w:pStyle w:val="Textotabla"/>
              <w:jc w:val="center"/>
              <w:rPr>
                <w:rFonts w:cs="Calibri"/>
                <w:szCs w:val="18"/>
              </w:rPr>
            </w:pPr>
            <w:r w:rsidRPr="00E07448">
              <w:t>1,056.38</w:t>
            </w:r>
          </w:p>
        </w:tc>
        <w:tc>
          <w:tcPr>
            <w:tcW w:w="1361" w:type="dxa"/>
          </w:tcPr>
          <w:p w14:paraId="5C760DFB" w14:textId="77777777" w:rsidR="00511D8C" w:rsidRPr="00BD110B" w:rsidRDefault="00511D8C" w:rsidP="00E3697D">
            <w:pPr>
              <w:pStyle w:val="Textotabla"/>
              <w:jc w:val="center"/>
              <w:rPr>
                <w:rFonts w:cs="Calibri"/>
                <w:szCs w:val="18"/>
              </w:rPr>
            </w:pPr>
            <w:r w:rsidRPr="00E07448">
              <w:t>4,889.54</w:t>
            </w:r>
          </w:p>
        </w:tc>
        <w:tc>
          <w:tcPr>
            <w:tcW w:w="1587" w:type="dxa"/>
          </w:tcPr>
          <w:p w14:paraId="38033173" w14:textId="77777777" w:rsidR="00511D8C" w:rsidRPr="00BD110B" w:rsidRDefault="00511D8C" w:rsidP="00E3697D">
            <w:pPr>
              <w:pStyle w:val="Textotabla"/>
              <w:jc w:val="center"/>
              <w:rPr>
                <w:rFonts w:cs="Calibri"/>
                <w:szCs w:val="18"/>
              </w:rPr>
            </w:pPr>
            <w:r w:rsidRPr="00E07448">
              <w:t>12,527.45</w:t>
            </w:r>
          </w:p>
        </w:tc>
      </w:tr>
      <w:tr w:rsidR="00511D8C" w:rsidRPr="00BD110B" w14:paraId="5F4DC797" w14:textId="77777777" w:rsidTr="00E3697D">
        <w:trPr>
          <w:trHeight w:val="89"/>
          <w:tblHeader/>
          <w:jc w:val="center"/>
        </w:trPr>
        <w:tc>
          <w:tcPr>
            <w:tcW w:w="1117" w:type="dxa"/>
            <w:tcBorders>
              <w:top w:val="single" w:sz="4" w:space="0" w:color="auto"/>
            </w:tcBorders>
            <w:shd w:val="clear" w:color="auto" w:fill="auto"/>
            <w:vAlign w:val="bottom"/>
          </w:tcPr>
          <w:p w14:paraId="4EA572AD" w14:textId="77777777" w:rsidR="00511D8C" w:rsidRPr="00BD110B" w:rsidRDefault="00511D8C" w:rsidP="00E3697D">
            <w:pPr>
              <w:pStyle w:val="Textotabla"/>
              <w:jc w:val="center"/>
            </w:pPr>
            <w:r w:rsidRPr="00BD110B">
              <w:t>9</w:t>
            </w:r>
          </w:p>
        </w:tc>
        <w:tc>
          <w:tcPr>
            <w:tcW w:w="1417" w:type="dxa"/>
          </w:tcPr>
          <w:p w14:paraId="3C2D3A94" w14:textId="77777777" w:rsidR="00511D8C" w:rsidRPr="00BD110B" w:rsidRDefault="00511D8C" w:rsidP="00E3697D">
            <w:pPr>
              <w:pStyle w:val="Textotabla"/>
              <w:jc w:val="center"/>
              <w:rPr>
                <w:rFonts w:cs="Calibri"/>
                <w:szCs w:val="18"/>
              </w:rPr>
            </w:pPr>
            <w:r w:rsidRPr="00E07448">
              <w:t>32,578.66</w:t>
            </w:r>
          </w:p>
        </w:tc>
        <w:tc>
          <w:tcPr>
            <w:tcW w:w="1417" w:type="dxa"/>
          </w:tcPr>
          <w:p w14:paraId="2E2D108A" w14:textId="77777777" w:rsidR="00511D8C" w:rsidRPr="00BD110B" w:rsidRDefault="00511D8C" w:rsidP="00E3697D">
            <w:pPr>
              <w:pStyle w:val="Textotabla"/>
              <w:jc w:val="center"/>
              <w:rPr>
                <w:rFonts w:cs="Calibri"/>
                <w:szCs w:val="18"/>
              </w:rPr>
            </w:pPr>
            <w:r w:rsidRPr="00E07448">
              <w:t>11,184.26</w:t>
            </w:r>
          </w:p>
        </w:tc>
        <w:tc>
          <w:tcPr>
            <w:tcW w:w="1361" w:type="dxa"/>
          </w:tcPr>
          <w:p w14:paraId="11E050A2" w14:textId="77777777" w:rsidR="00511D8C" w:rsidRPr="00BD110B" w:rsidRDefault="00511D8C" w:rsidP="00E3697D">
            <w:pPr>
              <w:pStyle w:val="Textotabla"/>
              <w:jc w:val="center"/>
              <w:rPr>
                <w:rFonts w:cs="Calibri"/>
                <w:szCs w:val="18"/>
              </w:rPr>
            </w:pPr>
            <w:r w:rsidRPr="00E07448">
              <w:t>1,385.26</w:t>
            </w:r>
          </w:p>
        </w:tc>
        <w:tc>
          <w:tcPr>
            <w:tcW w:w="1361" w:type="dxa"/>
          </w:tcPr>
          <w:p w14:paraId="658209CD" w14:textId="77777777" w:rsidR="00511D8C" w:rsidRPr="00BD110B" w:rsidRDefault="00511D8C" w:rsidP="00E3697D">
            <w:pPr>
              <w:pStyle w:val="Textotabla"/>
              <w:jc w:val="center"/>
              <w:rPr>
                <w:rFonts w:cs="Calibri"/>
                <w:szCs w:val="18"/>
              </w:rPr>
            </w:pPr>
            <w:r w:rsidRPr="00E07448">
              <w:t>10,839.69</w:t>
            </w:r>
          </w:p>
        </w:tc>
        <w:tc>
          <w:tcPr>
            <w:tcW w:w="1587" w:type="dxa"/>
          </w:tcPr>
          <w:p w14:paraId="48BEEB18" w14:textId="77777777" w:rsidR="00511D8C" w:rsidRPr="00BD110B" w:rsidRDefault="00511D8C" w:rsidP="00E3697D">
            <w:pPr>
              <w:pStyle w:val="Textotabla"/>
              <w:jc w:val="center"/>
              <w:rPr>
                <w:rFonts w:cs="Calibri"/>
                <w:szCs w:val="18"/>
              </w:rPr>
            </w:pPr>
            <w:r w:rsidRPr="00E07448">
              <w:t>30,748.56</w:t>
            </w:r>
          </w:p>
        </w:tc>
      </w:tr>
      <w:tr w:rsidR="00511D8C" w:rsidRPr="00BD110B" w14:paraId="61A4F891" w14:textId="77777777" w:rsidTr="00E3697D">
        <w:trPr>
          <w:trHeight w:val="89"/>
          <w:tblHeader/>
          <w:jc w:val="center"/>
        </w:trPr>
        <w:tc>
          <w:tcPr>
            <w:tcW w:w="1117" w:type="dxa"/>
            <w:tcBorders>
              <w:top w:val="single" w:sz="4" w:space="0" w:color="auto"/>
            </w:tcBorders>
            <w:shd w:val="clear" w:color="auto" w:fill="auto"/>
            <w:vAlign w:val="bottom"/>
          </w:tcPr>
          <w:p w14:paraId="45EEDDD2" w14:textId="77777777" w:rsidR="00511D8C" w:rsidRPr="00BD110B" w:rsidRDefault="00511D8C" w:rsidP="00E3697D">
            <w:pPr>
              <w:pStyle w:val="Textotabla"/>
              <w:jc w:val="center"/>
            </w:pPr>
            <w:r w:rsidRPr="00BD110B">
              <w:t>10</w:t>
            </w:r>
          </w:p>
        </w:tc>
        <w:tc>
          <w:tcPr>
            <w:tcW w:w="1417" w:type="dxa"/>
          </w:tcPr>
          <w:p w14:paraId="77C0A5B1" w14:textId="77777777" w:rsidR="00511D8C" w:rsidRPr="00BD110B" w:rsidRDefault="00511D8C" w:rsidP="00E3697D">
            <w:pPr>
              <w:pStyle w:val="Textotabla"/>
              <w:jc w:val="center"/>
              <w:rPr>
                <w:rFonts w:cs="Calibri"/>
                <w:szCs w:val="18"/>
              </w:rPr>
            </w:pPr>
            <w:r w:rsidRPr="00E07448">
              <w:t>7,406.40</w:t>
            </w:r>
          </w:p>
        </w:tc>
        <w:tc>
          <w:tcPr>
            <w:tcW w:w="1417" w:type="dxa"/>
          </w:tcPr>
          <w:p w14:paraId="34A1606D" w14:textId="77777777" w:rsidR="00511D8C" w:rsidRPr="00BD110B" w:rsidRDefault="00511D8C" w:rsidP="00E3697D">
            <w:pPr>
              <w:pStyle w:val="Textotabla"/>
              <w:jc w:val="center"/>
              <w:rPr>
                <w:rFonts w:cs="Calibri"/>
                <w:szCs w:val="18"/>
              </w:rPr>
            </w:pPr>
            <w:r w:rsidRPr="00E07448">
              <w:t>3,825.88</w:t>
            </w:r>
          </w:p>
        </w:tc>
        <w:tc>
          <w:tcPr>
            <w:tcW w:w="1361" w:type="dxa"/>
          </w:tcPr>
          <w:p w14:paraId="2DFD0972" w14:textId="77777777" w:rsidR="00511D8C" w:rsidRPr="00BD110B" w:rsidRDefault="00511D8C" w:rsidP="00E3697D">
            <w:pPr>
              <w:pStyle w:val="Textotabla"/>
              <w:jc w:val="center"/>
              <w:rPr>
                <w:rFonts w:cs="Calibri"/>
                <w:szCs w:val="18"/>
              </w:rPr>
            </w:pPr>
            <w:r w:rsidRPr="00E07448">
              <w:t>1,262.09</w:t>
            </w:r>
          </w:p>
        </w:tc>
        <w:tc>
          <w:tcPr>
            <w:tcW w:w="1361" w:type="dxa"/>
          </w:tcPr>
          <w:p w14:paraId="5F6017B4" w14:textId="77777777" w:rsidR="00511D8C" w:rsidRPr="00BD110B" w:rsidRDefault="00511D8C" w:rsidP="00E3697D">
            <w:pPr>
              <w:pStyle w:val="Textotabla"/>
              <w:jc w:val="center"/>
              <w:rPr>
                <w:rFonts w:cs="Calibri"/>
                <w:szCs w:val="18"/>
              </w:rPr>
            </w:pPr>
            <w:r w:rsidRPr="00E07448">
              <w:t>5,469.16</w:t>
            </w:r>
          </w:p>
        </w:tc>
        <w:tc>
          <w:tcPr>
            <w:tcW w:w="1587" w:type="dxa"/>
          </w:tcPr>
          <w:p w14:paraId="047A4490" w14:textId="77777777" w:rsidR="00511D8C" w:rsidRPr="00BD110B" w:rsidRDefault="00511D8C" w:rsidP="00E3697D">
            <w:pPr>
              <w:pStyle w:val="Textotabla"/>
              <w:jc w:val="center"/>
              <w:rPr>
                <w:rFonts w:cs="Calibri"/>
                <w:szCs w:val="18"/>
              </w:rPr>
            </w:pPr>
            <w:r w:rsidRPr="00E07448">
              <w:t>13,698.88</w:t>
            </w:r>
          </w:p>
        </w:tc>
      </w:tr>
      <w:tr w:rsidR="00511D8C" w:rsidRPr="00BD110B" w14:paraId="72DEF527" w14:textId="77777777" w:rsidTr="00E3697D">
        <w:trPr>
          <w:trHeight w:val="89"/>
          <w:tblHeader/>
          <w:jc w:val="center"/>
        </w:trPr>
        <w:tc>
          <w:tcPr>
            <w:tcW w:w="1117" w:type="dxa"/>
            <w:shd w:val="clear" w:color="auto" w:fill="auto"/>
            <w:vAlign w:val="bottom"/>
          </w:tcPr>
          <w:p w14:paraId="1624972E" w14:textId="77777777" w:rsidR="00511D8C" w:rsidRPr="00BD110B" w:rsidRDefault="00511D8C" w:rsidP="00E3697D">
            <w:pPr>
              <w:pStyle w:val="Textotabla"/>
              <w:jc w:val="center"/>
            </w:pPr>
            <w:r w:rsidRPr="00BD110B">
              <w:t>11</w:t>
            </w:r>
          </w:p>
        </w:tc>
        <w:tc>
          <w:tcPr>
            <w:tcW w:w="1417" w:type="dxa"/>
          </w:tcPr>
          <w:p w14:paraId="14C87DD4" w14:textId="77777777" w:rsidR="00511D8C" w:rsidRPr="00BD110B" w:rsidRDefault="00511D8C" w:rsidP="00E3697D">
            <w:pPr>
              <w:pStyle w:val="Textotabla"/>
              <w:jc w:val="center"/>
              <w:rPr>
                <w:rFonts w:cs="Calibri"/>
                <w:szCs w:val="18"/>
              </w:rPr>
            </w:pPr>
            <w:r w:rsidRPr="00E07448">
              <w:t>521.79</w:t>
            </w:r>
          </w:p>
        </w:tc>
        <w:tc>
          <w:tcPr>
            <w:tcW w:w="1417" w:type="dxa"/>
          </w:tcPr>
          <w:p w14:paraId="6A8FF7BE" w14:textId="77777777" w:rsidR="00511D8C" w:rsidRPr="00BD110B" w:rsidRDefault="00511D8C" w:rsidP="00E3697D">
            <w:pPr>
              <w:pStyle w:val="Textotabla"/>
              <w:jc w:val="center"/>
              <w:rPr>
                <w:rFonts w:cs="Calibri"/>
                <w:szCs w:val="18"/>
              </w:rPr>
            </w:pPr>
            <w:r w:rsidRPr="00E07448">
              <w:t>921.43</w:t>
            </w:r>
          </w:p>
        </w:tc>
        <w:tc>
          <w:tcPr>
            <w:tcW w:w="1361" w:type="dxa"/>
          </w:tcPr>
          <w:p w14:paraId="30202A09" w14:textId="77777777" w:rsidR="00511D8C" w:rsidRPr="00BD110B" w:rsidRDefault="00511D8C" w:rsidP="00E3697D">
            <w:pPr>
              <w:pStyle w:val="Textotabla"/>
              <w:jc w:val="center"/>
              <w:rPr>
                <w:rFonts w:cs="Calibri"/>
                <w:szCs w:val="18"/>
              </w:rPr>
            </w:pPr>
            <w:r w:rsidRPr="00E07448">
              <w:t>903.30</w:t>
            </w:r>
          </w:p>
        </w:tc>
        <w:tc>
          <w:tcPr>
            <w:tcW w:w="1361" w:type="dxa"/>
          </w:tcPr>
          <w:p w14:paraId="5CF97854" w14:textId="77777777" w:rsidR="00511D8C" w:rsidRPr="00BD110B" w:rsidRDefault="00511D8C" w:rsidP="00E3697D">
            <w:pPr>
              <w:pStyle w:val="Textotabla"/>
              <w:jc w:val="center"/>
              <w:rPr>
                <w:rFonts w:cs="Calibri"/>
                <w:szCs w:val="18"/>
              </w:rPr>
            </w:pPr>
            <w:r w:rsidRPr="00E07448">
              <w:t>2,014.84</w:t>
            </w:r>
          </w:p>
        </w:tc>
        <w:tc>
          <w:tcPr>
            <w:tcW w:w="1587" w:type="dxa"/>
          </w:tcPr>
          <w:p w14:paraId="698A1F48" w14:textId="77777777" w:rsidR="00511D8C" w:rsidRPr="00BD110B" w:rsidRDefault="00511D8C" w:rsidP="00E3697D">
            <w:pPr>
              <w:pStyle w:val="Textotabla"/>
              <w:jc w:val="center"/>
              <w:rPr>
                <w:rFonts w:cs="Calibri"/>
                <w:szCs w:val="18"/>
              </w:rPr>
            </w:pPr>
            <w:r w:rsidRPr="00E07448">
              <w:t>4,255.42</w:t>
            </w:r>
          </w:p>
        </w:tc>
      </w:tr>
      <w:tr w:rsidR="00511D8C" w:rsidRPr="00BD110B" w14:paraId="2154D237" w14:textId="77777777" w:rsidTr="00E3697D">
        <w:trPr>
          <w:trHeight w:val="89"/>
          <w:tblHeader/>
          <w:jc w:val="center"/>
        </w:trPr>
        <w:tc>
          <w:tcPr>
            <w:tcW w:w="1117" w:type="dxa"/>
            <w:shd w:val="clear" w:color="auto" w:fill="auto"/>
            <w:vAlign w:val="bottom"/>
          </w:tcPr>
          <w:p w14:paraId="6E6FDDDD" w14:textId="77777777" w:rsidR="00511D8C" w:rsidRPr="00BD110B" w:rsidRDefault="00511D8C" w:rsidP="00E3697D">
            <w:pPr>
              <w:pStyle w:val="Textotabla"/>
              <w:jc w:val="center"/>
            </w:pPr>
            <w:r w:rsidRPr="00BD110B">
              <w:t>12</w:t>
            </w:r>
          </w:p>
        </w:tc>
        <w:tc>
          <w:tcPr>
            <w:tcW w:w="1417" w:type="dxa"/>
          </w:tcPr>
          <w:p w14:paraId="549F5B7F" w14:textId="77777777" w:rsidR="00511D8C" w:rsidRPr="00BD110B" w:rsidRDefault="00511D8C" w:rsidP="00E3697D">
            <w:pPr>
              <w:pStyle w:val="Textotabla"/>
              <w:jc w:val="center"/>
              <w:rPr>
                <w:rFonts w:cs="Calibri"/>
                <w:szCs w:val="18"/>
              </w:rPr>
            </w:pPr>
            <w:r w:rsidRPr="00E07448">
              <w:t>3,828.34</w:t>
            </w:r>
          </w:p>
        </w:tc>
        <w:tc>
          <w:tcPr>
            <w:tcW w:w="1417" w:type="dxa"/>
          </w:tcPr>
          <w:p w14:paraId="00860CDA" w14:textId="77777777" w:rsidR="00511D8C" w:rsidRPr="00BD110B" w:rsidRDefault="00511D8C" w:rsidP="00E3697D">
            <w:pPr>
              <w:pStyle w:val="Textotabla"/>
              <w:jc w:val="center"/>
              <w:rPr>
                <w:rFonts w:cs="Calibri"/>
                <w:szCs w:val="18"/>
              </w:rPr>
            </w:pPr>
            <w:r w:rsidRPr="00E07448">
              <w:t>1,689.38</w:t>
            </w:r>
          </w:p>
        </w:tc>
        <w:tc>
          <w:tcPr>
            <w:tcW w:w="1361" w:type="dxa"/>
          </w:tcPr>
          <w:p w14:paraId="31A7C862" w14:textId="77777777" w:rsidR="00511D8C" w:rsidRPr="00BD110B" w:rsidRDefault="00511D8C" w:rsidP="00E3697D">
            <w:pPr>
              <w:pStyle w:val="Textotabla"/>
              <w:jc w:val="center"/>
              <w:rPr>
                <w:rFonts w:cs="Calibri"/>
                <w:szCs w:val="18"/>
              </w:rPr>
            </w:pPr>
            <w:r w:rsidRPr="00E07448">
              <w:t>656.74</w:t>
            </w:r>
          </w:p>
        </w:tc>
        <w:tc>
          <w:tcPr>
            <w:tcW w:w="1361" w:type="dxa"/>
          </w:tcPr>
          <w:p w14:paraId="0CBF327F" w14:textId="77777777" w:rsidR="00511D8C" w:rsidRPr="00BD110B" w:rsidRDefault="00511D8C" w:rsidP="00E3697D">
            <w:pPr>
              <w:pStyle w:val="Textotabla"/>
              <w:jc w:val="center"/>
              <w:rPr>
                <w:rFonts w:cs="Calibri"/>
                <w:szCs w:val="18"/>
              </w:rPr>
            </w:pPr>
            <w:r w:rsidRPr="00E07448">
              <w:t>2,787.02</w:t>
            </w:r>
          </w:p>
        </w:tc>
        <w:tc>
          <w:tcPr>
            <w:tcW w:w="1587" w:type="dxa"/>
          </w:tcPr>
          <w:p w14:paraId="1E00D76A" w14:textId="77777777" w:rsidR="00511D8C" w:rsidRPr="00BD110B" w:rsidRDefault="00511D8C" w:rsidP="00E3697D">
            <w:pPr>
              <w:pStyle w:val="Textotabla"/>
              <w:jc w:val="center"/>
              <w:rPr>
                <w:rFonts w:cs="Calibri"/>
                <w:szCs w:val="18"/>
              </w:rPr>
            </w:pPr>
            <w:r w:rsidRPr="00E07448">
              <w:t>7,498.04</w:t>
            </w:r>
          </w:p>
        </w:tc>
      </w:tr>
      <w:tr w:rsidR="00511D8C" w:rsidRPr="00BD110B" w14:paraId="5F78F528" w14:textId="77777777" w:rsidTr="00E3697D">
        <w:trPr>
          <w:trHeight w:val="89"/>
          <w:tblHeader/>
          <w:jc w:val="center"/>
        </w:trPr>
        <w:tc>
          <w:tcPr>
            <w:tcW w:w="1117" w:type="dxa"/>
            <w:shd w:val="clear" w:color="auto" w:fill="auto"/>
            <w:vAlign w:val="bottom"/>
          </w:tcPr>
          <w:p w14:paraId="4E115BDD" w14:textId="77777777" w:rsidR="00511D8C" w:rsidRPr="00BD110B" w:rsidRDefault="00511D8C" w:rsidP="00E3697D">
            <w:pPr>
              <w:pStyle w:val="Textotabla"/>
              <w:jc w:val="center"/>
            </w:pPr>
            <w:r w:rsidRPr="00BD110B">
              <w:t>13</w:t>
            </w:r>
          </w:p>
        </w:tc>
        <w:tc>
          <w:tcPr>
            <w:tcW w:w="1417" w:type="dxa"/>
          </w:tcPr>
          <w:p w14:paraId="0AFE013F" w14:textId="77777777" w:rsidR="00511D8C" w:rsidRPr="00BD110B" w:rsidRDefault="00511D8C" w:rsidP="00E3697D">
            <w:pPr>
              <w:pStyle w:val="Textotabla"/>
              <w:jc w:val="center"/>
              <w:rPr>
                <w:rFonts w:cs="Calibri"/>
                <w:szCs w:val="18"/>
              </w:rPr>
            </w:pPr>
            <w:r w:rsidRPr="00E07448">
              <w:t>548.37</w:t>
            </w:r>
          </w:p>
        </w:tc>
        <w:tc>
          <w:tcPr>
            <w:tcW w:w="1417" w:type="dxa"/>
          </w:tcPr>
          <w:p w14:paraId="4D82827C" w14:textId="77777777" w:rsidR="00511D8C" w:rsidRPr="00BD110B" w:rsidRDefault="00511D8C" w:rsidP="00E3697D">
            <w:pPr>
              <w:pStyle w:val="Textotabla"/>
              <w:jc w:val="center"/>
              <w:rPr>
                <w:rFonts w:cs="Calibri"/>
                <w:szCs w:val="18"/>
              </w:rPr>
            </w:pPr>
            <w:r w:rsidRPr="00E07448">
              <w:t>523.16</w:t>
            </w:r>
          </w:p>
        </w:tc>
        <w:tc>
          <w:tcPr>
            <w:tcW w:w="1361" w:type="dxa"/>
          </w:tcPr>
          <w:p w14:paraId="22D4BC85" w14:textId="77777777" w:rsidR="00511D8C" w:rsidRPr="00BD110B" w:rsidRDefault="00511D8C" w:rsidP="00E3697D">
            <w:pPr>
              <w:pStyle w:val="Textotabla"/>
              <w:jc w:val="center"/>
              <w:rPr>
                <w:rFonts w:cs="Calibri"/>
                <w:szCs w:val="18"/>
              </w:rPr>
            </w:pPr>
            <w:r w:rsidRPr="00E07448">
              <w:t>961.52</w:t>
            </w:r>
          </w:p>
        </w:tc>
        <w:tc>
          <w:tcPr>
            <w:tcW w:w="1361" w:type="dxa"/>
          </w:tcPr>
          <w:p w14:paraId="5650FC41" w14:textId="77777777" w:rsidR="00511D8C" w:rsidRPr="00BD110B" w:rsidRDefault="00511D8C" w:rsidP="00E3697D">
            <w:pPr>
              <w:pStyle w:val="Textotabla"/>
              <w:jc w:val="center"/>
              <w:rPr>
                <w:rFonts w:cs="Calibri"/>
                <w:szCs w:val="18"/>
              </w:rPr>
            </w:pPr>
            <w:r w:rsidRPr="00E07448">
              <w:t>1,344.31</w:t>
            </w:r>
          </w:p>
        </w:tc>
        <w:tc>
          <w:tcPr>
            <w:tcW w:w="1587" w:type="dxa"/>
          </w:tcPr>
          <w:p w14:paraId="7BEA1D74" w14:textId="77777777" w:rsidR="00511D8C" w:rsidRPr="00BD110B" w:rsidRDefault="00511D8C" w:rsidP="00E3697D">
            <w:pPr>
              <w:pStyle w:val="Textotabla"/>
              <w:jc w:val="center"/>
              <w:rPr>
                <w:rFonts w:cs="Calibri"/>
                <w:szCs w:val="18"/>
              </w:rPr>
            </w:pPr>
            <w:r w:rsidRPr="00E07448">
              <w:t>2,832.42</w:t>
            </w:r>
          </w:p>
        </w:tc>
      </w:tr>
      <w:tr w:rsidR="00511D8C" w:rsidRPr="00BD110B" w14:paraId="22AD80CF" w14:textId="77777777" w:rsidTr="00E3697D">
        <w:trPr>
          <w:trHeight w:val="89"/>
          <w:tblHeader/>
          <w:jc w:val="center"/>
        </w:trPr>
        <w:tc>
          <w:tcPr>
            <w:tcW w:w="1117" w:type="dxa"/>
            <w:shd w:val="clear" w:color="auto" w:fill="auto"/>
            <w:vAlign w:val="bottom"/>
          </w:tcPr>
          <w:p w14:paraId="3E61EFD9" w14:textId="77777777" w:rsidR="00511D8C" w:rsidRPr="00BD110B" w:rsidRDefault="00511D8C" w:rsidP="00E3697D">
            <w:pPr>
              <w:pStyle w:val="Textotabla"/>
              <w:jc w:val="center"/>
            </w:pPr>
            <w:r w:rsidRPr="00BD110B">
              <w:t>14</w:t>
            </w:r>
          </w:p>
        </w:tc>
        <w:tc>
          <w:tcPr>
            <w:tcW w:w="1417" w:type="dxa"/>
          </w:tcPr>
          <w:p w14:paraId="4E3B3C63" w14:textId="77777777" w:rsidR="00511D8C" w:rsidRPr="00BD110B" w:rsidRDefault="00511D8C" w:rsidP="00E3697D">
            <w:pPr>
              <w:pStyle w:val="Textotabla"/>
              <w:jc w:val="center"/>
              <w:rPr>
                <w:rFonts w:cs="Calibri"/>
                <w:szCs w:val="18"/>
              </w:rPr>
            </w:pPr>
            <w:r w:rsidRPr="00E07448">
              <w:t>13,799.40</w:t>
            </w:r>
          </w:p>
        </w:tc>
        <w:tc>
          <w:tcPr>
            <w:tcW w:w="1417" w:type="dxa"/>
          </w:tcPr>
          <w:p w14:paraId="518872A9" w14:textId="77777777" w:rsidR="00511D8C" w:rsidRPr="00BD110B" w:rsidRDefault="00511D8C" w:rsidP="00E3697D">
            <w:pPr>
              <w:pStyle w:val="Textotabla"/>
              <w:jc w:val="center"/>
              <w:rPr>
                <w:rFonts w:cs="Calibri"/>
                <w:szCs w:val="18"/>
              </w:rPr>
            </w:pPr>
            <w:r w:rsidRPr="00E07448">
              <w:t>5,706.32</w:t>
            </w:r>
          </w:p>
        </w:tc>
        <w:tc>
          <w:tcPr>
            <w:tcW w:w="1361" w:type="dxa"/>
          </w:tcPr>
          <w:p w14:paraId="7AA3AF48" w14:textId="77777777" w:rsidR="00511D8C" w:rsidRPr="00BD110B" w:rsidRDefault="00511D8C" w:rsidP="00E3697D">
            <w:pPr>
              <w:pStyle w:val="Textotabla"/>
              <w:jc w:val="center"/>
              <w:rPr>
                <w:rFonts w:cs="Calibri"/>
                <w:szCs w:val="18"/>
              </w:rPr>
            </w:pPr>
            <w:r w:rsidRPr="00E07448">
              <w:t>2,992.71</w:t>
            </w:r>
          </w:p>
        </w:tc>
        <w:tc>
          <w:tcPr>
            <w:tcW w:w="1361" w:type="dxa"/>
          </w:tcPr>
          <w:p w14:paraId="748860F4" w14:textId="77777777" w:rsidR="00511D8C" w:rsidRPr="00BD110B" w:rsidRDefault="00511D8C" w:rsidP="00E3697D">
            <w:pPr>
              <w:pStyle w:val="Textotabla"/>
              <w:jc w:val="center"/>
              <w:rPr>
                <w:rFonts w:cs="Calibri"/>
                <w:szCs w:val="18"/>
              </w:rPr>
            </w:pPr>
            <w:r w:rsidRPr="00E07448">
              <w:t>7,175.01</w:t>
            </w:r>
          </w:p>
        </w:tc>
        <w:tc>
          <w:tcPr>
            <w:tcW w:w="1587" w:type="dxa"/>
          </w:tcPr>
          <w:p w14:paraId="2EFC5DF6" w14:textId="77777777" w:rsidR="00511D8C" w:rsidRPr="00BD110B" w:rsidRDefault="00511D8C" w:rsidP="00E3697D">
            <w:pPr>
              <w:pStyle w:val="Textotabla"/>
              <w:jc w:val="center"/>
              <w:rPr>
                <w:rFonts w:cs="Calibri"/>
                <w:szCs w:val="18"/>
              </w:rPr>
            </w:pPr>
            <w:r w:rsidRPr="00E07448">
              <w:t>12,531.61</w:t>
            </w:r>
          </w:p>
        </w:tc>
      </w:tr>
    </w:tbl>
    <w:p w14:paraId="753341E3" w14:textId="77777777" w:rsidR="00511D8C" w:rsidRPr="00BD110B" w:rsidRDefault="00511D8C" w:rsidP="00511D8C">
      <w:pPr>
        <w:jc w:val="both"/>
        <w:rPr>
          <w:rFonts w:ascii="ITC Avant Garde" w:hAnsi="ITC Avant Garde"/>
          <w:sz w:val="18"/>
          <w:szCs w:val="18"/>
          <w:lang w:val="es-419"/>
        </w:rPr>
      </w:pPr>
      <w:r w:rsidRPr="00BD110B">
        <w:t>*</w:t>
      </w:r>
      <w:r w:rsidRPr="00BD110B">
        <w:rPr>
          <w:rFonts w:ascii="ITC Avant Garde" w:hAnsi="ITC Avant Garde"/>
          <w:sz w:val="18"/>
          <w:szCs w:val="18"/>
        </w:rPr>
        <w:t xml:space="preserve"> El concepto de cobro por el servicio de mantenimiento a la infraestructura ya se encuentra incluido en la tarifa correspondiente.</w:t>
      </w:r>
    </w:p>
    <w:p w14:paraId="4A73A69D" w14:textId="77777777" w:rsidR="00511D8C" w:rsidRDefault="00511D8C" w:rsidP="00511D8C">
      <w:pPr>
        <w:rPr>
          <w:rFonts w:ascii="ITC Avant Garde" w:eastAsia="Calibri" w:hAnsi="ITC Avant Garde" w:cs="Arial"/>
          <w:b/>
          <w:i/>
          <w:color w:val="000000"/>
          <w:u w:val="single"/>
          <w:lang w:val="es-ES_tradnl" w:eastAsia="es-ES"/>
        </w:rPr>
      </w:pPr>
      <w:r>
        <w:rPr>
          <w:b/>
          <w:i/>
          <w:u w:val="single"/>
        </w:rPr>
        <w:br w:type="page"/>
      </w:r>
    </w:p>
    <w:p w14:paraId="51CBA655" w14:textId="77777777" w:rsidR="00511D8C" w:rsidRPr="00BD110B" w:rsidRDefault="00511D8C" w:rsidP="00511D8C">
      <w:pPr>
        <w:pStyle w:val="IFTnormal"/>
        <w:rPr>
          <w:b/>
          <w:i/>
          <w:u w:val="single"/>
        </w:rPr>
      </w:pPr>
      <w:r w:rsidRPr="00BD110B">
        <w:rPr>
          <w:b/>
          <w:i/>
          <w:u w:val="single"/>
        </w:rPr>
        <w:lastRenderedPageBreak/>
        <w:t>Niveles tarifarios aplicables para 2019</w:t>
      </w:r>
    </w:p>
    <w:tbl>
      <w:tblPr>
        <w:tblStyle w:val="Tablaconcuadrcula"/>
        <w:tblW w:w="8260" w:type="dxa"/>
        <w:jc w:val="center"/>
        <w:tblLayout w:type="fixed"/>
        <w:tblLook w:val="04A0" w:firstRow="1" w:lastRow="0" w:firstColumn="1" w:lastColumn="0" w:noHBand="0" w:noVBand="1"/>
        <w:tblCaption w:val="Tabla"/>
        <w:tblDescription w:val="Tabla 14: Tarifas mensuales por el sistema instalado."/>
      </w:tblPr>
      <w:tblGrid>
        <w:gridCol w:w="1117"/>
        <w:gridCol w:w="1417"/>
        <w:gridCol w:w="1417"/>
        <w:gridCol w:w="1361"/>
        <w:gridCol w:w="1361"/>
        <w:gridCol w:w="1587"/>
      </w:tblGrid>
      <w:tr w:rsidR="00511D8C" w:rsidRPr="00BD110B" w14:paraId="3A6AEEDC" w14:textId="77777777" w:rsidTr="00E3697D">
        <w:trPr>
          <w:trHeight w:val="58"/>
          <w:tblHeader/>
          <w:jc w:val="center"/>
        </w:trPr>
        <w:tc>
          <w:tcPr>
            <w:tcW w:w="1117" w:type="dxa"/>
            <w:tcBorders>
              <w:left w:val="single" w:sz="4" w:space="0" w:color="auto"/>
              <w:bottom w:val="nil"/>
              <w:right w:val="single" w:sz="4" w:space="0" w:color="auto"/>
            </w:tcBorders>
            <w:shd w:val="clear" w:color="auto" w:fill="D9D9D9" w:themeFill="background1" w:themeFillShade="D9"/>
            <w:vAlign w:val="center"/>
          </w:tcPr>
          <w:p w14:paraId="0CB8E7CB" w14:textId="77777777" w:rsidR="00511D8C" w:rsidRPr="00BD110B" w:rsidRDefault="00511D8C" w:rsidP="00E3697D">
            <w:pPr>
              <w:pStyle w:val="Textotabla"/>
              <w:jc w:val="center"/>
              <w:rPr>
                <w:b/>
              </w:rPr>
            </w:pPr>
            <w:r w:rsidRPr="00BD110B">
              <w:rPr>
                <w:b/>
              </w:rPr>
              <w:t>Clasificación de Sitio</w:t>
            </w:r>
          </w:p>
        </w:tc>
        <w:tc>
          <w:tcPr>
            <w:tcW w:w="7143" w:type="dxa"/>
            <w:gridSpan w:val="5"/>
            <w:tcBorders>
              <w:left w:val="single" w:sz="4" w:space="0" w:color="auto"/>
              <w:right w:val="single" w:sz="4" w:space="0" w:color="auto"/>
            </w:tcBorders>
            <w:shd w:val="clear" w:color="auto" w:fill="D9D9D9" w:themeFill="background1" w:themeFillShade="D9"/>
            <w:vAlign w:val="center"/>
          </w:tcPr>
          <w:p w14:paraId="2CA11337" w14:textId="77777777" w:rsidR="00511D8C" w:rsidRPr="00BD110B" w:rsidRDefault="00511D8C" w:rsidP="00E3697D">
            <w:pPr>
              <w:pStyle w:val="Textotabla"/>
              <w:jc w:val="center"/>
              <w:rPr>
                <w:b/>
              </w:rPr>
            </w:pPr>
            <w:r w:rsidRPr="00BD110B">
              <w:rPr>
                <w:b/>
              </w:rPr>
              <w:t>Costo mensual en pesos por canal*</w:t>
            </w:r>
          </w:p>
        </w:tc>
      </w:tr>
      <w:tr w:rsidR="00511D8C" w:rsidRPr="00BD110B" w14:paraId="404F0203" w14:textId="77777777" w:rsidTr="00E3697D">
        <w:trPr>
          <w:trHeight w:val="58"/>
          <w:tblHeader/>
          <w:jc w:val="center"/>
        </w:trPr>
        <w:tc>
          <w:tcPr>
            <w:tcW w:w="1117" w:type="dxa"/>
            <w:tcBorders>
              <w:top w:val="nil"/>
              <w:left w:val="single" w:sz="4" w:space="0" w:color="auto"/>
              <w:right w:val="single" w:sz="4" w:space="0" w:color="auto"/>
            </w:tcBorders>
            <w:shd w:val="clear" w:color="auto" w:fill="D9D9D9" w:themeFill="background1" w:themeFillShade="D9"/>
            <w:vAlign w:val="center"/>
          </w:tcPr>
          <w:p w14:paraId="335A4B82" w14:textId="77777777" w:rsidR="00511D8C" w:rsidRPr="00BD110B" w:rsidRDefault="00511D8C" w:rsidP="00E3697D">
            <w:pPr>
              <w:pStyle w:val="Textotabla"/>
              <w:jc w:val="center"/>
              <w:rPr>
                <w:b/>
              </w:rPr>
            </w:pPr>
          </w:p>
        </w:tc>
        <w:tc>
          <w:tcPr>
            <w:tcW w:w="1417" w:type="dxa"/>
            <w:tcBorders>
              <w:left w:val="single" w:sz="4" w:space="0" w:color="auto"/>
              <w:right w:val="single" w:sz="4" w:space="0" w:color="auto"/>
            </w:tcBorders>
            <w:shd w:val="clear" w:color="auto" w:fill="D9D9D9" w:themeFill="background1" w:themeFillShade="D9"/>
            <w:vAlign w:val="center"/>
          </w:tcPr>
          <w:p w14:paraId="2A0F8F0C" w14:textId="77777777" w:rsidR="00511D8C" w:rsidRPr="00BD110B" w:rsidRDefault="00511D8C" w:rsidP="00E3697D">
            <w:pPr>
              <w:pStyle w:val="Textotabla"/>
              <w:jc w:val="center"/>
              <w:rPr>
                <w:b/>
              </w:rPr>
            </w:pPr>
            <w:r w:rsidRPr="00BD110B">
              <w:rPr>
                <w:b/>
              </w:rPr>
              <w:t>Antena</w:t>
            </w:r>
          </w:p>
        </w:tc>
        <w:tc>
          <w:tcPr>
            <w:tcW w:w="1417" w:type="dxa"/>
            <w:tcBorders>
              <w:left w:val="single" w:sz="4" w:space="0" w:color="auto"/>
              <w:right w:val="single" w:sz="4" w:space="0" w:color="auto"/>
            </w:tcBorders>
            <w:shd w:val="clear" w:color="auto" w:fill="D9D9D9" w:themeFill="background1" w:themeFillShade="D9"/>
            <w:vAlign w:val="center"/>
          </w:tcPr>
          <w:p w14:paraId="31EF8A83" w14:textId="77777777" w:rsidR="00511D8C" w:rsidRPr="00BD110B" w:rsidRDefault="00511D8C" w:rsidP="00E3697D">
            <w:pPr>
              <w:pStyle w:val="Textotabla"/>
              <w:jc w:val="center"/>
              <w:rPr>
                <w:b/>
              </w:rPr>
            </w:pPr>
            <w:r w:rsidRPr="00BD110B">
              <w:rPr>
                <w:b/>
              </w:rPr>
              <w:t>Línea de transmisión</w:t>
            </w:r>
          </w:p>
        </w:tc>
        <w:tc>
          <w:tcPr>
            <w:tcW w:w="1361" w:type="dxa"/>
            <w:tcBorders>
              <w:left w:val="single" w:sz="4" w:space="0" w:color="auto"/>
              <w:right w:val="single" w:sz="4" w:space="0" w:color="auto"/>
            </w:tcBorders>
            <w:shd w:val="clear" w:color="auto" w:fill="D9D9D9" w:themeFill="background1" w:themeFillShade="D9"/>
            <w:vAlign w:val="center"/>
          </w:tcPr>
          <w:p w14:paraId="4DA1A48C" w14:textId="77777777" w:rsidR="00511D8C" w:rsidRPr="00BD110B" w:rsidRDefault="00511D8C" w:rsidP="00E3697D">
            <w:pPr>
              <w:pStyle w:val="Textotabla"/>
              <w:jc w:val="center"/>
              <w:rPr>
                <w:b/>
              </w:rPr>
            </w:pPr>
            <w:r w:rsidRPr="00BD110B">
              <w:rPr>
                <w:b/>
              </w:rPr>
              <w:t>Panel de parcheo</w:t>
            </w:r>
          </w:p>
        </w:tc>
        <w:tc>
          <w:tcPr>
            <w:tcW w:w="1361" w:type="dxa"/>
            <w:tcBorders>
              <w:left w:val="single" w:sz="4" w:space="0" w:color="auto"/>
              <w:right w:val="single" w:sz="4" w:space="0" w:color="auto"/>
            </w:tcBorders>
            <w:shd w:val="clear" w:color="auto" w:fill="D9D9D9" w:themeFill="background1" w:themeFillShade="D9"/>
            <w:vAlign w:val="center"/>
          </w:tcPr>
          <w:p w14:paraId="4D326A59" w14:textId="77777777" w:rsidR="00511D8C" w:rsidRPr="00BD110B" w:rsidRDefault="00511D8C" w:rsidP="00E3697D">
            <w:pPr>
              <w:pStyle w:val="Textotabla"/>
              <w:jc w:val="center"/>
              <w:rPr>
                <w:b/>
              </w:rPr>
            </w:pPr>
            <w:r w:rsidRPr="00BD110B">
              <w:rPr>
                <w:b/>
              </w:rPr>
              <w:t>Filtro de máscara</w:t>
            </w:r>
          </w:p>
        </w:tc>
        <w:tc>
          <w:tcPr>
            <w:tcW w:w="1587" w:type="dxa"/>
            <w:tcBorders>
              <w:left w:val="single" w:sz="4" w:space="0" w:color="auto"/>
              <w:right w:val="single" w:sz="4" w:space="0" w:color="auto"/>
            </w:tcBorders>
            <w:shd w:val="clear" w:color="auto" w:fill="D9D9D9" w:themeFill="background1" w:themeFillShade="D9"/>
            <w:vAlign w:val="center"/>
          </w:tcPr>
          <w:p w14:paraId="2226A9DB" w14:textId="77777777" w:rsidR="00511D8C" w:rsidRPr="00BD110B" w:rsidRDefault="00511D8C" w:rsidP="00E3697D">
            <w:pPr>
              <w:pStyle w:val="Textotabla"/>
              <w:jc w:val="center"/>
              <w:rPr>
                <w:b/>
              </w:rPr>
            </w:pPr>
            <w:proofErr w:type="spellStart"/>
            <w:r w:rsidRPr="00BD110B">
              <w:rPr>
                <w:b/>
              </w:rPr>
              <w:t>Combinador</w:t>
            </w:r>
            <w:proofErr w:type="spellEnd"/>
          </w:p>
        </w:tc>
      </w:tr>
      <w:tr w:rsidR="00511D8C" w:rsidRPr="00BD110B" w14:paraId="43BA4E8A" w14:textId="77777777" w:rsidTr="00E3697D">
        <w:trPr>
          <w:trHeight w:val="89"/>
          <w:tblHeader/>
          <w:jc w:val="center"/>
        </w:trPr>
        <w:tc>
          <w:tcPr>
            <w:tcW w:w="1117" w:type="dxa"/>
            <w:tcBorders>
              <w:top w:val="single" w:sz="4" w:space="0" w:color="auto"/>
            </w:tcBorders>
            <w:shd w:val="clear" w:color="auto" w:fill="auto"/>
            <w:vAlign w:val="bottom"/>
          </w:tcPr>
          <w:p w14:paraId="320D038F" w14:textId="77777777" w:rsidR="00511D8C" w:rsidRPr="00BD110B" w:rsidRDefault="00511D8C" w:rsidP="00E3697D">
            <w:pPr>
              <w:pStyle w:val="Textotabla"/>
              <w:jc w:val="center"/>
            </w:pPr>
            <w:r w:rsidRPr="00BD110B">
              <w:t>1</w:t>
            </w:r>
          </w:p>
        </w:tc>
        <w:tc>
          <w:tcPr>
            <w:tcW w:w="1417" w:type="dxa"/>
          </w:tcPr>
          <w:p w14:paraId="384E4FF4" w14:textId="77777777" w:rsidR="00511D8C" w:rsidRPr="00BD110B" w:rsidRDefault="00511D8C" w:rsidP="00E3697D">
            <w:pPr>
              <w:pStyle w:val="Textotabla"/>
              <w:jc w:val="center"/>
              <w:rPr>
                <w:rFonts w:cs="Calibri"/>
                <w:szCs w:val="18"/>
              </w:rPr>
            </w:pPr>
            <w:r w:rsidRPr="00057605">
              <w:t>43,022.67</w:t>
            </w:r>
          </w:p>
        </w:tc>
        <w:tc>
          <w:tcPr>
            <w:tcW w:w="1417" w:type="dxa"/>
          </w:tcPr>
          <w:p w14:paraId="2F5E16AA" w14:textId="77777777" w:rsidR="00511D8C" w:rsidRPr="00BD110B" w:rsidRDefault="00511D8C" w:rsidP="00E3697D">
            <w:pPr>
              <w:pStyle w:val="Textotabla"/>
              <w:jc w:val="center"/>
              <w:rPr>
                <w:rFonts w:cs="Calibri"/>
                <w:szCs w:val="18"/>
              </w:rPr>
            </w:pPr>
            <w:r w:rsidRPr="00057605">
              <w:t>12,646.73</w:t>
            </w:r>
          </w:p>
        </w:tc>
        <w:tc>
          <w:tcPr>
            <w:tcW w:w="1361" w:type="dxa"/>
          </w:tcPr>
          <w:p w14:paraId="47983520" w14:textId="77777777" w:rsidR="00511D8C" w:rsidRPr="00BD110B" w:rsidRDefault="00511D8C" w:rsidP="00E3697D">
            <w:pPr>
              <w:pStyle w:val="Textotabla"/>
              <w:jc w:val="center"/>
              <w:rPr>
                <w:rFonts w:cs="Calibri"/>
                <w:szCs w:val="18"/>
              </w:rPr>
            </w:pPr>
            <w:r w:rsidRPr="00057605">
              <w:t>4,506.13</w:t>
            </w:r>
          </w:p>
        </w:tc>
        <w:tc>
          <w:tcPr>
            <w:tcW w:w="1361" w:type="dxa"/>
          </w:tcPr>
          <w:p w14:paraId="353ADD66" w14:textId="77777777" w:rsidR="00511D8C" w:rsidRPr="00BD110B" w:rsidRDefault="00511D8C" w:rsidP="00E3697D">
            <w:pPr>
              <w:pStyle w:val="Textotabla"/>
              <w:jc w:val="center"/>
              <w:rPr>
                <w:rFonts w:cs="Calibri"/>
                <w:szCs w:val="18"/>
              </w:rPr>
            </w:pPr>
            <w:r w:rsidRPr="00057605">
              <w:t>26,036.39</w:t>
            </w:r>
          </w:p>
        </w:tc>
        <w:tc>
          <w:tcPr>
            <w:tcW w:w="1587" w:type="dxa"/>
          </w:tcPr>
          <w:p w14:paraId="2E4C648D" w14:textId="77777777" w:rsidR="00511D8C" w:rsidRPr="00BD110B" w:rsidRDefault="00511D8C" w:rsidP="00E3697D">
            <w:pPr>
              <w:pStyle w:val="Textotabla"/>
              <w:jc w:val="center"/>
              <w:rPr>
                <w:rFonts w:cs="Calibri"/>
                <w:szCs w:val="18"/>
              </w:rPr>
            </w:pPr>
            <w:r w:rsidRPr="00057605">
              <w:t>68,013.37</w:t>
            </w:r>
          </w:p>
        </w:tc>
      </w:tr>
      <w:tr w:rsidR="00511D8C" w:rsidRPr="00BD110B" w14:paraId="7130DF41" w14:textId="77777777" w:rsidTr="00E3697D">
        <w:trPr>
          <w:trHeight w:val="89"/>
          <w:tblHeader/>
          <w:jc w:val="center"/>
        </w:trPr>
        <w:tc>
          <w:tcPr>
            <w:tcW w:w="1117" w:type="dxa"/>
            <w:tcBorders>
              <w:top w:val="single" w:sz="4" w:space="0" w:color="auto"/>
            </w:tcBorders>
            <w:shd w:val="clear" w:color="auto" w:fill="auto"/>
            <w:vAlign w:val="bottom"/>
          </w:tcPr>
          <w:p w14:paraId="5D63CB63" w14:textId="77777777" w:rsidR="00511D8C" w:rsidRPr="00BD110B" w:rsidRDefault="00511D8C" w:rsidP="00E3697D">
            <w:pPr>
              <w:pStyle w:val="Textotabla"/>
              <w:jc w:val="center"/>
            </w:pPr>
            <w:r w:rsidRPr="00BD110B">
              <w:t>2</w:t>
            </w:r>
          </w:p>
        </w:tc>
        <w:tc>
          <w:tcPr>
            <w:tcW w:w="1417" w:type="dxa"/>
          </w:tcPr>
          <w:p w14:paraId="587E8B33" w14:textId="77777777" w:rsidR="00511D8C" w:rsidRPr="00BD110B" w:rsidRDefault="00511D8C" w:rsidP="00E3697D">
            <w:pPr>
              <w:pStyle w:val="Textotabla"/>
              <w:jc w:val="center"/>
              <w:rPr>
                <w:rFonts w:cs="Calibri"/>
                <w:szCs w:val="18"/>
              </w:rPr>
            </w:pPr>
            <w:r w:rsidRPr="00057605">
              <w:t>8,241.75</w:t>
            </w:r>
          </w:p>
        </w:tc>
        <w:tc>
          <w:tcPr>
            <w:tcW w:w="1417" w:type="dxa"/>
          </w:tcPr>
          <w:p w14:paraId="09AF157F" w14:textId="77777777" w:rsidR="00511D8C" w:rsidRPr="00BD110B" w:rsidRDefault="00511D8C" w:rsidP="00E3697D">
            <w:pPr>
              <w:pStyle w:val="Textotabla"/>
              <w:jc w:val="center"/>
              <w:rPr>
                <w:rFonts w:cs="Calibri"/>
                <w:szCs w:val="18"/>
              </w:rPr>
            </w:pPr>
            <w:r w:rsidRPr="00057605">
              <w:t>3,108.70</w:t>
            </w:r>
          </w:p>
        </w:tc>
        <w:tc>
          <w:tcPr>
            <w:tcW w:w="1361" w:type="dxa"/>
          </w:tcPr>
          <w:p w14:paraId="1CD8672E" w14:textId="77777777" w:rsidR="00511D8C" w:rsidRPr="00BD110B" w:rsidRDefault="00511D8C" w:rsidP="00E3697D">
            <w:pPr>
              <w:pStyle w:val="Textotabla"/>
              <w:jc w:val="center"/>
              <w:rPr>
                <w:rFonts w:cs="Calibri"/>
                <w:szCs w:val="18"/>
              </w:rPr>
            </w:pPr>
            <w:r w:rsidRPr="00057605">
              <w:t>1,735.68</w:t>
            </w:r>
          </w:p>
        </w:tc>
        <w:tc>
          <w:tcPr>
            <w:tcW w:w="1361" w:type="dxa"/>
          </w:tcPr>
          <w:p w14:paraId="34FB1279" w14:textId="77777777" w:rsidR="00511D8C" w:rsidRPr="00BD110B" w:rsidRDefault="00511D8C" w:rsidP="00E3697D">
            <w:pPr>
              <w:pStyle w:val="Textotabla"/>
              <w:jc w:val="center"/>
              <w:rPr>
                <w:rFonts w:cs="Calibri"/>
                <w:szCs w:val="18"/>
              </w:rPr>
            </w:pPr>
            <w:r w:rsidRPr="00057605">
              <w:t>4,828.31</w:t>
            </w:r>
          </w:p>
        </w:tc>
        <w:tc>
          <w:tcPr>
            <w:tcW w:w="1587" w:type="dxa"/>
          </w:tcPr>
          <w:p w14:paraId="1F007FBB" w14:textId="77777777" w:rsidR="00511D8C" w:rsidRPr="00BD110B" w:rsidRDefault="00511D8C" w:rsidP="00E3697D">
            <w:pPr>
              <w:pStyle w:val="Textotabla"/>
              <w:jc w:val="center"/>
              <w:rPr>
                <w:rFonts w:cs="Calibri"/>
                <w:szCs w:val="18"/>
              </w:rPr>
            </w:pPr>
            <w:r w:rsidRPr="00057605">
              <w:t>11,161.34</w:t>
            </w:r>
          </w:p>
        </w:tc>
      </w:tr>
      <w:tr w:rsidR="00511D8C" w:rsidRPr="00BD110B" w14:paraId="676B2B77" w14:textId="77777777" w:rsidTr="00E3697D">
        <w:trPr>
          <w:trHeight w:val="89"/>
          <w:tblHeader/>
          <w:jc w:val="center"/>
        </w:trPr>
        <w:tc>
          <w:tcPr>
            <w:tcW w:w="1117" w:type="dxa"/>
            <w:tcBorders>
              <w:top w:val="single" w:sz="4" w:space="0" w:color="auto"/>
            </w:tcBorders>
            <w:shd w:val="clear" w:color="auto" w:fill="auto"/>
            <w:vAlign w:val="bottom"/>
          </w:tcPr>
          <w:p w14:paraId="7AF1B4E6" w14:textId="77777777" w:rsidR="00511D8C" w:rsidRPr="00BD110B" w:rsidRDefault="00511D8C" w:rsidP="00E3697D">
            <w:pPr>
              <w:pStyle w:val="Textotabla"/>
              <w:jc w:val="center"/>
            </w:pPr>
            <w:r w:rsidRPr="00BD110B">
              <w:t>3</w:t>
            </w:r>
          </w:p>
        </w:tc>
        <w:tc>
          <w:tcPr>
            <w:tcW w:w="1417" w:type="dxa"/>
          </w:tcPr>
          <w:p w14:paraId="25B5D82A" w14:textId="77777777" w:rsidR="00511D8C" w:rsidRPr="00BD110B" w:rsidRDefault="00511D8C" w:rsidP="00E3697D">
            <w:pPr>
              <w:pStyle w:val="Textotabla"/>
              <w:jc w:val="center"/>
              <w:rPr>
                <w:rFonts w:cs="Calibri"/>
                <w:szCs w:val="18"/>
              </w:rPr>
            </w:pPr>
            <w:r w:rsidRPr="00057605">
              <w:t>14,659.17</w:t>
            </w:r>
          </w:p>
        </w:tc>
        <w:tc>
          <w:tcPr>
            <w:tcW w:w="1417" w:type="dxa"/>
          </w:tcPr>
          <w:p w14:paraId="4C32796E" w14:textId="77777777" w:rsidR="00511D8C" w:rsidRPr="00BD110B" w:rsidRDefault="00511D8C" w:rsidP="00E3697D">
            <w:pPr>
              <w:pStyle w:val="Textotabla"/>
              <w:jc w:val="center"/>
              <w:rPr>
                <w:rFonts w:cs="Calibri"/>
                <w:szCs w:val="18"/>
              </w:rPr>
            </w:pPr>
            <w:r w:rsidRPr="00057605">
              <w:t>10,246.07</w:t>
            </w:r>
          </w:p>
        </w:tc>
        <w:tc>
          <w:tcPr>
            <w:tcW w:w="1361" w:type="dxa"/>
          </w:tcPr>
          <w:p w14:paraId="47695750" w14:textId="77777777" w:rsidR="00511D8C" w:rsidRPr="00BD110B" w:rsidRDefault="00511D8C" w:rsidP="00E3697D">
            <w:pPr>
              <w:pStyle w:val="Textotabla"/>
              <w:jc w:val="center"/>
              <w:rPr>
                <w:rFonts w:cs="Calibri"/>
                <w:szCs w:val="18"/>
              </w:rPr>
            </w:pPr>
            <w:r w:rsidRPr="00057605">
              <w:t>1,374.91</w:t>
            </w:r>
          </w:p>
        </w:tc>
        <w:tc>
          <w:tcPr>
            <w:tcW w:w="1361" w:type="dxa"/>
          </w:tcPr>
          <w:p w14:paraId="2F47768C" w14:textId="77777777" w:rsidR="00511D8C" w:rsidRPr="00BD110B" w:rsidRDefault="00511D8C" w:rsidP="00E3697D">
            <w:pPr>
              <w:pStyle w:val="Textotabla"/>
              <w:jc w:val="center"/>
              <w:rPr>
                <w:rFonts w:cs="Calibri"/>
                <w:szCs w:val="18"/>
              </w:rPr>
            </w:pPr>
            <w:r w:rsidRPr="00057605">
              <w:t>12,304.14</w:t>
            </w:r>
          </w:p>
        </w:tc>
        <w:tc>
          <w:tcPr>
            <w:tcW w:w="1587" w:type="dxa"/>
          </w:tcPr>
          <w:p w14:paraId="639BB492" w14:textId="77777777" w:rsidR="00511D8C" w:rsidRPr="00BD110B" w:rsidRDefault="00511D8C" w:rsidP="00E3697D">
            <w:pPr>
              <w:pStyle w:val="Textotabla"/>
              <w:jc w:val="center"/>
              <w:rPr>
                <w:rFonts w:cs="Calibri"/>
                <w:szCs w:val="18"/>
              </w:rPr>
            </w:pPr>
            <w:r w:rsidRPr="00057605">
              <w:t>28,899.95</w:t>
            </w:r>
          </w:p>
        </w:tc>
      </w:tr>
      <w:tr w:rsidR="00511D8C" w:rsidRPr="00BD110B" w14:paraId="200A9FF2" w14:textId="77777777" w:rsidTr="00E3697D">
        <w:trPr>
          <w:trHeight w:val="89"/>
          <w:tblHeader/>
          <w:jc w:val="center"/>
        </w:trPr>
        <w:tc>
          <w:tcPr>
            <w:tcW w:w="1117" w:type="dxa"/>
            <w:tcBorders>
              <w:top w:val="single" w:sz="4" w:space="0" w:color="auto"/>
            </w:tcBorders>
            <w:shd w:val="clear" w:color="auto" w:fill="auto"/>
            <w:vAlign w:val="bottom"/>
          </w:tcPr>
          <w:p w14:paraId="156F59B0" w14:textId="77777777" w:rsidR="00511D8C" w:rsidRPr="00BD110B" w:rsidRDefault="00511D8C" w:rsidP="00E3697D">
            <w:pPr>
              <w:pStyle w:val="Textotabla"/>
              <w:jc w:val="center"/>
            </w:pPr>
            <w:r w:rsidRPr="00BD110B">
              <w:t>4</w:t>
            </w:r>
          </w:p>
        </w:tc>
        <w:tc>
          <w:tcPr>
            <w:tcW w:w="1417" w:type="dxa"/>
          </w:tcPr>
          <w:p w14:paraId="6BD0662A" w14:textId="77777777" w:rsidR="00511D8C" w:rsidRPr="00BD110B" w:rsidRDefault="00511D8C" w:rsidP="00E3697D">
            <w:pPr>
              <w:pStyle w:val="Textotabla"/>
              <w:jc w:val="center"/>
              <w:rPr>
                <w:rFonts w:cs="Calibri"/>
                <w:szCs w:val="18"/>
              </w:rPr>
            </w:pPr>
            <w:r w:rsidRPr="00057605">
              <w:t>11,694.63</w:t>
            </w:r>
          </w:p>
        </w:tc>
        <w:tc>
          <w:tcPr>
            <w:tcW w:w="1417" w:type="dxa"/>
          </w:tcPr>
          <w:p w14:paraId="34EC400F" w14:textId="77777777" w:rsidR="00511D8C" w:rsidRPr="00BD110B" w:rsidRDefault="00511D8C" w:rsidP="00E3697D">
            <w:pPr>
              <w:pStyle w:val="Textotabla"/>
              <w:jc w:val="center"/>
              <w:rPr>
                <w:rFonts w:cs="Calibri"/>
                <w:szCs w:val="18"/>
              </w:rPr>
            </w:pPr>
            <w:r w:rsidRPr="00057605">
              <w:t>3,459.61</w:t>
            </w:r>
          </w:p>
        </w:tc>
        <w:tc>
          <w:tcPr>
            <w:tcW w:w="1361" w:type="dxa"/>
          </w:tcPr>
          <w:p w14:paraId="66626161" w14:textId="77777777" w:rsidR="00511D8C" w:rsidRPr="00BD110B" w:rsidRDefault="00511D8C" w:rsidP="00E3697D">
            <w:pPr>
              <w:pStyle w:val="Textotabla"/>
              <w:jc w:val="center"/>
              <w:rPr>
                <w:rFonts w:cs="Calibri"/>
                <w:szCs w:val="18"/>
              </w:rPr>
            </w:pPr>
            <w:r w:rsidRPr="00057605">
              <w:t>1,187.81</w:t>
            </w:r>
          </w:p>
        </w:tc>
        <w:tc>
          <w:tcPr>
            <w:tcW w:w="1361" w:type="dxa"/>
          </w:tcPr>
          <w:p w14:paraId="673EAF96" w14:textId="77777777" w:rsidR="00511D8C" w:rsidRPr="00BD110B" w:rsidRDefault="00511D8C" w:rsidP="00E3697D">
            <w:pPr>
              <w:pStyle w:val="Textotabla"/>
              <w:jc w:val="center"/>
              <w:rPr>
                <w:rFonts w:cs="Calibri"/>
                <w:szCs w:val="18"/>
              </w:rPr>
            </w:pPr>
            <w:r w:rsidRPr="00057605">
              <w:t>4,687.09</w:t>
            </w:r>
          </w:p>
        </w:tc>
        <w:tc>
          <w:tcPr>
            <w:tcW w:w="1587" w:type="dxa"/>
          </w:tcPr>
          <w:p w14:paraId="6AE2F62A" w14:textId="77777777" w:rsidR="00511D8C" w:rsidRPr="00BD110B" w:rsidRDefault="00511D8C" w:rsidP="00E3697D">
            <w:pPr>
              <w:pStyle w:val="Textotabla"/>
              <w:jc w:val="center"/>
              <w:rPr>
                <w:rFonts w:cs="Calibri"/>
                <w:szCs w:val="18"/>
              </w:rPr>
            </w:pPr>
            <w:r w:rsidRPr="00057605">
              <w:t>12,446.11</w:t>
            </w:r>
          </w:p>
        </w:tc>
      </w:tr>
      <w:tr w:rsidR="00511D8C" w:rsidRPr="00BD110B" w14:paraId="2954B4DA" w14:textId="77777777" w:rsidTr="00E3697D">
        <w:trPr>
          <w:trHeight w:val="89"/>
          <w:tblHeader/>
          <w:jc w:val="center"/>
        </w:trPr>
        <w:tc>
          <w:tcPr>
            <w:tcW w:w="1117" w:type="dxa"/>
            <w:tcBorders>
              <w:top w:val="single" w:sz="4" w:space="0" w:color="auto"/>
            </w:tcBorders>
            <w:shd w:val="clear" w:color="auto" w:fill="auto"/>
            <w:vAlign w:val="bottom"/>
          </w:tcPr>
          <w:p w14:paraId="52A6D5F6" w14:textId="77777777" w:rsidR="00511D8C" w:rsidRPr="00BD110B" w:rsidRDefault="00511D8C" w:rsidP="00E3697D">
            <w:pPr>
              <w:pStyle w:val="Textotabla"/>
              <w:jc w:val="center"/>
            </w:pPr>
            <w:r w:rsidRPr="00BD110B">
              <w:t>5</w:t>
            </w:r>
          </w:p>
        </w:tc>
        <w:tc>
          <w:tcPr>
            <w:tcW w:w="1417" w:type="dxa"/>
          </w:tcPr>
          <w:p w14:paraId="656B3068" w14:textId="77777777" w:rsidR="00511D8C" w:rsidRPr="00BD110B" w:rsidRDefault="00511D8C" w:rsidP="00E3697D">
            <w:pPr>
              <w:pStyle w:val="Textotabla"/>
              <w:jc w:val="center"/>
              <w:rPr>
                <w:rFonts w:cs="Calibri"/>
                <w:szCs w:val="18"/>
              </w:rPr>
            </w:pPr>
            <w:r w:rsidRPr="00057605">
              <w:t>13,122.73</w:t>
            </w:r>
          </w:p>
        </w:tc>
        <w:tc>
          <w:tcPr>
            <w:tcW w:w="1417" w:type="dxa"/>
          </w:tcPr>
          <w:p w14:paraId="5C2CF127" w14:textId="77777777" w:rsidR="00511D8C" w:rsidRPr="00BD110B" w:rsidRDefault="00511D8C" w:rsidP="00E3697D">
            <w:pPr>
              <w:pStyle w:val="Textotabla"/>
              <w:jc w:val="center"/>
              <w:rPr>
                <w:rFonts w:cs="Calibri"/>
                <w:szCs w:val="18"/>
              </w:rPr>
            </w:pPr>
            <w:r w:rsidRPr="00057605">
              <w:t>5,925.28</w:t>
            </w:r>
          </w:p>
        </w:tc>
        <w:tc>
          <w:tcPr>
            <w:tcW w:w="1361" w:type="dxa"/>
          </w:tcPr>
          <w:p w14:paraId="432C4A2C" w14:textId="77777777" w:rsidR="00511D8C" w:rsidRPr="00BD110B" w:rsidRDefault="00511D8C" w:rsidP="00E3697D">
            <w:pPr>
              <w:pStyle w:val="Textotabla"/>
              <w:jc w:val="center"/>
              <w:rPr>
                <w:rFonts w:cs="Calibri"/>
                <w:szCs w:val="18"/>
              </w:rPr>
            </w:pPr>
            <w:r w:rsidRPr="00057605">
              <w:t>923.20</w:t>
            </w:r>
          </w:p>
        </w:tc>
        <w:tc>
          <w:tcPr>
            <w:tcW w:w="1361" w:type="dxa"/>
          </w:tcPr>
          <w:p w14:paraId="15264E22" w14:textId="77777777" w:rsidR="00511D8C" w:rsidRPr="00BD110B" w:rsidRDefault="00511D8C" w:rsidP="00E3697D">
            <w:pPr>
              <w:pStyle w:val="Textotabla"/>
              <w:jc w:val="center"/>
              <w:rPr>
                <w:rFonts w:cs="Calibri"/>
                <w:szCs w:val="18"/>
              </w:rPr>
            </w:pPr>
            <w:r w:rsidRPr="00057605">
              <w:t>5,377.57</w:t>
            </w:r>
          </w:p>
        </w:tc>
        <w:tc>
          <w:tcPr>
            <w:tcW w:w="1587" w:type="dxa"/>
          </w:tcPr>
          <w:p w14:paraId="79902126" w14:textId="77777777" w:rsidR="00511D8C" w:rsidRPr="00BD110B" w:rsidRDefault="00511D8C" w:rsidP="00E3697D">
            <w:pPr>
              <w:pStyle w:val="Textotabla"/>
              <w:jc w:val="center"/>
              <w:rPr>
                <w:rFonts w:cs="Calibri"/>
                <w:szCs w:val="18"/>
              </w:rPr>
            </w:pPr>
            <w:r w:rsidRPr="00057605">
              <w:t>14,370.36</w:t>
            </w:r>
          </w:p>
        </w:tc>
      </w:tr>
      <w:tr w:rsidR="00511D8C" w:rsidRPr="00BD110B" w14:paraId="0CBF96BB" w14:textId="77777777" w:rsidTr="00E3697D">
        <w:trPr>
          <w:trHeight w:val="89"/>
          <w:tblHeader/>
          <w:jc w:val="center"/>
        </w:trPr>
        <w:tc>
          <w:tcPr>
            <w:tcW w:w="1117" w:type="dxa"/>
            <w:tcBorders>
              <w:top w:val="single" w:sz="4" w:space="0" w:color="auto"/>
            </w:tcBorders>
            <w:shd w:val="clear" w:color="auto" w:fill="auto"/>
            <w:vAlign w:val="bottom"/>
          </w:tcPr>
          <w:p w14:paraId="31AAE763" w14:textId="77777777" w:rsidR="00511D8C" w:rsidRPr="00BD110B" w:rsidRDefault="00511D8C" w:rsidP="00E3697D">
            <w:pPr>
              <w:pStyle w:val="Textotabla"/>
              <w:jc w:val="center"/>
            </w:pPr>
            <w:r w:rsidRPr="00BD110B">
              <w:t>6</w:t>
            </w:r>
          </w:p>
        </w:tc>
        <w:tc>
          <w:tcPr>
            <w:tcW w:w="1417" w:type="dxa"/>
          </w:tcPr>
          <w:p w14:paraId="047B92CA" w14:textId="77777777" w:rsidR="00511D8C" w:rsidRPr="00BD110B" w:rsidRDefault="00511D8C" w:rsidP="00E3697D">
            <w:pPr>
              <w:pStyle w:val="Textotabla"/>
              <w:jc w:val="center"/>
              <w:rPr>
                <w:rFonts w:cs="Calibri"/>
                <w:szCs w:val="18"/>
              </w:rPr>
            </w:pPr>
            <w:r w:rsidRPr="00057605">
              <w:t>5,549.71</w:t>
            </w:r>
          </w:p>
        </w:tc>
        <w:tc>
          <w:tcPr>
            <w:tcW w:w="1417" w:type="dxa"/>
          </w:tcPr>
          <w:p w14:paraId="13BB1059" w14:textId="77777777" w:rsidR="00511D8C" w:rsidRPr="00BD110B" w:rsidRDefault="00511D8C" w:rsidP="00E3697D">
            <w:pPr>
              <w:pStyle w:val="Textotabla"/>
              <w:jc w:val="center"/>
              <w:rPr>
                <w:rFonts w:cs="Calibri"/>
                <w:szCs w:val="18"/>
              </w:rPr>
            </w:pPr>
            <w:r w:rsidRPr="00057605">
              <w:t>2,149.57</w:t>
            </w:r>
          </w:p>
        </w:tc>
        <w:tc>
          <w:tcPr>
            <w:tcW w:w="1361" w:type="dxa"/>
          </w:tcPr>
          <w:p w14:paraId="0A6EEC52" w14:textId="77777777" w:rsidR="00511D8C" w:rsidRPr="00BD110B" w:rsidRDefault="00511D8C" w:rsidP="00E3697D">
            <w:pPr>
              <w:pStyle w:val="Textotabla"/>
              <w:jc w:val="center"/>
              <w:rPr>
                <w:rFonts w:cs="Calibri"/>
                <w:szCs w:val="18"/>
              </w:rPr>
            </w:pPr>
            <w:r w:rsidRPr="00057605">
              <w:t>1,143.72</w:t>
            </w:r>
          </w:p>
        </w:tc>
        <w:tc>
          <w:tcPr>
            <w:tcW w:w="1361" w:type="dxa"/>
          </w:tcPr>
          <w:p w14:paraId="5C6CABED" w14:textId="77777777" w:rsidR="00511D8C" w:rsidRPr="00BD110B" w:rsidRDefault="00511D8C" w:rsidP="00E3697D">
            <w:pPr>
              <w:pStyle w:val="Textotabla"/>
              <w:jc w:val="center"/>
              <w:rPr>
                <w:rFonts w:cs="Calibri"/>
                <w:szCs w:val="18"/>
              </w:rPr>
            </w:pPr>
            <w:r w:rsidRPr="00057605">
              <w:t>3,577.38</w:t>
            </w:r>
          </w:p>
        </w:tc>
        <w:tc>
          <w:tcPr>
            <w:tcW w:w="1587" w:type="dxa"/>
          </w:tcPr>
          <w:p w14:paraId="500C8E65" w14:textId="77777777" w:rsidR="00511D8C" w:rsidRPr="00BD110B" w:rsidRDefault="00511D8C" w:rsidP="00E3697D">
            <w:pPr>
              <w:pStyle w:val="Textotabla"/>
              <w:jc w:val="center"/>
              <w:rPr>
                <w:rFonts w:cs="Calibri"/>
                <w:szCs w:val="18"/>
              </w:rPr>
            </w:pPr>
            <w:r w:rsidRPr="00057605">
              <w:t>9,021.22</w:t>
            </w:r>
          </w:p>
        </w:tc>
      </w:tr>
      <w:tr w:rsidR="00511D8C" w:rsidRPr="00BD110B" w14:paraId="7B4CFE41" w14:textId="77777777" w:rsidTr="00E3697D">
        <w:trPr>
          <w:trHeight w:val="89"/>
          <w:tblHeader/>
          <w:jc w:val="center"/>
        </w:trPr>
        <w:tc>
          <w:tcPr>
            <w:tcW w:w="1117" w:type="dxa"/>
            <w:tcBorders>
              <w:top w:val="single" w:sz="4" w:space="0" w:color="auto"/>
            </w:tcBorders>
            <w:shd w:val="clear" w:color="auto" w:fill="auto"/>
            <w:vAlign w:val="bottom"/>
          </w:tcPr>
          <w:p w14:paraId="2D0635D6" w14:textId="77777777" w:rsidR="00511D8C" w:rsidRPr="00BD110B" w:rsidRDefault="00511D8C" w:rsidP="00E3697D">
            <w:pPr>
              <w:pStyle w:val="Textotabla"/>
              <w:jc w:val="center"/>
            </w:pPr>
            <w:r w:rsidRPr="00BD110B">
              <w:t>7</w:t>
            </w:r>
          </w:p>
        </w:tc>
        <w:tc>
          <w:tcPr>
            <w:tcW w:w="1417" w:type="dxa"/>
          </w:tcPr>
          <w:p w14:paraId="624C2B88" w14:textId="77777777" w:rsidR="00511D8C" w:rsidRPr="00BD110B" w:rsidRDefault="00511D8C" w:rsidP="00E3697D">
            <w:pPr>
              <w:pStyle w:val="Textotabla"/>
              <w:jc w:val="center"/>
              <w:rPr>
                <w:rFonts w:cs="Calibri"/>
                <w:szCs w:val="18"/>
              </w:rPr>
            </w:pPr>
            <w:r w:rsidRPr="00057605">
              <w:t>15,008.15</w:t>
            </w:r>
          </w:p>
        </w:tc>
        <w:tc>
          <w:tcPr>
            <w:tcW w:w="1417" w:type="dxa"/>
          </w:tcPr>
          <w:p w14:paraId="1F2EE39D" w14:textId="77777777" w:rsidR="00511D8C" w:rsidRPr="00BD110B" w:rsidRDefault="00511D8C" w:rsidP="00E3697D">
            <w:pPr>
              <w:pStyle w:val="Textotabla"/>
              <w:jc w:val="center"/>
              <w:rPr>
                <w:rFonts w:cs="Calibri"/>
                <w:szCs w:val="18"/>
              </w:rPr>
            </w:pPr>
            <w:r w:rsidRPr="00057605">
              <w:t>8,375.30</w:t>
            </w:r>
          </w:p>
        </w:tc>
        <w:tc>
          <w:tcPr>
            <w:tcW w:w="1361" w:type="dxa"/>
          </w:tcPr>
          <w:p w14:paraId="64DEC464" w14:textId="77777777" w:rsidR="00511D8C" w:rsidRPr="00BD110B" w:rsidRDefault="00511D8C" w:rsidP="00E3697D">
            <w:pPr>
              <w:pStyle w:val="Textotabla"/>
              <w:jc w:val="center"/>
              <w:rPr>
                <w:rFonts w:cs="Calibri"/>
                <w:szCs w:val="18"/>
              </w:rPr>
            </w:pPr>
            <w:r w:rsidRPr="00057605">
              <w:t>1,097.42</w:t>
            </w:r>
          </w:p>
        </w:tc>
        <w:tc>
          <w:tcPr>
            <w:tcW w:w="1361" w:type="dxa"/>
          </w:tcPr>
          <w:p w14:paraId="51211FAC" w14:textId="77777777" w:rsidR="00511D8C" w:rsidRPr="00BD110B" w:rsidRDefault="00511D8C" w:rsidP="00E3697D">
            <w:pPr>
              <w:pStyle w:val="Textotabla"/>
              <w:jc w:val="center"/>
              <w:rPr>
                <w:rFonts w:cs="Calibri"/>
                <w:szCs w:val="18"/>
              </w:rPr>
            </w:pPr>
            <w:r w:rsidRPr="00057605">
              <w:t>10,080.05</w:t>
            </w:r>
          </w:p>
        </w:tc>
        <w:tc>
          <w:tcPr>
            <w:tcW w:w="1587" w:type="dxa"/>
          </w:tcPr>
          <w:p w14:paraId="7EC8E02C" w14:textId="77777777" w:rsidR="00511D8C" w:rsidRPr="00BD110B" w:rsidRDefault="00511D8C" w:rsidP="00E3697D">
            <w:pPr>
              <w:pStyle w:val="Textotabla"/>
              <w:jc w:val="center"/>
              <w:rPr>
                <w:rFonts w:cs="Calibri"/>
                <w:szCs w:val="18"/>
              </w:rPr>
            </w:pPr>
            <w:r w:rsidRPr="00057605">
              <w:t>25,892.33</w:t>
            </w:r>
          </w:p>
        </w:tc>
      </w:tr>
      <w:tr w:rsidR="00511D8C" w:rsidRPr="00BD110B" w14:paraId="0ECBF36E" w14:textId="77777777" w:rsidTr="00E3697D">
        <w:trPr>
          <w:trHeight w:val="89"/>
          <w:tblHeader/>
          <w:jc w:val="center"/>
        </w:trPr>
        <w:tc>
          <w:tcPr>
            <w:tcW w:w="1117" w:type="dxa"/>
            <w:tcBorders>
              <w:top w:val="single" w:sz="4" w:space="0" w:color="auto"/>
            </w:tcBorders>
            <w:shd w:val="clear" w:color="auto" w:fill="auto"/>
            <w:vAlign w:val="bottom"/>
          </w:tcPr>
          <w:p w14:paraId="53C2F0A2" w14:textId="77777777" w:rsidR="00511D8C" w:rsidRPr="00BD110B" w:rsidRDefault="00511D8C" w:rsidP="00E3697D">
            <w:pPr>
              <w:pStyle w:val="Textotabla"/>
              <w:jc w:val="center"/>
            </w:pPr>
            <w:r w:rsidRPr="00BD110B">
              <w:t>8</w:t>
            </w:r>
          </w:p>
        </w:tc>
        <w:tc>
          <w:tcPr>
            <w:tcW w:w="1417" w:type="dxa"/>
          </w:tcPr>
          <w:p w14:paraId="78965BC7" w14:textId="77777777" w:rsidR="00511D8C" w:rsidRPr="00BD110B" w:rsidRDefault="00511D8C" w:rsidP="00E3697D">
            <w:pPr>
              <w:pStyle w:val="Textotabla"/>
              <w:jc w:val="center"/>
              <w:rPr>
                <w:rFonts w:cs="Calibri"/>
                <w:szCs w:val="18"/>
              </w:rPr>
            </w:pPr>
            <w:r w:rsidRPr="00057605">
              <w:t>5,801.97</w:t>
            </w:r>
          </w:p>
        </w:tc>
        <w:tc>
          <w:tcPr>
            <w:tcW w:w="1417" w:type="dxa"/>
          </w:tcPr>
          <w:p w14:paraId="3B4BD4D5" w14:textId="77777777" w:rsidR="00511D8C" w:rsidRPr="00BD110B" w:rsidRDefault="00511D8C" w:rsidP="00E3697D">
            <w:pPr>
              <w:pStyle w:val="Textotabla"/>
              <w:jc w:val="center"/>
              <w:rPr>
                <w:rFonts w:cs="Calibri"/>
                <w:szCs w:val="18"/>
              </w:rPr>
            </w:pPr>
            <w:r w:rsidRPr="00057605">
              <w:t>3,665.66</w:t>
            </w:r>
          </w:p>
        </w:tc>
        <w:tc>
          <w:tcPr>
            <w:tcW w:w="1361" w:type="dxa"/>
          </w:tcPr>
          <w:p w14:paraId="6730CCD0" w14:textId="77777777" w:rsidR="00511D8C" w:rsidRPr="00BD110B" w:rsidRDefault="00511D8C" w:rsidP="00E3697D">
            <w:pPr>
              <w:pStyle w:val="Textotabla"/>
              <w:jc w:val="center"/>
              <w:rPr>
                <w:rFonts w:cs="Calibri"/>
                <w:szCs w:val="18"/>
              </w:rPr>
            </w:pPr>
            <w:r w:rsidRPr="00057605">
              <w:t>1,093.60</w:t>
            </w:r>
          </w:p>
        </w:tc>
        <w:tc>
          <w:tcPr>
            <w:tcW w:w="1361" w:type="dxa"/>
          </w:tcPr>
          <w:p w14:paraId="562E34CF" w14:textId="77777777" w:rsidR="00511D8C" w:rsidRPr="00BD110B" w:rsidRDefault="00511D8C" w:rsidP="00E3697D">
            <w:pPr>
              <w:pStyle w:val="Textotabla"/>
              <w:jc w:val="center"/>
              <w:rPr>
                <w:rFonts w:cs="Calibri"/>
                <w:szCs w:val="18"/>
              </w:rPr>
            </w:pPr>
            <w:r w:rsidRPr="00057605">
              <w:t>5,062.97</w:t>
            </w:r>
          </w:p>
        </w:tc>
        <w:tc>
          <w:tcPr>
            <w:tcW w:w="1587" w:type="dxa"/>
          </w:tcPr>
          <w:p w14:paraId="45ACBC98" w14:textId="77777777" w:rsidR="00511D8C" w:rsidRPr="00BD110B" w:rsidRDefault="00511D8C" w:rsidP="00E3697D">
            <w:pPr>
              <w:pStyle w:val="Textotabla"/>
              <w:jc w:val="center"/>
              <w:rPr>
                <w:rFonts w:cs="Calibri"/>
                <w:szCs w:val="18"/>
              </w:rPr>
            </w:pPr>
            <w:r w:rsidRPr="00057605">
              <w:t>12,986.79</w:t>
            </w:r>
          </w:p>
        </w:tc>
      </w:tr>
      <w:tr w:rsidR="00511D8C" w:rsidRPr="00BD110B" w14:paraId="5986AB19" w14:textId="77777777" w:rsidTr="00E3697D">
        <w:trPr>
          <w:trHeight w:val="89"/>
          <w:tblHeader/>
          <w:jc w:val="center"/>
        </w:trPr>
        <w:tc>
          <w:tcPr>
            <w:tcW w:w="1117" w:type="dxa"/>
            <w:tcBorders>
              <w:top w:val="single" w:sz="4" w:space="0" w:color="auto"/>
            </w:tcBorders>
            <w:shd w:val="clear" w:color="auto" w:fill="auto"/>
            <w:vAlign w:val="bottom"/>
          </w:tcPr>
          <w:p w14:paraId="41467F21" w14:textId="77777777" w:rsidR="00511D8C" w:rsidRPr="00BD110B" w:rsidRDefault="00511D8C" w:rsidP="00E3697D">
            <w:pPr>
              <w:pStyle w:val="Textotabla"/>
              <w:jc w:val="center"/>
            </w:pPr>
            <w:r w:rsidRPr="00BD110B">
              <w:t>9</w:t>
            </w:r>
          </w:p>
        </w:tc>
        <w:tc>
          <w:tcPr>
            <w:tcW w:w="1417" w:type="dxa"/>
          </w:tcPr>
          <w:p w14:paraId="4887E95B" w14:textId="77777777" w:rsidR="00511D8C" w:rsidRPr="00BD110B" w:rsidRDefault="00511D8C" w:rsidP="00E3697D">
            <w:pPr>
              <w:pStyle w:val="Textotabla"/>
              <w:jc w:val="center"/>
              <w:rPr>
                <w:rFonts w:cs="Calibri"/>
                <w:szCs w:val="18"/>
              </w:rPr>
            </w:pPr>
            <w:r w:rsidRPr="00057605">
              <w:t>33,731.44</w:t>
            </w:r>
          </w:p>
        </w:tc>
        <w:tc>
          <w:tcPr>
            <w:tcW w:w="1417" w:type="dxa"/>
          </w:tcPr>
          <w:p w14:paraId="21103621" w14:textId="77777777" w:rsidR="00511D8C" w:rsidRPr="00BD110B" w:rsidRDefault="00511D8C" w:rsidP="00E3697D">
            <w:pPr>
              <w:pStyle w:val="Textotabla"/>
              <w:jc w:val="center"/>
              <w:rPr>
                <w:rFonts w:cs="Calibri"/>
                <w:szCs w:val="18"/>
              </w:rPr>
            </w:pPr>
            <w:r w:rsidRPr="00057605">
              <w:t>11,575.71</w:t>
            </w:r>
          </w:p>
        </w:tc>
        <w:tc>
          <w:tcPr>
            <w:tcW w:w="1361" w:type="dxa"/>
          </w:tcPr>
          <w:p w14:paraId="05F96350" w14:textId="77777777" w:rsidR="00511D8C" w:rsidRPr="00BD110B" w:rsidRDefault="00511D8C" w:rsidP="00E3697D">
            <w:pPr>
              <w:pStyle w:val="Textotabla"/>
              <w:jc w:val="center"/>
              <w:rPr>
                <w:rFonts w:cs="Calibri"/>
                <w:szCs w:val="18"/>
              </w:rPr>
            </w:pPr>
            <w:r w:rsidRPr="00057605">
              <w:t>1,434.04</w:t>
            </w:r>
          </w:p>
        </w:tc>
        <w:tc>
          <w:tcPr>
            <w:tcW w:w="1361" w:type="dxa"/>
          </w:tcPr>
          <w:p w14:paraId="4B63A6F0" w14:textId="77777777" w:rsidR="00511D8C" w:rsidRPr="00BD110B" w:rsidRDefault="00511D8C" w:rsidP="00E3697D">
            <w:pPr>
              <w:pStyle w:val="Textotabla"/>
              <w:jc w:val="center"/>
              <w:rPr>
                <w:rFonts w:cs="Calibri"/>
                <w:szCs w:val="18"/>
              </w:rPr>
            </w:pPr>
            <w:r w:rsidRPr="00057605">
              <w:t>11,221.71</w:t>
            </w:r>
          </w:p>
        </w:tc>
        <w:tc>
          <w:tcPr>
            <w:tcW w:w="1587" w:type="dxa"/>
          </w:tcPr>
          <w:p w14:paraId="49082BD7" w14:textId="77777777" w:rsidR="00511D8C" w:rsidRPr="00BD110B" w:rsidRDefault="00511D8C" w:rsidP="00E3697D">
            <w:pPr>
              <w:pStyle w:val="Textotabla"/>
              <w:jc w:val="center"/>
              <w:rPr>
                <w:rFonts w:cs="Calibri"/>
                <w:szCs w:val="18"/>
              </w:rPr>
            </w:pPr>
            <w:r w:rsidRPr="00057605">
              <w:t>31,875.66</w:t>
            </w:r>
          </w:p>
        </w:tc>
      </w:tr>
      <w:tr w:rsidR="00511D8C" w:rsidRPr="00BD110B" w14:paraId="0D171926" w14:textId="77777777" w:rsidTr="00E3697D">
        <w:trPr>
          <w:trHeight w:val="89"/>
          <w:tblHeader/>
          <w:jc w:val="center"/>
        </w:trPr>
        <w:tc>
          <w:tcPr>
            <w:tcW w:w="1117" w:type="dxa"/>
            <w:tcBorders>
              <w:top w:val="single" w:sz="4" w:space="0" w:color="auto"/>
            </w:tcBorders>
            <w:shd w:val="clear" w:color="auto" w:fill="auto"/>
            <w:vAlign w:val="bottom"/>
          </w:tcPr>
          <w:p w14:paraId="1E5ECFAD" w14:textId="77777777" w:rsidR="00511D8C" w:rsidRPr="00BD110B" w:rsidRDefault="00511D8C" w:rsidP="00E3697D">
            <w:pPr>
              <w:pStyle w:val="Textotabla"/>
              <w:jc w:val="center"/>
            </w:pPr>
            <w:r w:rsidRPr="00BD110B">
              <w:t>10</w:t>
            </w:r>
          </w:p>
        </w:tc>
        <w:tc>
          <w:tcPr>
            <w:tcW w:w="1417" w:type="dxa"/>
          </w:tcPr>
          <w:p w14:paraId="3651E169" w14:textId="77777777" w:rsidR="00511D8C" w:rsidRPr="00BD110B" w:rsidRDefault="00511D8C" w:rsidP="00E3697D">
            <w:pPr>
              <w:pStyle w:val="Textotabla"/>
              <w:jc w:val="center"/>
              <w:rPr>
                <w:rFonts w:cs="Calibri"/>
                <w:szCs w:val="18"/>
              </w:rPr>
            </w:pPr>
            <w:r w:rsidRPr="00057605">
              <w:t>7,673.63</w:t>
            </w:r>
          </w:p>
        </w:tc>
        <w:tc>
          <w:tcPr>
            <w:tcW w:w="1417" w:type="dxa"/>
          </w:tcPr>
          <w:p w14:paraId="7E415082" w14:textId="77777777" w:rsidR="00511D8C" w:rsidRPr="00BD110B" w:rsidRDefault="00511D8C" w:rsidP="00E3697D">
            <w:pPr>
              <w:pStyle w:val="Textotabla"/>
              <w:jc w:val="center"/>
              <w:rPr>
                <w:rFonts w:cs="Calibri"/>
                <w:szCs w:val="18"/>
              </w:rPr>
            </w:pPr>
            <w:r w:rsidRPr="00057605">
              <w:t>3,959.78</w:t>
            </w:r>
          </w:p>
        </w:tc>
        <w:tc>
          <w:tcPr>
            <w:tcW w:w="1361" w:type="dxa"/>
          </w:tcPr>
          <w:p w14:paraId="2ABA837D" w14:textId="77777777" w:rsidR="00511D8C" w:rsidRPr="00BD110B" w:rsidRDefault="00511D8C" w:rsidP="00E3697D">
            <w:pPr>
              <w:pStyle w:val="Textotabla"/>
              <w:jc w:val="center"/>
              <w:rPr>
                <w:rFonts w:cs="Calibri"/>
                <w:szCs w:val="18"/>
              </w:rPr>
            </w:pPr>
            <w:r w:rsidRPr="00057605">
              <w:t>1,306.55</w:t>
            </w:r>
          </w:p>
        </w:tc>
        <w:tc>
          <w:tcPr>
            <w:tcW w:w="1361" w:type="dxa"/>
          </w:tcPr>
          <w:p w14:paraId="50531A6A" w14:textId="77777777" w:rsidR="00511D8C" w:rsidRPr="00BD110B" w:rsidRDefault="00511D8C" w:rsidP="00E3697D">
            <w:pPr>
              <w:pStyle w:val="Textotabla"/>
              <w:jc w:val="center"/>
              <w:rPr>
                <w:rFonts w:cs="Calibri"/>
                <w:szCs w:val="18"/>
              </w:rPr>
            </w:pPr>
            <w:r w:rsidRPr="00057605">
              <w:t>5,662.71</w:t>
            </w:r>
          </w:p>
        </w:tc>
        <w:tc>
          <w:tcPr>
            <w:tcW w:w="1587" w:type="dxa"/>
          </w:tcPr>
          <w:p w14:paraId="1F2943B4" w14:textId="77777777" w:rsidR="00511D8C" w:rsidRPr="00BD110B" w:rsidRDefault="00511D8C" w:rsidP="00E3697D">
            <w:pPr>
              <w:pStyle w:val="Textotabla"/>
              <w:jc w:val="center"/>
              <w:rPr>
                <w:rFonts w:cs="Calibri"/>
                <w:szCs w:val="18"/>
              </w:rPr>
            </w:pPr>
            <w:r w:rsidRPr="00057605">
              <w:t>14,200.85</w:t>
            </w:r>
          </w:p>
        </w:tc>
      </w:tr>
      <w:tr w:rsidR="00511D8C" w:rsidRPr="00BD110B" w14:paraId="4968D6C7" w14:textId="77777777" w:rsidTr="00E3697D">
        <w:trPr>
          <w:trHeight w:val="89"/>
          <w:tblHeader/>
          <w:jc w:val="center"/>
        </w:trPr>
        <w:tc>
          <w:tcPr>
            <w:tcW w:w="1117" w:type="dxa"/>
            <w:shd w:val="clear" w:color="auto" w:fill="auto"/>
            <w:vAlign w:val="bottom"/>
          </w:tcPr>
          <w:p w14:paraId="4A2C8897" w14:textId="77777777" w:rsidR="00511D8C" w:rsidRPr="00BD110B" w:rsidRDefault="00511D8C" w:rsidP="00E3697D">
            <w:pPr>
              <w:pStyle w:val="Textotabla"/>
              <w:jc w:val="center"/>
            </w:pPr>
            <w:r w:rsidRPr="00BD110B">
              <w:t>11</w:t>
            </w:r>
          </w:p>
        </w:tc>
        <w:tc>
          <w:tcPr>
            <w:tcW w:w="1417" w:type="dxa"/>
          </w:tcPr>
          <w:p w14:paraId="2980F521" w14:textId="77777777" w:rsidR="00511D8C" w:rsidRPr="00BD110B" w:rsidRDefault="00511D8C" w:rsidP="00E3697D">
            <w:pPr>
              <w:pStyle w:val="Textotabla"/>
              <w:jc w:val="center"/>
              <w:rPr>
                <w:rFonts w:cs="Calibri"/>
                <w:szCs w:val="18"/>
              </w:rPr>
            </w:pPr>
            <w:r w:rsidRPr="00057605">
              <w:t>540.32</w:t>
            </w:r>
          </w:p>
        </w:tc>
        <w:tc>
          <w:tcPr>
            <w:tcW w:w="1417" w:type="dxa"/>
          </w:tcPr>
          <w:p w14:paraId="5348B885" w14:textId="77777777" w:rsidR="00511D8C" w:rsidRPr="00BD110B" w:rsidRDefault="00511D8C" w:rsidP="00E3697D">
            <w:pPr>
              <w:pStyle w:val="Textotabla"/>
              <w:jc w:val="center"/>
              <w:rPr>
                <w:rFonts w:cs="Calibri"/>
                <w:szCs w:val="18"/>
              </w:rPr>
            </w:pPr>
            <w:r w:rsidRPr="00057605">
              <w:t>953.68</w:t>
            </w:r>
          </w:p>
        </w:tc>
        <w:tc>
          <w:tcPr>
            <w:tcW w:w="1361" w:type="dxa"/>
          </w:tcPr>
          <w:p w14:paraId="27DBB5BD" w14:textId="77777777" w:rsidR="00511D8C" w:rsidRPr="00BD110B" w:rsidRDefault="00511D8C" w:rsidP="00E3697D">
            <w:pPr>
              <w:pStyle w:val="Textotabla"/>
              <w:jc w:val="center"/>
              <w:rPr>
                <w:rFonts w:cs="Calibri"/>
                <w:szCs w:val="18"/>
              </w:rPr>
            </w:pPr>
            <w:r w:rsidRPr="00057605">
              <w:t>935.04</w:t>
            </w:r>
          </w:p>
        </w:tc>
        <w:tc>
          <w:tcPr>
            <w:tcW w:w="1361" w:type="dxa"/>
          </w:tcPr>
          <w:p w14:paraId="32D7CAF5" w14:textId="77777777" w:rsidR="00511D8C" w:rsidRPr="00BD110B" w:rsidRDefault="00511D8C" w:rsidP="00E3697D">
            <w:pPr>
              <w:pStyle w:val="Textotabla"/>
              <w:jc w:val="center"/>
              <w:rPr>
                <w:rFonts w:cs="Calibri"/>
                <w:szCs w:val="18"/>
              </w:rPr>
            </w:pPr>
            <w:r w:rsidRPr="00057605">
              <w:t>2,086.41</w:t>
            </w:r>
          </w:p>
        </w:tc>
        <w:tc>
          <w:tcPr>
            <w:tcW w:w="1587" w:type="dxa"/>
          </w:tcPr>
          <w:p w14:paraId="1B91F4CB" w14:textId="77777777" w:rsidR="00511D8C" w:rsidRPr="00BD110B" w:rsidRDefault="00511D8C" w:rsidP="00E3697D">
            <w:pPr>
              <w:pStyle w:val="Textotabla"/>
              <w:jc w:val="center"/>
              <w:rPr>
                <w:rFonts w:cs="Calibri"/>
                <w:szCs w:val="18"/>
              </w:rPr>
            </w:pPr>
            <w:r w:rsidRPr="00057605">
              <w:t>4,411.03</w:t>
            </w:r>
          </w:p>
        </w:tc>
      </w:tr>
      <w:tr w:rsidR="00511D8C" w:rsidRPr="00BD110B" w14:paraId="78421502" w14:textId="77777777" w:rsidTr="00E3697D">
        <w:trPr>
          <w:trHeight w:val="89"/>
          <w:tblHeader/>
          <w:jc w:val="center"/>
        </w:trPr>
        <w:tc>
          <w:tcPr>
            <w:tcW w:w="1117" w:type="dxa"/>
            <w:shd w:val="clear" w:color="auto" w:fill="auto"/>
            <w:vAlign w:val="bottom"/>
          </w:tcPr>
          <w:p w14:paraId="560471A0" w14:textId="77777777" w:rsidR="00511D8C" w:rsidRPr="00BD110B" w:rsidRDefault="00511D8C" w:rsidP="00E3697D">
            <w:pPr>
              <w:pStyle w:val="Textotabla"/>
              <w:jc w:val="center"/>
            </w:pPr>
            <w:r w:rsidRPr="00BD110B">
              <w:t>12</w:t>
            </w:r>
          </w:p>
        </w:tc>
        <w:tc>
          <w:tcPr>
            <w:tcW w:w="1417" w:type="dxa"/>
          </w:tcPr>
          <w:p w14:paraId="0387DF18" w14:textId="77777777" w:rsidR="00511D8C" w:rsidRPr="00BD110B" w:rsidRDefault="00511D8C" w:rsidP="00E3697D">
            <w:pPr>
              <w:pStyle w:val="Textotabla"/>
              <w:jc w:val="center"/>
              <w:rPr>
                <w:rFonts w:cs="Calibri"/>
                <w:szCs w:val="18"/>
              </w:rPr>
            </w:pPr>
            <w:r w:rsidRPr="00057605">
              <w:t>3,966.45</w:t>
            </w:r>
          </w:p>
        </w:tc>
        <w:tc>
          <w:tcPr>
            <w:tcW w:w="1417" w:type="dxa"/>
          </w:tcPr>
          <w:p w14:paraId="0E8658A4" w14:textId="77777777" w:rsidR="00511D8C" w:rsidRPr="00BD110B" w:rsidRDefault="00511D8C" w:rsidP="00E3697D">
            <w:pPr>
              <w:pStyle w:val="Textotabla"/>
              <w:jc w:val="center"/>
              <w:rPr>
                <w:rFonts w:cs="Calibri"/>
                <w:szCs w:val="18"/>
              </w:rPr>
            </w:pPr>
            <w:r w:rsidRPr="00057605">
              <w:t>1,748.51</w:t>
            </w:r>
          </w:p>
        </w:tc>
        <w:tc>
          <w:tcPr>
            <w:tcW w:w="1361" w:type="dxa"/>
          </w:tcPr>
          <w:p w14:paraId="5303328A" w14:textId="77777777" w:rsidR="00511D8C" w:rsidRPr="00BD110B" w:rsidRDefault="00511D8C" w:rsidP="00E3697D">
            <w:pPr>
              <w:pStyle w:val="Textotabla"/>
              <w:jc w:val="center"/>
              <w:rPr>
                <w:rFonts w:cs="Calibri"/>
                <w:szCs w:val="18"/>
              </w:rPr>
            </w:pPr>
            <w:r w:rsidRPr="00057605">
              <w:t>679.83</w:t>
            </w:r>
          </w:p>
        </w:tc>
        <w:tc>
          <w:tcPr>
            <w:tcW w:w="1361" w:type="dxa"/>
          </w:tcPr>
          <w:p w14:paraId="3CB6C35B" w14:textId="77777777" w:rsidR="00511D8C" w:rsidRPr="00BD110B" w:rsidRDefault="00511D8C" w:rsidP="00E3697D">
            <w:pPr>
              <w:pStyle w:val="Textotabla"/>
              <w:jc w:val="center"/>
              <w:rPr>
                <w:rFonts w:cs="Calibri"/>
                <w:szCs w:val="18"/>
              </w:rPr>
            </w:pPr>
            <w:r w:rsidRPr="00057605">
              <w:t>2,886.04</w:t>
            </w:r>
          </w:p>
        </w:tc>
        <w:tc>
          <w:tcPr>
            <w:tcW w:w="1587" w:type="dxa"/>
          </w:tcPr>
          <w:p w14:paraId="4A715120" w14:textId="77777777" w:rsidR="00511D8C" w:rsidRPr="00BD110B" w:rsidRDefault="00511D8C" w:rsidP="00E3697D">
            <w:pPr>
              <w:pStyle w:val="Textotabla"/>
              <w:jc w:val="center"/>
              <w:rPr>
                <w:rFonts w:cs="Calibri"/>
                <w:szCs w:val="18"/>
              </w:rPr>
            </w:pPr>
            <w:r w:rsidRPr="00057605">
              <w:t>7,772.97</w:t>
            </w:r>
          </w:p>
        </w:tc>
      </w:tr>
      <w:tr w:rsidR="00511D8C" w:rsidRPr="00BD110B" w14:paraId="5DA3618D" w14:textId="77777777" w:rsidTr="00E3697D">
        <w:trPr>
          <w:trHeight w:val="89"/>
          <w:tblHeader/>
          <w:jc w:val="center"/>
        </w:trPr>
        <w:tc>
          <w:tcPr>
            <w:tcW w:w="1117" w:type="dxa"/>
            <w:shd w:val="clear" w:color="auto" w:fill="auto"/>
            <w:vAlign w:val="bottom"/>
          </w:tcPr>
          <w:p w14:paraId="1A2CEC82" w14:textId="77777777" w:rsidR="00511D8C" w:rsidRPr="00BD110B" w:rsidRDefault="00511D8C" w:rsidP="00E3697D">
            <w:pPr>
              <w:pStyle w:val="Textotabla"/>
              <w:jc w:val="center"/>
            </w:pPr>
            <w:r w:rsidRPr="00BD110B">
              <w:t>13</w:t>
            </w:r>
          </w:p>
        </w:tc>
        <w:tc>
          <w:tcPr>
            <w:tcW w:w="1417" w:type="dxa"/>
          </w:tcPr>
          <w:p w14:paraId="4879F797" w14:textId="77777777" w:rsidR="00511D8C" w:rsidRPr="00BD110B" w:rsidRDefault="00511D8C" w:rsidP="00E3697D">
            <w:pPr>
              <w:pStyle w:val="Textotabla"/>
              <w:jc w:val="center"/>
              <w:rPr>
                <w:rFonts w:cs="Calibri"/>
                <w:szCs w:val="18"/>
              </w:rPr>
            </w:pPr>
            <w:r w:rsidRPr="00057605">
              <w:t>567.88</w:t>
            </w:r>
          </w:p>
        </w:tc>
        <w:tc>
          <w:tcPr>
            <w:tcW w:w="1417" w:type="dxa"/>
          </w:tcPr>
          <w:p w14:paraId="0A1C36D2" w14:textId="77777777" w:rsidR="00511D8C" w:rsidRPr="00BD110B" w:rsidRDefault="00511D8C" w:rsidP="00E3697D">
            <w:pPr>
              <w:pStyle w:val="Textotabla"/>
              <w:jc w:val="center"/>
              <w:rPr>
                <w:rFonts w:cs="Calibri"/>
                <w:szCs w:val="18"/>
              </w:rPr>
            </w:pPr>
            <w:r w:rsidRPr="00057605">
              <w:t>541.47</w:t>
            </w:r>
          </w:p>
        </w:tc>
        <w:tc>
          <w:tcPr>
            <w:tcW w:w="1361" w:type="dxa"/>
          </w:tcPr>
          <w:p w14:paraId="776FDD65" w14:textId="77777777" w:rsidR="00511D8C" w:rsidRPr="00BD110B" w:rsidRDefault="00511D8C" w:rsidP="00E3697D">
            <w:pPr>
              <w:pStyle w:val="Textotabla"/>
              <w:jc w:val="center"/>
              <w:rPr>
                <w:rFonts w:cs="Calibri"/>
                <w:szCs w:val="18"/>
              </w:rPr>
            </w:pPr>
            <w:r w:rsidRPr="00057605">
              <w:t>995.27</w:t>
            </w:r>
          </w:p>
        </w:tc>
        <w:tc>
          <w:tcPr>
            <w:tcW w:w="1361" w:type="dxa"/>
          </w:tcPr>
          <w:p w14:paraId="198D53FF" w14:textId="77777777" w:rsidR="00511D8C" w:rsidRPr="00BD110B" w:rsidRDefault="00511D8C" w:rsidP="00E3697D">
            <w:pPr>
              <w:pStyle w:val="Textotabla"/>
              <w:jc w:val="center"/>
              <w:rPr>
                <w:rFonts w:cs="Calibri"/>
                <w:szCs w:val="18"/>
              </w:rPr>
            </w:pPr>
            <w:r w:rsidRPr="00057605">
              <w:t>1,391.91</w:t>
            </w:r>
          </w:p>
        </w:tc>
        <w:tc>
          <w:tcPr>
            <w:tcW w:w="1587" w:type="dxa"/>
          </w:tcPr>
          <w:p w14:paraId="5DDC0B1E" w14:textId="77777777" w:rsidR="00511D8C" w:rsidRPr="00BD110B" w:rsidRDefault="00511D8C" w:rsidP="00E3697D">
            <w:pPr>
              <w:pStyle w:val="Textotabla"/>
              <w:jc w:val="center"/>
              <w:rPr>
                <w:rFonts w:cs="Calibri"/>
                <w:szCs w:val="18"/>
              </w:rPr>
            </w:pPr>
            <w:r w:rsidRPr="00057605">
              <w:t>2,935.91</w:t>
            </w:r>
          </w:p>
        </w:tc>
      </w:tr>
      <w:tr w:rsidR="00511D8C" w:rsidRPr="00BD110B" w14:paraId="7CEF2FD5" w14:textId="77777777" w:rsidTr="00E3697D">
        <w:trPr>
          <w:trHeight w:val="89"/>
          <w:tblHeader/>
          <w:jc w:val="center"/>
        </w:trPr>
        <w:tc>
          <w:tcPr>
            <w:tcW w:w="1117" w:type="dxa"/>
            <w:shd w:val="clear" w:color="auto" w:fill="auto"/>
            <w:vAlign w:val="bottom"/>
          </w:tcPr>
          <w:p w14:paraId="5FE24E64" w14:textId="77777777" w:rsidR="00511D8C" w:rsidRPr="00BD110B" w:rsidRDefault="00511D8C" w:rsidP="00E3697D">
            <w:pPr>
              <w:pStyle w:val="Textotabla"/>
              <w:jc w:val="center"/>
            </w:pPr>
            <w:r w:rsidRPr="00BD110B">
              <w:t>14</w:t>
            </w:r>
          </w:p>
        </w:tc>
        <w:tc>
          <w:tcPr>
            <w:tcW w:w="1417" w:type="dxa"/>
          </w:tcPr>
          <w:p w14:paraId="07E628F3" w14:textId="77777777" w:rsidR="00511D8C" w:rsidRPr="00BD110B" w:rsidRDefault="00511D8C" w:rsidP="00E3697D">
            <w:pPr>
              <w:pStyle w:val="Textotabla"/>
              <w:jc w:val="center"/>
              <w:rPr>
                <w:rFonts w:cs="Calibri"/>
                <w:szCs w:val="18"/>
              </w:rPr>
            </w:pPr>
            <w:r w:rsidRPr="00057605">
              <w:t>14,293.96</w:t>
            </w:r>
          </w:p>
        </w:tc>
        <w:tc>
          <w:tcPr>
            <w:tcW w:w="1417" w:type="dxa"/>
          </w:tcPr>
          <w:p w14:paraId="23BDA4DB" w14:textId="77777777" w:rsidR="00511D8C" w:rsidRPr="00BD110B" w:rsidRDefault="00511D8C" w:rsidP="00E3697D">
            <w:pPr>
              <w:pStyle w:val="Textotabla"/>
              <w:jc w:val="center"/>
              <w:rPr>
                <w:rFonts w:cs="Calibri"/>
                <w:szCs w:val="18"/>
              </w:rPr>
            </w:pPr>
            <w:r w:rsidRPr="00057605">
              <w:t>5,906.04</w:t>
            </w:r>
          </w:p>
        </w:tc>
        <w:tc>
          <w:tcPr>
            <w:tcW w:w="1361" w:type="dxa"/>
          </w:tcPr>
          <w:p w14:paraId="3D6A3056" w14:textId="77777777" w:rsidR="00511D8C" w:rsidRPr="00BD110B" w:rsidRDefault="00511D8C" w:rsidP="00E3697D">
            <w:pPr>
              <w:pStyle w:val="Textotabla"/>
              <w:jc w:val="center"/>
              <w:rPr>
                <w:rFonts w:cs="Calibri"/>
                <w:szCs w:val="18"/>
              </w:rPr>
            </w:pPr>
            <w:r w:rsidRPr="00057605">
              <w:t>3,097.96</w:t>
            </w:r>
          </w:p>
        </w:tc>
        <w:tc>
          <w:tcPr>
            <w:tcW w:w="1361" w:type="dxa"/>
          </w:tcPr>
          <w:p w14:paraId="2DCD37B9" w14:textId="77777777" w:rsidR="00511D8C" w:rsidRPr="00BD110B" w:rsidRDefault="00511D8C" w:rsidP="00E3697D">
            <w:pPr>
              <w:pStyle w:val="Textotabla"/>
              <w:jc w:val="center"/>
              <w:rPr>
                <w:rFonts w:cs="Calibri"/>
                <w:szCs w:val="18"/>
              </w:rPr>
            </w:pPr>
            <w:r w:rsidRPr="00057605">
              <w:t>7,428.61</w:t>
            </w:r>
          </w:p>
        </w:tc>
        <w:tc>
          <w:tcPr>
            <w:tcW w:w="1587" w:type="dxa"/>
          </w:tcPr>
          <w:p w14:paraId="34DF7DF0" w14:textId="77777777" w:rsidR="00511D8C" w:rsidRPr="00BD110B" w:rsidRDefault="00511D8C" w:rsidP="00E3697D">
            <w:pPr>
              <w:pStyle w:val="Textotabla"/>
              <w:jc w:val="center"/>
              <w:rPr>
                <w:rFonts w:cs="Calibri"/>
                <w:szCs w:val="18"/>
              </w:rPr>
            </w:pPr>
            <w:r w:rsidRPr="00057605">
              <w:t>12,987.67</w:t>
            </w:r>
          </w:p>
        </w:tc>
      </w:tr>
    </w:tbl>
    <w:p w14:paraId="7F0B01CD" w14:textId="77777777" w:rsidR="00511D8C" w:rsidRDefault="00511D8C" w:rsidP="00511D8C">
      <w:pPr>
        <w:jc w:val="both"/>
        <w:rPr>
          <w:rFonts w:ascii="ITC Avant Garde" w:hAnsi="ITC Avant Garde"/>
          <w:sz w:val="18"/>
          <w:szCs w:val="18"/>
        </w:rPr>
      </w:pPr>
      <w:r w:rsidRPr="00BD110B">
        <w:t>*</w:t>
      </w:r>
      <w:r w:rsidRPr="00BD110B">
        <w:rPr>
          <w:rFonts w:ascii="ITC Avant Garde" w:hAnsi="ITC Avant Garde"/>
          <w:sz w:val="18"/>
          <w:szCs w:val="18"/>
        </w:rPr>
        <w:t xml:space="preserve"> El concepto de cobro por el servicio de mantenimiento a la infraestructura ya se encuentra incluido en la tarifa correspondiente.</w:t>
      </w:r>
    </w:p>
    <w:p w14:paraId="64510663" w14:textId="77777777" w:rsidR="00511D8C" w:rsidRDefault="00511D8C" w:rsidP="00511D8C">
      <w:r w:rsidRPr="006F19FB">
        <w:rPr>
          <w:noProof/>
          <w:lang w:eastAsia="es-MX"/>
        </w:rPr>
        <mc:AlternateContent>
          <mc:Choice Requires="wps">
            <w:drawing>
              <wp:inline distT="0" distB="0" distL="0" distR="0" wp14:anchorId="661E7432" wp14:editId="395C9016">
                <wp:extent cx="2673350" cy="1404620"/>
                <wp:effectExtent l="0" t="0" r="0" b="0"/>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404620"/>
                        </a:xfrm>
                        <a:prstGeom prst="rect">
                          <a:avLst/>
                        </a:prstGeom>
                        <a:solidFill>
                          <a:srgbClr val="FFFFFF"/>
                        </a:solidFill>
                        <a:ln w="9525">
                          <a:noFill/>
                          <a:miter lim="800000"/>
                          <a:headEnd/>
                          <a:tailEnd/>
                        </a:ln>
                      </wps:spPr>
                      <wps:txbx>
                        <w:txbxContent>
                          <w:p w14:paraId="74370C12" w14:textId="77777777" w:rsidR="00511D8C" w:rsidRPr="00205325" w:rsidRDefault="00511D8C" w:rsidP="00511D8C">
                            <w:pPr>
                              <w:spacing w:before="120"/>
                              <w:jc w:val="center"/>
                              <w:rPr>
                                <w:color w:val="BFBFBF" w:themeColor="background1" w:themeShade="BF"/>
                                <w14:textOutline w14:w="9525" w14:cap="rnd" w14:cmpd="sng" w14:algn="ctr">
                                  <w14:solidFill>
                                    <w14:schemeClr w14:val="bg1">
                                      <w14:lumMod w14:val="75000"/>
                                    </w14:schemeClr>
                                  </w14:solidFill>
                                  <w14:prstDash w14:val="solid"/>
                                  <w14:bevel/>
                                </w14:textOutline>
                              </w:rPr>
                            </w:pPr>
                            <w:r w:rsidRPr="00205325">
                              <w:rPr>
                                <w:color w:val="BFBFBF" w:themeColor="background1" w:themeShade="BF"/>
                                <w14:textOutline w14:w="9525" w14:cap="rnd" w14:cmpd="sng" w14:algn="ctr">
                                  <w14:solidFill>
                                    <w14:schemeClr w14:val="bg1">
                                      <w14:lumMod w14:val="75000"/>
                                    </w14:schemeClr>
                                  </w14:solidFill>
                                  <w14:prstDash w14:val="solid"/>
                                  <w14:bevel/>
                                </w14:textOutline>
                              </w:rPr>
                              <w:t>ESPACIO INTENCIONALMENTE EN BLANCO</w:t>
                            </w:r>
                          </w:p>
                        </w:txbxContent>
                      </wps:txbx>
                      <wps:bodyPr rot="0" vert="horz" wrap="square" lIns="91440" tIns="45720" rIns="91440" bIns="45720" anchor="t" anchorCtr="0">
                        <a:spAutoFit/>
                      </wps:bodyPr>
                    </wps:wsp>
                  </a:graphicData>
                </a:graphic>
              </wp:inline>
            </w:drawing>
          </mc:Choice>
          <mc:Fallback>
            <w:pict>
              <v:shape w14:anchorId="661E7432" id="Cuadro de texto 6" o:spid="_x0000_s1028" type="#_x0000_t202" style="width:21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" stroked="f">
                <v:textbox style="mso-fit-shape-to-text:t">
                  <w:txbxContent>
                    <w:p w14:paraId="74370C12" w14:textId="77777777" w:rsidR="00511D8C" w:rsidRPr="00205325" w:rsidRDefault="00511D8C" w:rsidP="00511D8C">
                      <w:pPr>
                        <w:spacing w:before="120"/>
                        <w:jc w:val="center"/>
                        <w:rPr>
                          <w:color w:val="BFBFBF" w:themeColor="background1" w:themeShade="BF"/>
                          <w14:textOutline w14:w="9525" w14:cap="rnd" w14:cmpd="sng" w14:algn="ctr">
                            <w14:solidFill>
                              <w14:schemeClr w14:val="bg1">
                                <w14:lumMod w14:val="75000"/>
                              </w14:schemeClr>
                            </w14:solidFill>
                            <w14:prstDash w14:val="solid"/>
                            <w14:bevel/>
                          </w14:textOutline>
                        </w:rPr>
                      </w:pPr>
                      <w:r w:rsidRPr="00205325">
                        <w:rPr>
                          <w:color w:val="BFBFBF" w:themeColor="background1" w:themeShade="BF"/>
                          <w14:textOutline w14:w="9525" w14:cap="rnd" w14:cmpd="sng" w14:algn="ctr">
                            <w14:solidFill>
                              <w14:schemeClr w14:val="bg1">
                                <w14:lumMod w14:val="75000"/>
                              </w14:schemeClr>
                            </w14:solidFill>
                            <w14:prstDash w14:val="solid"/>
                            <w14:bevel/>
                          </w14:textOutline>
                        </w:rPr>
                        <w:t>ESPACIO INTENCIONALMENTE EN BLANCO</w:t>
                      </w:r>
                    </w:p>
                  </w:txbxContent>
                </v:textbox>
                <w10:anchorlock/>
              </v:shape>
            </w:pict>
          </mc:Fallback>
        </mc:AlternateContent>
      </w:r>
      <w:r>
        <w:br w:type="page"/>
      </w:r>
    </w:p>
    <w:p w14:paraId="136EF9FB" w14:textId="77777777" w:rsidR="00511D8C" w:rsidRPr="00BD110B" w:rsidRDefault="00511D8C" w:rsidP="00511D8C">
      <w:pPr>
        <w:pStyle w:val="IFTnormal"/>
      </w:pPr>
      <w:r w:rsidRPr="00BD110B">
        <w:rPr>
          <w:b/>
        </w:rPr>
        <w:lastRenderedPageBreak/>
        <w:t>CASO 2:</w:t>
      </w:r>
      <w:r w:rsidRPr="00BD110B">
        <w:t xml:space="preserve"> En caso de que el CS pague </w:t>
      </w:r>
      <w:r w:rsidRPr="00BD110B">
        <w:rPr>
          <w:lang w:val="es-419"/>
        </w:rPr>
        <w:t>al AEP o a un tercero</w:t>
      </w:r>
      <w:r w:rsidRPr="00BD110B">
        <w:t xml:space="preserve"> por adquisición de alguno de los elementos</w:t>
      </w:r>
      <w:r w:rsidRPr="00BD110B">
        <w:rPr>
          <w:rStyle w:val="Refdenotaalpie"/>
        </w:rPr>
        <w:footnoteReference w:id="21"/>
      </w:r>
      <w:r w:rsidRPr="00BD110B">
        <w:t>.</w:t>
      </w:r>
    </w:p>
    <w:p w14:paraId="2378C8E2" w14:textId="77777777" w:rsidR="00511D8C" w:rsidRPr="00BD110B" w:rsidRDefault="00511D8C" w:rsidP="00511D8C">
      <w:pPr>
        <w:pStyle w:val="IFTnormal"/>
      </w:pPr>
      <w:r w:rsidRPr="00BD110B">
        <w:rPr>
          <w:b/>
          <w:i/>
          <w:u w:val="single"/>
        </w:rPr>
        <w:t>Niveles tarifarios aplicables para 2018</w:t>
      </w:r>
    </w:p>
    <w:tbl>
      <w:tblPr>
        <w:tblStyle w:val="Tablaconcuadrcula"/>
        <w:tblW w:w="8260" w:type="dxa"/>
        <w:jc w:val="center"/>
        <w:tblLayout w:type="fixed"/>
        <w:tblLook w:val="04A0" w:firstRow="1" w:lastRow="0" w:firstColumn="1" w:lastColumn="0" w:noHBand="0" w:noVBand="1"/>
        <w:tblCaption w:val="Tabla"/>
        <w:tblDescription w:val="Tabla 14: Tarifas mensuales por el sistema instalado."/>
      </w:tblPr>
      <w:tblGrid>
        <w:gridCol w:w="1117"/>
        <w:gridCol w:w="1417"/>
        <w:gridCol w:w="1417"/>
        <w:gridCol w:w="1361"/>
        <w:gridCol w:w="1361"/>
        <w:gridCol w:w="1587"/>
      </w:tblGrid>
      <w:tr w:rsidR="00511D8C" w:rsidRPr="00BD110B" w14:paraId="4611989F" w14:textId="77777777" w:rsidTr="00E3697D">
        <w:trPr>
          <w:trHeight w:val="58"/>
          <w:tblHeader/>
          <w:jc w:val="center"/>
        </w:trPr>
        <w:tc>
          <w:tcPr>
            <w:tcW w:w="1117" w:type="dxa"/>
            <w:tcBorders>
              <w:left w:val="single" w:sz="4" w:space="0" w:color="auto"/>
              <w:bottom w:val="nil"/>
              <w:right w:val="single" w:sz="4" w:space="0" w:color="auto"/>
            </w:tcBorders>
            <w:shd w:val="clear" w:color="auto" w:fill="D9D9D9" w:themeFill="background1" w:themeFillShade="D9"/>
            <w:vAlign w:val="center"/>
          </w:tcPr>
          <w:p w14:paraId="6BBF5081" w14:textId="77777777" w:rsidR="00511D8C" w:rsidRPr="00BD110B" w:rsidRDefault="00511D8C" w:rsidP="00E3697D">
            <w:pPr>
              <w:pStyle w:val="Textotabla"/>
              <w:jc w:val="center"/>
              <w:rPr>
                <w:b/>
              </w:rPr>
            </w:pPr>
            <w:r w:rsidRPr="00BD110B">
              <w:rPr>
                <w:b/>
              </w:rPr>
              <w:t>Clasificación de Sitio</w:t>
            </w:r>
          </w:p>
        </w:tc>
        <w:tc>
          <w:tcPr>
            <w:tcW w:w="7143" w:type="dxa"/>
            <w:gridSpan w:val="5"/>
            <w:tcBorders>
              <w:left w:val="single" w:sz="4" w:space="0" w:color="auto"/>
              <w:right w:val="single" w:sz="4" w:space="0" w:color="auto"/>
            </w:tcBorders>
            <w:shd w:val="clear" w:color="auto" w:fill="D9D9D9" w:themeFill="background1" w:themeFillShade="D9"/>
            <w:vAlign w:val="center"/>
          </w:tcPr>
          <w:p w14:paraId="25804CDE" w14:textId="77777777" w:rsidR="00511D8C" w:rsidRPr="00BD110B" w:rsidRDefault="00511D8C" w:rsidP="00E3697D">
            <w:pPr>
              <w:pStyle w:val="Textotabla"/>
              <w:jc w:val="center"/>
              <w:rPr>
                <w:b/>
              </w:rPr>
            </w:pPr>
            <w:r w:rsidRPr="00BD110B">
              <w:rPr>
                <w:b/>
              </w:rPr>
              <w:t>Costo mensual en pesos por canal*</w:t>
            </w:r>
          </w:p>
        </w:tc>
      </w:tr>
      <w:tr w:rsidR="00511D8C" w:rsidRPr="00BD110B" w14:paraId="4DC3BB6B" w14:textId="77777777" w:rsidTr="00E3697D">
        <w:trPr>
          <w:trHeight w:val="58"/>
          <w:tblHeader/>
          <w:jc w:val="center"/>
        </w:trPr>
        <w:tc>
          <w:tcPr>
            <w:tcW w:w="1117" w:type="dxa"/>
            <w:tcBorders>
              <w:top w:val="nil"/>
              <w:left w:val="single" w:sz="4" w:space="0" w:color="auto"/>
              <w:right w:val="single" w:sz="4" w:space="0" w:color="auto"/>
            </w:tcBorders>
            <w:shd w:val="clear" w:color="auto" w:fill="D9D9D9" w:themeFill="background1" w:themeFillShade="D9"/>
            <w:vAlign w:val="center"/>
          </w:tcPr>
          <w:p w14:paraId="2C18D98A" w14:textId="77777777" w:rsidR="00511D8C" w:rsidRPr="00BD110B" w:rsidRDefault="00511D8C" w:rsidP="00E3697D">
            <w:pPr>
              <w:pStyle w:val="Textotabla"/>
              <w:jc w:val="center"/>
              <w:rPr>
                <w:b/>
              </w:rPr>
            </w:pPr>
          </w:p>
        </w:tc>
        <w:tc>
          <w:tcPr>
            <w:tcW w:w="1417" w:type="dxa"/>
            <w:tcBorders>
              <w:left w:val="single" w:sz="4" w:space="0" w:color="auto"/>
              <w:right w:val="single" w:sz="4" w:space="0" w:color="auto"/>
            </w:tcBorders>
            <w:shd w:val="clear" w:color="auto" w:fill="D9D9D9" w:themeFill="background1" w:themeFillShade="D9"/>
            <w:vAlign w:val="center"/>
          </w:tcPr>
          <w:p w14:paraId="505E4B70" w14:textId="77777777" w:rsidR="00511D8C" w:rsidRPr="00BD110B" w:rsidRDefault="00511D8C" w:rsidP="00E3697D">
            <w:pPr>
              <w:pStyle w:val="Textotabla"/>
              <w:jc w:val="center"/>
              <w:rPr>
                <w:b/>
              </w:rPr>
            </w:pPr>
            <w:r w:rsidRPr="00BD110B">
              <w:rPr>
                <w:b/>
              </w:rPr>
              <w:t>Antena</w:t>
            </w:r>
          </w:p>
        </w:tc>
        <w:tc>
          <w:tcPr>
            <w:tcW w:w="1417" w:type="dxa"/>
            <w:tcBorders>
              <w:left w:val="single" w:sz="4" w:space="0" w:color="auto"/>
              <w:right w:val="single" w:sz="4" w:space="0" w:color="auto"/>
            </w:tcBorders>
            <w:shd w:val="clear" w:color="auto" w:fill="D9D9D9" w:themeFill="background1" w:themeFillShade="D9"/>
            <w:vAlign w:val="center"/>
          </w:tcPr>
          <w:p w14:paraId="4C80EC64" w14:textId="77777777" w:rsidR="00511D8C" w:rsidRPr="00BD110B" w:rsidRDefault="00511D8C" w:rsidP="00E3697D">
            <w:pPr>
              <w:pStyle w:val="Textotabla"/>
              <w:jc w:val="center"/>
              <w:rPr>
                <w:b/>
              </w:rPr>
            </w:pPr>
            <w:r w:rsidRPr="00BD110B">
              <w:rPr>
                <w:b/>
              </w:rPr>
              <w:t>Línea de transmisión</w:t>
            </w:r>
          </w:p>
        </w:tc>
        <w:tc>
          <w:tcPr>
            <w:tcW w:w="1361" w:type="dxa"/>
            <w:tcBorders>
              <w:left w:val="single" w:sz="4" w:space="0" w:color="auto"/>
              <w:right w:val="single" w:sz="4" w:space="0" w:color="auto"/>
            </w:tcBorders>
            <w:shd w:val="clear" w:color="auto" w:fill="D9D9D9" w:themeFill="background1" w:themeFillShade="D9"/>
            <w:vAlign w:val="center"/>
          </w:tcPr>
          <w:p w14:paraId="08F996F7" w14:textId="77777777" w:rsidR="00511D8C" w:rsidRPr="00BD110B" w:rsidRDefault="00511D8C" w:rsidP="00E3697D">
            <w:pPr>
              <w:pStyle w:val="Textotabla"/>
              <w:jc w:val="center"/>
              <w:rPr>
                <w:b/>
              </w:rPr>
            </w:pPr>
            <w:r w:rsidRPr="00BD110B">
              <w:rPr>
                <w:b/>
              </w:rPr>
              <w:t>Panel de parcheo</w:t>
            </w:r>
          </w:p>
        </w:tc>
        <w:tc>
          <w:tcPr>
            <w:tcW w:w="1361" w:type="dxa"/>
            <w:tcBorders>
              <w:left w:val="single" w:sz="4" w:space="0" w:color="auto"/>
              <w:right w:val="single" w:sz="4" w:space="0" w:color="auto"/>
            </w:tcBorders>
            <w:shd w:val="clear" w:color="auto" w:fill="D9D9D9" w:themeFill="background1" w:themeFillShade="D9"/>
            <w:vAlign w:val="center"/>
          </w:tcPr>
          <w:p w14:paraId="6A214504" w14:textId="77777777" w:rsidR="00511D8C" w:rsidRPr="00BD110B" w:rsidRDefault="00511D8C" w:rsidP="00E3697D">
            <w:pPr>
              <w:pStyle w:val="Textotabla"/>
              <w:jc w:val="center"/>
              <w:rPr>
                <w:b/>
              </w:rPr>
            </w:pPr>
            <w:r w:rsidRPr="00BD110B">
              <w:rPr>
                <w:b/>
              </w:rPr>
              <w:t>Filtro de máscara</w:t>
            </w:r>
          </w:p>
        </w:tc>
        <w:tc>
          <w:tcPr>
            <w:tcW w:w="1587" w:type="dxa"/>
            <w:tcBorders>
              <w:left w:val="single" w:sz="4" w:space="0" w:color="auto"/>
              <w:right w:val="single" w:sz="4" w:space="0" w:color="auto"/>
            </w:tcBorders>
            <w:shd w:val="clear" w:color="auto" w:fill="D9D9D9" w:themeFill="background1" w:themeFillShade="D9"/>
            <w:vAlign w:val="center"/>
          </w:tcPr>
          <w:p w14:paraId="196188A4" w14:textId="77777777" w:rsidR="00511D8C" w:rsidRPr="00BD110B" w:rsidRDefault="00511D8C" w:rsidP="00E3697D">
            <w:pPr>
              <w:pStyle w:val="Textotabla"/>
              <w:jc w:val="center"/>
              <w:rPr>
                <w:b/>
              </w:rPr>
            </w:pPr>
            <w:proofErr w:type="spellStart"/>
            <w:r w:rsidRPr="00BD110B">
              <w:rPr>
                <w:b/>
              </w:rPr>
              <w:t>Combinador</w:t>
            </w:r>
            <w:proofErr w:type="spellEnd"/>
          </w:p>
        </w:tc>
      </w:tr>
      <w:tr w:rsidR="00511D8C" w:rsidRPr="00BD110B" w14:paraId="441D4FDE" w14:textId="77777777" w:rsidTr="00E3697D">
        <w:trPr>
          <w:trHeight w:val="89"/>
          <w:tblHeader/>
          <w:jc w:val="center"/>
        </w:trPr>
        <w:tc>
          <w:tcPr>
            <w:tcW w:w="1117" w:type="dxa"/>
            <w:tcBorders>
              <w:top w:val="single" w:sz="4" w:space="0" w:color="auto"/>
            </w:tcBorders>
            <w:shd w:val="clear" w:color="auto" w:fill="auto"/>
            <w:vAlign w:val="bottom"/>
          </w:tcPr>
          <w:p w14:paraId="68F9C86B" w14:textId="77777777" w:rsidR="00511D8C" w:rsidRPr="00BD110B" w:rsidRDefault="00511D8C" w:rsidP="00E3697D">
            <w:pPr>
              <w:pStyle w:val="Textotabla"/>
              <w:jc w:val="center"/>
            </w:pPr>
            <w:r w:rsidRPr="00BD110B">
              <w:t>1</w:t>
            </w:r>
          </w:p>
        </w:tc>
        <w:tc>
          <w:tcPr>
            <w:tcW w:w="1417" w:type="dxa"/>
          </w:tcPr>
          <w:p w14:paraId="518A94D3" w14:textId="77777777" w:rsidR="00511D8C" w:rsidRPr="00BD110B" w:rsidRDefault="00511D8C" w:rsidP="00E3697D">
            <w:pPr>
              <w:pStyle w:val="Textotabla"/>
              <w:jc w:val="center"/>
              <w:rPr>
                <w:rFonts w:cs="Calibri"/>
                <w:szCs w:val="18"/>
              </w:rPr>
            </w:pPr>
            <w:r w:rsidRPr="000B0749">
              <w:t>36,865.61</w:t>
            </w:r>
          </w:p>
        </w:tc>
        <w:tc>
          <w:tcPr>
            <w:tcW w:w="1417" w:type="dxa"/>
          </w:tcPr>
          <w:p w14:paraId="4C7C4854"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56EFAB03" w14:textId="77777777" w:rsidR="00511D8C" w:rsidRPr="00BD110B" w:rsidRDefault="00511D8C" w:rsidP="00E3697D">
            <w:pPr>
              <w:pStyle w:val="Textotabla"/>
              <w:jc w:val="center"/>
              <w:rPr>
                <w:rFonts w:cs="Calibri"/>
                <w:szCs w:val="18"/>
              </w:rPr>
            </w:pPr>
            <w:r w:rsidRPr="005010A8">
              <w:t>4,099.34</w:t>
            </w:r>
          </w:p>
        </w:tc>
        <w:tc>
          <w:tcPr>
            <w:tcW w:w="1361" w:type="dxa"/>
          </w:tcPr>
          <w:p w14:paraId="43806C87" w14:textId="77777777" w:rsidR="00511D8C" w:rsidRPr="00BD110B" w:rsidRDefault="00511D8C" w:rsidP="00E3697D">
            <w:pPr>
              <w:pStyle w:val="Textotabla"/>
              <w:jc w:val="center"/>
              <w:rPr>
                <w:rFonts w:cs="Calibri"/>
                <w:szCs w:val="18"/>
              </w:rPr>
            </w:pPr>
            <w:r w:rsidRPr="005010A8">
              <w:t>12,515.63</w:t>
            </w:r>
          </w:p>
        </w:tc>
        <w:tc>
          <w:tcPr>
            <w:tcW w:w="1587" w:type="dxa"/>
          </w:tcPr>
          <w:p w14:paraId="30D05A19" w14:textId="77777777" w:rsidR="00511D8C" w:rsidRPr="00BD110B" w:rsidRDefault="00511D8C" w:rsidP="00E3697D">
            <w:pPr>
              <w:pStyle w:val="Textotabla"/>
              <w:jc w:val="center"/>
              <w:rPr>
                <w:rFonts w:cs="Calibri"/>
                <w:szCs w:val="18"/>
              </w:rPr>
            </w:pPr>
            <w:r w:rsidRPr="005010A8">
              <w:t>25,210.55</w:t>
            </w:r>
          </w:p>
        </w:tc>
      </w:tr>
      <w:tr w:rsidR="00511D8C" w:rsidRPr="00BD110B" w14:paraId="1680BBC5" w14:textId="77777777" w:rsidTr="00E3697D">
        <w:trPr>
          <w:trHeight w:val="89"/>
          <w:tblHeader/>
          <w:jc w:val="center"/>
        </w:trPr>
        <w:tc>
          <w:tcPr>
            <w:tcW w:w="1117" w:type="dxa"/>
            <w:tcBorders>
              <w:top w:val="single" w:sz="4" w:space="0" w:color="auto"/>
            </w:tcBorders>
            <w:shd w:val="clear" w:color="auto" w:fill="auto"/>
            <w:vAlign w:val="bottom"/>
          </w:tcPr>
          <w:p w14:paraId="338DC8DF" w14:textId="77777777" w:rsidR="00511D8C" w:rsidRPr="00BD110B" w:rsidRDefault="00511D8C" w:rsidP="00E3697D">
            <w:pPr>
              <w:pStyle w:val="Textotabla"/>
              <w:jc w:val="center"/>
            </w:pPr>
            <w:r w:rsidRPr="00BD110B">
              <w:t>2</w:t>
            </w:r>
          </w:p>
        </w:tc>
        <w:tc>
          <w:tcPr>
            <w:tcW w:w="1417" w:type="dxa"/>
          </w:tcPr>
          <w:p w14:paraId="615FE8F4" w14:textId="77777777" w:rsidR="00511D8C" w:rsidRPr="00BD110B" w:rsidRDefault="00511D8C" w:rsidP="00E3697D">
            <w:pPr>
              <w:pStyle w:val="Textotabla"/>
              <w:jc w:val="center"/>
              <w:rPr>
                <w:rFonts w:cs="Calibri"/>
                <w:szCs w:val="18"/>
              </w:rPr>
            </w:pPr>
            <w:r w:rsidRPr="000B0749">
              <w:t>6,221.66</w:t>
            </w:r>
          </w:p>
        </w:tc>
        <w:tc>
          <w:tcPr>
            <w:tcW w:w="1417" w:type="dxa"/>
          </w:tcPr>
          <w:p w14:paraId="3778BF98"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2E5AF3BA" w14:textId="77777777" w:rsidR="00511D8C" w:rsidRPr="00BD110B" w:rsidRDefault="00511D8C" w:rsidP="00E3697D">
            <w:pPr>
              <w:pStyle w:val="Textotabla"/>
              <w:jc w:val="center"/>
              <w:rPr>
                <w:rFonts w:cs="Calibri"/>
                <w:szCs w:val="18"/>
              </w:rPr>
            </w:pPr>
            <w:r w:rsidRPr="005010A8">
              <w:t>1,522.34</w:t>
            </w:r>
          </w:p>
        </w:tc>
        <w:tc>
          <w:tcPr>
            <w:tcW w:w="1361" w:type="dxa"/>
          </w:tcPr>
          <w:p w14:paraId="7244E150" w14:textId="77777777" w:rsidR="00511D8C" w:rsidRPr="00BD110B" w:rsidRDefault="00511D8C" w:rsidP="00E3697D">
            <w:pPr>
              <w:pStyle w:val="Textotabla"/>
              <w:jc w:val="center"/>
              <w:rPr>
                <w:rFonts w:cs="Calibri"/>
                <w:szCs w:val="18"/>
              </w:rPr>
            </w:pPr>
            <w:r w:rsidRPr="005010A8">
              <w:t>2,079.60</w:t>
            </w:r>
          </w:p>
        </w:tc>
        <w:tc>
          <w:tcPr>
            <w:tcW w:w="1587" w:type="dxa"/>
          </w:tcPr>
          <w:p w14:paraId="5784A37C" w14:textId="77777777" w:rsidR="00511D8C" w:rsidRPr="00BD110B" w:rsidRDefault="00511D8C" w:rsidP="00E3697D">
            <w:pPr>
              <w:pStyle w:val="Textotabla"/>
              <w:jc w:val="center"/>
              <w:rPr>
                <w:rFonts w:cs="Calibri"/>
                <w:szCs w:val="18"/>
              </w:rPr>
            </w:pPr>
            <w:r w:rsidRPr="005010A8">
              <w:t>3,324.22</w:t>
            </w:r>
          </w:p>
        </w:tc>
      </w:tr>
      <w:tr w:rsidR="00511D8C" w:rsidRPr="00BD110B" w14:paraId="50101393" w14:textId="77777777" w:rsidTr="00E3697D">
        <w:trPr>
          <w:trHeight w:val="89"/>
          <w:tblHeader/>
          <w:jc w:val="center"/>
        </w:trPr>
        <w:tc>
          <w:tcPr>
            <w:tcW w:w="1117" w:type="dxa"/>
            <w:tcBorders>
              <w:top w:val="single" w:sz="4" w:space="0" w:color="auto"/>
            </w:tcBorders>
            <w:shd w:val="clear" w:color="auto" w:fill="auto"/>
            <w:vAlign w:val="bottom"/>
          </w:tcPr>
          <w:p w14:paraId="63B0215F" w14:textId="77777777" w:rsidR="00511D8C" w:rsidRPr="00BD110B" w:rsidRDefault="00511D8C" w:rsidP="00E3697D">
            <w:pPr>
              <w:pStyle w:val="Textotabla"/>
              <w:jc w:val="center"/>
            </w:pPr>
            <w:r w:rsidRPr="00BD110B">
              <w:t>3</w:t>
            </w:r>
          </w:p>
        </w:tc>
        <w:tc>
          <w:tcPr>
            <w:tcW w:w="1417" w:type="dxa"/>
          </w:tcPr>
          <w:p w14:paraId="76FD2B2D" w14:textId="77777777" w:rsidR="00511D8C" w:rsidRPr="00BD110B" w:rsidRDefault="00511D8C" w:rsidP="00E3697D">
            <w:pPr>
              <w:pStyle w:val="Textotabla"/>
              <w:jc w:val="center"/>
              <w:rPr>
                <w:rFonts w:cs="Calibri"/>
                <w:szCs w:val="18"/>
              </w:rPr>
            </w:pPr>
            <w:r w:rsidRPr="000B0749">
              <w:t>10,947.75</w:t>
            </w:r>
          </w:p>
        </w:tc>
        <w:tc>
          <w:tcPr>
            <w:tcW w:w="1417" w:type="dxa"/>
          </w:tcPr>
          <w:p w14:paraId="696E4C3D"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476FB9C5" w14:textId="77777777" w:rsidR="00511D8C" w:rsidRPr="00BD110B" w:rsidRDefault="00511D8C" w:rsidP="00E3697D">
            <w:pPr>
              <w:pStyle w:val="Textotabla"/>
              <w:jc w:val="center"/>
              <w:rPr>
                <w:rFonts w:cs="Calibri"/>
                <w:szCs w:val="18"/>
              </w:rPr>
            </w:pPr>
            <w:r w:rsidRPr="005010A8">
              <w:t>1,157.11</w:t>
            </w:r>
          </w:p>
        </w:tc>
        <w:tc>
          <w:tcPr>
            <w:tcW w:w="1361" w:type="dxa"/>
          </w:tcPr>
          <w:p w14:paraId="24368CD7" w14:textId="77777777" w:rsidR="00511D8C" w:rsidRPr="00BD110B" w:rsidRDefault="00511D8C" w:rsidP="00E3697D">
            <w:pPr>
              <w:pStyle w:val="Textotabla"/>
              <w:jc w:val="center"/>
              <w:rPr>
                <w:rFonts w:cs="Calibri"/>
                <w:szCs w:val="18"/>
              </w:rPr>
            </w:pPr>
            <w:r w:rsidRPr="005010A8">
              <w:t>3,688.52</w:t>
            </w:r>
          </w:p>
        </w:tc>
        <w:tc>
          <w:tcPr>
            <w:tcW w:w="1587" w:type="dxa"/>
          </w:tcPr>
          <w:p w14:paraId="5BC5D883" w14:textId="77777777" w:rsidR="00511D8C" w:rsidRPr="00BD110B" w:rsidRDefault="00511D8C" w:rsidP="00E3697D">
            <w:pPr>
              <w:pStyle w:val="Textotabla"/>
              <w:jc w:val="center"/>
              <w:rPr>
                <w:rFonts w:cs="Calibri"/>
                <w:szCs w:val="18"/>
              </w:rPr>
            </w:pPr>
            <w:r w:rsidRPr="005010A8">
              <w:t>7,884.32</w:t>
            </w:r>
          </w:p>
        </w:tc>
      </w:tr>
      <w:tr w:rsidR="00511D8C" w:rsidRPr="00BD110B" w14:paraId="75A5BF4F" w14:textId="77777777" w:rsidTr="00E3697D">
        <w:trPr>
          <w:trHeight w:val="89"/>
          <w:tblHeader/>
          <w:jc w:val="center"/>
        </w:trPr>
        <w:tc>
          <w:tcPr>
            <w:tcW w:w="1117" w:type="dxa"/>
            <w:tcBorders>
              <w:top w:val="single" w:sz="4" w:space="0" w:color="auto"/>
            </w:tcBorders>
            <w:shd w:val="clear" w:color="auto" w:fill="auto"/>
            <w:vAlign w:val="bottom"/>
          </w:tcPr>
          <w:p w14:paraId="13CBBD28" w14:textId="77777777" w:rsidR="00511D8C" w:rsidRPr="00BD110B" w:rsidRDefault="00511D8C" w:rsidP="00E3697D">
            <w:pPr>
              <w:pStyle w:val="Textotabla"/>
              <w:jc w:val="center"/>
            </w:pPr>
            <w:r w:rsidRPr="00BD110B">
              <w:t>4</w:t>
            </w:r>
          </w:p>
        </w:tc>
        <w:tc>
          <w:tcPr>
            <w:tcW w:w="1417" w:type="dxa"/>
          </w:tcPr>
          <w:p w14:paraId="0A245757" w14:textId="77777777" w:rsidR="00511D8C" w:rsidRPr="00BD110B" w:rsidRDefault="00511D8C" w:rsidP="00E3697D">
            <w:pPr>
              <w:pStyle w:val="Textotabla"/>
              <w:jc w:val="center"/>
              <w:rPr>
                <w:rFonts w:cs="Calibri"/>
                <w:szCs w:val="18"/>
              </w:rPr>
            </w:pPr>
            <w:r w:rsidRPr="000B0749">
              <w:t>9,236.56</w:t>
            </w:r>
          </w:p>
        </w:tc>
        <w:tc>
          <w:tcPr>
            <w:tcW w:w="1417" w:type="dxa"/>
          </w:tcPr>
          <w:p w14:paraId="2F3753BD"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789436CC" w14:textId="77777777" w:rsidR="00511D8C" w:rsidRPr="00BD110B" w:rsidRDefault="00511D8C" w:rsidP="00E3697D">
            <w:pPr>
              <w:pStyle w:val="Textotabla"/>
              <w:jc w:val="center"/>
              <w:rPr>
                <w:rFonts w:cs="Calibri"/>
                <w:szCs w:val="18"/>
              </w:rPr>
            </w:pPr>
            <w:r w:rsidRPr="005010A8">
              <w:t>989.77</w:t>
            </w:r>
          </w:p>
        </w:tc>
        <w:tc>
          <w:tcPr>
            <w:tcW w:w="1361" w:type="dxa"/>
          </w:tcPr>
          <w:p w14:paraId="690738B4" w14:textId="77777777" w:rsidR="00511D8C" w:rsidRPr="00BD110B" w:rsidRDefault="00511D8C" w:rsidP="00E3697D">
            <w:pPr>
              <w:pStyle w:val="Textotabla"/>
              <w:jc w:val="center"/>
              <w:rPr>
                <w:rFonts w:cs="Calibri"/>
                <w:szCs w:val="18"/>
              </w:rPr>
            </w:pPr>
            <w:r w:rsidRPr="005010A8">
              <w:t>1,527.55</w:t>
            </w:r>
          </w:p>
        </w:tc>
        <w:tc>
          <w:tcPr>
            <w:tcW w:w="1587" w:type="dxa"/>
          </w:tcPr>
          <w:p w14:paraId="55173053" w14:textId="77777777" w:rsidR="00511D8C" w:rsidRPr="00BD110B" w:rsidRDefault="00511D8C" w:rsidP="00E3697D">
            <w:pPr>
              <w:pStyle w:val="Textotabla"/>
              <w:jc w:val="center"/>
              <w:rPr>
                <w:rFonts w:cs="Calibri"/>
                <w:szCs w:val="18"/>
              </w:rPr>
            </w:pPr>
            <w:r w:rsidRPr="005010A8">
              <w:t>3,171.64</w:t>
            </w:r>
          </w:p>
        </w:tc>
      </w:tr>
      <w:tr w:rsidR="00511D8C" w:rsidRPr="00BD110B" w14:paraId="724DE134" w14:textId="77777777" w:rsidTr="00E3697D">
        <w:trPr>
          <w:trHeight w:val="89"/>
          <w:tblHeader/>
          <w:jc w:val="center"/>
        </w:trPr>
        <w:tc>
          <w:tcPr>
            <w:tcW w:w="1117" w:type="dxa"/>
            <w:tcBorders>
              <w:top w:val="single" w:sz="4" w:space="0" w:color="auto"/>
            </w:tcBorders>
            <w:shd w:val="clear" w:color="auto" w:fill="auto"/>
            <w:vAlign w:val="bottom"/>
          </w:tcPr>
          <w:p w14:paraId="72A92DC3" w14:textId="77777777" w:rsidR="00511D8C" w:rsidRPr="00BD110B" w:rsidRDefault="00511D8C" w:rsidP="00E3697D">
            <w:pPr>
              <w:pStyle w:val="Textotabla"/>
              <w:jc w:val="center"/>
            </w:pPr>
            <w:r w:rsidRPr="00BD110B">
              <w:t>5</w:t>
            </w:r>
          </w:p>
        </w:tc>
        <w:tc>
          <w:tcPr>
            <w:tcW w:w="1417" w:type="dxa"/>
          </w:tcPr>
          <w:p w14:paraId="5F4D799D" w14:textId="77777777" w:rsidR="00511D8C" w:rsidRPr="00BD110B" w:rsidRDefault="00511D8C" w:rsidP="00E3697D">
            <w:pPr>
              <w:pStyle w:val="Textotabla"/>
              <w:jc w:val="center"/>
              <w:rPr>
                <w:rFonts w:cs="Calibri"/>
                <w:szCs w:val="18"/>
              </w:rPr>
            </w:pPr>
            <w:r w:rsidRPr="000B0749">
              <w:t>10,624.16</w:t>
            </w:r>
          </w:p>
        </w:tc>
        <w:tc>
          <w:tcPr>
            <w:tcW w:w="1417" w:type="dxa"/>
          </w:tcPr>
          <w:p w14:paraId="3A3F6BE7"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2E1B5E07" w14:textId="77777777" w:rsidR="00511D8C" w:rsidRPr="00BD110B" w:rsidRDefault="00511D8C" w:rsidP="00E3697D">
            <w:pPr>
              <w:pStyle w:val="Textotabla"/>
              <w:jc w:val="center"/>
              <w:rPr>
                <w:rFonts w:cs="Calibri"/>
                <w:szCs w:val="18"/>
              </w:rPr>
            </w:pPr>
            <w:r w:rsidRPr="005010A8">
              <w:t>745.25</w:t>
            </w:r>
          </w:p>
        </w:tc>
        <w:tc>
          <w:tcPr>
            <w:tcW w:w="1361" w:type="dxa"/>
          </w:tcPr>
          <w:p w14:paraId="6AF2F59A" w14:textId="77777777" w:rsidR="00511D8C" w:rsidRPr="00BD110B" w:rsidRDefault="00511D8C" w:rsidP="00E3697D">
            <w:pPr>
              <w:pStyle w:val="Textotabla"/>
              <w:jc w:val="center"/>
              <w:rPr>
                <w:rFonts w:cs="Calibri"/>
                <w:szCs w:val="18"/>
              </w:rPr>
            </w:pPr>
            <w:r w:rsidRPr="005010A8">
              <w:t>1,335.49</w:t>
            </w:r>
          </w:p>
        </w:tc>
        <w:tc>
          <w:tcPr>
            <w:tcW w:w="1587" w:type="dxa"/>
          </w:tcPr>
          <w:p w14:paraId="05C50498" w14:textId="77777777" w:rsidR="00511D8C" w:rsidRPr="00BD110B" w:rsidRDefault="00511D8C" w:rsidP="00E3697D">
            <w:pPr>
              <w:pStyle w:val="Textotabla"/>
              <w:jc w:val="center"/>
              <w:rPr>
                <w:rFonts w:cs="Calibri"/>
                <w:szCs w:val="18"/>
              </w:rPr>
            </w:pPr>
            <w:r w:rsidRPr="005010A8">
              <w:t>3,450.45</w:t>
            </w:r>
          </w:p>
        </w:tc>
      </w:tr>
      <w:tr w:rsidR="00511D8C" w:rsidRPr="00BD110B" w14:paraId="6BC49FBC" w14:textId="77777777" w:rsidTr="00E3697D">
        <w:trPr>
          <w:trHeight w:val="89"/>
          <w:tblHeader/>
          <w:jc w:val="center"/>
        </w:trPr>
        <w:tc>
          <w:tcPr>
            <w:tcW w:w="1117" w:type="dxa"/>
            <w:tcBorders>
              <w:top w:val="single" w:sz="4" w:space="0" w:color="auto"/>
            </w:tcBorders>
            <w:shd w:val="clear" w:color="auto" w:fill="auto"/>
            <w:vAlign w:val="bottom"/>
          </w:tcPr>
          <w:p w14:paraId="30C58B9E" w14:textId="77777777" w:rsidR="00511D8C" w:rsidRPr="00BD110B" w:rsidRDefault="00511D8C" w:rsidP="00E3697D">
            <w:pPr>
              <w:pStyle w:val="Textotabla"/>
              <w:jc w:val="center"/>
            </w:pPr>
            <w:r w:rsidRPr="00BD110B">
              <w:t>6</w:t>
            </w:r>
          </w:p>
        </w:tc>
        <w:tc>
          <w:tcPr>
            <w:tcW w:w="1417" w:type="dxa"/>
          </w:tcPr>
          <w:p w14:paraId="2589EC77" w14:textId="77777777" w:rsidR="00511D8C" w:rsidRPr="00BD110B" w:rsidRDefault="00511D8C" w:rsidP="00E3697D">
            <w:pPr>
              <w:pStyle w:val="Textotabla"/>
              <w:jc w:val="center"/>
              <w:rPr>
                <w:rFonts w:cs="Calibri"/>
                <w:szCs w:val="18"/>
              </w:rPr>
            </w:pPr>
            <w:r w:rsidRPr="000B0749">
              <w:t>3,951.24</w:t>
            </w:r>
          </w:p>
        </w:tc>
        <w:tc>
          <w:tcPr>
            <w:tcW w:w="1417" w:type="dxa"/>
          </w:tcPr>
          <w:p w14:paraId="37415052"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5FB33161" w14:textId="77777777" w:rsidR="00511D8C" w:rsidRPr="00BD110B" w:rsidRDefault="00511D8C" w:rsidP="00E3697D">
            <w:pPr>
              <w:pStyle w:val="Textotabla"/>
              <w:jc w:val="center"/>
              <w:rPr>
                <w:rFonts w:cs="Calibri"/>
                <w:szCs w:val="18"/>
              </w:rPr>
            </w:pPr>
            <w:r w:rsidRPr="005010A8">
              <w:t>954.56</w:t>
            </w:r>
          </w:p>
        </w:tc>
        <w:tc>
          <w:tcPr>
            <w:tcW w:w="1361" w:type="dxa"/>
          </w:tcPr>
          <w:p w14:paraId="787A3D09" w14:textId="77777777" w:rsidR="00511D8C" w:rsidRPr="00BD110B" w:rsidRDefault="00511D8C" w:rsidP="00E3697D">
            <w:pPr>
              <w:pStyle w:val="Textotabla"/>
              <w:jc w:val="center"/>
              <w:rPr>
                <w:rFonts w:cs="Calibri"/>
                <w:szCs w:val="18"/>
              </w:rPr>
            </w:pPr>
            <w:r w:rsidRPr="005010A8">
              <w:t>1,278.14</w:t>
            </w:r>
          </w:p>
        </w:tc>
        <w:tc>
          <w:tcPr>
            <w:tcW w:w="1587" w:type="dxa"/>
          </w:tcPr>
          <w:p w14:paraId="04848A91" w14:textId="77777777" w:rsidR="00511D8C" w:rsidRPr="00BD110B" w:rsidRDefault="00511D8C" w:rsidP="00E3697D">
            <w:pPr>
              <w:pStyle w:val="Textotabla"/>
              <w:jc w:val="center"/>
              <w:rPr>
                <w:rFonts w:cs="Calibri"/>
                <w:szCs w:val="18"/>
              </w:rPr>
            </w:pPr>
            <w:r w:rsidRPr="005010A8">
              <w:t>2,382.78</w:t>
            </w:r>
          </w:p>
        </w:tc>
      </w:tr>
      <w:tr w:rsidR="00511D8C" w:rsidRPr="00BD110B" w14:paraId="438236FF" w14:textId="77777777" w:rsidTr="00E3697D">
        <w:trPr>
          <w:trHeight w:val="89"/>
          <w:tblHeader/>
          <w:jc w:val="center"/>
        </w:trPr>
        <w:tc>
          <w:tcPr>
            <w:tcW w:w="1117" w:type="dxa"/>
            <w:tcBorders>
              <w:top w:val="single" w:sz="4" w:space="0" w:color="auto"/>
            </w:tcBorders>
            <w:shd w:val="clear" w:color="auto" w:fill="auto"/>
            <w:vAlign w:val="bottom"/>
          </w:tcPr>
          <w:p w14:paraId="7130DEF0" w14:textId="77777777" w:rsidR="00511D8C" w:rsidRPr="00BD110B" w:rsidRDefault="00511D8C" w:rsidP="00E3697D">
            <w:pPr>
              <w:pStyle w:val="Textotabla"/>
              <w:jc w:val="center"/>
            </w:pPr>
            <w:r w:rsidRPr="00BD110B">
              <w:t>7</w:t>
            </w:r>
          </w:p>
        </w:tc>
        <w:tc>
          <w:tcPr>
            <w:tcW w:w="1417" w:type="dxa"/>
          </w:tcPr>
          <w:p w14:paraId="7AE58FE6" w14:textId="77777777" w:rsidR="00511D8C" w:rsidRPr="00BD110B" w:rsidRDefault="00511D8C" w:rsidP="00E3697D">
            <w:pPr>
              <w:pStyle w:val="Textotabla"/>
              <w:jc w:val="center"/>
              <w:rPr>
                <w:rFonts w:cs="Calibri"/>
                <w:szCs w:val="18"/>
              </w:rPr>
            </w:pPr>
            <w:r w:rsidRPr="000B0749">
              <w:t>11,621.20</w:t>
            </w:r>
          </w:p>
        </w:tc>
        <w:tc>
          <w:tcPr>
            <w:tcW w:w="1417" w:type="dxa"/>
          </w:tcPr>
          <w:p w14:paraId="53CE6E5A"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316C6004" w14:textId="77777777" w:rsidR="00511D8C" w:rsidRPr="00BD110B" w:rsidRDefault="00511D8C" w:rsidP="00E3697D">
            <w:pPr>
              <w:pStyle w:val="Textotabla"/>
              <w:jc w:val="center"/>
              <w:rPr>
                <w:rFonts w:cs="Calibri"/>
                <w:szCs w:val="18"/>
              </w:rPr>
            </w:pPr>
            <w:r w:rsidRPr="005010A8">
              <w:t>893.03</w:t>
            </w:r>
          </w:p>
        </w:tc>
        <w:tc>
          <w:tcPr>
            <w:tcW w:w="1361" w:type="dxa"/>
          </w:tcPr>
          <w:p w14:paraId="25AC53D2" w14:textId="77777777" w:rsidR="00511D8C" w:rsidRPr="00BD110B" w:rsidRDefault="00511D8C" w:rsidP="00E3697D">
            <w:pPr>
              <w:pStyle w:val="Textotabla"/>
              <w:jc w:val="center"/>
              <w:rPr>
                <w:rFonts w:cs="Calibri"/>
                <w:szCs w:val="18"/>
              </w:rPr>
            </w:pPr>
            <w:r w:rsidRPr="005010A8">
              <w:t>2,551.88</w:t>
            </w:r>
          </w:p>
        </w:tc>
        <w:tc>
          <w:tcPr>
            <w:tcW w:w="1587" w:type="dxa"/>
          </w:tcPr>
          <w:p w14:paraId="5F185503" w14:textId="77777777" w:rsidR="00511D8C" w:rsidRPr="00BD110B" w:rsidRDefault="00511D8C" w:rsidP="00E3697D">
            <w:pPr>
              <w:pStyle w:val="Textotabla"/>
              <w:jc w:val="center"/>
              <w:rPr>
                <w:rFonts w:cs="Calibri"/>
                <w:szCs w:val="18"/>
              </w:rPr>
            </w:pPr>
            <w:r w:rsidRPr="005010A8">
              <w:t>6,572.36</w:t>
            </w:r>
          </w:p>
        </w:tc>
      </w:tr>
      <w:tr w:rsidR="00511D8C" w:rsidRPr="00BD110B" w14:paraId="1E078875" w14:textId="77777777" w:rsidTr="00E3697D">
        <w:trPr>
          <w:trHeight w:val="89"/>
          <w:tblHeader/>
          <w:jc w:val="center"/>
        </w:trPr>
        <w:tc>
          <w:tcPr>
            <w:tcW w:w="1117" w:type="dxa"/>
            <w:tcBorders>
              <w:top w:val="single" w:sz="4" w:space="0" w:color="auto"/>
            </w:tcBorders>
            <w:shd w:val="clear" w:color="auto" w:fill="auto"/>
            <w:vAlign w:val="bottom"/>
          </w:tcPr>
          <w:p w14:paraId="7584A57B" w14:textId="77777777" w:rsidR="00511D8C" w:rsidRPr="00BD110B" w:rsidRDefault="00511D8C" w:rsidP="00E3697D">
            <w:pPr>
              <w:pStyle w:val="Textotabla"/>
              <w:jc w:val="center"/>
            </w:pPr>
            <w:r w:rsidRPr="00BD110B">
              <w:t>8</w:t>
            </w:r>
          </w:p>
        </w:tc>
        <w:tc>
          <w:tcPr>
            <w:tcW w:w="1417" w:type="dxa"/>
          </w:tcPr>
          <w:p w14:paraId="7CCD5F82" w14:textId="77777777" w:rsidR="00511D8C" w:rsidRPr="00BD110B" w:rsidRDefault="00511D8C" w:rsidP="00E3697D">
            <w:pPr>
              <w:pStyle w:val="Textotabla"/>
              <w:jc w:val="center"/>
              <w:rPr>
                <w:rFonts w:cs="Calibri"/>
                <w:szCs w:val="18"/>
              </w:rPr>
            </w:pPr>
            <w:r w:rsidRPr="000B0749">
              <w:t>3,475.13</w:t>
            </w:r>
          </w:p>
        </w:tc>
        <w:tc>
          <w:tcPr>
            <w:tcW w:w="1417" w:type="dxa"/>
          </w:tcPr>
          <w:p w14:paraId="6DD5F9EE"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44E21B78" w14:textId="77777777" w:rsidR="00511D8C" w:rsidRPr="00BD110B" w:rsidRDefault="00511D8C" w:rsidP="00E3697D">
            <w:pPr>
              <w:pStyle w:val="Textotabla"/>
              <w:jc w:val="center"/>
              <w:rPr>
                <w:rFonts w:cs="Calibri"/>
                <w:szCs w:val="18"/>
              </w:rPr>
            </w:pPr>
            <w:r w:rsidRPr="005010A8">
              <w:t>894.43</w:t>
            </w:r>
          </w:p>
        </w:tc>
        <w:tc>
          <w:tcPr>
            <w:tcW w:w="1361" w:type="dxa"/>
          </w:tcPr>
          <w:p w14:paraId="314495C0" w14:textId="77777777" w:rsidR="00511D8C" w:rsidRPr="00BD110B" w:rsidRDefault="00511D8C" w:rsidP="00E3697D">
            <w:pPr>
              <w:pStyle w:val="Textotabla"/>
              <w:jc w:val="center"/>
              <w:rPr>
                <w:rFonts w:cs="Calibri"/>
                <w:szCs w:val="18"/>
              </w:rPr>
            </w:pPr>
            <w:r w:rsidRPr="005010A8">
              <w:t>1,483.88</w:t>
            </w:r>
          </w:p>
        </w:tc>
        <w:tc>
          <w:tcPr>
            <w:tcW w:w="1587" w:type="dxa"/>
          </w:tcPr>
          <w:p w14:paraId="2F31A158" w14:textId="77777777" w:rsidR="00511D8C" w:rsidRPr="00BD110B" w:rsidRDefault="00511D8C" w:rsidP="00E3697D">
            <w:pPr>
              <w:pStyle w:val="Textotabla"/>
              <w:jc w:val="center"/>
              <w:rPr>
                <w:rFonts w:cs="Calibri"/>
                <w:szCs w:val="18"/>
              </w:rPr>
            </w:pPr>
            <w:r w:rsidRPr="005010A8">
              <w:t>3,254.62</w:t>
            </w:r>
          </w:p>
        </w:tc>
      </w:tr>
      <w:tr w:rsidR="00511D8C" w:rsidRPr="00BD110B" w14:paraId="2500F9B2" w14:textId="77777777" w:rsidTr="00E3697D">
        <w:trPr>
          <w:trHeight w:val="89"/>
          <w:tblHeader/>
          <w:jc w:val="center"/>
        </w:trPr>
        <w:tc>
          <w:tcPr>
            <w:tcW w:w="1117" w:type="dxa"/>
            <w:tcBorders>
              <w:top w:val="single" w:sz="4" w:space="0" w:color="auto"/>
            </w:tcBorders>
            <w:shd w:val="clear" w:color="auto" w:fill="auto"/>
            <w:vAlign w:val="bottom"/>
          </w:tcPr>
          <w:p w14:paraId="220AC207" w14:textId="77777777" w:rsidR="00511D8C" w:rsidRPr="00BD110B" w:rsidRDefault="00511D8C" w:rsidP="00E3697D">
            <w:pPr>
              <w:pStyle w:val="Textotabla"/>
              <w:jc w:val="center"/>
            </w:pPr>
            <w:r w:rsidRPr="00BD110B">
              <w:t>9</w:t>
            </w:r>
          </w:p>
        </w:tc>
        <w:tc>
          <w:tcPr>
            <w:tcW w:w="1417" w:type="dxa"/>
          </w:tcPr>
          <w:p w14:paraId="11C25200" w14:textId="77777777" w:rsidR="00511D8C" w:rsidRPr="00BD110B" w:rsidRDefault="00511D8C" w:rsidP="00E3697D">
            <w:pPr>
              <w:pStyle w:val="Textotabla"/>
              <w:jc w:val="center"/>
              <w:rPr>
                <w:rFonts w:cs="Calibri"/>
                <w:szCs w:val="18"/>
              </w:rPr>
            </w:pPr>
            <w:r w:rsidRPr="000B0749">
              <w:t>28,949.85</w:t>
            </w:r>
          </w:p>
        </w:tc>
        <w:tc>
          <w:tcPr>
            <w:tcW w:w="1417" w:type="dxa"/>
          </w:tcPr>
          <w:p w14:paraId="66D07A1A"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66E928CF" w14:textId="77777777" w:rsidR="00511D8C" w:rsidRPr="00BD110B" w:rsidRDefault="00511D8C" w:rsidP="00E3697D">
            <w:pPr>
              <w:pStyle w:val="Textotabla"/>
              <w:jc w:val="center"/>
              <w:rPr>
                <w:rFonts w:cs="Calibri"/>
                <w:szCs w:val="18"/>
              </w:rPr>
            </w:pPr>
            <w:r w:rsidRPr="005010A8">
              <w:t>1,181.97</w:t>
            </w:r>
          </w:p>
        </w:tc>
        <w:tc>
          <w:tcPr>
            <w:tcW w:w="1361" w:type="dxa"/>
          </w:tcPr>
          <w:p w14:paraId="19CF8696" w14:textId="77777777" w:rsidR="00511D8C" w:rsidRPr="00BD110B" w:rsidRDefault="00511D8C" w:rsidP="00E3697D">
            <w:pPr>
              <w:pStyle w:val="Textotabla"/>
              <w:jc w:val="center"/>
              <w:rPr>
                <w:rFonts w:cs="Calibri"/>
                <w:szCs w:val="18"/>
              </w:rPr>
            </w:pPr>
            <w:r w:rsidRPr="005010A8">
              <w:t>2,710.72</w:t>
            </w:r>
          </w:p>
        </w:tc>
        <w:tc>
          <w:tcPr>
            <w:tcW w:w="1587" w:type="dxa"/>
          </w:tcPr>
          <w:p w14:paraId="496AE5DC" w14:textId="77777777" w:rsidR="00511D8C" w:rsidRPr="00BD110B" w:rsidRDefault="00511D8C" w:rsidP="00E3697D">
            <w:pPr>
              <w:pStyle w:val="Textotabla"/>
              <w:jc w:val="center"/>
              <w:rPr>
                <w:rFonts w:cs="Calibri"/>
                <w:szCs w:val="18"/>
              </w:rPr>
            </w:pPr>
            <w:r w:rsidRPr="005010A8">
              <w:t>8,134.92</w:t>
            </w:r>
          </w:p>
        </w:tc>
      </w:tr>
      <w:tr w:rsidR="00511D8C" w:rsidRPr="00BD110B" w14:paraId="54F6D8B5" w14:textId="77777777" w:rsidTr="00E3697D">
        <w:trPr>
          <w:trHeight w:val="89"/>
          <w:tblHeader/>
          <w:jc w:val="center"/>
        </w:trPr>
        <w:tc>
          <w:tcPr>
            <w:tcW w:w="1117" w:type="dxa"/>
            <w:tcBorders>
              <w:top w:val="single" w:sz="4" w:space="0" w:color="auto"/>
            </w:tcBorders>
            <w:shd w:val="clear" w:color="auto" w:fill="auto"/>
            <w:vAlign w:val="bottom"/>
          </w:tcPr>
          <w:p w14:paraId="3177F429" w14:textId="77777777" w:rsidR="00511D8C" w:rsidRPr="00BD110B" w:rsidRDefault="00511D8C" w:rsidP="00E3697D">
            <w:pPr>
              <w:pStyle w:val="Textotabla"/>
              <w:jc w:val="center"/>
            </w:pPr>
            <w:r w:rsidRPr="00BD110B">
              <w:t>10</w:t>
            </w:r>
          </w:p>
        </w:tc>
        <w:tc>
          <w:tcPr>
            <w:tcW w:w="1417" w:type="dxa"/>
          </w:tcPr>
          <w:p w14:paraId="61DEA235" w14:textId="77777777" w:rsidR="00511D8C" w:rsidRPr="00BD110B" w:rsidRDefault="00511D8C" w:rsidP="00E3697D">
            <w:pPr>
              <w:pStyle w:val="Textotabla"/>
              <w:jc w:val="center"/>
              <w:rPr>
                <w:rFonts w:cs="Calibri"/>
                <w:szCs w:val="18"/>
              </w:rPr>
            </w:pPr>
            <w:r w:rsidRPr="000B0749">
              <w:t>5,571.43</w:t>
            </w:r>
          </w:p>
        </w:tc>
        <w:tc>
          <w:tcPr>
            <w:tcW w:w="1417" w:type="dxa"/>
          </w:tcPr>
          <w:p w14:paraId="3501B8E0"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1E1E3940" w14:textId="77777777" w:rsidR="00511D8C" w:rsidRPr="00BD110B" w:rsidRDefault="00511D8C" w:rsidP="00E3697D">
            <w:pPr>
              <w:pStyle w:val="Textotabla"/>
              <w:jc w:val="center"/>
              <w:rPr>
                <w:rFonts w:cs="Calibri"/>
                <w:szCs w:val="18"/>
              </w:rPr>
            </w:pPr>
            <w:r w:rsidRPr="005010A8">
              <w:t>1,097.86</w:t>
            </w:r>
          </w:p>
        </w:tc>
        <w:tc>
          <w:tcPr>
            <w:tcW w:w="1361" w:type="dxa"/>
          </w:tcPr>
          <w:p w14:paraId="088717DB" w14:textId="77777777" w:rsidR="00511D8C" w:rsidRPr="00BD110B" w:rsidRDefault="00511D8C" w:rsidP="00E3697D">
            <w:pPr>
              <w:pStyle w:val="Textotabla"/>
              <w:jc w:val="center"/>
              <w:rPr>
                <w:rFonts w:cs="Calibri"/>
                <w:szCs w:val="18"/>
              </w:rPr>
            </w:pPr>
            <w:r w:rsidRPr="005010A8">
              <w:t>1,704.75</w:t>
            </w:r>
          </w:p>
        </w:tc>
        <w:tc>
          <w:tcPr>
            <w:tcW w:w="1587" w:type="dxa"/>
          </w:tcPr>
          <w:p w14:paraId="41AAEA99" w14:textId="77777777" w:rsidR="00511D8C" w:rsidRPr="00BD110B" w:rsidRDefault="00511D8C" w:rsidP="00E3697D">
            <w:pPr>
              <w:pStyle w:val="Textotabla"/>
              <w:jc w:val="center"/>
              <w:rPr>
                <w:rFonts w:cs="Calibri"/>
                <w:szCs w:val="18"/>
              </w:rPr>
            </w:pPr>
            <w:r w:rsidRPr="005010A8">
              <w:t>3,718.33</w:t>
            </w:r>
          </w:p>
        </w:tc>
      </w:tr>
      <w:tr w:rsidR="00511D8C" w:rsidRPr="00BD110B" w14:paraId="02A85B43" w14:textId="77777777" w:rsidTr="00E3697D">
        <w:trPr>
          <w:trHeight w:val="89"/>
          <w:tblHeader/>
          <w:jc w:val="center"/>
        </w:trPr>
        <w:tc>
          <w:tcPr>
            <w:tcW w:w="1117" w:type="dxa"/>
            <w:shd w:val="clear" w:color="auto" w:fill="auto"/>
            <w:vAlign w:val="bottom"/>
          </w:tcPr>
          <w:p w14:paraId="1CE46B87" w14:textId="77777777" w:rsidR="00511D8C" w:rsidRPr="00BD110B" w:rsidRDefault="00511D8C" w:rsidP="00E3697D">
            <w:pPr>
              <w:pStyle w:val="Textotabla"/>
              <w:jc w:val="center"/>
            </w:pPr>
            <w:r w:rsidRPr="00BD110B">
              <w:t>11</w:t>
            </w:r>
          </w:p>
        </w:tc>
        <w:tc>
          <w:tcPr>
            <w:tcW w:w="1417" w:type="dxa"/>
          </w:tcPr>
          <w:p w14:paraId="01FDD05F" w14:textId="77777777" w:rsidR="00511D8C" w:rsidRPr="00BD110B" w:rsidRDefault="00511D8C" w:rsidP="00E3697D">
            <w:pPr>
              <w:pStyle w:val="Textotabla"/>
              <w:jc w:val="center"/>
              <w:rPr>
                <w:rFonts w:cs="Calibri"/>
                <w:szCs w:val="18"/>
              </w:rPr>
            </w:pPr>
            <w:r w:rsidRPr="000B0749">
              <w:t>91.43</w:t>
            </w:r>
          </w:p>
        </w:tc>
        <w:tc>
          <w:tcPr>
            <w:tcW w:w="1417" w:type="dxa"/>
          </w:tcPr>
          <w:p w14:paraId="012F7414"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1484D326" w14:textId="77777777" w:rsidR="00511D8C" w:rsidRPr="00BD110B" w:rsidRDefault="00511D8C" w:rsidP="00E3697D">
            <w:pPr>
              <w:pStyle w:val="Textotabla"/>
              <w:jc w:val="center"/>
              <w:rPr>
                <w:rFonts w:cs="Calibri"/>
                <w:szCs w:val="18"/>
              </w:rPr>
            </w:pPr>
            <w:r w:rsidRPr="005010A8">
              <w:t>784.93</w:t>
            </w:r>
          </w:p>
        </w:tc>
        <w:tc>
          <w:tcPr>
            <w:tcW w:w="1361" w:type="dxa"/>
          </w:tcPr>
          <w:p w14:paraId="46A525E6" w14:textId="77777777" w:rsidR="00511D8C" w:rsidRPr="00BD110B" w:rsidRDefault="00511D8C" w:rsidP="00E3697D">
            <w:pPr>
              <w:pStyle w:val="Textotabla"/>
              <w:jc w:val="center"/>
              <w:rPr>
                <w:rFonts w:cs="Calibri"/>
                <w:szCs w:val="18"/>
              </w:rPr>
            </w:pPr>
            <w:r w:rsidRPr="005010A8">
              <w:t>814.18</w:t>
            </w:r>
          </w:p>
        </w:tc>
        <w:tc>
          <w:tcPr>
            <w:tcW w:w="1587" w:type="dxa"/>
          </w:tcPr>
          <w:p w14:paraId="48ABD21C" w14:textId="77777777" w:rsidR="00511D8C" w:rsidRPr="00BD110B" w:rsidRDefault="00511D8C" w:rsidP="00E3697D">
            <w:pPr>
              <w:pStyle w:val="Textotabla"/>
              <w:jc w:val="center"/>
              <w:rPr>
                <w:rFonts w:cs="Calibri"/>
                <w:szCs w:val="18"/>
              </w:rPr>
            </w:pPr>
            <w:r w:rsidRPr="005010A8">
              <w:t>1,297.34</w:t>
            </w:r>
          </w:p>
        </w:tc>
      </w:tr>
      <w:tr w:rsidR="00511D8C" w:rsidRPr="00BD110B" w14:paraId="79F5B78C" w14:textId="77777777" w:rsidTr="00E3697D">
        <w:trPr>
          <w:trHeight w:val="89"/>
          <w:tblHeader/>
          <w:jc w:val="center"/>
        </w:trPr>
        <w:tc>
          <w:tcPr>
            <w:tcW w:w="1117" w:type="dxa"/>
            <w:shd w:val="clear" w:color="auto" w:fill="auto"/>
            <w:vAlign w:val="bottom"/>
          </w:tcPr>
          <w:p w14:paraId="0FC1B9B6" w14:textId="77777777" w:rsidR="00511D8C" w:rsidRPr="00BD110B" w:rsidRDefault="00511D8C" w:rsidP="00E3697D">
            <w:pPr>
              <w:pStyle w:val="Textotabla"/>
              <w:jc w:val="center"/>
            </w:pPr>
            <w:r w:rsidRPr="00BD110B">
              <w:t>12</w:t>
            </w:r>
          </w:p>
        </w:tc>
        <w:tc>
          <w:tcPr>
            <w:tcW w:w="1417" w:type="dxa"/>
          </w:tcPr>
          <w:p w14:paraId="15FE4095" w14:textId="77777777" w:rsidR="00511D8C" w:rsidRPr="00BD110B" w:rsidRDefault="00511D8C" w:rsidP="00E3697D">
            <w:pPr>
              <w:pStyle w:val="Textotabla"/>
              <w:jc w:val="center"/>
              <w:rPr>
                <w:rFonts w:cs="Calibri"/>
                <w:szCs w:val="18"/>
              </w:rPr>
            </w:pPr>
            <w:r w:rsidRPr="000B0749">
              <w:t>3,021.59</w:t>
            </w:r>
          </w:p>
        </w:tc>
        <w:tc>
          <w:tcPr>
            <w:tcW w:w="1417" w:type="dxa"/>
          </w:tcPr>
          <w:p w14:paraId="560046DB"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63AB1846" w14:textId="77777777" w:rsidR="00511D8C" w:rsidRPr="00BD110B" w:rsidRDefault="00511D8C" w:rsidP="00E3697D">
            <w:pPr>
              <w:pStyle w:val="Textotabla"/>
              <w:jc w:val="center"/>
              <w:rPr>
                <w:rFonts w:cs="Calibri"/>
                <w:szCs w:val="18"/>
              </w:rPr>
            </w:pPr>
            <w:r w:rsidRPr="005010A8">
              <w:t>545.76</w:t>
            </w:r>
          </w:p>
        </w:tc>
        <w:tc>
          <w:tcPr>
            <w:tcW w:w="1361" w:type="dxa"/>
          </w:tcPr>
          <w:p w14:paraId="35CF11AB" w14:textId="77777777" w:rsidR="00511D8C" w:rsidRPr="00BD110B" w:rsidRDefault="00511D8C" w:rsidP="00E3697D">
            <w:pPr>
              <w:pStyle w:val="Textotabla"/>
              <w:jc w:val="center"/>
              <w:rPr>
                <w:rFonts w:cs="Calibri"/>
                <w:szCs w:val="18"/>
              </w:rPr>
            </w:pPr>
            <w:r w:rsidRPr="005010A8">
              <w:t>960.13</w:t>
            </w:r>
          </w:p>
        </w:tc>
        <w:tc>
          <w:tcPr>
            <w:tcW w:w="1587" w:type="dxa"/>
          </w:tcPr>
          <w:p w14:paraId="63E59799" w14:textId="77777777" w:rsidR="00511D8C" w:rsidRPr="00BD110B" w:rsidRDefault="00511D8C" w:rsidP="00E3697D">
            <w:pPr>
              <w:pStyle w:val="Textotabla"/>
              <w:jc w:val="center"/>
              <w:rPr>
                <w:rFonts w:cs="Calibri"/>
                <w:szCs w:val="18"/>
              </w:rPr>
            </w:pPr>
            <w:r w:rsidRPr="005010A8">
              <w:t>1,919.99</w:t>
            </w:r>
          </w:p>
        </w:tc>
      </w:tr>
      <w:tr w:rsidR="00511D8C" w:rsidRPr="00BD110B" w14:paraId="597A5094" w14:textId="77777777" w:rsidTr="00E3697D">
        <w:trPr>
          <w:trHeight w:val="89"/>
          <w:tblHeader/>
          <w:jc w:val="center"/>
        </w:trPr>
        <w:tc>
          <w:tcPr>
            <w:tcW w:w="1117" w:type="dxa"/>
            <w:shd w:val="clear" w:color="auto" w:fill="auto"/>
            <w:vAlign w:val="bottom"/>
          </w:tcPr>
          <w:p w14:paraId="628F766F" w14:textId="77777777" w:rsidR="00511D8C" w:rsidRPr="00BD110B" w:rsidRDefault="00511D8C" w:rsidP="00E3697D">
            <w:pPr>
              <w:pStyle w:val="Textotabla"/>
              <w:jc w:val="center"/>
            </w:pPr>
            <w:r w:rsidRPr="00BD110B">
              <w:t>13</w:t>
            </w:r>
          </w:p>
        </w:tc>
        <w:tc>
          <w:tcPr>
            <w:tcW w:w="1417" w:type="dxa"/>
          </w:tcPr>
          <w:p w14:paraId="34BF74D7" w14:textId="77777777" w:rsidR="00511D8C" w:rsidRPr="00BD110B" w:rsidRDefault="00511D8C" w:rsidP="00E3697D">
            <w:pPr>
              <w:pStyle w:val="Textotabla"/>
              <w:jc w:val="center"/>
              <w:rPr>
                <w:rFonts w:cs="Calibri"/>
                <w:szCs w:val="18"/>
              </w:rPr>
            </w:pPr>
            <w:r w:rsidRPr="000B0749">
              <w:t>33.68</w:t>
            </w:r>
          </w:p>
        </w:tc>
        <w:tc>
          <w:tcPr>
            <w:tcW w:w="1417" w:type="dxa"/>
          </w:tcPr>
          <w:p w14:paraId="2FF220E4"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76E49AEC" w14:textId="77777777" w:rsidR="00511D8C" w:rsidRPr="00BD110B" w:rsidRDefault="00511D8C" w:rsidP="00E3697D">
            <w:pPr>
              <w:pStyle w:val="Textotabla"/>
              <w:jc w:val="center"/>
              <w:rPr>
                <w:rFonts w:cs="Calibri"/>
                <w:szCs w:val="18"/>
              </w:rPr>
            </w:pPr>
            <w:r w:rsidRPr="005010A8">
              <w:t>821.11</w:t>
            </w:r>
          </w:p>
        </w:tc>
        <w:tc>
          <w:tcPr>
            <w:tcW w:w="1361" w:type="dxa"/>
          </w:tcPr>
          <w:p w14:paraId="3B18569B" w14:textId="77777777" w:rsidR="00511D8C" w:rsidRPr="00BD110B" w:rsidRDefault="00511D8C" w:rsidP="00E3697D">
            <w:pPr>
              <w:pStyle w:val="Textotabla"/>
              <w:jc w:val="center"/>
              <w:rPr>
                <w:rFonts w:cs="Calibri"/>
                <w:szCs w:val="18"/>
              </w:rPr>
            </w:pPr>
            <w:r w:rsidRPr="005010A8">
              <w:t>591.55</w:t>
            </w:r>
          </w:p>
        </w:tc>
        <w:tc>
          <w:tcPr>
            <w:tcW w:w="1587" w:type="dxa"/>
          </w:tcPr>
          <w:p w14:paraId="2FBF505A" w14:textId="77777777" w:rsidR="00511D8C" w:rsidRPr="00BD110B" w:rsidRDefault="00511D8C" w:rsidP="00E3697D">
            <w:pPr>
              <w:pStyle w:val="Textotabla"/>
              <w:jc w:val="center"/>
              <w:rPr>
                <w:rFonts w:cs="Calibri"/>
                <w:szCs w:val="18"/>
              </w:rPr>
            </w:pPr>
            <w:r w:rsidRPr="005010A8">
              <w:t>896.83</w:t>
            </w:r>
          </w:p>
        </w:tc>
      </w:tr>
      <w:tr w:rsidR="00511D8C" w:rsidRPr="00BD110B" w14:paraId="467A4361" w14:textId="77777777" w:rsidTr="00E3697D">
        <w:trPr>
          <w:trHeight w:val="89"/>
          <w:tblHeader/>
          <w:jc w:val="center"/>
        </w:trPr>
        <w:tc>
          <w:tcPr>
            <w:tcW w:w="1117" w:type="dxa"/>
            <w:shd w:val="clear" w:color="auto" w:fill="auto"/>
            <w:vAlign w:val="bottom"/>
          </w:tcPr>
          <w:p w14:paraId="44722D55" w14:textId="77777777" w:rsidR="00511D8C" w:rsidRPr="00BD110B" w:rsidRDefault="00511D8C" w:rsidP="00E3697D">
            <w:pPr>
              <w:pStyle w:val="Textotabla"/>
              <w:jc w:val="center"/>
            </w:pPr>
            <w:r w:rsidRPr="00BD110B">
              <w:t>14</w:t>
            </w:r>
          </w:p>
        </w:tc>
        <w:tc>
          <w:tcPr>
            <w:tcW w:w="1417" w:type="dxa"/>
          </w:tcPr>
          <w:p w14:paraId="6B420179" w14:textId="77777777" w:rsidR="00511D8C" w:rsidRPr="00BD110B" w:rsidRDefault="00511D8C" w:rsidP="00E3697D">
            <w:pPr>
              <w:pStyle w:val="Textotabla"/>
              <w:jc w:val="center"/>
              <w:rPr>
                <w:rFonts w:cs="Calibri"/>
                <w:szCs w:val="18"/>
              </w:rPr>
            </w:pPr>
            <w:r w:rsidRPr="000B0749">
              <w:t>11,294.35</w:t>
            </w:r>
          </w:p>
        </w:tc>
        <w:tc>
          <w:tcPr>
            <w:tcW w:w="1417" w:type="dxa"/>
          </w:tcPr>
          <w:p w14:paraId="5E3F78DD" w14:textId="77777777" w:rsidR="00511D8C" w:rsidRPr="00BD110B" w:rsidRDefault="00511D8C" w:rsidP="00E3697D">
            <w:pPr>
              <w:pStyle w:val="Textotabla"/>
              <w:jc w:val="center"/>
              <w:rPr>
                <w:rFonts w:cs="Calibri"/>
                <w:szCs w:val="18"/>
              </w:rPr>
            </w:pPr>
            <w:r w:rsidRPr="00BD110B">
              <w:rPr>
                <w:rFonts w:cs="Calibri"/>
                <w:szCs w:val="18"/>
              </w:rPr>
              <w:t>NA</w:t>
            </w:r>
          </w:p>
        </w:tc>
        <w:tc>
          <w:tcPr>
            <w:tcW w:w="1361" w:type="dxa"/>
          </w:tcPr>
          <w:p w14:paraId="440CA481" w14:textId="77777777" w:rsidR="00511D8C" w:rsidRPr="00BD110B" w:rsidRDefault="00511D8C" w:rsidP="00E3697D">
            <w:pPr>
              <w:pStyle w:val="Textotabla"/>
              <w:jc w:val="center"/>
              <w:rPr>
                <w:rFonts w:cs="Calibri"/>
                <w:szCs w:val="18"/>
              </w:rPr>
            </w:pPr>
            <w:r w:rsidRPr="005010A8">
              <w:t>2,826.74</w:t>
            </w:r>
          </w:p>
        </w:tc>
        <w:tc>
          <w:tcPr>
            <w:tcW w:w="1361" w:type="dxa"/>
          </w:tcPr>
          <w:p w14:paraId="340FCA1F" w14:textId="77777777" w:rsidR="00511D8C" w:rsidRPr="00BD110B" w:rsidRDefault="00511D8C" w:rsidP="00E3697D">
            <w:pPr>
              <w:pStyle w:val="Textotabla"/>
              <w:jc w:val="center"/>
              <w:rPr>
                <w:rFonts w:cs="Calibri"/>
                <w:szCs w:val="18"/>
              </w:rPr>
            </w:pPr>
            <w:r w:rsidRPr="005010A8">
              <w:t>4,424.44</w:t>
            </w:r>
          </w:p>
        </w:tc>
        <w:tc>
          <w:tcPr>
            <w:tcW w:w="1587" w:type="dxa"/>
          </w:tcPr>
          <w:p w14:paraId="5CC9D842" w14:textId="77777777" w:rsidR="00511D8C" w:rsidRPr="00BD110B" w:rsidRDefault="00511D8C" w:rsidP="00E3697D">
            <w:pPr>
              <w:pStyle w:val="Textotabla"/>
              <w:jc w:val="center"/>
              <w:rPr>
                <w:rFonts w:cs="Calibri"/>
                <w:szCs w:val="18"/>
              </w:rPr>
            </w:pPr>
            <w:r w:rsidRPr="005010A8">
              <w:t>4,922.98</w:t>
            </w:r>
          </w:p>
        </w:tc>
      </w:tr>
    </w:tbl>
    <w:p w14:paraId="5B77AD30" w14:textId="77777777" w:rsidR="00511D8C" w:rsidRPr="00BD110B" w:rsidRDefault="00511D8C" w:rsidP="00511D8C">
      <w:pPr>
        <w:jc w:val="both"/>
      </w:pPr>
      <w:r w:rsidRPr="00BD110B">
        <w:t>*</w:t>
      </w:r>
      <w:r w:rsidRPr="00BD110B">
        <w:rPr>
          <w:rFonts w:ascii="ITC Avant Garde" w:hAnsi="ITC Avant Garde"/>
          <w:sz w:val="18"/>
          <w:szCs w:val="18"/>
        </w:rPr>
        <w:t xml:space="preserve"> El concepto de cobro por el servicio de mantenimiento a la infraestructura ya se encuentra incluido en la tarifa correspondiente.</w:t>
      </w:r>
    </w:p>
    <w:p w14:paraId="193BF92F" w14:textId="77777777" w:rsidR="00511D8C" w:rsidRPr="00BD110B" w:rsidRDefault="00511D8C" w:rsidP="00511D8C">
      <w:pPr>
        <w:rPr>
          <w:rFonts w:ascii="ITC Avant Garde" w:hAnsi="ITC Avant Garde"/>
          <w:b/>
          <w:sz w:val="18"/>
          <w:szCs w:val="18"/>
        </w:rPr>
      </w:pPr>
      <w:r w:rsidRPr="00BD110B">
        <w:rPr>
          <w:rFonts w:ascii="ITC Avant Garde" w:hAnsi="ITC Avant Garde"/>
          <w:b/>
          <w:sz w:val="18"/>
          <w:szCs w:val="18"/>
        </w:rPr>
        <w:t>Nota:</w:t>
      </w:r>
    </w:p>
    <w:p w14:paraId="2CD34562" w14:textId="77777777" w:rsidR="00511D8C" w:rsidRPr="00BD110B" w:rsidRDefault="00511D8C" w:rsidP="00511D8C">
      <w:pPr>
        <w:jc w:val="both"/>
      </w:pPr>
      <w:r w:rsidRPr="00BD110B">
        <w:rPr>
          <w:rFonts w:ascii="ITC Avant Garde" w:hAnsi="ITC Avant Garde"/>
          <w:sz w:val="18"/>
          <w:szCs w:val="18"/>
        </w:rPr>
        <w:t>En término “</w:t>
      </w:r>
      <w:r w:rsidRPr="00BD110B">
        <w:rPr>
          <w:rFonts w:ascii="ITC Avant Garde" w:hAnsi="ITC Avant Garde"/>
          <w:sz w:val="18"/>
          <w:szCs w:val="18"/>
          <w:lang w:val="es-419"/>
        </w:rPr>
        <w:t>NA</w:t>
      </w:r>
      <w:r w:rsidRPr="00BD110B">
        <w:rPr>
          <w:rFonts w:ascii="ITC Avant Garde" w:hAnsi="ITC Avant Garde"/>
          <w:sz w:val="18"/>
          <w:szCs w:val="18"/>
        </w:rPr>
        <w:t>”</w:t>
      </w:r>
      <w:r w:rsidRPr="00BD110B">
        <w:rPr>
          <w:rFonts w:ascii="ITC Avant Garde" w:hAnsi="ITC Avant Garde"/>
          <w:sz w:val="18"/>
          <w:szCs w:val="18"/>
          <w:lang w:val="es-419"/>
        </w:rPr>
        <w:t xml:space="preserve"> </w:t>
      </w:r>
      <w:r w:rsidRPr="00BD110B">
        <w:rPr>
          <w:rFonts w:ascii="ITC Avant Garde" w:hAnsi="ITC Avant Garde"/>
          <w:sz w:val="18"/>
          <w:szCs w:val="18"/>
        </w:rPr>
        <w:t>denota que la tarifa correspondiente n</w:t>
      </w:r>
      <w:r w:rsidRPr="00BD110B">
        <w:rPr>
          <w:rFonts w:ascii="ITC Avant Garde" w:hAnsi="ITC Avant Garde"/>
          <w:sz w:val="18"/>
          <w:szCs w:val="18"/>
          <w:lang w:val="es-419"/>
        </w:rPr>
        <w:t xml:space="preserve">o aplica. </w:t>
      </w:r>
    </w:p>
    <w:p w14:paraId="40199B1E" w14:textId="77777777" w:rsidR="00511D8C" w:rsidRDefault="00511D8C" w:rsidP="00511D8C">
      <w:r>
        <w:br w:type="page"/>
      </w:r>
    </w:p>
    <w:p w14:paraId="3160918F" w14:textId="77777777" w:rsidR="00511D8C" w:rsidRPr="00BD110B" w:rsidRDefault="00511D8C" w:rsidP="00511D8C">
      <w:pPr>
        <w:pStyle w:val="IFTnormal"/>
      </w:pPr>
      <w:r w:rsidRPr="00BD110B">
        <w:rPr>
          <w:b/>
          <w:i/>
          <w:u w:val="single"/>
        </w:rPr>
        <w:lastRenderedPageBreak/>
        <w:t>Niveles tarifarios aplicables para 2019</w:t>
      </w:r>
    </w:p>
    <w:tbl>
      <w:tblPr>
        <w:tblStyle w:val="Tablaconcuadrcula"/>
        <w:tblW w:w="8260" w:type="dxa"/>
        <w:jc w:val="center"/>
        <w:tblLayout w:type="fixed"/>
        <w:tblLook w:val="04A0" w:firstRow="1" w:lastRow="0" w:firstColumn="1" w:lastColumn="0" w:noHBand="0" w:noVBand="1"/>
        <w:tblCaption w:val="Tabla"/>
        <w:tblDescription w:val="Tabla 14: Tarifas mensuales por el sistema instalado."/>
      </w:tblPr>
      <w:tblGrid>
        <w:gridCol w:w="1117"/>
        <w:gridCol w:w="1417"/>
        <w:gridCol w:w="1417"/>
        <w:gridCol w:w="1361"/>
        <w:gridCol w:w="1361"/>
        <w:gridCol w:w="1587"/>
      </w:tblGrid>
      <w:tr w:rsidR="00511D8C" w:rsidRPr="00BD110B" w14:paraId="1CA66E46" w14:textId="77777777" w:rsidTr="00E3697D">
        <w:trPr>
          <w:trHeight w:val="58"/>
          <w:tblHeader/>
          <w:jc w:val="center"/>
        </w:trPr>
        <w:tc>
          <w:tcPr>
            <w:tcW w:w="1117" w:type="dxa"/>
            <w:tcBorders>
              <w:left w:val="single" w:sz="4" w:space="0" w:color="auto"/>
              <w:bottom w:val="nil"/>
              <w:right w:val="single" w:sz="4" w:space="0" w:color="auto"/>
            </w:tcBorders>
            <w:shd w:val="clear" w:color="auto" w:fill="D9D9D9" w:themeFill="background1" w:themeFillShade="D9"/>
            <w:vAlign w:val="center"/>
          </w:tcPr>
          <w:p w14:paraId="60BCF59C" w14:textId="77777777" w:rsidR="00511D8C" w:rsidRPr="00BD110B" w:rsidRDefault="00511D8C" w:rsidP="00E3697D">
            <w:pPr>
              <w:pStyle w:val="Textotabla"/>
              <w:jc w:val="center"/>
              <w:rPr>
                <w:b/>
              </w:rPr>
            </w:pPr>
            <w:r w:rsidRPr="00BD110B">
              <w:rPr>
                <w:b/>
              </w:rPr>
              <w:t>Clasificación de Sitio</w:t>
            </w:r>
          </w:p>
        </w:tc>
        <w:tc>
          <w:tcPr>
            <w:tcW w:w="7143" w:type="dxa"/>
            <w:gridSpan w:val="5"/>
            <w:tcBorders>
              <w:left w:val="single" w:sz="4" w:space="0" w:color="auto"/>
              <w:right w:val="single" w:sz="4" w:space="0" w:color="auto"/>
            </w:tcBorders>
            <w:shd w:val="clear" w:color="auto" w:fill="D9D9D9" w:themeFill="background1" w:themeFillShade="D9"/>
            <w:vAlign w:val="center"/>
          </w:tcPr>
          <w:p w14:paraId="4C2759A2" w14:textId="77777777" w:rsidR="00511D8C" w:rsidRPr="00BD110B" w:rsidRDefault="00511D8C" w:rsidP="00E3697D">
            <w:pPr>
              <w:pStyle w:val="Textotabla"/>
              <w:jc w:val="center"/>
              <w:rPr>
                <w:b/>
              </w:rPr>
            </w:pPr>
            <w:r w:rsidRPr="00BD110B">
              <w:rPr>
                <w:b/>
              </w:rPr>
              <w:t>Costo mensual en pesos por canal*</w:t>
            </w:r>
          </w:p>
        </w:tc>
      </w:tr>
      <w:tr w:rsidR="00511D8C" w:rsidRPr="00BD110B" w14:paraId="3C59948A" w14:textId="77777777" w:rsidTr="00E3697D">
        <w:trPr>
          <w:trHeight w:val="58"/>
          <w:tblHeader/>
          <w:jc w:val="center"/>
        </w:trPr>
        <w:tc>
          <w:tcPr>
            <w:tcW w:w="1117" w:type="dxa"/>
            <w:tcBorders>
              <w:top w:val="nil"/>
              <w:left w:val="single" w:sz="4" w:space="0" w:color="auto"/>
              <w:right w:val="single" w:sz="4" w:space="0" w:color="auto"/>
            </w:tcBorders>
            <w:shd w:val="clear" w:color="auto" w:fill="D9D9D9" w:themeFill="background1" w:themeFillShade="D9"/>
            <w:vAlign w:val="center"/>
          </w:tcPr>
          <w:p w14:paraId="37E145C7" w14:textId="77777777" w:rsidR="00511D8C" w:rsidRPr="00BD110B" w:rsidRDefault="00511D8C" w:rsidP="00E3697D">
            <w:pPr>
              <w:pStyle w:val="Textotabla"/>
              <w:jc w:val="center"/>
              <w:rPr>
                <w:b/>
              </w:rPr>
            </w:pPr>
          </w:p>
        </w:tc>
        <w:tc>
          <w:tcPr>
            <w:tcW w:w="1417" w:type="dxa"/>
            <w:tcBorders>
              <w:left w:val="single" w:sz="4" w:space="0" w:color="auto"/>
              <w:right w:val="single" w:sz="4" w:space="0" w:color="auto"/>
            </w:tcBorders>
            <w:shd w:val="clear" w:color="auto" w:fill="D9D9D9" w:themeFill="background1" w:themeFillShade="D9"/>
            <w:vAlign w:val="center"/>
          </w:tcPr>
          <w:p w14:paraId="583EAEAB" w14:textId="77777777" w:rsidR="00511D8C" w:rsidRPr="00BD110B" w:rsidRDefault="00511D8C" w:rsidP="00E3697D">
            <w:pPr>
              <w:pStyle w:val="Textotabla"/>
              <w:jc w:val="center"/>
              <w:rPr>
                <w:b/>
              </w:rPr>
            </w:pPr>
            <w:r w:rsidRPr="00BD110B">
              <w:rPr>
                <w:b/>
              </w:rPr>
              <w:t>Antena</w:t>
            </w:r>
          </w:p>
        </w:tc>
        <w:tc>
          <w:tcPr>
            <w:tcW w:w="1417" w:type="dxa"/>
            <w:tcBorders>
              <w:left w:val="single" w:sz="4" w:space="0" w:color="auto"/>
              <w:right w:val="single" w:sz="4" w:space="0" w:color="auto"/>
            </w:tcBorders>
            <w:shd w:val="clear" w:color="auto" w:fill="D9D9D9" w:themeFill="background1" w:themeFillShade="D9"/>
            <w:vAlign w:val="center"/>
          </w:tcPr>
          <w:p w14:paraId="77BFCBFB" w14:textId="77777777" w:rsidR="00511D8C" w:rsidRPr="00BD110B" w:rsidRDefault="00511D8C" w:rsidP="00E3697D">
            <w:pPr>
              <w:pStyle w:val="Textotabla"/>
              <w:jc w:val="center"/>
              <w:rPr>
                <w:b/>
              </w:rPr>
            </w:pPr>
            <w:r w:rsidRPr="00BD110B">
              <w:rPr>
                <w:b/>
              </w:rPr>
              <w:t>Línea de transmisión</w:t>
            </w:r>
          </w:p>
        </w:tc>
        <w:tc>
          <w:tcPr>
            <w:tcW w:w="1361" w:type="dxa"/>
            <w:tcBorders>
              <w:left w:val="single" w:sz="4" w:space="0" w:color="auto"/>
              <w:right w:val="single" w:sz="4" w:space="0" w:color="auto"/>
            </w:tcBorders>
            <w:shd w:val="clear" w:color="auto" w:fill="D9D9D9" w:themeFill="background1" w:themeFillShade="D9"/>
            <w:vAlign w:val="center"/>
          </w:tcPr>
          <w:p w14:paraId="140151AD" w14:textId="77777777" w:rsidR="00511D8C" w:rsidRPr="00BD110B" w:rsidRDefault="00511D8C" w:rsidP="00E3697D">
            <w:pPr>
              <w:pStyle w:val="Textotabla"/>
              <w:jc w:val="center"/>
              <w:rPr>
                <w:b/>
              </w:rPr>
            </w:pPr>
            <w:r w:rsidRPr="00BD110B">
              <w:rPr>
                <w:b/>
              </w:rPr>
              <w:t>Panel de parcheo</w:t>
            </w:r>
          </w:p>
        </w:tc>
        <w:tc>
          <w:tcPr>
            <w:tcW w:w="1361" w:type="dxa"/>
            <w:tcBorders>
              <w:left w:val="single" w:sz="4" w:space="0" w:color="auto"/>
              <w:right w:val="single" w:sz="4" w:space="0" w:color="auto"/>
            </w:tcBorders>
            <w:shd w:val="clear" w:color="auto" w:fill="D9D9D9" w:themeFill="background1" w:themeFillShade="D9"/>
            <w:vAlign w:val="center"/>
          </w:tcPr>
          <w:p w14:paraId="11A70622" w14:textId="77777777" w:rsidR="00511D8C" w:rsidRPr="00BD110B" w:rsidRDefault="00511D8C" w:rsidP="00E3697D">
            <w:pPr>
              <w:pStyle w:val="Textotabla"/>
              <w:jc w:val="center"/>
              <w:rPr>
                <w:b/>
              </w:rPr>
            </w:pPr>
            <w:r w:rsidRPr="00BD110B">
              <w:rPr>
                <w:b/>
              </w:rPr>
              <w:t>Filtro de máscara</w:t>
            </w:r>
          </w:p>
        </w:tc>
        <w:tc>
          <w:tcPr>
            <w:tcW w:w="1587" w:type="dxa"/>
            <w:tcBorders>
              <w:left w:val="single" w:sz="4" w:space="0" w:color="auto"/>
              <w:right w:val="single" w:sz="4" w:space="0" w:color="auto"/>
            </w:tcBorders>
            <w:shd w:val="clear" w:color="auto" w:fill="D9D9D9" w:themeFill="background1" w:themeFillShade="D9"/>
            <w:vAlign w:val="center"/>
          </w:tcPr>
          <w:p w14:paraId="4FA3073D" w14:textId="77777777" w:rsidR="00511D8C" w:rsidRPr="00BD110B" w:rsidRDefault="00511D8C" w:rsidP="00E3697D">
            <w:pPr>
              <w:pStyle w:val="Textotabla"/>
              <w:jc w:val="center"/>
              <w:rPr>
                <w:b/>
              </w:rPr>
            </w:pPr>
            <w:proofErr w:type="spellStart"/>
            <w:r w:rsidRPr="00BD110B">
              <w:rPr>
                <w:b/>
              </w:rPr>
              <w:t>Combinador</w:t>
            </w:r>
            <w:proofErr w:type="spellEnd"/>
          </w:p>
        </w:tc>
      </w:tr>
      <w:tr w:rsidR="00511D8C" w:rsidRPr="00BD110B" w14:paraId="15FD7091" w14:textId="77777777" w:rsidTr="00E3697D">
        <w:trPr>
          <w:trHeight w:val="89"/>
          <w:tblHeader/>
          <w:jc w:val="center"/>
        </w:trPr>
        <w:tc>
          <w:tcPr>
            <w:tcW w:w="1117" w:type="dxa"/>
            <w:tcBorders>
              <w:top w:val="single" w:sz="4" w:space="0" w:color="auto"/>
            </w:tcBorders>
            <w:shd w:val="clear" w:color="auto" w:fill="auto"/>
            <w:vAlign w:val="bottom"/>
          </w:tcPr>
          <w:p w14:paraId="53A442C1" w14:textId="77777777" w:rsidR="00511D8C" w:rsidRPr="00BD110B" w:rsidRDefault="00511D8C" w:rsidP="00E3697D">
            <w:pPr>
              <w:pStyle w:val="Textotabla"/>
              <w:jc w:val="center"/>
            </w:pPr>
            <w:r w:rsidRPr="00BD110B">
              <w:t>1</w:t>
            </w:r>
          </w:p>
        </w:tc>
        <w:tc>
          <w:tcPr>
            <w:tcW w:w="1417" w:type="dxa"/>
          </w:tcPr>
          <w:p w14:paraId="5FA1D109" w14:textId="77777777" w:rsidR="00511D8C" w:rsidRPr="00BD110B" w:rsidRDefault="00511D8C" w:rsidP="00E3697D">
            <w:pPr>
              <w:pStyle w:val="Textotabla"/>
              <w:jc w:val="center"/>
              <w:rPr>
                <w:rFonts w:cs="Calibri"/>
                <w:szCs w:val="18"/>
              </w:rPr>
            </w:pPr>
            <w:r w:rsidRPr="00633E14">
              <w:t>38,176.45</w:t>
            </w:r>
          </w:p>
        </w:tc>
        <w:tc>
          <w:tcPr>
            <w:tcW w:w="1417" w:type="dxa"/>
          </w:tcPr>
          <w:p w14:paraId="5DDD27D3" w14:textId="77777777" w:rsidR="00511D8C" w:rsidRPr="00BD110B" w:rsidRDefault="00511D8C" w:rsidP="00E3697D">
            <w:pPr>
              <w:pStyle w:val="Textotabla"/>
              <w:jc w:val="center"/>
              <w:rPr>
                <w:rFonts w:cs="Calibri"/>
                <w:szCs w:val="18"/>
              </w:rPr>
            </w:pPr>
            <w:r w:rsidRPr="00BD110B">
              <w:t>NA</w:t>
            </w:r>
          </w:p>
        </w:tc>
        <w:tc>
          <w:tcPr>
            <w:tcW w:w="1361" w:type="dxa"/>
          </w:tcPr>
          <w:p w14:paraId="084DB687" w14:textId="77777777" w:rsidR="00511D8C" w:rsidRPr="00BD110B" w:rsidRDefault="00511D8C" w:rsidP="00E3697D">
            <w:pPr>
              <w:pStyle w:val="Textotabla"/>
              <w:jc w:val="center"/>
              <w:rPr>
                <w:rFonts w:cs="Calibri"/>
                <w:szCs w:val="18"/>
              </w:rPr>
            </w:pPr>
            <w:r w:rsidRPr="00013B8E">
              <w:t>4,243.28</w:t>
            </w:r>
          </w:p>
        </w:tc>
        <w:tc>
          <w:tcPr>
            <w:tcW w:w="1361" w:type="dxa"/>
          </w:tcPr>
          <w:p w14:paraId="28600999" w14:textId="77777777" w:rsidR="00511D8C" w:rsidRPr="00BD110B" w:rsidRDefault="00511D8C" w:rsidP="00E3697D">
            <w:pPr>
              <w:pStyle w:val="Textotabla"/>
              <w:jc w:val="center"/>
              <w:rPr>
                <w:rFonts w:cs="Calibri"/>
                <w:szCs w:val="18"/>
              </w:rPr>
            </w:pPr>
            <w:r w:rsidRPr="00013B8E">
              <w:t>12,957.10</w:t>
            </w:r>
          </w:p>
        </w:tc>
        <w:tc>
          <w:tcPr>
            <w:tcW w:w="1587" w:type="dxa"/>
          </w:tcPr>
          <w:p w14:paraId="075D0109" w14:textId="77777777" w:rsidR="00511D8C" w:rsidRPr="00BD110B" w:rsidRDefault="00511D8C" w:rsidP="00E3697D">
            <w:pPr>
              <w:pStyle w:val="Textotabla"/>
              <w:jc w:val="center"/>
              <w:rPr>
                <w:rFonts w:cs="Calibri"/>
                <w:szCs w:val="18"/>
              </w:rPr>
            </w:pPr>
            <w:r w:rsidRPr="00013B8E">
              <w:t>26,184.42</w:t>
            </w:r>
          </w:p>
        </w:tc>
      </w:tr>
      <w:tr w:rsidR="00511D8C" w:rsidRPr="00BD110B" w14:paraId="006E4315" w14:textId="77777777" w:rsidTr="00E3697D">
        <w:trPr>
          <w:trHeight w:val="89"/>
          <w:tblHeader/>
          <w:jc w:val="center"/>
        </w:trPr>
        <w:tc>
          <w:tcPr>
            <w:tcW w:w="1117" w:type="dxa"/>
            <w:tcBorders>
              <w:top w:val="single" w:sz="4" w:space="0" w:color="auto"/>
            </w:tcBorders>
            <w:shd w:val="clear" w:color="auto" w:fill="auto"/>
            <w:vAlign w:val="bottom"/>
          </w:tcPr>
          <w:p w14:paraId="36D42A4A" w14:textId="77777777" w:rsidR="00511D8C" w:rsidRPr="00BD110B" w:rsidRDefault="00511D8C" w:rsidP="00E3697D">
            <w:pPr>
              <w:pStyle w:val="Textotabla"/>
              <w:jc w:val="center"/>
            </w:pPr>
            <w:r w:rsidRPr="00BD110B">
              <w:t>2</w:t>
            </w:r>
          </w:p>
        </w:tc>
        <w:tc>
          <w:tcPr>
            <w:tcW w:w="1417" w:type="dxa"/>
          </w:tcPr>
          <w:p w14:paraId="04673AE5" w14:textId="77777777" w:rsidR="00511D8C" w:rsidRPr="00BD110B" w:rsidRDefault="00511D8C" w:rsidP="00E3697D">
            <w:pPr>
              <w:pStyle w:val="Textotabla"/>
              <w:jc w:val="center"/>
              <w:rPr>
                <w:rFonts w:cs="Calibri"/>
                <w:szCs w:val="18"/>
              </w:rPr>
            </w:pPr>
            <w:r w:rsidRPr="00633E14">
              <w:t>6,446.05</w:t>
            </w:r>
          </w:p>
        </w:tc>
        <w:tc>
          <w:tcPr>
            <w:tcW w:w="1417" w:type="dxa"/>
          </w:tcPr>
          <w:p w14:paraId="074B06C9" w14:textId="77777777" w:rsidR="00511D8C" w:rsidRPr="00BD110B" w:rsidRDefault="00511D8C" w:rsidP="00E3697D">
            <w:pPr>
              <w:pStyle w:val="Textotabla"/>
              <w:jc w:val="center"/>
              <w:rPr>
                <w:rFonts w:cs="Calibri"/>
                <w:szCs w:val="18"/>
              </w:rPr>
            </w:pPr>
            <w:r w:rsidRPr="00BD110B">
              <w:t>NA</w:t>
            </w:r>
          </w:p>
        </w:tc>
        <w:tc>
          <w:tcPr>
            <w:tcW w:w="1361" w:type="dxa"/>
          </w:tcPr>
          <w:p w14:paraId="64500B35" w14:textId="77777777" w:rsidR="00511D8C" w:rsidRPr="00BD110B" w:rsidRDefault="00511D8C" w:rsidP="00E3697D">
            <w:pPr>
              <w:pStyle w:val="Textotabla"/>
              <w:jc w:val="center"/>
              <w:rPr>
                <w:rFonts w:cs="Calibri"/>
                <w:szCs w:val="18"/>
              </w:rPr>
            </w:pPr>
            <w:r w:rsidRPr="00013B8E">
              <w:t>1,575.91</w:t>
            </w:r>
          </w:p>
        </w:tc>
        <w:tc>
          <w:tcPr>
            <w:tcW w:w="1361" w:type="dxa"/>
          </w:tcPr>
          <w:p w14:paraId="6DCAE750" w14:textId="77777777" w:rsidR="00511D8C" w:rsidRPr="00BD110B" w:rsidRDefault="00511D8C" w:rsidP="00E3697D">
            <w:pPr>
              <w:pStyle w:val="Textotabla"/>
              <w:jc w:val="center"/>
              <w:rPr>
                <w:rFonts w:cs="Calibri"/>
                <w:szCs w:val="18"/>
              </w:rPr>
            </w:pPr>
            <w:r w:rsidRPr="00013B8E">
              <w:t>2,154.39</w:t>
            </w:r>
          </w:p>
        </w:tc>
        <w:tc>
          <w:tcPr>
            <w:tcW w:w="1587" w:type="dxa"/>
          </w:tcPr>
          <w:p w14:paraId="1C18D9F5" w14:textId="77777777" w:rsidR="00511D8C" w:rsidRPr="00BD110B" w:rsidRDefault="00511D8C" w:rsidP="00E3697D">
            <w:pPr>
              <w:pStyle w:val="Textotabla"/>
              <w:jc w:val="center"/>
              <w:rPr>
                <w:rFonts w:cs="Calibri"/>
                <w:szCs w:val="18"/>
              </w:rPr>
            </w:pPr>
            <w:r w:rsidRPr="00013B8E">
              <w:t>3,457.38</w:t>
            </w:r>
          </w:p>
        </w:tc>
      </w:tr>
      <w:tr w:rsidR="00511D8C" w:rsidRPr="00BD110B" w14:paraId="23E65351" w14:textId="77777777" w:rsidTr="00E3697D">
        <w:trPr>
          <w:trHeight w:val="89"/>
          <w:tblHeader/>
          <w:jc w:val="center"/>
        </w:trPr>
        <w:tc>
          <w:tcPr>
            <w:tcW w:w="1117" w:type="dxa"/>
            <w:tcBorders>
              <w:top w:val="single" w:sz="4" w:space="0" w:color="auto"/>
            </w:tcBorders>
            <w:shd w:val="clear" w:color="auto" w:fill="auto"/>
            <w:vAlign w:val="bottom"/>
          </w:tcPr>
          <w:p w14:paraId="21101D26" w14:textId="77777777" w:rsidR="00511D8C" w:rsidRPr="00BD110B" w:rsidRDefault="00511D8C" w:rsidP="00E3697D">
            <w:pPr>
              <w:pStyle w:val="Textotabla"/>
              <w:jc w:val="center"/>
            </w:pPr>
            <w:r w:rsidRPr="00BD110B">
              <w:t>3</w:t>
            </w:r>
          </w:p>
        </w:tc>
        <w:tc>
          <w:tcPr>
            <w:tcW w:w="1417" w:type="dxa"/>
          </w:tcPr>
          <w:p w14:paraId="023B0E35" w14:textId="77777777" w:rsidR="00511D8C" w:rsidRPr="00BD110B" w:rsidRDefault="00511D8C" w:rsidP="00E3697D">
            <w:pPr>
              <w:pStyle w:val="Textotabla"/>
              <w:jc w:val="center"/>
              <w:rPr>
                <w:rFonts w:cs="Calibri"/>
                <w:szCs w:val="18"/>
              </w:rPr>
            </w:pPr>
            <w:r w:rsidRPr="00633E14">
              <w:t>11,341.38</w:t>
            </w:r>
          </w:p>
        </w:tc>
        <w:tc>
          <w:tcPr>
            <w:tcW w:w="1417" w:type="dxa"/>
          </w:tcPr>
          <w:p w14:paraId="2E9CA63D" w14:textId="77777777" w:rsidR="00511D8C" w:rsidRPr="00BD110B" w:rsidRDefault="00511D8C" w:rsidP="00E3697D">
            <w:pPr>
              <w:pStyle w:val="Textotabla"/>
              <w:jc w:val="center"/>
              <w:rPr>
                <w:rFonts w:cs="Calibri"/>
                <w:szCs w:val="18"/>
              </w:rPr>
            </w:pPr>
            <w:r w:rsidRPr="00BD110B">
              <w:t>NA</w:t>
            </w:r>
          </w:p>
        </w:tc>
        <w:tc>
          <w:tcPr>
            <w:tcW w:w="1361" w:type="dxa"/>
          </w:tcPr>
          <w:p w14:paraId="4AA23CFA" w14:textId="77777777" w:rsidR="00511D8C" w:rsidRPr="00BD110B" w:rsidRDefault="00511D8C" w:rsidP="00E3697D">
            <w:pPr>
              <w:pStyle w:val="Textotabla"/>
              <w:jc w:val="center"/>
              <w:rPr>
                <w:rFonts w:cs="Calibri"/>
                <w:szCs w:val="18"/>
              </w:rPr>
            </w:pPr>
            <w:r w:rsidRPr="00013B8E">
              <w:t>1,197.83</w:t>
            </w:r>
          </w:p>
        </w:tc>
        <w:tc>
          <w:tcPr>
            <w:tcW w:w="1361" w:type="dxa"/>
          </w:tcPr>
          <w:p w14:paraId="4D0A2E9B" w14:textId="77777777" w:rsidR="00511D8C" w:rsidRPr="00BD110B" w:rsidRDefault="00511D8C" w:rsidP="00E3697D">
            <w:pPr>
              <w:pStyle w:val="Textotabla"/>
              <w:jc w:val="center"/>
              <w:rPr>
                <w:rFonts w:cs="Calibri"/>
                <w:szCs w:val="18"/>
              </w:rPr>
            </w:pPr>
            <w:r w:rsidRPr="00013B8E">
              <w:t>3,820.30</w:t>
            </w:r>
          </w:p>
        </w:tc>
        <w:tc>
          <w:tcPr>
            <w:tcW w:w="1587" w:type="dxa"/>
          </w:tcPr>
          <w:p w14:paraId="1AAAC222" w14:textId="77777777" w:rsidR="00511D8C" w:rsidRPr="00BD110B" w:rsidRDefault="00511D8C" w:rsidP="00E3697D">
            <w:pPr>
              <w:pStyle w:val="Textotabla"/>
              <w:jc w:val="center"/>
              <w:rPr>
                <w:rFonts w:cs="Calibri"/>
                <w:szCs w:val="18"/>
              </w:rPr>
            </w:pPr>
            <w:r w:rsidRPr="00013B8E">
              <w:t>8,205.26</w:t>
            </w:r>
          </w:p>
        </w:tc>
      </w:tr>
      <w:tr w:rsidR="00511D8C" w:rsidRPr="00BD110B" w14:paraId="0065E9F6" w14:textId="77777777" w:rsidTr="00E3697D">
        <w:trPr>
          <w:trHeight w:val="89"/>
          <w:tblHeader/>
          <w:jc w:val="center"/>
        </w:trPr>
        <w:tc>
          <w:tcPr>
            <w:tcW w:w="1117" w:type="dxa"/>
            <w:tcBorders>
              <w:top w:val="single" w:sz="4" w:space="0" w:color="auto"/>
            </w:tcBorders>
            <w:shd w:val="clear" w:color="auto" w:fill="auto"/>
            <w:vAlign w:val="bottom"/>
          </w:tcPr>
          <w:p w14:paraId="56171068" w14:textId="77777777" w:rsidR="00511D8C" w:rsidRPr="00BD110B" w:rsidRDefault="00511D8C" w:rsidP="00E3697D">
            <w:pPr>
              <w:pStyle w:val="Textotabla"/>
              <w:jc w:val="center"/>
            </w:pPr>
            <w:r w:rsidRPr="00BD110B">
              <w:t>4</w:t>
            </w:r>
          </w:p>
        </w:tc>
        <w:tc>
          <w:tcPr>
            <w:tcW w:w="1417" w:type="dxa"/>
          </w:tcPr>
          <w:p w14:paraId="4DDD58A5" w14:textId="77777777" w:rsidR="00511D8C" w:rsidRPr="00BD110B" w:rsidRDefault="00511D8C" w:rsidP="00E3697D">
            <w:pPr>
              <w:pStyle w:val="Textotabla"/>
              <w:jc w:val="center"/>
              <w:rPr>
                <w:rFonts w:cs="Calibri"/>
                <w:szCs w:val="18"/>
              </w:rPr>
            </w:pPr>
            <w:r w:rsidRPr="00633E14">
              <w:t>9,565.23</w:t>
            </w:r>
          </w:p>
        </w:tc>
        <w:tc>
          <w:tcPr>
            <w:tcW w:w="1417" w:type="dxa"/>
          </w:tcPr>
          <w:p w14:paraId="3F9E9D3D" w14:textId="77777777" w:rsidR="00511D8C" w:rsidRPr="00BD110B" w:rsidRDefault="00511D8C" w:rsidP="00E3697D">
            <w:pPr>
              <w:pStyle w:val="Textotabla"/>
              <w:jc w:val="center"/>
              <w:rPr>
                <w:rFonts w:cs="Calibri"/>
                <w:szCs w:val="18"/>
              </w:rPr>
            </w:pPr>
            <w:r w:rsidRPr="00BD110B">
              <w:t>NA</w:t>
            </w:r>
          </w:p>
        </w:tc>
        <w:tc>
          <w:tcPr>
            <w:tcW w:w="1361" w:type="dxa"/>
          </w:tcPr>
          <w:p w14:paraId="43030B32" w14:textId="77777777" w:rsidR="00511D8C" w:rsidRPr="00BD110B" w:rsidRDefault="00511D8C" w:rsidP="00E3697D">
            <w:pPr>
              <w:pStyle w:val="Textotabla"/>
              <w:jc w:val="center"/>
              <w:rPr>
                <w:rFonts w:cs="Calibri"/>
                <w:szCs w:val="18"/>
              </w:rPr>
            </w:pPr>
            <w:r w:rsidRPr="00013B8E">
              <w:t>1,024.67</w:t>
            </w:r>
          </w:p>
        </w:tc>
        <w:tc>
          <w:tcPr>
            <w:tcW w:w="1361" w:type="dxa"/>
          </w:tcPr>
          <w:p w14:paraId="66D1556D" w14:textId="77777777" w:rsidR="00511D8C" w:rsidRPr="00BD110B" w:rsidRDefault="00511D8C" w:rsidP="00E3697D">
            <w:pPr>
              <w:pStyle w:val="Textotabla"/>
              <w:jc w:val="center"/>
              <w:rPr>
                <w:rFonts w:cs="Calibri"/>
                <w:szCs w:val="18"/>
              </w:rPr>
            </w:pPr>
            <w:r w:rsidRPr="00013B8E">
              <w:t>1,583.17</w:t>
            </w:r>
          </w:p>
        </w:tc>
        <w:tc>
          <w:tcPr>
            <w:tcW w:w="1587" w:type="dxa"/>
          </w:tcPr>
          <w:p w14:paraId="07C735C1" w14:textId="77777777" w:rsidR="00511D8C" w:rsidRPr="00BD110B" w:rsidRDefault="00511D8C" w:rsidP="00E3697D">
            <w:pPr>
              <w:pStyle w:val="Textotabla"/>
              <w:jc w:val="center"/>
              <w:rPr>
                <w:rFonts w:cs="Calibri"/>
                <w:szCs w:val="18"/>
              </w:rPr>
            </w:pPr>
            <w:r w:rsidRPr="00013B8E">
              <w:t>3,302.54</w:t>
            </w:r>
          </w:p>
        </w:tc>
      </w:tr>
      <w:tr w:rsidR="00511D8C" w:rsidRPr="00BD110B" w14:paraId="6C632906" w14:textId="77777777" w:rsidTr="00E3697D">
        <w:trPr>
          <w:trHeight w:val="89"/>
          <w:tblHeader/>
          <w:jc w:val="center"/>
        </w:trPr>
        <w:tc>
          <w:tcPr>
            <w:tcW w:w="1117" w:type="dxa"/>
            <w:tcBorders>
              <w:top w:val="single" w:sz="4" w:space="0" w:color="auto"/>
            </w:tcBorders>
            <w:shd w:val="clear" w:color="auto" w:fill="auto"/>
            <w:vAlign w:val="bottom"/>
          </w:tcPr>
          <w:p w14:paraId="60CD225C" w14:textId="77777777" w:rsidR="00511D8C" w:rsidRPr="00BD110B" w:rsidRDefault="00511D8C" w:rsidP="00E3697D">
            <w:pPr>
              <w:pStyle w:val="Textotabla"/>
              <w:jc w:val="center"/>
            </w:pPr>
            <w:r w:rsidRPr="00BD110B">
              <w:t>5</w:t>
            </w:r>
          </w:p>
        </w:tc>
        <w:tc>
          <w:tcPr>
            <w:tcW w:w="1417" w:type="dxa"/>
          </w:tcPr>
          <w:p w14:paraId="38AC12C4" w14:textId="77777777" w:rsidR="00511D8C" w:rsidRPr="00BD110B" w:rsidRDefault="00511D8C" w:rsidP="00E3697D">
            <w:pPr>
              <w:pStyle w:val="Textotabla"/>
              <w:jc w:val="center"/>
              <w:rPr>
                <w:rFonts w:cs="Calibri"/>
                <w:szCs w:val="18"/>
              </w:rPr>
            </w:pPr>
            <w:r w:rsidRPr="00633E14">
              <w:t>11,002.51</w:t>
            </w:r>
          </w:p>
        </w:tc>
        <w:tc>
          <w:tcPr>
            <w:tcW w:w="1417" w:type="dxa"/>
          </w:tcPr>
          <w:p w14:paraId="3C58CE48" w14:textId="77777777" w:rsidR="00511D8C" w:rsidRPr="00BD110B" w:rsidRDefault="00511D8C" w:rsidP="00E3697D">
            <w:pPr>
              <w:pStyle w:val="Textotabla"/>
              <w:jc w:val="center"/>
              <w:rPr>
                <w:rFonts w:cs="Calibri"/>
                <w:szCs w:val="18"/>
              </w:rPr>
            </w:pPr>
            <w:r w:rsidRPr="00BD110B">
              <w:t>NA</w:t>
            </w:r>
          </w:p>
        </w:tc>
        <w:tc>
          <w:tcPr>
            <w:tcW w:w="1361" w:type="dxa"/>
          </w:tcPr>
          <w:p w14:paraId="35EE7B45" w14:textId="77777777" w:rsidR="00511D8C" w:rsidRPr="00BD110B" w:rsidRDefault="00511D8C" w:rsidP="00E3697D">
            <w:pPr>
              <w:pStyle w:val="Textotabla"/>
              <w:jc w:val="center"/>
              <w:rPr>
                <w:rFonts w:cs="Calibri"/>
                <w:szCs w:val="18"/>
              </w:rPr>
            </w:pPr>
            <w:r w:rsidRPr="00013B8E">
              <w:t>771.54</w:t>
            </w:r>
          </w:p>
        </w:tc>
        <w:tc>
          <w:tcPr>
            <w:tcW w:w="1361" w:type="dxa"/>
          </w:tcPr>
          <w:p w14:paraId="18FBDB1D" w14:textId="77777777" w:rsidR="00511D8C" w:rsidRPr="00BD110B" w:rsidRDefault="00511D8C" w:rsidP="00E3697D">
            <w:pPr>
              <w:pStyle w:val="Textotabla"/>
              <w:jc w:val="center"/>
              <w:rPr>
                <w:rFonts w:cs="Calibri"/>
                <w:szCs w:val="18"/>
              </w:rPr>
            </w:pPr>
            <w:r w:rsidRPr="00013B8E">
              <w:t>1,384.57</w:t>
            </w:r>
          </w:p>
        </w:tc>
        <w:tc>
          <w:tcPr>
            <w:tcW w:w="1587" w:type="dxa"/>
          </w:tcPr>
          <w:p w14:paraId="1111A13C" w14:textId="77777777" w:rsidR="00511D8C" w:rsidRPr="00BD110B" w:rsidRDefault="00511D8C" w:rsidP="00E3697D">
            <w:pPr>
              <w:pStyle w:val="Textotabla"/>
              <w:jc w:val="center"/>
              <w:rPr>
                <w:rFonts w:cs="Calibri"/>
                <w:szCs w:val="18"/>
              </w:rPr>
            </w:pPr>
            <w:r w:rsidRPr="00013B8E">
              <w:t>3,594.60</w:t>
            </w:r>
          </w:p>
        </w:tc>
      </w:tr>
      <w:tr w:rsidR="00511D8C" w:rsidRPr="00BD110B" w14:paraId="1A57B46D" w14:textId="77777777" w:rsidTr="00E3697D">
        <w:trPr>
          <w:trHeight w:val="89"/>
          <w:tblHeader/>
          <w:jc w:val="center"/>
        </w:trPr>
        <w:tc>
          <w:tcPr>
            <w:tcW w:w="1117" w:type="dxa"/>
            <w:tcBorders>
              <w:top w:val="single" w:sz="4" w:space="0" w:color="auto"/>
            </w:tcBorders>
            <w:shd w:val="clear" w:color="auto" w:fill="auto"/>
            <w:vAlign w:val="bottom"/>
          </w:tcPr>
          <w:p w14:paraId="3329CE28" w14:textId="77777777" w:rsidR="00511D8C" w:rsidRPr="00BD110B" w:rsidRDefault="00511D8C" w:rsidP="00E3697D">
            <w:pPr>
              <w:pStyle w:val="Textotabla"/>
              <w:jc w:val="center"/>
            </w:pPr>
            <w:r w:rsidRPr="00BD110B">
              <w:t>6</w:t>
            </w:r>
          </w:p>
        </w:tc>
        <w:tc>
          <w:tcPr>
            <w:tcW w:w="1417" w:type="dxa"/>
          </w:tcPr>
          <w:p w14:paraId="65D69B7D" w14:textId="77777777" w:rsidR="00511D8C" w:rsidRPr="00BD110B" w:rsidRDefault="00511D8C" w:rsidP="00E3697D">
            <w:pPr>
              <w:pStyle w:val="Textotabla"/>
              <w:jc w:val="center"/>
              <w:rPr>
                <w:rFonts w:cs="Calibri"/>
                <w:szCs w:val="18"/>
              </w:rPr>
            </w:pPr>
            <w:r w:rsidRPr="00633E14">
              <w:t>4,095.85</w:t>
            </w:r>
          </w:p>
        </w:tc>
        <w:tc>
          <w:tcPr>
            <w:tcW w:w="1417" w:type="dxa"/>
          </w:tcPr>
          <w:p w14:paraId="7517E4C5" w14:textId="77777777" w:rsidR="00511D8C" w:rsidRPr="00BD110B" w:rsidRDefault="00511D8C" w:rsidP="00E3697D">
            <w:pPr>
              <w:pStyle w:val="Textotabla"/>
              <w:jc w:val="center"/>
              <w:rPr>
                <w:rFonts w:cs="Calibri"/>
                <w:szCs w:val="18"/>
              </w:rPr>
            </w:pPr>
            <w:r w:rsidRPr="00BD110B">
              <w:t>NA</w:t>
            </w:r>
          </w:p>
        </w:tc>
        <w:tc>
          <w:tcPr>
            <w:tcW w:w="1361" w:type="dxa"/>
          </w:tcPr>
          <w:p w14:paraId="30B05C05" w14:textId="77777777" w:rsidR="00511D8C" w:rsidRPr="00BD110B" w:rsidRDefault="00511D8C" w:rsidP="00E3697D">
            <w:pPr>
              <w:pStyle w:val="Textotabla"/>
              <w:jc w:val="center"/>
              <w:rPr>
                <w:rFonts w:cs="Calibri"/>
                <w:szCs w:val="18"/>
              </w:rPr>
            </w:pPr>
            <w:r w:rsidRPr="00013B8E">
              <w:t>988.18</w:t>
            </w:r>
          </w:p>
        </w:tc>
        <w:tc>
          <w:tcPr>
            <w:tcW w:w="1361" w:type="dxa"/>
          </w:tcPr>
          <w:p w14:paraId="78C6E86E" w14:textId="77777777" w:rsidR="00511D8C" w:rsidRPr="00BD110B" w:rsidRDefault="00511D8C" w:rsidP="00E3697D">
            <w:pPr>
              <w:pStyle w:val="Textotabla"/>
              <w:jc w:val="center"/>
              <w:rPr>
                <w:rFonts w:cs="Calibri"/>
                <w:szCs w:val="18"/>
              </w:rPr>
            </w:pPr>
            <w:r w:rsidRPr="00013B8E">
              <w:t>1,324.53</w:t>
            </w:r>
          </w:p>
        </w:tc>
        <w:tc>
          <w:tcPr>
            <w:tcW w:w="1587" w:type="dxa"/>
          </w:tcPr>
          <w:p w14:paraId="01CFC225" w14:textId="77777777" w:rsidR="00511D8C" w:rsidRPr="00BD110B" w:rsidRDefault="00511D8C" w:rsidP="00E3697D">
            <w:pPr>
              <w:pStyle w:val="Textotabla"/>
              <w:jc w:val="center"/>
              <w:rPr>
                <w:rFonts w:cs="Calibri"/>
                <w:szCs w:val="18"/>
              </w:rPr>
            </w:pPr>
            <w:r w:rsidRPr="00013B8E">
              <w:t>2,480.41</w:t>
            </w:r>
          </w:p>
        </w:tc>
      </w:tr>
      <w:tr w:rsidR="00511D8C" w:rsidRPr="00BD110B" w14:paraId="6BF4E2C6" w14:textId="77777777" w:rsidTr="00E3697D">
        <w:trPr>
          <w:trHeight w:val="89"/>
          <w:tblHeader/>
          <w:jc w:val="center"/>
        </w:trPr>
        <w:tc>
          <w:tcPr>
            <w:tcW w:w="1117" w:type="dxa"/>
            <w:tcBorders>
              <w:top w:val="single" w:sz="4" w:space="0" w:color="auto"/>
            </w:tcBorders>
            <w:shd w:val="clear" w:color="auto" w:fill="auto"/>
            <w:vAlign w:val="bottom"/>
          </w:tcPr>
          <w:p w14:paraId="31B168CE" w14:textId="77777777" w:rsidR="00511D8C" w:rsidRPr="00BD110B" w:rsidRDefault="00511D8C" w:rsidP="00E3697D">
            <w:pPr>
              <w:pStyle w:val="Textotabla"/>
              <w:jc w:val="center"/>
            </w:pPr>
            <w:r w:rsidRPr="00BD110B">
              <w:t>7</w:t>
            </w:r>
          </w:p>
        </w:tc>
        <w:tc>
          <w:tcPr>
            <w:tcW w:w="1417" w:type="dxa"/>
          </w:tcPr>
          <w:p w14:paraId="7E0E81F2" w14:textId="77777777" w:rsidR="00511D8C" w:rsidRPr="00BD110B" w:rsidRDefault="00511D8C" w:rsidP="00E3697D">
            <w:pPr>
              <w:pStyle w:val="Textotabla"/>
              <w:jc w:val="center"/>
              <w:rPr>
                <w:rFonts w:cs="Calibri"/>
                <w:szCs w:val="18"/>
              </w:rPr>
            </w:pPr>
            <w:r w:rsidRPr="00633E14">
              <w:t>12,040.35</w:t>
            </w:r>
          </w:p>
        </w:tc>
        <w:tc>
          <w:tcPr>
            <w:tcW w:w="1417" w:type="dxa"/>
          </w:tcPr>
          <w:p w14:paraId="0D9C1C53" w14:textId="77777777" w:rsidR="00511D8C" w:rsidRPr="00BD110B" w:rsidRDefault="00511D8C" w:rsidP="00E3697D">
            <w:pPr>
              <w:pStyle w:val="Textotabla"/>
              <w:jc w:val="center"/>
              <w:rPr>
                <w:rFonts w:cs="Calibri"/>
                <w:szCs w:val="18"/>
              </w:rPr>
            </w:pPr>
            <w:r w:rsidRPr="00BD110B">
              <w:t>NA</w:t>
            </w:r>
          </w:p>
        </w:tc>
        <w:tc>
          <w:tcPr>
            <w:tcW w:w="1361" w:type="dxa"/>
          </w:tcPr>
          <w:p w14:paraId="38F755EC" w14:textId="77777777" w:rsidR="00511D8C" w:rsidRPr="00BD110B" w:rsidRDefault="00511D8C" w:rsidP="00E3697D">
            <w:pPr>
              <w:pStyle w:val="Textotabla"/>
              <w:jc w:val="center"/>
              <w:rPr>
                <w:rFonts w:cs="Calibri"/>
                <w:szCs w:val="18"/>
              </w:rPr>
            </w:pPr>
            <w:r w:rsidRPr="00013B8E">
              <w:t>924.52</w:t>
            </w:r>
          </w:p>
        </w:tc>
        <w:tc>
          <w:tcPr>
            <w:tcW w:w="1361" w:type="dxa"/>
          </w:tcPr>
          <w:p w14:paraId="03A81A4D" w14:textId="77777777" w:rsidR="00511D8C" w:rsidRPr="00BD110B" w:rsidRDefault="00511D8C" w:rsidP="00E3697D">
            <w:pPr>
              <w:pStyle w:val="Textotabla"/>
              <w:jc w:val="center"/>
              <w:rPr>
                <w:rFonts w:cs="Calibri"/>
                <w:szCs w:val="18"/>
              </w:rPr>
            </w:pPr>
            <w:r w:rsidRPr="00013B8E">
              <w:t>2,643.82</w:t>
            </w:r>
          </w:p>
        </w:tc>
        <w:tc>
          <w:tcPr>
            <w:tcW w:w="1587" w:type="dxa"/>
          </w:tcPr>
          <w:p w14:paraId="6305AE19" w14:textId="77777777" w:rsidR="00511D8C" w:rsidRPr="00BD110B" w:rsidRDefault="00511D8C" w:rsidP="00E3697D">
            <w:pPr>
              <w:pStyle w:val="Textotabla"/>
              <w:jc w:val="center"/>
              <w:rPr>
                <w:rFonts w:cs="Calibri"/>
                <w:szCs w:val="18"/>
              </w:rPr>
            </w:pPr>
            <w:r w:rsidRPr="00013B8E">
              <w:t>6,843.85</w:t>
            </w:r>
          </w:p>
        </w:tc>
      </w:tr>
      <w:tr w:rsidR="00511D8C" w:rsidRPr="00BD110B" w14:paraId="0518EA34" w14:textId="77777777" w:rsidTr="00E3697D">
        <w:trPr>
          <w:trHeight w:val="89"/>
          <w:tblHeader/>
          <w:jc w:val="center"/>
        </w:trPr>
        <w:tc>
          <w:tcPr>
            <w:tcW w:w="1117" w:type="dxa"/>
            <w:tcBorders>
              <w:top w:val="single" w:sz="4" w:space="0" w:color="auto"/>
            </w:tcBorders>
            <w:shd w:val="clear" w:color="auto" w:fill="auto"/>
            <w:vAlign w:val="bottom"/>
          </w:tcPr>
          <w:p w14:paraId="2CACC323" w14:textId="77777777" w:rsidR="00511D8C" w:rsidRPr="00BD110B" w:rsidRDefault="00511D8C" w:rsidP="00E3697D">
            <w:pPr>
              <w:pStyle w:val="Textotabla"/>
              <w:jc w:val="center"/>
            </w:pPr>
            <w:r w:rsidRPr="00BD110B">
              <w:t>8</w:t>
            </w:r>
          </w:p>
        </w:tc>
        <w:tc>
          <w:tcPr>
            <w:tcW w:w="1417" w:type="dxa"/>
          </w:tcPr>
          <w:p w14:paraId="7AC6DD45" w14:textId="77777777" w:rsidR="00511D8C" w:rsidRPr="00BD110B" w:rsidRDefault="00511D8C" w:rsidP="00E3697D">
            <w:pPr>
              <w:pStyle w:val="Textotabla"/>
              <w:jc w:val="center"/>
              <w:rPr>
                <w:rFonts w:cs="Calibri"/>
                <w:szCs w:val="18"/>
              </w:rPr>
            </w:pPr>
            <w:r w:rsidRPr="00633E14">
              <w:t>3,602.42</w:t>
            </w:r>
          </w:p>
        </w:tc>
        <w:tc>
          <w:tcPr>
            <w:tcW w:w="1417" w:type="dxa"/>
          </w:tcPr>
          <w:p w14:paraId="3A238BD0" w14:textId="77777777" w:rsidR="00511D8C" w:rsidRPr="00BD110B" w:rsidRDefault="00511D8C" w:rsidP="00E3697D">
            <w:pPr>
              <w:pStyle w:val="Textotabla"/>
              <w:jc w:val="center"/>
              <w:rPr>
                <w:rFonts w:cs="Calibri"/>
                <w:szCs w:val="18"/>
              </w:rPr>
            </w:pPr>
            <w:r w:rsidRPr="00BD110B">
              <w:t>NA</w:t>
            </w:r>
          </w:p>
        </w:tc>
        <w:tc>
          <w:tcPr>
            <w:tcW w:w="1361" w:type="dxa"/>
          </w:tcPr>
          <w:p w14:paraId="00B78C33" w14:textId="77777777" w:rsidR="00511D8C" w:rsidRPr="00BD110B" w:rsidRDefault="00511D8C" w:rsidP="00E3697D">
            <w:pPr>
              <w:pStyle w:val="Textotabla"/>
              <w:jc w:val="center"/>
              <w:rPr>
                <w:rFonts w:cs="Calibri"/>
                <w:szCs w:val="18"/>
              </w:rPr>
            </w:pPr>
            <w:r w:rsidRPr="00013B8E">
              <w:t>925.98</w:t>
            </w:r>
          </w:p>
        </w:tc>
        <w:tc>
          <w:tcPr>
            <w:tcW w:w="1361" w:type="dxa"/>
          </w:tcPr>
          <w:p w14:paraId="1C8A27A4" w14:textId="77777777" w:rsidR="00511D8C" w:rsidRPr="00BD110B" w:rsidRDefault="00511D8C" w:rsidP="00E3697D">
            <w:pPr>
              <w:pStyle w:val="Textotabla"/>
              <w:jc w:val="center"/>
              <w:rPr>
                <w:rFonts w:cs="Calibri"/>
                <w:szCs w:val="18"/>
              </w:rPr>
            </w:pPr>
            <w:r w:rsidRPr="00013B8E">
              <w:t>1,538.10</w:t>
            </w:r>
          </w:p>
        </w:tc>
        <w:tc>
          <w:tcPr>
            <w:tcW w:w="1587" w:type="dxa"/>
          </w:tcPr>
          <w:p w14:paraId="7B1F915F" w14:textId="77777777" w:rsidR="00511D8C" w:rsidRPr="00BD110B" w:rsidRDefault="00511D8C" w:rsidP="00E3697D">
            <w:pPr>
              <w:pStyle w:val="Textotabla"/>
              <w:jc w:val="center"/>
              <w:rPr>
                <w:rFonts w:cs="Calibri"/>
                <w:szCs w:val="18"/>
              </w:rPr>
            </w:pPr>
            <w:r w:rsidRPr="00013B8E">
              <w:t>3,389.41</w:t>
            </w:r>
          </w:p>
        </w:tc>
      </w:tr>
      <w:tr w:rsidR="00511D8C" w:rsidRPr="00BD110B" w14:paraId="085766B4" w14:textId="77777777" w:rsidTr="00E3697D">
        <w:trPr>
          <w:trHeight w:val="89"/>
          <w:tblHeader/>
          <w:jc w:val="center"/>
        </w:trPr>
        <w:tc>
          <w:tcPr>
            <w:tcW w:w="1117" w:type="dxa"/>
            <w:tcBorders>
              <w:top w:val="single" w:sz="4" w:space="0" w:color="auto"/>
            </w:tcBorders>
            <w:shd w:val="clear" w:color="auto" w:fill="auto"/>
            <w:vAlign w:val="bottom"/>
          </w:tcPr>
          <w:p w14:paraId="27DD925A" w14:textId="77777777" w:rsidR="00511D8C" w:rsidRPr="00BD110B" w:rsidRDefault="00511D8C" w:rsidP="00E3697D">
            <w:pPr>
              <w:pStyle w:val="Textotabla"/>
              <w:jc w:val="center"/>
            </w:pPr>
            <w:r w:rsidRPr="00BD110B">
              <w:t>9</w:t>
            </w:r>
          </w:p>
        </w:tc>
        <w:tc>
          <w:tcPr>
            <w:tcW w:w="1417" w:type="dxa"/>
          </w:tcPr>
          <w:p w14:paraId="7A4448C7" w14:textId="77777777" w:rsidR="00511D8C" w:rsidRPr="00BD110B" w:rsidRDefault="00511D8C" w:rsidP="00E3697D">
            <w:pPr>
              <w:pStyle w:val="Textotabla"/>
              <w:jc w:val="center"/>
              <w:rPr>
                <w:rFonts w:cs="Calibri"/>
                <w:szCs w:val="18"/>
              </w:rPr>
            </w:pPr>
            <w:r w:rsidRPr="00633E14">
              <w:t>29,975.62</w:t>
            </w:r>
          </w:p>
        </w:tc>
        <w:tc>
          <w:tcPr>
            <w:tcW w:w="1417" w:type="dxa"/>
          </w:tcPr>
          <w:p w14:paraId="28A90270" w14:textId="77777777" w:rsidR="00511D8C" w:rsidRPr="00BD110B" w:rsidRDefault="00511D8C" w:rsidP="00E3697D">
            <w:pPr>
              <w:pStyle w:val="Textotabla"/>
              <w:jc w:val="center"/>
              <w:rPr>
                <w:rFonts w:cs="Calibri"/>
                <w:szCs w:val="18"/>
              </w:rPr>
            </w:pPr>
            <w:r w:rsidRPr="00BD110B">
              <w:t>NA</w:t>
            </w:r>
          </w:p>
        </w:tc>
        <w:tc>
          <w:tcPr>
            <w:tcW w:w="1361" w:type="dxa"/>
          </w:tcPr>
          <w:p w14:paraId="76CF5E2C" w14:textId="77777777" w:rsidR="00511D8C" w:rsidRPr="00BD110B" w:rsidRDefault="00511D8C" w:rsidP="00E3697D">
            <w:pPr>
              <w:pStyle w:val="Textotabla"/>
              <w:jc w:val="center"/>
              <w:rPr>
                <w:rFonts w:cs="Calibri"/>
                <w:szCs w:val="18"/>
              </w:rPr>
            </w:pPr>
            <w:r w:rsidRPr="00013B8E">
              <w:t>1,223.64</w:t>
            </w:r>
          </w:p>
        </w:tc>
        <w:tc>
          <w:tcPr>
            <w:tcW w:w="1361" w:type="dxa"/>
          </w:tcPr>
          <w:p w14:paraId="0C5CB5E0" w14:textId="77777777" w:rsidR="00511D8C" w:rsidRPr="00BD110B" w:rsidRDefault="00511D8C" w:rsidP="00E3697D">
            <w:pPr>
              <w:pStyle w:val="Textotabla"/>
              <w:jc w:val="center"/>
              <w:rPr>
                <w:rFonts w:cs="Calibri"/>
                <w:szCs w:val="18"/>
              </w:rPr>
            </w:pPr>
            <w:r w:rsidRPr="00013B8E">
              <w:t>2,808.23</w:t>
            </w:r>
          </w:p>
        </w:tc>
        <w:tc>
          <w:tcPr>
            <w:tcW w:w="1587" w:type="dxa"/>
          </w:tcPr>
          <w:p w14:paraId="5BB9F777" w14:textId="77777777" w:rsidR="00511D8C" w:rsidRPr="00BD110B" w:rsidRDefault="00511D8C" w:rsidP="00E3697D">
            <w:pPr>
              <w:pStyle w:val="Textotabla"/>
              <w:jc w:val="center"/>
              <w:rPr>
                <w:rFonts w:cs="Calibri"/>
                <w:szCs w:val="18"/>
              </w:rPr>
            </w:pPr>
            <w:r w:rsidRPr="00013B8E">
              <w:t>8,470.55</w:t>
            </w:r>
          </w:p>
        </w:tc>
      </w:tr>
      <w:tr w:rsidR="00511D8C" w:rsidRPr="00BD110B" w14:paraId="18A5BCFF" w14:textId="77777777" w:rsidTr="00E3697D">
        <w:trPr>
          <w:trHeight w:val="89"/>
          <w:tblHeader/>
          <w:jc w:val="center"/>
        </w:trPr>
        <w:tc>
          <w:tcPr>
            <w:tcW w:w="1117" w:type="dxa"/>
            <w:tcBorders>
              <w:top w:val="single" w:sz="4" w:space="0" w:color="auto"/>
            </w:tcBorders>
            <w:shd w:val="clear" w:color="auto" w:fill="auto"/>
            <w:vAlign w:val="bottom"/>
          </w:tcPr>
          <w:p w14:paraId="1C0BAC08" w14:textId="77777777" w:rsidR="00511D8C" w:rsidRPr="00BD110B" w:rsidRDefault="00511D8C" w:rsidP="00E3697D">
            <w:pPr>
              <w:pStyle w:val="Textotabla"/>
              <w:jc w:val="center"/>
            </w:pPr>
            <w:r w:rsidRPr="00BD110B">
              <w:t>10</w:t>
            </w:r>
          </w:p>
        </w:tc>
        <w:tc>
          <w:tcPr>
            <w:tcW w:w="1417" w:type="dxa"/>
          </w:tcPr>
          <w:p w14:paraId="06D381EE" w14:textId="77777777" w:rsidR="00511D8C" w:rsidRPr="00BD110B" w:rsidRDefault="00511D8C" w:rsidP="00E3697D">
            <w:pPr>
              <w:pStyle w:val="Textotabla"/>
              <w:jc w:val="center"/>
              <w:rPr>
                <w:rFonts w:cs="Calibri"/>
                <w:szCs w:val="18"/>
              </w:rPr>
            </w:pPr>
            <w:r w:rsidRPr="00633E14">
              <w:t>5,774.44</w:t>
            </w:r>
          </w:p>
        </w:tc>
        <w:tc>
          <w:tcPr>
            <w:tcW w:w="1417" w:type="dxa"/>
          </w:tcPr>
          <w:p w14:paraId="7B2C44D3" w14:textId="77777777" w:rsidR="00511D8C" w:rsidRPr="00BD110B" w:rsidRDefault="00511D8C" w:rsidP="00E3697D">
            <w:pPr>
              <w:pStyle w:val="Textotabla"/>
              <w:jc w:val="center"/>
              <w:rPr>
                <w:rFonts w:cs="Calibri"/>
                <w:szCs w:val="18"/>
              </w:rPr>
            </w:pPr>
            <w:r w:rsidRPr="00BD110B">
              <w:t>NA</w:t>
            </w:r>
          </w:p>
        </w:tc>
        <w:tc>
          <w:tcPr>
            <w:tcW w:w="1361" w:type="dxa"/>
          </w:tcPr>
          <w:p w14:paraId="6C5949C9" w14:textId="77777777" w:rsidR="00511D8C" w:rsidRPr="00BD110B" w:rsidRDefault="00511D8C" w:rsidP="00E3697D">
            <w:pPr>
              <w:pStyle w:val="Textotabla"/>
              <w:jc w:val="center"/>
              <w:rPr>
                <w:rFonts w:cs="Calibri"/>
                <w:szCs w:val="18"/>
              </w:rPr>
            </w:pPr>
            <w:r w:rsidRPr="00013B8E">
              <w:t>1,136.58</w:t>
            </w:r>
          </w:p>
        </w:tc>
        <w:tc>
          <w:tcPr>
            <w:tcW w:w="1361" w:type="dxa"/>
          </w:tcPr>
          <w:p w14:paraId="38709D08" w14:textId="77777777" w:rsidR="00511D8C" w:rsidRPr="00BD110B" w:rsidRDefault="00511D8C" w:rsidP="00E3697D">
            <w:pPr>
              <w:pStyle w:val="Textotabla"/>
              <w:jc w:val="center"/>
              <w:rPr>
                <w:rFonts w:cs="Calibri"/>
                <w:szCs w:val="18"/>
              </w:rPr>
            </w:pPr>
            <w:r w:rsidRPr="00013B8E">
              <w:t>1,766.55</w:t>
            </w:r>
          </w:p>
        </w:tc>
        <w:tc>
          <w:tcPr>
            <w:tcW w:w="1587" w:type="dxa"/>
          </w:tcPr>
          <w:p w14:paraId="5344FCDE" w14:textId="77777777" w:rsidR="00511D8C" w:rsidRPr="00BD110B" w:rsidRDefault="00511D8C" w:rsidP="00E3697D">
            <w:pPr>
              <w:pStyle w:val="Textotabla"/>
              <w:jc w:val="center"/>
              <w:rPr>
                <w:rFonts w:cs="Calibri"/>
                <w:szCs w:val="18"/>
              </w:rPr>
            </w:pPr>
            <w:r w:rsidRPr="00013B8E">
              <w:t>3,870.98</w:t>
            </w:r>
          </w:p>
        </w:tc>
      </w:tr>
      <w:tr w:rsidR="00511D8C" w:rsidRPr="00BD110B" w14:paraId="2EC394AB" w14:textId="77777777" w:rsidTr="00E3697D">
        <w:trPr>
          <w:trHeight w:val="89"/>
          <w:tblHeader/>
          <w:jc w:val="center"/>
        </w:trPr>
        <w:tc>
          <w:tcPr>
            <w:tcW w:w="1117" w:type="dxa"/>
            <w:shd w:val="clear" w:color="auto" w:fill="auto"/>
            <w:vAlign w:val="bottom"/>
          </w:tcPr>
          <w:p w14:paraId="29504F24" w14:textId="77777777" w:rsidR="00511D8C" w:rsidRPr="00BD110B" w:rsidRDefault="00511D8C" w:rsidP="00E3697D">
            <w:pPr>
              <w:pStyle w:val="Textotabla"/>
              <w:jc w:val="center"/>
            </w:pPr>
            <w:r w:rsidRPr="00BD110B">
              <w:t>11</w:t>
            </w:r>
          </w:p>
        </w:tc>
        <w:tc>
          <w:tcPr>
            <w:tcW w:w="1417" w:type="dxa"/>
          </w:tcPr>
          <w:p w14:paraId="08F8DD04" w14:textId="77777777" w:rsidR="00511D8C" w:rsidRPr="00BD110B" w:rsidRDefault="00511D8C" w:rsidP="00E3697D">
            <w:pPr>
              <w:pStyle w:val="Textotabla"/>
              <w:jc w:val="center"/>
              <w:rPr>
                <w:rFonts w:cs="Calibri"/>
                <w:szCs w:val="18"/>
              </w:rPr>
            </w:pPr>
            <w:r w:rsidRPr="00633E14">
              <w:t>94.89</w:t>
            </w:r>
          </w:p>
        </w:tc>
        <w:tc>
          <w:tcPr>
            <w:tcW w:w="1417" w:type="dxa"/>
          </w:tcPr>
          <w:p w14:paraId="4E439A20" w14:textId="77777777" w:rsidR="00511D8C" w:rsidRPr="00BD110B" w:rsidRDefault="00511D8C" w:rsidP="00E3697D">
            <w:pPr>
              <w:pStyle w:val="Textotabla"/>
              <w:jc w:val="center"/>
              <w:rPr>
                <w:rFonts w:cs="Calibri"/>
                <w:szCs w:val="18"/>
              </w:rPr>
            </w:pPr>
            <w:r w:rsidRPr="00BD110B">
              <w:t>NA</w:t>
            </w:r>
          </w:p>
        </w:tc>
        <w:tc>
          <w:tcPr>
            <w:tcW w:w="1361" w:type="dxa"/>
          </w:tcPr>
          <w:p w14:paraId="127C95E5" w14:textId="77777777" w:rsidR="00511D8C" w:rsidRPr="00BD110B" w:rsidRDefault="00511D8C" w:rsidP="00E3697D">
            <w:pPr>
              <w:pStyle w:val="Textotabla"/>
              <w:jc w:val="center"/>
              <w:rPr>
                <w:rFonts w:cs="Calibri"/>
                <w:szCs w:val="18"/>
              </w:rPr>
            </w:pPr>
            <w:r w:rsidRPr="00013B8E">
              <w:t>812.53</w:t>
            </w:r>
          </w:p>
        </w:tc>
        <w:tc>
          <w:tcPr>
            <w:tcW w:w="1361" w:type="dxa"/>
          </w:tcPr>
          <w:p w14:paraId="508F249E" w14:textId="77777777" w:rsidR="00511D8C" w:rsidRPr="00BD110B" w:rsidRDefault="00511D8C" w:rsidP="00E3697D">
            <w:pPr>
              <w:pStyle w:val="Textotabla"/>
              <w:jc w:val="center"/>
              <w:rPr>
                <w:rFonts w:cs="Calibri"/>
                <w:szCs w:val="18"/>
              </w:rPr>
            </w:pPr>
            <w:r w:rsidRPr="00013B8E">
              <w:t>843.73</w:t>
            </w:r>
          </w:p>
        </w:tc>
        <w:tc>
          <w:tcPr>
            <w:tcW w:w="1587" w:type="dxa"/>
          </w:tcPr>
          <w:p w14:paraId="1E7CA49B" w14:textId="77777777" w:rsidR="00511D8C" w:rsidRPr="00BD110B" w:rsidRDefault="00511D8C" w:rsidP="00E3697D">
            <w:pPr>
              <w:pStyle w:val="Textotabla"/>
              <w:jc w:val="center"/>
              <w:rPr>
                <w:rFonts w:cs="Calibri"/>
                <w:szCs w:val="18"/>
              </w:rPr>
            </w:pPr>
            <w:r w:rsidRPr="00013B8E">
              <w:t>1,349.42</w:t>
            </w:r>
          </w:p>
        </w:tc>
      </w:tr>
      <w:tr w:rsidR="00511D8C" w:rsidRPr="00BD110B" w14:paraId="7DFAD241" w14:textId="77777777" w:rsidTr="00E3697D">
        <w:trPr>
          <w:trHeight w:val="89"/>
          <w:tblHeader/>
          <w:jc w:val="center"/>
        </w:trPr>
        <w:tc>
          <w:tcPr>
            <w:tcW w:w="1117" w:type="dxa"/>
            <w:shd w:val="clear" w:color="auto" w:fill="auto"/>
            <w:vAlign w:val="bottom"/>
          </w:tcPr>
          <w:p w14:paraId="202B2D1B" w14:textId="77777777" w:rsidR="00511D8C" w:rsidRPr="00BD110B" w:rsidRDefault="00511D8C" w:rsidP="00E3697D">
            <w:pPr>
              <w:pStyle w:val="Textotabla"/>
              <w:jc w:val="center"/>
            </w:pPr>
            <w:r w:rsidRPr="00BD110B">
              <w:t>12</w:t>
            </w:r>
          </w:p>
        </w:tc>
        <w:tc>
          <w:tcPr>
            <w:tcW w:w="1417" w:type="dxa"/>
          </w:tcPr>
          <w:p w14:paraId="336E1523" w14:textId="77777777" w:rsidR="00511D8C" w:rsidRPr="00BD110B" w:rsidRDefault="00511D8C" w:rsidP="00E3697D">
            <w:pPr>
              <w:pStyle w:val="Textotabla"/>
              <w:jc w:val="center"/>
              <w:rPr>
                <w:rFonts w:cs="Calibri"/>
                <w:szCs w:val="18"/>
              </w:rPr>
            </w:pPr>
            <w:r w:rsidRPr="00633E14">
              <w:t>3,131.46</w:t>
            </w:r>
          </w:p>
        </w:tc>
        <w:tc>
          <w:tcPr>
            <w:tcW w:w="1417" w:type="dxa"/>
          </w:tcPr>
          <w:p w14:paraId="212DBFA0" w14:textId="77777777" w:rsidR="00511D8C" w:rsidRPr="00BD110B" w:rsidRDefault="00511D8C" w:rsidP="00E3697D">
            <w:pPr>
              <w:pStyle w:val="Textotabla"/>
              <w:jc w:val="center"/>
              <w:rPr>
                <w:rFonts w:cs="Calibri"/>
                <w:szCs w:val="18"/>
              </w:rPr>
            </w:pPr>
            <w:r w:rsidRPr="00BD110B">
              <w:t>NA</w:t>
            </w:r>
          </w:p>
        </w:tc>
        <w:tc>
          <w:tcPr>
            <w:tcW w:w="1361" w:type="dxa"/>
          </w:tcPr>
          <w:p w14:paraId="731D23C8" w14:textId="77777777" w:rsidR="00511D8C" w:rsidRPr="00BD110B" w:rsidRDefault="00511D8C" w:rsidP="00E3697D">
            <w:pPr>
              <w:pStyle w:val="Textotabla"/>
              <w:jc w:val="center"/>
              <w:rPr>
                <w:rFonts w:cs="Calibri"/>
                <w:szCs w:val="18"/>
              </w:rPr>
            </w:pPr>
            <w:r w:rsidRPr="00013B8E">
              <w:t>564.97</w:t>
            </w:r>
          </w:p>
        </w:tc>
        <w:tc>
          <w:tcPr>
            <w:tcW w:w="1361" w:type="dxa"/>
          </w:tcPr>
          <w:p w14:paraId="3FF29483" w14:textId="77777777" w:rsidR="00511D8C" w:rsidRPr="00BD110B" w:rsidRDefault="00511D8C" w:rsidP="00E3697D">
            <w:pPr>
              <w:pStyle w:val="Textotabla"/>
              <w:jc w:val="center"/>
              <w:rPr>
                <w:rFonts w:cs="Calibri"/>
                <w:szCs w:val="18"/>
              </w:rPr>
            </w:pPr>
            <w:r w:rsidRPr="00013B8E">
              <w:t>995.21</w:t>
            </w:r>
          </w:p>
        </w:tc>
        <w:tc>
          <w:tcPr>
            <w:tcW w:w="1587" w:type="dxa"/>
          </w:tcPr>
          <w:p w14:paraId="58382BF2" w14:textId="77777777" w:rsidR="00511D8C" w:rsidRPr="00BD110B" w:rsidRDefault="00511D8C" w:rsidP="00E3697D">
            <w:pPr>
              <w:pStyle w:val="Textotabla"/>
              <w:jc w:val="center"/>
              <w:rPr>
                <w:rFonts w:cs="Calibri"/>
                <w:szCs w:val="18"/>
              </w:rPr>
            </w:pPr>
            <w:r w:rsidRPr="00013B8E">
              <w:t>1,999.68</w:t>
            </w:r>
          </w:p>
        </w:tc>
      </w:tr>
      <w:tr w:rsidR="00511D8C" w:rsidRPr="00BD110B" w14:paraId="49F2244A" w14:textId="77777777" w:rsidTr="00E3697D">
        <w:trPr>
          <w:trHeight w:val="89"/>
          <w:tblHeader/>
          <w:jc w:val="center"/>
        </w:trPr>
        <w:tc>
          <w:tcPr>
            <w:tcW w:w="1117" w:type="dxa"/>
            <w:shd w:val="clear" w:color="auto" w:fill="auto"/>
            <w:vAlign w:val="bottom"/>
          </w:tcPr>
          <w:p w14:paraId="1A6104AC" w14:textId="77777777" w:rsidR="00511D8C" w:rsidRPr="00BD110B" w:rsidRDefault="00511D8C" w:rsidP="00E3697D">
            <w:pPr>
              <w:pStyle w:val="Textotabla"/>
              <w:jc w:val="center"/>
            </w:pPr>
            <w:r w:rsidRPr="00BD110B">
              <w:t>13</w:t>
            </w:r>
          </w:p>
        </w:tc>
        <w:tc>
          <w:tcPr>
            <w:tcW w:w="1417" w:type="dxa"/>
          </w:tcPr>
          <w:p w14:paraId="16FCF41B" w14:textId="77777777" w:rsidR="00511D8C" w:rsidRPr="00BD110B" w:rsidRDefault="00511D8C" w:rsidP="00E3697D">
            <w:pPr>
              <w:pStyle w:val="Textotabla"/>
              <w:jc w:val="center"/>
              <w:rPr>
                <w:rFonts w:cs="Calibri"/>
                <w:szCs w:val="18"/>
              </w:rPr>
            </w:pPr>
            <w:r w:rsidRPr="00633E14">
              <w:t>35.17</w:t>
            </w:r>
          </w:p>
        </w:tc>
        <w:tc>
          <w:tcPr>
            <w:tcW w:w="1417" w:type="dxa"/>
          </w:tcPr>
          <w:p w14:paraId="012D7D70" w14:textId="77777777" w:rsidR="00511D8C" w:rsidRPr="00BD110B" w:rsidRDefault="00511D8C" w:rsidP="00E3697D">
            <w:pPr>
              <w:pStyle w:val="Textotabla"/>
              <w:jc w:val="center"/>
              <w:rPr>
                <w:rFonts w:cs="Calibri"/>
                <w:szCs w:val="18"/>
              </w:rPr>
            </w:pPr>
            <w:r w:rsidRPr="00BD110B">
              <w:t>NA</w:t>
            </w:r>
          </w:p>
        </w:tc>
        <w:tc>
          <w:tcPr>
            <w:tcW w:w="1361" w:type="dxa"/>
          </w:tcPr>
          <w:p w14:paraId="4931EC0E" w14:textId="77777777" w:rsidR="00511D8C" w:rsidRPr="00BD110B" w:rsidRDefault="00511D8C" w:rsidP="00E3697D">
            <w:pPr>
              <w:pStyle w:val="Textotabla"/>
              <w:jc w:val="center"/>
              <w:rPr>
                <w:rFonts w:cs="Calibri"/>
                <w:szCs w:val="18"/>
              </w:rPr>
            </w:pPr>
            <w:r w:rsidRPr="00013B8E">
              <w:t>849.95</w:t>
            </w:r>
          </w:p>
        </w:tc>
        <w:tc>
          <w:tcPr>
            <w:tcW w:w="1361" w:type="dxa"/>
          </w:tcPr>
          <w:p w14:paraId="1B39C209" w14:textId="77777777" w:rsidR="00511D8C" w:rsidRPr="00BD110B" w:rsidRDefault="00511D8C" w:rsidP="00E3697D">
            <w:pPr>
              <w:pStyle w:val="Textotabla"/>
              <w:jc w:val="center"/>
              <w:rPr>
                <w:rFonts w:cs="Calibri"/>
                <w:szCs w:val="18"/>
              </w:rPr>
            </w:pPr>
            <w:r w:rsidRPr="00013B8E">
              <w:t>612.79</w:t>
            </w:r>
          </w:p>
        </w:tc>
        <w:tc>
          <w:tcPr>
            <w:tcW w:w="1587" w:type="dxa"/>
          </w:tcPr>
          <w:p w14:paraId="11D59642" w14:textId="77777777" w:rsidR="00511D8C" w:rsidRPr="00BD110B" w:rsidRDefault="00511D8C" w:rsidP="00E3697D">
            <w:pPr>
              <w:pStyle w:val="Textotabla"/>
              <w:jc w:val="center"/>
              <w:rPr>
                <w:rFonts w:cs="Calibri"/>
                <w:szCs w:val="18"/>
              </w:rPr>
            </w:pPr>
            <w:r w:rsidRPr="00013B8E">
              <w:t>932.57</w:t>
            </w:r>
          </w:p>
        </w:tc>
      </w:tr>
      <w:tr w:rsidR="00511D8C" w:rsidRPr="00BD110B" w14:paraId="7B8A7AB1" w14:textId="77777777" w:rsidTr="00E3697D">
        <w:trPr>
          <w:trHeight w:val="89"/>
          <w:tblHeader/>
          <w:jc w:val="center"/>
        </w:trPr>
        <w:tc>
          <w:tcPr>
            <w:tcW w:w="1117" w:type="dxa"/>
            <w:shd w:val="clear" w:color="auto" w:fill="auto"/>
            <w:vAlign w:val="bottom"/>
          </w:tcPr>
          <w:p w14:paraId="6966FB34" w14:textId="77777777" w:rsidR="00511D8C" w:rsidRPr="00BD110B" w:rsidRDefault="00511D8C" w:rsidP="00E3697D">
            <w:pPr>
              <w:pStyle w:val="Textotabla"/>
              <w:jc w:val="center"/>
            </w:pPr>
            <w:r w:rsidRPr="00BD110B">
              <w:t>14</w:t>
            </w:r>
          </w:p>
        </w:tc>
        <w:tc>
          <w:tcPr>
            <w:tcW w:w="1417" w:type="dxa"/>
          </w:tcPr>
          <w:p w14:paraId="2EBFEF4E" w14:textId="77777777" w:rsidR="00511D8C" w:rsidRPr="00BD110B" w:rsidRDefault="00511D8C" w:rsidP="00E3697D">
            <w:pPr>
              <w:pStyle w:val="Textotabla"/>
              <w:jc w:val="center"/>
              <w:rPr>
                <w:rFonts w:cs="Calibri"/>
                <w:szCs w:val="18"/>
              </w:rPr>
            </w:pPr>
            <w:r w:rsidRPr="00633E14">
              <w:t>11,701.24</w:t>
            </w:r>
          </w:p>
        </w:tc>
        <w:tc>
          <w:tcPr>
            <w:tcW w:w="1417" w:type="dxa"/>
          </w:tcPr>
          <w:p w14:paraId="144C4F04" w14:textId="77777777" w:rsidR="00511D8C" w:rsidRPr="00BD110B" w:rsidRDefault="00511D8C" w:rsidP="00E3697D">
            <w:pPr>
              <w:pStyle w:val="Textotabla"/>
              <w:jc w:val="center"/>
              <w:rPr>
                <w:rFonts w:cs="Calibri"/>
                <w:szCs w:val="18"/>
              </w:rPr>
            </w:pPr>
            <w:r w:rsidRPr="00BD110B">
              <w:t>NA</w:t>
            </w:r>
          </w:p>
        </w:tc>
        <w:tc>
          <w:tcPr>
            <w:tcW w:w="1361" w:type="dxa"/>
          </w:tcPr>
          <w:p w14:paraId="4E801176" w14:textId="77777777" w:rsidR="00511D8C" w:rsidRPr="00BD110B" w:rsidRDefault="00511D8C" w:rsidP="00E3697D">
            <w:pPr>
              <w:pStyle w:val="Textotabla"/>
              <w:jc w:val="center"/>
              <w:rPr>
                <w:rFonts w:cs="Calibri"/>
                <w:szCs w:val="18"/>
              </w:rPr>
            </w:pPr>
            <w:r w:rsidRPr="00013B8E">
              <w:t>2,926.19</w:t>
            </w:r>
          </w:p>
        </w:tc>
        <w:tc>
          <w:tcPr>
            <w:tcW w:w="1361" w:type="dxa"/>
          </w:tcPr>
          <w:p w14:paraId="222AC0DF" w14:textId="77777777" w:rsidR="00511D8C" w:rsidRPr="00BD110B" w:rsidRDefault="00511D8C" w:rsidP="00E3697D">
            <w:pPr>
              <w:pStyle w:val="Textotabla"/>
              <w:jc w:val="center"/>
              <w:rPr>
                <w:rFonts w:cs="Calibri"/>
                <w:szCs w:val="18"/>
              </w:rPr>
            </w:pPr>
            <w:r w:rsidRPr="00013B8E">
              <w:t>4,581.78</w:t>
            </w:r>
          </w:p>
        </w:tc>
        <w:tc>
          <w:tcPr>
            <w:tcW w:w="1587" w:type="dxa"/>
          </w:tcPr>
          <w:p w14:paraId="5D35FF28" w14:textId="77777777" w:rsidR="00511D8C" w:rsidRPr="00BD110B" w:rsidRDefault="00511D8C" w:rsidP="00E3697D">
            <w:pPr>
              <w:pStyle w:val="Textotabla"/>
              <w:jc w:val="center"/>
              <w:rPr>
                <w:rFonts w:cs="Calibri"/>
                <w:szCs w:val="18"/>
              </w:rPr>
            </w:pPr>
            <w:r w:rsidRPr="00013B8E">
              <w:t>5,112.74</w:t>
            </w:r>
          </w:p>
        </w:tc>
      </w:tr>
    </w:tbl>
    <w:p w14:paraId="0A91DE5A" w14:textId="77777777" w:rsidR="00511D8C" w:rsidRPr="00BD110B" w:rsidRDefault="00511D8C" w:rsidP="00511D8C">
      <w:pPr>
        <w:jc w:val="both"/>
        <w:rPr>
          <w:rFonts w:ascii="ITC Avant Garde" w:hAnsi="ITC Avant Garde"/>
          <w:sz w:val="18"/>
          <w:szCs w:val="18"/>
          <w:lang w:val="es-419"/>
        </w:rPr>
      </w:pPr>
      <w:r w:rsidRPr="00BD110B">
        <w:t>*</w:t>
      </w:r>
      <w:r w:rsidRPr="00BD110B">
        <w:rPr>
          <w:rFonts w:ascii="ITC Avant Garde" w:hAnsi="ITC Avant Garde"/>
          <w:sz w:val="18"/>
          <w:szCs w:val="18"/>
        </w:rPr>
        <w:t xml:space="preserve"> El concepto de cobro por el servicio de mantenimiento a la infraestructura ya se encuentra incluido en la tarifa correspondiente.</w:t>
      </w:r>
    </w:p>
    <w:p w14:paraId="190BD486" w14:textId="77777777" w:rsidR="00511D8C" w:rsidRPr="00BD110B" w:rsidRDefault="00511D8C" w:rsidP="00511D8C">
      <w:pPr>
        <w:rPr>
          <w:rFonts w:ascii="ITC Avant Garde" w:hAnsi="ITC Avant Garde"/>
          <w:b/>
          <w:sz w:val="18"/>
          <w:szCs w:val="18"/>
        </w:rPr>
      </w:pPr>
      <w:r w:rsidRPr="00BD110B">
        <w:rPr>
          <w:rFonts w:ascii="ITC Avant Garde" w:hAnsi="ITC Avant Garde"/>
          <w:b/>
          <w:sz w:val="18"/>
          <w:szCs w:val="18"/>
        </w:rPr>
        <w:t>Nota:</w:t>
      </w:r>
    </w:p>
    <w:p w14:paraId="75E4EA80" w14:textId="77777777" w:rsidR="00511D8C" w:rsidRDefault="00511D8C" w:rsidP="00511D8C">
      <w:r w:rsidRPr="00BD110B">
        <w:rPr>
          <w:rFonts w:ascii="ITC Avant Garde" w:hAnsi="ITC Avant Garde"/>
          <w:sz w:val="18"/>
          <w:szCs w:val="18"/>
        </w:rPr>
        <w:t>En término “</w:t>
      </w:r>
      <w:r w:rsidRPr="00BD110B">
        <w:rPr>
          <w:rFonts w:ascii="ITC Avant Garde" w:hAnsi="ITC Avant Garde"/>
          <w:sz w:val="18"/>
          <w:szCs w:val="18"/>
          <w:lang w:val="es-419"/>
        </w:rPr>
        <w:t>NA</w:t>
      </w:r>
      <w:r w:rsidRPr="00BD110B">
        <w:rPr>
          <w:rFonts w:ascii="ITC Avant Garde" w:hAnsi="ITC Avant Garde"/>
          <w:sz w:val="18"/>
          <w:szCs w:val="18"/>
        </w:rPr>
        <w:t>”</w:t>
      </w:r>
      <w:r w:rsidRPr="00BD110B">
        <w:rPr>
          <w:rFonts w:ascii="ITC Avant Garde" w:hAnsi="ITC Avant Garde"/>
          <w:sz w:val="18"/>
          <w:szCs w:val="18"/>
          <w:lang w:val="es-419"/>
        </w:rPr>
        <w:t xml:space="preserve"> </w:t>
      </w:r>
      <w:r w:rsidRPr="00BD110B">
        <w:rPr>
          <w:rFonts w:ascii="ITC Avant Garde" w:hAnsi="ITC Avant Garde"/>
          <w:sz w:val="18"/>
          <w:szCs w:val="18"/>
        </w:rPr>
        <w:t>denota que la tarifa correspondiente n</w:t>
      </w:r>
      <w:r w:rsidRPr="00BD110B">
        <w:rPr>
          <w:rFonts w:ascii="ITC Avant Garde" w:hAnsi="ITC Avant Garde"/>
          <w:sz w:val="18"/>
          <w:szCs w:val="18"/>
          <w:lang w:val="es-419"/>
        </w:rPr>
        <w:t>o aplica.</w:t>
      </w:r>
    </w:p>
    <w:p w14:paraId="6A0517D3" w14:textId="77777777" w:rsidR="00511D8C" w:rsidRPr="00BD110B" w:rsidRDefault="00511D8C" w:rsidP="00511D8C">
      <w:pPr>
        <w:pStyle w:val="IFTnormal"/>
        <w:rPr>
          <w:b/>
        </w:rPr>
      </w:pPr>
      <w:r w:rsidRPr="00BD110B">
        <w:rPr>
          <w:b/>
        </w:rPr>
        <w:t>OTROS SERVICIOS</w:t>
      </w:r>
    </w:p>
    <w:p w14:paraId="606FE612" w14:textId="77777777" w:rsidR="00511D8C" w:rsidRDefault="00511D8C" w:rsidP="00511D8C">
      <w:pPr>
        <w:pStyle w:val="IFTnormal"/>
        <w:rPr>
          <w:snapToGrid w:val="0"/>
        </w:rPr>
      </w:pPr>
      <w:r w:rsidRPr="00BD110B">
        <w:rPr>
          <w:snapToGrid w:val="0"/>
        </w:rPr>
        <w:t>En complemento, se podrán solicitar otros servicios, cuya contraprestación se determinará en función de las actividades que se deban realizar para cada uno, dependiendo de la solicitud del CS. En concreto tales servicios y su alcance se describen a través de las siguientes tablas:</w:t>
      </w:r>
    </w:p>
    <w:p w14:paraId="3FDA3A5F" w14:textId="77777777" w:rsidR="00511D8C" w:rsidRPr="00BD110B" w:rsidRDefault="00511D8C" w:rsidP="00511D8C">
      <w:pPr>
        <w:pStyle w:val="IFTnormal"/>
        <w:rPr>
          <w:b/>
        </w:rPr>
      </w:pPr>
      <w:r w:rsidRPr="00BD110B">
        <w:rPr>
          <w:b/>
          <w:i/>
          <w:u w:val="single"/>
        </w:rPr>
        <w:t>Niveles tarifarios aplicables para 2018</w:t>
      </w:r>
    </w:p>
    <w:tbl>
      <w:tblPr>
        <w:tblStyle w:val="Tablaconcuadrcula"/>
        <w:tblW w:w="0" w:type="auto"/>
        <w:jc w:val="center"/>
        <w:tblLook w:val="04A0" w:firstRow="1" w:lastRow="0" w:firstColumn="1" w:lastColumn="0" w:noHBand="0" w:noVBand="1"/>
        <w:tblCaption w:val="Tabla"/>
        <w:tblDescription w:val="Niveles tarifarios aplicables para 2018"/>
      </w:tblPr>
      <w:tblGrid>
        <w:gridCol w:w="2138"/>
        <w:gridCol w:w="1491"/>
        <w:gridCol w:w="1812"/>
        <w:gridCol w:w="3387"/>
      </w:tblGrid>
      <w:tr w:rsidR="00511D8C" w:rsidRPr="00BD110B" w14:paraId="7725443D" w14:textId="77777777" w:rsidTr="00E3697D">
        <w:trPr>
          <w:trHeight w:val="567"/>
          <w:tblHeader/>
          <w:jc w:val="center"/>
        </w:trPr>
        <w:tc>
          <w:tcPr>
            <w:tcW w:w="2138" w:type="dxa"/>
            <w:shd w:val="clear" w:color="auto" w:fill="BFBFBF" w:themeFill="background1" w:themeFillShade="BF"/>
            <w:vAlign w:val="center"/>
          </w:tcPr>
          <w:p w14:paraId="31FE35B0" w14:textId="77777777" w:rsidR="00511D8C" w:rsidRPr="00BD110B" w:rsidRDefault="00511D8C" w:rsidP="00E3697D">
            <w:pPr>
              <w:pStyle w:val="Textotabla"/>
              <w:spacing w:before="0" w:after="0"/>
              <w:jc w:val="center"/>
              <w:rPr>
                <w:b/>
              </w:rPr>
            </w:pPr>
            <w:r w:rsidRPr="00BD110B">
              <w:rPr>
                <w:b/>
              </w:rPr>
              <w:t>Concepto</w:t>
            </w:r>
          </w:p>
        </w:tc>
        <w:tc>
          <w:tcPr>
            <w:tcW w:w="1491" w:type="dxa"/>
            <w:shd w:val="clear" w:color="auto" w:fill="BFBFBF" w:themeFill="background1" w:themeFillShade="BF"/>
            <w:vAlign w:val="center"/>
          </w:tcPr>
          <w:p w14:paraId="005E7F5A" w14:textId="77777777" w:rsidR="00511D8C" w:rsidRPr="00BD110B" w:rsidRDefault="00511D8C" w:rsidP="00E3697D">
            <w:pPr>
              <w:pStyle w:val="Textotabla"/>
              <w:spacing w:before="0" w:after="0"/>
              <w:jc w:val="center"/>
              <w:rPr>
                <w:b/>
              </w:rPr>
            </w:pPr>
            <w:r w:rsidRPr="00BD110B">
              <w:rPr>
                <w:b/>
              </w:rPr>
              <w:t>Unidades</w:t>
            </w:r>
          </w:p>
        </w:tc>
        <w:tc>
          <w:tcPr>
            <w:tcW w:w="1812" w:type="dxa"/>
            <w:shd w:val="clear" w:color="auto" w:fill="BFBFBF" w:themeFill="background1" w:themeFillShade="BF"/>
            <w:vAlign w:val="center"/>
          </w:tcPr>
          <w:p w14:paraId="44484E13" w14:textId="77777777" w:rsidR="00511D8C" w:rsidRPr="00BD110B" w:rsidRDefault="00511D8C" w:rsidP="00E3697D">
            <w:pPr>
              <w:pStyle w:val="Textotabla"/>
              <w:spacing w:before="0" w:after="0"/>
              <w:jc w:val="center"/>
              <w:rPr>
                <w:b/>
              </w:rPr>
            </w:pPr>
            <w:r w:rsidRPr="00BD110B">
              <w:rPr>
                <w:b/>
              </w:rPr>
              <w:t>Valor</w:t>
            </w:r>
          </w:p>
        </w:tc>
        <w:tc>
          <w:tcPr>
            <w:tcW w:w="3387" w:type="dxa"/>
            <w:shd w:val="clear" w:color="auto" w:fill="BFBFBF" w:themeFill="background1" w:themeFillShade="BF"/>
            <w:vAlign w:val="center"/>
          </w:tcPr>
          <w:p w14:paraId="24E81974" w14:textId="77777777" w:rsidR="00511D8C" w:rsidRPr="00BD110B" w:rsidRDefault="00511D8C" w:rsidP="00E3697D">
            <w:pPr>
              <w:pStyle w:val="Textotabla"/>
              <w:spacing w:before="0" w:after="0"/>
              <w:jc w:val="center"/>
              <w:rPr>
                <w:b/>
              </w:rPr>
            </w:pPr>
            <w:r w:rsidRPr="00BD110B">
              <w:rPr>
                <w:b/>
              </w:rPr>
              <w:t>Alcance del servicio</w:t>
            </w:r>
          </w:p>
        </w:tc>
      </w:tr>
      <w:tr w:rsidR="00511D8C" w:rsidRPr="00BD110B" w14:paraId="32583D2C" w14:textId="77777777" w:rsidTr="00E3697D">
        <w:trPr>
          <w:jc w:val="center"/>
        </w:trPr>
        <w:tc>
          <w:tcPr>
            <w:tcW w:w="2138" w:type="dxa"/>
            <w:vAlign w:val="center"/>
          </w:tcPr>
          <w:p w14:paraId="6BB7D4D7" w14:textId="77777777" w:rsidR="00511D8C" w:rsidRPr="00BD110B" w:rsidRDefault="00511D8C" w:rsidP="00E3697D">
            <w:pPr>
              <w:pStyle w:val="Textotabla"/>
              <w:spacing w:before="0" w:after="0"/>
            </w:pPr>
            <w:r w:rsidRPr="00BD110B">
              <w:t>Realización de Visita Técnica</w:t>
            </w:r>
          </w:p>
        </w:tc>
        <w:tc>
          <w:tcPr>
            <w:tcW w:w="1491" w:type="dxa"/>
            <w:vAlign w:val="center"/>
          </w:tcPr>
          <w:p w14:paraId="066D1F8A" w14:textId="77777777" w:rsidR="00511D8C" w:rsidRPr="00BD110B" w:rsidRDefault="00511D8C" w:rsidP="00E3697D">
            <w:pPr>
              <w:pStyle w:val="Textotabla"/>
              <w:spacing w:before="0" w:after="0"/>
              <w:jc w:val="center"/>
            </w:pPr>
            <w:r w:rsidRPr="00BD110B">
              <w:t>MXN/visita</w:t>
            </w:r>
          </w:p>
        </w:tc>
        <w:tc>
          <w:tcPr>
            <w:tcW w:w="1812" w:type="dxa"/>
            <w:vAlign w:val="center"/>
          </w:tcPr>
          <w:p w14:paraId="235FA61C" w14:textId="77777777" w:rsidR="00511D8C" w:rsidRPr="00BD110B" w:rsidRDefault="00511D8C" w:rsidP="00E3697D">
            <w:pPr>
              <w:pStyle w:val="Textotabla"/>
              <w:spacing w:before="0" w:after="0"/>
              <w:jc w:val="center"/>
              <w:rPr>
                <w:rFonts w:cs="Calibri"/>
                <w:szCs w:val="18"/>
              </w:rPr>
            </w:pPr>
            <w:r w:rsidRPr="0088736C">
              <w:t>8,166.97</w:t>
            </w:r>
          </w:p>
        </w:tc>
        <w:tc>
          <w:tcPr>
            <w:tcW w:w="3387" w:type="dxa"/>
            <w:vAlign w:val="center"/>
          </w:tcPr>
          <w:p w14:paraId="277443C2" w14:textId="77777777" w:rsidR="00511D8C" w:rsidRPr="00BD110B" w:rsidRDefault="00511D8C" w:rsidP="00E3697D">
            <w:pPr>
              <w:pStyle w:val="Textotabla"/>
              <w:spacing w:before="0" w:after="0"/>
              <w:rPr>
                <w:rFonts w:cs="Calibri"/>
                <w:szCs w:val="18"/>
              </w:rPr>
            </w:pPr>
            <w:r w:rsidRPr="00BD110B">
              <w:rPr>
                <w:rFonts w:cs="Calibri"/>
                <w:szCs w:val="18"/>
              </w:rPr>
              <w:t xml:space="preserve">Tarifa aplicable por visita para el servicio a través del cual el CS solicita al AEP la revisión de infraestructura para la contratación </w:t>
            </w:r>
            <w:r w:rsidRPr="00BD110B">
              <w:rPr>
                <w:rFonts w:cs="Calibri"/>
                <w:szCs w:val="18"/>
              </w:rPr>
              <w:lastRenderedPageBreak/>
              <w:t>de los servicios de Uso Compartido de Infraestructura.</w:t>
            </w:r>
          </w:p>
        </w:tc>
      </w:tr>
      <w:tr w:rsidR="00511D8C" w:rsidRPr="00BD110B" w14:paraId="5A14D5A2" w14:textId="77777777" w:rsidTr="00E3697D">
        <w:trPr>
          <w:jc w:val="center"/>
        </w:trPr>
        <w:tc>
          <w:tcPr>
            <w:tcW w:w="2138" w:type="dxa"/>
            <w:vAlign w:val="center"/>
          </w:tcPr>
          <w:p w14:paraId="7E2F96B3" w14:textId="77777777" w:rsidR="00511D8C" w:rsidRPr="00BD110B" w:rsidRDefault="00511D8C" w:rsidP="00E3697D">
            <w:pPr>
              <w:pStyle w:val="Textotabla"/>
              <w:spacing w:before="0" w:after="0"/>
            </w:pPr>
            <w:r w:rsidRPr="00BD110B">
              <w:lastRenderedPageBreak/>
              <w:t xml:space="preserve">Instalación de Infraestructura </w:t>
            </w:r>
          </w:p>
        </w:tc>
        <w:tc>
          <w:tcPr>
            <w:tcW w:w="1491" w:type="dxa"/>
            <w:vAlign w:val="center"/>
          </w:tcPr>
          <w:p w14:paraId="02B54971" w14:textId="77777777" w:rsidR="00511D8C" w:rsidRPr="00BD110B" w:rsidRDefault="00511D8C" w:rsidP="00E3697D">
            <w:pPr>
              <w:pStyle w:val="Textotabla"/>
              <w:spacing w:before="0" w:after="0"/>
              <w:jc w:val="center"/>
            </w:pPr>
            <w:r w:rsidRPr="00BD110B">
              <w:t>MXN/evento</w:t>
            </w:r>
          </w:p>
        </w:tc>
        <w:tc>
          <w:tcPr>
            <w:tcW w:w="1812" w:type="dxa"/>
            <w:vAlign w:val="center"/>
          </w:tcPr>
          <w:p w14:paraId="7FCF23A0" w14:textId="77777777" w:rsidR="00511D8C" w:rsidRPr="00BD110B" w:rsidRDefault="00511D8C" w:rsidP="00E3697D">
            <w:pPr>
              <w:pStyle w:val="Textotabla"/>
              <w:spacing w:before="0" w:after="0"/>
              <w:jc w:val="center"/>
              <w:rPr>
                <w:rFonts w:cs="Calibri"/>
                <w:szCs w:val="18"/>
              </w:rPr>
            </w:pPr>
            <w:r w:rsidRPr="0088736C">
              <w:t>17,522.77</w:t>
            </w:r>
          </w:p>
        </w:tc>
        <w:tc>
          <w:tcPr>
            <w:tcW w:w="3387" w:type="dxa"/>
            <w:vAlign w:val="center"/>
          </w:tcPr>
          <w:p w14:paraId="4896BE71" w14:textId="77777777" w:rsidR="00511D8C" w:rsidRPr="00BD110B" w:rsidRDefault="00511D8C" w:rsidP="00E3697D">
            <w:pPr>
              <w:pStyle w:val="Textotabla"/>
              <w:spacing w:before="0" w:after="0"/>
              <w:rPr>
                <w:rFonts w:cs="Calibri"/>
                <w:szCs w:val="18"/>
              </w:rPr>
            </w:pPr>
            <w:r w:rsidRPr="00BD110B">
              <w:rPr>
                <w:rFonts w:cs="Calibri"/>
                <w:szCs w:val="18"/>
              </w:rPr>
              <w:t>Tarifa aplicable por evento para el servicio realizado por el AEP a solicitud del CS, consistente en la colocación del equipo del CS en el sitio requerido al AEP.</w:t>
            </w:r>
          </w:p>
        </w:tc>
      </w:tr>
      <w:tr w:rsidR="00511D8C" w:rsidRPr="00BD110B" w14:paraId="6FC0F48E" w14:textId="77777777" w:rsidTr="00E3697D">
        <w:trPr>
          <w:jc w:val="center"/>
        </w:trPr>
        <w:tc>
          <w:tcPr>
            <w:tcW w:w="2138" w:type="dxa"/>
            <w:vAlign w:val="center"/>
          </w:tcPr>
          <w:p w14:paraId="6C5486DC" w14:textId="77777777" w:rsidR="00511D8C" w:rsidRPr="00BD110B" w:rsidRDefault="00511D8C" w:rsidP="00E3697D">
            <w:pPr>
              <w:pStyle w:val="Textotabla"/>
              <w:spacing w:before="0" w:after="0"/>
            </w:pPr>
            <w:r w:rsidRPr="00BD110B">
              <w:t>Acondicionamiento de Infraestructura</w:t>
            </w:r>
          </w:p>
        </w:tc>
        <w:tc>
          <w:tcPr>
            <w:tcW w:w="1491" w:type="dxa"/>
            <w:vAlign w:val="center"/>
          </w:tcPr>
          <w:p w14:paraId="01C68C0E" w14:textId="77777777" w:rsidR="00511D8C" w:rsidRPr="00BD110B" w:rsidRDefault="00511D8C" w:rsidP="00E3697D">
            <w:pPr>
              <w:pStyle w:val="Textotabla"/>
              <w:spacing w:before="0" w:after="0"/>
              <w:jc w:val="center"/>
            </w:pPr>
            <w:r w:rsidRPr="00BD110B">
              <w:t>MXN/Proyecto Ejecutivo</w:t>
            </w:r>
          </w:p>
        </w:tc>
        <w:tc>
          <w:tcPr>
            <w:tcW w:w="1812" w:type="dxa"/>
            <w:vAlign w:val="center"/>
          </w:tcPr>
          <w:p w14:paraId="38F79861" w14:textId="77777777" w:rsidR="00511D8C" w:rsidRPr="00BD110B" w:rsidRDefault="00511D8C" w:rsidP="00E3697D">
            <w:pPr>
              <w:pStyle w:val="Textotabla"/>
              <w:spacing w:before="0" w:after="0"/>
              <w:jc w:val="center"/>
              <w:rPr>
                <w:rFonts w:cs="Calibri"/>
                <w:szCs w:val="18"/>
              </w:rPr>
            </w:pPr>
            <w:r w:rsidRPr="00BD110B">
              <w:rPr>
                <w:rFonts w:cs="Calibri"/>
                <w:szCs w:val="18"/>
              </w:rPr>
              <w:t>N.D.</w:t>
            </w:r>
          </w:p>
        </w:tc>
        <w:tc>
          <w:tcPr>
            <w:tcW w:w="3387" w:type="dxa"/>
            <w:vAlign w:val="center"/>
          </w:tcPr>
          <w:p w14:paraId="0D9D89ED" w14:textId="77777777" w:rsidR="00511D8C" w:rsidRPr="00BD110B" w:rsidRDefault="00511D8C" w:rsidP="00E3697D">
            <w:pPr>
              <w:pStyle w:val="Textotabla"/>
              <w:spacing w:before="0" w:after="0"/>
              <w:rPr>
                <w:rFonts w:cs="Calibri"/>
                <w:szCs w:val="18"/>
              </w:rPr>
            </w:pPr>
            <w:r w:rsidRPr="00BD110B">
              <w:rPr>
                <w:rFonts w:cs="Calibri"/>
                <w:szCs w:val="18"/>
              </w:rPr>
              <w:t>Los términos de la tarifa serán convenidos de acuerdo a lo establecido en el Proyecto Ejecutivo.</w:t>
            </w:r>
          </w:p>
        </w:tc>
      </w:tr>
      <w:tr w:rsidR="00511D8C" w:rsidRPr="00BD110B" w14:paraId="4BFA1662" w14:textId="77777777" w:rsidTr="00E3697D">
        <w:trPr>
          <w:jc w:val="center"/>
        </w:trPr>
        <w:tc>
          <w:tcPr>
            <w:tcW w:w="2138" w:type="dxa"/>
            <w:vAlign w:val="center"/>
          </w:tcPr>
          <w:p w14:paraId="5872D2E9" w14:textId="77777777" w:rsidR="00511D8C" w:rsidRPr="00BD110B" w:rsidRDefault="00511D8C" w:rsidP="00E3697D">
            <w:pPr>
              <w:pStyle w:val="Textotabla"/>
              <w:spacing w:before="0" w:after="0"/>
            </w:pPr>
            <w:r w:rsidRPr="00BD110B">
              <w:t>Recuperación de Espacios</w:t>
            </w:r>
          </w:p>
        </w:tc>
        <w:tc>
          <w:tcPr>
            <w:tcW w:w="1491" w:type="dxa"/>
            <w:vAlign w:val="center"/>
          </w:tcPr>
          <w:p w14:paraId="48122111" w14:textId="77777777" w:rsidR="00511D8C" w:rsidRPr="00BD110B" w:rsidRDefault="00511D8C" w:rsidP="00E3697D">
            <w:pPr>
              <w:pStyle w:val="Textotabla"/>
              <w:spacing w:before="0" w:after="0"/>
              <w:jc w:val="center"/>
            </w:pPr>
            <w:r w:rsidRPr="00BD110B">
              <w:t>MXN/Proyecto Ejecutivo</w:t>
            </w:r>
          </w:p>
        </w:tc>
        <w:tc>
          <w:tcPr>
            <w:tcW w:w="1812" w:type="dxa"/>
            <w:vAlign w:val="center"/>
          </w:tcPr>
          <w:p w14:paraId="7A8B5CA5" w14:textId="77777777" w:rsidR="00511D8C" w:rsidRPr="00BD110B" w:rsidRDefault="00511D8C" w:rsidP="00E3697D">
            <w:pPr>
              <w:pStyle w:val="Textotabla"/>
              <w:spacing w:before="0" w:after="0"/>
              <w:jc w:val="center"/>
              <w:rPr>
                <w:rFonts w:cs="Calibri"/>
                <w:szCs w:val="18"/>
              </w:rPr>
            </w:pPr>
            <w:r w:rsidRPr="00BD110B">
              <w:rPr>
                <w:rFonts w:cs="Calibri"/>
                <w:szCs w:val="18"/>
              </w:rPr>
              <w:t>N.D.</w:t>
            </w:r>
          </w:p>
        </w:tc>
        <w:tc>
          <w:tcPr>
            <w:tcW w:w="3387" w:type="dxa"/>
            <w:vAlign w:val="center"/>
          </w:tcPr>
          <w:p w14:paraId="4F6E0D1E" w14:textId="77777777" w:rsidR="00511D8C" w:rsidRPr="00BD110B" w:rsidRDefault="00511D8C" w:rsidP="00E3697D">
            <w:pPr>
              <w:pStyle w:val="Textotabla"/>
              <w:spacing w:before="0" w:after="0"/>
              <w:rPr>
                <w:rFonts w:cs="Calibri"/>
                <w:szCs w:val="18"/>
              </w:rPr>
            </w:pPr>
            <w:r w:rsidRPr="00BD110B">
              <w:rPr>
                <w:rFonts w:cs="Calibri"/>
                <w:szCs w:val="18"/>
              </w:rPr>
              <w:t>Los términos de la tarifa serán convenidos de acuerdo a lo establecido en el Proyecto Ejecutivo.</w:t>
            </w:r>
          </w:p>
        </w:tc>
      </w:tr>
      <w:tr w:rsidR="00511D8C" w:rsidRPr="00BD110B" w14:paraId="6D1F6140" w14:textId="77777777" w:rsidTr="00E3697D">
        <w:trPr>
          <w:jc w:val="center"/>
        </w:trPr>
        <w:tc>
          <w:tcPr>
            <w:tcW w:w="2138" w:type="dxa"/>
            <w:vAlign w:val="center"/>
          </w:tcPr>
          <w:p w14:paraId="54398950" w14:textId="77777777" w:rsidR="00511D8C" w:rsidRPr="00BD110B" w:rsidRDefault="00511D8C" w:rsidP="00E3697D">
            <w:pPr>
              <w:pStyle w:val="Textotabla"/>
              <w:spacing w:before="0" w:after="0"/>
            </w:pPr>
            <w:r w:rsidRPr="00BD110B">
              <w:t>Acceso Programado</w:t>
            </w:r>
          </w:p>
        </w:tc>
        <w:tc>
          <w:tcPr>
            <w:tcW w:w="1491" w:type="dxa"/>
            <w:vAlign w:val="center"/>
          </w:tcPr>
          <w:p w14:paraId="3E55A87D" w14:textId="77777777" w:rsidR="00511D8C" w:rsidRPr="00BD110B" w:rsidRDefault="00511D8C" w:rsidP="00E3697D">
            <w:pPr>
              <w:pStyle w:val="Textotabla"/>
              <w:spacing w:before="0" w:after="0"/>
              <w:jc w:val="center"/>
            </w:pPr>
            <w:r w:rsidRPr="00BD110B">
              <w:t>MXN/visita</w:t>
            </w:r>
          </w:p>
        </w:tc>
        <w:tc>
          <w:tcPr>
            <w:tcW w:w="1812" w:type="dxa"/>
            <w:vAlign w:val="center"/>
          </w:tcPr>
          <w:p w14:paraId="772DA8DC" w14:textId="77777777" w:rsidR="00511D8C" w:rsidRPr="00BD110B" w:rsidRDefault="00511D8C" w:rsidP="00E3697D">
            <w:pPr>
              <w:pStyle w:val="Textotabla"/>
              <w:spacing w:before="0" w:after="0"/>
              <w:jc w:val="center"/>
              <w:rPr>
                <w:rFonts w:cs="Calibri"/>
                <w:szCs w:val="18"/>
              </w:rPr>
            </w:pPr>
            <w:r w:rsidRPr="00405C21">
              <w:t>6,676.35</w:t>
            </w:r>
          </w:p>
        </w:tc>
        <w:tc>
          <w:tcPr>
            <w:tcW w:w="3387" w:type="dxa"/>
            <w:vAlign w:val="center"/>
          </w:tcPr>
          <w:p w14:paraId="2DB3FDE1" w14:textId="77777777" w:rsidR="00511D8C" w:rsidRPr="00BD110B" w:rsidRDefault="00511D8C" w:rsidP="00E3697D">
            <w:pPr>
              <w:pStyle w:val="Textotabla"/>
              <w:spacing w:before="0" w:after="0"/>
              <w:rPr>
                <w:color w:val="auto"/>
              </w:rPr>
            </w:pPr>
            <w:r w:rsidRPr="00BD110B">
              <w:rPr>
                <w:color w:val="auto"/>
              </w:rPr>
              <w:t xml:space="preserve">Tarifa aplicable por visita por el servicio que ofrece el AEP al CS relacionado con el acompañamiento al Inmueble del AEP </w:t>
            </w:r>
            <w:r w:rsidRPr="00BD110B">
              <w:t>para aquellos accesos del CS al Sitio para efectos de que éste pueda verificar o realizar trabajos en su Equipo de Transmisión; instalación de los Equipos de Transmisión en el Sitio, mantenimiento preventivo a dichos Equipos de Transmisión,  para la corrección de fallas en el mismo, y para efectos de monitoreo de su buen funcionamiento</w:t>
            </w:r>
            <w:r w:rsidRPr="00BD110B">
              <w:rPr>
                <w:color w:val="auto"/>
              </w:rPr>
              <w:t>.</w:t>
            </w:r>
          </w:p>
        </w:tc>
      </w:tr>
      <w:tr w:rsidR="00511D8C" w:rsidRPr="00BD110B" w14:paraId="4F18D525" w14:textId="77777777" w:rsidTr="00E3697D">
        <w:trPr>
          <w:jc w:val="center"/>
        </w:trPr>
        <w:tc>
          <w:tcPr>
            <w:tcW w:w="2138" w:type="dxa"/>
            <w:vAlign w:val="center"/>
          </w:tcPr>
          <w:p w14:paraId="67E2BD26" w14:textId="77777777" w:rsidR="00511D8C" w:rsidRPr="00BD110B" w:rsidRDefault="00511D8C" w:rsidP="00E3697D">
            <w:pPr>
              <w:pStyle w:val="Textotabla"/>
              <w:spacing w:before="0" w:after="0"/>
            </w:pPr>
            <w:r w:rsidRPr="00BD110B">
              <w:t>Acceso de Emergencia o Acceso No Programado</w:t>
            </w:r>
          </w:p>
        </w:tc>
        <w:tc>
          <w:tcPr>
            <w:tcW w:w="1491" w:type="dxa"/>
            <w:vAlign w:val="center"/>
          </w:tcPr>
          <w:p w14:paraId="007F4009" w14:textId="77777777" w:rsidR="00511D8C" w:rsidRPr="00BD110B" w:rsidRDefault="00511D8C" w:rsidP="00E3697D">
            <w:pPr>
              <w:pStyle w:val="Textotabla"/>
              <w:spacing w:before="0" w:after="0"/>
              <w:jc w:val="center"/>
            </w:pPr>
            <w:r w:rsidRPr="00BD110B">
              <w:t>MXN/visita</w:t>
            </w:r>
          </w:p>
        </w:tc>
        <w:tc>
          <w:tcPr>
            <w:tcW w:w="1812" w:type="dxa"/>
            <w:vAlign w:val="center"/>
          </w:tcPr>
          <w:p w14:paraId="2CC85BF5" w14:textId="77777777" w:rsidR="00511D8C" w:rsidRPr="00BD110B" w:rsidRDefault="00511D8C" w:rsidP="00E3697D">
            <w:pPr>
              <w:pStyle w:val="Textotabla"/>
              <w:spacing w:before="0" w:after="0"/>
              <w:jc w:val="center"/>
              <w:rPr>
                <w:rFonts w:cs="Calibri"/>
                <w:szCs w:val="18"/>
              </w:rPr>
            </w:pPr>
            <w:r w:rsidRPr="00405C21">
              <w:t>6,548.37</w:t>
            </w:r>
          </w:p>
        </w:tc>
        <w:tc>
          <w:tcPr>
            <w:tcW w:w="3387" w:type="dxa"/>
            <w:vAlign w:val="center"/>
          </w:tcPr>
          <w:p w14:paraId="1D7C92CF" w14:textId="77777777" w:rsidR="00511D8C" w:rsidRPr="00BD110B" w:rsidRDefault="00511D8C" w:rsidP="00E3697D">
            <w:pPr>
              <w:pStyle w:val="Textotabla"/>
              <w:spacing w:before="0" w:after="0"/>
            </w:pPr>
            <w:r w:rsidRPr="00BD110B">
              <w:t>Tarifa aplicable por visita para el servicio que ofrece el AEP al CS relacionada con el acompañamiento para aquellos accesos que solicite el CS al AEP, derivado de una falla significativa en el Equipo de Transmisión que no permite la radiodifusión de la señal de la estación del CS o que tiene un riesgo inminente y real de que en el transcurso de los siguientes 5 (cinco) días hábiles no sea posible radiodifundir la señal de la estación del CS que se transmite desde dicho Equipo de Transmisión.</w:t>
            </w:r>
          </w:p>
        </w:tc>
      </w:tr>
      <w:tr w:rsidR="00511D8C" w:rsidRPr="00BD110B" w14:paraId="7CF2CFB3" w14:textId="77777777" w:rsidTr="00E3697D">
        <w:trPr>
          <w:jc w:val="center"/>
        </w:trPr>
        <w:tc>
          <w:tcPr>
            <w:tcW w:w="2138" w:type="dxa"/>
            <w:vAlign w:val="center"/>
          </w:tcPr>
          <w:p w14:paraId="06B5C8A5" w14:textId="77777777" w:rsidR="00511D8C" w:rsidRPr="00BD110B" w:rsidRDefault="00511D8C" w:rsidP="00E3697D">
            <w:pPr>
              <w:pStyle w:val="Textotabla"/>
              <w:spacing w:before="0" w:after="0"/>
            </w:pPr>
            <w:r w:rsidRPr="00BD110B">
              <w:lastRenderedPageBreak/>
              <w:t>Reparación de Fallas y Gestión de Incidencias de la Infraestructura Pasiva</w:t>
            </w:r>
          </w:p>
        </w:tc>
        <w:tc>
          <w:tcPr>
            <w:tcW w:w="1491" w:type="dxa"/>
            <w:vAlign w:val="center"/>
          </w:tcPr>
          <w:p w14:paraId="06DF15CC" w14:textId="77777777" w:rsidR="00511D8C" w:rsidRPr="00BD110B" w:rsidRDefault="00511D8C" w:rsidP="00E3697D">
            <w:pPr>
              <w:pStyle w:val="Textotabla"/>
              <w:spacing w:before="0" w:after="0"/>
              <w:jc w:val="center"/>
            </w:pPr>
            <w:r w:rsidRPr="00BD110B">
              <w:t>MXN/evento</w:t>
            </w:r>
          </w:p>
        </w:tc>
        <w:tc>
          <w:tcPr>
            <w:tcW w:w="1812" w:type="dxa"/>
            <w:vAlign w:val="center"/>
          </w:tcPr>
          <w:p w14:paraId="3753DAE6" w14:textId="77777777" w:rsidR="00511D8C" w:rsidRPr="00BD110B" w:rsidRDefault="00511D8C" w:rsidP="00E3697D">
            <w:pPr>
              <w:pStyle w:val="Textotabla"/>
              <w:spacing w:before="0" w:after="0"/>
              <w:jc w:val="center"/>
              <w:rPr>
                <w:rFonts w:cs="Calibri"/>
                <w:szCs w:val="18"/>
              </w:rPr>
            </w:pPr>
            <w:r w:rsidRPr="00405C21">
              <w:t>20,938.22</w:t>
            </w:r>
          </w:p>
        </w:tc>
        <w:tc>
          <w:tcPr>
            <w:tcW w:w="3387" w:type="dxa"/>
            <w:vAlign w:val="center"/>
          </w:tcPr>
          <w:p w14:paraId="27016E57" w14:textId="77777777" w:rsidR="00511D8C" w:rsidRPr="00BD110B" w:rsidRDefault="00511D8C" w:rsidP="00E3697D">
            <w:pPr>
              <w:pStyle w:val="Textotabla"/>
              <w:spacing w:before="0" w:after="0"/>
            </w:pPr>
            <w:r w:rsidRPr="00BD110B">
              <w:t xml:space="preserve">Tarifa por evento que ofrece al AEP en el cual se llevará a cabo la revisión de infraestructura por la cual se llevará a cabo la ejecución de todas aquellas órdenes planificadas y enfocadas a la atención, seguimiento y cierre de reportes de falla y/o incidencias que realice el AEP a solicitud del CS. </w:t>
            </w:r>
          </w:p>
        </w:tc>
      </w:tr>
    </w:tbl>
    <w:p w14:paraId="0A170CE7" w14:textId="77777777" w:rsidR="00511D8C" w:rsidRPr="00BD110B" w:rsidRDefault="00511D8C" w:rsidP="00511D8C">
      <w:pPr>
        <w:rPr>
          <w:rFonts w:ascii="ITC Avant Garde" w:hAnsi="ITC Avant Garde"/>
          <w:b/>
          <w:sz w:val="18"/>
          <w:szCs w:val="18"/>
        </w:rPr>
      </w:pPr>
      <w:r w:rsidRPr="00BD110B">
        <w:rPr>
          <w:rFonts w:ascii="ITC Avant Garde" w:hAnsi="ITC Avant Garde"/>
          <w:b/>
          <w:sz w:val="18"/>
          <w:szCs w:val="18"/>
        </w:rPr>
        <w:t>Nota:</w:t>
      </w:r>
    </w:p>
    <w:p w14:paraId="3156AB99" w14:textId="77777777" w:rsidR="00511D8C" w:rsidRPr="00BD110B" w:rsidRDefault="00511D8C" w:rsidP="00511D8C">
      <w:pPr>
        <w:tabs>
          <w:tab w:val="left" w:pos="6770"/>
        </w:tabs>
      </w:pPr>
      <w:r w:rsidRPr="00BD110B">
        <w:rPr>
          <w:rFonts w:ascii="ITC Avant Garde" w:hAnsi="ITC Avant Garde"/>
          <w:sz w:val="18"/>
          <w:szCs w:val="18"/>
        </w:rPr>
        <w:t>En término “</w:t>
      </w:r>
      <w:r w:rsidRPr="00BD110B">
        <w:rPr>
          <w:rFonts w:ascii="ITC Avant Garde" w:hAnsi="ITC Avant Garde"/>
          <w:sz w:val="18"/>
          <w:szCs w:val="18"/>
          <w:lang w:val="es-419"/>
        </w:rPr>
        <w:t>N</w:t>
      </w:r>
      <w:r w:rsidRPr="00BD110B">
        <w:rPr>
          <w:rFonts w:ascii="ITC Avant Garde" w:hAnsi="ITC Avant Garde"/>
          <w:sz w:val="18"/>
          <w:szCs w:val="18"/>
        </w:rPr>
        <w:t>.D.”</w:t>
      </w:r>
      <w:r w:rsidRPr="00BD110B">
        <w:rPr>
          <w:rFonts w:ascii="ITC Avant Garde" w:hAnsi="ITC Avant Garde"/>
          <w:sz w:val="18"/>
          <w:szCs w:val="18"/>
          <w:lang w:val="es-419"/>
        </w:rPr>
        <w:t xml:space="preserve"> </w:t>
      </w:r>
      <w:r w:rsidRPr="00BD110B">
        <w:rPr>
          <w:rFonts w:ascii="ITC Avant Garde" w:hAnsi="ITC Avant Garde"/>
          <w:sz w:val="18"/>
          <w:szCs w:val="18"/>
        </w:rPr>
        <w:t>denota que la tarifa correspondiente n</w:t>
      </w:r>
      <w:r w:rsidRPr="00BD110B">
        <w:rPr>
          <w:rFonts w:ascii="ITC Avant Garde" w:hAnsi="ITC Avant Garde"/>
          <w:sz w:val="18"/>
          <w:szCs w:val="18"/>
          <w:lang w:val="es-419"/>
        </w:rPr>
        <w:t xml:space="preserve">o </w:t>
      </w:r>
      <w:r w:rsidRPr="00BD110B">
        <w:rPr>
          <w:rFonts w:ascii="ITC Avant Garde" w:hAnsi="ITC Avant Garde"/>
          <w:sz w:val="18"/>
          <w:szCs w:val="18"/>
        </w:rPr>
        <w:t>se encuentra determinada</w:t>
      </w:r>
      <w:r w:rsidRPr="00BD110B">
        <w:rPr>
          <w:rFonts w:ascii="ITC Avant Garde" w:hAnsi="ITC Avant Garde"/>
          <w:sz w:val="18"/>
          <w:szCs w:val="18"/>
          <w:lang w:val="es-419"/>
        </w:rPr>
        <w:t>. En estos casos</w:t>
      </w:r>
      <w:r w:rsidRPr="00BD110B">
        <w:rPr>
          <w:rFonts w:ascii="ITC Avant Garde" w:hAnsi="ITC Avant Garde"/>
          <w:sz w:val="18"/>
          <w:szCs w:val="18"/>
        </w:rPr>
        <w:t>, el esquema tarifario</w:t>
      </w:r>
      <w:r>
        <w:rPr>
          <w:rFonts w:ascii="ITC Avant Garde" w:hAnsi="ITC Avant Garde"/>
          <w:sz w:val="18"/>
          <w:szCs w:val="18"/>
        </w:rPr>
        <w:t xml:space="preserve"> se</w:t>
      </w:r>
      <w:r w:rsidRPr="00BD110B">
        <w:rPr>
          <w:rFonts w:ascii="ITC Avant Garde" w:hAnsi="ITC Avant Garde"/>
          <w:sz w:val="18"/>
          <w:szCs w:val="18"/>
        </w:rPr>
        <w:t xml:space="preserve"> aplicará conforme a lo establecido en el Proyecto Ejecutivo.</w:t>
      </w:r>
    </w:p>
    <w:p w14:paraId="6501D077" w14:textId="77777777" w:rsidR="00511D8C" w:rsidRPr="00BD110B" w:rsidRDefault="00511D8C" w:rsidP="00511D8C">
      <w:pPr>
        <w:pStyle w:val="IFTnormal"/>
        <w:rPr>
          <w:b/>
          <w:i/>
          <w:u w:val="single"/>
        </w:rPr>
      </w:pPr>
      <w:r w:rsidRPr="00BD110B">
        <w:rPr>
          <w:b/>
          <w:i/>
          <w:u w:val="single"/>
        </w:rPr>
        <w:t>Niveles tarifarios aplicables para 2019</w:t>
      </w:r>
    </w:p>
    <w:tbl>
      <w:tblPr>
        <w:tblStyle w:val="Tablaconcuadrcula"/>
        <w:tblW w:w="0" w:type="auto"/>
        <w:jc w:val="center"/>
        <w:tblLook w:val="04A0" w:firstRow="1" w:lastRow="0" w:firstColumn="1" w:lastColumn="0" w:noHBand="0" w:noVBand="1"/>
        <w:tblCaption w:val="Tabla"/>
        <w:tblDescription w:val="Niveles tarifarios aplicables para 2019"/>
      </w:tblPr>
      <w:tblGrid>
        <w:gridCol w:w="2138"/>
        <w:gridCol w:w="1491"/>
        <w:gridCol w:w="1812"/>
        <w:gridCol w:w="3387"/>
      </w:tblGrid>
      <w:tr w:rsidR="00511D8C" w:rsidRPr="00BD110B" w14:paraId="71B3038D" w14:textId="77777777" w:rsidTr="00E3697D">
        <w:trPr>
          <w:trHeight w:val="567"/>
          <w:tblHeader/>
          <w:jc w:val="center"/>
        </w:trPr>
        <w:tc>
          <w:tcPr>
            <w:tcW w:w="2138" w:type="dxa"/>
            <w:shd w:val="clear" w:color="auto" w:fill="BFBFBF" w:themeFill="background1" w:themeFillShade="BF"/>
            <w:vAlign w:val="center"/>
          </w:tcPr>
          <w:p w14:paraId="11A754CD" w14:textId="77777777" w:rsidR="00511D8C" w:rsidRPr="00BD110B" w:rsidRDefault="00511D8C" w:rsidP="00E3697D">
            <w:pPr>
              <w:pStyle w:val="Textotabla"/>
              <w:spacing w:before="0" w:after="0"/>
              <w:jc w:val="center"/>
              <w:rPr>
                <w:b/>
              </w:rPr>
            </w:pPr>
            <w:r w:rsidRPr="00BD110B">
              <w:rPr>
                <w:b/>
              </w:rPr>
              <w:t>Concepto</w:t>
            </w:r>
          </w:p>
        </w:tc>
        <w:tc>
          <w:tcPr>
            <w:tcW w:w="1491" w:type="dxa"/>
            <w:shd w:val="clear" w:color="auto" w:fill="BFBFBF" w:themeFill="background1" w:themeFillShade="BF"/>
            <w:vAlign w:val="center"/>
          </w:tcPr>
          <w:p w14:paraId="5B6D01B4" w14:textId="77777777" w:rsidR="00511D8C" w:rsidRPr="00BD110B" w:rsidRDefault="00511D8C" w:rsidP="00E3697D">
            <w:pPr>
              <w:pStyle w:val="Textotabla"/>
              <w:spacing w:before="0" w:after="0"/>
              <w:jc w:val="center"/>
              <w:rPr>
                <w:b/>
              </w:rPr>
            </w:pPr>
            <w:r w:rsidRPr="00BD110B">
              <w:rPr>
                <w:b/>
              </w:rPr>
              <w:t>Unidades</w:t>
            </w:r>
          </w:p>
        </w:tc>
        <w:tc>
          <w:tcPr>
            <w:tcW w:w="1812" w:type="dxa"/>
            <w:shd w:val="clear" w:color="auto" w:fill="BFBFBF" w:themeFill="background1" w:themeFillShade="BF"/>
            <w:vAlign w:val="center"/>
          </w:tcPr>
          <w:p w14:paraId="7FE7504C" w14:textId="77777777" w:rsidR="00511D8C" w:rsidRPr="00BD110B" w:rsidRDefault="00511D8C" w:rsidP="00E3697D">
            <w:pPr>
              <w:pStyle w:val="Textotabla"/>
              <w:spacing w:before="0" w:after="0"/>
              <w:jc w:val="center"/>
              <w:rPr>
                <w:b/>
              </w:rPr>
            </w:pPr>
            <w:r w:rsidRPr="00BD110B">
              <w:rPr>
                <w:b/>
              </w:rPr>
              <w:t>Valor</w:t>
            </w:r>
          </w:p>
        </w:tc>
        <w:tc>
          <w:tcPr>
            <w:tcW w:w="3387" w:type="dxa"/>
            <w:shd w:val="clear" w:color="auto" w:fill="BFBFBF" w:themeFill="background1" w:themeFillShade="BF"/>
            <w:vAlign w:val="center"/>
          </w:tcPr>
          <w:p w14:paraId="680061C0" w14:textId="77777777" w:rsidR="00511D8C" w:rsidRPr="00BD110B" w:rsidRDefault="00511D8C" w:rsidP="00E3697D">
            <w:pPr>
              <w:pStyle w:val="Textotabla"/>
              <w:spacing w:before="0" w:after="0"/>
              <w:jc w:val="center"/>
              <w:rPr>
                <w:b/>
              </w:rPr>
            </w:pPr>
            <w:r w:rsidRPr="00BD110B">
              <w:rPr>
                <w:b/>
              </w:rPr>
              <w:t>Alcance del servicio</w:t>
            </w:r>
          </w:p>
        </w:tc>
      </w:tr>
      <w:tr w:rsidR="00511D8C" w:rsidRPr="00BD110B" w14:paraId="442A0271" w14:textId="77777777" w:rsidTr="00E3697D">
        <w:trPr>
          <w:jc w:val="center"/>
        </w:trPr>
        <w:tc>
          <w:tcPr>
            <w:tcW w:w="2138" w:type="dxa"/>
            <w:vAlign w:val="center"/>
          </w:tcPr>
          <w:p w14:paraId="7B9C1B46" w14:textId="77777777" w:rsidR="00511D8C" w:rsidRPr="00BD110B" w:rsidRDefault="00511D8C" w:rsidP="00E3697D">
            <w:pPr>
              <w:pStyle w:val="Textotabla"/>
              <w:spacing w:before="0" w:after="0"/>
            </w:pPr>
            <w:r w:rsidRPr="00BD110B">
              <w:t>Realización de Visita Técnica</w:t>
            </w:r>
          </w:p>
        </w:tc>
        <w:tc>
          <w:tcPr>
            <w:tcW w:w="1491" w:type="dxa"/>
            <w:vAlign w:val="center"/>
          </w:tcPr>
          <w:p w14:paraId="2ECF51BA" w14:textId="77777777" w:rsidR="00511D8C" w:rsidRPr="00BD110B" w:rsidRDefault="00511D8C" w:rsidP="00E3697D">
            <w:pPr>
              <w:pStyle w:val="Textotabla"/>
              <w:spacing w:before="0" w:after="0"/>
              <w:jc w:val="center"/>
            </w:pPr>
            <w:r w:rsidRPr="00BD110B">
              <w:t>MXN/visita</w:t>
            </w:r>
          </w:p>
        </w:tc>
        <w:tc>
          <w:tcPr>
            <w:tcW w:w="1812" w:type="dxa"/>
            <w:vAlign w:val="center"/>
          </w:tcPr>
          <w:p w14:paraId="627F2BCD" w14:textId="77777777" w:rsidR="00511D8C" w:rsidRPr="00BD110B" w:rsidRDefault="00511D8C" w:rsidP="00E3697D">
            <w:pPr>
              <w:pStyle w:val="Textotabla"/>
              <w:spacing w:before="0" w:after="0"/>
              <w:jc w:val="center"/>
              <w:rPr>
                <w:rFonts w:cs="Calibri"/>
                <w:szCs w:val="18"/>
              </w:rPr>
            </w:pPr>
            <w:r w:rsidRPr="00BB5BD1">
              <w:t>8,505.66</w:t>
            </w:r>
          </w:p>
        </w:tc>
        <w:tc>
          <w:tcPr>
            <w:tcW w:w="3387" w:type="dxa"/>
            <w:vAlign w:val="center"/>
          </w:tcPr>
          <w:p w14:paraId="43C05281" w14:textId="77777777" w:rsidR="00511D8C" w:rsidRPr="00BD110B" w:rsidRDefault="00511D8C" w:rsidP="00E3697D">
            <w:pPr>
              <w:pStyle w:val="Textotabla"/>
              <w:spacing w:before="0" w:after="0"/>
              <w:rPr>
                <w:rFonts w:cs="Calibri"/>
                <w:szCs w:val="18"/>
              </w:rPr>
            </w:pPr>
            <w:r w:rsidRPr="00BD110B">
              <w:rPr>
                <w:rFonts w:cs="Calibri"/>
                <w:szCs w:val="18"/>
              </w:rPr>
              <w:t>Tarifa aplicable por visita para el servicio a través del cual el CS solicita al AEP la revisión de infraestructura para la contratación de los servicios de Uso Compartido de Infraestructura.</w:t>
            </w:r>
          </w:p>
        </w:tc>
      </w:tr>
      <w:tr w:rsidR="00511D8C" w:rsidRPr="00BD110B" w14:paraId="4D215D7B" w14:textId="77777777" w:rsidTr="00E3697D">
        <w:trPr>
          <w:jc w:val="center"/>
        </w:trPr>
        <w:tc>
          <w:tcPr>
            <w:tcW w:w="2138" w:type="dxa"/>
            <w:vAlign w:val="center"/>
          </w:tcPr>
          <w:p w14:paraId="1AAC9241" w14:textId="77777777" w:rsidR="00511D8C" w:rsidRPr="00BD110B" w:rsidRDefault="00511D8C" w:rsidP="00E3697D">
            <w:pPr>
              <w:pStyle w:val="Textotabla"/>
              <w:spacing w:before="0" w:after="0"/>
            </w:pPr>
            <w:r w:rsidRPr="00BD110B">
              <w:t xml:space="preserve">Instalación de Infraestructura </w:t>
            </w:r>
          </w:p>
        </w:tc>
        <w:tc>
          <w:tcPr>
            <w:tcW w:w="1491" w:type="dxa"/>
            <w:vAlign w:val="center"/>
          </w:tcPr>
          <w:p w14:paraId="69737BFC" w14:textId="77777777" w:rsidR="00511D8C" w:rsidRPr="00BD110B" w:rsidRDefault="00511D8C" w:rsidP="00E3697D">
            <w:pPr>
              <w:pStyle w:val="Textotabla"/>
              <w:spacing w:before="0" w:after="0"/>
              <w:jc w:val="center"/>
            </w:pPr>
            <w:r w:rsidRPr="00BD110B">
              <w:t>MXN/evento</w:t>
            </w:r>
          </w:p>
        </w:tc>
        <w:tc>
          <w:tcPr>
            <w:tcW w:w="1812" w:type="dxa"/>
            <w:vAlign w:val="center"/>
          </w:tcPr>
          <w:p w14:paraId="0E68717B" w14:textId="77777777" w:rsidR="00511D8C" w:rsidRPr="00BD110B" w:rsidRDefault="00511D8C" w:rsidP="00E3697D">
            <w:pPr>
              <w:pStyle w:val="Textotabla"/>
              <w:spacing w:before="0" w:after="0"/>
              <w:jc w:val="center"/>
              <w:rPr>
                <w:rFonts w:cs="Calibri"/>
                <w:szCs w:val="18"/>
              </w:rPr>
            </w:pPr>
            <w:r w:rsidRPr="00BB5BD1">
              <w:t>18,276.06</w:t>
            </w:r>
          </w:p>
        </w:tc>
        <w:tc>
          <w:tcPr>
            <w:tcW w:w="3387" w:type="dxa"/>
            <w:vAlign w:val="center"/>
          </w:tcPr>
          <w:p w14:paraId="57D6239F" w14:textId="77777777" w:rsidR="00511D8C" w:rsidRPr="00BD110B" w:rsidRDefault="00511D8C" w:rsidP="00E3697D">
            <w:pPr>
              <w:pStyle w:val="Textotabla"/>
              <w:spacing w:before="0" w:after="0"/>
              <w:rPr>
                <w:rFonts w:cs="Calibri"/>
                <w:szCs w:val="18"/>
              </w:rPr>
            </w:pPr>
            <w:r w:rsidRPr="00BD110B">
              <w:rPr>
                <w:rFonts w:cs="Calibri"/>
                <w:szCs w:val="18"/>
              </w:rPr>
              <w:t>Tarifa aplicable por evento para el servicio realizado por el AEP a solicitud del CS, consistente en la colocación del equipo del CS en el sitio requerido al AEP.</w:t>
            </w:r>
          </w:p>
        </w:tc>
      </w:tr>
      <w:tr w:rsidR="00511D8C" w:rsidRPr="00BD110B" w14:paraId="67E05B76" w14:textId="77777777" w:rsidTr="00E3697D">
        <w:trPr>
          <w:jc w:val="center"/>
        </w:trPr>
        <w:tc>
          <w:tcPr>
            <w:tcW w:w="2138" w:type="dxa"/>
            <w:vAlign w:val="center"/>
          </w:tcPr>
          <w:p w14:paraId="140C25E8" w14:textId="77777777" w:rsidR="00511D8C" w:rsidRPr="00BD110B" w:rsidRDefault="00511D8C" w:rsidP="00E3697D">
            <w:pPr>
              <w:pStyle w:val="Textotabla"/>
              <w:spacing w:before="0" w:after="0"/>
            </w:pPr>
            <w:r w:rsidRPr="00BD110B">
              <w:t>Acondicionamiento de Infraestructura</w:t>
            </w:r>
          </w:p>
        </w:tc>
        <w:tc>
          <w:tcPr>
            <w:tcW w:w="1491" w:type="dxa"/>
            <w:vAlign w:val="center"/>
          </w:tcPr>
          <w:p w14:paraId="3116F02D" w14:textId="77777777" w:rsidR="00511D8C" w:rsidRPr="00BD110B" w:rsidRDefault="00511D8C" w:rsidP="00E3697D">
            <w:pPr>
              <w:pStyle w:val="Textotabla"/>
              <w:spacing w:before="0" w:after="0"/>
              <w:jc w:val="center"/>
            </w:pPr>
            <w:r w:rsidRPr="00BD110B">
              <w:t>MXN/Proyecto Ejecutivo</w:t>
            </w:r>
          </w:p>
        </w:tc>
        <w:tc>
          <w:tcPr>
            <w:tcW w:w="1812" w:type="dxa"/>
            <w:vAlign w:val="center"/>
          </w:tcPr>
          <w:p w14:paraId="5808BF58" w14:textId="77777777" w:rsidR="00511D8C" w:rsidRPr="00BD110B" w:rsidRDefault="00511D8C" w:rsidP="00E3697D">
            <w:pPr>
              <w:pStyle w:val="Textotabla"/>
              <w:spacing w:before="0" w:after="0"/>
              <w:jc w:val="center"/>
              <w:rPr>
                <w:rFonts w:cs="Calibri"/>
                <w:szCs w:val="18"/>
              </w:rPr>
            </w:pPr>
            <w:r w:rsidRPr="00BD110B">
              <w:rPr>
                <w:rFonts w:cs="Calibri"/>
                <w:szCs w:val="18"/>
              </w:rPr>
              <w:t>N.D.</w:t>
            </w:r>
          </w:p>
        </w:tc>
        <w:tc>
          <w:tcPr>
            <w:tcW w:w="3387" w:type="dxa"/>
            <w:vAlign w:val="center"/>
          </w:tcPr>
          <w:p w14:paraId="62A17A5E" w14:textId="77777777" w:rsidR="00511D8C" w:rsidRPr="00BD110B" w:rsidRDefault="00511D8C" w:rsidP="00E3697D">
            <w:pPr>
              <w:pStyle w:val="Textotabla"/>
              <w:spacing w:before="0" w:after="0"/>
              <w:rPr>
                <w:rFonts w:cs="Calibri"/>
                <w:szCs w:val="18"/>
              </w:rPr>
            </w:pPr>
            <w:r w:rsidRPr="00BD110B">
              <w:rPr>
                <w:rFonts w:cs="Calibri"/>
                <w:szCs w:val="18"/>
              </w:rPr>
              <w:t>Los términos de la tarifa serán convenidos de acuerdo a lo establecido en el Proyecto Ejecutivo.</w:t>
            </w:r>
          </w:p>
        </w:tc>
      </w:tr>
      <w:tr w:rsidR="00511D8C" w:rsidRPr="00BD110B" w14:paraId="7735B46A" w14:textId="77777777" w:rsidTr="00E3697D">
        <w:trPr>
          <w:jc w:val="center"/>
        </w:trPr>
        <w:tc>
          <w:tcPr>
            <w:tcW w:w="2138" w:type="dxa"/>
            <w:vAlign w:val="center"/>
          </w:tcPr>
          <w:p w14:paraId="2521AC9D" w14:textId="77777777" w:rsidR="00511D8C" w:rsidRPr="00BD110B" w:rsidRDefault="00511D8C" w:rsidP="00E3697D">
            <w:pPr>
              <w:pStyle w:val="Textotabla"/>
              <w:spacing w:before="0" w:after="0"/>
            </w:pPr>
            <w:r w:rsidRPr="00BD110B">
              <w:t>Recuperación de Espacios</w:t>
            </w:r>
          </w:p>
        </w:tc>
        <w:tc>
          <w:tcPr>
            <w:tcW w:w="1491" w:type="dxa"/>
            <w:vAlign w:val="center"/>
          </w:tcPr>
          <w:p w14:paraId="17E7C859" w14:textId="77777777" w:rsidR="00511D8C" w:rsidRPr="00BD110B" w:rsidRDefault="00511D8C" w:rsidP="00E3697D">
            <w:pPr>
              <w:pStyle w:val="Textotabla"/>
              <w:spacing w:before="0" w:after="0"/>
              <w:jc w:val="center"/>
            </w:pPr>
            <w:r w:rsidRPr="00BD110B">
              <w:t>MXN/Proyecto Ejecutivo</w:t>
            </w:r>
          </w:p>
        </w:tc>
        <w:tc>
          <w:tcPr>
            <w:tcW w:w="1812" w:type="dxa"/>
            <w:vAlign w:val="center"/>
          </w:tcPr>
          <w:p w14:paraId="31FDB27C" w14:textId="77777777" w:rsidR="00511D8C" w:rsidRPr="00BD110B" w:rsidRDefault="00511D8C" w:rsidP="00E3697D">
            <w:pPr>
              <w:pStyle w:val="Textotabla"/>
              <w:spacing w:before="0" w:after="0"/>
              <w:jc w:val="center"/>
              <w:rPr>
                <w:rFonts w:cs="Calibri"/>
                <w:szCs w:val="18"/>
              </w:rPr>
            </w:pPr>
            <w:r w:rsidRPr="00BD110B">
              <w:rPr>
                <w:rFonts w:cs="Calibri"/>
                <w:szCs w:val="18"/>
              </w:rPr>
              <w:t>N.D.</w:t>
            </w:r>
          </w:p>
        </w:tc>
        <w:tc>
          <w:tcPr>
            <w:tcW w:w="3387" w:type="dxa"/>
            <w:vAlign w:val="center"/>
          </w:tcPr>
          <w:p w14:paraId="6CB502B4" w14:textId="77777777" w:rsidR="00511D8C" w:rsidRPr="00BD110B" w:rsidRDefault="00511D8C" w:rsidP="00E3697D">
            <w:pPr>
              <w:pStyle w:val="Textotabla"/>
              <w:spacing w:before="0" w:after="0"/>
              <w:rPr>
                <w:rFonts w:cs="Calibri"/>
                <w:szCs w:val="18"/>
              </w:rPr>
            </w:pPr>
            <w:r w:rsidRPr="00BD110B">
              <w:rPr>
                <w:rFonts w:cs="Calibri"/>
                <w:szCs w:val="18"/>
              </w:rPr>
              <w:t>Los términos de la tarifa serán convenidos de acuerdo a lo establecido en el Proyecto Ejecutivo.</w:t>
            </w:r>
          </w:p>
        </w:tc>
      </w:tr>
      <w:tr w:rsidR="00511D8C" w:rsidRPr="00BD110B" w14:paraId="0039B7A4" w14:textId="77777777" w:rsidTr="00E3697D">
        <w:trPr>
          <w:jc w:val="center"/>
        </w:trPr>
        <w:tc>
          <w:tcPr>
            <w:tcW w:w="2138" w:type="dxa"/>
            <w:vAlign w:val="center"/>
          </w:tcPr>
          <w:p w14:paraId="62573E9E" w14:textId="77777777" w:rsidR="00511D8C" w:rsidRPr="00BD110B" w:rsidRDefault="00511D8C" w:rsidP="00E3697D">
            <w:pPr>
              <w:pStyle w:val="Textotabla"/>
              <w:spacing w:before="0" w:after="0"/>
            </w:pPr>
            <w:r w:rsidRPr="00BD110B">
              <w:t>Acceso Programado</w:t>
            </w:r>
          </w:p>
        </w:tc>
        <w:tc>
          <w:tcPr>
            <w:tcW w:w="1491" w:type="dxa"/>
            <w:vAlign w:val="center"/>
          </w:tcPr>
          <w:p w14:paraId="480A13D5" w14:textId="77777777" w:rsidR="00511D8C" w:rsidRPr="00BD110B" w:rsidRDefault="00511D8C" w:rsidP="00E3697D">
            <w:pPr>
              <w:pStyle w:val="Textotabla"/>
              <w:spacing w:before="0" w:after="0"/>
              <w:jc w:val="center"/>
            </w:pPr>
            <w:r w:rsidRPr="00BD110B">
              <w:t>MXN/visita</w:t>
            </w:r>
          </w:p>
        </w:tc>
        <w:tc>
          <w:tcPr>
            <w:tcW w:w="1812" w:type="dxa"/>
            <w:vAlign w:val="center"/>
          </w:tcPr>
          <w:p w14:paraId="45A7A374" w14:textId="77777777" w:rsidR="00511D8C" w:rsidRPr="00BD110B" w:rsidRDefault="00511D8C" w:rsidP="00E3697D">
            <w:pPr>
              <w:pStyle w:val="Textotabla"/>
              <w:spacing w:before="0" w:after="0"/>
              <w:jc w:val="center"/>
              <w:rPr>
                <w:rFonts w:cs="Calibri"/>
                <w:szCs w:val="18"/>
              </w:rPr>
            </w:pPr>
            <w:r w:rsidRPr="00B55DEF">
              <w:t>6,948.98</w:t>
            </w:r>
          </w:p>
        </w:tc>
        <w:tc>
          <w:tcPr>
            <w:tcW w:w="3387" w:type="dxa"/>
            <w:vAlign w:val="center"/>
          </w:tcPr>
          <w:p w14:paraId="4B366125" w14:textId="77777777" w:rsidR="00511D8C" w:rsidRPr="00BD110B" w:rsidRDefault="00511D8C" w:rsidP="00E3697D">
            <w:pPr>
              <w:pStyle w:val="Textotabla"/>
              <w:spacing w:before="0" w:after="0"/>
              <w:rPr>
                <w:color w:val="auto"/>
              </w:rPr>
            </w:pPr>
            <w:r w:rsidRPr="00BD110B">
              <w:rPr>
                <w:color w:val="auto"/>
              </w:rPr>
              <w:t xml:space="preserve">Tarifa aplicable por visita por el servicio que ofrece el AEP al CS relacionado con el acompañamiento al Inmueble del AEP </w:t>
            </w:r>
            <w:r w:rsidRPr="00BD110B">
              <w:t xml:space="preserve">para aquellos accesos del CS al Sitio para efectos de que éste pueda verificar o realizar trabajos en su Equipo de Transmisión; instalación de los Equipos de Transmisión en el </w:t>
            </w:r>
            <w:r w:rsidRPr="00BD110B">
              <w:lastRenderedPageBreak/>
              <w:t>Sitio, mantenimiento preventivo a dichos Equipos de Transmisión,  para la corrección de fallas en el mismo, y para efectos de monitoreo de su buen funcionamiento</w:t>
            </w:r>
            <w:r w:rsidRPr="00BD110B">
              <w:rPr>
                <w:color w:val="auto"/>
              </w:rPr>
              <w:t>.</w:t>
            </w:r>
          </w:p>
        </w:tc>
      </w:tr>
      <w:tr w:rsidR="00511D8C" w:rsidRPr="00BD110B" w14:paraId="497BF901" w14:textId="77777777" w:rsidTr="00E3697D">
        <w:trPr>
          <w:jc w:val="center"/>
        </w:trPr>
        <w:tc>
          <w:tcPr>
            <w:tcW w:w="2138" w:type="dxa"/>
            <w:vAlign w:val="center"/>
          </w:tcPr>
          <w:p w14:paraId="4146B0F8" w14:textId="77777777" w:rsidR="00511D8C" w:rsidRPr="00BD110B" w:rsidRDefault="00511D8C" w:rsidP="00E3697D">
            <w:pPr>
              <w:pStyle w:val="Textotabla"/>
              <w:spacing w:before="0" w:after="0"/>
            </w:pPr>
            <w:r w:rsidRPr="00BD110B">
              <w:lastRenderedPageBreak/>
              <w:t>Acceso de Emergencia o Acceso No Programado</w:t>
            </w:r>
          </w:p>
        </w:tc>
        <w:tc>
          <w:tcPr>
            <w:tcW w:w="1491" w:type="dxa"/>
            <w:vAlign w:val="center"/>
          </w:tcPr>
          <w:p w14:paraId="5000023F" w14:textId="77777777" w:rsidR="00511D8C" w:rsidRPr="00BD110B" w:rsidRDefault="00511D8C" w:rsidP="00E3697D">
            <w:pPr>
              <w:pStyle w:val="Textotabla"/>
              <w:spacing w:before="0" w:after="0"/>
              <w:jc w:val="center"/>
            </w:pPr>
            <w:r w:rsidRPr="00BD110B">
              <w:t>MXN/visita</w:t>
            </w:r>
          </w:p>
        </w:tc>
        <w:tc>
          <w:tcPr>
            <w:tcW w:w="1812" w:type="dxa"/>
            <w:vAlign w:val="center"/>
          </w:tcPr>
          <w:p w14:paraId="2B62FF2F" w14:textId="77777777" w:rsidR="00511D8C" w:rsidRPr="00BD110B" w:rsidRDefault="00511D8C" w:rsidP="00E3697D">
            <w:pPr>
              <w:pStyle w:val="Textotabla"/>
              <w:spacing w:before="0" w:after="0"/>
              <w:jc w:val="center"/>
              <w:rPr>
                <w:rFonts w:cs="Calibri"/>
                <w:szCs w:val="18"/>
              </w:rPr>
            </w:pPr>
            <w:r w:rsidRPr="00B55DEF">
              <w:t>6,815.33</w:t>
            </w:r>
          </w:p>
        </w:tc>
        <w:tc>
          <w:tcPr>
            <w:tcW w:w="3387" w:type="dxa"/>
            <w:vAlign w:val="center"/>
          </w:tcPr>
          <w:p w14:paraId="0FE46ED1" w14:textId="77777777" w:rsidR="00511D8C" w:rsidRPr="00BD110B" w:rsidRDefault="00511D8C" w:rsidP="00E3697D">
            <w:pPr>
              <w:pStyle w:val="Textotabla"/>
              <w:spacing w:before="0" w:after="0"/>
            </w:pPr>
            <w:r w:rsidRPr="00BD110B">
              <w:t>Tarifa aplicable por visita para el servicio que ofrece el AEP al CS relacionada con el acompañamiento para aquellos accesos que solicite el CS al AEP, derivado de una falla significativa en el Equipo de Transmisión que no permite la radiodifusión de la señal de la estación del CS o que tiene un riesgo inminente y real de que en el transcurso de los siguientes 5 (cinco) días hábiles no sea posible radiodifundir la señal de la estación del CS que se transmite desde dicho Equipo de Transmisión.</w:t>
            </w:r>
          </w:p>
        </w:tc>
      </w:tr>
      <w:tr w:rsidR="00511D8C" w:rsidRPr="00BD110B" w14:paraId="6BFCFA5A" w14:textId="77777777" w:rsidTr="00E3697D">
        <w:trPr>
          <w:jc w:val="center"/>
        </w:trPr>
        <w:tc>
          <w:tcPr>
            <w:tcW w:w="2138" w:type="dxa"/>
            <w:vAlign w:val="center"/>
          </w:tcPr>
          <w:p w14:paraId="340C743B" w14:textId="77777777" w:rsidR="00511D8C" w:rsidRPr="00BD110B" w:rsidRDefault="00511D8C" w:rsidP="00E3697D">
            <w:pPr>
              <w:pStyle w:val="Textotabla"/>
              <w:spacing w:before="0" w:after="0"/>
            </w:pPr>
            <w:r w:rsidRPr="00BD110B">
              <w:t>Reparación de Fallas y Gestión de Incidencias de la Infraestructura Pasiva</w:t>
            </w:r>
          </w:p>
        </w:tc>
        <w:tc>
          <w:tcPr>
            <w:tcW w:w="1491" w:type="dxa"/>
            <w:vAlign w:val="center"/>
          </w:tcPr>
          <w:p w14:paraId="5CD3BF3E" w14:textId="77777777" w:rsidR="00511D8C" w:rsidRPr="00BD110B" w:rsidRDefault="00511D8C" w:rsidP="00E3697D">
            <w:pPr>
              <w:pStyle w:val="Textotabla"/>
              <w:spacing w:before="0" w:after="0"/>
              <w:jc w:val="center"/>
            </w:pPr>
            <w:r w:rsidRPr="00BD110B">
              <w:t>MXN/evento</w:t>
            </w:r>
          </w:p>
        </w:tc>
        <w:tc>
          <w:tcPr>
            <w:tcW w:w="1812" w:type="dxa"/>
            <w:vAlign w:val="center"/>
          </w:tcPr>
          <w:p w14:paraId="425C9620" w14:textId="77777777" w:rsidR="00511D8C" w:rsidRPr="00BD110B" w:rsidRDefault="00511D8C" w:rsidP="00E3697D">
            <w:pPr>
              <w:pStyle w:val="Textotabla"/>
              <w:spacing w:before="0" w:after="0"/>
              <w:jc w:val="center"/>
              <w:rPr>
                <w:rFonts w:cs="Calibri"/>
                <w:szCs w:val="18"/>
              </w:rPr>
            </w:pPr>
            <w:r w:rsidRPr="00B55DEF">
              <w:t>21,842.87</w:t>
            </w:r>
          </w:p>
        </w:tc>
        <w:tc>
          <w:tcPr>
            <w:tcW w:w="3387" w:type="dxa"/>
            <w:vAlign w:val="center"/>
          </w:tcPr>
          <w:p w14:paraId="74F812FA" w14:textId="77777777" w:rsidR="00511D8C" w:rsidRPr="00BD110B" w:rsidRDefault="00511D8C" w:rsidP="00E3697D">
            <w:pPr>
              <w:pStyle w:val="Textotabla"/>
              <w:spacing w:before="0" w:after="0"/>
              <w:rPr>
                <w:rFonts w:cs="Calibri"/>
                <w:szCs w:val="18"/>
              </w:rPr>
            </w:pPr>
            <w:r w:rsidRPr="00BD110B">
              <w:t xml:space="preserve">Tarifa por evento que ofrece al AEP en el cual se llevará a cabo la revisión de infraestructura por la cual se llevará a cabo la ejecución de todas aquellas órdenes planificadas y enfocadas a la atención, seguimiento y cierre de reportes de falla y/o incidencias que realice el AEP a solicitud del CS. </w:t>
            </w:r>
          </w:p>
        </w:tc>
      </w:tr>
    </w:tbl>
    <w:p w14:paraId="631D4082" w14:textId="77777777" w:rsidR="00511D8C" w:rsidRPr="00BD110B" w:rsidRDefault="00511D8C" w:rsidP="00511D8C">
      <w:pPr>
        <w:rPr>
          <w:rFonts w:ascii="ITC Avant Garde" w:hAnsi="ITC Avant Garde"/>
          <w:b/>
          <w:sz w:val="18"/>
          <w:szCs w:val="18"/>
        </w:rPr>
      </w:pPr>
      <w:r w:rsidRPr="00BD110B">
        <w:rPr>
          <w:rFonts w:ascii="ITC Avant Garde" w:hAnsi="ITC Avant Garde"/>
          <w:b/>
          <w:sz w:val="18"/>
          <w:szCs w:val="18"/>
        </w:rPr>
        <w:t>Nota:</w:t>
      </w:r>
    </w:p>
    <w:p w14:paraId="44C3B4C0" w14:textId="2E18E7AD" w:rsidR="00567577" w:rsidRPr="00511D8C" w:rsidRDefault="00511D8C" w:rsidP="00511D8C">
      <w:pPr>
        <w:pStyle w:val="IFTnormal"/>
        <w:rPr>
          <w:b/>
          <w:i/>
          <w:u w:val="single"/>
        </w:rPr>
      </w:pPr>
      <w:r w:rsidRPr="00BD110B">
        <w:rPr>
          <w:sz w:val="18"/>
          <w:szCs w:val="18"/>
        </w:rPr>
        <w:t>En término “</w:t>
      </w:r>
      <w:r w:rsidRPr="00BD110B">
        <w:rPr>
          <w:sz w:val="18"/>
          <w:szCs w:val="18"/>
          <w:lang w:val="es-419"/>
        </w:rPr>
        <w:t>N</w:t>
      </w:r>
      <w:r w:rsidRPr="00BD110B">
        <w:rPr>
          <w:sz w:val="18"/>
          <w:szCs w:val="18"/>
        </w:rPr>
        <w:t>.D.”</w:t>
      </w:r>
      <w:r w:rsidRPr="00BD110B">
        <w:rPr>
          <w:sz w:val="18"/>
          <w:szCs w:val="18"/>
          <w:lang w:val="es-419"/>
        </w:rPr>
        <w:t xml:space="preserve"> </w:t>
      </w:r>
      <w:r w:rsidRPr="00BD110B">
        <w:rPr>
          <w:sz w:val="18"/>
          <w:szCs w:val="18"/>
        </w:rPr>
        <w:t>denota que la tarifa correspondiente n</w:t>
      </w:r>
      <w:r w:rsidRPr="00BD110B">
        <w:rPr>
          <w:sz w:val="18"/>
          <w:szCs w:val="18"/>
          <w:lang w:val="es-419"/>
        </w:rPr>
        <w:t xml:space="preserve">o </w:t>
      </w:r>
      <w:r w:rsidRPr="00BD110B">
        <w:rPr>
          <w:sz w:val="18"/>
          <w:szCs w:val="18"/>
        </w:rPr>
        <w:t>se encuentra determinada</w:t>
      </w:r>
      <w:r w:rsidRPr="00BD110B">
        <w:rPr>
          <w:sz w:val="18"/>
          <w:szCs w:val="18"/>
          <w:lang w:val="es-419"/>
        </w:rPr>
        <w:t>. En estos casos</w:t>
      </w:r>
      <w:r w:rsidRPr="00BD110B">
        <w:rPr>
          <w:sz w:val="18"/>
          <w:szCs w:val="18"/>
        </w:rPr>
        <w:t>, el esquema tarifario</w:t>
      </w:r>
      <w:r>
        <w:rPr>
          <w:sz w:val="18"/>
          <w:szCs w:val="18"/>
        </w:rPr>
        <w:t xml:space="preserve"> se</w:t>
      </w:r>
      <w:r w:rsidRPr="00BD110B">
        <w:rPr>
          <w:sz w:val="18"/>
          <w:szCs w:val="18"/>
        </w:rPr>
        <w:t xml:space="preserve"> aplicará conforme a lo establecido en el Proyecto Ejecutivo.</w:t>
      </w:r>
    </w:p>
    <w:sectPr w:rsidR="00567577" w:rsidRPr="00511D8C" w:rsidSect="00205325">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BC7D7" w14:textId="77777777" w:rsidR="004C03C2" w:rsidRDefault="004C03C2" w:rsidP="0074739D">
      <w:pPr>
        <w:spacing w:after="0" w:line="240" w:lineRule="auto"/>
      </w:pPr>
      <w:r>
        <w:separator/>
      </w:r>
    </w:p>
  </w:endnote>
  <w:endnote w:type="continuationSeparator" w:id="0">
    <w:p w14:paraId="5D22AAEA" w14:textId="77777777" w:rsidR="004C03C2" w:rsidRDefault="004C03C2" w:rsidP="0074739D">
      <w:pPr>
        <w:spacing w:after="0" w:line="240" w:lineRule="auto"/>
      </w:pPr>
      <w:r>
        <w:continuationSeparator/>
      </w:r>
    </w:p>
  </w:endnote>
  <w:endnote w:type="continuationNotice" w:id="1">
    <w:p w14:paraId="28E4F1A8" w14:textId="77777777" w:rsidR="004C03C2" w:rsidRDefault="004C03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TC Avant Garde">
    <w:altName w:val="Verdana"/>
    <w:panose1 w:val="020B04020202030203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1844179"/>
      <w:docPartObj>
        <w:docPartGallery w:val="Page Numbers (Bottom of Page)"/>
        <w:docPartUnique/>
      </w:docPartObj>
    </w:sdtPr>
    <w:sdtEndPr>
      <w:rPr>
        <w:rFonts w:ascii="ITC Avant Garde" w:hAnsi="ITC Avant Garde"/>
        <w:sz w:val="20"/>
        <w:szCs w:val="20"/>
      </w:rPr>
    </w:sdtEndPr>
    <w:sdtContent>
      <w:p w14:paraId="6195A3BD" w14:textId="77777777" w:rsidR="007A37EC" w:rsidRPr="00477AF4" w:rsidRDefault="007A37EC" w:rsidP="001100BD">
        <w:pPr>
          <w:pStyle w:val="Piedepgina"/>
          <w:jc w:val="center"/>
          <w:rPr>
            <w:rFonts w:ascii="ITC Avant Garde" w:hAnsi="ITC Avant Garde"/>
            <w:sz w:val="20"/>
            <w:szCs w:val="20"/>
          </w:rPr>
        </w:pPr>
        <w:r w:rsidRPr="00477AF4">
          <w:rPr>
            <w:rFonts w:ascii="ITC Avant Garde" w:hAnsi="ITC Avant Garde"/>
            <w:sz w:val="20"/>
            <w:szCs w:val="20"/>
          </w:rPr>
          <w:fldChar w:fldCharType="begin"/>
        </w:r>
        <w:r w:rsidRPr="00477AF4">
          <w:rPr>
            <w:rFonts w:ascii="ITC Avant Garde" w:hAnsi="ITC Avant Garde"/>
            <w:sz w:val="20"/>
            <w:szCs w:val="20"/>
          </w:rPr>
          <w:instrText>PAGE   \* MERGEFORMAT</w:instrText>
        </w:r>
        <w:r w:rsidRPr="00477AF4">
          <w:rPr>
            <w:rFonts w:ascii="ITC Avant Garde" w:hAnsi="ITC Avant Garde"/>
            <w:sz w:val="20"/>
            <w:szCs w:val="20"/>
          </w:rPr>
          <w:fldChar w:fldCharType="separate"/>
        </w:r>
        <w:r w:rsidR="009526D2" w:rsidRPr="009526D2">
          <w:rPr>
            <w:rFonts w:ascii="ITC Avant Garde" w:hAnsi="ITC Avant Garde"/>
            <w:noProof/>
            <w:sz w:val="20"/>
            <w:szCs w:val="20"/>
            <w:lang w:val="es-ES"/>
          </w:rPr>
          <w:t>177</w:t>
        </w:r>
        <w:r w:rsidRPr="00477AF4">
          <w:rPr>
            <w:rFonts w:ascii="ITC Avant Garde" w:hAnsi="ITC Avant Garde"/>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674339"/>
      <w:docPartObj>
        <w:docPartGallery w:val="Page Numbers (Bottom of Page)"/>
        <w:docPartUnique/>
      </w:docPartObj>
    </w:sdtPr>
    <w:sdtEndPr>
      <w:rPr>
        <w:rFonts w:ascii="ITC Avant Garde" w:hAnsi="ITC Avant Garde"/>
        <w:sz w:val="18"/>
      </w:rPr>
    </w:sdtEndPr>
    <w:sdtContent>
      <w:p w14:paraId="63FC0358" w14:textId="7202CC28" w:rsidR="007A37EC" w:rsidRPr="00487AE5" w:rsidRDefault="007A37EC" w:rsidP="007A37EC">
        <w:pPr>
          <w:pStyle w:val="Piedepgina"/>
          <w:jc w:val="right"/>
          <w:rPr>
            <w:rFonts w:ascii="ITC Avant Garde" w:hAnsi="ITC Avant Garde"/>
            <w:sz w:val="18"/>
          </w:rPr>
        </w:pPr>
        <w:r w:rsidRPr="004949BE">
          <w:rPr>
            <w:rFonts w:ascii="ITC Avant Garde" w:hAnsi="ITC Avant Garde"/>
            <w:sz w:val="18"/>
          </w:rPr>
          <w:fldChar w:fldCharType="begin"/>
        </w:r>
        <w:r w:rsidRPr="004949BE">
          <w:rPr>
            <w:rFonts w:ascii="ITC Avant Garde" w:hAnsi="ITC Avant Garde"/>
            <w:sz w:val="18"/>
          </w:rPr>
          <w:instrText>PAGE   \* MERGEFORMAT</w:instrText>
        </w:r>
        <w:r w:rsidRPr="004949BE">
          <w:rPr>
            <w:rFonts w:ascii="ITC Avant Garde" w:hAnsi="ITC Avant Garde"/>
            <w:sz w:val="18"/>
          </w:rPr>
          <w:fldChar w:fldCharType="separate"/>
        </w:r>
        <w:r w:rsidR="009526D2" w:rsidRPr="009526D2">
          <w:rPr>
            <w:rFonts w:ascii="ITC Avant Garde" w:hAnsi="ITC Avant Garde"/>
            <w:noProof/>
            <w:sz w:val="18"/>
            <w:lang w:val="es-ES"/>
          </w:rPr>
          <w:t>11</w:t>
        </w:r>
        <w:r w:rsidRPr="004949BE">
          <w:rPr>
            <w:rFonts w:ascii="ITC Avant Garde" w:hAnsi="ITC Avant Garde"/>
            <w:sz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21824"/>
      <w:docPartObj>
        <w:docPartGallery w:val="Page Numbers (Bottom of Page)"/>
        <w:docPartUnique/>
      </w:docPartObj>
    </w:sdtPr>
    <w:sdtEndPr>
      <w:rPr>
        <w:rFonts w:ascii="ITC Avant Garde" w:hAnsi="ITC Avant Garde"/>
        <w:sz w:val="20"/>
      </w:rPr>
    </w:sdtEndPr>
    <w:sdtContent>
      <w:p w14:paraId="22E35CD9" w14:textId="58E2889A" w:rsidR="007A37EC" w:rsidRPr="00E13DD4" w:rsidRDefault="007A37EC" w:rsidP="007A37EC">
        <w:pPr>
          <w:pStyle w:val="Piedepgina"/>
          <w:jc w:val="right"/>
          <w:rPr>
            <w:rFonts w:ascii="ITC Avant Garde" w:hAnsi="ITC Avant Garde"/>
            <w:sz w:val="20"/>
          </w:rPr>
        </w:pPr>
        <w:r w:rsidRPr="0056471F">
          <w:rPr>
            <w:rFonts w:ascii="ITC Avant Garde" w:hAnsi="ITC Avant Garde"/>
            <w:sz w:val="20"/>
          </w:rPr>
          <w:fldChar w:fldCharType="begin"/>
        </w:r>
        <w:r w:rsidRPr="0056471F">
          <w:rPr>
            <w:rFonts w:ascii="ITC Avant Garde" w:hAnsi="ITC Avant Garde"/>
            <w:sz w:val="20"/>
          </w:rPr>
          <w:instrText>PAGE   \* MERGEFORMAT</w:instrText>
        </w:r>
        <w:r w:rsidRPr="0056471F">
          <w:rPr>
            <w:rFonts w:ascii="ITC Avant Garde" w:hAnsi="ITC Avant Garde"/>
            <w:sz w:val="20"/>
          </w:rPr>
          <w:fldChar w:fldCharType="separate"/>
        </w:r>
        <w:r w:rsidR="009526D2" w:rsidRPr="009526D2">
          <w:rPr>
            <w:rFonts w:ascii="ITC Avant Garde" w:hAnsi="ITC Avant Garde"/>
            <w:noProof/>
            <w:sz w:val="20"/>
            <w:lang w:val="es-ES"/>
          </w:rPr>
          <w:t>14</w:t>
        </w:r>
        <w:r w:rsidRPr="0056471F">
          <w:rPr>
            <w:rFonts w:ascii="ITC Avant Garde" w:hAnsi="ITC Avant Garde"/>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671950"/>
      <w:docPartObj>
        <w:docPartGallery w:val="Page Numbers (Bottom of Page)"/>
        <w:docPartUnique/>
      </w:docPartObj>
    </w:sdtPr>
    <w:sdtEndPr>
      <w:rPr>
        <w:rFonts w:ascii="ITC Avant Garde" w:hAnsi="ITC Avant Garde"/>
        <w:sz w:val="20"/>
      </w:rPr>
    </w:sdtEndPr>
    <w:sdtContent>
      <w:p w14:paraId="4BD82586" w14:textId="30C734C4" w:rsidR="007A37EC" w:rsidRPr="00B42C73" w:rsidRDefault="007A37EC" w:rsidP="007A37EC">
        <w:pPr>
          <w:pStyle w:val="Piedepgina"/>
          <w:jc w:val="right"/>
          <w:rPr>
            <w:rFonts w:ascii="ITC Avant Garde" w:hAnsi="ITC Avant Garde"/>
            <w:sz w:val="20"/>
          </w:rPr>
        </w:pPr>
        <w:r w:rsidRPr="00C53054">
          <w:rPr>
            <w:rFonts w:ascii="ITC Avant Garde" w:hAnsi="ITC Avant Garde"/>
            <w:sz w:val="20"/>
          </w:rPr>
          <w:fldChar w:fldCharType="begin"/>
        </w:r>
        <w:r w:rsidRPr="00C53054">
          <w:rPr>
            <w:rFonts w:ascii="ITC Avant Garde" w:hAnsi="ITC Avant Garde"/>
            <w:sz w:val="20"/>
          </w:rPr>
          <w:instrText>PAGE   \* MERGEFORMAT</w:instrText>
        </w:r>
        <w:r w:rsidRPr="00C53054">
          <w:rPr>
            <w:rFonts w:ascii="ITC Avant Garde" w:hAnsi="ITC Avant Garde"/>
            <w:sz w:val="20"/>
          </w:rPr>
          <w:fldChar w:fldCharType="separate"/>
        </w:r>
        <w:r w:rsidR="009526D2" w:rsidRPr="009526D2">
          <w:rPr>
            <w:rFonts w:ascii="ITC Avant Garde" w:hAnsi="ITC Avant Garde"/>
            <w:noProof/>
            <w:sz w:val="20"/>
            <w:lang w:val="es-ES"/>
          </w:rPr>
          <w:t>73</w:t>
        </w:r>
        <w:r w:rsidRPr="00C53054">
          <w:rPr>
            <w:rFonts w:ascii="ITC Avant Garde" w:hAnsi="ITC Avant Garde"/>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098890"/>
      <w:docPartObj>
        <w:docPartGallery w:val="Page Numbers (Bottom of Page)"/>
        <w:docPartUnique/>
      </w:docPartObj>
    </w:sdtPr>
    <w:sdtEndPr>
      <w:rPr>
        <w:rFonts w:ascii="ITC Avant Garde" w:hAnsi="ITC Avant Garde"/>
        <w:sz w:val="18"/>
        <w:szCs w:val="18"/>
      </w:rPr>
    </w:sdtEndPr>
    <w:sdtContent>
      <w:p w14:paraId="728E5E3E" w14:textId="15CBB202" w:rsidR="00511D8C" w:rsidRPr="00FA7E6A" w:rsidRDefault="00511D8C" w:rsidP="00FA7E6A">
        <w:pPr>
          <w:pStyle w:val="Piedepgina"/>
          <w:jc w:val="right"/>
          <w:rPr>
            <w:rFonts w:ascii="ITC Avant Garde" w:hAnsi="ITC Avant Garde"/>
            <w:sz w:val="18"/>
            <w:szCs w:val="18"/>
          </w:rPr>
        </w:pPr>
        <w:r w:rsidRPr="00893542">
          <w:rPr>
            <w:rFonts w:ascii="ITC Avant Garde" w:hAnsi="ITC Avant Garde"/>
            <w:sz w:val="18"/>
            <w:szCs w:val="18"/>
          </w:rPr>
          <w:fldChar w:fldCharType="begin"/>
        </w:r>
        <w:r w:rsidRPr="00893542">
          <w:rPr>
            <w:rFonts w:ascii="ITC Avant Garde" w:hAnsi="ITC Avant Garde"/>
            <w:sz w:val="18"/>
            <w:szCs w:val="18"/>
          </w:rPr>
          <w:instrText>PAGE   \* MERGEFORMAT</w:instrText>
        </w:r>
        <w:r w:rsidRPr="00893542">
          <w:rPr>
            <w:rFonts w:ascii="ITC Avant Garde" w:hAnsi="ITC Avant Garde"/>
            <w:sz w:val="18"/>
            <w:szCs w:val="18"/>
          </w:rPr>
          <w:fldChar w:fldCharType="separate"/>
        </w:r>
        <w:r w:rsidR="009526D2" w:rsidRPr="009526D2">
          <w:rPr>
            <w:rFonts w:ascii="ITC Avant Garde" w:hAnsi="ITC Avant Garde"/>
            <w:noProof/>
            <w:sz w:val="18"/>
            <w:szCs w:val="18"/>
            <w:lang w:val="es-ES"/>
          </w:rPr>
          <w:t>4</w:t>
        </w:r>
        <w:r w:rsidRPr="00893542">
          <w:rPr>
            <w:rFonts w:ascii="ITC Avant Garde" w:hAnsi="ITC Avant Garde"/>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106535"/>
      <w:docPartObj>
        <w:docPartGallery w:val="Page Numbers (Bottom of Page)"/>
        <w:docPartUnique/>
      </w:docPartObj>
    </w:sdtPr>
    <w:sdtEndPr>
      <w:rPr>
        <w:rFonts w:ascii="ITC Avant Garde" w:hAnsi="ITC Avant Garde"/>
        <w:sz w:val="20"/>
        <w:szCs w:val="20"/>
      </w:rPr>
    </w:sdtEndPr>
    <w:sdtContent>
      <w:p w14:paraId="2676B197" w14:textId="2129E8DB" w:rsidR="00511D8C" w:rsidRPr="00C838E4" w:rsidRDefault="00511D8C" w:rsidP="00C838E4">
        <w:pPr>
          <w:pStyle w:val="Piedepgina"/>
          <w:jc w:val="right"/>
          <w:rPr>
            <w:rFonts w:ascii="ITC Avant Garde" w:hAnsi="ITC Avant Garde"/>
            <w:sz w:val="20"/>
            <w:szCs w:val="20"/>
          </w:rPr>
        </w:pPr>
        <w:r w:rsidRPr="00D07AA6">
          <w:rPr>
            <w:rFonts w:ascii="ITC Avant Garde" w:hAnsi="ITC Avant Garde"/>
            <w:sz w:val="20"/>
            <w:szCs w:val="20"/>
          </w:rPr>
          <w:fldChar w:fldCharType="begin"/>
        </w:r>
        <w:r w:rsidRPr="00D07AA6">
          <w:rPr>
            <w:rFonts w:ascii="ITC Avant Garde" w:hAnsi="ITC Avant Garde"/>
            <w:sz w:val="20"/>
            <w:szCs w:val="20"/>
          </w:rPr>
          <w:instrText>PAGE   \* MERGEFORMAT</w:instrText>
        </w:r>
        <w:r w:rsidRPr="00D07AA6">
          <w:rPr>
            <w:rFonts w:ascii="ITC Avant Garde" w:hAnsi="ITC Avant Garde"/>
            <w:sz w:val="20"/>
            <w:szCs w:val="20"/>
          </w:rPr>
          <w:fldChar w:fldCharType="separate"/>
        </w:r>
        <w:r w:rsidR="009526D2" w:rsidRPr="009526D2">
          <w:rPr>
            <w:rFonts w:ascii="ITC Avant Garde" w:hAnsi="ITC Avant Garde"/>
            <w:noProof/>
            <w:sz w:val="20"/>
            <w:szCs w:val="20"/>
            <w:lang w:val="es-ES"/>
          </w:rPr>
          <w:t>39</w:t>
        </w:r>
        <w:r w:rsidRPr="00D07AA6">
          <w:rPr>
            <w:rFonts w:ascii="ITC Avant Garde" w:hAnsi="ITC Avant Garde"/>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237555"/>
      <w:docPartObj>
        <w:docPartGallery w:val="Page Numbers (Bottom of Page)"/>
        <w:docPartUnique/>
      </w:docPartObj>
    </w:sdtPr>
    <w:sdtEndPr>
      <w:rPr>
        <w:rFonts w:ascii="ITC Avant Garde" w:hAnsi="ITC Avant Garde"/>
        <w:sz w:val="20"/>
        <w:szCs w:val="20"/>
      </w:rPr>
    </w:sdtEndPr>
    <w:sdtContent>
      <w:p w14:paraId="069D1024" w14:textId="77777777" w:rsidR="00511D8C" w:rsidRPr="00015DF5" w:rsidRDefault="00511D8C" w:rsidP="00015DF5">
        <w:pPr>
          <w:pStyle w:val="Piedepgina"/>
          <w:jc w:val="right"/>
          <w:rPr>
            <w:rFonts w:ascii="ITC Avant Garde" w:hAnsi="ITC Avant Garde"/>
            <w:sz w:val="20"/>
            <w:szCs w:val="20"/>
          </w:rPr>
        </w:pPr>
        <w:r w:rsidRPr="00C73702">
          <w:rPr>
            <w:rFonts w:ascii="ITC Avant Garde" w:hAnsi="ITC Avant Garde"/>
            <w:sz w:val="20"/>
            <w:szCs w:val="20"/>
          </w:rPr>
          <w:fldChar w:fldCharType="begin"/>
        </w:r>
        <w:r w:rsidRPr="00C73702">
          <w:rPr>
            <w:rFonts w:ascii="ITC Avant Garde" w:hAnsi="ITC Avant Garde"/>
            <w:sz w:val="20"/>
            <w:szCs w:val="20"/>
          </w:rPr>
          <w:instrText>PAGE   \* MERGEFORMAT</w:instrText>
        </w:r>
        <w:r w:rsidRPr="00C73702">
          <w:rPr>
            <w:rFonts w:ascii="ITC Avant Garde" w:hAnsi="ITC Avant Garde"/>
            <w:sz w:val="20"/>
            <w:szCs w:val="20"/>
          </w:rPr>
          <w:fldChar w:fldCharType="separate"/>
        </w:r>
        <w:r w:rsidR="009526D2" w:rsidRPr="009526D2">
          <w:rPr>
            <w:rFonts w:ascii="ITC Avant Garde" w:hAnsi="ITC Avant Garde"/>
            <w:noProof/>
            <w:sz w:val="20"/>
            <w:szCs w:val="20"/>
            <w:lang w:val="es-ES"/>
          </w:rPr>
          <w:t>2</w:t>
        </w:r>
        <w:r w:rsidRPr="00C73702">
          <w:rPr>
            <w:rFonts w:ascii="ITC Avant Garde" w:hAnsi="ITC Avant Garde"/>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030424"/>
      <w:docPartObj>
        <w:docPartGallery w:val="Page Numbers (Bottom of Page)"/>
        <w:docPartUnique/>
      </w:docPartObj>
    </w:sdtPr>
    <w:sdtEndPr>
      <w:rPr>
        <w:rFonts w:ascii="ITC Avant Garde" w:hAnsi="ITC Avant Garde"/>
        <w:sz w:val="20"/>
        <w:szCs w:val="20"/>
      </w:rPr>
    </w:sdtEndPr>
    <w:sdtContent>
      <w:p w14:paraId="7CDA1DBC" w14:textId="77777777" w:rsidR="00511D8C" w:rsidRDefault="00511D8C">
        <w:pPr>
          <w:pStyle w:val="Piedepgina"/>
          <w:jc w:val="right"/>
          <w:rPr>
            <w:rFonts w:ascii="ITC Avant Garde" w:hAnsi="ITC Avant Garde"/>
            <w:sz w:val="20"/>
            <w:szCs w:val="20"/>
          </w:rPr>
        </w:pPr>
        <w:r w:rsidRPr="000B4259">
          <w:rPr>
            <w:rFonts w:ascii="ITC Avant Garde" w:hAnsi="ITC Avant Garde"/>
            <w:sz w:val="20"/>
            <w:szCs w:val="20"/>
          </w:rPr>
          <w:fldChar w:fldCharType="begin"/>
        </w:r>
        <w:r w:rsidRPr="000B4259">
          <w:rPr>
            <w:rFonts w:ascii="ITC Avant Garde" w:hAnsi="ITC Avant Garde"/>
            <w:sz w:val="20"/>
            <w:szCs w:val="20"/>
          </w:rPr>
          <w:instrText>PAGE   \* MERGEFORMAT</w:instrText>
        </w:r>
        <w:r w:rsidRPr="000B4259">
          <w:rPr>
            <w:rFonts w:ascii="ITC Avant Garde" w:hAnsi="ITC Avant Garde"/>
            <w:sz w:val="20"/>
            <w:szCs w:val="20"/>
          </w:rPr>
          <w:fldChar w:fldCharType="separate"/>
        </w:r>
        <w:r w:rsidR="009526D2" w:rsidRPr="009526D2">
          <w:rPr>
            <w:rFonts w:ascii="ITC Avant Garde" w:hAnsi="ITC Avant Garde"/>
            <w:noProof/>
            <w:sz w:val="20"/>
            <w:szCs w:val="20"/>
            <w:lang w:val="es-ES"/>
          </w:rPr>
          <w:t>12</w:t>
        </w:r>
        <w:r w:rsidRPr="000B4259">
          <w:rPr>
            <w:rFonts w:ascii="ITC Avant Garde" w:hAnsi="ITC Avant Garde"/>
            <w:sz w:val="20"/>
            <w:szCs w:val="20"/>
          </w:rPr>
          <w:fldChar w:fldCharType="end"/>
        </w:r>
      </w:p>
    </w:sdtContent>
  </w:sdt>
  <w:p w14:paraId="3D31D122" w14:textId="77777777" w:rsidR="00511D8C" w:rsidRDefault="00511D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825CB" w14:textId="77777777" w:rsidR="004C03C2" w:rsidRDefault="004C03C2" w:rsidP="0074739D">
      <w:pPr>
        <w:spacing w:after="0" w:line="240" w:lineRule="auto"/>
      </w:pPr>
      <w:r>
        <w:separator/>
      </w:r>
    </w:p>
  </w:footnote>
  <w:footnote w:type="continuationSeparator" w:id="0">
    <w:p w14:paraId="6F093872" w14:textId="77777777" w:rsidR="004C03C2" w:rsidRDefault="004C03C2" w:rsidP="0074739D">
      <w:pPr>
        <w:spacing w:after="0" w:line="240" w:lineRule="auto"/>
      </w:pPr>
      <w:r>
        <w:continuationSeparator/>
      </w:r>
    </w:p>
  </w:footnote>
  <w:footnote w:type="continuationNotice" w:id="1">
    <w:p w14:paraId="2C94E876" w14:textId="77777777" w:rsidR="004C03C2" w:rsidRDefault="004C03C2">
      <w:pPr>
        <w:spacing w:after="0" w:line="240" w:lineRule="auto"/>
      </w:pPr>
    </w:p>
  </w:footnote>
  <w:footnote w:id="2">
    <w:p w14:paraId="49F8526F" w14:textId="33FA0D27" w:rsidR="007A37EC" w:rsidRDefault="007A37EC" w:rsidP="0041256B">
      <w:pPr>
        <w:pStyle w:val="Textonotapie"/>
        <w:jc w:val="both"/>
      </w:pPr>
      <w:r>
        <w:rPr>
          <w:rStyle w:val="Refdenotaalpie"/>
        </w:rPr>
        <w:footnoteRef/>
      </w:r>
      <w:r>
        <w:t xml:space="preserve"> </w:t>
      </w:r>
      <w:r w:rsidRPr="0041256B">
        <w:rPr>
          <w:rFonts w:ascii="ITC Avant Garde" w:hAnsi="ITC Avant Garde"/>
          <w:sz w:val="16"/>
        </w:rPr>
        <w:t xml:space="preserve">La documentación de dicha consulta pública se encuentra disponible a través de la dirección electrónica: </w:t>
      </w:r>
      <w:r w:rsidRPr="00CF518E">
        <w:rPr>
          <w:rFonts w:ascii="ITC Avant Garde" w:hAnsi="ITC Avant Garde"/>
          <w:sz w:val="16"/>
        </w:rPr>
        <w:t>http://www.ift.org.mx/industria/consultas-publicas/consulta-publica-sobre-el-modelo-de-costos-para-determinar-las-tarifas-de-los-servicios-de</w:t>
      </w:r>
      <w:r w:rsidRPr="0041256B">
        <w:rPr>
          <w:sz w:val="16"/>
        </w:rPr>
        <w:t xml:space="preserve"> </w:t>
      </w:r>
    </w:p>
  </w:footnote>
  <w:footnote w:id="3">
    <w:p w14:paraId="4A49C7A2" w14:textId="05A6CE46" w:rsidR="007A37EC" w:rsidRDefault="007A37EC" w:rsidP="00606E35">
      <w:pPr>
        <w:pStyle w:val="Textonotapie"/>
        <w:jc w:val="both"/>
      </w:pPr>
      <w:r>
        <w:rPr>
          <w:rStyle w:val="Refdenotaalpie"/>
        </w:rPr>
        <w:footnoteRef/>
      </w:r>
      <w:r>
        <w:t xml:space="preserve"> </w:t>
      </w:r>
      <w:r>
        <w:rPr>
          <w:rFonts w:ascii="ITC Avant Garde" w:hAnsi="ITC Avant Garde"/>
          <w:sz w:val="16"/>
        </w:rPr>
        <w:t xml:space="preserve">Un ejemplo notable es la información relativa al espacio ocupado por </w:t>
      </w:r>
      <w:r w:rsidRPr="00606E35">
        <w:rPr>
          <w:rFonts w:ascii="ITC Avant Garde" w:hAnsi="ITC Avant Garde"/>
          <w:sz w:val="16"/>
        </w:rPr>
        <w:t>parabólicas</w:t>
      </w:r>
      <w:r>
        <w:rPr>
          <w:rFonts w:ascii="ITC Avant Garde" w:hAnsi="ITC Avant Garde"/>
          <w:sz w:val="16"/>
        </w:rPr>
        <w:t xml:space="preserve"> en los sitios del AEP, el cual ha sido estimado auxiliándose de imágenes satelitales.</w:t>
      </w:r>
    </w:p>
  </w:footnote>
  <w:footnote w:id="4">
    <w:p w14:paraId="08633167" w14:textId="561CB2CB" w:rsidR="007A37EC" w:rsidRDefault="007A37EC" w:rsidP="005F0DB2">
      <w:pPr>
        <w:pStyle w:val="Textonotapie"/>
        <w:jc w:val="both"/>
      </w:pPr>
      <w:r>
        <w:rPr>
          <w:rStyle w:val="Refdenotaalpie"/>
        </w:rPr>
        <w:footnoteRef/>
      </w:r>
      <w:r>
        <w:t xml:space="preserve"> </w:t>
      </w:r>
      <w:r w:rsidRPr="005F0DB2">
        <w:rPr>
          <w:rFonts w:ascii="ITC Avant Garde" w:hAnsi="ITC Avant Garde"/>
          <w:sz w:val="16"/>
        </w:rPr>
        <w:t>A mayor abundamiento, y tal como se describe en los siguientes apartados, las coordenadas que describe</w:t>
      </w:r>
      <w:r>
        <w:rPr>
          <w:rFonts w:ascii="ITC Avant Garde" w:hAnsi="ITC Avant Garde"/>
          <w:sz w:val="16"/>
        </w:rPr>
        <w:t>n</w:t>
      </w:r>
      <w:r w:rsidRPr="005F0DB2">
        <w:rPr>
          <w:rFonts w:ascii="ITC Avant Garde" w:hAnsi="ITC Avant Garde"/>
          <w:sz w:val="16"/>
        </w:rPr>
        <w:t xml:space="preserve"> las ubicaciones de los sitios materia de la OPI </w:t>
      </w:r>
      <w:r>
        <w:rPr>
          <w:rFonts w:ascii="ITC Avant Garde" w:hAnsi="ITC Avant Garde"/>
          <w:sz w:val="16"/>
        </w:rPr>
        <w:t>fueron</w:t>
      </w:r>
      <w:r w:rsidRPr="005F0DB2">
        <w:rPr>
          <w:rFonts w:ascii="ITC Avant Garde" w:hAnsi="ITC Avant Garde"/>
          <w:sz w:val="16"/>
        </w:rPr>
        <w:t xml:space="preserve"> empleada</w:t>
      </w:r>
      <w:r>
        <w:rPr>
          <w:rFonts w:ascii="ITC Avant Garde" w:hAnsi="ITC Avant Garde"/>
          <w:sz w:val="16"/>
        </w:rPr>
        <w:t>s</w:t>
      </w:r>
      <w:r w:rsidRPr="005F0DB2">
        <w:rPr>
          <w:rFonts w:ascii="ITC Avant Garde" w:hAnsi="ITC Avant Garde"/>
          <w:sz w:val="16"/>
        </w:rPr>
        <w:t xml:space="preserve"> para asociar la clasificación por “Regiones socioeconómica</w:t>
      </w:r>
      <w:r>
        <w:rPr>
          <w:rFonts w:ascii="ITC Avant Garde" w:hAnsi="ITC Avant Garde"/>
          <w:sz w:val="16"/>
        </w:rPr>
        <w:t>s de México” elaborada por Instituto Nacional de Estadística y Geografía</w:t>
      </w:r>
      <w:r w:rsidRPr="005F0DB2">
        <w:rPr>
          <w:rFonts w:ascii="ITC Avant Garde" w:hAnsi="ITC Avant Garde"/>
          <w:sz w:val="16"/>
        </w:rPr>
        <w:t>, disponible a través de la siguiente dirección electrónica</w:t>
      </w:r>
      <w:r w:rsidRPr="004935BB">
        <w:rPr>
          <w:rFonts w:ascii="ITC Avant Garde" w:hAnsi="ITC Avant Garde"/>
          <w:sz w:val="16"/>
          <w:szCs w:val="16"/>
        </w:rPr>
        <w:t xml:space="preserve"> </w:t>
      </w:r>
      <w:r w:rsidRPr="00CF518E">
        <w:rPr>
          <w:rFonts w:ascii="ITC Avant Garde" w:hAnsi="ITC Avant Garde"/>
          <w:sz w:val="16"/>
          <w:szCs w:val="16"/>
        </w:rPr>
        <w:t>http://www.inegi.org.mx/est/contenidos/espanol/sistemas/regsoc/default.asp?c=11723</w:t>
      </w:r>
      <w:r>
        <w:rPr>
          <w:rStyle w:val="Hipervnculo"/>
          <w:rFonts w:ascii="ITC Avant Garde" w:hAnsi="ITC Avant Garde"/>
          <w:sz w:val="16"/>
          <w:szCs w:val="16"/>
        </w:rPr>
        <w:t>, a efecto de emplearlos en la implementación del presente Modelo de Costos.</w:t>
      </w:r>
    </w:p>
  </w:footnote>
  <w:footnote w:id="5">
    <w:p w14:paraId="53811EFC" w14:textId="0A79CE21" w:rsidR="007A37EC" w:rsidRPr="001D13E6" w:rsidRDefault="007A37EC" w:rsidP="00FD0DE7">
      <w:pPr>
        <w:pStyle w:val="IFTnormal"/>
        <w:spacing w:before="240"/>
        <w:rPr>
          <w:lang w:val="es-ES"/>
        </w:rPr>
      </w:pPr>
      <w:r w:rsidRPr="001D13E6">
        <w:rPr>
          <w:sz w:val="16"/>
          <w:vertAlign w:val="superscript"/>
        </w:rPr>
        <w:footnoteRef/>
      </w:r>
      <w:r w:rsidRPr="001D13E6">
        <w:rPr>
          <w:sz w:val="16"/>
          <w:vertAlign w:val="superscript"/>
        </w:rPr>
        <w:t xml:space="preserve"> </w:t>
      </w:r>
      <w:r>
        <w:rPr>
          <w:sz w:val="16"/>
        </w:rPr>
        <w:t xml:space="preserve">Estimación del Instituto a partir </w:t>
      </w:r>
      <w:r w:rsidRPr="001D13E6">
        <w:rPr>
          <w:sz w:val="16"/>
        </w:rPr>
        <w:t>a partir</w:t>
      </w:r>
      <w:r>
        <w:rPr>
          <w:sz w:val="16"/>
        </w:rPr>
        <w:t xml:space="preserve"> de información aportada por el</w:t>
      </w:r>
      <w:r w:rsidRPr="001D13E6">
        <w:rPr>
          <w:sz w:val="16"/>
        </w:rPr>
        <w:t xml:space="preserve"> AEP</w:t>
      </w:r>
      <w:r>
        <w:rPr>
          <w:sz w:val="16"/>
        </w:rPr>
        <w:t xml:space="preserve"> durante el proceso de desarrollo del Modelo de Costos, así como el procedimiento de aprobación de la OPI</w:t>
      </w:r>
      <w:r w:rsidRPr="001D13E6">
        <w:rPr>
          <w:sz w:val="16"/>
        </w:rPr>
        <w:t>.</w:t>
      </w:r>
    </w:p>
  </w:footnote>
  <w:footnote w:id="6">
    <w:p w14:paraId="3EABC649" w14:textId="3886BEB2" w:rsidR="007A37EC" w:rsidRDefault="007A37EC" w:rsidP="00160916">
      <w:pPr>
        <w:jc w:val="both"/>
      </w:pPr>
      <w:r w:rsidRPr="004A71A0">
        <w:rPr>
          <w:sz w:val="16"/>
          <w:vertAlign w:val="superscript"/>
        </w:rPr>
        <w:footnoteRef/>
      </w:r>
      <w:r w:rsidRPr="004A71A0">
        <w:rPr>
          <w:sz w:val="16"/>
        </w:rPr>
        <w:t xml:space="preserve"> </w:t>
      </w:r>
      <w:r w:rsidRPr="00F9722E">
        <w:rPr>
          <w:rFonts w:ascii="ITC Avant Garde" w:hAnsi="ITC Avant Garde"/>
          <w:sz w:val="16"/>
          <w:szCs w:val="16"/>
        </w:rPr>
        <w:t xml:space="preserve">De conformidad con el valor de inflación utilizado en el </w:t>
      </w:r>
      <w:r>
        <w:rPr>
          <w:rFonts w:ascii="ITC Avant Garde" w:hAnsi="ITC Avant Garde"/>
          <w:sz w:val="16"/>
          <w:szCs w:val="16"/>
        </w:rPr>
        <w:t>“</w:t>
      </w:r>
      <w:r w:rsidRPr="00F9722E">
        <w:rPr>
          <w:rFonts w:ascii="ITC Avant Garde" w:hAnsi="ITC Avant Garde"/>
          <w:sz w:val="16"/>
          <w:szCs w:val="16"/>
        </w:rPr>
        <w:t>ACUERDO MEDIANTE EL CUAL EL PLENO DEL INSTITUTO FEDERAL DE TELECOMUNICACIONES ESTABLECE LAS CONDICIONES TECNICAS MINIMAS PARA LA INTERCONEXION ENTRE CONCESIONARIOS QUE OPEREN REDES PUBLICAS DE TELECOMUNICACIONES Y DETERMINA LAS TARIFAS DE INTERCONEXION RESULTADO DE LA METODOLOGIA PARA EL CALCULO DE COSTOS DE INTERCONEXION QUE ESTARAN VIGENTES DEL 1 DE ENERO AL 31 DE DICIEMBRE DE 2018.</w:t>
      </w:r>
      <w:r>
        <w:rPr>
          <w:rFonts w:ascii="ITC Avant Garde" w:hAnsi="ITC Avant Garde"/>
          <w:sz w:val="16"/>
          <w:szCs w:val="16"/>
        </w:rPr>
        <w:t>”</w:t>
      </w:r>
      <w:r w:rsidRPr="00F9722E">
        <w:rPr>
          <w:rFonts w:ascii="ITC Avant Garde" w:hAnsi="ITC Avant Garde"/>
          <w:sz w:val="16"/>
          <w:szCs w:val="16"/>
        </w:rPr>
        <w:t>-E858B62F978A%7D.pdf</w:t>
      </w:r>
      <w:r>
        <w:rPr>
          <w:rFonts w:ascii="ITC Avant Garde" w:hAnsi="ITC Avant Garde"/>
          <w:sz w:val="16"/>
          <w:szCs w:val="16"/>
        </w:rPr>
        <w:t xml:space="preserve"> </w:t>
      </w:r>
    </w:p>
  </w:footnote>
  <w:footnote w:id="7">
    <w:p w14:paraId="0A8868A5" w14:textId="3822014E" w:rsidR="007A37EC" w:rsidRDefault="007A37EC" w:rsidP="001C6388">
      <w:pPr>
        <w:pStyle w:val="Textonotapie"/>
        <w:jc w:val="both"/>
      </w:pPr>
      <w:r>
        <w:rPr>
          <w:rStyle w:val="Refdenotaalpie"/>
        </w:rPr>
        <w:footnoteRef/>
      </w:r>
      <w:r>
        <w:t xml:space="preserve"> </w:t>
      </w:r>
      <w:r w:rsidRPr="001C6388">
        <w:rPr>
          <w:rFonts w:ascii="ITC Avant Garde" w:eastAsiaTheme="minorHAnsi" w:hAnsi="ITC Avant Garde" w:cstheme="minorBidi"/>
          <w:sz w:val="16"/>
          <w:szCs w:val="16"/>
        </w:rPr>
        <w:t xml:space="preserve">En concreto, </w:t>
      </w:r>
      <w:r>
        <w:rPr>
          <w:rFonts w:ascii="ITC Avant Garde" w:eastAsiaTheme="minorHAnsi" w:hAnsi="ITC Avant Garde" w:cstheme="minorBidi"/>
          <w:sz w:val="16"/>
          <w:szCs w:val="16"/>
        </w:rPr>
        <w:t xml:space="preserve">por las empresas </w:t>
      </w:r>
      <w:r w:rsidRPr="001C6388">
        <w:rPr>
          <w:rFonts w:ascii="ITC Avant Garde" w:eastAsiaTheme="minorHAnsi" w:hAnsi="ITC Avant Garde" w:cstheme="minorBidi"/>
          <w:sz w:val="16"/>
          <w:szCs w:val="16"/>
        </w:rPr>
        <w:t xml:space="preserve">Grupo Televisa, S.A. B., Canales de Televisión Populares, S.A. de C.V., Radio Televisión, S.A. de C.V., </w:t>
      </w:r>
      <w:proofErr w:type="spellStart"/>
      <w:r w:rsidRPr="001C6388">
        <w:rPr>
          <w:rFonts w:ascii="ITC Avant Garde" w:eastAsiaTheme="minorHAnsi" w:hAnsi="ITC Avant Garde" w:cstheme="minorBidi"/>
          <w:sz w:val="16"/>
          <w:szCs w:val="16"/>
        </w:rPr>
        <w:t>Radiotelevisora</w:t>
      </w:r>
      <w:proofErr w:type="spellEnd"/>
      <w:r w:rsidRPr="001C6388">
        <w:rPr>
          <w:rFonts w:ascii="ITC Avant Garde" w:eastAsiaTheme="minorHAnsi" w:hAnsi="ITC Avant Garde" w:cstheme="minorBidi"/>
          <w:sz w:val="16"/>
          <w:szCs w:val="16"/>
        </w:rPr>
        <w:t xml:space="preserve"> de México Norte, S.A. de C.V., T.V. de los Mochis, S.A. de C.V., </w:t>
      </w:r>
      <w:proofErr w:type="spellStart"/>
      <w:r w:rsidRPr="001C6388">
        <w:rPr>
          <w:rFonts w:ascii="ITC Avant Garde" w:eastAsiaTheme="minorHAnsi" w:hAnsi="ITC Avant Garde" w:cstheme="minorBidi"/>
          <w:sz w:val="16"/>
          <w:szCs w:val="16"/>
        </w:rPr>
        <w:t>Teleimagen</w:t>
      </w:r>
      <w:proofErr w:type="spellEnd"/>
      <w:r w:rsidRPr="001C6388">
        <w:rPr>
          <w:rFonts w:ascii="ITC Avant Garde" w:eastAsiaTheme="minorHAnsi" w:hAnsi="ITC Avant Garde" w:cstheme="minorBidi"/>
          <w:sz w:val="16"/>
          <w:szCs w:val="16"/>
        </w:rPr>
        <w:t xml:space="preserve"> del Noroeste, S.A. de C.V., </w:t>
      </w:r>
      <w:proofErr w:type="spellStart"/>
      <w:r w:rsidRPr="001C6388">
        <w:rPr>
          <w:rFonts w:ascii="ITC Avant Garde" w:eastAsiaTheme="minorHAnsi" w:hAnsi="ITC Avant Garde" w:cstheme="minorBidi"/>
          <w:sz w:val="16"/>
          <w:szCs w:val="16"/>
        </w:rPr>
        <w:t>Televimex</w:t>
      </w:r>
      <w:proofErr w:type="spellEnd"/>
      <w:r w:rsidRPr="001C6388">
        <w:rPr>
          <w:rFonts w:ascii="ITC Avant Garde" w:eastAsiaTheme="minorHAnsi" w:hAnsi="ITC Avant Garde" w:cstheme="minorBidi"/>
          <w:sz w:val="16"/>
          <w:szCs w:val="16"/>
        </w:rPr>
        <w:t>, S.A. de C.V., Televisión de Puebla, S.A. de C.V., Televisara de Mexicali, S.A. de C.V., Televisara de Navojoa, S.A., Televisara de Occidente, S.A. de C.V. y Televisara Peninsular, S.A. de C.V.</w:t>
      </w:r>
    </w:p>
  </w:footnote>
  <w:footnote w:id="8">
    <w:p w14:paraId="7961C800" w14:textId="1DC83ACF" w:rsidR="007A37EC" w:rsidRPr="002A5F9C" w:rsidRDefault="007A37EC" w:rsidP="002A5F9C">
      <w:pPr>
        <w:pStyle w:val="Textonotapie"/>
        <w:jc w:val="both"/>
        <w:rPr>
          <w:lang w:val="es-419"/>
        </w:rPr>
      </w:pPr>
      <w:r>
        <w:rPr>
          <w:rStyle w:val="Refdenotaalpie"/>
        </w:rPr>
        <w:footnoteRef/>
      </w:r>
      <w:r>
        <w:t xml:space="preserve"> </w:t>
      </w:r>
      <w:r w:rsidRPr="002A5F9C">
        <w:rPr>
          <w:rFonts w:ascii="ITC Avant Garde" w:hAnsi="ITC Avant Garde"/>
          <w:sz w:val="16"/>
          <w:szCs w:val="16"/>
          <w:lang w:val="es-419"/>
        </w:rPr>
        <w:t xml:space="preserve">Disponible en: </w:t>
      </w:r>
      <w:hyperlink r:id="rId1" w:history="1">
        <w:r w:rsidRPr="002A5F9C">
          <w:rPr>
            <w:rStyle w:val="Hipervnculo"/>
            <w:rFonts w:ascii="ITC Avant Garde" w:hAnsi="ITC Avant Garde"/>
            <w:sz w:val="16"/>
            <w:szCs w:val="16"/>
            <w:lang w:val="es-ES"/>
          </w:rPr>
          <w:t>http://www.banxico.org.mx/informacion-para-la-prensa/comunicados/resultados-de-encuestas/expectativas-de-los-especialistas/%7B0C237E2A-64BD-7C29-E094-0B29F11737CF%7D.pdf</w:t>
        </w:r>
      </w:hyperlink>
    </w:p>
  </w:footnote>
  <w:footnote w:id="9">
    <w:p w14:paraId="7A014239" w14:textId="577CEC2F" w:rsidR="007A37EC" w:rsidRDefault="007A37EC" w:rsidP="00E90FC3">
      <w:pPr>
        <w:pStyle w:val="Textonotapie"/>
        <w:jc w:val="both"/>
      </w:pPr>
      <w:r>
        <w:rPr>
          <w:rStyle w:val="Refdenotaalpie"/>
        </w:rPr>
        <w:footnoteRef/>
      </w:r>
      <w:r>
        <w:t xml:space="preserve"> </w:t>
      </w:r>
      <w:r w:rsidRPr="009F7BAF">
        <w:rPr>
          <w:rFonts w:ascii="ITC Avant Garde" w:hAnsi="ITC Avant Garde"/>
          <w:sz w:val="16"/>
          <w:szCs w:val="16"/>
        </w:rPr>
        <w:t xml:space="preserve">En concreto se emplearon 1) el </w:t>
      </w:r>
      <w:r w:rsidRPr="009F7BAF">
        <w:rPr>
          <w:rFonts w:ascii="ITC Avant Garde" w:hAnsi="ITC Avant Garde"/>
          <w:b/>
          <w:sz w:val="16"/>
          <w:szCs w:val="16"/>
        </w:rPr>
        <w:t xml:space="preserve">Marco </w:t>
      </w:r>
      <w:proofErr w:type="spellStart"/>
      <w:r w:rsidRPr="009F7BAF">
        <w:rPr>
          <w:rFonts w:ascii="ITC Avant Garde" w:hAnsi="ITC Avant Garde"/>
          <w:b/>
          <w:sz w:val="16"/>
          <w:szCs w:val="16"/>
        </w:rPr>
        <w:t>geoestadístico</w:t>
      </w:r>
      <w:proofErr w:type="spellEnd"/>
      <w:r w:rsidRPr="009F7BAF">
        <w:rPr>
          <w:rFonts w:ascii="ITC Avant Garde" w:hAnsi="ITC Avant Garde"/>
          <w:b/>
          <w:sz w:val="16"/>
          <w:szCs w:val="16"/>
        </w:rPr>
        <w:t xml:space="preserve"> municipal 2000 (Censo General de Población y Vivienda 2000) </w:t>
      </w:r>
      <w:r w:rsidRPr="009F7BAF">
        <w:rPr>
          <w:rFonts w:ascii="ITC Avant Garde" w:hAnsi="ITC Avant Garde"/>
          <w:sz w:val="16"/>
          <w:szCs w:val="16"/>
        </w:rPr>
        <w:t xml:space="preserve">(disponible a través de la siguiente dirección electrónica: </w:t>
      </w:r>
      <w:r w:rsidRPr="00CF518E">
        <w:rPr>
          <w:rFonts w:ascii="ITC Avant Garde" w:hAnsi="ITC Avant Garde"/>
          <w:sz w:val="16"/>
          <w:szCs w:val="16"/>
        </w:rPr>
        <w:t>http://internet.contenidos.inegi.org.mx/contenidos/Productos/prod_serv/contenidos/espanol/bvinegi/productos/geografia/marc_geo/702825292843_s.zip</w:t>
      </w:r>
      <w:r w:rsidRPr="009F7BAF">
        <w:rPr>
          <w:rFonts w:ascii="ITC Avant Garde" w:hAnsi="ITC Avant Garde"/>
          <w:sz w:val="16"/>
          <w:szCs w:val="16"/>
        </w:rPr>
        <w:t xml:space="preserve">  y 2) el </w:t>
      </w:r>
      <w:r w:rsidRPr="009F7BAF">
        <w:rPr>
          <w:rFonts w:ascii="ITC Avant Garde" w:hAnsi="ITC Avant Garde"/>
          <w:b/>
          <w:sz w:val="16"/>
          <w:szCs w:val="16"/>
        </w:rPr>
        <w:t xml:space="preserve">Marco </w:t>
      </w:r>
      <w:proofErr w:type="spellStart"/>
      <w:r w:rsidRPr="009F7BAF">
        <w:rPr>
          <w:rFonts w:ascii="ITC Avant Garde" w:hAnsi="ITC Avant Garde"/>
          <w:b/>
          <w:sz w:val="16"/>
          <w:szCs w:val="16"/>
        </w:rPr>
        <w:t>Geoestadístico</w:t>
      </w:r>
      <w:proofErr w:type="spellEnd"/>
      <w:r w:rsidRPr="009F7BAF">
        <w:rPr>
          <w:rFonts w:ascii="ITC Avant Garde" w:hAnsi="ITC Avant Garde"/>
          <w:b/>
          <w:sz w:val="16"/>
          <w:szCs w:val="16"/>
        </w:rPr>
        <w:t>, junio 2017</w:t>
      </w:r>
      <w:r w:rsidRPr="009F7BAF">
        <w:rPr>
          <w:rFonts w:ascii="ITC Avant Garde" w:hAnsi="ITC Avant Garde"/>
          <w:sz w:val="16"/>
          <w:szCs w:val="16"/>
        </w:rPr>
        <w:t xml:space="preserve"> (disponible a través de la dirección electrónica </w:t>
      </w:r>
      <w:r w:rsidRPr="00CF518E">
        <w:rPr>
          <w:rFonts w:ascii="ITC Avant Garde" w:hAnsi="ITC Avant Garde"/>
          <w:sz w:val="16"/>
          <w:szCs w:val="16"/>
        </w:rPr>
        <w:t>http://internet.contenidos.inegi.org.mx/contenidos/Productos/prod_serv/contenidos/espanol/bvinegi/productos/geografia/marcogeo/889463142683_s.zip</w:t>
      </w:r>
      <w:r w:rsidRPr="009F7BAF">
        <w:rPr>
          <w:rFonts w:ascii="ITC Avant Garde" w:hAnsi="ITC Avant Garde"/>
          <w:sz w:val="16"/>
          <w:szCs w:val="16"/>
        </w:rPr>
        <w:t xml:space="preserve">). </w:t>
      </w:r>
    </w:p>
  </w:footnote>
  <w:footnote w:id="10">
    <w:p w14:paraId="4E19DCFF" w14:textId="675EC27A" w:rsidR="007A37EC" w:rsidRDefault="007A37EC" w:rsidP="00E90FC3">
      <w:pPr>
        <w:pStyle w:val="Textonotapie"/>
        <w:jc w:val="both"/>
      </w:pPr>
      <w:r>
        <w:rPr>
          <w:rStyle w:val="Refdenotaalpie"/>
        </w:rPr>
        <w:footnoteRef/>
      </w:r>
      <w:r>
        <w:t xml:space="preserve"> </w:t>
      </w:r>
      <w:r w:rsidRPr="004935BB">
        <w:rPr>
          <w:rFonts w:ascii="ITC Avant Garde" w:hAnsi="ITC Avant Garde"/>
          <w:sz w:val="16"/>
          <w:szCs w:val="16"/>
        </w:rPr>
        <w:t xml:space="preserve">Se refiere a la clasificación por “Regiones socioeconómicas de México” elaborada por INEGI, disponible a través de la siguiente dirección electrónica </w:t>
      </w:r>
      <w:r w:rsidRPr="00CF518E">
        <w:rPr>
          <w:rFonts w:ascii="ITC Avant Garde" w:hAnsi="ITC Avant Garde"/>
          <w:sz w:val="16"/>
          <w:szCs w:val="16"/>
        </w:rPr>
        <w:t>http://www.inegi.org.mx/est/contenidos/espanol/sistemas/regsoc/default.asp?c=11723</w:t>
      </w:r>
      <w:r>
        <w:rPr>
          <w:rFonts w:ascii="ITC Avant Garde" w:hAnsi="ITC Avant Garde"/>
          <w:sz w:val="16"/>
          <w:szCs w:val="16"/>
        </w:rPr>
        <w:t>. En este sentido, la metodología empleada</w:t>
      </w:r>
      <w:r w:rsidRPr="009F7BAF">
        <w:rPr>
          <w:rFonts w:ascii="ITC Avant Garde" w:hAnsi="ITC Avant Garde"/>
          <w:sz w:val="16"/>
        </w:rPr>
        <w:t xml:space="preserve"> asoci</w:t>
      </w:r>
      <w:r>
        <w:rPr>
          <w:rFonts w:ascii="ITC Avant Garde" w:hAnsi="ITC Avant Garde"/>
          <w:sz w:val="16"/>
        </w:rPr>
        <w:t>ó</w:t>
      </w:r>
      <w:r w:rsidRPr="009F7BAF">
        <w:rPr>
          <w:rFonts w:ascii="ITC Avant Garde" w:hAnsi="ITC Avant Garde"/>
          <w:sz w:val="16"/>
        </w:rPr>
        <w:t xml:space="preserve"> </w:t>
      </w:r>
      <w:r>
        <w:rPr>
          <w:rFonts w:ascii="ITC Avant Garde" w:hAnsi="ITC Avant Garde"/>
          <w:sz w:val="16"/>
        </w:rPr>
        <w:t xml:space="preserve">en </w:t>
      </w:r>
      <w:r w:rsidRPr="009F7BAF">
        <w:rPr>
          <w:rFonts w:ascii="ITC Avant Garde" w:hAnsi="ITC Avant Garde"/>
          <w:sz w:val="16"/>
        </w:rPr>
        <w:t>primer</w:t>
      </w:r>
      <w:r>
        <w:rPr>
          <w:rFonts w:ascii="ITC Avant Garde" w:hAnsi="ITC Avant Garde"/>
          <w:sz w:val="16"/>
        </w:rPr>
        <w:t xml:space="preserve"> lugar</w:t>
      </w:r>
      <w:r w:rsidRPr="009F7BAF">
        <w:rPr>
          <w:rFonts w:ascii="ITC Avant Garde" w:hAnsi="ITC Avant Garde"/>
          <w:sz w:val="16"/>
        </w:rPr>
        <w:t xml:space="preserve"> la región socioeconómica del AGEB donde se ubica el sitio. En su ausencia de este</w:t>
      </w:r>
      <w:r>
        <w:rPr>
          <w:rFonts w:ascii="ITC Avant Garde" w:hAnsi="ITC Avant Garde"/>
          <w:sz w:val="16"/>
        </w:rPr>
        <w:t xml:space="preserve"> dato</w:t>
      </w:r>
      <w:r w:rsidRPr="009F7BAF">
        <w:rPr>
          <w:rFonts w:ascii="ITC Avant Garde" w:hAnsi="ITC Avant Garde"/>
          <w:sz w:val="16"/>
        </w:rPr>
        <w:t>,</w:t>
      </w:r>
      <w:r>
        <w:rPr>
          <w:rFonts w:ascii="ITC Avant Garde" w:hAnsi="ITC Avant Garde"/>
          <w:sz w:val="16"/>
        </w:rPr>
        <w:t xml:space="preserve"> se asoció</w:t>
      </w:r>
      <w:r w:rsidRPr="009F7BAF">
        <w:rPr>
          <w:rFonts w:ascii="ITC Avant Garde" w:hAnsi="ITC Avant Garde"/>
          <w:sz w:val="16"/>
        </w:rPr>
        <w:t xml:space="preserve"> el estrato correspondiente a la localidad, y ante la falta de éste la región correspondiente al municipio y así sucesivamente.</w:t>
      </w:r>
    </w:p>
  </w:footnote>
  <w:footnote w:id="11">
    <w:p w14:paraId="513FFE80" w14:textId="77777777" w:rsidR="007A37EC" w:rsidRDefault="007A37EC" w:rsidP="00E90FC3">
      <w:pPr>
        <w:pStyle w:val="Textonotapie"/>
        <w:jc w:val="both"/>
      </w:pPr>
      <w:r>
        <w:rPr>
          <w:rStyle w:val="Refdenotaalpie"/>
        </w:rPr>
        <w:footnoteRef/>
      </w:r>
      <w:r>
        <w:t xml:space="preserve"> </w:t>
      </w:r>
      <w:r w:rsidRPr="009F7BAF">
        <w:rPr>
          <w:rFonts w:ascii="ITC Avant Garde" w:hAnsi="ITC Avant Garde"/>
          <w:sz w:val="16"/>
        </w:rPr>
        <w:t>Para el caso de la localidad, se estimó el estrato socioeconómico correspondiente ponderando el nivel socioeconómico de todas las AGEB que integran a una localidad por la cantidad de habitantes presentes en dichas AGEB.</w:t>
      </w:r>
    </w:p>
  </w:footnote>
  <w:footnote w:id="12">
    <w:p w14:paraId="3A77E86C" w14:textId="668F2F7F" w:rsidR="007A37EC" w:rsidRDefault="007A37EC" w:rsidP="00D265C2">
      <w:pPr>
        <w:pStyle w:val="Textonotapie"/>
        <w:jc w:val="both"/>
      </w:pPr>
      <w:r>
        <w:rPr>
          <w:rStyle w:val="Refdenotaalpie"/>
        </w:rPr>
        <w:footnoteRef/>
      </w:r>
      <w:r>
        <w:t xml:space="preserve"> </w:t>
      </w:r>
      <w:r w:rsidRPr="00D265C2">
        <w:rPr>
          <w:rFonts w:ascii="ITC Avant Garde" w:hAnsi="ITC Avant Garde"/>
          <w:sz w:val="16"/>
        </w:rPr>
        <w:t>Véase el “Listado de sitios de acuerdo a su clasificación para describir los niveles tarifarios de la Oferta Pública”</w:t>
      </w:r>
      <w:r>
        <w:rPr>
          <w:rFonts w:ascii="ITC Avant Garde" w:hAnsi="ITC Avant Garde"/>
          <w:sz w:val="16"/>
        </w:rPr>
        <w:t xml:space="preserve"> contenido en el </w:t>
      </w:r>
      <w:r w:rsidRPr="00D265C2">
        <w:rPr>
          <w:rFonts w:ascii="ITC Avant Garde" w:hAnsi="ITC Avant Garde"/>
          <w:sz w:val="16"/>
        </w:rPr>
        <w:t>Anexo VII. Tarifas aplicables a los Servicios</w:t>
      </w:r>
      <w:r>
        <w:rPr>
          <w:rFonts w:ascii="ITC Avant Garde" w:hAnsi="ITC Avant Garde"/>
          <w:sz w:val="16"/>
        </w:rPr>
        <w:t xml:space="preserve"> de la multicitada Oferta Pública aprobada a través de la presente Resolución.</w:t>
      </w:r>
    </w:p>
  </w:footnote>
  <w:footnote w:id="13">
    <w:p w14:paraId="5A0FF5CF" w14:textId="77777777" w:rsidR="007A37EC" w:rsidRPr="001D13E6" w:rsidRDefault="007A37EC" w:rsidP="00FD0DE7">
      <w:pPr>
        <w:pStyle w:val="IFTnormal"/>
        <w:spacing w:before="240"/>
        <w:rPr>
          <w:lang w:val="es-ES"/>
        </w:rPr>
      </w:pPr>
      <w:r w:rsidRPr="001D13E6">
        <w:rPr>
          <w:sz w:val="16"/>
          <w:vertAlign w:val="superscript"/>
        </w:rPr>
        <w:footnoteRef/>
      </w:r>
      <w:r w:rsidRPr="001D13E6">
        <w:rPr>
          <w:sz w:val="16"/>
          <w:vertAlign w:val="superscript"/>
        </w:rPr>
        <w:t xml:space="preserve"> </w:t>
      </w:r>
      <w:r w:rsidRPr="001D13E6">
        <w:rPr>
          <w:sz w:val="16"/>
        </w:rPr>
        <w:t>Dato calculado a partir de información facilitada por el AEP.</w:t>
      </w:r>
    </w:p>
  </w:footnote>
  <w:footnote w:id="14">
    <w:p w14:paraId="2BB95389" w14:textId="72731287" w:rsidR="007A37EC" w:rsidRDefault="007A37EC" w:rsidP="004935BB">
      <w:pPr>
        <w:pStyle w:val="IFTnormal"/>
      </w:pPr>
      <w:r>
        <w:rPr>
          <w:rStyle w:val="Refdenotaalpie"/>
        </w:rPr>
        <w:footnoteRef/>
      </w:r>
      <w:r>
        <w:t xml:space="preserve"> </w:t>
      </w:r>
      <w:r w:rsidRPr="004935BB">
        <w:rPr>
          <w:sz w:val="16"/>
        </w:rPr>
        <w:t xml:space="preserve">Se refiere </w:t>
      </w:r>
      <w:proofErr w:type="gramStart"/>
      <w:r w:rsidRPr="004935BB">
        <w:rPr>
          <w:sz w:val="16"/>
        </w:rPr>
        <w:t xml:space="preserve">a las </w:t>
      </w:r>
      <w:r>
        <w:rPr>
          <w:sz w:val="16"/>
        </w:rPr>
        <w:t>estrato</w:t>
      </w:r>
      <w:proofErr w:type="gramEnd"/>
      <w:r>
        <w:rPr>
          <w:sz w:val="16"/>
        </w:rPr>
        <w:t xml:space="preserve"> que corresponde la ubicación geográfica del sitio</w:t>
      </w:r>
      <w:r>
        <w:rPr>
          <w:sz w:val="16"/>
          <w:lang w:val="es-419"/>
        </w:rPr>
        <w:t xml:space="preserve"> (a partir de las coordenadas geográficas de los sitios proporcionadas al Instituto)</w:t>
      </w:r>
      <w:r>
        <w:rPr>
          <w:sz w:val="16"/>
        </w:rPr>
        <w:t xml:space="preserve">, según la clasificación por </w:t>
      </w:r>
      <w:r w:rsidRPr="004935BB">
        <w:rPr>
          <w:sz w:val="16"/>
          <w:szCs w:val="20"/>
        </w:rPr>
        <w:t>“Regiones</w:t>
      </w:r>
      <w:r w:rsidRPr="004935BB">
        <w:rPr>
          <w:sz w:val="16"/>
          <w:szCs w:val="16"/>
        </w:rPr>
        <w:t xml:space="preserve"> socioeconómicas de México” elaborada por INEGI, disponible a través de la siguiente dirección electrónica </w:t>
      </w:r>
      <w:r w:rsidRPr="00CF518E">
        <w:rPr>
          <w:sz w:val="16"/>
          <w:szCs w:val="16"/>
        </w:rPr>
        <w:t>http://www.inegi.org.mx/est/contenidos/espanol/sistemas/regsoc/default.asp?c=11723</w:t>
      </w:r>
      <w:r>
        <w:rPr>
          <w:sz w:val="16"/>
          <w:szCs w:val="16"/>
        </w:rPr>
        <w:t xml:space="preserve">. </w:t>
      </w:r>
      <w:r w:rsidRPr="004935BB">
        <w:rPr>
          <w:sz w:val="16"/>
          <w:szCs w:val="16"/>
        </w:rPr>
        <w:t xml:space="preserve">En este sentido, a partir de dicha clasificación del INEGI, </w:t>
      </w:r>
      <w:r>
        <w:rPr>
          <w:sz w:val="16"/>
          <w:szCs w:val="16"/>
        </w:rPr>
        <w:t>agrupan</w:t>
      </w:r>
      <w:r w:rsidRPr="004935BB">
        <w:rPr>
          <w:sz w:val="16"/>
          <w:szCs w:val="16"/>
        </w:rPr>
        <w:t xml:space="preserve"> bajo el tipo “A” los sitios ubicados en los estratos socioeconómicos 4, 5, 6 y 7 del INEGI, y bajo el tipo “B” los ubicados en los estratos socioeconómicos 1, 2 y 3.</w:t>
      </w:r>
    </w:p>
  </w:footnote>
  <w:footnote w:id="15">
    <w:p w14:paraId="2BF288F9" w14:textId="31F9D45F" w:rsidR="007A37EC" w:rsidRDefault="007A37EC" w:rsidP="00C74EEF">
      <w:pPr>
        <w:pStyle w:val="Textonotapie"/>
        <w:jc w:val="both"/>
      </w:pPr>
      <w:r>
        <w:rPr>
          <w:rStyle w:val="Refdenotaalpie"/>
        </w:rPr>
        <w:footnoteRef/>
      </w:r>
      <w:r>
        <w:t xml:space="preserve"> </w:t>
      </w:r>
      <w:r>
        <w:rPr>
          <w:rFonts w:ascii="ITC Avant Garde" w:hAnsi="ITC Avant Garde" w:cs="Arial"/>
          <w:color w:val="000000"/>
          <w:sz w:val="16"/>
          <w:szCs w:val="22"/>
          <w:lang w:val="es-ES_tradnl" w:eastAsia="es-ES"/>
        </w:rPr>
        <w:t>S</w:t>
      </w:r>
      <w:r w:rsidRPr="002E445B">
        <w:rPr>
          <w:rFonts w:ascii="ITC Avant Garde" w:hAnsi="ITC Avant Garde" w:cs="Arial"/>
          <w:color w:val="000000"/>
          <w:sz w:val="16"/>
          <w:szCs w:val="22"/>
          <w:lang w:val="es-ES_tradnl" w:eastAsia="es-ES"/>
        </w:rPr>
        <w:t xml:space="preserve">i </w:t>
      </w:r>
      <w:r>
        <w:rPr>
          <w:rFonts w:ascii="ITC Avant Garde" w:hAnsi="ITC Avant Garde" w:cs="Arial"/>
          <w:color w:val="000000"/>
          <w:sz w:val="16"/>
          <w:szCs w:val="22"/>
          <w:lang w:val="es-ES_tradnl" w:eastAsia="es-ES"/>
        </w:rPr>
        <w:t>la altura de la</w:t>
      </w:r>
      <w:r w:rsidRPr="002E445B">
        <w:rPr>
          <w:rFonts w:ascii="ITC Avant Garde" w:hAnsi="ITC Avant Garde" w:cs="Arial"/>
          <w:color w:val="000000"/>
          <w:sz w:val="16"/>
          <w:szCs w:val="22"/>
          <w:lang w:val="es-ES_tradnl" w:eastAsia="es-ES"/>
        </w:rPr>
        <w:t xml:space="preserve"> torre del sitio es inferior a los cincuenta metros de altura</w:t>
      </w:r>
      <w:r>
        <w:rPr>
          <w:rFonts w:ascii="ITC Avant Garde" w:hAnsi="ITC Avant Garde" w:cs="Arial"/>
          <w:color w:val="000000"/>
          <w:sz w:val="16"/>
          <w:szCs w:val="22"/>
          <w:lang w:val="es-ES_tradnl" w:eastAsia="es-ES"/>
        </w:rPr>
        <w:t xml:space="preserve"> se denomina como “Pequeña”, mientras que si es mayor o igual </w:t>
      </w:r>
      <w:r w:rsidRPr="002E445B">
        <w:rPr>
          <w:rFonts w:ascii="ITC Avant Garde" w:hAnsi="ITC Avant Garde" w:cs="Arial"/>
          <w:color w:val="000000"/>
          <w:sz w:val="16"/>
          <w:szCs w:val="22"/>
          <w:lang w:val="es-ES_tradnl" w:eastAsia="es-ES"/>
        </w:rPr>
        <w:t xml:space="preserve">a </w:t>
      </w:r>
      <w:r>
        <w:rPr>
          <w:rFonts w:ascii="ITC Avant Garde" w:hAnsi="ITC Avant Garde" w:cs="Arial"/>
          <w:color w:val="000000"/>
          <w:sz w:val="16"/>
          <w:szCs w:val="22"/>
          <w:lang w:val="es-ES_tradnl" w:eastAsia="es-ES"/>
        </w:rPr>
        <w:t>dicha altura se clasifica como “Grande”.</w:t>
      </w:r>
    </w:p>
  </w:footnote>
  <w:footnote w:id="16">
    <w:p w14:paraId="7D9F561E" w14:textId="45ADA27B" w:rsidR="007A37EC" w:rsidRPr="0078293F" w:rsidRDefault="007A37EC">
      <w:pPr>
        <w:pStyle w:val="Textonotapie"/>
        <w:rPr>
          <w:lang w:val="es-419"/>
        </w:rPr>
      </w:pPr>
      <w:r>
        <w:rPr>
          <w:rStyle w:val="Refdenotaalpie"/>
        </w:rPr>
        <w:footnoteRef/>
      </w:r>
      <w:r>
        <w:t xml:space="preserve"> </w:t>
      </w:r>
      <w:r w:rsidRPr="00040D72">
        <w:rPr>
          <w:rFonts w:ascii="ITC Avant Garde" w:hAnsi="ITC Avant Garde"/>
          <w:sz w:val="16"/>
        </w:rPr>
        <w:t xml:space="preserve">Los niveles tarifarios correspondientes a este servicio incorporan los costos de </w:t>
      </w:r>
      <w:r>
        <w:rPr>
          <w:rFonts w:ascii="ITC Avant Garde" w:hAnsi="ITC Avant Garde"/>
          <w:sz w:val="16"/>
          <w:lang w:val="es-419"/>
        </w:rPr>
        <w:t xml:space="preserve">CAPEX y </w:t>
      </w:r>
      <w:r w:rsidRPr="00040D72">
        <w:rPr>
          <w:rFonts w:ascii="ITC Avant Garde" w:hAnsi="ITC Avant Garde"/>
          <w:sz w:val="16"/>
        </w:rPr>
        <w:t>OPEX.</w:t>
      </w:r>
    </w:p>
  </w:footnote>
  <w:footnote w:id="17">
    <w:p w14:paraId="652C2486" w14:textId="7722607F" w:rsidR="007A37EC" w:rsidRPr="00BF1B81" w:rsidRDefault="007A37EC" w:rsidP="00FE1B07">
      <w:pPr>
        <w:pStyle w:val="Textonotapie"/>
        <w:jc w:val="both"/>
        <w:rPr>
          <w:lang w:val="es-419"/>
        </w:rPr>
      </w:pPr>
      <w:r>
        <w:rPr>
          <w:rStyle w:val="Refdenotaalpie"/>
        </w:rPr>
        <w:footnoteRef/>
      </w:r>
      <w:r>
        <w:t xml:space="preserve"> </w:t>
      </w:r>
      <w:r w:rsidRPr="00040D72">
        <w:rPr>
          <w:rFonts w:ascii="ITC Avant Garde" w:hAnsi="ITC Avant Garde"/>
          <w:sz w:val="16"/>
        </w:rPr>
        <w:t xml:space="preserve">Los niveles tarifarios correspondientes a este servicio incorporan los costos de </w:t>
      </w:r>
      <w:r>
        <w:rPr>
          <w:rFonts w:ascii="ITC Avant Garde" w:hAnsi="ITC Avant Garde"/>
          <w:sz w:val="16"/>
          <w:lang w:val="es-419"/>
        </w:rPr>
        <w:t xml:space="preserve">CAPEX y </w:t>
      </w:r>
      <w:r w:rsidRPr="00040D72">
        <w:rPr>
          <w:rFonts w:ascii="ITC Avant Garde" w:hAnsi="ITC Avant Garde"/>
          <w:sz w:val="16"/>
        </w:rPr>
        <w:t>OPEX.</w:t>
      </w:r>
    </w:p>
  </w:footnote>
  <w:footnote w:id="18">
    <w:p w14:paraId="7347630A" w14:textId="542AD827" w:rsidR="007A37EC" w:rsidRDefault="007A37EC" w:rsidP="00047794">
      <w:pPr>
        <w:pStyle w:val="Textonotapie"/>
        <w:jc w:val="both"/>
      </w:pPr>
      <w:r>
        <w:rPr>
          <w:rStyle w:val="Refdenotaalpie"/>
        </w:rPr>
        <w:footnoteRef/>
      </w:r>
      <w:r>
        <w:t xml:space="preserve"> </w:t>
      </w:r>
      <w:r w:rsidRPr="00040D72">
        <w:rPr>
          <w:rFonts w:ascii="ITC Avant Garde" w:hAnsi="ITC Avant Garde"/>
          <w:sz w:val="16"/>
        </w:rPr>
        <w:t xml:space="preserve">Los niveles tarifarios correspondientes a este servicio </w:t>
      </w:r>
      <w:r>
        <w:rPr>
          <w:rFonts w:ascii="ITC Avant Garde" w:hAnsi="ITC Avant Garde"/>
          <w:sz w:val="16"/>
        </w:rPr>
        <w:t xml:space="preserve">no consideran el </w:t>
      </w:r>
      <w:r w:rsidRPr="00047794">
        <w:rPr>
          <w:rFonts w:ascii="ITC Avant Garde" w:hAnsi="ITC Avant Garde"/>
          <w:sz w:val="16"/>
        </w:rPr>
        <w:t>CAPEX de la infraestructura</w:t>
      </w:r>
      <w:r w:rsidRPr="00040D72">
        <w:rPr>
          <w:rFonts w:ascii="ITC Avant Garde" w:hAnsi="ITC Avant Garde"/>
          <w:sz w:val="16"/>
        </w:rPr>
        <w:t>.</w:t>
      </w:r>
    </w:p>
  </w:footnote>
  <w:footnote w:id="19">
    <w:p w14:paraId="2F106161" w14:textId="77777777" w:rsidR="00511D8C" w:rsidRPr="0078293F" w:rsidRDefault="00511D8C" w:rsidP="00511D8C">
      <w:pPr>
        <w:pStyle w:val="Textonotapie"/>
        <w:rPr>
          <w:lang w:val="es-419"/>
        </w:rPr>
      </w:pPr>
      <w:r>
        <w:rPr>
          <w:rStyle w:val="Refdenotaalpie"/>
        </w:rPr>
        <w:footnoteRef/>
      </w:r>
      <w:r>
        <w:t xml:space="preserve"> </w:t>
      </w:r>
      <w:r w:rsidRPr="00040D72">
        <w:rPr>
          <w:rFonts w:ascii="ITC Avant Garde" w:hAnsi="ITC Avant Garde"/>
          <w:sz w:val="16"/>
        </w:rPr>
        <w:t xml:space="preserve">Los niveles tarifarios correspondientes a este servicio incorporan los costos de </w:t>
      </w:r>
      <w:r>
        <w:rPr>
          <w:rFonts w:ascii="ITC Avant Garde" w:hAnsi="ITC Avant Garde"/>
          <w:sz w:val="16"/>
          <w:lang w:val="es-419"/>
        </w:rPr>
        <w:t xml:space="preserve">CAPEX y </w:t>
      </w:r>
      <w:r w:rsidRPr="00040D72">
        <w:rPr>
          <w:rFonts w:ascii="ITC Avant Garde" w:hAnsi="ITC Avant Garde"/>
          <w:sz w:val="16"/>
        </w:rPr>
        <w:t>OPEX.</w:t>
      </w:r>
    </w:p>
  </w:footnote>
  <w:footnote w:id="20">
    <w:p w14:paraId="2274815C" w14:textId="77777777" w:rsidR="00511D8C" w:rsidRPr="00BF1B81" w:rsidRDefault="00511D8C" w:rsidP="00511D8C">
      <w:pPr>
        <w:pStyle w:val="Textonotapie"/>
        <w:jc w:val="both"/>
        <w:rPr>
          <w:lang w:val="es-419"/>
        </w:rPr>
      </w:pPr>
      <w:r>
        <w:rPr>
          <w:rStyle w:val="Refdenotaalpie"/>
        </w:rPr>
        <w:footnoteRef/>
      </w:r>
      <w:r>
        <w:t xml:space="preserve"> </w:t>
      </w:r>
      <w:r w:rsidRPr="00040D72">
        <w:rPr>
          <w:rFonts w:ascii="ITC Avant Garde" w:hAnsi="ITC Avant Garde"/>
          <w:sz w:val="16"/>
        </w:rPr>
        <w:t xml:space="preserve">Los niveles tarifarios correspondientes a este servicio incorporan los costos de </w:t>
      </w:r>
      <w:r>
        <w:rPr>
          <w:rFonts w:ascii="ITC Avant Garde" w:hAnsi="ITC Avant Garde"/>
          <w:sz w:val="16"/>
          <w:lang w:val="es-419"/>
        </w:rPr>
        <w:t xml:space="preserve">CAPEX y </w:t>
      </w:r>
      <w:r w:rsidRPr="00040D72">
        <w:rPr>
          <w:rFonts w:ascii="ITC Avant Garde" w:hAnsi="ITC Avant Garde"/>
          <w:sz w:val="16"/>
        </w:rPr>
        <w:t>OPEX.</w:t>
      </w:r>
    </w:p>
  </w:footnote>
  <w:footnote w:id="21">
    <w:p w14:paraId="6A9365F5" w14:textId="77777777" w:rsidR="00511D8C" w:rsidRDefault="00511D8C" w:rsidP="00511D8C">
      <w:pPr>
        <w:pStyle w:val="Textonotapie"/>
        <w:jc w:val="both"/>
      </w:pPr>
      <w:r>
        <w:rPr>
          <w:rStyle w:val="Refdenotaalpie"/>
        </w:rPr>
        <w:footnoteRef/>
      </w:r>
      <w:r>
        <w:t xml:space="preserve"> </w:t>
      </w:r>
      <w:r w:rsidRPr="00040D72">
        <w:rPr>
          <w:rFonts w:ascii="ITC Avant Garde" w:hAnsi="ITC Avant Garde"/>
          <w:sz w:val="16"/>
        </w:rPr>
        <w:t xml:space="preserve">Los niveles tarifarios correspondientes a este servicio </w:t>
      </w:r>
      <w:r>
        <w:rPr>
          <w:rFonts w:ascii="ITC Avant Garde" w:hAnsi="ITC Avant Garde"/>
          <w:sz w:val="16"/>
        </w:rPr>
        <w:t xml:space="preserve">no consideran el </w:t>
      </w:r>
      <w:r w:rsidRPr="00047794">
        <w:rPr>
          <w:rFonts w:ascii="ITC Avant Garde" w:hAnsi="ITC Avant Garde"/>
          <w:sz w:val="16"/>
        </w:rPr>
        <w:t>CAPEX de la infraestructura</w:t>
      </w:r>
      <w:r w:rsidRPr="00040D72">
        <w:rPr>
          <w:rFonts w:ascii="ITC Avant Garde" w:hAnsi="ITC Avant Gard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F060D" w14:textId="77777777" w:rsidR="007A37EC" w:rsidRDefault="007A37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8A5DB" w14:textId="77777777" w:rsidR="00FA7E6A" w:rsidRDefault="004C03C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6D4AD" w14:textId="77777777" w:rsidR="00C838E4" w:rsidRDefault="004C03C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42BAD" w14:textId="27706CBA" w:rsidR="00511D8C" w:rsidRPr="00616162" w:rsidRDefault="00511D8C" w:rsidP="007A2F2D">
    <w:pPr>
      <w:pStyle w:val="Encabezado"/>
      <w:tabs>
        <w:tab w:val="left" w:pos="8670"/>
      </w:tabs>
      <w:rPr>
        <w:rFonts w:ascii="ITC Avant Garde" w:hAnsi="ITC Avant Garde"/>
        <w:b/>
        <w:color w:val="000000" w:themeColor="text1"/>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23B87" w14:textId="77777777" w:rsidR="00015DF5" w:rsidRPr="00616162" w:rsidRDefault="004C03C2" w:rsidP="007A2F2D">
    <w:pPr>
      <w:pStyle w:val="Encabezado"/>
      <w:tabs>
        <w:tab w:val="left" w:pos="8670"/>
      </w:tabs>
      <w:rPr>
        <w:rFonts w:ascii="ITC Avant Garde" w:hAnsi="ITC Avant Garde"/>
        <w:b/>
        <w:color w:val="000000" w:themeColor="text1"/>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004F4" w14:textId="0D986341" w:rsidR="00511D8C" w:rsidRDefault="00511D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77C0672C"/>
    <w:lvl w:ilvl="0" w:tplc="00000000">
      <w:start w:val="4"/>
      <w:numFmt w:val="lowerLetter"/>
      <w:lvlText w:val="%1)"/>
      <w:lvlJc w:val="left"/>
      <w:pPr>
        <w:ind w:left="720" w:hanging="360"/>
      </w:pPr>
      <w:rPr>
        <w:rFonts w:cs="Times New Roman"/>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 w15:restartNumberingAfterBreak="0">
    <w:nsid w:val="00000005"/>
    <w:multiLevelType w:val="singleLevel"/>
    <w:tmpl w:val="0C0A0013"/>
    <w:lvl w:ilvl="0">
      <w:start w:val="1"/>
      <w:numFmt w:val="upperRoman"/>
      <w:lvlText w:val="%1."/>
      <w:lvlJc w:val="left"/>
      <w:pPr>
        <w:tabs>
          <w:tab w:val="num" w:pos="720"/>
        </w:tabs>
        <w:ind w:left="720" w:hanging="720"/>
      </w:pPr>
      <w:rPr>
        <w:rFonts w:cs="Times New Roman"/>
      </w:rPr>
    </w:lvl>
  </w:abstractNum>
  <w:abstractNum w:abstractNumId="2" w15:restartNumberingAfterBreak="0">
    <w:nsid w:val="00000007"/>
    <w:multiLevelType w:val="singleLevel"/>
    <w:tmpl w:val="0C0A0017"/>
    <w:lvl w:ilvl="0">
      <w:start w:val="1"/>
      <w:numFmt w:val="lowerLetter"/>
      <w:lvlText w:val="%1)"/>
      <w:lvlJc w:val="left"/>
      <w:pPr>
        <w:tabs>
          <w:tab w:val="num" w:pos="360"/>
        </w:tabs>
        <w:ind w:left="360" w:hanging="360"/>
      </w:pPr>
      <w:rPr>
        <w:rFonts w:cs="Times New Roman"/>
      </w:rPr>
    </w:lvl>
  </w:abstractNum>
  <w:abstractNum w:abstractNumId="3" w15:restartNumberingAfterBreak="0">
    <w:nsid w:val="00B4171E"/>
    <w:multiLevelType w:val="hybridMultilevel"/>
    <w:tmpl w:val="046C22EE"/>
    <w:lvl w:ilvl="0" w:tplc="0C0A0017">
      <w:start w:val="1"/>
      <w:numFmt w:val="lowerLetter"/>
      <w:lvlText w:val="%1)"/>
      <w:lvlJc w:val="left"/>
      <w:pPr>
        <w:tabs>
          <w:tab w:val="num" w:pos="720"/>
        </w:tabs>
        <w:ind w:left="720" w:hanging="360"/>
      </w:pPr>
      <w:rPr>
        <w:rFonts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0E03EA1"/>
    <w:multiLevelType w:val="multilevel"/>
    <w:tmpl w:val="3CA2912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T3IFT"/>
      <w:lvlText w:val="%1.%2.%3.%4."/>
      <w:lvlJc w:val="left"/>
      <w:pPr>
        <w:ind w:left="1728" w:hanging="648"/>
      </w:pPr>
      <w:rPr>
        <w:rFonts w:hint="default"/>
      </w:rPr>
    </w:lvl>
    <w:lvl w:ilvl="4">
      <w:start w:val="1"/>
      <w:numFmt w:val="decimal"/>
      <w:pStyle w:val="5TitCin"/>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2FE0BC7"/>
    <w:multiLevelType w:val="hybridMultilevel"/>
    <w:tmpl w:val="8EC47D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5CD345F"/>
    <w:multiLevelType w:val="hybridMultilevel"/>
    <w:tmpl w:val="174AE2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020ACB"/>
    <w:multiLevelType w:val="hybridMultilevel"/>
    <w:tmpl w:val="601C785C"/>
    <w:lvl w:ilvl="0" w:tplc="EB6C3F06">
      <w:start w:val="1"/>
      <w:numFmt w:val="bullet"/>
      <w:pStyle w:val="Cita"/>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08846CBD"/>
    <w:multiLevelType w:val="hybridMultilevel"/>
    <w:tmpl w:val="A9ACB62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0A9F26F5"/>
    <w:multiLevelType w:val="hybridMultilevel"/>
    <w:tmpl w:val="924C149A"/>
    <w:lvl w:ilvl="0" w:tplc="1660B728">
      <w:start w:val="1"/>
      <w:numFmt w:val="lowerLetter"/>
      <w:pStyle w:val="RequerimientoIFT"/>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B3531A9"/>
    <w:multiLevelType w:val="hybridMultilevel"/>
    <w:tmpl w:val="D840A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3F28E3"/>
    <w:multiLevelType w:val="hybridMultilevel"/>
    <w:tmpl w:val="A6D0E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F2064EC"/>
    <w:multiLevelType w:val="hybridMultilevel"/>
    <w:tmpl w:val="1B200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FFB3E9A"/>
    <w:multiLevelType w:val="hybridMultilevel"/>
    <w:tmpl w:val="96FE06CA"/>
    <w:lvl w:ilvl="0" w:tplc="080A001B">
      <w:start w:val="1"/>
      <w:numFmt w:val="low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0042F17"/>
    <w:multiLevelType w:val="hybridMultilevel"/>
    <w:tmpl w:val="4C0CBB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08C00D4"/>
    <w:multiLevelType w:val="hybridMultilevel"/>
    <w:tmpl w:val="2B221A60"/>
    <w:lvl w:ilvl="0" w:tplc="5BD0A42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1970759"/>
    <w:multiLevelType w:val="hybridMultilevel"/>
    <w:tmpl w:val="00448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1B910ED"/>
    <w:multiLevelType w:val="hybridMultilevel"/>
    <w:tmpl w:val="08BA0F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1CD0EB7"/>
    <w:multiLevelType w:val="hybridMultilevel"/>
    <w:tmpl w:val="589A7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F12B5F"/>
    <w:multiLevelType w:val="hybridMultilevel"/>
    <w:tmpl w:val="E91EE4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6D0CAC"/>
    <w:multiLevelType w:val="hybridMultilevel"/>
    <w:tmpl w:val="C2305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97E1B3D"/>
    <w:multiLevelType w:val="hybridMultilevel"/>
    <w:tmpl w:val="4E103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9D00152"/>
    <w:multiLevelType w:val="hybridMultilevel"/>
    <w:tmpl w:val="D2941284"/>
    <w:lvl w:ilvl="0" w:tplc="080A000F">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24" w15:restartNumberingAfterBreak="0">
    <w:nsid w:val="1B385C39"/>
    <w:multiLevelType w:val="hybridMultilevel"/>
    <w:tmpl w:val="8848BA8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5" w15:restartNumberingAfterBreak="0">
    <w:nsid w:val="1CDD0A1B"/>
    <w:multiLevelType w:val="hybridMultilevel"/>
    <w:tmpl w:val="9D6601EA"/>
    <w:lvl w:ilvl="0" w:tplc="3560366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1D447E93"/>
    <w:multiLevelType w:val="hybridMultilevel"/>
    <w:tmpl w:val="0C22C7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DDD6D8A"/>
    <w:multiLevelType w:val="hybridMultilevel"/>
    <w:tmpl w:val="8BA49D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E1962E1"/>
    <w:multiLevelType w:val="hybridMultilevel"/>
    <w:tmpl w:val="BF628E42"/>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20410438"/>
    <w:multiLevelType w:val="hybridMultilevel"/>
    <w:tmpl w:val="F3B64E76"/>
    <w:lvl w:ilvl="0" w:tplc="8B7A4EF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6251E0B"/>
    <w:multiLevelType w:val="hybridMultilevel"/>
    <w:tmpl w:val="9D38F3A8"/>
    <w:lvl w:ilvl="0" w:tplc="080A000F">
      <w:start w:val="1"/>
      <w:numFmt w:val="decimal"/>
      <w:lvlText w:val="%1."/>
      <w:lvlJc w:val="lef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31" w15:restartNumberingAfterBreak="0">
    <w:nsid w:val="2C4D3935"/>
    <w:multiLevelType w:val="hybridMultilevel"/>
    <w:tmpl w:val="EB0CAE48"/>
    <w:lvl w:ilvl="0" w:tplc="080A000F">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2" w15:restartNumberingAfterBreak="0">
    <w:nsid w:val="2F690814"/>
    <w:multiLevelType w:val="hybridMultilevel"/>
    <w:tmpl w:val="24869ECA"/>
    <w:lvl w:ilvl="0" w:tplc="080A0001">
      <w:start w:val="1"/>
      <w:numFmt w:val="upperRoman"/>
      <w:lvlText w:val="%1."/>
      <w:lvlJc w:val="left"/>
      <w:pPr>
        <w:ind w:left="1430" w:hanging="720"/>
      </w:pPr>
      <w:rPr>
        <w:rFonts w:hint="default"/>
        <w:b/>
        <w:lang w:val="es-ES_tradnl"/>
      </w:rPr>
    </w:lvl>
    <w:lvl w:ilvl="1" w:tplc="346A263E">
      <w:start w:val="1"/>
      <w:numFmt w:val="decimal"/>
      <w:lvlText w:val="%2."/>
      <w:lvlJc w:val="left"/>
      <w:pPr>
        <w:ind w:left="1440" w:hanging="360"/>
      </w:pPr>
      <w:rPr>
        <w:rFonts w:ascii="ITC Avant Garde" w:hAnsi="ITC Avant Garde" w:hint="default"/>
        <w:b/>
      </w:rPr>
    </w:lvl>
    <w:lvl w:ilvl="2" w:tplc="080A0005">
      <w:start w:val="1"/>
      <w:numFmt w:val="lowerRoman"/>
      <w:lvlText w:val="%3."/>
      <w:lvlJc w:val="right"/>
      <w:pPr>
        <w:ind w:left="748" w:hanging="180"/>
      </w:pPr>
      <w:rPr>
        <w:b/>
      </w:rPr>
    </w:lvl>
    <w:lvl w:ilvl="3" w:tplc="080A0001">
      <w:start w:val="1"/>
      <w:numFmt w:val="lowerRoman"/>
      <w:lvlText w:val="%4."/>
      <w:lvlJc w:val="right"/>
      <w:pPr>
        <w:ind w:left="2880" w:hanging="360"/>
      </w:pPr>
      <w:rPr>
        <w:color w:val="auto"/>
      </w:rPr>
    </w:lvl>
    <w:lvl w:ilvl="4" w:tplc="080A0003">
      <w:start w:val="1"/>
      <w:numFmt w:val="lowerRoman"/>
      <w:lvlText w:val="(%5)"/>
      <w:lvlJc w:val="left"/>
      <w:pPr>
        <w:ind w:left="3960" w:hanging="720"/>
      </w:pPr>
      <w:rPr>
        <w:rFonts w:hint="default"/>
      </w:rPr>
    </w:lvl>
    <w:lvl w:ilvl="5" w:tplc="080A0005">
      <w:start w:val="1"/>
      <w:numFmt w:val="lowerLetter"/>
      <w:lvlText w:val="%6)"/>
      <w:lvlJc w:val="left"/>
      <w:pPr>
        <w:ind w:left="4500" w:hanging="360"/>
      </w:pPr>
      <w:rPr>
        <w:rFonts w:hint="default"/>
      </w:r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33" w15:restartNumberingAfterBreak="0">
    <w:nsid w:val="2F9D5354"/>
    <w:multiLevelType w:val="hybridMultilevel"/>
    <w:tmpl w:val="B450F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06D71F6"/>
    <w:multiLevelType w:val="hybridMultilevel"/>
    <w:tmpl w:val="B4EEA2DC"/>
    <w:lvl w:ilvl="0" w:tplc="668EB81C">
      <w:start w:val="9"/>
      <w:numFmt w:val="decimal"/>
      <w:lvlText w:val="%1."/>
      <w:lvlJc w:val="left"/>
      <w:pPr>
        <w:ind w:left="1210" w:hanging="360"/>
      </w:pPr>
      <w:rPr>
        <w:rFonts w:hint="default"/>
        <w:sz w:val="18"/>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35" w15:restartNumberingAfterBreak="0">
    <w:nsid w:val="36D7172D"/>
    <w:multiLevelType w:val="hybridMultilevel"/>
    <w:tmpl w:val="7EFC293A"/>
    <w:lvl w:ilvl="0" w:tplc="D4C402A8">
      <w:start w:val="1"/>
      <w:numFmt w:val="decimal"/>
      <w:lvlText w:val="%1."/>
      <w:lvlJc w:val="left"/>
      <w:pPr>
        <w:ind w:left="1428" w:hanging="360"/>
      </w:pPr>
    </w:lvl>
    <w:lvl w:ilvl="1" w:tplc="2E700F10" w:tentative="1">
      <w:start w:val="1"/>
      <w:numFmt w:val="lowerLetter"/>
      <w:lvlText w:val="%2."/>
      <w:lvlJc w:val="left"/>
      <w:pPr>
        <w:ind w:left="2148" w:hanging="360"/>
      </w:pPr>
    </w:lvl>
    <w:lvl w:ilvl="2" w:tplc="18B2B2B0" w:tentative="1">
      <w:start w:val="1"/>
      <w:numFmt w:val="lowerRoman"/>
      <w:lvlText w:val="%3."/>
      <w:lvlJc w:val="right"/>
      <w:pPr>
        <w:ind w:left="2868" w:hanging="180"/>
      </w:pPr>
    </w:lvl>
    <w:lvl w:ilvl="3" w:tplc="7EA4CAB4" w:tentative="1">
      <w:start w:val="1"/>
      <w:numFmt w:val="decimal"/>
      <w:lvlText w:val="%4."/>
      <w:lvlJc w:val="left"/>
      <w:pPr>
        <w:ind w:left="3588" w:hanging="360"/>
      </w:pPr>
    </w:lvl>
    <w:lvl w:ilvl="4" w:tplc="D08AF4B8" w:tentative="1">
      <w:start w:val="1"/>
      <w:numFmt w:val="lowerLetter"/>
      <w:lvlText w:val="%5."/>
      <w:lvlJc w:val="left"/>
      <w:pPr>
        <w:ind w:left="4308" w:hanging="360"/>
      </w:pPr>
    </w:lvl>
    <w:lvl w:ilvl="5" w:tplc="DB6EB6B2" w:tentative="1">
      <w:start w:val="1"/>
      <w:numFmt w:val="lowerRoman"/>
      <w:lvlText w:val="%6."/>
      <w:lvlJc w:val="right"/>
      <w:pPr>
        <w:ind w:left="5028" w:hanging="180"/>
      </w:pPr>
    </w:lvl>
    <w:lvl w:ilvl="6" w:tplc="5C245398" w:tentative="1">
      <w:start w:val="1"/>
      <w:numFmt w:val="decimal"/>
      <w:lvlText w:val="%7."/>
      <w:lvlJc w:val="left"/>
      <w:pPr>
        <w:ind w:left="5748" w:hanging="360"/>
      </w:pPr>
    </w:lvl>
    <w:lvl w:ilvl="7" w:tplc="699039D4" w:tentative="1">
      <w:start w:val="1"/>
      <w:numFmt w:val="lowerLetter"/>
      <w:lvlText w:val="%8."/>
      <w:lvlJc w:val="left"/>
      <w:pPr>
        <w:ind w:left="6468" w:hanging="360"/>
      </w:pPr>
    </w:lvl>
    <w:lvl w:ilvl="8" w:tplc="D20CB57E" w:tentative="1">
      <w:start w:val="1"/>
      <w:numFmt w:val="lowerRoman"/>
      <w:lvlText w:val="%9."/>
      <w:lvlJc w:val="right"/>
      <w:pPr>
        <w:ind w:left="7188" w:hanging="180"/>
      </w:pPr>
    </w:lvl>
  </w:abstractNum>
  <w:abstractNum w:abstractNumId="36" w15:restartNumberingAfterBreak="0">
    <w:nsid w:val="37DD4E18"/>
    <w:multiLevelType w:val="hybridMultilevel"/>
    <w:tmpl w:val="6C14C0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CEF66AA"/>
    <w:multiLevelType w:val="multilevel"/>
    <w:tmpl w:val="BBA8BA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03TitPrin"/>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3F1834AF"/>
    <w:multiLevelType w:val="hybridMultilevel"/>
    <w:tmpl w:val="D5666B38"/>
    <w:lvl w:ilvl="0" w:tplc="61F0A27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FB70783"/>
    <w:multiLevelType w:val="hybridMultilevel"/>
    <w:tmpl w:val="C92E8B4C"/>
    <w:lvl w:ilvl="0" w:tplc="080A000F">
      <w:start w:val="1"/>
      <w:numFmt w:val="decimal"/>
      <w:lvlText w:val="%1."/>
      <w:lvlJc w:val="left"/>
      <w:pPr>
        <w:ind w:left="1520" w:hanging="360"/>
      </w:pPr>
    </w:lvl>
    <w:lvl w:ilvl="1" w:tplc="080A0019" w:tentative="1">
      <w:start w:val="1"/>
      <w:numFmt w:val="lowerLetter"/>
      <w:lvlText w:val="%2."/>
      <w:lvlJc w:val="left"/>
      <w:pPr>
        <w:ind w:left="2240" w:hanging="360"/>
      </w:pPr>
    </w:lvl>
    <w:lvl w:ilvl="2" w:tplc="080A001B" w:tentative="1">
      <w:start w:val="1"/>
      <w:numFmt w:val="lowerRoman"/>
      <w:lvlText w:val="%3."/>
      <w:lvlJc w:val="right"/>
      <w:pPr>
        <w:ind w:left="2960" w:hanging="180"/>
      </w:pPr>
    </w:lvl>
    <w:lvl w:ilvl="3" w:tplc="080A000F" w:tentative="1">
      <w:start w:val="1"/>
      <w:numFmt w:val="decimal"/>
      <w:lvlText w:val="%4."/>
      <w:lvlJc w:val="left"/>
      <w:pPr>
        <w:ind w:left="3680" w:hanging="360"/>
      </w:pPr>
    </w:lvl>
    <w:lvl w:ilvl="4" w:tplc="080A0019" w:tentative="1">
      <w:start w:val="1"/>
      <w:numFmt w:val="lowerLetter"/>
      <w:lvlText w:val="%5."/>
      <w:lvlJc w:val="left"/>
      <w:pPr>
        <w:ind w:left="4400" w:hanging="360"/>
      </w:pPr>
    </w:lvl>
    <w:lvl w:ilvl="5" w:tplc="080A001B" w:tentative="1">
      <w:start w:val="1"/>
      <w:numFmt w:val="lowerRoman"/>
      <w:lvlText w:val="%6."/>
      <w:lvlJc w:val="right"/>
      <w:pPr>
        <w:ind w:left="5120" w:hanging="180"/>
      </w:pPr>
    </w:lvl>
    <w:lvl w:ilvl="6" w:tplc="080A000F" w:tentative="1">
      <w:start w:val="1"/>
      <w:numFmt w:val="decimal"/>
      <w:lvlText w:val="%7."/>
      <w:lvlJc w:val="left"/>
      <w:pPr>
        <w:ind w:left="5840" w:hanging="360"/>
      </w:pPr>
    </w:lvl>
    <w:lvl w:ilvl="7" w:tplc="080A0019" w:tentative="1">
      <w:start w:val="1"/>
      <w:numFmt w:val="lowerLetter"/>
      <w:lvlText w:val="%8."/>
      <w:lvlJc w:val="left"/>
      <w:pPr>
        <w:ind w:left="6560" w:hanging="360"/>
      </w:pPr>
    </w:lvl>
    <w:lvl w:ilvl="8" w:tplc="080A001B" w:tentative="1">
      <w:start w:val="1"/>
      <w:numFmt w:val="lowerRoman"/>
      <w:lvlText w:val="%9."/>
      <w:lvlJc w:val="right"/>
      <w:pPr>
        <w:ind w:left="7280" w:hanging="180"/>
      </w:pPr>
    </w:lvl>
  </w:abstractNum>
  <w:abstractNum w:abstractNumId="40"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0135DCB"/>
    <w:multiLevelType w:val="hybridMultilevel"/>
    <w:tmpl w:val="05DC27D2"/>
    <w:lvl w:ilvl="0" w:tplc="286E8962">
      <w:start w:val="1"/>
      <w:numFmt w:val="decimal"/>
      <w:lvlText w:val="%1."/>
      <w:lvlJc w:val="left"/>
      <w:pPr>
        <w:ind w:left="1210" w:hanging="360"/>
      </w:pPr>
      <w:rPr>
        <w:rFonts w:hint="default"/>
        <w:sz w:val="18"/>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42" w15:restartNumberingAfterBreak="0">
    <w:nsid w:val="41064F3A"/>
    <w:multiLevelType w:val="hybridMultilevel"/>
    <w:tmpl w:val="AA004D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19819AB"/>
    <w:multiLevelType w:val="hybridMultilevel"/>
    <w:tmpl w:val="D9D099E8"/>
    <w:lvl w:ilvl="0" w:tplc="080A0017">
      <w:start w:val="1"/>
      <w:numFmt w:val="lowerLetter"/>
      <w:lvlText w:val="%1)"/>
      <w:lvlJc w:val="left"/>
      <w:pPr>
        <w:ind w:left="1352" w:hanging="360"/>
      </w:p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44" w15:restartNumberingAfterBreak="0">
    <w:nsid w:val="41F807D7"/>
    <w:multiLevelType w:val="multilevel"/>
    <w:tmpl w:val="C922B102"/>
    <w:lvl w:ilvl="0">
      <w:start w:val="1"/>
      <w:numFmt w:val="decimal"/>
      <w:pStyle w:val="T1IF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2IF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44C87BC2"/>
    <w:multiLevelType w:val="hybridMultilevel"/>
    <w:tmpl w:val="DCB0CCB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4E30A59"/>
    <w:multiLevelType w:val="multilevel"/>
    <w:tmpl w:val="637E748E"/>
    <w:lvl w:ilvl="0">
      <w:start w:val="6"/>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6224FD2"/>
    <w:multiLevelType w:val="hybridMultilevel"/>
    <w:tmpl w:val="061E09A4"/>
    <w:lvl w:ilvl="0" w:tplc="0C0A001B">
      <w:start w:val="1"/>
      <w:numFmt w:val="lowerRoman"/>
      <w:lvlText w:val="%1."/>
      <w:lvlJc w:val="righ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46EE6840"/>
    <w:multiLevelType w:val="hybridMultilevel"/>
    <w:tmpl w:val="3DB48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7204C7D"/>
    <w:multiLevelType w:val="hybridMultilevel"/>
    <w:tmpl w:val="1FC65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8453DD7"/>
    <w:multiLevelType w:val="hybridMultilevel"/>
    <w:tmpl w:val="60DA1A36"/>
    <w:lvl w:ilvl="0" w:tplc="722A313A">
      <w:start w:val="1"/>
      <w:numFmt w:val="lowerLetter"/>
      <w:lvlText w:val="%1)"/>
      <w:lvlJc w:val="left"/>
      <w:pPr>
        <w:ind w:left="2563" w:hanging="360"/>
      </w:pPr>
    </w:lvl>
    <w:lvl w:ilvl="1" w:tplc="CA0EF7B8" w:tentative="1">
      <w:start w:val="1"/>
      <w:numFmt w:val="lowerLetter"/>
      <w:lvlText w:val="%2."/>
      <w:lvlJc w:val="left"/>
      <w:pPr>
        <w:ind w:left="3283" w:hanging="360"/>
      </w:pPr>
    </w:lvl>
    <w:lvl w:ilvl="2" w:tplc="D1AC6C46" w:tentative="1">
      <w:start w:val="1"/>
      <w:numFmt w:val="lowerRoman"/>
      <w:lvlText w:val="%3."/>
      <w:lvlJc w:val="right"/>
      <w:pPr>
        <w:ind w:left="4003" w:hanging="180"/>
      </w:pPr>
    </w:lvl>
    <w:lvl w:ilvl="3" w:tplc="3BEC5E7C" w:tentative="1">
      <w:start w:val="1"/>
      <w:numFmt w:val="decimal"/>
      <w:lvlText w:val="%4."/>
      <w:lvlJc w:val="left"/>
      <w:pPr>
        <w:ind w:left="4723" w:hanging="360"/>
      </w:pPr>
    </w:lvl>
    <w:lvl w:ilvl="4" w:tplc="48E847CA" w:tentative="1">
      <w:start w:val="1"/>
      <w:numFmt w:val="lowerLetter"/>
      <w:lvlText w:val="%5."/>
      <w:lvlJc w:val="left"/>
      <w:pPr>
        <w:ind w:left="5443" w:hanging="360"/>
      </w:pPr>
    </w:lvl>
    <w:lvl w:ilvl="5" w:tplc="83283984" w:tentative="1">
      <w:start w:val="1"/>
      <w:numFmt w:val="lowerRoman"/>
      <w:lvlText w:val="%6."/>
      <w:lvlJc w:val="right"/>
      <w:pPr>
        <w:ind w:left="6163" w:hanging="180"/>
      </w:pPr>
    </w:lvl>
    <w:lvl w:ilvl="6" w:tplc="FAE0292A" w:tentative="1">
      <w:start w:val="1"/>
      <w:numFmt w:val="decimal"/>
      <w:lvlText w:val="%7."/>
      <w:lvlJc w:val="left"/>
      <w:pPr>
        <w:ind w:left="6883" w:hanging="360"/>
      </w:pPr>
    </w:lvl>
    <w:lvl w:ilvl="7" w:tplc="ADBEE820" w:tentative="1">
      <w:start w:val="1"/>
      <w:numFmt w:val="lowerLetter"/>
      <w:lvlText w:val="%8."/>
      <w:lvlJc w:val="left"/>
      <w:pPr>
        <w:ind w:left="7603" w:hanging="360"/>
      </w:pPr>
    </w:lvl>
    <w:lvl w:ilvl="8" w:tplc="AC3AC26A" w:tentative="1">
      <w:start w:val="1"/>
      <w:numFmt w:val="lowerRoman"/>
      <w:lvlText w:val="%9."/>
      <w:lvlJc w:val="right"/>
      <w:pPr>
        <w:ind w:left="8323" w:hanging="180"/>
      </w:pPr>
    </w:lvl>
  </w:abstractNum>
  <w:abstractNum w:abstractNumId="51" w15:restartNumberingAfterBreak="0">
    <w:nsid w:val="497E3B85"/>
    <w:multiLevelType w:val="hybridMultilevel"/>
    <w:tmpl w:val="CFD6D5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B6E096C"/>
    <w:multiLevelType w:val="hybridMultilevel"/>
    <w:tmpl w:val="1C3A4A1A"/>
    <w:lvl w:ilvl="0" w:tplc="080A0013">
      <w:start w:val="1"/>
      <w:numFmt w:val="upperRoman"/>
      <w:lvlText w:val="%1."/>
      <w:lvlJc w:val="right"/>
      <w:pPr>
        <w:ind w:left="720" w:hanging="360"/>
      </w:pPr>
    </w:lvl>
    <w:lvl w:ilvl="1" w:tplc="080A0017">
      <w:start w:val="1"/>
      <w:numFmt w:val="lowerLetter"/>
      <w:lvlText w:val="%2)"/>
      <w:lvlJc w:val="left"/>
      <w:pPr>
        <w:ind w:left="1352"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DCC430C"/>
    <w:multiLevelType w:val="hybridMultilevel"/>
    <w:tmpl w:val="5CB4EA2E"/>
    <w:lvl w:ilvl="0" w:tplc="D24686F2">
      <w:start w:val="1"/>
      <w:numFmt w:val="lowerLetter"/>
      <w:lvlText w:val="%1)"/>
      <w:lvlJc w:val="left"/>
      <w:pPr>
        <w:ind w:left="2880" w:hanging="360"/>
      </w:pPr>
    </w:lvl>
    <w:lvl w:ilvl="1" w:tplc="080A0019">
      <w:start w:val="1"/>
      <w:numFmt w:val="decimal"/>
      <w:lvlText w:val="%2."/>
      <w:lvlJc w:val="left"/>
      <w:pPr>
        <w:ind w:left="3600" w:hanging="360"/>
      </w:pPr>
      <w:rPr>
        <w:rFonts w:hint="default"/>
      </w:r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54" w15:restartNumberingAfterBreak="0">
    <w:nsid w:val="4DED53E9"/>
    <w:multiLevelType w:val="multilevel"/>
    <w:tmpl w:val="D5AA8830"/>
    <w:lvl w:ilvl="0">
      <w:start w:val="6"/>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349579A"/>
    <w:multiLevelType w:val="hybridMultilevel"/>
    <w:tmpl w:val="E32CBD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3E40EE1"/>
    <w:multiLevelType w:val="hybridMultilevel"/>
    <w:tmpl w:val="0D001C3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7" w15:restartNumberingAfterBreak="0">
    <w:nsid w:val="54CC59D0"/>
    <w:multiLevelType w:val="hybridMultilevel"/>
    <w:tmpl w:val="7C3459EE"/>
    <w:lvl w:ilvl="0" w:tplc="048A948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63C7E85"/>
    <w:multiLevelType w:val="hybridMultilevel"/>
    <w:tmpl w:val="7180D226"/>
    <w:lvl w:ilvl="0" w:tplc="080A0017">
      <w:start w:val="1"/>
      <w:numFmt w:val="upperRoman"/>
      <w:lvlText w:val="%1."/>
      <w:lvlJc w:val="left"/>
      <w:pPr>
        <w:ind w:left="1080" w:hanging="720"/>
      </w:pPr>
      <w:rPr>
        <w:rFonts w:hint="default"/>
        <w:b/>
        <w:lang w:val="es-MX"/>
      </w:rPr>
    </w:lvl>
    <w:lvl w:ilvl="1" w:tplc="080A0019">
      <w:start w:val="1"/>
      <w:numFmt w:val="decimal"/>
      <w:lvlText w:val="%2."/>
      <w:lvlJc w:val="left"/>
      <w:pPr>
        <w:ind w:left="1440" w:hanging="360"/>
      </w:pPr>
      <w:rPr>
        <w:b/>
      </w:rPr>
    </w:lvl>
    <w:lvl w:ilvl="2" w:tplc="080A001B">
      <w:start w:val="1"/>
      <w:numFmt w:val="lowerRoman"/>
      <w:lvlText w:val="%3."/>
      <w:lvlJc w:val="right"/>
      <w:pPr>
        <w:ind w:left="2160" w:hanging="180"/>
      </w:pPr>
    </w:lvl>
    <w:lvl w:ilvl="3" w:tplc="080A000F">
      <w:start w:val="1"/>
      <w:numFmt w:val="lowerLetter"/>
      <w:lvlText w:val="%4)"/>
      <w:lvlJc w:val="left"/>
      <w:pPr>
        <w:ind w:left="1920" w:hanging="360"/>
      </w:pPr>
      <w:rPr>
        <w:rFonts w:hint="default"/>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7A21A1E"/>
    <w:multiLevelType w:val="hybridMultilevel"/>
    <w:tmpl w:val="375E9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7EB2AA5"/>
    <w:multiLevelType w:val="hybridMultilevel"/>
    <w:tmpl w:val="58F8A49E"/>
    <w:lvl w:ilvl="0" w:tplc="F83CA296">
      <w:start w:val="1"/>
      <w:numFmt w:val="decimal"/>
      <w:lvlText w:val="%1."/>
      <w:lvlJc w:val="left"/>
      <w:pPr>
        <w:ind w:left="720" w:hanging="360"/>
      </w:pPr>
    </w:lvl>
    <w:lvl w:ilvl="1" w:tplc="983E0C46"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E6469D0C"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8DC360D"/>
    <w:multiLevelType w:val="multilevel"/>
    <w:tmpl w:val="E86E893E"/>
    <w:lvl w:ilvl="0">
      <w:start w:val="1"/>
      <w:numFmt w:val="decimal"/>
      <w:pStyle w:val="Box"/>
      <w:suff w:val="space"/>
      <w:lvlText w:val="Box %1."/>
      <w:lvlJc w:val="left"/>
      <w:pPr>
        <w:ind w:left="502" w:hanging="360"/>
      </w:pPr>
      <w:rPr>
        <w:rFonts w:ascii="Verdana" w:hAnsi="Verdana" w:hint="default"/>
        <w:b/>
        <w:i w:val="0"/>
        <w:color w:val="ED7D31" w:themeColor="accent2"/>
        <w:sz w:val="16"/>
        <w:szCs w:val="16"/>
      </w:rPr>
    </w:lvl>
    <w:lvl w:ilvl="1">
      <w:start w:val="1"/>
      <w:numFmt w:val="decimal"/>
      <w:lvlText w:val="%1.%2."/>
      <w:lvlJc w:val="left"/>
      <w:pPr>
        <w:tabs>
          <w:tab w:val="num" w:pos="934"/>
        </w:tabs>
        <w:ind w:left="934" w:hanging="432"/>
      </w:pPr>
      <w:rPr>
        <w:rFonts w:hint="default"/>
      </w:rPr>
    </w:lvl>
    <w:lvl w:ilvl="2">
      <w:start w:val="1"/>
      <w:numFmt w:val="decimal"/>
      <w:lvlText w:val="%1.%2.%3."/>
      <w:lvlJc w:val="left"/>
      <w:pPr>
        <w:tabs>
          <w:tab w:val="num" w:pos="1366"/>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62" w15:restartNumberingAfterBreak="0">
    <w:nsid w:val="592066FD"/>
    <w:multiLevelType w:val="hybridMultilevel"/>
    <w:tmpl w:val="961656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3" w15:restartNumberingAfterBreak="0">
    <w:nsid w:val="59E60F53"/>
    <w:multiLevelType w:val="hybridMultilevel"/>
    <w:tmpl w:val="4770FA1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4" w15:restartNumberingAfterBreak="0">
    <w:nsid w:val="5B226AE5"/>
    <w:multiLevelType w:val="hybridMultilevel"/>
    <w:tmpl w:val="4C6AF2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DD45F26"/>
    <w:multiLevelType w:val="hybridMultilevel"/>
    <w:tmpl w:val="E99A6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603767E4"/>
    <w:multiLevelType w:val="hybridMultilevel"/>
    <w:tmpl w:val="6D889174"/>
    <w:lvl w:ilvl="0" w:tplc="ADB2335A">
      <w:start w:val="2"/>
      <w:numFmt w:val="decimal"/>
      <w:lvlText w:val="%1."/>
      <w:lvlJc w:val="left"/>
      <w:pPr>
        <w:ind w:left="1211" w:hanging="360"/>
      </w:pPr>
      <w:rPr>
        <w:rFonts w:hint="default"/>
        <w:sz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7" w15:restartNumberingAfterBreak="0">
    <w:nsid w:val="604D381E"/>
    <w:multiLevelType w:val="hybridMultilevel"/>
    <w:tmpl w:val="95F8CB8E"/>
    <w:lvl w:ilvl="0" w:tplc="9A9CC082">
      <w:start w:val="1"/>
      <w:numFmt w:val="lowerLetter"/>
      <w:lvlText w:val="%1)"/>
      <w:lvlJc w:val="left"/>
      <w:pPr>
        <w:ind w:left="720" w:hanging="360"/>
      </w:pPr>
      <w:rPr>
        <w:rFonts w:ascii="ITC Avant Garde" w:eastAsiaTheme="minorHAnsi" w:hAnsi="ITC Avant Gard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0C410AD"/>
    <w:multiLevelType w:val="hybridMultilevel"/>
    <w:tmpl w:val="C4EE9A14"/>
    <w:lvl w:ilvl="0" w:tplc="080A000F">
      <w:start w:val="1"/>
      <w:numFmt w:val="lowerLetter"/>
      <w:lvlText w:val="%1)"/>
      <w:lvlJc w:val="left"/>
      <w:pPr>
        <w:ind w:left="19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10957F1"/>
    <w:multiLevelType w:val="hybridMultilevel"/>
    <w:tmpl w:val="06706A8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0" w15:restartNumberingAfterBreak="0">
    <w:nsid w:val="62680B96"/>
    <w:multiLevelType w:val="hybridMultilevel"/>
    <w:tmpl w:val="6254B5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5CC1535"/>
    <w:multiLevelType w:val="hybridMultilevel"/>
    <w:tmpl w:val="B1FEF6CC"/>
    <w:lvl w:ilvl="0" w:tplc="DAF0D8E6">
      <w:start w:val="1"/>
      <w:numFmt w:val="lowerLetter"/>
      <w:lvlText w:val="%1)"/>
      <w:lvlJc w:val="left"/>
      <w:pPr>
        <w:ind w:left="2563" w:hanging="360"/>
      </w:pPr>
    </w:lvl>
    <w:lvl w:ilvl="1" w:tplc="0C0A0019" w:tentative="1">
      <w:start w:val="1"/>
      <w:numFmt w:val="lowerLetter"/>
      <w:lvlText w:val="%2."/>
      <w:lvlJc w:val="left"/>
      <w:pPr>
        <w:ind w:left="3283" w:hanging="360"/>
      </w:pPr>
    </w:lvl>
    <w:lvl w:ilvl="2" w:tplc="0C0A001B" w:tentative="1">
      <w:start w:val="1"/>
      <w:numFmt w:val="lowerRoman"/>
      <w:lvlText w:val="%3."/>
      <w:lvlJc w:val="right"/>
      <w:pPr>
        <w:ind w:left="4003" w:hanging="180"/>
      </w:pPr>
    </w:lvl>
    <w:lvl w:ilvl="3" w:tplc="0C0A000F" w:tentative="1">
      <w:start w:val="1"/>
      <w:numFmt w:val="decimal"/>
      <w:lvlText w:val="%4."/>
      <w:lvlJc w:val="left"/>
      <w:pPr>
        <w:ind w:left="4723" w:hanging="360"/>
      </w:pPr>
    </w:lvl>
    <w:lvl w:ilvl="4" w:tplc="0C0A0019" w:tentative="1">
      <w:start w:val="1"/>
      <w:numFmt w:val="lowerLetter"/>
      <w:lvlText w:val="%5."/>
      <w:lvlJc w:val="left"/>
      <w:pPr>
        <w:ind w:left="5443" w:hanging="360"/>
      </w:pPr>
    </w:lvl>
    <w:lvl w:ilvl="5" w:tplc="0C0A001B" w:tentative="1">
      <w:start w:val="1"/>
      <w:numFmt w:val="lowerRoman"/>
      <w:lvlText w:val="%6."/>
      <w:lvlJc w:val="right"/>
      <w:pPr>
        <w:ind w:left="6163" w:hanging="180"/>
      </w:pPr>
    </w:lvl>
    <w:lvl w:ilvl="6" w:tplc="0C0A000F" w:tentative="1">
      <w:start w:val="1"/>
      <w:numFmt w:val="decimal"/>
      <w:lvlText w:val="%7."/>
      <w:lvlJc w:val="left"/>
      <w:pPr>
        <w:ind w:left="6883" w:hanging="360"/>
      </w:pPr>
    </w:lvl>
    <w:lvl w:ilvl="7" w:tplc="0C0A0019" w:tentative="1">
      <w:start w:val="1"/>
      <w:numFmt w:val="lowerLetter"/>
      <w:lvlText w:val="%8."/>
      <w:lvlJc w:val="left"/>
      <w:pPr>
        <w:ind w:left="7603" w:hanging="360"/>
      </w:pPr>
    </w:lvl>
    <w:lvl w:ilvl="8" w:tplc="0C0A001B" w:tentative="1">
      <w:start w:val="1"/>
      <w:numFmt w:val="lowerRoman"/>
      <w:lvlText w:val="%9."/>
      <w:lvlJc w:val="right"/>
      <w:pPr>
        <w:ind w:left="8323" w:hanging="180"/>
      </w:pPr>
    </w:lvl>
  </w:abstractNum>
  <w:abstractNum w:abstractNumId="72" w15:restartNumberingAfterBreak="0">
    <w:nsid w:val="66940ED0"/>
    <w:multiLevelType w:val="hybridMultilevel"/>
    <w:tmpl w:val="0E763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71B3599"/>
    <w:multiLevelType w:val="hybridMultilevel"/>
    <w:tmpl w:val="A1A6F1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8513B00"/>
    <w:multiLevelType w:val="hybridMultilevel"/>
    <w:tmpl w:val="4C5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C635A36"/>
    <w:multiLevelType w:val="hybridMultilevel"/>
    <w:tmpl w:val="A306AE0A"/>
    <w:lvl w:ilvl="0" w:tplc="0454551C">
      <w:start w:val="1"/>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CC51FBF"/>
    <w:multiLevelType w:val="hybridMultilevel"/>
    <w:tmpl w:val="E9201DB6"/>
    <w:lvl w:ilvl="0" w:tplc="431C1A54">
      <w:start w:val="1"/>
      <w:numFmt w:val="bullet"/>
      <w:pStyle w:val="Indentado2"/>
      <w:lvlText w:val="o"/>
      <w:lvlJc w:val="left"/>
      <w:pPr>
        <w:ind w:left="1068" w:hanging="360"/>
      </w:pPr>
      <w:rPr>
        <w:rFonts w:ascii="Courier New" w:hAnsi="Courier New" w:cs="Courier New"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7" w15:restartNumberingAfterBreak="0">
    <w:nsid w:val="6FA13743"/>
    <w:multiLevelType w:val="hybridMultilevel"/>
    <w:tmpl w:val="835CE262"/>
    <w:lvl w:ilvl="0" w:tplc="A8847DEE">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15D48A3"/>
    <w:multiLevelType w:val="hybridMultilevel"/>
    <w:tmpl w:val="9B36144E"/>
    <w:lvl w:ilvl="0" w:tplc="A3B4B0DE">
      <w:start w:val="1"/>
      <w:numFmt w:val="lowerRoman"/>
      <w:lvlText w:val="(%1)"/>
      <w:lvlJc w:val="left"/>
      <w:pPr>
        <w:ind w:left="720" w:hanging="360"/>
      </w:pPr>
      <w:rPr>
        <w:rFonts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2351FB0"/>
    <w:multiLevelType w:val="hybridMultilevel"/>
    <w:tmpl w:val="AA004D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257503A"/>
    <w:multiLevelType w:val="hybridMultilevel"/>
    <w:tmpl w:val="7A3E22B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1" w15:restartNumberingAfterBreak="0">
    <w:nsid w:val="7373660A"/>
    <w:multiLevelType w:val="hybridMultilevel"/>
    <w:tmpl w:val="C07499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2" w15:restartNumberingAfterBreak="0">
    <w:nsid w:val="77D628F3"/>
    <w:multiLevelType w:val="hybridMultilevel"/>
    <w:tmpl w:val="3E887046"/>
    <w:lvl w:ilvl="0" w:tplc="0376175E">
      <w:start w:val="1"/>
      <w:numFmt w:val="decimal"/>
      <w:lvlText w:val="%1."/>
      <w:lvlJc w:val="righ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3" w15:restartNumberingAfterBreak="0">
    <w:nsid w:val="789241E7"/>
    <w:multiLevelType w:val="hybridMultilevel"/>
    <w:tmpl w:val="7630B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789655DF"/>
    <w:multiLevelType w:val="hybridMultilevel"/>
    <w:tmpl w:val="42BC7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78D009C7"/>
    <w:multiLevelType w:val="hybridMultilevel"/>
    <w:tmpl w:val="68F01E5E"/>
    <w:lvl w:ilvl="0" w:tplc="D87C98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9AC0525"/>
    <w:multiLevelType w:val="hybridMultilevel"/>
    <w:tmpl w:val="B908DB30"/>
    <w:lvl w:ilvl="0" w:tplc="659CA55A">
      <w:start w:val="1"/>
      <w:numFmt w:val="bullet"/>
      <w:pStyle w:val="Indentado1"/>
      <w:lvlText w:val=""/>
      <w:lvlJc w:val="left"/>
      <w:pPr>
        <w:ind w:left="720" w:hanging="360"/>
      </w:pPr>
      <w:rPr>
        <w:rFonts w:ascii="Symbol" w:hAnsi="Symbol" w:hint="default"/>
      </w:rPr>
    </w:lvl>
    <w:lvl w:ilvl="1" w:tplc="7E18FA0A">
      <w:numFmt w:val="bullet"/>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9E64F75"/>
    <w:multiLevelType w:val="hybridMultilevel"/>
    <w:tmpl w:val="161232B0"/>
    <w:lvl w:ilvl="0" w:tplc="9AA67C18">
      <w:start w:val="7"/>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8"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9" w15:restartNumberingAfterBreak="0">
    <w:nsid w:val="7BBF33E5"/>
    <w:multiLevelType w:val="hybridMultilevel"/>
    <w:tmpl w:val="B31A9FF4"/>
    <w:lvl w:ilvl="0" w:tplc="A3B4B0DE">
      <w:start w:val="1"/>
      <w:numFmt w:val="lowerRoman"/>
      <w:lvlText w:val="(%1)"/>
      <w:lvlJc w:val="left"/>
      <w:pPr>
        <w:ind w:left="1571" w:hanging="720"/>
      </w:pPr>
      <w:rPr>
        <w:rFonts w:cs="Arial" w:hint="default"/>
        <w:color w:val="00000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0" w15:restartNumberingAfterBreak="0">
    <w:nsid w:val="7BD901F4"/>
    <w:multiLevelType w:val="hybridMultilevel"/>
    <w:tmpl w:val="BE02CC20"/>
    <w:lvl w:ilvl="0" w:tplc="504CCB02">
      <w:start w:val="9"/>
      <w:numFmt w:val="decimal"/>
      <w:lvlText w:val="%1."/>
      <w:lvlJc w:val="left"/>
      <w:pPr>
        <w:ind w:left="1210" w:hanging="360"/>
      </w:pPr>
      <w:rPr>
        <w:rFonts w:hint="default"/>
        <w:sz w:val="18"/>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91" w15:restartNumberingAfterBreak="0">
    <w:nsid w:val="7CDE33B4"/>
    <w:multiLevelType w:val="hybridMultilevel"/>
    <w:tmpl w:val="5F0A80B2"/>
    <w:lvl w:ilvl="0" w:tplc="F27AEF86">
      <w:start w:val="1"/>
      <w:numFmt w:val="upperRoman"/>
      <w:lvlText w:val="%1."/>
      <w:lvlJc w:val="left"/>
      <w:pPr>
        <w:ind w:left="1080" w:hanging="720"/>
      </w:pPr>
      <w:rPr>
        <w:rFonts w:hint="default"/>
        <w:b/>
        <w:lang w:val="es-MX"/>
      </w:rPr>
    </w:lvl>
    <w:lvl w:ilvl="1" w:tplc="080A0019">
      <w:start w:val="1"/>
      <w:numFmt w:val="decimal"/>
      <w:lvlText w:val="%2."/>
      <w:lvlJc w:val="left"/>
      <w:pPr>
        <w:ind w:left="1440" w:hanging="360"/>
      </w:pPr>
      <w:rPr>
        <w:b/>
      </w:rPr>
    </w:lvl>
    <w:lvl w:ilvl="2" w:tplc="080A001B">
      <w:start w:val="1"/>
      <w:numFmt w:val="lowerRoman"/>
      <w:lvlText w:val="%3."/>
      <w:lvlJc w:val="right"/>
      <w:pPr>
        <w:ind w:left="2160" w:hanging="180"/>
      </w:pPr>
    </w:lvl>
    <w:lvl w:ilvl="3" w:tplc="080A000F">
      <w:start w:val="1"/>
      <w:numFmt w:val="lowerLetter"/>
      <w:lvlText w:val="%4)"/>
      <w:lvlJc w:val="left"/>
      <w:pPr>
        <w:ind w:left="2880" w:hanging="360"/>
      </w:pPr>
      <w:rPr>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D3E0DF8"/>
    <w:multiLevelType w:val="multilevel"/>
    <w:tmpl w:val="B57E5998"/>
    <w:lvl w:ilvl="0">
      <w:start w:val="4"/>
      <w:numFmt w:val="decimal"/>
      <w:lvlText w:val="%1."/>
      <w:lvlJc w:val="left"/>
      <w:pPr>
        <w:ind w:left="360" w:hanging="360"/>
      </w:pPr>
      <w:rPr>
        <w:rFonts w:hint="default"/>
      </w:rPr>
    </w:lvl>
    <w:lvl w:ilvl="1">
      <w:start w:val="1"/>
      <w:numFmt w:val="decimal"/>
      <w:pStyle w:val="1TitPrin"/>
      <w:lvlText w:val="%1.%2."/>
      <w:lvlJc w:val="left"/>
      <w:pPr>
        <w:ind w:left="2700" w:hanging="432"/>
      </w:pPr>
      <w:rPr>
        <w:rFonts w:ascii="ITC Avant Garde" w:hAnsi="ITC Avant Garde" w:hint="default"/>
        <w:b/>
        <w:sz w:val="22"/>
      </w:rPr>
    </w:lvl>
    <w:lvl w:ilvl="2">
      <w:start w:val="1"/>
      <w:numFmt w:val="decimal"/>
      <w:lvlText w:val="%1.%2.%3."/>
      <w:lvlJc w:val="left"/>
      <w:pPr>
        <w:ind w:left="1224" w:hanging="504"/>
      </w:pPr>
      <w:rPr>
        <w:rFonts w:ascii="ITC Avant Garde" w:hAnsi="ITC Avant Garde" w:hint="default"/>
        <w:b/>
        <w:sz w:val="22"/>
      </w:rPr>
    </w:lvl>
    <w:lvl w:ilvl="3">
      <w:start w:val="1"/>
      <w:numFmt w:val="decimal"/>
      <w:lvlText w:val="%1.%2.%3.%4."/>
      <w:lvlJc w:val="left"/>
      <w:pPr>
        <w:ind w:left="1925" w:hanging="648"/>
      </w:pPr>
      <w:rPr>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7F7621D3"/>
    <w:multiLevelType w:val="hybridMultilevel"/>
    <w:tmpl w:val="F11A3124"/>
    <w:lvl w:ilvl="0" w:tplc="D43229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2"/>
  </w:num>
  <w:num w:numId="2">
    <w:abstractNumId w:val="4"/>
  </w:num>
  <w:num w:numId="3">
    <w:abstractNumId w:val="37"/>
  </w:num>
  <w:num w:numId="4">
    <w:abstractNumId w:val="44"/>
  </w:num>
  <w:num w:numId="5">
    <w:abstractNumId w:val="10"/>
  </w:num>
  <w:num w:numId="6">
    <w:abstractNumId w:val="40"/>
  </w:num>
  <w:num w:numId="7">
    <w:abstractNumId w:val="86"/>
  </w:num>
  <w:num w:numId="8">
    <w:abstractNumId w:val="8"/>
  </w:num>
  <w:num w:numId="9">
    <w:abstractNumId w:val="88"/>
  </w:num>
  <w:num w:numId="10">
    <w:abstractNumId w:val="52"/>
  </w:num>
  <w:num w:numId="11">
    <w:abstractNumId w:val="25"/>
  </w:num>
  <w:num w:numId="12">
    <w:abstractNumId w:val="93"/>
  </w:num>
  <w:num w:numId="13">
    <w:abstractNumId w:val="24"/>
  </w:num>
  <w:num w:numId="14">
    <w:abstractNumId w:val="84"/>
  </w:num>
  <w:num w:numId="15">
    <w:abstractNumId w:val="28"/>
  </w:num>
  <w:num w:numId="16">
    <w:abstractNumId w:val="9"/>
  </w:num>
  <w:num w:numId="17">
    <w:abstractNumId w:val="69"/>
  </w:num>
  <w:num w:numId="18">
    <w:abstractNumId w:val="63"/>
  </w:num>
  <w:num w:numId="19">
    <w:abstractNumId w:val="41"/>
  </w:num>
  <w:num w:numId="20">
    <w:abstractNumId w:val="66"/>
  </w:num>
  <w:num w:numId="21">
    <w:abstractNumId w:val="87"/>
  </w:num>
  <w:num w:numId="22">
    <w:abstractNumId w:val="39"/>
  </w:num>
  <w:num w:numId="23">
    <w:abstractNumId w:val="90"/>
  </w:num>
  <w:num w:numId="24">
    <w:abstractNumId w:val="82"/>
  </w:num>
  <w:num w:numId="25">
    <w:abstractNumId w:val="75"/>
  </w:num>
  <w:num w:numId="26">
    <w:abstractNumId w:val="34"/>
  </w:num>
  <w:num w:numId="27">
    <w:abstractNumId w:val="89"/>
  </w:num>
  <w:num w:numId="28">
    <w:abstractNumId w:val="56"/>
  </w:num>
  <w:num w:numId="29">
    <w:abstractNumId w:val="21"/>
  </w:num>
  <w:num w:numId="30">
    <w:abstractNumId w:val="78"/>
  </w:num>
  <w:num w:numId="31">
    <w:abstractNumId w:val="14"/>
  </w:num>
  <w:num w:numId="32">
    <w:abstractNumId w:val="16"/>
  </w:num>
  <w:num w:numId="33">
    <w:abstractNumId w:val="6"/>
  </w:num>
  <w:num w:numId="34">
    <w:abstractNumId w:val="76"/>
  </w:num>
  <w:num w:numId="35">
    <w:abstractNumId w:val="61"/>
  </w:num>
  <w:num w:numId="36">
    <w:abstractNumId w:val="46"/>
  </w:num>
  <w:num w:numId="37">
    <w:abstractNumId w:val="54"/>
  </w:num>
  <w:num w:numId="38">
    <w:abstractNumId w:val="17"/>
  </w:num>
  <w:num w:numId="39">
    <w:abstractNumId w:val="77"/>
  </w:num>
  <w:num w:numId="40">
    <w:abstractNumId w:val="49"/>
  </w:num>
  <w:num w:numId="41">
    <w:abstractNumId w:val="12"/>
  </w:num>
  <w:num w:numId="42">
    <w:abstractNumId w:val="13"/>
  </w:num>
  <w:num w:numId="43">
    <w:abstractNumId w:val="48"/>
  </w:num>
  <w:num w:numId="44">
    <w:abstractNumId w:val="22"/>
  </w:num>
  <w:num w:numId="45">
    <w:abstractNumId w:val="59"/>
  </w:num>
  <w:num w:numId="46">
    <w:abstractNumId w:val="74"/>
  </w:num>
  <w:num w:numId="47">
    <w:abstractNumId w:val="65"/>
  </w:num>
  <w:num w:numId="48">
    <w:abstractNumId w:val="33"/>
  </w:num>
  <w:num w:numId="49">
    <w:abstractNumId w:val="43"/>
  </w:num>
  <w:num w:numId="50">
    <w:abstractNumId w:val="73"/>
  </w:num>
  <w:num w:numId="51">
    <w:abstractNumId w:val="11"/>
  </w:num>
  <w:num w:numId="52">
    <w:abstractNumId w:val="32"/>
  </w:num>
  <w:num w:numId="53">
    <w:abstractNumId w:val="91"/>
  </w:num>
  <w:num w:numId="54">
    <w:abstractNumId w:val="53"/>
  </w:num>
  <w:num w:numId="55">
    <w:abstractNumId w:val="58"/>
  </w:num>
  <w:num w:numId="56">
    <w:abstractNumId w:val="31"/>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35"/>
  </w:num>
  <w:num w:numId="61">
    <w:abstractNumId w:val="23"/>
  </w:num>
  <w:num w:numId="62">
    <w:abstractNumId w:val="60"/>
  </w:num>
  <w:num w:numId="63">
    <w:abstractNumId w:val="85"/>
  </w:num>
  <w:num w:numId="64">
    <w:abstractNumId w:val="68"/>
  </w:num>
  <w:num w:numId="65">
    <w:abstractNumId w:val="50"/>
  </w:num>
  <w:num w:numId="66">
    <w:abstractNumId w:val="71"/>
  </w:num>
  <w:num w:numId="67">
    <w:abstractNumId w:val="30"/>
  </w:num>
  <w:num w:numId="68">
    <w:abstractNumId w:val="62"/>
  </w:num>
  <w:num w:numId="69">
    <w:abstractNumId w:val="2"/>
  </w:num>
  <w:num w:numId="70">
    <w:abstractNumId w:val="1"/>
  </w:num>
  <w:num w:numId="71">
    <w:abstractNumId w:val="0"/>
  </w:num>
  <w:num w:numId="72">
    <w:abstractNumId w:val="36"/>
  </w:num>
  <w:num w:numId="73">
    <w:abstractNumId w:val="81"/>
  </w:num>
  <w:num w:numId="74">
    <w:abstractNumId w:val="80"/>
  </w:num>
  <w:num w:numId="75">
    <w:abstractNumId w:val="83"/>
  </w:num>
  <w:num w:numId="76">
    <w:abstractNumId w:val="45"/>
  </w:num>
  <w:num w:numId="77">
    <w:abstractNumId w:val="19"/>
  </w:num>
  <w:num w:numId="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7"/>
  </w:num>
  <w:num w:numId="87">
    <w:abstractNumId w:val="64"/>
  </w:num>
  <w:num w:numId="88">
    <w:abstractNumId w:val="47"/>
  </w:num>
  <w:num w:numId="89">
    <w:abstractNumId w:val="3"/>
  </w:num>
  <w:num w:numId="90">
    <w:abstractNumId w:val="5"/>
  </w:num>
  <w:num w:numId="91">
    <w:abstractNumId w:val="15"/>
  </w:num>
  <w:num w:numId="92">
    <w:abstractNumId w:val="70"/>
  </w:num>
  <w:num w:numId="93">
    <w:abstractNumId w:val="18"/>
  </w:num>
  <w:num w:numId="94">
    <w:abstractNumId w:val="5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39D"/>
    <w:rsid w:val="00000527"/>
    <w:rsid w:val="000008A1"/>
    <w:rsid w:val="00000D3E"/>
    <w:rsid w:val="00001C0D"/>
    <w:rsid w:val="000023F8"/>
    <w:rsid w:val="000024A0"/>
    <w:rsid w:val="00002560"/>
    <w:rsid w:val="00002652"/>
    <w:rsid w:val="00002AAC"/>
    <w:rsid w:val="00003171"/>
    <w:rsid w:val="00003B0E"/>
    <w:rsid w:val="00003E9E"/>
    <w:rsid w:val="00004066"/>
    <w:rsid w:val="000041BD"/>
    <w:rsid w:val="00004964"/>
    <w:rsid w:val="00006E53"/>
    <w:rsid w:val="00007116"/>
    <w:rsid w:val="00007B68"/>
    <w:rsid w:val="00007E3A"/>
    <w:rsid w:val="000106FD"/>
    <w:rsid w:val="00010AB8"/>
    <w:rsid w:val="00010FFA"/>
    <w:rsid w:val="00011131"/>
    <w:rsid w:val="000111F7"/>
    <w:rsid w:val="00011535"/>
    <w:rsid w:val="00011A8D"/>
    <w:rsid w:val="00011B78"/>
    <w:rsid w:val="000120F7"/>
    <w:rsid w:val="000121ED"/>
    <w:rsid w:val="00012791"/>
    <w:rsid w:val="000129AE"/>
    <w:rsid w:val="00013034"/>
    <w:rsid w:val="00013C48"/>
    <w:rsid w:val="00013E05"/>
    <w:rsid w:val="00014052"/>
    <w:rsid w:val="0001428F"/>
    <w:rsid w:val="0001441E"/>
    <w:rsid w:val="000144C0"/>
    <w:rsid w:val="00015426"/>
    <w:rsid w:val="00015541"/>
    <w:rsid w:val="00016052"/>
    <w:rsid w:val="0001630C"/>
    <w:rsid w:val="0001631E"/>
    <w:rsid w:val="00016976"/>
    <w:rsid w:val="00016EAF"/>
    <w:rsid w:val="000172A4"/>
    <w:rsid w:val="0001734E"/>
    <w:rsid w:val="00017404"/>
    <w:rsid w:val="00017656"/>
    <w:rsid w:val="0001770F"/>
    <w:rsid w:val="00017A56"/>
    <w:rsid w:val="00017DF3"/>
    <w:rsid w:val="00017EBF"/>
    <w:rsid w:val="00017EF5"/>
    <w:rsid w:val="0002059C"/>
    <w:rsid w:val="000208F4"/>
    <w:rsid w:val="00020DC7"/>
    <w:rsid w:val="000211B2"/>
    <w:rsid w:val="00021454"/>
    <w:rsid w:val="00021A31"/>
    <w:rsid w:val="0002215B"/>
    <w:rsid w:val="00022197"/>
    <w:rsid w:val="00022211"/>
    <w:rsid w:val="000228EE"/>
    <w:rsid w:val="00022FCA"/>
    <w:rsid w:val="00023192"/>
    <w:rsid w:val="00023232"/>
    <w:rsid w:val="00023260"/>
    <w:rsid w:val="000237C4"/>
    <w:rsid w:val="00023999"/>
    <w:rsid w:val="000242F8"/>
    <w:rsid w:val="0002463C"/>
    <w:rsid w:val="00024F9F"/>
    <w:rsid w:val="00025345"/>
    <w:rsid w:val="000257C2"/>
    <w:rsid w:val="000257F2"/>
    <w:rsid w:val="00025B91"/>
    <w:rsid w:val="00025E06"/>
    <w:rsid w:val="0002647D"/>
    <w:rsid w:val="00026485"/>
    <w:rsid w:val="0002689F"/>
    <w:rsid w:val="000268E4"/>
    <w:rsid w:val="00026A19"/>
    <w:rsid w:val="00026D09"/>
    <w:rsid w:val="00026E95"/>
    <w:rsid w:val="00027616"/>
    <w:rsid w:val="000279E7"/>
    <w:rsid w:val="00027B43"/>
    <w:rsid w:val="00027EC9"/>
    <w:rsid w:val="000302F7"/>
    <w:rsid w:val="0003164E"/>
    <w:rsid w:val="000316E6"/>
    <w:rsid w:val="00031C24"/>
    <w:rsid w:val="00031D80"/>
    <w:rsid w:val="00032275"/>
    <w:rsid w:val="00032AF7"/>
    <w:rsid w:val="0003306A"/>
    <w:rsid w:val="00033131"/>
    <w:rsid w:val="00033491"/>
    <w:rsid w:val="00033F75"/>
    <w:rsid w:val="00034A9A"/>
    <w:rsid w:val="00034D3E"/>
    <w:rsid w:val="00034DFD"/>
    <w:rsid w:val="00035390"/>
    <w:rsid w:val="0003553E"/>
    <w:rsid w:val="000357DA"/>
    <w:rsid w:val="00035D75"/>
    <w:rsid w:val="000361D8"/>
    <w:rsid w:val="00036BAE"/>
    <w:rsid w:val="00036D35"/>
    <w:rsid w:val="00036D75"/>
    <w:rsid w:val="00037377"/>
    <w:rsid w:val="0003753B"/>
    <w:rsid w:val="000375F9"/>
    <w:rsid w:val="0003774B"/>
    <w:rsid w:val="000402EE"/>
    <w:rsid w:val="000406E9"/>
    <w:rsid w:val="000406F9"/>
    <w:rsid w:val="00040D72"/>
    <w:rsid w:val="000416B3"/>
    <w:rsid w:val="00041F85"/>
    <w:rsid w:val="000421F1"/>
    <w:rsid w:val="00042330"/>
    <w:rsid w:val="00042C2B"/>
    <w:rsid w:val="00042C5F"/>
    <w:rsid w:val="00042D55"/>
    <w:rsid w:val="00043724"/>
    <w:rsid w:val="000439B0"/>
    <w:rsid w:val="00043DEE"/>
    <w:rsid w:val="00043E12"/>
    <w:rsid w:val="00044156"/>
    <w:rsid w:val="00044B78"/>
    <w:rsid w:val="00044CEB"/>
    <w:rsid w:val="00045B3E"/>
    <w:rsid w:val="00045B4A"/>
    <w:rsid w:val="0004643E"/>
    <w:rsid w:val="0004723E"/>
    <w:rsid w:val="000474EE"/>
    <w:rsid w:val="00047794"/>
    <w:rsid w:val="00047A4C"/>
    <w:rsid w:val="00050194"/>
    <w:rsid w:val="000502C3"/>
    <w:rsid w:val="00050626"/>
    <w:rsid w:val="000506F3"/>
    <w:rsid w:val="00050769"/>
    <w:rsid w:val="00050ABA"/>
    <w:rsid w:val="0005165D"/>
    <w:rsid w:val="00051ADE"/>
    <w:rsid w:val="00051C8E"/>
    <w:rsid w:val="00052380"/>
    <w:rsid w:val="00052851"/>
    <w:rsid w:val="00052ABF"/>
    <w:rsid w:val="00052F44"/>
    <w:rsid w:val="000535DA"/>
    <w:rsid w:val="0005463D"/>
    <w:rsid w:val="000550C2"/>
    <w:rsid w:val="0005557F"/>
    <w:rsid w:val="00055B7B"/>
    <w:rsid w:val="00055EB7"/>
    <w:rsid w:val="00056DBF"/>
    <w:rsid w:val="00056FA3"/>
    <w:rsid w:val="000571A1"/>
    <w:rsid w:val="0005730E"/>
    <w:rsid w:val="00057446"/>
    <w:rsid w:val="00057E14"/>
    <w:rsid w:val="00057F01"/>
    <w:rsid w:val="00060247"/>
    <w:rsid w:val="00060596"/>
    <w:rsid w:val="00060B29"/>
    <w:rsid w:val="000612D3"/>
    <w:rsid w:val="0006134F"/>
    <w:rsid w:val="00061546"/>
    <w:rsid w:val="000620EB"/>
    <w:rsid w:val="0006220A"/>
    <w:rsid w:val="000623F0"/>
    <w:rsid w:val="0006270C"/>
    <w:rsid w:val="0006337B"/>
    <w:rsid w:val="00063481"/>
    <w:rsid w:val="00063538"/>
    <w:rsid w:val="0006363F"/>
    <w:rsid w:val="00063922"/>
    <w:rsid w:val="00063D57"/>
    <w:rsid w:val="0006456B"/>
    <w:rsid w:val="00064C29"/>
    <w:rsid w:val="00064FF3"/>
    <w:rsid w:val="000650C3"/>
    <w:rsid w:val="00065646"/>
    <w:rsid w:val="00065BB6"/>
    <w:rsid w:val="00066A61"/>
    <w:rsid w:val="00066BDD"/>
    <w:rsid w:val="00066D80"/>
    <w:rsid w:val="00067A01"/>
    <w:rsid w:val="00067E93"/>
    <w:rsid w:val="00067FDB"/>
    <w:rsid w:val="000703AD"/>
    <w:rsid w:val="0007094B"/>
    <w:rsid w:val="00070D70"/>
    <w:rsid w:val="0007155E"/>
    <w:rsid w:val="00071663"/>
    <w:rsid w:val="00071864"/>
    <w:rsid w:val="0007189F"/>
    <w:rsid w:val="00071E30"/>
    <w:rsid w:val="00071F50"/>
    <w:rsid w:val="00072D07"/>
    <w:rsid w:val="00072F03"/>
    <w:rsid w:val="00072F30"/>
    <w:rsid w:val="00072FA3"/>
    <w:rsid w:val="0007339D"/>
    <w:rsid w:val="0007345B"/>
    <w:rsid w:val="00073B0B"/>
    <w:rsid w:val="00073D8A"/>
    <w:rsid w:val="00074722"/>
    <w:rsid w:val="000747FD"/>
    <w:rsid w:val="00074CB3"/>
    <w:rsid w:val="00074E1D"/>
    <w:rsid w:val="00075944"/>
    <w:rsid w:val="00076227"/>
    <w:rsid w:val="0007660A"/>
    <w:rsid w:val="000766BD"/>
    <w:rsid w:val="000767C3"/>
    <w:rsid w:val="00076B04"/>
    <w:rsid w:val="0007749B"/>
    <w:rsid w:val="00077613"/>
    <w:rsid w:val="00077823"/>
    <w:rsid w:val="000806A8"/>
    <w:rsid w:val="00080972"/>
    <w:rsid w:val="00080A55"/>
    <w:rsid w:val="00081A07"/>
    <w:rsid w:val="00082BC3"/>
    <w:rsid w:val="000837BA"/>
    <w:rsid w:val="000839EB"/>
    <w:rsid w:val="00083B26"/>
    <w:rsid w:val="000848E4"/>
    <w:rsid w:val="00084ABD"/>
    <w:rsid w:val="00084D8C"/>
    <w:rsid w:val="00084E1D"/>
    <w:rsid w:val="00085489"/>
    <w:rsid w:val="0008558A"/>
    <w:rsid w:val="00085593"/>
    <w:rsid w:val="000855C5"/>
    <w:rsid w:val="00085800"/>
    <w:rsid w:val="00085D2A"/>
    <w:rsid w:val="00085E6B"/>
    <w:rsid w:val="00087077"/>
    <w:rsid w:val="0008732C"/>
    <w:rsid w:val="00090B58"/>
    <w:rsid w:val="00090E2D"/>
    <w:rsid w:val="000914F0"/>
    <w:rsid w:val="0009166E"/>
    <w:rsid w:val="00091FB7"/>
    <w:rsid w:val="000921A7"/>
    <w:rsid w:val="00092BFB"/>
    <w:rsid w:val="00093436"/>
    <w:rsid w:val="00093B7D"/>
    <w:rsid w:val="00093E21"/>
    <w:rsid w:val="00093E77"/>
    <w:rsid w:val="00095628"/>
    <w:rsid w:val="00095841"/>
    <w:rsid w:val="0009744E"/>
    <w:rsid w:val="0009755D"/>
    <w:rsid w:val="000A0537"/>
    <w:rsid w:val="000A0C9B"/>
    <w:rsid w:val="000A0D9C"/>
    <w:rsid w:val="000A0DE6"/>
    <w:rsid w:val="000A1B2B"/>
    <w:rsid w:val="000A1D1E"/>
    <w:rsid w:val="000A22B0"/>
    <w:rsid w:val="000A234D"/>
    <w:rsid w:val="000A2627"/>
    <w:rsid w:val="000A299D"/>
    <w:rsid w:val="000A2AF0"/>
    <w:rsid w:val="000A2B82"/>
    <w:rsid w:val="000A2C8A"/>
    <w:rsid w:val="000A2E57"/>
    <w:rsid w:val="000A30C3"/>
    <w:rsid w:val="000A392A"/>
    <w:rsid w:val="000A3A41"/>
    <w:rsid w:val="000A42EC"/>
    <w:rsid w:val="000A461C"/>
    <w:rsid w:val="000A471C"/>
    <w:rsid w:val="000A4949"/>
    <w:rsid w:val="000A49C1"/>
    <w:rsid w:val="000A53DA"/>
    <w:rsid w:val="000A58E5"/>
    <w:rsid w:val="000A5CE0"/>
    <w:rsid w:val="000A5FF0"/>
    <w:rsid w:val="000A617B"/>
    <w:rsid w:val="000A643D"/>
    <w:rsid w:val="000A6C12"/>
    <w:rsid w:val="000A745B"/>
    <w:rsid w:val="000B0434"/>
    <w:rsid w:val="000B0789"/>
    <w:rsid w:val="000B0D1C"/>
    <w:rsid w:val="000B1641"/>
    <w:rsid w:val="000B16A2"/>
    <w:rsid w:val="000B1B7D"/>
    <w:rsid w:val="000B2ABB"/>
    <w:rsid w:val="000B2E80"/>
    <w:rsid w:val="000B3492"/>
    <w:rsid w:val="000B3C2F"/>
    <w:rsid w:val="000B4427"/>
    <w:rsid w:val="000B4699"/>
    <w:rsid w:val="000B488B"/>
    <w:rsid w:val="000B491A"/>
    <w:rsid w:val="000B4BE1"/>
    <w:rsid w:val="000B4EFE"/>
    <w:rsid w:val="000B53F8"/>
    <w:rsid w:val="000B5430"/>
    <w:rsid w:val="000B554A"/>
    <w:rsid w:val="000B5BF3"/>
    <w:rsid w:val="000B5CD0"/>
    <w:rsid w:val="000B622F"/>
    <w:rsid w:val="000B668E"/>
    <w:rsid w:val="000B71EF"/>
    <w:rsid w:val="000B74FA"/>
    <w:rsid w:val="000B77FF"/>
    <w:rsid w:val="000C0194"/>
    <w:rsid w:val="000C07BD"/>
    <w:rsid w:val="000C0A88"/>
    <w:rsid w:val="000C0C86"/>
    <w:rsid w:val="000C0EA0"/>
    <w:rsid w:val="000C107C"/>
    <w:rsid w:val="000C1591"/>
    <w:rsid w:val="000C194B"/>
    <w:rsid w:val="000C1C4E"/>
    <w:rsid w:val="000C2744"/>
    <w:rsid w:val="000C30BE"/>
    <w:rsid w:val="000C3244"/>
    <w:rsid w:val="000C3342"/>
    <w:rsid w:val="000C382B"/>
    <w:rsid w:val="000C3911"/>
    <w:rsid w:val="000C416B"/>
    <w:rsid w:val="000C4262"/>
    <w:rsid w:val="000C47F7"/>
    <w:rsid w:val="000C54E0"/>
    <w:rsid w:val="000C5556"/>
    <w:rsid w:val="000C556C"/>
    <w:rsid w:val="000C575A"/>
    <w:rsid w:val="000C5D67"/>
    <w:rsid w:val="000C5EE2"/>
    <w:rsid w:val="000C5FE3"/>
    <w:rsid w:val="000C6802"/>
    <w:rsid w:val="000C6F27"/>
    <w:rsid w:val="000C7909"/>
    <w:rsid w:val="000C7C10"/>
    <w:rsid w:val="000C7DDB"/>
    <w:rsid w:val="000C7FE6"/>
    <w:rsid w:val="000D00C4"/>
    <w:rsid w:val="000D0192"/>
    <w:rsid w:val="000D08DB"/>
    <w:rsid w:val="000D162B"/>
    <w:rsid w:val="000D1809"/>
    <w:rsid w:val="000D1E42"/>
    <w:rsid w:val="000D2AD4"/>
    <w:rsid w:val="000D2D00"/>
    <w:rsid w:val="000D361A"/>
    <w:rsid w:val="000D3732"/>
    <w:rsid w:val="000D392A"/>
    <w:rsid w:val="000D3C17"/>
    <w:rsid w:val="000D3E2F"/>
    <w:rsid w:val="000D42B1"/>
    <w:rsid w:val="000D481F"/>
    <w:rsid w:val="000D4A31"/>
    <w:rsid w:val="000D5336"/>
    <w:rsid w:val="000D5517"/>
    <w:rsid w:val="000D57C3"/>
    <w:rsid w:val="000D59AF"/>
    <w:rsid w:val="000D5BFA"/>
    <w:rsid w:val="000D5DA8"/>
    <w:rsid w:val="000D5EFD"/>
    <w:rsid w:val="000D6078"/>
    <w:rsid w:val="000D61AD"/>
    <w:rsid w:val="000D6208"/>
    <w:rsid w:val="000D6264"/>
    <w:rsid w:val="000D6467"/>
    <w:rsid w:val="000D648E"/>
    <w:rsid w:val="000D68C3"/>
    <w:rsid w:val="000D70AD"/>
    <w:rsid w:val="000D762C"/>
    <w:rsid w:val="000D7B85"/>
    <w:rsid w:val="000D7C68"/>
    <w:rsid w:val="000D7DBE"/>
    <w:rsid w:val="000E0D04"/>
    <w:rsid w:val="000E173A"/>
    <w:rsid w:val="000E26F7"/>
    <w:rsid w:val="000E2DC1"/>
    <w:rsid w:val="000E30E6"/>
    <w:rsid w:val="000E342B"/>
    <w:rsid w:val="000E35C7"/>
    <w:rsid w:val="000E41A5"/>
    <w:rsid w:val="000E491E"/>
    <w:rsid w:val="000E4AC4"/>
    <w:rsid w:val="000E504B"/>
    <w:rsid w:val="000E5399"/>
    <w:rsid w:val="000E544C"/>
    <w:rsid w:val="000E5523"/>
    <w:rsid w:val="000E57DE"/>
    <w:rsid w:val="000E5FDB"/>
    <w:rsid w:val="000E60D0"/>
    <w:rsid w:val="000E620F"/>
    <w:rsid w:val="000E640A"/>
    <w:rsid w:val="000E64F3"/>
    <w:rsid w:val="000E674A"/>
    <w:rsid w:val="000E67A4"/>
    <w:rsid w:val="000E6931"/>
    <w:rsid w:val="000E6D1E"/>
    <w:rsid w:val="000E72EC"/>
    <w:rsid w:val="000E73B8"/>
    <w:rsid w:val="000E7AB4"/>
    <w:rsid w:val="000F016F"/>
    <w:rsid w:val="000F04BF"/>
    <w:rsid w:val="000F04FB"/>
    <w:rsid w:val="000F1017"/>
    <w:rsid w:val="000F16B8"/>
    <w:rsid w:val="000F1C54"/>
    <w:rsid w:val="000F2B3D"/>
    <w:rsid w:val="000F30D2"/>
    <w:rsid w:val="000F38E3"/>
    <w:rsid w:val="000F3C19"/>
    <w:rsid w:val="000F4BD1"/>
    <w:rsid w:val="000F4C04"/>
    <w:rsid w:val="000F4D4F"/>
    <w:rsid w:val="000F4DB4"/>
    <w:rsid w:val="000F5231"/>
    <w:rsid w:val="000F52F0"/>
    <w:rsid w:val="000F58AD"/>
    <w:rsid w:val="000F5D3A"/>
    <w:rsid w:val="000F6101"/>
    <w:rsid w:val="000F65AC"/>
    <w:rsid w:val="000F738A"/>
    <w:rsid w:val="000F7456"/>
    <w:rsid w:val="000F74F2"/>
    <w:rsid w:val="000F7948"/>
    <w:rsid w:val="000F7D70"/>
    <w:rsid w:val="000F7D82"/>
    <w:rsid w:val="00100664"/>
    <w:rsid w:val="00100682"/>
    <w:rsid w:val="001010AA"/>
    <w:rsid w:val="00101355"/>
    <w:rsid w:val="0010137E"/>
    <w:rsid w:val="00101AE7"/>
    <w:rsid w:val="00101E72"/>
    <w:rsid w:val="00102D54"/>
    <w:rsid w:val="00103256"/>
    <w:rsid w:val="00103CD9"/>
    <w:rsid w:val="00103FE5"/>
    <w:rsid w:val="001047CB"/>
    <w:rsid w:val="00104DB3"/>
    <w:rsid w:val="00104F9B"/>
    <w:rsid w:val="0010529D"/>
    <w:rsid w:val="001060E2"/>
    <w:rsid w:val="0010615E"/>
    <w:rsid w:val="00106545"/>
    <w:rsid w:val="00106864"/>
    <w:rsid w:val="0010690F"/>
    <w:rsid w:val="00106DCC"/>
    <w:rsid w:val="00106FAB"/>
    <w:rsid w:val="001100BD"/>
    <w:rsid w:val="0011026E"/>
    <w:rsid w:val="00110466"/>
    <w:rsid w:val="00110A11"/>
    <w:rsid w:val="00110FB0"/>
    <w:rsid w:val="001114FA"/>
    <w:rsid w:val="001117FC"/>
    <w:rsid w:val="00111BCE"/>
    <w:rsid w:val="00111CA4"/>
    <w:rsid w:val="00111CDD"/>
    <w:rsid w:val="00111DEA"/>
    <w:rsid w:val="00111F83"/>
    <w:rsid w:val="00112B85"/>
    <w:rsid w:val="00113281"/>
    <w:rsid w:val="00113431"/>
    <w:rsid w:val="0011378B"/>
    <w:rsid w:val="00113ADC"/>
    <w:rsid w:val="00114486"/>
    <w:rsid w:val="001145FD"/>
    <w:rsid w:val="00114CCC"/>
    <w:rsid w:val="00114F36"/>
    <w:rsid w:val="00114F96"/>
    <w:rsid w:val="001150CF"/>
    <w:rsid w:val="001152B3"/>
    <w:rsid w:val="00115B24"/>
    <w:rsid w:val="00116AFE"/>
    <w:rsid w:val="001173C8"/>
    <w:rsid w:val="0011797F"/>
    <w:rsid w:val="00117C50"/>
    <w:rsid w:val="00121CD9"/>
    <w:rsid w:val="00121ECC"/>
    <w:rsid w:val="00121F17"/>
    <w:rsid w:val="00122178"/>
    <w:rsid w:val="00122441"/>
    <w:rsid w:val="00122766"/>
    <w:rsid w:val="00122799"/>
    <w:rsid w:val="00122B5C"/>
    <w:rsid w:val="00123955"/>
    <w:rsid w:val="00124963"/>
    <w:rsid w:val="00124D04"/>
    <w:rsid w:val="00124D84"/>
    <w:rsid w:val="00125CFB"/>
    <w:rsid w:val="00125D3D"/>
    <w:rsid w:val="001261B8"/>
    <w:rsid w:val="00127605"/>
    <w:rsid w:val="001278DF"/>
    <w:rsid w:val="00127BFE"/>
    <w:rsid w:val="00127F1C"/>
    <w:rsid w:val="00130617"/>
    <w:rsid w:val="00130759"/>
    <w:rsid w:val="00130954"/>
    <w:rsid w:val="00131530"/>
    <w:rsid w:val="00131AB3"/>
    <w:rsid w:val="00131C22"/>
    <w:rsid w:val="00131C4A"/>
    <w:rsid w:val="00132F3B"/>
    <w:rsid w:val="001334E3"/>
    <w:rsid w:val="00133AB2"/>
    <w:rsid w:val="00133AD2"/>
    <w:rsid w:val="00133AF3"/>
    <w:rsid w:val="00135027"/>
    <w:rsid w:val="0013536F"/>
    <w:rsid w:val="00135862"/>
    <w:rsid w:val="00135A69"/>
    <w:rsid w:val="001361DD"/>
    <w:rsid w:val="00136436"/>
    <w:rsid w:val="001364CA"/>
    <w:rsid w:val="0013749D"/>
    <w:rsid w:val="001375A7"/>
    <w:rsid w:val="0013794E"/>
    <w:rsid w:val="00137DD8"/>
    <w:rsid w:val="00140464"/>
    <w:rsid w:val="00140838"/>
    <w:rsid w:val="00140903"/>
    <w:rsid w:val="00140CEB"/>
    <w:rsid w:val="00141347"/>
    <w:rsid w:val="001424F8"/>
    <w:rsid w:val="00142FC9"/>
    <w:rsid w:val="0014344A"/>
    <w:rsid w:val="001438CF"/>
    <w:rsid w:val="00143939"/>
    <w:rsid w:val="00143C8B"/>
    <w:rsid w:val="00143EF8"/>
    <w:rsid w:val="0014400D"/>
    <w:rsid w:val="00144725"/>
    <w:rsid w:val="00144EFB"/>
    <w:rsid w:val="0014515C"/>
    <w:rsid w:val="00145515"/>
    <w:rsid w:val="00145B10"/>
    <w:rsid w:val="00145F05"/>
    <w:rsid w:val="00146161"/>
    <w:rsid w:val="00146337"/>
    <w:rsid w:val="001472B2"/>
    <w:rsid w:val="001478F9"/>
    <w:rsid w:val="00147E7B"/>
    <w:rsid w:val="0015042C"/>
    <w:rsid w:val="001505BA"/>
    <w:rsid w:val="00151089"/>
    <w:rsid w:val="00152176"/>
    <w:rsid w:val="0015253D"/>
    <w:rsid w:val="00152640"/>
    <w:rsid w:val="00153241"/>
    <w:rsid w:val="00153557"/>
    <w:rsid w:val="00153674"/>
    <w:rsid w:val="00153696"/>
    <w:rsid w:val="0015450A"/>
    <w:rsid w:val="00154CDE"/>
    <w:rsid w:val="00155504"/>
    <w:rsid w:val="0015571A"/>
    <w:rsid w:val="0015579E"/>
    <w:rsid w:val="0015626B"/>
    <w:rsid w:val="0015648D"/>
    <w:rsid w:val="001564E1"/>
    <w:rsid w:val="001565D5"/>
    <w:rsid w:val="00156643"/>
    <w:rsid w:val="00156654"/>
    <w:rsid w:val="00156982"/>
    <w:rsid w:val="00157784"/>
    <w:rsid w:val="001578BE"/>
    <w:rsid w:val="00157ACE"/>
    <w:rsid w:val="00157C73"/>
    <w:rsid w:val="00160637"/>
    <w:rsid w:val="00160916"/>
    <w:rsid w:val="00160932"/>
    <w:rsid w:val="00163014"/>
    <w:rsid w:val="001649A9"/>
    <w:rsid w:val="001655EB"/>
    <w:rsid w:val="001658BE"/>
    <w:rsid w:val="0016603B"/>
    <w:rsid w:val="001662AD"/>
    <w:rsid w:val="0016695C"/>
    <w:rsid w:val="00166B0B"/>
    <w:rsid w:val="00167AC2"/>
    <w:rsid w:val="00170044"/>
    <w:rsid w:val="001705F3"/>
    <w:rsid w:val="00170648"/>
    <w:rsid w:val="0017084C"/>
    <w:rsid w:val="00170924"/>
    <w:rsid w:val="00170CFE"/>
    <w:rsid w:val="00170E1E"/>
    <w:rsid w:val="00170EA3"/>
    <w:rsid w:val="00171341"/>
    <w:rsid w:val="00171430"/>
    <w:rsid w:val="0017196C"/>
    <w:rsid w:val="00171ACD"/>
    <w:rsid w:val="00172179"/>
    <w:rsid w:val="001721A9"/>
    <w:rsid w:val="0017260F"/>
    <w:rsid w:val="00173597"/>
    <w:rsid w:val="00173760"/>
    <w:rsid w:val="00173B18"/>
    <w:rsid w:val="0017455F"/>
    <w:rsid w:val="0017494B"/>
    <w:rsid w:val="00174F99"/>
    <w:rsid w:val="00174FD0"/>
    <w:rsid w:val="00175066"/>
    <w:rsid w:val="0017515D"/>
    <w:rsid w:val="001754A0"/>
    <w:rsid w:val="001755BF"/>
    <w:rsid w:val="0017588A"/>
    <w:rsid w:val="00175CDF"/>
    <w:rsid w:val="001768A5"/>
    <w:rsid w:val="00176B51"/>
    <w:rsid w:val="00176F73"/>
    <w:rsid w:val="0017714E"/>
    <w:rsid w:val="001771B3"/>
    <w:rsid w:val="00177C4F"/>
    <w:rsid w:val="00177E48"/>
    <w:rsid w:val="00180A70"/>
    <w:rsid w:val="00180AA0"/>
    <w:rsid w:val="00180D02"/>
    <w:rsid w:val="00180E6B"/>
    <w:rsid w:val="00181017"/>
    <w:rsid w:val="00181287"/>
    <w:rsid w:val="0018167B"/>
    <w:rsid w:val="001817E2"/>
    <w:rsid w:val="001822BF"/>
    <w:rsid w:val="001824D6"/>
    <w:rsid w:val="00182721"/>
    <w:rsid w:val="0018294E"/>
    <w:rsid w:val="001829D0"/>
    <w:rsid w:val="00183110"/>
    <w:rsid w:val="001834B1"/>
    <w:rsid w:val="0018379B"/>
    <w:rsid w:val="00183DF6"/>
    <w:rsid w:val="00183E53"/>
    <w:rsid w:val="0018417C"/>
    <w:rsid w:val="001843F4"/>
    <w:rsid w:val="00185D59"/>
    <w:rsid w:val="00185E10"/>
    <w:rsid w:val="00185EED"/>
    <w:rsid w:val="001862F4"/>
    <w:rsid w:val="0018650F"/>
    <w:rsid w:val="001867F4"/>
    <w:rsid w:val="00186BAA"/>
    <w:rsid w:val="00186E4A"/>
    <w:rsid w:val="00186F6C"/>
    <w:rsid w:val="00187166"/>
    <w:rsid w:val="00187E7C"/>
    <w:rsid w:val="00190000"/>
    <w:rsid w:val="00190A5B"/>
    <w:rsid w:val="001912FC"/>
    <w:rsid w:val="00191621"/>
    <w:rsid w:val="001916BE"/>
    <w:rsid w:val="00191C55"/>
    <w:rsid w:val="001927DF"/>
    <w:rsid w:val="001928F6"/>
    <w:rsid w:val="00192A2E"/>
    <w:rsid w:val="00192EFD"/>
    <w:rsid w:val="00193C73"/>
    <w:rsid w:val="00193F9A"/>
    <w:rsid w:val="00193FCC"/>
    <w:rsid w:val="00193FE7"/>
    <w:rsid w:val="00194655"/>
    <w:rsid w:val="00194829"/>
    <w:rsid w:val="00194BA0"/>
    <w:rsid w:val="001952C4"/>
    <w:rsid w:val="00195526"/>
    <w:rsid w:val="001959F2"/>
    <w:rsid w:val="001969A6"/>
    <w:rsid w:val="00196A0F"/>
    <w:rsid w:val="00196A85"/>
    <w:rsid w:val="00196B1F"/>
    <w:rsid w:val="0019702C"/>
    <w:rsid w:val="00197083"/>
    <w:rsid w:val="001A065C"/>
    <w:rsid w:val="001A0D45"/>
    <w:rsid w:val="001A2E17"/>
    <w:rsid w:val="001A3044"/>
    <w:rsid w:val="001A33FC"/>
    <w:rsid w:val="001A3518"/>
    <w:rsid w:val="001A37AA"/>
    <w:rsid w:val="001A3B15"/>
    <w:rsid w:val="001A4683"/>
    <w:rsid w:val="001A5853"/>
    <w:rsid w:val="001A798E"/>
    <w:rsid w:val="001A7B41"/>
    <w:rsid w:val="001A7E2A"/>
    <w:rsid w:val="001B0432"/>
    <w:rsid w:val="001B07D8"/>
    <w:rsid w:val="001B08AA"/>
    <w:rsid w:val="001B08F5"/>
    <w:rsid w:val="001B11A9"/>
    <w:rsid w:val="001B1454"/>
    <w:rsid w:val="001B216F"/>
    <w:rsid w:val="001B3264"/>
    <w:rsid w:val="001B363E"/>
    <w:rsid w:val="001B38D8"/>
    <w:rsid w:val="001B3ADF"/>
    <w:rsid w:val="001B433C"/>
    <w:rsid w:val="001B43A6"/>
    <w:rsid w:val="001B44F1"/>
    <w:rsid w:val="001B4E1B"/>
    <w:rsid w:val="001B4FC9"/>
    <w:rsid w:val="001B5470"/>
    <w:rsid w:val="001B5728"/>
    <w:rsid w:val="001B5DC6"/>
    <w:rsid w:val="001B632F"/>
    <w:rsid w:val="001B6F47"/>
    <w:rsid w:val="001B7112"/>
    <w:rsid w:val="001B72DA"/>
    <w:rsid w:val="001B7861"/>
    <w:rsid w:val="001B7880"/>
    <w:rsid w:val="001B7C2C"/>
    <w:rsid w:val="001C0F95"/>
    <w:rsid w:val="001C127C"/>
    <w:rsid w:val="001C1756"/>
    <w:rsid w:val="001C177B"/>
    <w:rsid w:val="001C2852"/>
    <w:rsid w:val="001C2908"/>
    <w:rsid w:val="001C2A6A"/>
    <w:rsid w:val="001C2C64"/>
    <w:rsid w:val="001C2EC3"/>
    <w:rsid w:val="001C3DA3"/>
    <w:rsid w:val="001C40B5"/>
    <w:rsid w:val="001C416A"/>
    <w:rsid w:val="001C4466"/>
    <w:rsid w:val="001C4629"/>
    <w:rsid w:val="001C47F1"/>
    <w:rsid w:val="001C4AEA"/>
    <w:rsid w:val="001C4F3A"/>
    <w:rsid w:val="001C53DD"/>
    <w:rsid w:val="001C5680"/>
    <w:rsid w:val="001C58E2"/>
    <w:rsid w:val="001C5B8C"/>
    <w:rsid w:val="001C5D86"/>
    <w:rsid w:val="001C6388"/>
    <w:rsid w:val="001C68F7"/>
    <w:rsid w:val="001C6EC3"/>
    <w:rsid w:val="001C75B6"/>
    <w:rsid w:val="001C7C45"/>
    <w:rsid w:val="001D0327"/>
    <w:rsid w:val="001D0391"/>
    <w:rsid w:val="001D0A67"/>
    <w:rsid w:val="001D11B7"/>
    <w:rsid w:val="001D1367"/>
    <w:rsid w:val="001D176F"/>
    <w:rsid w:val="001D1ABC"/>
    <w:rsid w:val="001D1E25"/>
    <w:rsid w:val="001D23C1"/>
    <w:rsid w:val="001D25ED"/>
    <w:rsid w:val="001D28BE"/>
    <w:rsid w:val="001D2901"/>
    <w:rsid w:val="001D3A21"/>
    <w:rsid w:val="001D43B1"/>
    <w:rsid w:val="001D452C"/>
    <w:rsid w:val="001D48D5"/>
    <w:rsid w:val="001D5753"/>
    <w:rsid w:val="001D5CC1"/>
    <w:rsid w:val="001D5DF3"/>
    <w:rsid w:val="001D6306"/>
    <w:rsid w:val="001D64DF"/>
    <w:rsid w:val="001D6815"/>
    <w:rsid w:val="001D6AF9"/>
    <w:rsid w:val="001D7616"/>
    <w:rsid w:val="001E007C"/>
    <w:rsid w:val="001E2DD6"/>
    <w:rsid w:val="001E3486"/>
    <w:rsid w:val="001E34EC"/>
    <w:rsid w:val="001E3A18"/>
    <w:rsid w:val="001E3A1C"/>
    <w:rsid w:val="001E3BBB"/>
    <w:rsid w:val="001E3E51"/>
    <w:rsid w:val="001E4008"/>
    <w:rsid w:val="001E4261"/>
    <w:rsid w:val="001E560A"/>
    <w:rsid w:val="001E564B"/>
    <w:rsid w:val="001E5AEC"/>
    <w:rsid w:val="001E5BBF"/>
    <w:rsid w:val="001E7675"/>
    <w:rsid w:val="001E7F79"/>
    <w:rsid w:val="001F0B95"/>
    <w:rsid w:val="001F0DB3"/>
    <w:rsid w:val="001F0FE9"/>
    <w:rsid w:val="001F1DEA"/>
    <w:rsid w:val="001F2005"/>
    <w:rsid w:val="001F2655"/>
    <w:rsid w:val="001F27DF"/>
    <w:rsid w:val="001F2A30"/>
    <w:rsid w:val="001F37EE"/>
    <w:rsid w:val="001F3A57"/>
    <w:rsid w:val="001F4540"/>
    <w:rsid w:val="001F4787"/>
    <w:rsid w:val="001F50A5"/>
    <w:rsid w:val="001F5640"/>
    <w:rsid w:val="001F5739"/>
    <w:rsid w:val="001F5C3B"/>
    <w:rsid w:val="001F5C66"/>
    <w:rsid w:val="001F6258"/>
    <w:rsid w:val="001F67A1"/>
    <w:rsid w:val="001F723F"/>
    <w:rsid w:val="001F7595"/>
    <w:rsid w:val="001F7702"/>
    <w:rsid w:val="0020002A"/>
    <w:rsid w:val="00200352"/>
    <w:rsid w:val="0020055D"/>
    <w:rsid w:val="002008B4"/>
    <w:rsid w:val="00200D9B"/>
    <w:rsid w:val="00201196"/>
    <w:rsid w:val="002012BC"/>
    <w:rsid w:val="00201317"/>
    <w:rsid w:val="0020141C"/>
    <w:rsid w:val="00201FD5"/>
    <w:rsid w:val="00202043"/>
    <w:rsid w:val="00202089"/>
    <w:rsid w:val="00202173"/>
    <w:rsid w:val="002027C9"/>
    <w:rsid w:val="00202AB2"/>
    <w:rsid w:val="0020374F"/>
    <w:rsid w:val="00203BD2"/>
    <w:rsid w:val="00203F27"/>
    <w:rsid w:val="00203F6E"/>
    <w:rsid w:val="002041C6"/>
    <w:rsid w:val="0020451E"/>
    <w:rsid w:val="00204E3F"/>
    <w:rsid w:val="00205135"/>
    <w:rsid w:val="00205228"/>
    <w:rsid w:val="00205976"/>
    <w:rsid w:val="00205BCC"/>
    <w:rsid w:val="002061D5"/>
    <w:rsid w:val="00207F01"/>
    <w:rsid w:val="00207FAF"/>
    <w:rsid w:val="002106EF"/>
    <w:rsid w:val="00210F84"/>
    <w:rsid w:val="00211372"/>
    <w:rsid w:val="002116F2"/>
    <w:rsid w:val="00211C90"/>
    <w:rsid w:val="002125F3"/>
    <w:rsid w:val="002127A1"/>
    <w:rsid w:val="002128F2"/>
    <w:rsid w:val="00212CFB"/>
    <w:rsid w:val="00213964"/>
    <w:rsid w:val="0021479A"/>
    <w:rsid w:val="0021489B"/>
    <w:rsid w:val="0021578E"/>
    <w:rsid w:val="00215858"/>
    <w:rsid w:val="002159CD"/>
    <w:rsid w:val="00215B3D"/>
    <w:rsid w:val="00215DA9"/>
    <w:rsid w:val="00216056"/>
    <w:rsid w:val="002165B7"/>
    <w:rsid w:val="00216B21"/>
    <w:rsid w:val="00216B2A"/>
    <w:rsid w:val="00216E33"/>
    <w:rsid w:val="00216EC0"/>
    <w:rsid w:val="00220875"/>
    <w:rsid w:val="00220D8A"/>
    <w:rsid w:val="00220DCE"/>
    <w:rsid w:val="00220E92"/>
    <w:rsid w:val="00221693"/>
    <w:rsid w:val="0022179F"/>
    <w:rsid w:val="002218CC"/>
    <w:rsid w:val="00223509"/>
    <w:rsid w:val="00223BFB"/>
    <w:rsid w:val="00223C26"/>
    <w:rsid w:val="002241E2"/>
    <w:rsid w:val="00224BB3"/>
    <w:rsid w:val="00225499"/>
    <w:rsid w:val="00225B8D"/>
    <w:rsid w:val="00225EF9"/>
    <w:rsid w:val="00226658"/>
    <w:rsid w:val="002270A5"/>
    <w:rsid w:val="0022715F"/>
    <w:rsid w:val="0022734C"/>
    <w:rsid w:val="0022789B"/>
    <w:rsid w:val="002303D8"/>
    <w:rsid w:val="00231EF8"/>
    <w:rsid w:val="002324AB"/>
    <w:rsid w:val="00232681"/>
    <w:rsid w:val="0023275C"/>
    <w:rsid w:val="00232DA3"/>
    <w:rsid w:val="00232DE7"/>
    <w:rsid w:val="00233056"/>
    <w:rsid w:val="002334D8"/>
    <w:rsid w:val="00233EC5"/>
    <w:rsid w:val="002347A1"/>
    <w:rsid w:val="00234AA6"/>
    <w:rsid w:val="00234B95"/>
    <w:rsid w:val="002353D9"/>
    <w:rsid w:val="00235458"/>
    <w:rsid w:val="002354FE"/>
    <w:rsid w:val="002358F9"/>
    <w:rsid w:val="002366D2"/>
    <w:rsid w:val="002368AF"/>
    <w:rsid w:val="00236ED3"/>
    <w:rsid w:val="00237197"/>
    <w:rsid w:val="0023745D"/>
    <w:rsid w:val="002402F9"/>
    <w:rsid w:val="00240422"/>
    <w:rsid w:val="00240604"/>
    <w:rsid w:val="00240695"/>
    <w:rsid w:val="00240A76"/>
    <w:rsid w:val="00241387"/>
    <w:rsid w:val="00241A4F"/>
    <w:rsid w:val="00242136"/>
    <w:rsid w:val="0024388C"/>
    <w:rsid w:val="00243B81"/>
    <w:rsid w:val="00244678"/>
    <w:rsid w:val="00244FC9"/>
    <w:rsid w:val="00244FF0"/>
    <w:rsid w:val="002452F4"/>
    <w:rsid w:val="002456AF"/>
    <w:rsid w:val="00245B38"/>
    <w:rsid w:val="0024630D"/>
    <w:rsid w:val="00246B1E"/>
    <w:rsid w:val="00246D16"/>
    <w:rsid w:val="00247922"/>
    <w:rsid w:val="00247D9F"/>
    <w:rsid w:val="00247E3B"/>
    <w:rsid w:val="002504A9"/>
    <w:rsid w:val="00250513"/>
    <w:rsid w:val="002506E3"/>
    <w:rsid w:val="00250702"/>
    <w:rsid w:val="0025073B"/>
    <w:rsid w:val="002511A0"/>
    <w:rsid w:val="00251658"/>
    <w:rsid w:val="00251BBE"/>
    <w:rsid w:val="00251CE7"/>
    <w:rsid w:val="00251E7F"/>
    <w:rsid w:val="002525D1"/>
    <w:rsid w:val="00252923"/>
    <w:rsid w:val="002529F6"/>
    <w:rsid w:val="002531DB"/>
    <w:rsid w:val="002534FE"/>
    <w:rsid w:val="00253877"/>
    <w:rsid w:val="00254A5C"/>
    <w:rsid w:val="00254C5A"/>
    <w:rsid w:val="0025514F"/>
    <w:rsid w:val="00255EDC"/>
    <w:rsid w:val="00256D8F"/>
    <w:rsid w:val="002574D7"/>
    <w:rsid w:val="00257859"/>
    <w:rsid w:val="0025786E"/>
    <w:rsid w:val="002579BF"/>
    <w:rsid w:val="00257BD7"/>
    <w:rsid w:val="00257CDC"/>
    <w:rsid w:val="00260207"/>
    <w:rsid w:val="0026033F"/>
    <w:rsid w:val="0026053D"/>
    <w:rsid w:val="00260887"/>
    <w:rsid w:val="002609C7"/>
    <w:rsid w:val="00260FB1"/>
    <w:rsid w:val="00261A84"/>
    <w:rsid w:val="00261BB1"/>
    <w:rsid w:val="00261E0A"/>
    <w:rsid w:val="00261E35"/>
    <w:rsid w:val="002623DF"/>
    <w:rsid w:val="002624EA"/>
    <w:rsid w:val="0026254D"/>
    <w:rsid w:val="00263012"/>
    <w:rsid w:val="002630A0"/>
    <w:rsid w:val="0026338A"/>
    <w:rsid w:val="002633FD"/>
    <w:rsid w:val="00263712"/>
    <w:rsid w:val="00263883"/>
    <w:rsid w:val="002639DF"/>
    <w:rsid w:val="0026484F"/>
    <w:rsid w:val="00264B1D"/>
    <w:rsid w:val="00264B2A"/>
    <w:rsid w:val="00264C63"/>
    <w:rsid w:val="002657C1"/>
    <w:rsid w:val="00265BAF"/>
    <w:rsid w:val="00265E80"/>
    <w:rsid w:val="00266308"/>
    <w:rsid w:val="00266449"/>
    <w:rsid w:val="00266DF7"/>
    <w:rsid w:val="00267270"/>
    <w:rsid w:val="00267FB8"/>
    <w:rsid w:val="0027211B"/>
    <w:rsid w:val="00272870"/>
    <w:rsid w:val="002728B2"/>
    <w:rsid w:val="00272CEF"/>
    <w:rsid w:val="00272CF0"/>
    <w:rsid w:val="002731DD"/>
    <w:rsid w:val="00273BF0"/>
    <w:rsid w:val="00273C01"/>
    <w:rsid w:val="0027473C"/>
    <w:rsid w:val="00274B40"/>
    <w:rsid w:val="00274C6F"/>
    <w:rsid w:val="0027508B"/>
    <w:rsid w:val="00275106"/>
    <w:rsid w:val="002758AB"/>
    <w:rsid w:val="00275C9D"/>
    <w:rsid w:val="002761CF"/>
    <w:rsid w:val="00276EF7"/>
    <w:rsid w:val="002807EE"/>
    <w:rsid w:val="00280A74"/>
    <w:rsid w:val="00280D70"/>
    <w:rsid w:val="00281123"/>
    <w:rsid w:val="00281440"/>
    <w:rsid w:val="002816CE"/>
    <w:rsid w:val="002823B3"/>
    <w:rsid w:val="002825B1"/>
    <w:rsid w:val="00282871"/>
    <w:rsid w:val="00282D6B"/>
    <w:rsid w:val="00283B7C"/>
    <w:rsid w:val="00284420"/>
    <w:rsid w:val="00284AF9"/>
    <w:rsid w:val="00284B07"/>
    <w:rsid w:val="00285191"/>
    <w:rsid w:val="00285766"/>
    <w:rsid w:val="002866E2"/>
    <w:rsid w:val="002867D7"/>
    <w:rsid w:val="00286EB6"/>
    <w:rsid w:val="00287316"/>
    <w:rsid w:val="002875EA"/>
    <w:rsid w:val="00287E71"/>
    <w:rsid w:val="0029058E"/>
    <w:rsid w:val="0029070B"/>
    <w:rsid w:val="00290B1E"/>
    <w:rsid w:val="00290BEE"/>
    <w:rsid w:val="00290E32"/>
    <w:rsid w:val="00290FA4"/>
    <w:rsid w:val="00291609"/>
    <w:rsid w:val="002916EF"/>
    <w:rsid w:val="00291E13"/>
    <w:rsid w:val="00291EAF"/>
    <w:rsid w:val="00291ECF"/>
    <w:rsid w:val="00292116"/>
    <w:rsid w:val="002923A3"/>
    <w:rsid w:val="00292B3C"/>
    <w:rsid w:val="00292D04"/>
    <w:rsid w:val="002934BA"/>
    <w:rsid w:val="00294585"/>
    <w:rsid w:val="00294612"/>
    <w:rsid w:val="00294CA7"/>
    <w:rsid w:val="00295418"/>
    <w:rsid w:val="00295422"/>
    <w:rsid w:val="002956C9"/>
    <w:rsid w:val="002959D0"/>
    <w:rsid w:val="00296446"/>
    <w:rsid w:val="00296AAC"/>
    <w:rsid w:val="00297231"/>
    <w:rsid w:val="002978F9"/>
    <w:rsid w:val="002A0483"/>
    <w:rsid w:val="002A098F"/>
    <w:rsid w:val="002A0AB5"/>
    <w:rsid w:val="002A0AC7"/>
    <w:rsid w:val="002A0B4E"/>
    <w:rsid w:val="002A0EFB"/>
    <w:rsid w:val="002A159E"/>
    <w:rsid w:val="002A1C7D"/>
    <w:rsid w:val="002A202B"/>
    <w:rsid w:val="002A2D7B"/>
    <w:rsid w:val="002A2FBC"/>
    <w:rsid w:val="002A4286"/>
    <w:rsid w:val="002A4D00"/>
    <w:rsid w:val="002A4DA9"/>
    <w:rsid w:val="002A51FC"/>
    <w:rsid w:val="002A5468"/>
    <w:rsid w:val="002A5DC6"/>
    <w:rsid w:val="002A5F08"/>
    <w:rsid w:val="002A5F9C"/>
    <w:rsid w:val="002A6517"/>
    <w:rsid w:val="002A670A"/>
    <w:rsid w:val="002A6C63"/>
    <w:rsid w:val="002A6C7B"/>
    <w:rsid w:val="002A7464"/>
    <w:rsid w:val="002A75AC"/>
    <w:rsid w:val="002A766A"/>
    <w:rsid w:val="002A7B66"/>
    <w:rsid w:val="002A7D38"/>
    <w:rsid w:val="002A7D4F"/>
    <w:rsid w:val="002A7E57"/>
    <w:rsid w:val="002B02CC"/>
    <w:rsid w:val="002B18D3"/>
    <w:rsid w:val="002B191B"/>
    <w:rsid w:val="002B1C58"/>
    <w:rsid w:val="002B20F7"/>
    <w:rsid w:val="002B2423"/>
    <w:rsid w:val="002B25CB"/>
    <w:rsid w:val="002B31BB"/>
    <w:rsid w:val="002B3C17"/>
    <w:rsid w:val="002B3D7A"/>
    <w:rsid w:val="002B3D80"/>
    <w:rsid w:val="002B3E23"/>
    <w:rsid w:val="002B415F"/>
    <w:rsid w:val="002B4207"/>
    <w:rsid w:val="002B44B3"/>
    <w:rsid w:val="002B4BF5"/>
    <w:rsid w:val="002B4ED8"/>
    <w:rsid w:val="002B504E"/>
    <w:rsid w:val="002B5404"/>
    <w:rsid w:val="002B541B"/>
    <w:rsid w:val="002B5767"/>
    <w:rsid w:val="002B57BC"/>
    <w:rsid w:val="002B5B46"/>
    <w:rsid w:val="002B5D8F"/>
    <w:rsid w:val="002B685F"/>
    <w:rsid w:val="002B6B65"/>
    <w:rsid w:val="002B708A"/>
    <w:rsid w:val="002B725F"/>
    <w:rsid w:val="002B7567"/>
    <w:rsid w:val="002B7A94"/>
    <w:rsid w:val="002B7DF5"/>
    <w:rsid w:val="002C00DF"/>
    <w:rsid w:val="002C04D3"/>
    <w:rsid w:val="002C089F"/>
    <w:rsid w:val="002C0C01"/>
    <w:rsid w:val="002C0CA6"/>
    <w:rsid w:val="002C0F70"/>
    <w:rsid w:val="002C1CEB"/>
    <w:rsid w:val="002C1EB0"/>
    <w:rsid w:val="002C2D49"/>
    <w:rsid w:val="002C3225"/>
    <w:rsid w:val="002C32C4"/>
    <w:rsid w:val="002C33E8"/>
    <w:rsid w:val="002C3702"/>
    <w:rsid w:val="002C374B"/>
    <w:rsid w:val="002C37E7"/>
    <w:rsid w:val="002C4266"/>
    <w:rsid w:val="002C4CF8"/>
    <w:rsid w:val="002C5304"/>
    <w:rsid w:val="002C5B1A"/>
    <w:rsid w:val="002C6D55"/>
    <w:rsid w:val="002C6ED6"/>
    <w:rsid w:val="002C725B"/>
    <w:rsid w:val="002C7481"/>
    <w:rsid w:val="002C77A9"/>
    <w:rsid w:val="002D07E5"/>
    <w:rsid w:val="002D0C0A"/>
    <w:rsid w:val="002D0CBA"/>
    <w:rsid w:val="002D1B58"/>
    <w:rsid w:val="002D1BAA"/>
    <w:rsid w:val="002D2216"/>
    <w:rsid w:val="002D24A9"/>
    <w:rsid w:val="002D2944"/>
    <w:rsid w:val="002D37A8"/>
    <w:rsid w:val="002D4C94"/>
    <w:rsid w:val="002D4F5D"/>
    <w:rsid w:val="002D500D"/>
    <w:rsid w:val="002D6085"/>
    <w:rsid w:val="002D649B"/>
    <w:rsid w:val="002D679C"/>
    <w:rsid w:val="002D691E"/>
    <w:rsid w:val="002D6D05"/>
    <w:rsid w:val="002D70FF"/>
    <w:rsid w:val="002D7166"/>
    <w:rsid w:val="002D72DC"/>
    <w:rsid w:val="002D7691"/>
    <w:rsid w:val="002E02CD"/>
    <w:rsid w:val="002E1CDC"/>
    <w:rsid w:val="002E1E2B"/>
    <w:rsid w:val="002E1F5D"/>
    <w:rsid w:val="002E28F8"/>
    <w:rsid w:val="002E31C0"/>
    <w:rsid w:val="002E32B7"/>
    <w:rsid w:val="002E3C1C"/>
    <w:rsid w:val="002E445B"/>
    <w:rsid w:val="002E4ABF"/>
    <w:rsid w:val="002E53C6"/>
    <w:rsid w:val="002E6123"/>
    <w:rsid w:val="002E6B15"/>
    <w:rsid w:val="002E6F89"/>
    <w:rsid w:val="002E7773"/>
    <w:rsid w:val="002E7A59"/>
    <w:rsid w:val="002F0199"/>
    <w:rsid w:val="002F0968"/>
    <w:rsid w:val="002F0C81"/>
    <w:rsid w:val="002F0CCB"/>
    <w:rsid w:val="002F2017"/>
    <w:rsid w:val="002F2534"/>
    <w:rsid w:val="002F30CD"/>
    <w:rsid w:val="002F381E"/>
    <w:rsid w:val="002F3D85"/>
    <w:rsid w:val="002F5117"/>
    <w:rsid w:val="002F5D48"/>
    <w:rsid w:val="002F72F5"/>
    <w:rsid w:val="002F74F7"/>
    <w:rsid w:val="002F77AC"/>
    <w:rsid w:val="00300A64"/>
    <w:rsid w:val="00300F6D"/>
    <w:rsid w:val="0030160E"/>
    <w:rsid w:val="003016B6"/>
    <w:rsid w:val="00301AF8"/>
    <w:rsid w:val="00301E20"/>
    <w:rsid w:val="0030232F"/>
    <w:rsid w:val="00302745"/>
    <w:rsid w:val="003029F7"/>
    <w:rsid w:val="0030302F"/>
    <w:rsid w:val="00303375"/>
    <w:rsid w:val="0030390F"/>
    <w:rsid w:val="003039BE"/>
    <w:rsid w:val="003049C4"/>
    <w:rsid w:val="00304B1D"/>
    <w:rsid w:val="00304BD6"/>
    <w:rsid w:val="0030576B"/>
    <w:rsid w:val="003058E1"/>
    <w:rsid w:val="00305CDA"/>
    <w:rsid w:val="00307038"/>
    <w:rsid w:val="00307573"/>
    <w:rsid w:val="00307837"/>
    <w:rsid w:val="003078E9"/>
    <w:rsid w:val="00310274"/>
    <w:rsid w:val="00310A19"/>
    <w:rsid w:val="003113EA"/>
    <w:rsid w:val="00311472"/>
    <w:rsid w:val="00312588"/>
    <w:rsid w:val="00312CCF"/>
    <w:rsid w:val="00313157"/>
    <w:rsid w:val="003134BE"/>
    <w:rsid w:val="003135A1"/>
    <w:rsid w:val="003137FB"/>
    <w:rsid w:val="003139D8"/>
    <w:rsid w:val="00313B2C"/>
    <w:rsid w:val="00313B3A"/>
    <w:rsid w:val="00314E2C"/>
    <w:rsid w:val="0031527A"/>
    <w:rsid w:val="0031573F"/>
    <w:rsid w:val="00315AC2"/>
    <w:rsid w:val="003161B4"/>
    <w:rsid w:val="0031682A"/>
    <w:rsid w:val="00316B1B"/>
    <w:rsid w:val="00316D6D"/>
    <w:rsid w:val="00316F4B"/>
    <w:rsid w:val="00316F5A"/>
    <w:rsid w:val="003175EB"/>
    <w:rsid w:val="00317913"/>
    <w:rsid w:val="00317B18"/>
    <w:rsid w:val="0032047F"/>
    <w:rsid w:val="00320864"/>
    <w:rsid w:val="00320DD3"/>
    <w:rsid w:val="0032173F"/>
    <w:rsid w:val="00321895"/>
    <w:rsid w:val="0032199B"/>
    <w:rsid w:val="003221C6"/>
    <w:rsid w:val="0032251F"/>
    <w:rsid w:val="00322F86"/>
    <w:rsid w:val="003230C7"/>
    <w:rsid w:val="00323A9A"/>
    <w:rsid w:val="00323C26"/>
    <w:rsid w:val="003240C3"/>
    <w:rsid w:val="0032413F"/>
    <w:rsid w:val="003243A2"/>
    <w:rsid w:val="003243BE"/>
    <w:rsid w:val="00324416"/>
    <w:rsid w:val="003245B8"/>
    <w:rsid w:val="00324DFD"/>
    <w:rsid w:val="00325C99"/>
    <w:rsid w:val="00325F87"/>
    <w:rsid w:val="003262CF"/>
    <w:rsid w:val="0032676F"/>
    <w:rsid w:val="00326A73"/>
    <w:rsid w:val="00326D33"/>
    <w:rsid w:val="00326E07"/>
    <w:rsid w:val="00326EB6"/>
    <w:rsid w:val="0032733A"/>
    <w:rsid w:val="00327AF1"/>
    <w:rsid w:val="00330822"/>
    <w:rsid w:val="003313E7"/>
    <w:rsid w:val="0033150E"/>
    <w:rsid w:val="00331EB8"/>
    <w:rsid w:val="00332559"/>
    <w:rsid w:val="00332ADC"/>
    <w:rsid w:val="00333151"/>
    <w:rsid w:val="00333C01"/>
    <w:rsid w:val="00333F2F"/>
    <w:rsid w:val="0033443C"/>
    <w:rsid w:val="00334D45"/>
    <w:rsid w:val="00335044"/>
    <w:rsid w:val="0033591C"/>
    <w:rsid w:val="0033654E"/>
    <w:rsid w:val="00336B4B"/>
    <w:rsid w:val="00336B64"/>
    <w:rsid w:val="00336B6F"/>
    <w:rsid w:val="003371D1"/>
    <w:rsid w:val="00337384"/>
    <w:rsid w:val="00337EDC"/>
    <w:rsid w:val="00340986"/>
    <w:rsid w:val="00340C8B"/>
    <w:rsid w:val="0034120E"/>
    <w:rsid w:val="003412D4"/>
    <w:rsid w:val="00341786"/>
    <w:rsid w:val="00341F12"/>
    <w:rsid w:val="003420F1"/>
    <w:rsid w:val="00342B6B"/>
    <w:rsid w:val="00342CB3"/>
    <w:rsid w:val="00342E9A"/>
    <w:rsid w:val="0034318C"/>
    <w:rsid w:val="003436D2"/>
    <w:rsid w:val="00343813"/>
    <w:rsid w:val="00343938"/>
    <w:rsid w:val="003445D2"/>
    <w:rsid w:val="00344716"/>
    <w:rsid w:val="00344B06"/>
    <w:rsid w:val="00344B62"/>
    <w:rsid w:val="00345851"/>
    <w:rsid w:val="00345A0F"/>
    <w:rsid w:val="00345BDC"/>
    <w:rsid w:val="00345DC8"/>
    <w:rsid w:val="00346B67"/>
    <w:rsid w:val="0034774E"/>
    <w:rsid w:val="00347D1B"/>
    <w:rsid w:val="00350062"/>
    <w:rsid w:val="00350905"/>
    <w:rsid w:val="0035092B"/>
    <w:rsid w:val="00350F4F"/>
    <w:rsid w:val="00351479"/>
    <w:rsid w:val="0035149A"/>
    <w:rsid w:val="00351703"/>
    <w:rsid w:val="00352368"/>
    <w:rsid w:val="003524DA"/>
    <w:rsid w:val="00352CEE"/>
    <w:rsid w:val="00353465"/>
    <w:rsid w:val="003534CE"/>
    <w:rsid w:val="00353689"/>
    <w:rsid w:val="003541DF"/>
    <w:rsid w:val="00354734"/>
    <w:rsid w:val="0035484A"/>
    <w:rsid w:val="003548DF"/>
    <w:rsid w:val="00354BAC"/>
    <w:rsid w:val="0035528C"/>
    <w:rsid w:val="00355381"/>
    <w:rsid w:val="0035553F"/>
    <w:rsid w:val="003557B8"/>
    <w:rsid w:val="00355E2D"/>
    <w:rsid w:val="003561B8"/>
    <w:rsid w:val="003562F1"/>
    <w:rsid w:val="003564C5"/>
    <w:rsid w:val="00356774"/>
    <w:rsid w:val="003572CA"/>
    <w:rsid w:val="003572F2"/>
    <w:rsid w:val="00357766"/>
    <w:rsid w:val="00360126"/>
    <w:rsid w:val="00360128"/>
    <w:rsid w:val="0036067C"/>
    <w:rsid w:val="003609FB"/>
    <w:rsid w:val="00360B02"/>
    <w:rsid w:val="0036109E"/>
    <w:rsid w:val="00361130"/>
    <w:rsid w:val="00361958"/>
    <w:rsid w:val="0036196D"/>
    <w:rsid w:val="003628EF"/>
    <w:rsid w:val="00363438"/>
    <w:rsid w:val="0036350E"/>
    <w:rsid w:val="00363576"/>
    <w:rsid w:val="00363D5D"/>
    <w:rsid w:val="00363E87"/>
    <w:rsid w:val="003652E4"/>
    <w:rsid w:val="00365AE7"/>
    <w:rsid w:val="00365D16"/>
    <w:rsid w:val="00367058"/>
    <w:rsid w:val="00367479"/>
    <w:rsid w:val="0036771E"/>
    <w:rsid w:val="003678DF"/>
    <w:rsid w:val="00367A92"/>
    <w:rsid w:val="00370139"/>
    <w:rsid w:val="0037043C"/>
    <w:rsid w:val="00370F1F"/>
    <w:rsid w:val="00370F8E"/>
    <w:rsid w:val="00371916"/>
    <w:rsid w:val="00371CED"/>
    <w:rsid w:val="0037247C"/>
    <w:rsid w:val="00372599"/>
    <w:rsid w:val="00372721"/>
    <w:rsid w:val="00373478"/>
    <w:rsid w:val="003734C2"/>
    <w:rsid w:val="0037361A"/>
    <w:rsid w:val="003740B0"/>
    <w:rsid w:val="00374197"/>
    <w:rsid w:val="0037447B"/>
    <w:rsid w:val="003744E0"/>
    <w:rsid w:val="003746FD"/>
    <w:rsid w:val="003748AB"/>
    <w:rsid w:val="00374922"/>
    <w:rsid w:val="00374E3F"/>
    <w:rsid w:val="00374EDA"/>
    <w:rsid w:val="00375259"/>
    <w:rsid w:val="00375668"/>
    <w:rsid w:val="00376543"/>
    <w:rsid w:val="0037670F"/>
    <w:rsid w:val="003767A2"/>
    <w:rsid w:val="00376BD2"/>
    <w:rsid w:val="00376ECA"/>
    <w:rsid w:val="003774FE"/>
    <w:rsid w:val="00377AEE"/>
    <w:rsid w:val="00377BFA"/>
    <w:rsid w:val="00380051"/>
    <w:rsid w:val="003801E4"/>
    <w:rsid w:val="0038028C"/>
    <w:rsid w:val="00380E97"/>
    <w:rsid w:val="00381111"/>
    <w:rsid w:val="00381621"/>
    <w:rsid w:val="003816E1"/>
    <w:rsid w:val="00381C81"/>
    <w:rsid w:val="00381CDC"/>
    <w:rsid w:val="0038286D"/>
    <w:rsid w:val="003831D9"/>
    <w:rsid w:val="00383926"/>
    <w:rsid w:val="0038554E"/>
    <w:rsid w:val="003855EC"/>
    <w:rsid w:val="0038606D"/>
    <w:rsid w:val="00386A97"/>
    <w:rsid w:val="003871F0"/>
    <w:rsid w:val="00387664"/>
    <w:rsid w:val="00387776"/>
    <w:rsid w:val="00387B2A"/>
    <w:rsid w:val="00387B83"/>
    <w:rsid w:val="00387BD9"/>
    <w:rsid w:val="00387C98"/>
    <w:rsid w:val="00387E50"/>
    <w:rsid w:val="0039084C"/>
    <w:rsid w:val="0039091E"/>
    <w:rsid w:val="003915F5"/>
    <w:rsid w:val="0039189E"/>
    <w:rsid w:val="003918B1"/>
    <w:rsid w:val="00391E4E"/>
    <w:rsid w:val="00391FBD"/>
    <w:rsid w:val="00392B84"/>
    <w:rsid w:val="00392DF5"/>
    <w:rsid w:val="003930DE"/>
    <w:rsid w:val="00393629"/>
    <w:rsid w:val="0039365E"/>
    <w:rsid w:val="003941F3"/>
    <w:rsid w:val="00394870"/>
    <w:rsid w:val="00394D7B"/>
    <w:rsid w:val="00394DE7"/>
    <w:rsid w:val="003950EC"/>
    <w:rsid w:val="00395116"/>
    <w:rsid w:val="00395D5C"/>
    <w:rsid w:val="00395D91"/>
    <w:rsid w:val="003962B8"/>
    <w:rsid w:val="003A0528"/>
    <w:rsid w:val="003A060A"/>
    <w:rsid w:val="003A0D4F"/>
    <w:rsid w:val="003A11D7"/>
    <w:rsid w:val="003A1284"/>
    <w:rsid w:val="003A151D"/>
    <w:rsid w:val="003A155A"/>
    <w:rsid w:val="003A1E10"/>
    <w:rsid w:val="003A1EE5"/>
    <w:rsid w:val="003A2278"/>
    <w:rsid w:val="003A2705"/>
    <w:rsid w:val="003A27CF"/>
    <w:rsid w:val="003A2E2E"/>
    <w:rsid w:val="003A2F25"/>
    <w:rsid w:val="003A320E"/>
    <w:rsid w:val="003A32B1"/>
    <w:rsid w:val="003A3353"/>
    <w:rsid w:val="003A36F2"/>
    <w:rsid w:val="003A3CC8"/>
    <w:rsid w:val="003A3D9B"/>
    <w:rsid w:val="003A428C"/>
    <w:rsid w:val="003A429C"/>
    <w:rsid w:val="003A45CC"/>
    <w:rsid w:val="003A490B"/>
    <w:rsid w:val="003A5414"/>
    <w:rsid w:val="003A6423"/>
    <w:rsid w:val="003A6FC2"/>
    <w:rsid w:val="003A746D"/>
    <w:rsid w:val="003A7515"/>
    <w:rsid w:val="003A7FFE"/>
    <w:rsid w:val="003B0090"/>
    <w:rsid w:val="003B038D"/>
    <w:rsid w:val="003B0B8C"/>
    <w:rsid w:val="003B0D54"/>
    <w:rsid w:val="003B0DAC"/>
    <w:rsid w:val="003B1142"/>
    <w:rsid w:val="003B171E"/>
    <w:rsid w:val="003B287E"/>
    <w:rsid w:val="003B2A3A"/>
    <w:rsid w:val="003B2F0B"/>
    <w:rsid w:val="003B3BCF"/>
    <w:rsid w:val="003B3DEF"/>
    <w:rsid w:val="003B3EC8"/>
    <w:rsid w:val="003B402A"/>
    <w:rsid w:val="003B54EB"/>
    <w:rsid w:val="003B6191"/>
    <w:rsid w:val="003B6707"/>
    <w:rsid w:val="003B6998"/>
    <w:rsid w:val="003B6E83"/>
    <w:rsid w:val="003B7028"/>
    <w:rsid w:val="003C03FE"/>
    <w:rsid w:val="003C071F"/>
    <w:rsid w:val="003C0892"/>
    <w:rsid w:val="003C189F"/>
    <w:rsid w:val="003C1AC3"/>
    <w:rsid w:val="003C235B"/>
    <w:rsid w:val="003C30DC"/>
    <w:rsid w:val="003C3861"/>
    <w:rsid w:val="003C3A2F"/>
    <w:rsid w:val="003C3B70"/>
    <w:rsid w:val="003C3D05"/>
    <w:rsid w:val="003C4236"/>
    <w:rsid w:val="003C4ADA"/>
    <w:rsid w:val="003C4EE3"/>
    <w:rsid w:val="003C50BD"/>
    <w:rsid w:val="003C5287"/>
    <w:rsid w:val="003C6435"/>
    <w:rsid w:val="003C71E1"/>
    <w:rsid w:val="003C751A"/>
    <w:rsid w:val="003C78E1"/>
    <w:rsid w:val="003C7964"/>
    <w:rsid w:val="003C7A29"/>
    <w:rsid w:val="003C7BE5"/>
    <w:rsid w:val="003D02F2"/>
    <w:rsid w:val="003D041F"/>
    <w:rsid w:val="003D0453"/>
    <w:rsid w:val="003D048E"/>
    <w:rsid w:val="003D05E1"/>
    <w:rsid w:val="003D0FE6"/>
    <w:rsid w:val="003D1050"/>
    <w:rsid w:val="003D11A2"/>
    <w:rsid w:val="003D23D6"/>
    <w:rsid w:val="003D2B46"/>
    <w:rsid w:val="003D3663"/>
    <w:rsid w:val="003D388E"/>
    <w:rsid w:val="003D3CDC"/>
    <w:rsid w:val="003D4C50"/>
    <w:rsid w:val="003D5143"/>
    <w:rsid w:val="003D5352"/>
    <w:rsid w:val="003D551F"/>
    <w:rsid w:val="003D5944"/>
    <w:rsid w:val="003D6633"/>
    <w:rsid w:val="003D707D"/>
    <w:rsid w:val="003D779F"/>
    <w:rsid w:val="003D7F47"/>
    <w:rsid w:val="003E04AD"/>
    <w:rsid w:val="003E0AA8"/>
    <w:rsid w:val="003E19EC"/>
    <w:rsid w:val="003E1F2D"/>
    <w:rsid w:val="003E27C4"/>
    <w:rsid w:val="003E294A"/>
    <w:rsid w:val="003E2979"/>
    <w:rsid w:val="003E2DBE"/>
    <w:rsid w:val="003E3602"/>
    <w:rsid w:val="003E390D"/>
    <w:rsid w:val="003E3A0B"/>
    <w:rsid w:val="003E415E"/>
    <w:rsid w:val="003E454E"/>
    <w:rsid w:val="003E4886"/>
    <w:rsid w:val="003E59FB"/>
    <w:rsid w:val="003E63E7"/>
    <w:rsid w:val="003E6857"/>
    <w:rsid w:val="003E6967"/>
    <w:rsid w:val="003E72D4"/>
    <w:rsid w:val="003E7412"/>
    <w:rsid w:val="003F0CD3"/>
    <w:rsid w:val="003F1CA4"/>
    <w:rsid w:val="003F30AC"/>
    <w:rsid w:val="003F327B"/>
    <w:rsid w:val="003F37ED"/>
    <w:rsid w:val="003F4067"/>
    <w:rsid w:val="003F4701"/>
    <w:rsid w:val="003F498E"/>
    <w:rsid w:val="003F4AF8"/>
    <w:rsid w:val="003F5530"/>
    <w:rsid w:val="003F5C41"/>
    <w:rsid w:val="003F671E"/>
    <w:rsid w:val="003F6CED"/>
    <w:rsid w:val="003F6D85"/>
    <w:rsid w:val="003F7609"/>
    <w:rsid w:val="003F7C25"/>
    <w:rsid w:val="0040000D"/>
    <w:rsid w:val="00401B63"/>
    <w:rsid w:val="00401D2B"/>
    <w:rsid w:val="004020C2"/>
    <w:rsid w:val="00402525"/>
    <w:rsid w:val="004027AA"/>
    <w:rsid w:val="00402EE1"/>
    <w:rsid w:val="00403334"/>
    <w:rsid w:val="00403348"/>
    <w:rsid w:val="00403B29"/>
    <w:rsid w:val="004061B0"/>
    <w:rsid w:val="00406C22"/>
    <w:rsid w:val="00406EBE"/>
    <w:rsid w:val="004076C5"/>
    <w:rsid w:val="004078FB"/>
    <w:rsid w:val="00407C64"/>
    <w:rsid w:val="00407FD9"/>
    <w:rsid w:val="0041090E"/>
    <w:rsid w:val="00410ACB"/>
    <w:rsid w:val="00410CD4"/>
    <w:rsid w:val="0041256B"/>
    <w:rsid w:val="00412A13"/>
    <w:rsid w:val="00413496"/>
    <w:rsid w:val="004138B7"/>
    <w:rsid w:val="00413A67"/>
    <w:rsid w:val="00413BDA"/>
    <w:rsid w:val="00413C41"/>
    <w:rsid w:val="00413CBC"/>
    <w:rsid w:val="00413D45"/>
    <w:rsid w:val="0041438D"/>
    <w:rsid w:val="00414AB0"/>
    <w:rsid w:val="00414C9F"/>
    <w:rsid w:val="00414E43"/>
    <w:rsid w:val="0041515E"/>
    <w:rsid w:val="0041516B"/>
    <w:rsid w:val="00415DB7"/>
    <w:rsid w:val="00415EB4"/>
    <w:rsid w:val="00415FF2"/>
    <w:rsid w:val="00416292"/>
    <w:rsid w:val="004168A6"/>
    <w:rsid w:val="00416FB3"/>
    <w:rsid w:val="00417573"/>
    <w:rsid w:val="004175AD"/>
    <w:rsid w:val="00417949"/>
    <w:rsid w:val="00417A27"/>
    <w:rsid w:val="00417C5B"/>
    <w:rsid w:val="00420297"/>
    <w:rsid w:val="0042085A"/>
    <w:rsid w:val="0042092B"/>
    <w:rsid w:val="00420AF0"/>
    <w:rsid w:val="00420FD8"/>
    <w:rsid w:val="0042136A"/>
    <w:rsid w:val="004214FA"/>
    <w:rsid w:val="00421643"/>
    <w:rsid w:val="00421790"/>
    <w:rsid w:val="00421EBC"/>
    <w:rsid w:val="00421EDA"/>
    <w:rsid w:val="00423C1B"/>
    <w:rsid w:val="00423ECC"/>
    <w:rsid w:val="004246E3"/>
    <w:rsid w:val="00424EF3"/>
    <w:rsid w:val="00424F53"/>
    <w:rsid w:val="0042540A"/>
    <w:rsid w:val="00425579"/>
    <w:rsid w:val="00425B90"/>
    <w:rsid w:val="00426B37"/>
    <w:rsid w:val="00426D75"/>
    <w:rsid w:val="0042760A"/>
    <w:rsid w:val="00427B91"/>
    <w:rsid w:val="00427EA8"/>
    <w:rsid w:val="0043030F"/>
    <w:rsid w:val="0043052B"/>
    <w:rsid w:val="00430632"/>
    <w:rsid w:val="00430A3F"/>
    <w:rsid w:val="00431036"/>
    <w:rsid w:val="00431B80"/>
    <w:rsid w:val="00432EFE"/>
    <w:rsid w:val="00432F06"/>
    <w:rsid w:val="004336F1"/>
    <w:rsid w:val="00433729"/>
    <w:rsid w:val="00434269"/>
    <w:rsid w:val="0043439D"/>
    <w:rsid w:val="00434ADC"/>
    <w:rsid w:val="004350EC"/>
    <w:rsid w:val="00435E75"/>
    <w:rsid w:val="00436667"/>
    <w:rsid w:val="00436880"/>
    <w:rsid w:val="00436930"/>
    <w:rsid w:val="004372DC"/>
    <w:rsid w:val="004374D3"/>
    <w:rsid w:val="0043754E"/>
    <w:rsid w:val="004378C9"/>
    <w:rsid w:val="00437EDF"/>
    <w:rsid w:val="00440A42"/>
    <w:rsid w:val="004416B0"/>
    <w:rsid w:val="0044181C"/>
    <w:rsid w:val="00441A14"/>
    <w:rsid w:val="00441C4A"/>
    <w:rsid w:val="0044212A"/>
    <w:rsid w:val="0044213F"/>
    <w:rsid w:val="004421D9"/>
    <w:rsid w:val="0044240D"/>
    <w:rsid w:val="004424CE"/>
    <w:rsid w:val="00442B52"/>
    <w:rsid w:val="00442EBE"/>
    <w:rsid w:val="0044317F"/>
    <w:rsid w:val="004436C9"/>
    <w:rsid w:val="00443894"/>
    <w:rsid w:val="00443992"/>
    <w:rsid w:val="00443D86"/>
    <w:rsid w:val="00443FC5"/>
    <w:rsid w:val="00444195"/>
    <w:rsid w:val="004442DE"/>
    <w:rsid w:val="00444FAB"/>
    <w:rsid w:val="0044691A"/>
    <w:rsid w:val="00446B18"/>
    <w:rsid w:val="0044759C"/>
    <w:rsid w:val="004479C0"/>
    <w:rsid w:val="00447DD5"/>
    <w:rsid w:val="00450090"/>
    <w:rsid w:val="0045032D"/>
    <w:rsid w:val="0045055F"/>
    <w:rsid w:val="00450B34"/>
    <w:rsid w:val="00450F65"/>
    <w:rsid w:val="00451C06"/>
    <w:rsid w:val="00451D84"/>
    <w:rsid w:val="004524BA"/>
    <w:rsid w:val="00452657"/>
    <w:rsid w:val="00452F3E"/>
    <w:rsid w:val="004530D9"/>
    <w:rsid w:val="004535E5"/>
    <w:rsid w:val="00453B4C"/>
    <w:rsid w:val="00453FDC"/>
    <w:rsid w:val="00454277"/>
    <w:rsid w:val="004544C1"/>
    <w:rsid w:val="00454C74"/>
    <w:rsid w:val="00456579"/>
    <w:rsid w:val="0045689B"/>
    <w:rsid w:val="00456930"/>
    <w:rsid w:val="00457187"/>
    <w:rsid w:val="004572B7"/>
    <w:rsid w:val="0045736A"/>
    <w:rsid w:val="00457C63"/>
    <w:rsid w:val="00460612"/>
    <w:rsid w:val="00460A41"/>
    <w:rsid w:val="00460DE7"/>
    <w:rsid w:val="0046172E"/>
    <w:rsid w:val="00461747"/>
    <w:rsid w:val="00461B90"/>
    <w:rsid w:val="004620CC"/>
    <w:rsid w:val="004624EE"/>
    <w:rsid w:val="00462A28"/>
    <w:rsid w:val="004632AD"/>
    <w:rsid w:val="004639E1"/>
    <w:rsid w:val="00463F17"/>
    <w:rsid w:val="00463FCD"/>
    <w:rsid w:val="0046433C"/>
    <w:rsid w:val="00464BB8"/>
    <w:rsid w:val="00465009"/>
    <w:rsid w:val="00465CD1"/>
    <w:rsid w:val="0046617B"/>
    <w:rsid w:val="00466234"/>
    <w:rsid w:val="00467556"/>
    <w:rsid w:val="004677E3"/>
    <w:rsid w:val="00467898"/>
    <w:rsid w:val="00467C32"/>
    <w:rsid w:val="00467C36"/>
    <w:rsid w:val="00467DF9"/>
    <w:rsid w:val="004701BF"/>
    <w:rsid w:val="00470824"/>
    <w:rsid w:val="00470CED"/>
    <w:rsid w:val="00470D7C"/>
    <w:rsid w:val="0047191C"/>
    <w:rsid w:val="00471BA7"/>
    <w:rsid w:val="00472D1F"/>
    <w:rsid w:val="00473CD1"/>
    <w:rsid w:val="00473DD6"/>
    <w:rsid w:val="00473E4D"/>
    <w:rsid w:val="00473F49"/>
    <w:rsid w:val="0047465E"/>
    <w:rsid w:val="0047499D"/>
    <w:rsid w:val="004751D8"/>
    <w:rsid w:val="0047534F"/>
    <w:rsid w:val="004753E2"/>
    <w:rsid w:val="00476629"/>
    <w:rsid w:val="004768EA"/>
    <w:rsid w:val="004769D3"/>
    <w:rsid w:val="00476A56"/>
    <w:rsid w:val="00477275"/>
    <w:rsid w:val="00477595"/>
    <w:rsid w:val="00477AF4"/>
    <w:rsid w:val="00477E11"/>
    <w:rsid w:val="00480190"/>
    <w:rsid w:val="004802C1"/>
    <w:rsid w:val="004805B6"/>
    <w:rsid w:val="00481728"/>
    <w:rsid w:val="0048186B"/>
    <w:rsid w:val="00481D77"/>
    <w:rsid w:val="00482C11"/>
    <w:rsid w:val="00483759"/>
    <w:rsid w:val="00483E30"/>
    <w:rsid w:val="004840A7"/>
    <w:rsid w:val="00484EC6"/>
    <w:rsid w:val="00485173"/>
    <w:rsid w:val="0048551B"/>
    <w:rsid w:val="00485A0E"/>
    <w:rsid w:val="00485C3A"/>
    <w:rsid w:val="00485D5A"/>
    <w:rsid w:val="004866E8"/>
    <w:rsid w:val="00486847"/>
    <w:rsid w:val="00486C78"/>
    <w:rsid w:val="00486CF4"/>
    <w:rsid w:val="0048774F"/>
    <w:rsid w:val="00487B41"/>
    <w:rsid w:val="00487C41"/>
    <w:rsid w:val="00490472"/>
    <w:rsid w:val="00490516"/>
    <w:rsid w:val="00490AFE"/>
    <w:rsid w:val="00490DC5"/>
    <w:rsid w:val="0049127E"/>
    <w:rsid w:val="0049134C"/>
    <w:rsid w:val="004919D2"/>
    <w:rsid w:val="004919EC"/>
    <w:rsid w:val="00491ADE"/>
    <w:rsid w:val="00492D63"/>
    <w:rsid w:val="00492ED4"/>
    <w:rsid w:val="004935BB"/>
    <w:rsid w:val="0049373F"/>
    <w:rsid w:val="00493A03"/>
    <w:rsid w:val="00493CE2"/>
    <w:rsid w:val="00493DE9"/>
    <w:rsid w:val="00493DF9"/>
    <w:rsid w:val="00493E8F"/>
    <w:rsid w:val="00494762"/>
    <w:rsid w:val="00494905"/>
    <w:rsid w:val="00494A5D"/>
    <w:rsid w:val="00494B86"/>
    <w:rsid w:val="00494E2A"/>
    <w:rsid w:val="0049512F"/>
    <w:rsid w:val="004952F9"/>
    <w:rsid w:val="00495F49"/>
    <w:rsid w:val="00495FAE"/>
    <w:rsid w:val="00496004"/>
    <w:rsid w:val="004965AC"/>
    <w:rsid w:val="004965E1"/>
    <w:rsid w:val="00497098"/>
    <w:rsid w:val="00497437"/>
    <w:rsid w:val="004978B1"/>
    <w:rsid w:val="00497987"/>
    <w:rsid w:val="004A0617"/>
    <w:rsid w:val="004A0A01"/>
    <w:rsid w:val="004A18FF"/>
    <w:rsid w:val="004A19D6"/>
    <w:rsid w:val="004A21DE"/>
    <w:rsid w:val="004A22D0"/>
    <w:rsid w:val="004A2BB5"/>
    <w:rsid w:val="004A32AF"/>
    <w:rsid w:val="004A34A6"/>
    <w:rsid w:val="004A34BD"/>
    <w:rsid w:val="004A34CC"/>
    <w:rsid w:val="004A3970"/>
    <w:rsid w:val="004A3B2A"/>
    <w:rsid w:val="004A407D"/>
    <w:rsid w:val="004A40B8"/>
    <w:rsid w:val="004A41BE"/>
    <w:rsid w:val="004A45F2"/>
    <w:rsid w:val="004A46D6"/>
    <w:rsid w:val="004A479E"/>
    <w:rsid w:val="004A4A22"/>
    <w:rsid w:val="004A4FAC"/>
    <w:rsid w:val="004A59B2"/>
    <w:rsid w:val="004A5B4D"/>
    <w:rsid w:val="004A5D83"/>
    <w:rsid w:val="004A6679"/>
    <w:rsid w:val="004A6E40"/>
    <w:rsid w:val="004A7013"/>
    <w:rsid w:val="004A7605"/>
    <w:rsid w:val="004B0159"/>
    <w:rsid w:val="004B0163"/>
    <w:rsid w:val="004B04E4"/>
    <w:rsid w:val="004B05ED"/>
    <w:rsid w:val="004B0A1E"/>
    <w:rsid w:val="004B102A"/>
    <w:rsid w:val="004B1052"/>
    <w:rsid w:val="004B13D2"/>
    <w:rsid w:val="004B1458"/>
    <w:rsid w:val="004B1CFC"/>
    <w:rsid w:val="004B1E3E"/>
    <w:rsid w:val="004B21D3"/>
    <w:rsid w:val="004B29C5"/>
    <w:rsid w:val="004B2AD4"/>
    <w:rsid w:val="004B2BC9"/>
    <w:rsid w:val="004B31FD"/>
    <w:rsid w:val="004B3AFC"/>
    <w:rsid w:val="004B4282"/>
    <w:rsid w:val="004B4AC3"/>
    <w:rsid w:val="004B4B71"/>
    <w:rsid w:val="004B4D57"/>
    <w:rsid w:val="004B536E"/>
    <w:rsid w:val="004B5BBD"/>
    <w:rsid w:val="004B6D04"/>
    <w:rsid w:val="004B6EE4"/>
    <w:rsid w:val="004B71F9"/>
    <w:rsid w:val="004B78E6"/>
    <w:rsid w:val="004C03C2"/>
    <w:rsid w:val="004C0F94"/>
    <w:rsid w:val="004C1807"/>
    <w:rsid w:val="004C18E2"/>
    <w:rsid w:val="004C20C7"/>
    <w:rsid w:val="004C2315"/>
    <w:rsid w:val="004C25D4"/>
    <w:rsid w:val="004C2DDA"/>
    <w:rsid w:val="004C3164"/>
    <w:rsid w:val="004C36ED"/>
    <w:rsid w:val="004C38F4"/>
    <w:rsid w:val="004C516D"/>
    <w:rsid w:val="004C58FA"/>
    <w:rsid w:val="004C5F37"/>
    <w:rsid w:val="004C619A"/>
    <w:rsid w:val="004C6470"/>
    <w:rsid w:val="004C6902"/>
    <w:rsid w:val="004C69C7"/>
    <w:rsid w:val="004C6ACA"/>
    <w:rsid w:val="004C731E"/>
    <w:rsid w:val="004C7500"/>
    <w:rsid w:val="004C7AC0"/>
    <w:rsid w:val="004D02C1"/>
    <w:rsid w:val="004D032E"/>
    <w:rsid w:val="004D05C4"/>
    <w:rsid w:val="004D0A79"/>
    <w:rsid w:val="004D1037"/>
    <w:rsid w:val="004D1BE4"/>
    <w:rsid w:val="004D1F40"/>
    <w:rsid w:val="004D1FBC"/>
    <w:rsid w:val="004D2CEE"/>
    <w:rsid w:val="004D30DD"/>
    <w:rsid w:val="004D3569"/>
    <w:rsid w:val="004D3727"/>
    <w:rsid w:val="004D398B"/>
    <w:rsid w:val="004D3D2D"/>
    <w:rsid w:val="004D46CA"/>
    <w:rsid w:val="004D4730"/>
    <w:rsid w:val="004D4EA9"/>
    <w:rsid w:val="004D5139"/>
    <w:rsid w:val="004D5A72"/>
    <w:rsid w:val="004D5B10"/>
    <w:rsid w:val="004D5DF9"/>
    <w:rsid w:val="004D6083"/>
    <w:rsid w:val="004D62D8"/>
    <w:rsid w:val="004D6613"/>
    <w:rsid w:val="004D6DFD"/>
    <w:rsid w:val="004D71CC"/>
    <w:rsid w:val="004D71F7"/>
    <w:rsid w:val="004D7234"/>
    <w:rsid w:val="004D736A"/>
    <w:rsid w:val="004D7D4C"/>
    <w:rsid w:val="004E075A"/>
    <w:rsid w:val="004E0906"/>
    <w:rsid w:val="004E102D"/>
    <w:rsid w:val="004E1670"/>
    <w:rsid w:val="004E23DB"/>
    <w:rsid w:val="004E23EC"/>
    <w:rsid w:val="004E2E34"/>
    <w:rsid w:val="004E31D8"/>
    <w:rsid w:val="004E357D"/>
    <w:rsid w:val="004E3AB4"/>
    <w:rsid w:val="004E3C26"/>
    <w:rsid w:val="004E4396"/>
    <w:rsid w:val="004E5117"/>
    <w:rsid w:val="004E5A9E"/>
    <w:rsid w:val="004E6DA5"/>
    <w:rsid w:val="004E7A5B"/>
    <w:rsid w:val="004E7D1E"/>
    <w:rsid w:val="004E7F40"/>
    <w:rsid w:val="004F000A"/>
    <w:rsid w:val="004F004A"/>
    <w:rsid w:val="004F02BB"/>
    <w:rsid w:val="004F0A63"/>
    <w:rsid w:val="004F11F9"/>
    <w:rsid w:val="004F1696"/>
    <w:rsid w:val="004F1DF7"/>
    <w:rsid w:val="004F1E5F"/>
    <w:rsid w:val="004F2112"/>
    <w:rsid w:val="004F258B"/>
    <w:rsid w:val="004F3B55"/>
    <w:rsid w:val="004F48BA"/>
    <w:rsid w:val="004F4D69"/>
    <w:rsid w:val="004F4FD1"/>
    <w:rsid w:val="004F52AF"/>
    <w:rsid w:val="004F60F5"/>
    <w:rsid w:val="004F690C"/>
    <w:rsid w:val="004F6E6E"/>
    <w:rsid w:val="004F71CD"/>
    <w:rsid w:val="004F7499"/>
    <w:rsid w:val="004F7587"/>
    <w:rsid w:val="00500C2A"/>
    <w:rsid w:val="00501B0E"/>
    <w:rsid w:val="00502189"/>
    <w:rsid w:val="0050263A"/>
    <w:rsid w:val="0050314D"/>
    <w:rsid w:val="005031D4"/>
    <w:rsid w:val="00503448"/>
    <w:rsid w:val="00503F14"/>
    <w:rsid w:val="0050406B"/>
    <w:rsid w:val="005041B9"/>
    <w:rsid w:val="00504A27"/>
    <w:rsid w:val="0050587B"/>
    <w:rsid w:val="0050593B"/>
    <w:rsid w:val="00505948"/>
    <w:rsid w:val="00506283"/>
    <w:rsid w:val="005067A6"/>
    <w:rsid w:val="00507263"/>
    <w:rsid w:val="005072E1"/>
    <w:rsid w:val="00507314"/>
    <w:rsid w:val="00507867"/>
    <w:rsid w:val="0050796D"/>
    <w:rsid w:val="00507B54"/>
    <w:rsid w:val="0051042F"/>
    <w:rsid w:val="005104AD"/>
    <w:rsid w:val="00510793"/>
    <w:rsid w:val="005109D8"/>
    <w:rsid w:val="00510B03"/>
    <w:rsid w:val="00510BEF"/>
    <w:rsid w:val="0051179F"/>
    <w:rsid w:val="0051180A"/>
    <w:rsid w:val="00511D8C"/>
    <w:rsid w:val="0051284A"/>
    <w:rsid w:val="00512C82"/>
    <w:rsid w:val="00512F53"/>
    <w:rsid w:val="0051321E"/>
    <w:rsid w:val="00513DCA"/>
    <w:rsid w:val="00514362"/>
    <w:rsid w:val="005151DF"/>
    <w:rsid w:val="00515A2E"/>
    <w:rsid w:val="00515FF0"/>
    <w:rsid w:val="005161CB"/>
    <w:rsid w:val="005165F2"/>
    <w:rsid w:val="00516C92"/>
    <w:rsid w:val="00517168"/>
    <w:rsid w:val="00517931"/>
    <w:rsid w:val="00517CB5"/>
    <w:rsid w:val="00517DC6"/>
    <w:rsid w:val="00520135"/>
    <w:rsid w:val="005209A5"/>
    <w:rsid w:val="00521312"/>
    <w:rsid w:val="0052139C"/>
    <w:rsid w:val="005216D0"/>
    <w:rsid w:val="00521B0C"/>
    <w:rsid w:val="00521DA6"/>
    <w:rsid w:val="00521F77"/>
    <w:rsid w:val="00522580"/>
    <w:rsid w:val="00522FFD"/>
    <w:rsid w:val="00523A0E"/>
    <w:rsid w:val="00523FE1"/>
    <w:rsid w:val="00524181"/>
    <w:rsid w:val="005242A0"/>
    <w:rsid w:val="00524495"/>
    <w:rsid w:val="005255FB"/>
    <w:rsid w:val="00525656"/>
    <w:rsid w:val="00525975"/>
    <w:rsid w:val="00525BE3"/>
    <w:rsid w:val="00525CEA"/>
    <w:rsid w:val="00525D58"/>
    <w:rsid w:val="00525EC2"/>
    <w:rsid w:val="00525FE9"/>
    <w:rsid w:val="005260B4"/>
    <w:rsid w:val="00526357"/>
    <w:rsid w:val="0052681C"/>
    <w:rsid w:val="00526D8C"/>
    <w:rsid w:val="00526F9A"/>
    <w:rsid w:val="005272D3"/>
    <w:rsid w:val="00527739"/>
    <w:rsid w:val="00530162"/>
    <w:rsid w:val="005305FE"/>
    <w:rsid w:val="005309FE"/>
    <w:rsid w:val="00530C55"/>
    <w:rsid w:val="00531862"/>
    <w:rsid w:val="005319A0"/>
    <w:rsid w:val="00531C79"/>
    <w:rsid w:val="00531DFA"/>
    <w:rsid w:val="00531FB2"/>
    <w:rsid w:val="00532843"/>
    <w:rsid w:val="00532986"/>
    <w:rsid w:val="005340EC"/>
    <w:rsid w:val="0053436F"/>
    <w:rsid w:val="0053495D"/>
    <w:rsid w:val="00534B93"/>
    <w:rsid w:val="0053509C"/>
    <w:rsid w:val="00535D20"/>
    <w:rsid w:val="0053618B"/>
    <w:rsid w:val="00536ADF"/>
    <w:rsid w:val="00536F98"/>
    <w:rsid w:val="00537532"/>
    <w:rsid w:val="00540093"/>
    <w:rsid w:val="00540644"/>
    <w:rsid w:val="00540964"/>
    <w:rsid w:val="00540FA2"/>
    <w:rsid w:val="005410EA"/>
    <w:rsid w:val="0054164D"/>
    <w:rsid w:val="00541EF7"/>
    <w:rsid w:val="00543419"/>
    <w:rsid w:val="0054362B"/>
    <w:rsid w:val="0054363F"/>
    <w:rsid w:val="0054439D"/>
    <w:rsid w:val="0054466F"/>
    <w:rsid w:val="00544FA3"/>
    <w:rsid w:val="005456C6"/>
    <w:rsid w:val="0054620D"/>
    <w:rsid w:val="00546671"/>
    <w:rsid w:val="0054700E"/>
    <w:rsid w:val="0054725B"/>
    <w:rsid w:val="0054768B"/>
    <w:rsid w:val="0055022C"/>
    <w:rsid w:val="0055068E"/>
    <w:rsid w:val="00550814"/>
    <w:rsid w:val="005508AD"/>
    <w:rsid w:val="00550E2A"/>
    <w:rsid w:val="00551363"/>
    <w:rsid w:val="00551515"/>
    <w:rsid w:val="005517AD"/>
    <w:rsid w:val="0055262C"/>
    <w:rsid w:val="00552684"/>
    <w:rsid w:val="00552C9E"/>
    <w:rsid w:val="00553286"/>
    <w:rsid w:val="0055414E"/>
    <w:rsid w:val="005545EF"/>
    <w:rsid w:val="00554655"/>
    <w:rsid w:val="00554731"/>
    <w:rsid w:val="0055519F"/>
    <w:rsid w:val="00555211"/>
    <w:rsid w:val="00555635"/>
    <w:rsid w:val="00556249"/>
    <w:rsid w:val="00556C59"/>
    <w:rsid w:val="00556E9F"/>
    <w:rsid w:val="005571E9"/>
    <w:rsid w:val="005574FF"/>
    <w:rsid w:val="00557B7E"/>
    <w:rsid w:val="00557C06"/>
    <w:rsid w:val="00560498"/>
    <w:rsid w:val="005604CA"/>
    <w:rsid w:val="00560D66"/>
    <w:rsid w:val="00560EF7"/>
    <w:rsid w:val="00561A20"/>
    <w:rsid w:val="00561D14"/>
    <w:rsid w:val="005625B2"/>
    <w:rsid w:val="0056286B"/>
    <w:rsid w:val="005634CF"/>
    <w:rsid w:val="005638E1"/>
    <w:rsid w:val="00563EA0"/>
    <w:rsid w:val="005641A7"/>
    <w:rsid w:val="00564352"/>
    <w:rsid w:val="005644E8"/>
    <w:rsid w:val="00564E38"/>
    <w:rsid w:val="00565B21"/>
    <w:rsid w:val="0056600C"/>
    <w:rsid w:val="00566406"/>
    <w:rsid w:val="00566989"/>
    <w:rsid w:val="00566D3D"/>
    <w:rsid w:val="00567494"/>
    <w:rsid w:val="00567498"/>
    <w:rsid w:val="00567577"/>
    <w:rsid w:val="00570195"/>
    <w:rsid w:val="0057047C"/>
    <w:rsid w:val="0057100C"/>
    <w:rsid w:val="005713F3"/>
    <w:rsid w:val="00572D9E"/>
    <w:rsid w:val="00573382"/>
    <w:rsid w:val="0057369F"/>
    <w:rsid w:val="00573730"/>
    <w:rsid w:val="00573A63"/>
    <w:rsid w:val="00573D91"/>
    <w:rsid w:val="00573F62"/>
    <w:rsid w:val="0057410C"/>
    <w:rsid w:val="005747AD"/>
    <w:rsid w:val="005752B0"/>
    <w:rsid w:val="00575D94"/>
    <w:rsid w:val="005768D8"/>
    <w:rsid w:val="00576C1C"/>
    <w:rsid w:val="005770D4"/>
    <w:rsid w:val="0057762C"/>
    <w:rsid w:val="00577889"/>
    <w:rsid w:val="00577C70"/>
    <w:rsid w:val="00580D59"/>
    <w:rsid w:val="00581406"/>
    <w:rsid w:val="00581EDF"/>
    <w:rsid w:val="0058209C"/>
    <w:rsid w:val="005820F3"/>
    <w:rsid w:val="005821AB"/>
    <w:rsid w:val="005826C5"/>
    <w:rsid w:val="00582B74"/>
    <w:rsid w:val="00582DEF"/>
    <w:rsid w:val="00582F5C"/>
    <w:rsid w:val="0058327C"/>
    <w:rsid w:val="005832B1"/>
    <w:rsid w:val="005835FC"/>
    <w:rsid w:val="00583C6A"/>
    <w:rsid w:val="00584257"/>
    <w:rsid w:val="00584572"/>
    <w:rsid w:val="00584A8C"/>
    <w:rsid w:val="00584CBB"/>
    <w:rsid w:val="005856C9"/>
    <w:rsid w:val="00585A58"/>
    <w:rsid w:val="00585AB0"/>
    <w:rsid w:val="0058643D"/>
    <w:rsid w:val="0058656E"/>
    <w:rsid w:val="00586730"/>
    <w:rsid w:val="0058678A"/>
    <w:rsid w:val="005869EE"/>
    <w:rsid w:val="00586C7B"/>
    <w:rsid w:val="00587729"/>
    <w:rsid w:val="00587902"/>
    <w:rsid w:val="00587951"/>
    <w:rsid w:val="00590172"/>
    <w:rsid w:val="00590A7A"/>
    <w:rsid w:val="00591AA3"/>
    <w:rsid w:val="00591E66"/>
    <w:rsid w:val="005926CF"/>
    <w:rsid w:val="00592C73"/>
    <w:rsid w:val="00593FF2"/>
    <w:rsid w:val="00593FF4"/>
    <w:rsid w:val="005941CD"/>
    <w:rsid w:val="00595203"/>
    <w:rsid w:val="00595468"/>
    <w:rsid w:val="00595EC6"/>
    <w:rsid w:val="00595F37"/>
    <w:rsid w:val="00595FB3"/>
    <w:rsid w:val="00596330"/>
    <w:rsid w:val="005966EA"/>
    <w:rsid w:val="00596D17"/>
    <w:rsid w:val="00596D1B"/>
    <w:rsid w:val="005978A3"/>
    <w:rsid w:val="00597B50"/>
    <w:rsid w:val="00597EA2"/>
    <w:rsid w:val="005A0039"/>
    <w:rsid w:val="005A00B9"/>
    <w:rsid w:val="005A0C2C"/>
    <w:rsid w:val="005A11F2"/>
    <w:rsid w:val="005A189A"/>
    <w:rsid w:val="005A1D2C"/>
    <w:rsid w:val="005A1FAE"/>
    <w:rsid w:val="005A28AE"/>
    <w:rsid w:val="005A2B9F"/>
    <w:rsid w:val="005A2C86"/>
    <w:rsid w:val="005A2E36"/>
    <w:rsid w:val="005A345C"/>
    <w:rsid w:val="005A47AC"/>
    <w:rsid w:val="005A4AF9"/>
    <w:rsid w:val="005A4D28"/>
    <w:rsid w:val="005A5391"/>
    <w:rsid w:val="005A53D4"/>
    <w:rsid w:val="005A58F1"/>
    <w:rsid w:val="005A5A62"/>
    <w:rsid w:val="005A6128"/>
    <w:rsid w:val="005A613D"/>
    <w:rsid w:val="005A661E"/>
    <w:rsid w:val="005A6CEC"/>
    <w:rsid w:val="005A7A2E"/>
    <w:rsid w:val="005A7D36"/>
    <w:rsid w:val="005A7FD3"/>
    <w:rsid w:val="005B023C"/>
    <w:rsid w:val="005B0531"/>
    <w:rsid w:val="005B082D"/>
    <w:rsid w:val="005B0C24"/>
    <w:rsid w:val="005B0C68"/>
    <w:rsid w:val="005B0EB1"/>
    <w:rsid w:val="005B12D5"/>
    <w:rsid w:val="005B1506"/>
    <w:rsid w:val="005B1DE0"/>
    <w:rsid w:val="005B2697"/>
    <w:rsid w:val="005B2851"/>
    <w:rsid w:val="005B2B28"/>
    <w:rsid w:val="005B2E53"/>
    <w:rsid w:val="005B3663"/>
    <w:rsid w:val="005B3B7B"/>
    <w:rsid w:val="005B488A"/>
    <w:rsid w:val="005B4A51"/>
    <w:rsid w:val="005B5C5F"/>
    <w:rsid w:val="005B73B3"/>
    <w:rsid w:val="005C050D"/>
    <w:rsid w:val="005C07A7"/>
    <w:rsid w:val="005C08AD"/>
    <w:rsid w:val="005C128A"/>
    <w:rsid w:val="005C136A"/>
    <w:rsid w:val="005C13EE"/>
    <w:rsid w:val="005C1E75"/>
    <w:rsid w:val="005C2260"/>
    <w:rsid w:val="005C2672"/>
    <w:rsid w:val="005C2980"/>
    <w:rsid w:val="005C3186"/>
    <w:rsid w:val="005C3596"/>
    <w:rsid w:val="005C39D4"/>
    <w:rsid w:val="005C3F40"/>
    <w:rsid w:val="005C413F"/>
    <w:rsid w:val="005C4E21"/>
    <w:rsid w:val="005C5156"/>
    <w:rsid w:val="005C547A"/>
    <w:rsid w:val="005C57DA"/>
    <w:rsid w:val="005C6439"/>
    <w:rsid w:val="005C6CA2"/>
    <w:rsid w:val="005C70C2"/>
    <w:rsid w:val="005C75CC"/>
    <w:rsid w:val="005D0979"/>
    <w:rsid w:val="005D0B1C"/>
    <w:rsid w:val="005D0D44"/>
    <w:rsid w:val="005D0E61"/>
    <w:rsid w:val="005D0EC6"/>
    <w:rsid w:val="005D1CEF"/>
    <w:rsid w:val="005D1DAF"/>
    <w:rsid w:val="005D21B4"/>
    <w:rsid w:val="005D2861"/>
    <w:rsid w:val="005D2D5A"/>
    <w:rsid w:val="005D37CF"/>
    <w:rsid w:val="005D3C03"/>
    <w:rsid w:val="005D3D76"/>
    <w:rsid w:val="005D473F"/>
    <w:rsid w:val="005D4A65"/>
    <w:rsid w:val="005D4B24"/>
    <w:rsid w:val="005D52D4"/>
    <w:rsid w:val="005D5F3F"/>
    <w:rsid w:val="005D5FFF"/>
    <w:rsid w:val="005D6115"/>
    <w:rsid w:val="005D617D"/>
    <w:rsid w:val="005D677E"/>
    <w:rsid w:val="005D67C9"/>
    <w:rsid w:val="005D70B0"/>
    <w:rsid w:val="005D722B"/>
    <w:rsid w:val="005D72A3"/>
    <w:rsid w:val="005D77C4"/>
    <w:rsid w:val="005D7D25"/>
    <w:rsid w:val="005E0068"/>
    <w:rsid w:val="005E0E42"/>
    <w:rsid w:val="005E113A"/>
    <w:rsid w:val="005E1950"/>
    <w:rsid w:val="005E1992"/>
    <w:rsid w:val="005E291B"/>
    <w:rsid w:val="005E2C67"/>
    <w:rsid w:val="005E2E48"/>
    <w:rsid w:val="005E318F"/>
    <w:rsid w:val="005E3E5B"/>
    <w:rsid w:val="005E447E"/>
    <w:rsid w:val="005E4E06"/>
    <w:rsid w:val="005E4F97"/>
    <w:rsid w:val="005E5420"/>
    <w:rsid w:val="005E5B1F"/>
    <w:rsid w:val="005E66A2"/>
    <w:rsid w:val="005E6830"/>
    <w:rsid w:val="005E698F"/>
    <w:rsid w:val="005E6AA0"/>
    <w:rsid w:val="005E6BDA"/>
    <w:rsid w:val="005E72E6"/>
    <w:rsid w:val="005E75BD"/>
    <w:rsid w:val="005E7A34"/>
    <w:rsid w:val="005F07BB"/>
    <w:rsid w:val="005F0916"/>
    <w:rsid w:val="005F0DB2"/>
    <w:rsid w:val="005F14F6"/>
    <w:rsid w:val="005F1893"/>
    <w:rsid w:val="005F1939"/>
    <w:rsid w:val="005F1A60"/>
    <w:rsid w:val="005F2278"/>
    <w:rsid w:val="005F2391"/>
    <w:rsid w:val="005F250A"/>
    <w:rsid w:val="005F2BC8"/>
    <w:rsid w:val="005F2D81"/>
    <w:rsid w:val="005F2F59"/>
    <w:rsid w:val="005F3368"/>
    <w:rsid w:val="005F38FF"/>
    <w:rsid w:val="005F3B51"/>
    <w:rsid w:val="005F44C8"/>
    <w:rsid w:val="005F497D"/>
    <w:rsid w:val="005F4EF9"/>
    <w:rsid w:val="005F5423"/>
    <w:rsid w:val="005F57E8"/>
    <w:rsid w:val="005F58D6"/>
    <w:rsid w:val="005F64AF"/>
    <w:rsid w:val="005F6EBD"/>
    <w:rsid w:val="005F795B"/>
    <w:rsid w:val="005F7CB6"/>
    <w:rsid w:val="00600258"/>
    <w:rsid w:val="006002CB"/>
    <w:rsid w:val="0060098F"/>
    <w:rsid w:val="00600AC9"/>
    <w:rsid w:val="0060153F"/>
    <w:rsid w:val="006017FF"/>
    <w:rsid w:val="0060194C"/>
    <w:rsid w:val="00602613"/>
    <w:rsid w:val="00602804"/>
    <w:rsid w:val="00603590"/>
    <w:rsid w:val="00603EDF"/>
    <w:rsid w:val="00604ABF"/>
    <w:rsid w:val="006052D3"/>
    <w:rsid w:val="00605450"/>
    <w:rsid w:val="00605510"/>
    <w:rsid w:val="006059E3"/>
    <w:rsid w:val="00605A3E"/>
    <w:rsid w:val="00606095"/>
    <w:rsid w:val="00606CD2"/>
    <w:rsid w:val="00606E35"/>
    <w:rsid w:val="00607993"/>
    <w:rsid w:val="00607C61"/>
    <w:rsid w:val="00610853"/>
    <w:rsid w:val="00610C0D"/>
    <w:rsid w:val="00612286"/>
    <w:rsid w:val="00612D70"/>
    <w:rsid w:val="00612D71"/>
    <w:rsid w:val="00613076"/>
    <w:rsid w:val="006132BA"/>
    <w:rsid w:val="006136FE"/>
    <w:rsid w:val="006140B2"/>
    <w:rsid w:val="006140C7"/>
    <w:rsid w:val="0061424D"/>
    <w:rsid w:val="006143AE"/>
    <w:rsid w:val="006145F8"/>
    <w:rsid w:val="006148C7"/>
    <w:rsid w:val="00614C21"/>
    <w:rsid w:val="00614D13"/>
    <w:rsid w:val="00614DD5"/>
    <w:rsid w:val="00614FC5"/>
    <w:rsid w:val="00615941"/>
    <w:rsid w:val="00615B15"/>
    <w:rsid w:val="00615E6F"/>
    <w:rsid w:val="00615F1B"/>
    <w:rsid w:val="00615F87"/>
    <w:rsid w:val="00616216"/>
    <w:rsid w:val="00616847"/>
    <w:rsid w:val="006173FB"/>
    <w:rsid w:val="006176F1"/>
    <w:rsid w:val="00617A63"/>
    <w:rsid w:val="00617D0F"/>
    <w:rsid w:val="00622535"/>
    <w:rsid w:val="0062290C"/>
    <w:rsid w:val="006236EF"/>
    <w:rsid w:val="00623B4A"/>
    <w:rsid w:val="00623F4E"/>
    <w:rsid w:val="00623F9C"/>
    <w:rsid w:val="00624179"/>
    <w:rsid w:val="006248EC"/>
    <w:rsid w:val="0062534D"/>
    <w:rsid w:val="006255C6"/>
    <w:rsid w:val="006265D1"/>
    <w:rsid w:val="006269B4"/>
    <w:rsid w:val="00626ED5"/>
    <w:rsid w:val="006276B2"/>
    <w:rsid w:val="00627A6D"/>
    <w:rsid w:val="00627BBC"/>
    <w:rsid w:val="00630487"/>
    <w:rsid w:val="00630CB2"/>
    <w:rsid w:val="00631AB8"/>
    <w:rsid w:val="00631BC2"/>
    <w:rsid w:val="00631FBD"/>
    <w:rsid w:val="00632669"/>
    <w:rsid w:val="006327DF"/>
    <w:rsid w:val="0063370C"/>
    <w:rsid w:val="00633D56"/>
    <w:rsid w:val="00634153"/>
    <w:rsid w:val="006344F4"/>
    <w:rsid w:val="00634B6B"/>
    <w:rsid w:val="00635E08"/>
    <w:rsid w:val="00635E4C"/>
    <w:rsid w:val="00636146"/>
    <w:rsid w:val="006369CB"/>
    <w:rsid w:val="00636D2D"/>
    <w:rsid w:val="006370EE"/>
    <w:rsid w:val="006373E9"/>
    <w:rsid w:val="0063757B"/>
    <w:rsid w:val="00637B9E"/>
    <w:rsid w:val="00637DCF"/>
    <w:rsid w:val="00640190"/>
    <w:rsid w:val="006407EE"/>
    <w:rsid w:val="006410C7"/>
    <w:rsid w:val="006410FB"/>
    <w:rsid w:val="006414A3"/>
    <w:rsid w:val="00641EB0"/>
    <w:rsid w:val="00641F3C"/>
    <w:rsid w:val="0064231E"/>
    <w:rsid w:val="00642859"/>
    <w:rsid w:val="00642A03"/>
    <w:rsid w:val="006439E8"/>
    <w:rsid w:val="00643C6F"/>
    <w:rsid w:val="00643DAD"/>
    <w:rsid w:val="006442DF"/>
    <w:rsid w:val="00644BE0"/>
    <w:rsid w:val="00644E47"/>
    <w:rsid w:val="0064529C"/>
    <w:rsid w:val="00645504"/>
    <w:rsid w:val="006458CC"/>
    <w:rsid w:val="006464B8"/>
    <w:rsid w:val="006465C6"/>
    <w:rsid w:val="00646A5F"/>
    <w:rsid w:val="006477A0"/>
    <w:rsid w:val="00650139"/>
    <w:rsid w:val="00651019"/>
    <w:rsid w:val="00651880"/>
    <w:rsid w:val="0065193E"/>
    <w:rsid w:val="00651EDE"/>
    <w:rsid w:val="00651EEC"/>
    <w:rsid w:val="006521F1"/>
    <w:rsid w:val="006534DF"/>
    <w:rsid w:val="00653716"/>
    <w:rsid w:val="00653C7B"/>
    <w:rsid w:val="00655056"/>
    <w:rsid w:val="00655063"/>
    <w:rsid w:val="0065534F"/>
    <w:rsid w:val="006553F9"/>
    <w:rsid w:val="006555D4"/>
    <w:rsid w:val="006557AC"/>
    <w:rsid w:val="006560A5"/>
    <w:rsid w:val="006564BD"/>
    <w:rsid w:val="00656C42"/>
    <w:rsid w:val="0065756B"/>
    <w:rsid w:val="0066029E"/>
    <w:rsid w:val="0066048E"/>
    <w:rsid w:val="00660874"/>
    <w:rsid w:val="00660D8D"/>
    <w:rsid w:val="00660EBB"/>
    <w:rsid w:val="00660EE0"/>
    <w:rsid w:val="00661588"/>
    <w:rsid w:val="00661F3E"/>
    <w:rsid w:val="00662359"/>
    <w:rsid w:val="00662A95"/>
    <w:rsid w:val="00662B1D"/>
    <w:rsid w:val="00662ECB"/>
    <w:rsid w:val="00662F2D"/>
    <w:rsid w:val="006632C5"/>
    <w:rsid w:val="006632E6"/>
    <w:rsid w:val="00663669"/>
    <w:rsid w:val="00663B8E"/>
    <w:rsid w:val="00663C98"/>
    <w:rsid w:val="00663D5C"/>
    <w:rsid w:val="0066498A"/>
    <w:rsid w:val="00666A48"/>
    <w:rsid w:val="0067016F"/>
    <w:rsid w:val="006703C6"/>
    <w:rsid w:val="006704D1"/>
    <w:rsid w:val="00670C04"/>
    <w:rsid w:val="00670C7C"/>
    <w:rsid w:val="00671C53"/>
    <w:rsid w:val="00671E8D"/>
    <w:rsid w:val="006722A6"/>
    <w:rsid w:val="00672967"/>
    <w:rsid w:val="00672DDA"/>
    <w:rsid w:val="00672FE4"/>
    <w:rsid w:val="0067327F"/>
    <w:rsid w:val="0067342C"/>
    <w:rsid w:val="00673948"/>
    <w:rsid w:val="00674939"/>
    <w:rsid w:val="00674B68"/>
    <w:rsid w:val="00675134"/>
    <w:rsid w:val="0067540C"/>
    <w:rsid w:val="00676700"/>
    <w:rsid w:val="00676890"/>
    <w:rsid w:val="0067689A"/>
    <w:rsid w:val="0067765D"/>
    <w:rsid w:val="006776C4"/>
    <w:rsid w:val="00677919"/>
    <w:rsid w:val="0067792E"/>
    <w:rsid w:val="006805BF"/>
    <w:rsid w:val="00681974"/>
    <w:rsid w:val="00681A04"/>
    <w:rsid w:val="00682838"/>
    <w:rsid w:val="00682B6A"/>
    <w:rsid w:val="006839B2"/>
    <w:rsid w:val="00683BB1"/>
    <w:rsid w:val="00683E67"/>
    <w:rsid w:val="00684015"/>
    <w:rsid w:val="00684311"/>
    <w:rsid w:val="00684C47"/>
    <w:rsid w:val="00684C80"/>
    <w:rsid w:val="00684EE6"/>
    <w:rsid w:val="00684F74"/>
    <w:rsid w:val="006853BA"/>
    <w:rsid w:val="00685904"/>
    <w:rsid w:val="00685BA4"/>
    <w:rsid w:val="00685C8F"/>
    <w:rsid w:val="00686A9B"/>
    <w:rsid w:val="00686AB0"/>
    <w:rsid w:val="00687075"/>
    <w:rsid w:val="006873B2"/>
    <w:rsid w:val="00687512"/>
    <w:rsid w:val="006876BA"/>
    <w:rsid w:val="00690827"/>
    <w:rsid w:val="00690986"/>
    <w:rsid w:val="00690CDF"/>
    <w:rsid w:val="00690D11"/>
    <w:rsid w:val="00690D99"/>
    <w:rsid w:val="00690DEA"/>
    <w:rsid w:val="00690F20"/>
    <w:rsid w:val="00691B2D"/>
    <w:rsid w:val="006920CD"/>
    <w:rsid w:val="0069226D"/>
    <w:rsid w:val="00692360"/>
    <w:rsid w:val="00692EBC"/>
    <w:rsid w:val="00693224"/>
    <w:rsid w:val="006933AE"/>
    <w:rsid w:val="006936AB"/>
    <w:rsid w:val="0069415F"/>
    <w:rsid w:val="006945AE"/>
    <w:rsid w:val="006945E5"/>
    <w:rsid w:val="0069469D"/>
    <w:rsid w:val="00694D5A"/>
    <w:rsid w:val="00695A13"/>
    <w:rsid w:val="00696165"/>
    <w:rsid w:val="0069656E"/>
    <w:rsid w:val="00696A2F"/>
    <w:rsid w:val="00696A3F"/>
    <w:rsid w:val="00697750"/>
    <w:rsid w:val="00697931"/>
    <w:rsid w:val="006A0064"/>
    <w:rsid w:val="006A04EE"/>
    <w:rsid w:val="006A0B13"/>
    <w:rsid w:val="006A0F5A"/>
    <w:rsid w:val="006A133D"/>
    <w:rsid w:val="006A1AF1"/>
    <w:rsid w:val="006A1FB2"/>
    <w:rsid w:val="006A2563"/>
    <w:rsid w:val="006A2620"/>
    <w:rsid w:val="006A2729"/>
    <w:rsid w:val="006A2C07"/>
    <w:rsid w:val="006A3E84"/>
    <w:rsid w:val="006A4460"/>
    <w:rsid w:val="006A489D"/>
    <w:rsid w:val="006A49B2"/>
    <w:rsid w:val="006A4F09"/>
    <w:rsid w:val="006A5904"/>
    <w:rsid w:val="006A5BF3"/>
    <w:rsid w:val="006A5F1F"/>
    <w:rsid w:val="006A5F65"/>
    <w:rsid w:val="006A6137"/>
    <w:rsid w:val="006A6DC8"/>
    <w:rsid w:val="006A6EA1"/>
    <w:rsid w:val="006A7531"/>
    <w:rsid w:val="006A7538"/>
    <w:rsid w:val="006B0022"/>
    <w:rsid w:val="006B0639"/>
    <w:rsid w:val="006B0C5B"/>
    <w:rsid w:val="006B0D4A"/>
    <w:rsid w:val="006B1D7A"/>
    <w:rsid w:val="006B1FBE"/>
    <w:rsid w:val="006B2609"/>
    <w:rsid w:val="006B2916"/>
    <w:rsid w:val="006B3C4C"/>
    <w:rsid w:val="006B4223"/>
    <w:rsid w:val="006B4612"/>
    <w:rsid w:val="006B5BD0"/>
    <w:rsid w:val="006B61B0"/>
    <w:rsid w:val="006B67BC"/>
    <w:rsid w:val="006B6F70"/>
    <w:rsid w:val="006B70C8"/>
    <w:rsid w:val="006B7230"/>
    <w:rsid w:val="006B73B6"/>
    <w:rsid w:val="006B750A"/>
    <w:rsid w:val="006B7617"/>
    <w:rsid w:val="006B7656"/>
    <w:rsid w:val="006B7CD6"/>
    <w:rsid w:val="006B7E35"/>
    <w:rsid w:val="006C0155"/>
    <w:rsid w:val="006C05DA"/>
    <w:rsid w:val="006C1470"/>
    <w:rsid w:val="006C16BA"/>
    <w:rsid w:val="006C1923"/>
    <w:rsid w:val="006C1FEA"/>
    <w:rsid w:val="006C31FD"/>
    <w:rsid w:val="006C322B"/>
    <w:rsid w:val="006C3477"/>
    <w:rsid w:val="006C3672"/>
    <w:rsid w:val="006C38D3"/>
    <w:rsid w:val="006C399C"/>
    <w:rsid w:val="006C3B40"/>
    <w:rsid w:val="006C3DA0"/>
    <w:rsid w:val="006C4029"/>
    <w:rsid w:val="006C45C7"/>
    <w:rsid w:val="006C46C4"/>
    <w:rsid w:val="006C494D"/>
    <w:rsid w:val="006C4AD8"/>
    <w:rsid w:val="006C54A8"/>
    <w:rsid w:val="006C6667"/>
    <w:rsid w:val="006C6EFF"/>
    <w:rsid w:val="006C70C0"/>
    <w:rsid w:val="006C7284"/>
    <w:rsid w:val="006C734F"/>
    <w:rsid w:val="006D027D"/>
    <w:rsid w:val="006D07B5"/>
    <w:rsid w:val="006D10A8"/>
    <w:rsid w:val="006D1860"/>
    <w:rsid w:val="006D1BB3"/>
    <w:rsid w:val="006D2253"/>
    <w:rsid w:val="006D2679"/>
    <w:rsid w:val="006D2CEB"/>
    <w:rsid w:val="006D2EEE"/>
    <w:rsid w:val="006D2F23"/>
    <w:rsid w:val="006D30CF"/>
    <w:rsid w:val="006D42EF"/>
    <w:rsid w:val="006D5017"/>
    <w:rsid w:val="006D5F2B"/>
    <w:rsid w:val="006D6532"/>
    <w:rsid w:val="006D6923"/>
    <w:rsid w:val="006D7BF6"/>
    <w:rsid w:val="006D7FE7"/>
    <w:rsid w:val="006E0A87"/>
    <w:rsid w:val="006E0B9A"/>
    <w:rsid w:val="006E0D12"/>
    <w:rsid w:val="006E0DE9"/>
    <w:rsid w:val="006E1004"/>
    <w:rsid w:val="006E1B75"/>
    <w:rsid w:val="006E1EC3"/>
    <w:rsid w:val="006E2053"/>
    <w:rsid w:val="006E2373"/>
    <w:rsid w:val="006E3425"/>
    <w:rsid w:val="006E371C"/>
    <w:rsid w:val="006E3848"/>
    <w:rsid w:val="006E40C3"/>
    <w:rsid w:val="006E425A"/>
    <w:rsid w:val="006E4444"/>
    <w:rsid w:val="006E4CAC"/>
    <w:rsid w:val="006E56B3"/>
    <w:rsid w:val="006E5B34"/>
    <w:rsid w:val="006E5FF2"/>
    <w:rsid w:val="006E607B"/>
    <w:rsid w:val="006E62B5"/>
    <w:rsid w:val="006E643E"/>
    <w:rsid w:val="006E66D2"/>
    <w:rsid w:val="006E79DF"/>
    <w:rsid w:val="006E7C22"/>
    <w:rsid w:val="006E7E5E"/>
    <w:rsid w:val="006F01CC"/>
    <w:rsid w:val="006F115F"/>
    <w:rsid w:val="006F1850"/>
    <w:rsid w:val="006F1BA8"/>
    <w:rsid w:val="006F1F18"/>
    <w:rsid w:val="006F1FF0"/>
    <w:rsid w:val="006F22E6"/>
    <w:rsid w:val="006F233E"/>
    <w:rsid w:val="006F2C2C"/>
    <w:rsid w:val="006F2FA0"/>
    <w:rsid w:val="006F319C"/>
    <w:rsid w:val="006F41AF"/>
    <w:rsid w:val="006F4928"/>
    <w:rsid w:val="006F4DD0"/>
    <w:rsid w:val="006F5005"/>
    <w:rsid w:val="006F5964"/>
    <w:rsid w:val="006F596A"/>
    <w:rsid w:val="006F5E0C"/>
    <w:rsid w:val="006F63C9"/>
    <w:rsid w:val="006F6A8A"/>
    <w:rsid w:val="006F70FD"/>
    <w:rsid w:val="006F718F"/>
    <w:rsid w:val="006F732D"/>
    <w:rsid w:val="006F73B6"/>
    <w:rsid w:val="006F7AE0"/>
    <w:rsid w:val="00700104"/>
    <w:rsid w:val="007004F6"/>
    <w:rsid w:val="0070079E"/>
    <w:rsid w:val="00700908"/>
    <w:rsid w:val="007009EF"/>
    <w:rsid w:val="00700DB3"/>
    <w:rsid w:val="00701819"/>
    <w:rsid w:val="0070188E"/>
    <w:rsid w:val="00701DE2"/>
    <w:rsid w:val="00702866"/>
    <w:rsid w:val="00702BCD"/>
    <w:rsid w:val="0070371B"/>
    <w:rsid w:val="007040BF"/>
    <w:rsid w:val="00704342"/>
    <w:rsid w:val="00704B5D"/>
    <w:rsid w:val="00704EF5"/>
    <w:rsid w:val="007050ED"/>
    <w:rsid w:val="00705271"/>
    <w:rsid w:val="00705373"/>
    <w:rsid w:val="007054AA"/>
    <w:rsid w:val="00705B03"/>
    <w:rsid w:val="00705B63"/>
    <w:rsid w:val="00706105"/>
    <w:rsid w:val="00706381"/>
    <w:rsid w:val="00706392"/>
    <w:rsid w:val="00706D3A"/>
    <w:rsid w:val="00706F7D"/>
    <w:rsid w:val="00707602"/>
    <w:rsid w:val="007077B1"/>
    <w:rsid w:val="0070795A"/>
    <w:rsid w:val="007101DC"/>
    <w:rsid w:val="00710745"/>
    <w:rsid w:val="00710B09"/>
    <w:rsid w:val="00711707"/>
    <w:rsid w:val="00712769"/>
    <w:rsid w:val="00712E17"/>
    <w:rsid w:val="007136C5"/>
    <w:rsid w:val="007138A7"/>
    <w:rsid w:val="0071397C"/>
    <w:rsid w:val="00713C43"/>
    <w:rsid w:val="00713D0A"/>
    <w:rsid w:val="00713FCF"/>
    <w:rsid w:val="0071415B"/>
    <w:rsid w:val="007147CC"/>
    <w:rsid w:val="00714A4C"/>
    <w:rsid w:val="007150E1"/>
    <w:rsid w:val="007159BF"/>
    <w:rsid w:val="00715ACE"/>
    <w:rsid w:val="00715C20"/>
    <w:rsid w:val="00715E02"/>
    <w:rsid w:val="00716191"/>
    <w:rsid w:val="00716328"/>
    <w:rsid w:val="00716636"/>
    <w:rsid w:val="007167AD"/>
    <w:rsid w:val="00716C58"/>
    <w:rsid w:val="00717845"/>
    <w:rsid w:val="00717B7C"/>
    <w:rsid w:val="00717E4D"/>
    <w:rsid w:val="00717F65"/>
    <w:rsid w:val="0072074D"/>
    <w:rsid w:val="0072084F"/>
    <w:rsid w:val="007208BA"/>
    <w:rsid w:val="00720CBA"/>
    <w:rsid w:val="00720EE8"/>
    <w:rsid w:val="00720F42"/>
    <w:rsid w:val="0072100E"/>
    <w:rsid w:val="00721498"/>
    <w:rsid w:val="00721AF0"/>
    <w:rsid w:val="00721C2E"/>
    <w:rsid w:val="0072263F"/>
    <w:rsid w:val="00722A22"/>
    <w:rsid w:val="00722A65"/>
    <w:rsid w:val="00722AE9"/>
    <w:rsid w:val="0072388C"/>
    <w:rsid w:val="0072422A"/>
    <w:rsid w:val="00724E46"/>
    <w:rsid w:val="00724F3A"/>
    <w:rsid w:val="0072546A"/>
    <w:rsid w:val="00725900"/>
    <w:rsid w:val="007259DC"/>
    <w:rsid w:val="00725AE2"/>
    <w:rsid w:val="00725B97"/>
    <w:rsid w:val="00725BBD"/>
    <w:rsid w:val="00727521"/>
    <w:rsid w:val="00727ACC"/>
    <w:rsid w:val="00730352"/>
    <w:rsid w:val="007304CD"/>
    <w:rsid w:val="00730887"/>
    <w:rsid w:val="00730DC9"/>
    <w:rsid w:val="00730F07"/>
    <w:rsid w:val="00731A2A"/>
    <w:rsid w:val="00731A93"/>
    <w:rsid w:val="00731C23"/>
    <w:rsid w:val="00731C67"/>
    <w:rsid w:val="00731EEE"/>
    <w:rsid w:val="00732A91"/>
    <w:rsid w:val="00732D0D"/>
    <w:rsid w:val="007330D1"/>
    <w:rsid w:val="0073367F"/>
    <w:rsid w:val="00733DEC"/>
    <w:rsid w:val="007345BD"/>
    <w:rsid w:val="007348C1"/>
    <w:rsid w:val="00734E7D"/>
    <w:rsid w:val="00734F43"/>
    <w:rsid w:val="00735168"/>
    <w:rsid w:val="007357C0"/>
    <w:rsid w:val="0073599A"/>
    <w:rsid w:val="00735B37"/>
    <w:rsid w:val="00735E96"/>
    <w:rsid w:val="00736126"/>
    <w:rsid w:val="0073654E"/>
    <w:rsid w:val="00736907"/>
    <w:rsid w:val="00736CC8"/>
    <w:rsid w:val="00736CE5"/>
    <w:rsid w:val="00736DEC"/>
    <w:rsid w:val="00737D58"/>
    <w:rsid w:val="0074059F"/>
    <w:rsid w:val="007406D4"/>
    <w:rsid w:val="0074103B"/>
    <w:rsid w:val="00741906"/>
    <w:rsid w:val="00741E56"/>
    <w:rsid w:val="00742AB8"/>
    <w:rsid w:val="00742F62"/>
    <w:rsid w:val="007437F3"/>
    <w:rsid w:val="0074388D"/>
    <w:rsid w:val="00743C99"/>
    <w:rsid w:val="0074400F"/>
    <w:rsid w:val="007440D1"/>
    <w:rsid w:val="007441E3"/>
    <w:rsid w:val="0074425A"/>
    <w:rsid w:val="007446CA"/>
    <w:rsid w:val="007450F0"/>
    <w:rsid w:val="0074658E"/>
    <w:rsid w:val="007471E9"/>
    <w:rsid w:val="0074739D"/>
    <w:rsid w:val="007475B9"/>
    <w:rsid w:val="00747B55"/>
    <w:rsid w:val="00750D38"/>
    <w:rsid w:val="00750E19"/>
    <w:rsid w:val="00750EAC"/>
    <w:rsid w:val="00750F75"/>
    <w:rsid w:val="00751701"/>
    <w:rsid w:val="007518F6"/>
    <w:rsid w:val="00751C47"/>
    <w:rsid w:val="007522B2"/>
    <w:rsid w:val="00753197"/>
    <w:rsid w:val="00753372"/>
    <w:rsid w:val="00753F70"/>
    <w:rsid w:val="00754245"/>
    <w:rsid w:val="00754431"/>
    <w:rsid w:val="007549E5"/>
    <w:rsid w:val="00754AE8"/>
    <w:rsid w:val="00756391"/>
    <w:rsid w:val="00756BBD"/>
    <w:rsid w:val="00757116"/>
    <w:rsid w:val="007579EF"/>
    <w:rsid w:val="00757AD9"/>
    <w:rsid w:val="00760179"/>
    <w:rsid w:val="00760318"/>
    <w:rsid w:val="0076036C"/>
    <w:rsid w:val="00760597"/>
    <w:rsid w:val="0076075B"/>
    <w:rsid w:val="007608ED"/>
    <w:rsid w:val="00760D15"/>
    <w:rsid w:val="00760E8B"/>
    <w:rsid w:val="0076104A"/>
    <w:rsid w:val="00761DE7"/>
    <w:rsid w:val="00761F52"/>
    <w:rsid w:val="00762107"/>
    <w:rsid w:val="007629E3"/>
    <w:rsid w:val="00762B10"/>
    <w:rsid w:val="00762DF8"/>
    <w:rsid w:val="00763176"/>
    <w:rsid w:val="00763185"/>
    <w:rsid w:val="0076358C"/>
    <w:rsid w:val="00763A9D"/>
    <w:rsid w:val="00763C11"/>
    <w:rsid w:val="00764381"/>
    <w:rsid w:val="00764890"/>
    <w:rsid w:val="00764B0A"/>
    <w:rsid w:val="007651AC"/>
    <w:rsid w:val="00765297"/>
    <w:rsid w:val="00765484"/>
    <w:rsid w:val="00765FA8"/>
    <w:rsid w:val="007675A1"/>
    <w:rsid w:val="007676D2"/>
    <w:rsid w:val="00770338"/>
    <w:rsid w:val="00770C93"/>
    <w:rsid w:val="007720B0"/>
    <w:rsid w:val="00772321"/>
    <w:rsid w:val="007738EC"/>
    <w:rsid w:val="007739B6"/>
    <w:rsid w:val="00774F87"/>
    <w:rsid w:val="00775528"/>
    <w:rsid w:val="007759AC"/>
    <w:rsid w:val="00775ACD"/>
    <w:rsid w:val="00775C90"/>
    <w:rsid w:val="00775DFC"/>
    <w:rsid w:val="0077612B"/>
    <w:rsid w:val="0077705B"/>
    <w:rsid w:val="00777E7C"/>
    <w:rsid w:val="00780370"/>
    <w:rsid w:val="00780692"/>
    <w:rsid w:val="00780C41"/>
    <w:rsid w:val="00781029"/>
    <w:rsid w:val="00781E15"/>
    <w:rsid w:val="007820B6"/>
    <w:rsid w:val="007822B6"/>
    <w:rsid w:val="0078293A"/>
    <w:rsid w:val="0078293F"/>
    <w:rsid w:val="007829DA"/>
    <w:rsid w:val="00782AB7"/>
    <w:rsid w:val="00782D19"/>
    <w:rsid w:val="00782EB9"/>
    <w:rsid w:val="00782F6D"/>
    <w:rsid w:val="00783444"/>
    <w:rsid w:val="0078345A"/>
    <w:rsid w:val="007843D0"/>
    <w:rsid w:val="00784A56"/>
    <w:rsid w:val="00785389"/>
    <w:rsid w:val="007855CE"/>
    <w:rsid w:val="007857C4"/>
    <w:rsid w:val="0078626E"/>
    <w:rsid w:val="00786364"/>
    <w:rsid w:val="0078688B"/>
    <w:rsid w:val="00786DF8"/>
    <w:rsid w:val="00786FB6"/>
    <w:rsid w:val="00786FE9"/>
    <w:rsid w:val="00787B17"/>
    <w:rsid w:val="00790227"/>
    <w:rsid w:val="00790937"/>
    <w:rsid w:val="00790D8C"/>
    <w:rsid w:val="0079132F"/>
    <w:rsid w:val="00791730"/>
    <w:rsid w:val="00791CE0"/>
    <w:rsid w:val="00792461"/>
    <w:rsid w:val="007926D9"/>
    <w:rsid w:val="007928C1"/>
    <w:rsid w:val="00792D13"/>
    <w:rsid w:val="00792E2D"/>
    <w:rsid w:val="00793D67"/>
    <w:rsid w:val="0079433A"/>
    <w:rsid w:val="0079434C"/>
    <w:rsid w:val="007944CE"/>
    <w:rsid w:val="00794634"/>
    <w:rsid w:val="0079469F"/>
    <w:rsid w:val="00794D48"/>
    <w:rsid w:val="0079503A"/>
    <w:rsid w:val="00795313"/>
    <w:rsid w:val="00795AF0"/>
    <w:rsid w:val="00795EE6"/>
    <w:rsid w:val="0079620B"/>
    <w:rsid w:val="007963FC"/>
    <w:rsid w:val="0079640B"/>
    <w:rsid w:val="0079689A"/>
    <w:rsid w:val="00796A93"/>
    <w:rsid w:val="00797126"/>
    <w:rsid w:val="00797347"/>
    <w:rsid w:val="00797754"/>
    <w:rsid w:val="00797AD6"/>
    <w:rsid w:val="007A058B"/>
    <w:rsid w:val="007A095B"/>
    <w:rsid w:val="007A0D0C"/>
    <w:rsid w:val="007A1740"/>
    <w:rsid w:val="007A1AAA"/>
    <w:rsid w:val="007A21D7"/>
    <w:rsid w:val="007A226C"/>
    <w:rsid w:val="007A2428"/>
    <w:rsid w:val="007A2766"/>
    <w:rsid w:val="007A37EC"/>
    <w:rsid w:val="007A40DE"/>
    <w:rsid w:val="007A42B0"/>
    <w:rsid w:val="007A4DDE"/>
    <w:rsid w:val="007A4FB9"/>
    <w:rsid w:val="007A50B4"/>
    <w:rsid w:val="007A5B18"/>
    <w:rsid w:val="007A5E8B"/>
    <w:rsid w:val="007A6012"/>
    <w:rsid w:val="007A65F8"/>
    <w:rsid w:val="007A6AA7"/>
    <w:rsid w:val="007A7CCC"/>
    <w:rsid w:val="007B1275"/>
    <w:rsid w:val="007B144F"/>
    <w:rsid w:val="007B163A"/>
    <w:rsid w:val="007B1C58"/>
    <w:rsid w:val="007B1CA0"/>
    <w:rsid w:val="007B1F29"/>
    <w:rsid w:val="007B2919"/>
    <w:rsid w:val="007B2A4B"/>
    <w:rsid w:val="007B3B54"/>
    <w:rsid w:val="007B3EBF"/>
    <w:rsid w:val="007B4232"/>
    <w:rsid w:val="007B46CA"/>
    <w:rsid w:val="007B4E66"/>
    <w:rsid w:val="007B4F34"/>
    <w:rsid w:val="007B5415"/>
    <w:rsid w:val="007B5CEB"/>
    <w:rsid w:val="007B5E1C"/>
    <w:rsid w:val="007B61F3"/>
    <w:rsid w:val="007B6217"/>
    <w:rsid w:val="007B639D"/>
    <w:rsid w:val="007B665D"/>
    <w:rsid w:val="007B6A85"/>
    <w:rsid w:val="007B73DB"/>
    <w:rsid w:val="007B7432"/>
    <w:rsid w:val="007B7495"/>
    <w:rsid w:val="007B75A1"/>
    <w:rsid w:val="007B7627"/>
    <w:rsid w:val="007B7A04"/>
    <w:rsid w:val="007C02CB"/>
    <w:rsid w:val="007C075D"/>
    <w:rsid w:val="007C0856"/>
    <w:rsid w:val="007C0A51"/>
    <w:rsid w:val="007C0B03"/>
    <w:rsid w:val="007C0EA6"/>
    <w:rsid w:val="007C177B"/>
    <w:rsid w:val="007C17FA"/>
    <w:rsid w:val="007C1A8B"/>
    <w:rsid w:val="007C216A"/>
    <w:rsid w:val="007C3227"/>
    <w:rsid w:val="007C32E6"/>
    <w:rsid w:val="007C32F2"/>
    <w:rsid w:val="007C3358"/>
    <w:rsid w:val="007C339E"/>
    <w:rsid w:val="007C3CDC"/>
    <w:rsid w:val="007C3DDD"/>
    <w:rsid w:val="007C40FD"/>
    <w:rsid w:val="007C41A1"/>
    <w:rsid w:val="007C45F3"/>
    <w:rsid w:val="007C5607"/>
    <w:rsid w:val="007C5759"/>
    <w:rsid w:val="007C5B20"/>
    <w:rsid w:val="007C6591"/>
    <w:rsid w:val="007C6BEA"/>
    <w:rsid w:val="007C735D"/>
    <w:rsid w:val="007C79E9"/>
    <w:rsid w:val="007C7ED5"/>
    <w:rsid w:val="007C7F24"/>
    <w:rsid w:val="007D0184"/>
    <w:rsid w:val="007D1971"/>
    <w:rsid w:val="007D2503"/>
    <w:rsid w:val="007D2885"/>
    <w:rsid w:val="007D296E"/>
    <w:rsid w:val="007D2FC4"/>
    <w:rsid w:val="007D326F"/>
    <w:rsid w:val="007D3956"/>
    <w:rsid w:val="007D3F1E"/>
    <w:rsid w:val="007D5179"/>
    <w:rsid w:val="007D5D7F"/>
    <w:rsid w:val="007D5E51"/>
    <w:rsid w:val="007D6410"/>
    <w:rsid w:val="007D670E"/>
    <w:rsid w:val="007D6762"/>
    <w:rsid w:val="007D696D"/>
    <w:rsid w:val="007D6A47"/>
    <w:rsid w:val="007D6B11"/>
    <w:rsid w:val="007D6D5B"/>
    <w:rsid w:val="007D6F60"/>
    <w:rsid w:val="007D70E7"/>
    <w:rsid w:val="007D7101"/>
    <w:rsid w:val="007D7435"/>
    <w:rsid w:val="007D7CFA"/>
    <w:rsid w:val="007D7DAA"/>
    <w:rsid w:val="007E01A8"/>
    <w:rsid w:val="007E0502"/>
    <w:rsid w:val="007E05BA"/>
    <w:rsid w:val="007E0699"/>
    <w:rsid w:val="007E089C"/>
    <w:rsid w:val="007E1356"/>
    <w:rsid w:val="007E17FF"/>
    <w:rsid w:val="007E1B87"/>
    <w:rsid w:val="007E1CED"/>
    <w:rsid w:val="007E1F7E"/>
    <w:rsid w:val="007E2074"/>
    <w:rsid w:val="007E22A4"/>
    <w:rsid w:val="007E273B"/>
    <w:rsid w:val="007E2995"/>
    <w:rsid w:val="007E2F67"/>
    <w:rsid w:val="007E39E9"/>
    <w:rsid w:val="007E39EF"/>
    <w:rsid w:val="007E3B8A"/>
    <w:rsid w:val="007E3FBF"/>
    <w:rsid w:val="007E45D8"/>
    <w:rsid w:val="007E4D48"/>
    <w:rsid w:val="007E4EB5"/>
    <w:rsid w:val="007E5234"/>
    <w:rsid w:val="007E543F"/>
    <w:rsid w:val="007E601D"/>
    <w:rsid w:val="007E63E6"/>
    <w:rsid w:val="007E6B02"/>
    <w:rsid w:val="007E727E"/>
    <w:rsid w:val="007F044C"/>
    <w:rsid w:val="007F0B23"/>
    <w:rsid w:val="007F1A06"/>
    <w:rsid w:val="007F1F3A"/>
    <w:rsid w:val="007F2044"/>
    <w:rsid w:val="007F214B"/>
    <w:rsid w:val="007F227F"/>
    <w:rsid w:val="007F2C8F"/>
    <w:rsid w:val="007F31F6"/>
    <w:rsid w:val="007F373E"/>
    <w:rsid w:val="007F4614"/>
    <w:rsid w:val="007F46B0"/>
    <w:rsid w:val="007F56DD"/>
    <w:rsid w:val="007F574D"/>
    <w:rsid w:val="007F57DF"/>
    <w:rsid w:val="007F57FB"/>
    <w:rsid w:val="007F654C"/>
    <w:rsid w:val="007F68DC"/>
    <w:rsid w:val="007F6A4C"/>
    <w:rsid w:val="007F6AA5"/>
    <w:rsid w:val="007F6C5A"/>
    <w:rsid w:val="007F6FCA"/>
    <w:rsid w:val="007F7364"/>
    <w:rsid w:val="007F73FB"/>
    <w:rsid w:val="007F74A5"/>
    <w:rsid w:val="007F74C0"/>
    <w:rsid w:val="008002AD"/>
    <w:rsid w:val="00800574"/>
    <w:rsid w:val="00800BB2"/>
    <w:rsid w:val="008014EC"/>
    <w:rsid w:val="00802577"/>
    <w:rsid w:val="00802763"/>
    <w:rsid w:val="008028AB"/>
    <w:rsid w:val="00802944"/>
    <w:rsid w:val="00802C2D"/>
    <w:rsid w:val="008034D9"/>
    <w:rsid w:val="00803717"/>
    <w:rsid w:val="00803DE0"/>
    <w:rsid w:val="0080430F"/>
    <w:rsid w:val="00804483"/>
    <w:rsid w:val="00804A0F"/>
    <w:rsid w:val="008053C8"/>
    <w:rsid w:val="00805434"/>
    <w:rsid w:val="00805661"/>
    <w:rsid w:val="00805D19"/>
    <w:rsid w:val="008061E9"/>
    <w:rsid w:val="00806292"/>
    <w:rsid w:val="00806C88"/>
    <w:rsid w:val="00806F17"/>
    <w:rsid w:val="00810C03"/>
    <w:rsid w:val="00810D98"/>
    <w:rsid w:val="008114C2"/>
    <w:rsid w:val="008116D3"/>
    <w:rsid w:val="008116F7"/>
    <w:rsid w:val="00812329"/>
    <w:rsid w:val="00812E4B"/>
    <w:rsid w:val="00812F3A"/>
    <w:rsid w:val="00813159"/>
    <w:rsid w:val="008141EB"/>
    <w:rsid w:val="00814272"/>
    <w:rsid w:val="008146DF"/>
    <w:rsid w:val="00814D1E"/>
    <w:rsid w:val="00815CF3"/>
    <w:rsid w:val="00815DEA"/>
    <w:rsid w:val="00815EC1"/>
    <w:rsid w:val="00816017"/>
    <w:rsid w:val="00816263"/>
    <w:rsid w:val="00816498"/>
    <w:rsid w:val="00816881"/>
    <w:rsid w:val="00816D04"/>
    <w:rsid w:val="00817409"/>
    <w:rsid w:val="00817FDE"/>
    <w:rsid w:val="0082094F"/>
    <w:rsid w:val="00821613"/>
    <w:rsid w:val="008226F2"/>
    <w:rsid w:val="008230AB"/>
    <w:rsid w:val="008230DA"/>
    <w:rsid w:val="00823478"/>
    <w:rsid w:val="008235CB"/>
    <w:rsid w:val="00823C22"/>
    <w:rsid w:val="0082423B"/>
    <w:rsid w:val="008246F9"/>
    <w:rsid w:val="00824CEF"/>
    <w:rsid w:val="00824D73"/>
    <w:rsid w:val="00825408"/>
    <w:rsid w:val="00825C02"/>
    <w:rsid w:val="00825E72"/>
    <w:rsid w:val="00825EC9"/>
    <w:rsid w:val="00826014"/>
    <w:rsid w:val="00826338"/>
    <w:rsid w:val="00826779"/>
    <w:rsid w:val="00826808"/>
    <w:rsid w:val="00827F9D"/>
    <w:rsid w:val="008300B3"/>
    <w:rsid w:val="0083077C"/>
    <w:rsid w:val="00831737"/>
    <w:rsid w:val="008317C4"/>
    <w:rsid w:val="00832108"/>
    <w:rsid w:val="008322D4"/>
    <w:rsid w:val="00832FDE"/>
    <w:rsid w:val="00833236"/>
    <w:rsid w:val="00834945"/>
    <w:rsid w:val="00834BA1"/>
    <w:rsid w:val="00834C99"/>
    <w:rsid w:val="0083519B"/>
    <w:rsid w:val="00835F6F"/>
    <w:rsid w:val="00835FBC"/>
    <w:rsid w:val="008362D6"/>
    <w:rsid w:val="00836B6E"/>
    <w:rsid w:val="00836E13"/>
    <w:rsid w:val="008373F4"/>
    <w:rsid w:val="0083784F"/>
    <w:rsid w:val="00837A2D"/>
    <w:rsid w:val="008400D0"/>
    <w:rsid w:val="00840289"/>
    <w:rsid w:val="00841811"/>
    <w:rsid w:val="00841ABE"/>
    <w:rsid w:val="00841D51"/>
    <w:rsid w:val="00841DE7"/>
    <w:rsid w:val="00842007"/>
    <w:rsid w:val="00842509"/>
    <w:rsid w:val="008427CA"/>
    <w:rsid w:val="00842A8F"/>
    <w:rsid w:val="00844319"/>
    <w:rsid w:val="00844432"/>
    <w:rsid w:val="00844509"/>
    <w:rsid w:val="0084486A"/>
    <w:rsid w:val="00844F85"/>
    <w:rsid w:val="00845065"/>
    <w:rsid w:val="00845253"/>
    <w:rsid w:val="00846445"/>
    <w:rsid w:val="008464E9"/>
    <w:rsid w:val="00846885"/>
    <w:rsid w:val="00846941"/>
    <w:rsid w:val="00846C6C"/>
    <w:rsid w:val="00846FA5"/>
    <w:rsid w:val="0084728D"/>
    <w:rsid w:val="00847871"/>
    <w:rsid w:val="0084797C"/>
    <w:rsid w:val="00847A34"/>
    <w:rsid w:val="00847A9E"/>
    <w:rsid w:val="00847B37"/>
    <w:rsid w:val="00847C2B"/>
    <w:rsid w:val="0085031C"/>
    <w:rsid w:val="0085043C"/>
    <w:rsid w:val="008509D2"/>
    <w:rsid w:val="008514F2"/>
    <w:rsid w:val="008521C1"/>
    <w:rsid w:val="008522C8"/>
    <w:rsid w:val="00852369"/>
    <w:rsid w:val="00852B31"/>
    <w:rsid w:val="00852BEB"/>
    <w:rsid w:val="00852C70"/>
    <w:rsid w:val="008535E2"/>
    <w:rsid w:val="00853E4D"/>
    <w:rsid w:val="00854107"/>
    <w:rsid w:val="00854A29"/>
    <w:rsid w:val="00854D9C"/>
    <w:rsid w:val="008553AF"/>
    <w:rsid w:val="0085558F"/>
    <w:rsid w:val="00855654"/>
    <w:rsid w:val="00855772"/>
    <w:rsid w:val="008557D8"/>
    <w:rsid w:val="00855E7F"/>
    <w:rsid w:val="008569DE"/>
    <w:rsid w:val="00857258"/>
    <w:rsid w:val="00857945"/>
    <w:rsid w:val="00857AFD"/>
    <w:rsid w:val="00860538"/>
    <w:rsid w:val="0086080F"/>
    <w:rsid w:val="00860898"/>
    <w:rsid w:val="0086090E"/>
    <w:rsid w:val="0086155B"/>
    <w:rsid w:val="008616BD"/>
    <w:rsid w:val="008616D7"/>
    <w:rsid w:val="00861883"/>
    <w:rsid w:val="00861F3B"/>
    <w:rsid w:val="0086216F"/>
    <w:rsid w:val="0086309B"/>
    <w:rsid w:val="008639AE"/>
    <w:rsid w:val="00863A76"/>
    <w:rsid w:val="0086455E"/>
    <w:rsid w:val="00864667"/>
    <w:rsid w:val="008659EE"/>
    <w:rsid w:val="008660C6"/>
    <w:rsid w:val="00866276"/>
    <w:rsid w:val="00866AC5"/>
    <w:rsid w:val="00866F4B"/>
    <w:rsid w:val="00867183"/>
    <w:rsid w:val="0086753D"/>
    <w:rsid w:val="008679E5"/>
    <w:rsid w:val="00870312"/>
    <w:rsid w:val="00870755"/>
    <w:rsid w:val="00870E11"/>
    <w:rsid w:val="00871391"/>
    <w:rsid w:val="0087193B"/>
    <w:rsid w:val="00871BAC"/>
    <w:rsid w:val="008728BF"/>
    <w:rsid w:val="008729DA"/>
    <w:rsid w:val="00872AB0"/>
    <w:rsid w:val="008734BE"/>
    <w:rsid w:val="008736A4"/>
    <w:rsid w:val="008736B5"/>
    <w:rsid w:val="00874617"/>
    <w:rsid w:val="008750A6"/>
    <w:rsid w:val="0087519E"/>
    <w:rsid w:val="008762EA"/>
    <w:rsid w:val="00876E07"/>
    <w:rsid w:val="00880C4B"/>
    <w:rsid w:val="00880C76"/>
    <w:rsid w:val="008818B8"/>
    <w:rsid w:val="0088286C"/>
    <w:rsid w:val="008828EB"/>
    <w:rsid w:val="00883572"/>
    <w:rsid w:val="00883A8B"/>
    <w:rsid w:val="008848DB"/>
    <w:rsid w:val="00885FC6"/>
    <w:rsid w:val="0088608E"/>
    <w:rsid w:val="00886339"/>
    <w:rsid w:val="0088665E"/>
    <w:rsid w:val="00886959"/>
    <w:rsid w:val="00886AAB"/>
    <w:rsid w:val="00886FE6"/>
    <w:rsid w:val="008872D2"/>
    <w:rsid w:val="00887967"/>
    <w:rsid w:val="00890613"/>
    <w:rsid w:val="008906FB"/>
    <w:rsid w:val="00890A7A"/>
    <w:rsid w:val="008916E3"/>
    <w:rsid w:val="00891DFC"/>
    <w:rsid w:val="0089265D"/>
    <w:rsid w:val="00892A33"/>
    <w:rsid w:val="00892D86"/>
    <w:rsid w:val="00893305"/>
    <w:rsid w:val="008933E8"/>
    <w:rsid w:val="008936FD"/>
    <w:rsid w:val="00893A3F"/>
    <w:rsid w:val="00893C57"/>
    <w:rsid w:val="00894001"/>
    <w:rsid w:val="008949F9"/>
    <w:rsid w:val="00894C85"/>
    <w:rsid w:val="00895080"/>
    <w:rsid w:val="00895D06"/>
    <w:rsid w:val="00896186"/>
    <w:rsid w:val="008966F6"/>
    <w:rsid w:val="00897178"/>
    <w:rsid w:val="00897252"/>
    <w:rsid w:val="00897535"/>
    <w:rsid w:val="00897ABD"/>
    <w:rsid w:val="00897B4C"/>
    <w:rsid w:val="00897F88"/>
    <w:rsid w:val="008A0A8E"/>
    <w:rsid w:val="008A2A60"/>
    <w:rsid w:val="008A47F2"/>
    <w:rsid w:val="008A49BF"/>
    <w:rsid w:val="008A4BC5"/>
    <w:rsid w:val="008A4CCC"/>
    <w:rsid w:val="008A5279"/>
    <w:rsid w:val="008A5F68"/>
    <w:rsid w:val="008A621D"/>
    <w:rsid w:val="008A64AF"/>
    <w:rsid w:val="008A6B07"/>
    <w:rsid w:val="008A6C03"/>
    <w:rsid w:val="008A6C64"/>
    <w:rsid w:val="008A6CFC"/>
    <w:rsid w:val="008A7220"/>
    <w:rsid w:val="008A78D3"/>
    <w:rsid w:val="008B0136"/>
    <w:rsid w:val="008B01C8"/>
    <w:rsid w:val="008B043C"/>
    <w:rsid w:val="008B0C23"/>
    <w:rsid w:val="008B0DAA"/>
    <w:rsid w:val="008B3C54"/>
    <w:rsid w:val="008B3CA9"/>
    <w:rsid w:val="008B4549"/>
    <w:rsid w:val="008B4ABF"/>
    <w:rsid w:val="008B5124"/>
    <w:rsid w:val="008B5AC5"/>
    <w:rsid w:val="008B5F9E"/>
    <w:rsid w:val="008B6407"/>
    <w:rsid w:val="008B6EAA"/>
    <w:rsid w:val="008B7708"/>
    <w:rsid w:val="008B7907"/>
    <w:rsid w:val="008B7935"/>
    <w:rsid w:val="008C04FC"/>
    <w:rsid w:val="008C0786"/>
    <w:rsid w:val="008C0B42"/>
    <w:rsid w:val="008C134B"/>
    <w:rsid w:val="008C1AA8"/>
    <w:rsid w:val="008C1BB8"/>
    <w:rsid w:val="008C2638"/>
    <w:rsid w:val="008C2882"/>
    <w:rsid w:val="008C376F"/>
    <w:rsid w:val="008C456C"/>
    <w:rsid w:val="008C47A0"/>
    <w:rsid w:val="008C4876"/>
    <w:rsid w:val="008C5011"/>
    <w:rsid w:val="008C515C"/>
    <w:rsid w:val="008C5879"/>
    <w:rsid w:val="008C6DAA"/>
    <w:rsid w:val="008C6DED"/>
    <w:rsid w:val="008C7278"/>
    <w:rsid w:val="008C7846"/>
    <w:rsid w:val="008C796A"/>
    <w:rsid w:val="008C799D"/>
    <w:rsid w:val="008C7AF2"/>
    <w:rsid w:val="008C7BFD"/>
    <w:rsid w:val="008D01AE"/>
    <w:rsid w:val="008D02DE"/>
    <w:rsid w:val="008D0F9C"/>
    <w:rsid w:val="008D2194"/>
    <w:rsid w:val="008D29B9"/>
    <w:rsid w:val="008D2C91"/>
    <w:rsid w:val="008D2D22"/>
    <w:rsid w:val="008D3401"/>
    <w:rsid w:val="008D3408"/>
    <w:rsid w:val="008D36DC"/>
    <w:rsid w:val="008D4722"/>
    <w:rsid w:val="008D4EF8"/>
    <w:rsid w:val="008D50E5"/>
    <w:rsid w:val="008D5739"/>
    <w:rsid w:val="008D5A16"/>
    <w:rsid w:val="008D617B"/>
    <w:rsid w:val="008D62A3"/>
    <w:rsid w:val="008D63E4"/>
    <w:rsid w:val="008D6685"/>
    <w:rsid w:val="008D6A17"/>
    <w:rsid w:val="008D6E34"/>
    <w:rsid w:val="008D6EF4"/>
    <w:rsid w:val="008E092C"/>
    <w:rsid w:val="008E0A2C"/>
    <w:rsid w:val="008E0C13"/>
    <w:rsid w:val="008E0C4D"/>
    <w:rsid w:val="008E0F1D"/>
    <w:rsid w:val="008E119D"/>
    <w:rsid w:val="008E11DF"/>
    <w:rsid w:val="008E18A9"/>
    <w:rsid w:val="008E19F0"/>
    <w:rsid w:val="008E19F3"/>
    <w:rsid w:val="008E1B40"/>
    <w:rsid w:val="008E3366"/>
    <w:rsid w:val="008E3650"/>
    <w:rsid w:val="008E370E"/>
    <w:rsid w:val="008E3C91"/>
    <w:rsid w:val="008E3E9B"/>
    <w:rsid w:val="008E41C2"/>
    <w:rsid w:val="008E426F"/>
    <w:rsid w:val="008E4CB9"/>
    <w:rsid w:val="008E53A2"/>
    <w:rsid w:val="008E5775"/>
    <w:rsid w:val="008E5EB9"/>
    <w:rsid w:val="008E63F4"/>
    <w:rsid w:val="008E6711"/>
    <w:rsid w:val="008E677A"/>
    <w:rsid w:val="008E67BF"/>
    <w:rsid w:val="008E6C84"/>
    <w:rsid w:val="008E6D05"/>
    <w:rsid w:val="008E7646"/>
    <w:rsid w:val="008E794F"/>
    <w:rsid w:val="008F0171"/>
    <w:rsid w:val="008F0568"/>
    <w:rsid w:val="008F0AE1"/>
    <w:rsid w:val="008F101D"/>
    <w:rsid w:val="008F139F"/>
    <w:rsid w:val="008F14EC"/>
    <w:rsid w:val="008F18C2"/>
    <w:rsid w:val="008F1AFA"/>
    <w:rsid w:val="008F1C9B"/>
    <w:rsid w:val="008F2E4B"/>
    <w:rsid w:val="008F325B"/>
    <w:rsid w:val="008F378F"/>
    <w:rsid w:val="008F3B4C"/>
    <w:rsid w:val="008F4126"/>
    <w:rsid w:val="008F45E4"/>
    <w:rsid w:val="008F46FE"/>
    <w:rsid w:val="008F47B2"/>
    <w:rsid w:val="008F5310"/>
    <w:rsid w:val="008F53DD"/>
    <w:rsid w:val="008F5DD7"/>
    <w:rsid w:val="008F6137"/>
    <w:rsid w:val="008F6377"/>
    <w:rsid w:val="008F744B"/>
    <w:rsid w:val="008F74B5"/>
    <w:rsid w:val="008F76EA"/>
    <w:rsid w:val="009001E1"/>
    <w:rsid w:val="0090028D"/>
    <w:rsid w:val="00900C33"/>
    <w:rsid w:val="009011CC"/>
    <w:rsid w:val="0090124D"/>
    <w:rsid w:val="009016FB"/>
    <w:rsid w:val="00901C63"/>
    <w:rsid w:val="00903C58"/>
    <w:rsid w:val="00903C5E"/>
    <w:rsid w:val="00903EE9"/>
    <w:rsid w:val="00903F5B"/>
    <w:rsid w:val="009046DE"/>
    <w:rsid w:val="009047B5"/>
    <w:rsid w:val="00904807"/>
    <w:rsid w:val="00904A08"/>
    <w:rsid w:val="00904A7A"/>
    <w:rsid w:val="00905C4F"/>
    <w:rsid w:val="00906183"/>
    <w:rsid w:val="009065FD"/>
    <w:rsid w:val="00906BB8"/>
    <w:rsid w:val="00906D3F"/>
    <w:rsid w:val="0090769D"/>
    <w:rsid w:val="00907DCA"/>
    <w:rsid w:val="00910349"/>
    <w:rsid w:val="00910537"/>
    <w:rsid w:val="00910FA8"/>
    <w:rsid w:val="00911EEB"/>
    <w:rsid w:val="009124A6"/>
    <w:rsid w:val="009125F3"/>
    <w:rsid w:val="00912826"/>
    <w:rsid w:val="00912918"/>
    <w:rsid w:val="0091298D"/>
    <w:rsid w:val="00912A71"/>
    <w:rsid w:val="00912B4A"/>
    <w:rsid w:val="00913152"/>
    <w:rsid w:val="009131B6"/>
    <w:rsid w:val="0091374C"/>
    <w:rsid w:val="00913998"/>
    <w:rsid w:val="00913A76"/>
    <w:rsid w:val="009142BA"/>
    <w:rsid w:val="009146CE"/>
    <w:rsid w:val="00915447"/>
    <w:rsid w:val="00915875"/>
    <w:rsid w:val="00915BCB"/>
    <w:rsid w:val="00916401"/>
    <w:rsid w:val="009172D9"/>
    <w:rsid w:val="009177D3"/>
    <w:rsid w:val="009201D3"/>
    <w:rsid w:val="00920291"/>
    <w:rsid w:val="00920580"/>
    <w:rsid w:val="0092091D"/>
    <w:rsid w:val="00920A67"/>
    <w:rsid w:val="00921327"/>
    <w:rsid w:val="00921C4A"/>
    <w:rsid w:val="00922326"/>
    <w:rsid w:val="00922344"/>
    <w:rsid w:val="00922D07"/>
    <w:rsid w:val="00923261"/>
    <w:rsid w:val="009239A7"/>
    <w:rsid w:val="00923AE7"/>
    <w:rsid w:val="00923BFA"/>
    <w:rsid w:val="00923FA2"/>
    <w:rsid w:val="0092405D"/>
    <w:rsid w:val="0092459A"/>
    <w:rsid w:val="00924764"/>
    <w:rsid w:val="00924A04"/>
    <w:rsid w:val="009255D6"/>
    <w:rsid w:val="00925B5B"/>
    <w:rsid w:val="00925DC9"/>
    <w:rsid w:val="00926279"/>
    <w:rsid w:val="00926D61"/>
    <w:rsid w:val="009272AF"/>
    <w:rsid w:val="0093023E"/>
    <w:rsid w:val="00930B23"/>
    <w:rsid w:val="00930B3F"/>
    <w:rsid w:val="00930D4A"/>
    <w:rsid w:val="00930E48"/>
    <w:rsid w:val="00930F1A"/>
    <w:rsid w:val="0093115F"/>
    <w:rsid w:val="00931AF7"/>
    <w:rsid w:val="00931E62"/>
    <w:rsid w:val="00932575"/>
    <w:rsid w:val="00932823"/>
    <w:rsid w:val="009329EE"/>
    <w:rsid w:val="00932D88"/>
    <w:rsid w:val="0093305D"/>
    <w:rsid w:val="00933298"/>
    <w:rsid w:val="009334EB"/>
    <w:rsid w:val="009338DB"/>
    <w:rsid w:val="00933E3E"/>
    <w:rsid w:val="0093404D"/>
    <w:rsid w:val="00934342"/>
    <w:rsid w:val="00934379"/>
    <w:rsid w:val="00934ACA"/>
    <w:rsid w:val="00934AF0"/>
    <w:rsid w:val="00935327"/>
    <w:rsid w:val="009354DF"/>
    <w:rsid w:val="009358DD"/>
    <w:rsid w:val="00935B0A"/>
    <w:rsid w:val="00935E3C"/>
    <w:rsid w:val="00936567"/>
    <w:rsid w:val="00937971"/>
    <w:rsid w:val="00937AEC"/>
    <w:rsid w:val="00937C06"/>
    <w:rsid w:val="009412B4"/>
    <w:rsid w:val="0094156C"/>
    <w:rsid w:val="00941A11"/>
    <w:rsid w:val="00941F1F"/>
    <w:rsid w:val="00941FA0"/>
    <w:rsid w:val="0094200B"/>
    <w:rsid w:val="00942274"/>
    <w:rsid w:val="00942352"/>
    <w:rsid w:val="0094239D"/>
    <w:rsid w:val="00942644"/>
    <w:rsid w:val="00942722"/>
    <w:rsid w:val="00942848"/>
    <w:rsid w:val="00942D9A"/>
    <w:rsid w:val="00943003"/>
    <w:rsid w:val="00943A08"/>
    <w:rsid w:val="00943C20"/>
    <w:rsid w:val="009445AF"/>
    <w:rsid w:val="00944734"/>
    <w:rsid w:val="00944854"/>
    <w:rsid w:val="00944BE8"/>
    <w:rsid w:val="00945032"/>
    <w:rsid w:val="0094525A"/>
    <w:rsid w:val="009453AD"/>
    <w:rsid w:val="00945400"/>
    <w:rsid w:val="00945990"/>
    <w:rsid w:val="009459BB"/>
    <w:rsid w:val="00945D3E"/>
    <w:rsid w:val="00945D81"/>
    <w:rsid w:val="0094682D"/>
    <w:rsid w:val="00946CD6"/>
    <w:rsid w:val="00946F2C"/>
    <w:rsid w:val="00946F4F"/>
    <w:rsid w:val="009470AE"/>
    <w:rsid w:val="009474EF"/>
    <w:rsid w:val="00947DE8"/>
    <w:rsid w:val="00950327"/>
    <w:rsid w:val="00950352"/>
    <w:rsid w:val="00950B77"/>
    <w:rsid w:val="00950DAC"/>
    <w:rsid w:val="00950E80"/>
    <w:rsid w:val="00950EB9"/>
    <w:rsid w:val="009518C6"/>
    <w:rsid w:val="009520A4"/>
    <w:rsid w:val="009520C2"/>
    <w:rsid w:val="009521A5"/>
    <w:rsid w:val="009526D2"/>
    <w:rsid w:val="00952897"/>
    <w:rsid w:val="00952BEA"/>
    <w:rsid w:val="00952E5E"/>
    <w:rsid w:val="00953AEF"/>
    <w:rsid w:val="00954BA6"/>
    <w:rsid w:val="00954D7B"/>
    <w:rsid w:val="00954F7E"/>
    <w:rsid w:val="00955078"/>
    <w:rsid w:val="00955479"/>
    <w:rsid w:val="0095558F"/>
    <w:rsid w:val="0095611E"/>
    <w:rsid w:val="0095638A"/>
    <w:rsid w:val="00956772"/>
    <w:rsid w:val="00956945"/>
    <w:rsid w:val="00957808"/>
    <w:rsid w:val="0095787E"/>
    <w:rsid w:val="009604EE"/>
    <w:rsid w:val="00960624"/>
    <w:rsid w:val="00960C0D"/>
    <w:rsid w:val="00960FC2"/>
    <w:rsid w:val="00961213"/>
    <w:rsid w:val="00962234"/>
    <w:rsid w:val="009623D0"/>
    <w:rsid w:val="00962DF2"/>
    <w:rsid w:val="00962F82"/>
    <w:rsid w:val="00963983"/>
    <w:rsid w:val="00963E60"/>
    <w:rsid w:val="0096455B"/>
    <w:rsid w:val="0096468D"/>
    <w:rsid w:val="0096511E"/>
    <w:rsid w:val="00965185"/>
    <w:rsid w:val="00965228"/>
    <w:rsid w:val="00965235"/>
    <w:rsid w:val="00965332"/>
    <w:rsid w:val="00965682"/>
    <w:rsid w:val="00965983"/>
    <w:rsid w:val="00965F4A"/>
    <w:rsid w:val="009665F9"/>
    <w:rsid w:val="00966838"/>
    <w:rsid w:val="00966A17"/>
    <w:rsid w:val="009671CA"/>
    <w:rsid w:val="00967BEF"/>
    <w:rsid w:val="00967DCD"/>
    <w:rsid w:val="009707EA"/>
    <w:rsid w:val="00970F9B"/>
    <w:rsid w:val="0097105C"/>
    <w:rsid w:val="00971595"/>
    <w:rsid w:val="00972280"/>
    <w:rsid w:val="00972717"/>
    <w:rsid w:val="009728DB"/>
    <w:rsid w:val="00972996"/>
    <w:rsid w:val="00973396"/>
    <w:rsid w:val="00973D33"/>
    <w:rsid w:val="0097460A"/>
    <w:rsid w:val="00974D73"/>
    <w:rsid w:val="009755C0"/>
    <w:rsid w:val="00975933"/>
    <w:rsid w:val="00975D77"/>
    <w:rsid w:val="009769BD"/>
    <w:rsid w:val="00976BF4"/>
    <w:rsid w:val="00976D76"/>
    <w:rsid w:val="00976FCA"/>
    <w:rsid w:val="0097783F"/>
    <w:rsid w:val="00977BEF"/>
    <w:rsid w:val="00977FA3"/>
    <w:rsid w:val="009801D7"/>
    <w:rsid w:val="009808FD"/>
    <w:rsid w:val="00980BA5"/>
    <w:rsid w:val="00980EDC"/>
    <w:rsid w:val="0098100B"/>
    <w:rsid w:val="0098119F"/>
    <w:rsid w:val="00981518"/>
    <w:rsid w:val="00981537"/>
    <w:rsid w:val="0098158B"/>
    <w:rsid w:val="009818BB"/>
    <w:rsid w:val="009823E1"/>
    <w:rsid w:val="009825BA"/>
    <w:rsid w:val="00982C00"/>
    <w:rsid w:val="0098365E"/>
    <w:rsid w:val="00983698"/>
    <w:rsid w:val="009836F0"/>
    <w:rsid w:val="00983856"/>
    <w:rsid w:val="00983B68"/>
    <w:rsid w:val="0098512F"/>
    <w:rsid w:val="0098548D"/>
    <w:rsid w:val="0098567C"/>
    <w:rsid w:val="00985810"/>
    <w:rsid w:val="00985A6E"/>
    <w:rsid w:val="00985ED6"/>
    <w:rsid w:val="00986A30"/>
    <w:rsid w:val="00986F57"/>
    <w:rsid w:val="009872C3"/>
    <w:rsid w:val="009876A2"/>
    <w:rsid w:val="00987A69"/>
    <w:rsid w:val="00990553"/>
    <w:rsid w:val="00990AF3"/>
    <w:rsid w:val="00990F7A"/>
    <w:rsid w:val="00991914"/>
    <w:rsid w:val="00991E7B"/>
    <w:rsid w:val="00992298"/>
    <w:rsid w:val="0099271F"/>
    <w:rsid w:val="009927F7"/>
    <w:rsid w:val="00993229"/>
    <w:rsid w:val="00993623"/>
    <w:rsid w:val="00993840"/>
    <w:rsid w:val="00993DF4"/>
    <w:rsid w:val="009948E4"/>
    <w:rsid w:val="00994D36"/>
    <w:rsid w:val="00995A91"/>
    <w:rsid w:val="00996E6E"/>
    <w:rsid w:val="00996FD3"/>
    <w:rsid w:val="00997EE0"/>
    <w:rsid w:val="009A0160"/>
    <w:rsid w:val="009A03E6"/>
    <w:rsid w:val="009A2358"/>
    <w:rsid w:val="009A24B2"/>
    <w:rsid w:val="009A2878"/>
    <w:rsid w:val="009A3AE2"/>
    <w:rsid w:val="009A3B56"/>
    <w:rsid w:val="009A3DB3"/>
    <w:rsid w:val="009A3F8D"/>
    <w:rsid w:val="009A3FB1"/>
    <w:rsid w:val="009A40FB"/>
    <w:rsid w:val="009A4159"/>
    <w:rsid w:val="009A458E"/>
    <w:rsid w:val="009A4AEB"/>
    <w:rsid w:val="009A4BF3"/>
    <w:rsid w:val="009A4D36"/>
    <w:rsid w:val="009A5206"/>
    <w:rsid w:val="009A53E7"/>
    <w:rsid w:val="009A584B"/>
    <w:rsid w:val="009A5DC1"/>
    <w:rsid w:val="009A5E07"/>
    <w:rsid w:val="009A6DAF"/>
    <w:rsid w:val="009A7118"/>
    <w:rsid w:val="009A7272"/>
    <w:rsid w:val="009B02F7"/>
    <w:rsid w:val="009B04D4"/>
    <w:rsid w:val="009B087C"/>
    <w:rsid w:val="009B0DD7"/>
    <w:rsid w:val="009B1175"/>
    <w:rsid w:val="009B1B05"/>
    <w:rsid w:val="009B1D99"/>
    <w:rsid w:val="009B1DC9"/>
    <w:rsid w:val="009B2006"/>
    <w:rsid w:val="009B238E"/>
    <w:rsid w:val="009B2B4E"/>
    <w:rsid w:val="009B32DB"/>
    <w:rsid w:val="009B3EEA"/>
    <w:rsid w:val="009B41C4"/>
    <w:rsid w:val="009B4224"/>
    <w:rsid w:val="009B4930"/>
    <w:rsid w:val="009B4B6D"/>
    <w:rsid w:val="009B4CE7"/>
    <w:rsid w:val="009B5CDB"/>
    <w:rsid w:val="009B6517"/>
    <w:rsid w:val="009B65F8"/>
    <w:rsid w:val="009B6614"/>
    <w:rsid w:val="009B6C0B"/>
    <w:rsid w:val="009B6EF8"/>
    <w:rsid w:val="009B7A93"/>
    <w:rsid w:val="009B7ADA"/>
    <w:rsid w:val="009C0061"/>
    <w:rsid w:val="009C04BF"/>
    <w:rsid w:val="009C0577"/>
    <w:rsid w:val="009C0938"/>
    <w:rsid w:val="009C0D3E"/>
    <w:rsid w:val="009C0D43"/>
    <w:rsid w:val="009C0DEF"/>
    <w:rsid w:val="009C19EC"/>
    <w:rsid w:val="009C1ECC"/>
    <w:rsid w:val="009C228D"/>
    <w:rsid w:val="009C2E48"/>
    <w:rsid w:val="009C30A6"/>
    <w:rsid w:val="009C31DA"/>
    <w:rsid w:val="009C3712"/>
    <w:rsid w:val="009C389E"/>
    <w:rsid w:val="009C3988"/>
    <w:rsid w:val="009C3E10"/>
    <w:rsid w:val="009C4DD4"/>
    <w:rsid w:val="009C5122"/>
    <w:rsid w:val="009C57AA"/>
    <w:rsid w:val="009C580B"/>
    <w:rsid w:val="009C5FFB"/>
    <w:rsid w:val="009C6736"/>
    <w:rsid w:val="009C6D26"/>
    <w:rsid w:val="009C6F78"/>
    <w:rsid w:val="009C7EFA"/>
    <w:rsid w:val="009D1E42"/>
    <w:rsid w:val="009D21B8"/>
    <w:rsid w:val="009D242E"/>
    <w:rsid w:val="009D24B9"/>
    <w:rsid w:val="009D30DD"/>
    <w:rsid w:val="009D33BD"/>
    <w:rsid w:val="009D38AD"/>
    <w:rsid w:val="009D4188"/>
    <w:rsid w:val="009D4366"/>
    <w:rsid w:val="009D4EC1"/>
    <w:rsid w:val="009D4FA2"/>
    <w:rsid w:val="009D513A"/>
    <w:rsid w:val="009D533C"/>
    <w:rsid w:val="009D5B7C"/>
    <w:rsid w:val="009D5D8B"/>
    <w:rsid w:val="009D6DE2"/>
    <w:rsid w:val="009D7494"/>
    <w:rsid w:val="009D7A5F"/>
    <w:rsid w:val="009D7B0C"/>
    <w:rsid w:val="009E007D"/>
    <w:rsid w:val="009E0109"/>
    <w:rsid w:val="009E02F5"/>
    <w:rsid w:val="009E062E"/>
    <w:rsid w:val="009E10CE"/>
    <w:rsid w:val="009E192C"/>
    <w:rsid w:val="009E1F76"/>
    <w:rsid w:val="009E22B1"/>
    <w:rsid w:val="009E22C8"/>
    <w:rsid w:val="009E2434"/>
    <w:rsid w:val="009E245E"/>
    <w:rsid w:val="009E25BA"/>
    <w:rsid w:val="009E2674"/>
    <w:rsid w:val="009E3890"/>
    <w:rsid w:val="009E48D3"/>
    <w:rsid w:val="009E49AB"/>
    <w:rsid w:val="009E4CB7"/>
    <w:rsid w:val="009E52D1"/>
    <w:rsid w:val="009E559D"/>
    <w:rsid w:val="009E590E"/>
    <w:rsid w:val="009E592C"/>
    <w:rsid w:val="009E608A"/>
    <w:rsid w:val="009E6111"/>
    <w:rsid w:val="009E66DC"/>
    <w:rsid w:val="009E6C7D"/>
    <w:rsid w:val="009E705A"/>
    <w:rsid w:val="009E709B"/>
    <w:rsid w:val="009E73D2"/>
    <w:rsid w:val="009E76D7"/>
    <w:rsid w:val="009E7C16"/>
    <w:rsid w:val="009E7C8E"/>
    <w:rsid w:val="009E7FFB"/>
    <w:rsid w:val="009F00F8"/>
    <w:rsid w:val="009F0F47"/>
    <w:rsid w:val="009F173D"/>
    <w:rsid w:val="009F182E"/>
    <w:rsid w:val="009F190C"/>
    <w:rsid w:val="009F1D5F"/>
    <w:rsid w:val="009F227F"/>
    <w:rsid w:val="009F2439"/>
    <w:rsid w:val="009F29F2"/>
    <w:rsid w:val="009F328D"/>
    <w:rsid w:val="009F363C"/>
    <w:rsid w:val="009F3948"/>
    <w:rsid w:val="009F3B8D"/>
    <w:rsid w:val="009F3CAE"/>
    <w:rsid w:val="009F3D51"/>
    <w:rsid w:val="009F3E2A"/>
    <w:rsid w:val="009F496D"/>
    <w:rsid w:val="009F6266"/>
    <w:rsid w:val="009F6778"/>
    <w:rsid w:val="009F6E66"/>
    <w:rsid w:val="009F7272"/>
    <w:rsid w:val="009F767B"/>
    <w:rsid w:val="009F7BAF"/>
    <w:rsid w:val="009F7D29"/>
    <w:rsid w:val="00A00A5E"/>
    <w:rsid w:val="00A01040"/>
    <w:rsid w:val="00A01D84"/>
    <w:rsid w:val="00A0252B"/>
    <w:rsid w:val="00A029FD"/>
    <w:rsid w:val="00A02D88"/>
    <w:rsid w:val="00A030DD"/>
    <w:rsid w:val="00A03312"/>
    <w:rsid w:val="00A04569"/>
    <w:rsid w:val="00A04846"/>
    <w:rsid w:val="00A055C3"/>
    <w:rsid w:val="00A0594E"/>
    <w:rsid w:val="00A05988"/>
    <w:rsid w:val="00A05E4A"/>
    <w:rsid w:val="00A06106"/>
    <w:rsid w:val="00A064AA"/>
    <w:rsid w:val="00A0693C"/>
    <w:rsid w:val="00A07531"/>
    <w:rsid w:val="00A07FD4"/>
    <w:rsid w:val="00A105EE"/>
    <w:rsid w:val="00A106C0"/>
    <w:rsid w:val="00A10A06"/>
    <w:rsid w:val="00A1110C"/>
    <w:rsid w:val="00A12090"/>
    <w:rsid w:val="00A120BA"/>
    <w:rsid w:val="00A122A0"/>
    <w:rsid w:val="00A1252A"/>
    <w:rsid w:val="00A12B35"/>
    <w:rsid w:val="00A12D17"/>
    <w:rsid w:val="00A12DDD"/>
    <w:rsid w:val="00A132ED"/>
    <w:rsid w:val="00A13BC0"/>
    <w:rsid w:val="00A14448"/>
    <w:rsid w:val="00A14DC7"/>
    <w:rsid w:val="00A14ED8"/>
    <w:rsid w:val="00A15B2B"/>
    <w:rsid w:val="00A16325"/>
    <w:rsid w:val="00A166A7"/>
    <w:rsid w:val="00A1761D"/>
    <w:rsid w:val="00A17FAE"/>
    <w:rsid w:val="00A208FE"/>
    <w:rsid w:val="00A20BDB"/>
    <w:rsid w:val="00A212FA"/>
    <w:rsid w:val="00A2226F"/>
    <w:rsid w:val="00A229B8"/>
    <w:rsid w:val="00A23500"/>
    <w:rsid w:val="00A237E6"/>
    <w:rsid w:val="00A2461E"/>
    <w:rsid w:val="00A256F3"/>
    <w:rsid w:val="00A25A58"/>
    <w:rsid w:val="00A262AA"/>
    <w:rsid w:val="00A26670"/>
    <w:rsid w:val="00A2703D"/>
    <w:rsid w:val="00A27087"/>
    <w:rsid w:val="00A300D3"/>
    <w:rsid w:val="00A304BB"/>
    <w:rsid w:val="00A30628"/>
    <w:rsid w:val="00A30D7E"/>
    <w:rsid w:val="00A31510"/>
    <w:rsid w:val="00A31E86"/>
    <w:rsid w:val="00A332FD"/>
    <w:rsid w:val="00A333DF"/>
    <w:rsid w:val="00A33E0B"/>
    <w:rsid w:val="00A34033"/>
    <w:rsid w:val="00A34AC8"/>
    <w:rsid w:val="00A34B7C"/>
    <w:rsid w:val="00A35476"/>
    <w:rsid w:val="00A3566D"/>
    <w:rsid w:val="00A356D2"/>
    <w:rsid w:val="00A35AEB"/>
    <w:rsid w:val="00A35B27"/>
    <w:rsid w:val="00A362AE"/>
    <w:rsid w:val="00A3641F"/>
    <w:rsid w:val="00A365A8"/>
    <w:rsid w:val="00A36BB9"/>
    <w:rsid w:val="00A36EE8"/>
    <w:rsid w:val="00A37095"/>
    <w:rsid w:val="00A37668"/>
    <w:rsid w:val="00A40023"/>
    <w:rsid w:val="00A4012D"/>
    <w:rsid w:val="00A406F2"/>
    <w:rsid w:val="00A40E6A"/>
    <w:rsid w:val="00A4136F"/>
    <w:rsid w:val="00A41CE6"/>
    <w:rsid w:val="00A420E2"/>
    <w:rsid w:val="00A437F3"/>
    <w:rsid w:val="00A43D17"/>
    <w:rsid w:val="00A452DB"/>
    <w:rsid w:val="00A45799"/>
    <w:rsid w:val="00A45E4F"/>
    <w:rsid w:val="00A45E72"/>
    <w:rsid w:val="00A464B9"/>
    <w:rsid w:val="00A46820"/>
    <w:rsid w:val="00A46829"/>
    <w:rsid w:val="00A46834"/>
    <w:rsid w:val="00A4720E"/>
    <w:rsid w:val="00A47E6B"/>
    <w:rsid w:val="00A503A4"/>
    <w:rsid w:val="00A51185"/>
    <w:rsid w:val="00A515B4"/>
    <w:rsid w:val="00A518FD"/>
    <w:rsid w:val="00A51D68"/>
    <w:rsid w:val="00A525E1"/>
    <w:rsid w:val="00A52A7D"/>
    <w:rsid w:val="00A538AA"/>
    <w:rsid w:val="00A539A4"/>
    <w:rsid w:val="00A55E94"/>
    <w:rsid w:val="00A57219"/>
    <w:rsid w:val="00A572F7"/>
    <w:rsid w:val="00A576B1"/>
    <w:rsid w:val="00A57D0B"/>
    <w:rsid w:val="00A601AA"/>
    <w:rsid w:val="00A601AF"/>
    <w:rsid w:val="00A60B44"/>
    <w:rsid w:val="00A60DA9"/>
    <w:rsid w:val="00A60F69"/>
    <w:rsid w:val="00A60FAC"/>
    <w:rsid w:val="00A61012"/>
    <w:rsid w:val="00A61A20"/>
    <w:rsid w:val="00A61B56"/>
    <w:rsid w:val="00A61D52"/>
    <w:rsid w:val="00A620D0"/>
    <w:rsid w:val="00A62313"/>
    <w:rsid w:val="00A6257B"/>
    <w:rsid w:val="00A627AD"/>
    <w:rsid w:val="00A62882"/>
    <w:rsid w:val="00A62EA8"/>
    <w:rsid w:val="00A6325C"/>
    <w:rsid w:val="00A63DEF"/>
    <w:rsid w:val="00A63E34"/>
    <w:rsid w:val="00A643AD"/>
    <w:rsid w:val="00A643DB"/>
    <w:rsid w:val="00A648D1"/>
    <w:rsid w:val="00A64A92"/>
    <w:rsid w:val="00A64AAC"/>
    <w:rsid w:val="00A64E71"/>
    <w:rsid w:val="00A653B0"/>
    <w:rsid w:val="00A65E43"/>
    <w:rsid w:val="00A66462"/>
    <w:rsid w:val="00A668F5"/>
    <w:rsid w:val="00A66B86"/>
    <w:rsid w:val="00A67003"/>
    <w:rsid w:val="00A677BE"/>
    <w:rsid w:val="00A67BA4"/>
    <w:rsid w:val="00A67D7A"/>
    <w:rsid w:val="00A7010A"/>
    <w:rsid w:val="00A70C35"/>
    <w:rsid w:val="00A7105D"/>
    <w:rsid w:val="00A71123"/>
    <w:rsid w:val="00A71702"/>
    <w:rsid w:val="00A71ED6"/>
    <w:rsid w:val="00A7265B"/>
    <w:rsid w:val="00A72B62"/>
    <w:rsid w:val="00A73CC2"/>
    <w:rsid w:val="00A73EC3"/>
    <w:rsid w:val="00A74265"/>
    <w:rsid w:val="00A74327"/>
    <w:rsid w:val="00A743FC"/>
    <w:rsid w:val="00A74DDB"/>
    <w:rsid w:val="00A74F1B"/>
    <w:rsid w:val="00A75195"/>
    <w:rsid w:val="00A75AEB"/>
    <w:rsid w:val="00A75ECD"/>
    <w:rsid w:val="00A765C3"/>
    <w:rsid w:val="00A76890"/>
    <w:rsid w:val="00A76F87"/>
    <w:rsid w:val="00A772DF"/>
    <w:rsid w:val="00A77870"/>
    <w:rsid w:val="00A77A5B"/>
    <w:rsid w:val="00A80754"/>
    <w:rsid w:val="00A8157F"/>
    <w:rsid w:val="00A81EC0"/>
    <w:rsid w:val="00A8209F"/>
    <w:rsid w:val="00A82CE4"/>
    <w:rsid w:val="00A82DA6"/>
    <w:rsid w:val="00A83118"/>
    <w:rsid w:val="00A8350F"/>
    <w:rsid w:val="00A83852"/>
    <w:rsid w:val="00A84123"/>
    <w:rsid w:val="00A841D5"/>
    <w:rsid w:val="00A844E8"/>
    <w:rsid w:val="00A84914"/>
    <w:rsid w:val="00A85362"/>
    <w:rsid w:val="00A854CB"/>
    <w:rsid w:val="00A85640"/>
    <w:rsid w:val="00A85767"/>
    <w:rsid w:val="00A8597E"/>
    <w:rsid w:val="00A864F7"/>
    <w:rsid w:val="00A867D0"/>
    <w:rsid w:val="00A87E33"/>
    <w:rsid w:val="00A87FC6"/>
    <w:rsid w:val="00A90329"/>
    <w:rsid w:val="00A90FA9"/>
    <w:rsid w:val="00A912CC"/>
    <w:rsid w:val="00A913B8"/>
    <w:rsid w:val="00A9179B"/>
    <w:rsid w:val="00A91B4F"/>
    <w:rsid w:val="00A920A2"/>
    <w:rsid w:val="00A924AC"/>
    <w:rsid w:val="00A93113"/>
    <w:rsid w:val="00A93698"/>
    <w:rsid w:val="00A9411D"/>
    <w:rsid w:val="00A94502"/>
    <w:rsid w:val="00A948AF"/>
    <w:rsid w:val="00A95060"/>
    <w:rsid w:val="00A95A78"/>
    <w:rsid w:val="00A95B3C"/>
    <w:rsid w:val="00A95FAD"/>
    <w:rsid w:val="00A95FE7"/>
    <w:rsid w:val="00A963D1"/>
    <w:rsid w:val="00A96544"/>
    <w:rsid w:val="00A966A5"/>
    <w:rsid w:val="00A969CB"/>
    <w:rsid w:val="00A96E1A"/>
    <w:rsid w:val="00A970C3"/>
    <w:rsid w:val="00A97121"/>
    <w:rsid w:val="00A97B68"/>
    <w:rsid w:val="00AA064F"/>
    <w:rsid w:val="00AA0A00"/>
    <w:rsid w:val="00AA0ED0"/>
    <w:rsid w:val="00AA2ED2"/>
    <w:rsid w:val="00AA2FD1"/>
    <w:rsid w:val="00AA3A47"/>
    <w:rsid w:val="00AA3C57"/>
    <w:rsid w:val="00AA3C87"/>
    <w:rsid w:val="00AA40BE"/>
    <w:rsid w:val="00AA44E1"/>
    <w:rsid w:val="00AA459E"/>
    <w:rsid w:val="00AA4929"/>
    <w:rsid w:val="00AA4FC7"/>
    <w:rsid w:val="00AA523F"/>
    <w:rsid w:val="00AA544C"/>
    <w:rsid w:val="00AA66E2"/>
    <w:rsid w:val="00AA689C"/>
    <w:rsid w:val="00AA6906"/>
    <w:rsid w:val="00AA6985"/>
    <w:rsid w:val="00AA6D4C"/>
    <w:rsid w:val="00AA7008"/>
    <w:rsid w:val="00AA73C5"/>
    <w:rsid w:val="00AA759C"/>
    <w:rsid w:val="00AA75A3"/>
    <w:rsid w:val="00AA76FB"/>
    <w:rsid w:val="00AA77A2"/>
    <w:rsid w:val="00AA7D84"/>
    <w:rsid w:val="00AB02DC"/>
    <w:rsid w:val="00AB1311"/>
    <w:rsid w:val="00AB1762"/>
    <w:rsid w:val="00AB1B8A"/>
    <w:rsid w:val="00AB2388"/>
    <w:rsid w:val="00AB265A"/>
    <w:rsid w:val="00AB27E6"/>
    <w:rsid w:val="00AB2DDA"/>
    <w:rsid w:val="00AB2E30"/>
    <w:rsid w:val="00AB33AB"/>
    <w:rsid w:val="00AB3403"/>
    <w:rsid w:val="00AB3C52"/>
    <w:rsid w:val="00AB47D1"/>
    <w:rsid w:val="00AB51AF"/>
    <w:rsid w:val="00AB5BB9"/>
    <w:rsid w:val="00AB5FA5"/>
    <w:rsid w:val="00AB625D"/>
    <w:rsid w:val="00AB62C0"/>
    <w:rsid w:val="00AB6DC6"/>
    <w:rsid w:val="00AB7891"/>
    <w:rsid w:val="00AB7951"/>
    <w:rsid w:val="00AB7C9C"/>
    <w:rsid w:val="00AC0A60"/>
    <w:rsid w:val="00AC11CA"/>
    <w:rsid w:val="00AC11F6"/>
    <w:rsid w:val="00AC13A9"/>
    <w:rsid w:val="00AC2187"/>
    <w:rsid w:val="00AC25F5"/>
    <w:rsid w:val="00AC2A2B"/>
    <w:rsid w:val="00AC2E6A"/>
    <w:rsid w:val="00AC3C7A"/>
    <w:rsid w:val="00AC4F5E"/>
    <w:rsid w:val="00AC5222"/>
    <w:rsid w:val="00AC52B4"/>
    <w:rsid w:val="00AC5344"/>
    <w:rsid w:val="00AC5375"/>
    <w:rsid w:val="00AC59D0"/>
    <w:rsid w:val="00AC5D5E"/>
    <w:rsid w:val="00AC5E8A"/>
    <w:rsid w:val="00AC5ED8"/>
    <w:rsid w:val="00AC6269"/>
    <w:rsid w:val="00AC6288"/>
    <w:rsid w:val="00AC643F"/>
    <w:rsid w:val="00AC6510"/>
    <w:rsid w:val="00AC6641"/>
    <w:rsid w:val="00AC6CE1"/>
    <w:rsid w:val="00AC7181"/>
    <w:rsid w:val="00AD0246"/>
    <w:rsid w:val="00AD0642"/>
    <w:rsid w:val="00AD0CFF"/>
    <w:rsid w:val="00AD0FED"/>
    <w:rsid w:val="00AD18CB"/>
    <w:rsid w:val="00AD29D7"/>
    <w:rsid w:val="00AD304E"/>
    <w:rsid w:val="00AD3F79"/>
    <w:rsid w:val="00AD4258"/>
    <w:rsid w:val="00AD4C6C"/>
    <w:rsid w:val="00AD4FB4"/>
    <w:rsid w:val="00AD52DF"/>
    <w:rsid w:val="00AD5580"/>
    <w:rsid w:val="00AD57A3"/>
    <w:rsid w:val="00AD62B6"/>
    <w:rsid w:val="00AD69F0"/>
    <w:rsid w:val="00AD6CD8"/>
    <w:rsid w:val="00AD7233"/>
    <w:rsid w:val="00AD78DA"/>
    <w:rsid w:val="00AE038F"/>
    <w:rsid w:val="00AE0DC5"/>
    <w:rsid w:val="00AE111C"/>
    <w:rsid w:val="00AE1636"/>
    <w:rsid w:val="00AE16FB"/>
    <w:rsid w:val="00AE19EA"/>
    <w:rsid w:val="00AE1A99"/>
    <w:rsid w:val="00AE25ED"/>
    <w:rsid w:val="00AE280B"/>
    <w:rsid w:val="00AE29D9"/>
    <w:rsid w:val="00AE3192"/>
    <w:rsid w:val="00AE33D4"/>
    <w:rsid w:val="00AE3434"/>
    <w:rsid w:val="00AE34DD"/>
    <w:rsid w:val="00AE354D"/>
    <w:rsid w:val="00AE35EF"/>
    <w:rsid w:val="00AE440F"/>
    <w:rsid w:val="00AE4FE0"/>
    <w:rsid w:val="00AE508E"/>
    <w:rsid w:val="00AE5607"/>
    <w:rsid w:val="00AE56C4"/>
    <w:rsid w:val="00AE57F2"/>
    <w:rsid w:val="00AE5D74"/>
    <w:rsid w:val="00AE6AA2"/>
    <w:rsid w:val="00AE6EAD"/>
    <w:rsid w:val="00AE6F70"/>
    <w:rsid w:val="00AF0902"/>
    <w:rsid w:val="00AF0F51"/>
    <w:rsid w:val="00AF1191"/>
    <w:rsid w:val="00AF17C8"/>
    <w:rsid w:val="00AF2584"/>
    <w:rsid w:val="00AF27C3"/>
    <w:rsid w:val="00AF2AE8"/>
    <w:rsid w:val="00AF2CE1"/>
    <w:rsid w:val="00AF2D15"/>
    <w:rsid w:val="00AF2E81"/>
    <w:rsid w:val="00AF2EE3"/>
    <w:rsid w:val="00AF3141"/>
    <w:rsid w:val="00AF34CA"/>
    <w:rsid w:val="00AF3542"/>
    <w:rsid w:val="00AF4AE7"/>
    <w:rsid w:val="00AF5172"/>
    <w:rsid w:val="00AF5257"/>
    <w:rsid w:val="00AF5336"/>
    <w:rsid w:val="00AF5A65"/>
    <w:rsid w:val="00AF5BC1"/>
    <w:rsid w:val="00AF5EF6"/>
    <w:rsid w:val="00AF69C0"/>
    <w:rsid w:val="00AF69C5"/>
    <w:rsid w:val="00AF6B3D"/>
    <w:rsid w:val="00AF6C2F"/>
    <w:rsid w:val="00AF704A"/>
    <w:rsid w:val="00AF7604"/>
    <w:rsid w:val="00B00736"/>
    <w:rsid w:val="00B00798"/>
    <w:rsid w:val="00B00C92"/>
    <w:rsid w:val="00B00FDB"/>
    <w:rsid w:val="00B01651"/>
    <w:rsid w:val="00B01814"/>
    <w:rsid w:val="00B01D6F"/>
    <w:rsid w:val="00B022AA"/>
    <w:rsid w:val="00B023C4"/>
    <w:rsid w:val="00B025B9"/>
    <w:rsid w:val="00B02650"/>
    <w:rsid w:val="00B0272A"/>
    <w:rsid w:val="00B02A45"/>
    <w:rsid w:val="00B0311F"/>
    <w:rsid w:val="00B03335"/>
    <w:rsid w:val="00B03B66"/>
    <w:rsid w:val="00B03F9B"/>
    <w:rsid w:val="00B043F3"/>
    <w:rsid w:val="00B050CA"/>
    <w:rsid w:val="00B055DF"/>
    <w:rsid w:val="00B05E60"/>
    <w:rsid w:val="00B05FD2"/>
    <w:rsid w:val="00B0629B"/>
    <w:rsid w:val="00B06409"/>
    <w:rsid w:val="00B06F94"/>
    <w:rsid w:val="00B1003C"/>
    <w:rsid w:val="00B100A0"/>
    <w:rsid w:val="00B102AB"/>
    <w:rsid w:val="00B105AB"/>
    <w:rsid w:val="00B10AC1"/>
    <w:rsid w:val="00B10E03"/>
    <w:rsid w:val="00B11502"/>
    <w:rsid w:val="00B11691"/>
    <w:rsid w:val="00B117DB"/>
    <w:rsid w:val="00B123C1"/>
    <w:rsid w:val="00B124ED"/>
    <w:rsid w:val="00B125E3"/>
    <w:rsid w:val="00B12D99"/>
    <w:rsid w:val="00B130C0"/>
    <w:rsid w:val="00B13279"/>
    <w:rsid w:val="00B133C0"/>
    <w:rsid w:val="00B13743"/>
    <w:rsid w:val="00B13A5C"/>
    <w:rsid w:val="00B145A2"/>
    <w:rsid w:val="00B14605"/>
    <w:rsid w:val="00B14CE9"/>
    <w:rsid w:val="00B15676"/>
    <w:rsid w:val="00B1582E"/>
    <w:rsid w:val="00B15860"/>
    <w:rsid w:val="00B15AAC"/>
    <w:rsid w:val="00B15F23"/>
    <w:rsid w:val="00B1688E"/>
    <w:rsid w:val="00B17078"/>
    <w:rsid w:val="00B170A5"/>
    <w:rsid w:val="00B17A73"/>
    <w:rsid w:val="00B20E3B"/>
    <w:rsid w:val="00B21121"/>
    <w:rsid w:val="00B21783"/>
    <w:rsid w:val="00B21A4F"/>
    <w:rsid w:val="00B21C7E"/>
    <w:rsid w:val="00B23437"/>
    <w:rsid w:val="00B23765"/>
    <w:rsid w:val="00B24929"/>
    <w:rsid w:val="00B25663"/>
    <w:rsid w:val="00B25AA1"/>
    <w:rsid w:val="00B25B90"/>
    <w:rsid w:val="00B2615B"/>
    <w:rsid w:val="00B265D8"/>
    <w:rsid w:val="00B2688B"/>
    <w:rsid w:val="00B269F7"/>
    <w:rsid w:val="00B26A4C"/>
    <w:rsid w:val="00B2737A"/>
    <w:rsid w:val="00B275CA"/>
    <w:rsid w:val="00B27627"/>
    <w:rsid w:val="00B27BEE"/>
    <w:rsid w:val="00B27D4A"/>
    <w:rsid w:val="00B30D37"/>
    <w:rsid w:val="00B30ECB"/>
    <w:rsid w:val="00B314E2"/>
    <w:rsid w:val="00B317A7"/>
    <w:rsid w:val="00B325D5"/>
    <w:rsid w:val="00B328F7"/>
    <w:rsid w:val="00B3396C"/>
    <w:rsid w:val="00B344AC"/>
    <w:rsid w:val="00B3460C"/>
    <w:rsid w:val="00B3470D"/>
    <w:rsid w:val="00B3506A"/>
    <w:rsid w:val="00B35361"/>
    <w:rsid w:val="00B35B0F"/>
    <w:rsid w:val="00B35BB5"/>
    <w:rsid w:val="00B35F6B"/>
    <w:rsid w:val="00B360DE"/>
    <w:rsid w:val="00B371CE"/>
    <w:rsid w:val="00B376DD"/>
    <w:rsid w:val="00B400BA"/>
    <w:rsid w:val="00B41533"/>
    <w:rsid w:val="00B41969"/>
    <w:rsid w:val="00B427D8"/>
    <w:rsid w:val="00B42A68"/>
    <w:rsid w:val="00B43060"/>
    <w:rsid w:val="00B4338F"/>
    <w:rsid w:val="00B43882"/>
    <w:rsid w:val="00B43BD5"/>
    <w:rsid w:val="00B4476F"/>
    <w:rsid w:val="00B44B19"/>
    <w:rsid w:val="00B45A20"/>
    <w:rsid w:val="00B45F59"/>
    <w:rsid w:val="00B466F4"/>
    <w:rsid w:val="00B46960"/>
    <w:rsid w:val="00B46EF9"/>
    <w:rsid w:val="00B50324"/>
    <w:rsid w:val="00B51831"/>
    <w:rsid w:val="00B51E7F"/>
    <w:rsid w:val="00B522EF"/>
    <w:rsid w:val="00B52E59"/>
    <w:rsid w:val="00B53351"/>
    <w:rsid w:val="00B53881"/>
    <w:rsid w:val="00B53CD4"/>
    <w:rsid w:val="00B54413"/>
    <w:rsid w:val="00B5447A"/>
    <w:rsid w:val="00B54926"/>
    <w:rsid w:val="00B54CDF"/>
    <w:rsid w:val="00B5572A"/>
    <w:rsid w:val="00B558BA"/>
    <w:rsid w:val="00B55E58"/>
    <w:rsid w:val="00B5613E"/>
    <w:rsid w:val="00B56252"/>
    <w:rsid w:val="00B56DBA"/>
    <w:rsid w:val="00B571F8"/>
    <w:rsid w:val="00B57364"/>
    <w:rsid w:val="00B57513"/>
    <w:rsid w:val="00B57DE7"/>
    <w:rsid w:val="00B57E7D"/>
    <w:rsid w:val="00B6024C"/>
    <w:rsid w:val="00B6056D"/>
    <w:rsid w:val="00B60EE2"/>
    <w:rsid w:val="00B60FC7"/>
    <w:rsid w:val="00B6262D"/>
    <w:rsid w:val="00B632F3"/>
    <w:rsid w:val="00B6442F"/>
    <w:rsid w:val="00B64AEF"/>
    <w:rsid w:val="00B64C1B"/>
    <w:rsid w:val="00B651BA"/>
    <w:rsid w:val="00B65495"/>
    <w:rsid w:val="00B65633"/>
    <w:rsid w:val="00B6567C"/>
    <w:rsid w:val="00B65987"/>
    <w:rsid w:val="00B65A71"/>
    <w:rsid w:val="00B66075"/>
    <w:rsid w:val="00B66249"/>
    <w:rsid w:val="00B66EF0"/>
    <w:rsid w:val="00B67343"/>
    <w:rsid w:val="00B674CF"/>
    <w:rsid w:val="00B677A8"/>
    <w:rsid w:val="00B67946"/>
    <w:rsid w:val="00B67F73"/>
    <w:rsid w:val="00B67F97"/>
    <w:rsid w:val="00B7011E"/>
    <w:rsid w:val="00B70138"/>
    <w:rsid w:val="00B70453"/>
    <w:rsid w:val="00B70762"/>
    <w:rsid w:val="00B70FB2"/>
    <w:rsid w:val="00B71373"/>
    <w:rsid w:val="00B71F2E"/>
    <w:rsid w:val="00B722C7"/>
    <w:rsid w:val="00B728A4"/>
    <w:rsid w:val="00B72C00"/>
    <w:rsid w:val="00B72F55"/>
    <w:rsid w:val="00B7422E"/>
    <w:rsid w:val="00B74341"/>
    <w:rsid w:val="00B74B6B"/>
    <w:rsid w:val="00B74C94"/>
    <w:rsid w:val="00B75049"/>
    <w:rsid w:val="00B750D9"/>
    <w:rsid w:val="00B75405"/>
    <w:rsid w:val="00B7572E"/>
    <w:rsid w:val="00B75A0B"/>
    <w:rsid w:val="00B75A76"/>
    <w:rsid w:val="00B75AF1"/>
    <w:rsid w:val="00B76134"/>
    <w:rsid w:val="00B76485"/>
    <w:rsid w:val="00B7671A"/>
    <w:rsid w:val="00B767EE"/>
    <w:rsid w:val="00B76FB6"/>
    <w:rsid w:val="00B77070"/>
    <w:rsid w:val="00B80178"/>
    <w:rsid w:val="00B80288"/>
    <w:rsid w:val="00B81373"/>
    <w:rsid w:val="00B813E8"/>
    <w:rsid w:val="00B81D13"/>
    <w:rsid w:val="00B82439"/>
    <w:rsid w:val="00B827DA"/>
    <w:rsid w:val="00B8290A"/>
    <w:rsid w:val="00B831FA"/>
    <w:rsid w:val="00B83E7E"/>
    <w:rsid w:val="00B83FA4"/>
    <w:rsid w:val="00B84699"/>
    <w:rsid w:val="00B84A49"/>
    <w:rsid w:val="00B85141"/>
    <w:rsid w:val="00B85717"/>
    <w:rsid w:val="00B85F27"/>
    <w:rsid w:val="00B864E5"/>
    <w:rsid w:val="00B868FC"/>
    <w:rsid w:val="00B86C96"/>
    <w:rsid w:val="00B8702E"/>
    <w:rsid w:val="00B87109"/>
    <w:rsid w:val="00B877D1"/>
    <w:rsid w:val="00B87817"/>
    <w:rsid w:val="00B8791D"/>
    <w:rsid w:val="00B87F67"/>
    <w:rsid w:val="00B90525"/>
    <w:rsid w:val="00B90F44"/>
    <w:rsid w:val="00B915EB"/>
    <w:rsid w:val="00B92146"/>
    <w:rsid w:val="00B9223E"/>
    <w:rsid w:val="00B924C4"/>
    <w:rsid w:val="00B92F64"/>
    <w:rsid w:val="00B92FA8"/>
    <w:rsid w:val="00B93195"/>
    <w:rsid w:val="00B932FB"/>
    <w:rsid w:val="00B93B2C"/>
    <w:rsid w:val="00B93EBA"/>
    <w:rsid w:val="00B9464A"/>
    <w:rsid w:val="00B94A73"/>
    <w:rsid w:val="00B94B57"/>
    <w:rsid w:val="00B94C09"/>
    <w:rsid w:val="00B950A8"/>
    <w:rsid w:val="00B95E7E"/>
    <w:rsid w:val="00B96080"/>
    <w:rsid w:val="00B96384"/>
    <w:rsid w:val="00B96CE5"/>
    <w:rsid w:val="00B96D82"/>
    <w:rsid w:val="00B970EB"/>
    <w:rsid w:val="00B975DA"/>
    <w:rsid w:val="00B97BB2"/>
    <w:rsid w:val="00B97D13"/>
    <w:rsid w:val="00B97DBA"/>
    <w:rsid w:val="00B97EF0"/>
    <w:rsid w:val="00BA01CD"/>
    <w:rsid w:val="00BA02A8"/>
    <w:rsid w:val="00BA0382"/>
    <w:rsid w:val="00BA0587"/>
    <w:rsid w:val="00BA06E6"/>
    <w:rsid w:val="00BA0887"/>
    <w:rsid w:val="00BA0F9A"/>
    <w:rsid w:val="00BA0FDC"/>
    <w:rsid w:val="00BA1067"/>
    <w:rsid w:val="00BA1111"/>
    <w:rsid w:val="00BA136A"/>
    <w:rsid w:val="00BA1DAE"/>
    <w:rsid w:val="00BA1F72"/>
    <w:rsid w:val="00BA2009"/>
    <w:rsid w:val="00BA24C9"/>
    <w:rsid w:val="00BA26B6"/>
    <w:rsid w:val="00BA314B"/>
    <w:rsid w:val="00BA4136"/>
    <w:rsid w:val="00BA440A"/>
    <w:rsid w:val="00BA461F"/>
    <w:rsid w:val="00BA4AC7"/>
    <w:rsid w:val="00BA4EBC"/>
    <w:rsid w:val="00BA54B7"/>
    <w:rsid w:val="00BA5A63"/>
    <w:rsid w:val="00BA613F"/>
    <w:rsid w:val="00BA633D"/>
    <w:rsid w:val="00BA6E4F"/>
    <w:rsid w:val="00BA6EEC"/>
    <w:rsid w:val="00BA6FD4"/>
    <w:rsid w:val="00BA705C"/>
    <w:rsid w:val="00BA7143"/>
    <w:rsid w:val="00BA7206"/>
    <w:rsid w:val="00BA7AF1"/>
    <w:rsid w:val="00BB04AF"/>
    <w:rsid w:val="00BB0908"/>
    <w:rsid w:val="00BB0B48"/>
    <w:rsid w:val="00BB0DD9"/>
    <w:rsid w:val="00BB1209"/>
    <w:rsid w:val="00BB12E5"/>
    <w:rsid w:val="00BB16C8"/>
    <w:rsid w:val="00BB2811"/>
    <w:rsid w:val="00BB2985"/>
    <w:rsid w:val="00BB2DD8"/>
    <w:rsid w:val="00BB370F"/>
    <w:rsid w:val="00BB3FD7"/>
    <w:rsid w:val="00BB423C"/>
    <w:rsid w:val="00BB4BB4"/>
    <w:rsid w:val="00BB4D41"/>
    <w:rsid w:val="00BB4DC2"/>
    <w:rsid w:val="00BB4F1F"/>
    <w:rsid w:val="00BB5088"/>
    <w:rsid w:val="00BB51DB"/>
    <w:rsid w:val="00BB5596"/>
    <w:rsid w:val="00BB583C"/>
    <w:rsid w:val="00BB593C"/>
    <w:rsid w:val="00BB5D11"/>
    <w:rsid w:val="00BB642E"/>
    <w:rsid w:val="00BB680B"/>
    <w:rsid w:val="00BB6E24"/>
    <w:rsid w:val="00BB7450"/>
    <w:rsid w:val="00BB7538"/>
    <w:rsid w:val="00BB7603"/>
    <w:rsid w:val="00BB7609"/>
    <w:rsid w:val="00BB7763"/>
    <w:rsid w:val="00BB77A6"/>
    <w:rsid w:val="00BB78DF"/>
    <w:rsid w:val="00BB7B9E"/>
    <w:rsid w:val="00BC0188"/>
    <w:rsid w:val="00BC0B4C"/>
    <w:rsid w:val="00BC0CBE"/>
    <w:rsid w:val="00BC107B"/>
    <w:rsid w:val="00BC1696"/>
    <w:rsid w:val="00BC1983"/>
    <w:rsid w:val="00BC1BE6"/>
    <w:rsid w:val="00BC1D0D"/>
    <w:rsid w:val="00BC256D"/>
    <w:rsid w:val="00BC28C3"/>
    <w:rsid w:val="00BC2E38"/>
    <w:rsid w:val="00BC394D"/>
    <w:rsid w:val="00BC3998"/>
    <w:rsid w:val="00BC3F22"/>
    <w:rsid w:val="00BC3F43"/>
    <w:rsid w:val="00BC4415"/>
    <w:rsid w:val="00BC46B0"/>
    <w:rsid w:val="00BC48A6"/>
    <w:rsid w:val="00BC490C"/>
    <w:rsid w:val="00BC56F2"/>
    <w:rsid w:val="00BC5B12"/>
    <w:rsid w:val="00BC5D0A"/>
    <w:rsid w:val="00BC5E18"/>
    <w:rsid w:val="00BC5E57"/>
    <w:rsid w:val="00BC5E5F"/>
    <w:rsid w:val="00BC6447"/>
    <w:rsid w:val="00BC6864"/>
    <w:rsid w:val="00BC68EE"/>
    <w:rsid w:val="00BC7B31"/>
    <w:rsid w:val="00BC7C80"/>
    <w:rsid w:val="00BD0197"/>
    <w:rsid w:val="00BD0576"/>
    <w:rsid w:val="00BD0DC0"/>
    <w:rsid w:val="00BD1090"/>
    <w:rsid w:val="00BD110B"/>
    <w:rsid w:val="00BD129D"/>
    <w:rsid w:val="00BD16FF"/>
    <w:rsid w:val="00BD1700"/>
    <w:rsid w:val="00BD1907"/>
    <w:rsid w:val="00BD1994"/>
    <w:rsid w:val="00BD1B11"/>
    <w:rsid w:val="00BD2378"/>
    <w:rsid w:val="00BD2BFD"/>
    <w:rsid w:val="00BD32C0"/>
    <w:rsid w:val="00BD37BA"/>
    <w:rsid w:val="00BD3ABF"/>
    <w:rsid w:val="00BD434E"/>
    <w:rsid w:val="00BD4399"/>
    <w:rsid w:val="00BD4462"/>
    <w:rsid w:val="00BD50A1"/>
    <w:rsid w:val="00BD5B4A"/>
    <w:rsid w:val="00BD5D54"/>
    <w:rsid w:val="00BD63FA"/>
    <w:rsid w:val="00BD644D"/>
    <w:rsid w:val="00BD6FA6"/>
    <w:rsid w:val="00BD6FB3"/>
    <w:rsid w:val="00BD6FD3"/>
    <w:rsid w:val="00BD7060"/>
    <w:rsid w:val="00BD75C6"/>
    <w:rsid w:val="00BE00D0"/>
    <w:rsid w:val="00BE03E9"/>
    <w:rsid w:val="00BE047F"/>
    <w:rsid w:val="00BE053D"/>
    <w:rsid w:val="00BE0B47"/>
    <w:rsid w:val="00BE0BD8"/>
    <w:rsid w:val="00BE1033"/>
    <w:rsid w:val="00BE1542"/>
    <w:rsid w:val="00BE1F25"/>
    <w:rsid w:val="00BE225B"/>
    <w:rsid w:val="00BE27C2"/>
    <w:rsid w:val="00BE2AF0"/>
    <w:rsid w:val="00BE2D2C"/>
    <w:rsid w:val="00BE3448"/>
    <w:rsid w:val="00BE346D"/>
    <w:rsid w:val="00BE4759"/>
    <w:rsid w:val="00BE48D8"/>
    <w:rsid w:val="00BE49E1"/>
    <w:rsid w:val="00BE4E20"/>
    <w:rsid w:val="00BE51D7"/>
    <w:rsid w:val="00BE593C"/>
    <w:rsid w:val="00BE5FBF"/>
    <w:rsid w:val="00BE649F"/>
    <w:rsid w:val="00BE765E"/>
    <w:rsid w:val="00BE77AE"/>
    <w:rsid w:val="00BE7D10"/>
    <w:rsid w:val="00BE7E11"/>
    <w:rsid w:val="00BF0B51"/>
    <w:rsid w:val="00BF0F91"/>
    <w:rsid w:val="00BF10AC"/>
    <w:rsid w:val="00BF145B"/>
    <w:rsid w:val="00BF175B"/>
    <w:rsid w:val="00BF1B81"/>
    <w:rsid w:val="00BF1CC4"/>
    <w:rsid w:val="00BF1CFA"/>
    <w:rsid w:val="00BF1E63"/>
    <w:rsid w:val="00BF1F27"/>
    <w:rsid w:val="00BF22D5"/>
    <w:rsid w:val="00BF283F"/>
    <w:rsid w:val="00BF2B74"/>
    <w:rsid w:val="00BF3150"/>
    <w:rsid w:val="00BF3192"/>
    <w:rsid w:val="00BF327B"/>
    <w:rsid w:val="00BF3559"/>
    <w:rsid w:val="00BF37B8"/>
    <w:rsid w:val="00BF38B0"/>
    <w:rsid w:val="00BF3967"/>
    <w:rsid w:val="00BF3ADB"/>
    <w:rsid w:val="00BF42F7"/>
    <w:rsid w:val="00BF4DC3"/>
    <w:rsid w:val="00BF4E8F"/>
    <w:rsid w:val="00BF51A5"/>
    <w:rsid w:val="00BF53BB"/>
    <w:rsid w:val="00BF59CC"/>
    <w:rsid w:val="00BF658A"/>
    <w:rsid w:val="00BF66C6"/>
    <w:rsid w:val="00BF69AD"/>
    <w:rsid w:val="00BF7355"/>
    <w:rsid w:val="00BF7439"/>
    <w:rsid w:val="00BF7E47"/>
    <w:rsid w:val="00C00772"/>
    <w:rsid w:val="00C00BD1"/>
    <w:rsid w:val="00C012BB"/>
    <w:rsid w:val="00C01393"/>
    <w:rsid w:val="00C0177E"/>
    <w:rsid w:val="00C01FA5"/>
    <w:rsid w:val="00C02BCF"/>
    <w:rsid w:val="00C033FA"/>
    <w:rsid w:val="00C037FD"/>
    <w:rsid w:val="00C03C34"/>
    <w:rsid w:val="00C04166"/>
    <w:rsid w:val="00C04313"/>
    <w:rsid w:val="00C04D50"/>
    <w:rsid w:val="00C05443"/>
    <w:rsid w:val="00C05BE3"/>
    <w:rsid w:val="00C05C79"/>
    <w:rsid w:val="00C05D01"/>
    <w:rsid w:val="00C05D61"/>
    <w:rsid w:val="00C066E4"/>
    <w:rsid w:val="00C06CD3"/>
    <w:rsid w:val="00C07069"/>
    <w:rsid w:val="00C074FB"/>
    <w:rsid w:val="00C07590"/>
    <w:rsid w:val="00C07BAB"/>
    <w:rsid w:val="00C07C14"/>
    <w:rsid w:val="00C07CDD"/>
    <w:rsid w:val="00C10354"/>
    <w:rsid w:val="00C1047D"/>
    <w:rsid w:val="00C10D70"/>
    <w:rsid w:val="00C110ED"/>
    <w:rsid w:val="00C11DB0"/>
    <w:rsid w:val="00C1224A"/>
    <w:rsid w:val="00C1232B"/>
    <w:rsid w:val="00C12925"/>
    <w:rsid w:val="00C12E21"/>
    <w:rsid w:val="00C13092"/>
    <w:rsid w:val="00C130EE"/>
    <w:rsid w:val="00C13340"/>
    <w:rsid w:val="00C136D8"/>
    <w:rsid w:val="00C13823"/>
    <w:rsid w:val="00C13BCB"/>
    <w:rsid w:val="00C13D32"/>
    <w:rsid w:val="00C14C55"/>
    <w:rsid w:val="00C15285"/>
    <w:rsid w:val="00C1552D"/>
    <w:rsid w:val="00C156C6"/>
    <w:rsid w:val="00C15A9F"/>
    <w:rsid w:val="00C16E39"/>
    <w:rsid w:val="00C170FD"/>
    <w:rsid w:val="00C17293"/>
    <w:rsid w:val="00C17510"/>
    <w:rsid w:val="00C17584"/>
    <w:rsid w:val="00C17651"/>
    <w:rsid w:val="00C17820"/>
    <w:rsid w:val="00C17AC0"/>
    <w:rsid w:val="00C17D8F"/>
    <w:rsid w:val="00C17DF1"/>
    <w:rsid w:val="00C17E0F"/>
    <w:rsid w:val="00C17E23"/>
    <w:rsid w:val="00C20120"/>
    <w:rsid w:val="00C20D56"/>
    <w:rsid w:val="00C2104A"/>
    <w:rsid w:val="00C22269"/>
    <w:rsid w:val="00C2284D"/>
    <w:rsid w:val="00C229AA"/>
    <w:rsid w:val="00C229E5"/>
    <w:rsid w:val="00C231CE"/>
    <w:rsid w:val="00C2376E"/>
    <w:rsid w:val="00C23EAC"/>
    <w:rsid w:val="00C24152"/>
    <w:rsid w:val="00C24778"/>
    <w:rsid w:val="00C24AFB"/>
    <w:rsid w:val="00C24E3E"/>
    <w:rsid w:val="00C25A74"/>
    <w:rsid w:val="00C25ADA"/>
    <w:rsid w:val="00C25BFC"/>
    <w:rsid w:val="00C25C18"/>
    <w:rsid w:val="00C25FFC"/>
    <w:rsid w:val="00C26F81"/>
    <w:rsid w:val="00C27B8B"/>
    <w:rsid w:val="00C27BAB"/>
    <w:rsid w:val="00C27E25"/>
    <w:rsid w:val="00C27F34"/>
    <w:rsid w:val="00C303D2"/>
    <w:rsid w:val="00C305D3"/>
    <w:rsid w:val="00C30DD9"/>
    <w:rsid w:val="00C315B1"/>
    <w:rsid w:val="00C31CB6"/>
    <w:rsid w:val="00C31F09"/>
    <w:rsid w:val="00C31F51"/>
    <w:rsid w:val="00C32320"/>
    <w:rsid w:val="00C3255E"/>
    <w:rsid w:val="00C32790"/>
    <w:rsid w:val="00C32C33"/>
    <w:rsid w:val="00C32E80"/>
    <w:rsid w:val="00C3310E"/>
    <w:rsid w:val="00C333E4"/>
    <w:rsid w:val="00C33528"/>
    <w:rsid w:val="00C338D4"/>
    <w:rsid w:val="00C33B1C"/>
    <w:rsid w:val="00C3403E"/>
    <w:rsid w:val="00C342DE"/>
    <w:rsid w:val="00C34508"/>
    <w:rsid w:val="00C34E15"/>
    <w:rsid w:val="00C35AB7"/>
    <w:rsid w:val="00C35F9E"/>
    <w:rsid w:val="00C3604B"/>
    <w:rsid w:val="00C360A1"/>
    <w:rsid w:val="00C360E5"/>
    <w:rsid w:val="00C36C93"/>
    <w:rsid w:val="00C36F41"/>
    <w:rsid w:val="00C378FF"/>
    <w:rsid w:val="00C40110"/>
    <w:rsid w:val="00C40516"/>
    <w:rsid w:val="00C40886"/>
    <w:rsid w:val="00C40E98"/>
    <w:rsid w:val="00C4173D"/>
    <w:rsid w:val="00C41BA2"/>
    <w:rsid w:val="00C41CC5"/>
    <w:rsid w:val="00C41D1A"/>
    <w:rsid w:val="00C4219F"/>
    <w:rsid w:val="00C42489"/>
    <w:rsid w:val="00C43046"/>
    <w:rsid w:val="00C4348C"/>
    <w:rsid w:val="00C4419F"/>
    <w:rsid w:val="00C4493F"/>
    <w:rsid w:val="00C44AAE"/>
    <w:rsid w:val="00C44CCD"/>
    <w:rsid w:val="00C44E26"/>
    <w:rsid w:val="00C44F4C"/>
    <w:rsid w:val="00C452E3"/>
    <w:rsid w:val="00C4549B"/>
    <w:rsid w:val="00C47200"/>
    <w:rsid w:val="00C47B72"/>
    <w:rsid w:val="00C47BD0"/>
    <w:rsid w:val="00C47E46"/>
    <w:rsid w:val="00C50BFD"/>
    <w:rsid w:val="00C50C74"/>
    <w:rsid w:val="00C50C8E"/>
    <w:rsid w:val="00C50F0F"/>
    <w:rsid w:val="00C51494"/>
    <w:rsid w:val="00C51636"/>
    <w:rsid w:val="00C51956"/>
    <w:rsid w:val="00C523BB"/>
    <w:rsid w:val="00C52A6A"/>
    <w:rsid w:val="00C52FC9"/>
    <w:rsid w:val="00C53197"/>
    <w:rsid w:val="00C531D7"/>
    <w:rsid w:val="00C5341D"/>
    <w:rsid w:val="00C539BC"/>
    <w:rsid w:val="00C53F28"/>
    <w:rsid w:val="00C5474B"/>
    <w:rsid w:val="00C547BD"/>
    <w:rsid w:val="00C554E3"/>
    <w:rsid w:val="00C5585D"/>
    <w:rsid w:val="00C55D93"/>
    <w:rsid w:val="00C55DD8"/>
    <w:rsid w:val="00C55FD0"/>
    <w:rsid w:val="00C5703F"/>
    <w:rsid w:val="00C57122"/>
    <w:rsid w:val="00C571BA"/>
    <w:rsid w:val="00C57B45"/>
    <w:rsid w:val="00C57CF3"/>
    <w:rsid w:val="00C60592"/>
    <w:rsid w:val="00C606C1"/>
    <w:rsid w:val="00C62744"/>
    <w:rsid w:val="00C62B1C"/>
    <w:rsid w:val="00C62FB5"/>
    <w:rsid w:val="00C63C80"/>
    <w:rsid w:val="00C63F32"/>
    <w:rsid w:val="00C647B6"/>
    <w:rsid w:val="00C64BBA"/>
    <w:rsid w:val="00C64E38"/>
    <w:rsid w:val="00C654EA"/>
    <w:rsid w:val="00C66017"/>
    <w:rsid w:val="00C66C06"/>
    <w:rsid w:val="00C67116"/>
    <w:rsid w:val="00C67414"/>
    <w:rsid w:val="00C71524"/>
    <w:rsid w:val="00C7168B"/>
    <w:rsid w:val="00C71B7B"/>
    <w:rsid w:val="00C71D2B"/>
    <w:rsid w:val="00C725A3"/>
    <w:rsid w:val="00C72742"/>
    <w:rsid w:val="00C72A30"/>
    <w:rsid w:val="00C72E06"/>
    <w:rsid w:val="00C732D0"/>
    <w:rsid w:val="00C74832"/>
    <w:rsid w:val="00C74DE6"/>
    <w:rsid w:val="00C74EEF"/>
    <w:rsid w:val="00C75489"/>
    <w:rsid w:val="00C75841"/>
    <w:rsid w:val="00C762F5"/>
    <w:rsid w:val="00C76802"/>
    <w:rsid w:val="00C76BD6"/>
    <w:rsid w:val="00C76D86"/>
    <w:rsid w:val="00C77287"/>
    <w:rsid w:val="00C7737E"/>
    <w:rsid w:val="00C7781F"/>
    <w:rsid w:val="00C77ADC"/>
    <w:rsid w:val="00C77DC9"/>
    <w:rsid w:val="00C77E92"/>
    <w:rsid w:val="00C8052F"/>
    <w:rsid w:val="00C811B3"/>
    <w:rsid w:val="00C813FA"/>
    <w:rsid w:val="00C8150D"/>
    <w:rsid w:val="00C816FC"/>
    <w:rsid w:val="00C81CD6"/>
    <w:rsid w:val="00C82E59"/>
    <w:rsid w:val="00C835CA"/>
    <w:rsid w:val="00C83835"/>
    <w:rsid w:val="00C83A35"/>
    <w:rsid w:val="00C840A7"/>
    <w:rsid w:val="00C845EA"/>
    <w:rsid w:val="00C84889"/>
    <w:rsid w:val="00C84A0D"/>
    <w:rsid w:val="00C8505E"/>
    <w:rsid w:val="00C85217"/>
    <w:rsid w:val="00C858C9"/>
    <w:rsid w:val="00C85C1F"/>
    <w:rsid w:val="00C869F1"/>
    <w:rsid w:val="00C86DA0"/>
    <w:rsid w:val="00C86EF9"/>
    <w:rsid w:val="00C8715A"/>
    <w:rsid w:val="00C8747F"/>
    <w:rsid w:val="00C902C6"/>
    <w:rsid w:val="00C90793"/>
    <w:rsid w:val="00C91EF1"/>
    <w:rsid w:val="00C9291F"/>
    <w:rsid w:val="00C92B26"/>
    <w:rsid w:val="00C92BEF"/>
    <w:rsid w:val="00C92CA2"/>
    <w:rsid w:val="00C94086"/>
    <w:rsid w:val="00C942EB"/>
    <w:rsid w:val="00C94301"/>
    <w:rsid w:val="00C9433D"/>
    <w:rsid w:val="00C94439"/>
    <w:rsid w:val="00C946BE"/>
    <w:rsid w:val="00C9470E"/>
    <w:rsid w:val="00C9490A"/>
    <w:rsid w:val="00C94B60"/>
    <w:rsid w:val="00C94EDA"/>
    <w:rsid w:val="00C95A5C"/>
    <w:rsid w:val="00C97185"/>
    <w:rsid w:val="00C97760"/>
    <w:rsid w:val="00CA0AC0"/>
    <w:rsid w:val="00CA0E80"/>
    <w:rsid w:val="00CA1260"/>
    <w:rsid w:val="00CA1FAC"/>
    <w:rsid w:val="00CA2580"/>
    <w:rsid w:val="00CA2C78"/>
    <w:rsid w:val="00CA2DDB"/>
    <w:rsid w:val="00CA30DA"/>
    <w:rsid w:val="00CA34A0"/>
    <w:rsid w:val="00CA3684"/>
    <w:rsid w:val="00CA3A2B"/>
    <w:rsid w:val="00CA3D2C"/>
    <w:rsid w:val="00CA419F"/>
    <w:rsid w:val="00CA5C77"/>
    <w:rsid w:val="00CA6301"/>
    <w:rsid w:val="00CA68A8"/>
    <w:rsid w:val="00CA763A"/>
    <w:rsid w:val="00CA78B7"/>
    <w:rsid w:val="00CA7D07"/>
    <w:rsid w:val="00CA7D6A"/>
    <w:rsid w:val="00CB0A07"/>
    <w:rsid w:val="00CB14BC"/>
    <w:rsid w:val="00CB1837"/>
    <w:rsid w:val="00CB2AD3"/>
    <w:rsid w:val="00CB30DA"/>
    <w:rsid w:val="00CB32FB"/>
    <w:rsid w:val="00CB38BC"/>
    <w:rsid w:val="00CB3D88"/>
    <w:rsid w:val="00CB4146"/>
    <w:rsid w:val="00CB43D1"/>
    <w:rsid w:val="00CB4940"/>
    <w:rsid w:val="00CB4EDE"/>
    <w:rsid w:val="00CB50F2"/>
    <w:rsid w:val="00CB51DE"/>
    <w:rsid w:val="00CB5684"/>
    <w:rsid w:val="00CB59DD"/>
    <w:rsid w:val="00CB5E02"/>
    <w:rsid w:val="00CB6623"/>
    <w:rsid w:val="00CB6BAD"/>
    <w:rsid w:val="00CB7F78"/>
    <w:rsid w:val="00CC0818"/>
    <w:rsid w:val="00CC0A07"/>
    <w:rsid w:val="00CC107C"/>
    <w:rsid w:val="00CC17ED"/>
    <w:rsid w:val="00CC1B3C"/>
    <w:rsid w:val="00CC1C47"/>
    <w:rsid w:val="00CC27B2"/>
    <w:rsid w:val="00CC2ED9"/>
    <w:rsid w:val="00CC3152"/>
    <w:rsid w:val="00CC3533"/>
    <w:rsid w:val="00CC4039"/>
    <w:rsid w:val="00CC430D"/>
    <w:rsid w:val="00CC43A0"/>
    <w:rsid w:val="00CC49C1"/>
    <w:rsid w:val="00CC4B8F"/>
    <w:rsid w:val="00CC4D7F"/>
    <w:rsid w:val="00CC4F25"/>
    <w:rsid w:val="00CC5276"/>
    <w:rsid w:val="00CC55C0"/>
    <w:rsid w:val="00CC5629"/>
    <w:rsid w:val="00CC5733"/>
    <w:rsid w:val="00CC5B58"/>
    <w:rsid w:val="00CC68CF"/>
    <w:rsid w:val="00CC7454"/>
    <w:rsid w:val="00CC7620"/>
    <w:rsid w:val="00CD0022"/>
    <w:rsid w:val="00CD008E"/>
    <w:rsid w:val="00CD00CE"/>
    <w:rsid w:val="00CD095D"/>
    <w:rsid w:val="00CD10F2"/>
    <w:rsid w:val="00CD189C"/>
    <w:rsid w:val="00CD1AF2"/>
    <w:rsid w:val="00CD1CD0"/>
    <w:rsid w:val="00CD1D50"/>
    <w:rsid w:val="00CD1E24"/>
    <w:rsid w:val="00CD1E8D"/>
    <w:rsid w:val="00CD2193"/>
    <w:rsid w:val="00CD2A02"/>
    <w:rsid w:val="00CD2AC3"/>
    <w:rsid w:val="00CD3068"/>
    <w:rsid w:val="00CD3538"/>
    <w:rsid w:val="00CD3927"/>
    <w:rsid w:val="00CD3D10"/>
    <w:rsid w:val="00CD4617"/>
    <w:rsid w:val="00CD5861"/>
    <w:rsid w:val="00CD66EF"/>
    <w:rsid w:val="00CD68C1"/>
    <w:rsid w:val="00CD764E"/>
    <w:rsid w:val="00CE0142"/>
    <w:rsid w:val="00CE0391"/>
    <w:rsid w:val="00CE067C"/>
    <w:rsid w:val="00CE0D44"/>
    <w:rsid w:val="00CE198C"/>
    <w:rsid w:val="00CE1BF7"/>
    <w:rsid w:val="00CE1FC9"/>
    <w:rsid w:val="00CE20D2"/>
    <w:rsid w:val="00CE20DB"/>
    <w:rsid w:val="00CE2386"/>
    <w:rsid w:val="00CE3CAF"/>
    <w:rsid w:val="00CE3D13"/>
    <w:rsid w:val="00CE4EB5"/>
    <w:rsid w:val="00CE51AA"/>
    <w:rsid w:val="00CE5587"/>
    <w:rsid w:val="00CE58B3"/>
    <w:rsid w:val="00CE6179"/>
    <w:rsid w:val="00CE6950"/>
    <w:rsid w:val="00CE6A0A"/>
    <w:rsid w:val="00CE6DB2"/>
    <w:rsid w:val="00CE70A3"/>
    <w:rsid w:val="00CE779E"/>
    <w:rsid w:val="00CE7801"/>
    <w:rsid w:val="00CE7D3C"/>
    <w:rsid w:val="00CF045D"/>
    <w:rsid w:val="00CF06CB"/>
    <w:rsid w:val="00CF123D"/>
    <w:rsid w:val="00CF1ABC"/>
    <w:rsid w:val="00CF1CD9"/>
    <w:rsid w:val="00CF1D99"/>
    <w:rsid w:val="00CF25EC"/>
    <w:rsid w:val="00CF2777"/>
    <w:rsid w:val="00CF2C6E"/>
    <w:rsid w:val="00CF325E"/>
    <w:rsid w:val="00CF32D3"/>
    <w:rsid w:val="00CF3A8A"/>
    <w:rsid w:val="00CF3FA6"/>
    <w:rsid w:val="00CF48C1"/>
    <w:rsid w:val="00CF4A7A"/>
    <w:rsid w:val="00CF4F09"/>
    <w:rsid w:val="00CF518E"/>
    <w:rsid w:val="00CF6149"/>
    <w:rsid w:val="00CF6746"/>
    <w:rsid w:val="00CF7442"/>
    <w:rsid w:val="00CF747F"/>
    <w:rsid w:val="00CF7714"/>
    <w:rsid w:val="00D006A8"/>
    <w:rsid w:val="00D006C3"/>
    <w:rsid w:val="00D017B8"/>
    <w:rsid w:val="00D01F6A"/>
    <w:rsid w:val="00D01F81"/>
    <w:rsid w:val="00D01FD0"/>
    <w:rsid w:val="00D02150"/>
    <w:rsid w:val="00D023E2"/>
    <w:rsid w:val="00D02F07"/>
    <w:rsid w:val="00D03C57"/>
    <w:rsid w:val="00D041B7"/>
    <w:rsid w:val="00D056D7"/>
    <w:rsid w:val="00D05900"/>
    <w:rsid w:val="00D05B1E"/>
    <w:rsid w:val="00D05F46"/>
    <w:rsid w:val="00D0630D"/>
    <w:rsid w:val="00D0686B"/>
    <w:rsid w:val="00D0743C"/>
    <w:rsid w:val="00D075F6"/>
    <w:rsid w:val="00D0763B"/>
    <w:rsid w:val="00D07B96"/>
    <w:rsid w:val="00D07E2E"/>
    <w:rsid w:val="00D07FAC"/>
    <w:rsid w:val="00D1074B"/>
    <w:rsid w:val="00D10CEA"/>
    <w:rsid w:val="00D113BE"/>
    <w:rsid w:val="00D11E02"/>
    <w:rsid w:val="00D11F1E"/>
    <w:rsid w:val="00D11F3C"/>
    <w:rsid w:val="00D12670"/>
    <w:rsid w:val="00D1335B"/>
    <w:rsid w:val="00D13728"/>
    <w:rsid w:val="00D13917"/>
    <w:rsid w:val="00D141A9"/>
    <w:rsid w:val="00D14485"/>
    <w:rsid w:val="00D147C5"/>
    <w:rsid w:val="00D149E3"/>
    <w:rsid w:val="00D15188"/>
    <w:rsid w:val="00D157FC"/>
    <w:rsid w:val="00D15DB6"/>
    <w:rsid w:val="00D1612F"/>
    <w:rsid w:val="00D1622D"/>
    <w:rsid w:val="00D1631B"/>
    <w:rsid w:val="00D167BE"/>
    <w:rsid w:val="00D17E72"/>
    <w:rsid w:val="00D2053C"/>
    <w:rsid w:val="00D206AE"/>
    <w:rsid w:val="00D20DAB"/>
    <w:rsid w:val="00D21D49"/>
    <w:rsid w:val="00D21EB0"/>
    <w:rsid w:val="00D2237B"/>
    <w:rsid w:val="00D2237C"/>
    <w:rsid w:val="00D22566"/>
    <w:rsid w:val="00D22DA4"/>
    <w:rsid w:val="00D2398C"/>
    <w:rsid w:val="00D23AD6"/>
    <w:rsid w:val="00D23DF2"/>
    <w:rsid w:val="00D241FF"/>
    <w:rsid w:val="00D245FB"/>
    <w:rsid w:val="00D247CE"/>
    <w:rsid w:val="00D25185"/>
    <w:rsid w:val="00D25A1B"/>
    <w:rsid w:val="00D25AE0"/>
    <w:rsid w:val="00D25C45"/>
    <w:rsid w:val="00D265C2"/>
    <w:rsid w:val="00D27039"/>
    <w:rsid w:val="00D270A7"/>
    <w:rsid w:val="00D275EB"/>
    <w:rsid w:val="00D278D8"/>
    <w:rsid w:val="00D300E9"/>
    <w:rsid w:val="00D3190F"/>
    <w:rsid w:val="00D31949"/>
    <w:rsid w:val="00D31B14"/>
    <w:rsid w:val="00D31D0E"/>
    <w:rsid w:val="00D31F1E"/>
    <w:rsid w:val="00D322F2"/>
    <w:rsid w:val="00D325EB"/>
    <w:rsid w:val="00D326EA"/>
    <w:rsid w:val="00D32934"/>
    <w:rsid w:val="00D3319F"/>
    <w:rsid w:val="00D33246"/>
    <w:rsid w:val="00D34249"/>
    <w:rsid w:val="00D3438E"/>
    <w:rsid w:val="00D34571"/>
    <w:rsid w:val="00D34D75"/>
    <w:rsid w:val="00D351BC"/>
    <w:rsid w:val="00D35865"/>
    <w:rsid w:val="00D35AF9"/>
    <w:rsid w:val="00D35BED"/>
    <w:rsid w:val="00D37196"/>
    <w:rsid w:val="00D37691"/>
    <w:rsid w:val="00D37859"/>
    <w:rsid w:val="00D37955"/>
    <w:rsid w:val="00D40405"/>
    <w:rsid w:val="00D40648"/>
    <w:rsid w:val="00D40BB0"/>
    <w:rsid w:val="00D40DD9"/>
    <w:rsid w:val="00D41006"/>
    <w:rsid w:val="00D41B0F"/>
    <w:rsid w:val="00D41B29"/>
    <w:rsid w:val="00D42EEE"/>
    <w:rsid w:val="00D43700"/>
    <w:rsid w:val="00D439A3"/>
    <w:rsid w:val="00D43A19"/>
    <w:rsid w:val="00D43E08"/>
    <w:rsid w:val="00D43F90"/>
    <w:rsid w:val="00D44B5B"/>
    <w:rsid w:val="00D44B8B"/>
    <w:rsid w:val="00D44EB0"/>
    <w:rsid w:val="00D44EE7"/>
    <w:rsid w:val="00D45601"/>
    <w:rsid w:val="00D45898"/>
    <w:rsid w:val="00D45A9E"/>
    <w:rsid w:val="00D45D3F"/>
    <w:rsid w:val="00D45F60"/>
    <w:rsid w:val="00D465D2"/>
    <w:rsid w:val="00D46CAF"/>
    <w:rsid w:val="00D479B5"/>
    <w:rsid w:val="00D50068"/>
    <w:rsid w:val="00D50122"/>
    <w:rsid w:val="00D506A8"/>
    <w:rsid w:val="00D50916"/>
    <w:rsid w:val="00D50D3E"/>
    <w:rsid w:val="00D5102B"/>
    <w:rsid w:val="00D51561"/>
    <w:rsid w:val="00D52C80"/>
    <w:rsid w:val="00D53AD9"/>
    <w:rsid w:val="00D53CC0"/>
    <w:rsid w:val="00D53DB4"/>
    <w:rsid w:val="00D5516E"/>
    <w:rsid w:val="00D558A1"/>
    <w:rsid w:val="00D56125"/>
    <w:rsid w:val="00D56908"/>
    <w:rsid w:val="00D56E0C"/>
    <w:rsid w:val="00D570C9"/>
    <w:rsid w:val="00D571DA"/>
    <w:rsid w:val="00D57216"/>
    <w:rsid w:val="00D5751C"/>
    <w:rsid w:val="00D57531"/>
    <w:rsid w:val="00D57A66"/>
    <w:rsid w:val="00D601AB"/>
    <w:rsid w:val="00D60457"/>
    <w:rsid w:val="00D60988"/>
    <w:rsid w:val="00D618A7"/>
    <w:rsid w:val="00D61A79"/>
    <w:rsid w:val="00D61DFB"/>
    <w:rsid w:val="00D61F3F"/>
    <w:rsid w:val="00D625D0"/>
    <w:rsid w:val="00D6277A"/>
    <w:rsid w:val="00D6291F"/>
    <w:rsid w:val="00D63FE7"/>
    <w:rsid w:val="00D64169"/>
    <w:rsid w:val="00D6456F"/>
    <w:rsid w:val="00D64739"/>
    <w:rsid w:val="00D653CF"/>
    <w:rsid w:val="00D65740"/>
    <w:rsid w:val="00D65818"/>
    <w:rsid w:val="00D659DB"/>
    <w:rsid w:val="00D65B61"/>
    <w:rsid w:val="00D6678B"/>
    <w:rsid w:val="00D66BFA"/>
    <w:rsid w:val="00D6747F"/>
    <w:rsid w:val="00D67FBF"/>
    <w:rsid w:val="00D700DE"/>
    <w:rsid w:val="00D703CD"/>
    <w:rsid w:val="00D70BB6"/>
    <w:rsid w:val="00D70DBB"/>
    <w:rsid w:val="00D71125"/>
    <w:rsid w:val="00D712DF"/>
    <w:rsid w:val="00D719FF"/>
    <w:rsid w:val="00D71B7B"/>
    <w:rsid w:val="00D71EEB"/>
    <w:rsid w:val="00D73781"/>
    <w:rsid w:val="00D73787"/>
    <w:rsid w:val="00D73885"/>
    <w:rsid w:val="00D74663"/>
    <w:rsid w:val="00D74D0A"/>
    <w:rsid w:val="00D74D4A"/>
    <w:rsid w:val="00D74F7C"/>
    <w:rsid w:val="00D74FED"/>
    <w:rsid w:val="00D75315"/>
    <w:rsid w:val="00D756EE"/>
    <w:rsid w:val="00D7608D"/>
    <w:rsid w:val="00D76E61"/>
    <w:rsid w:val="00D7738D"/>
    <w:rsid w:val="00D779E1"/>
    <w:rsid w:val="00D802E6"/>
    <w:rsid w:val="00D80527"/>
    <w:rsid w:val="00D810CC"/>
    <w:rsid w:val="00D813E4"/>
    <w:rsid w:val="00D81507"/>
    <w:rsid w:val="00D81ACD"/>
    <w:rsid w:val="00D81FA1"/>
    <w:rsid w:val="00D81FD6"/>
    <w:rsid w:val="00D8215E"/>
    <w:rsid w:val="00D822B1"/>
    <w:rsid w:val="00D845D3"/>
    <w:rsid w:val="00D847D4"/>
    <w:rsid w:val="00D849A4"/>
    <w:rsid w:val="00D8582C"/>
    <w:rsid w:val="00D85AED"/>
    <w:rsid w:val="00D8601E"/>
    <w:rsid w:val="00D86215"/>
    <w:rsid w:val="00D8629B"/>
    <w:rsid w:val="00D86A5C"/>
    <w:rsid w:val="00D86BC2"/>
    <w:rsid w:val="00D86E01"/>
    <w:rsid w:val="00D878E5"/>
    <w:rsid w:val="00D87B9F"/>
    <w:rsid w:val="00D87E4F"/>
    <w:rsid w:val="00D87EB9"/>
    <w:rsid w:val="00D900DE"/>
    <w:rsid w:val="00D90356"/>
    <w:rsid w:val="00D90540"/>
    <w:rsid w:val="00D9060E"/>
    <w:rsid w:val="00D9089D"/>
    <w:rsid w:val="00D908BF"/>
    <w:rsid w:val="00D909D3"/>
    <w:rsid w:val="00D90B13"/>
    <w:rsid w:val="00D90C56"/>
    <w:rsid w:val="00D915CA"/>
    <w:rsid w:val="00D91624"/>
    <w:rsid w:val="00D92309"/>
    <w:rsid w:val="00D92C8A"/>
    <w:rsid w:val="00D93723"/>
    <w:rsid w:val="00D938D7"/>
    <w:rsid w:val="00D93D67"/>
    <w:rsid w:val="00D943E8"/>
    <w:rsid w:val="00D944ED"/>
    <w:rsid w:val="00D949BA"/>
    <w:rsid w:val="00D95305"/>
    <w:rsid w:val="00D95FA8"/>
    <w:rsid w:val="00D96140"/>
    <w:rsid w:val="00D969EA"/>
    <w:rsid w:val="00D973F1"/>
    <w:rsid w:val="00D976DA"/>
    <w:rsid w:val="00D97989"/>
    <w:rsid w:val="00D979C2"/>
    <w:rsid w:val="00D97BE6"/>
    <w:rsid w:val="00DA0317"/>
    <w:rsid w:val="00DA0A90"/>
    <w:rsid w:val="00DA1322"/>
    <w:rsid w:val="00DA13B4"/>
    <w:rsid w:val="00DA1FF9"/>
    <w:rsid w:val="00DA200F"/>
    <w:rsid w:val="00DA25CD"/>
    <w:rsid w:val="00DA2A4E"/>
    <w:rsid w:val="00DA34AB"/>
    <w:rsid w:val="00DA3722"/>
    <w:rsid w:val="00DA39E3"/>
    <w:rsid w:val="00DA3BCC"/>
    <w:rsid w:val="00DA4D4C"/>
    <w:rsid w:val="00DA4F38"/>
    <w:rsid w:val="00DA520F"/>
    <w:rsid w:val="00DA55D8"/>
    <w:rsid w:val="00DA57A6"/>
    <w:rsid w:val="00DA59FA"/>
    <w:rsid w:val="00DA6257"/>
    <w:rsid w:val="00DA6BAE"/>
    <w:rsid w:val="00DA727F"/>
    <w:rsid w:val="00DA7465"/>
    <w:rsid w:val="00DB0078"/>
    <w:rsid w:val="00DB0412"/>
    <w:rsid w:val="00DB0EC1"/>
    <w:rsid w:val="00DB1185"/>
    <w:rsid w:val="00DB1621"/>
    <w:rsid w:val="00DB18B6"/>
    <w:rsid w:val="00DB2846"/>
    <w:rsid w:val="00DB2C7B"/>
    <w:rsid w:val="00DB2D62"/>
    <w:rsid w:val="00DB31A8"/>
    <w:rsid w:val="00DB34E5"/>
    <w:rsid w:val="00DB394C"/>
    <w:rsid w:val="00DB3CA3"/>
    <w:rsid w:val="00DB3CFC"/>
    <w:rsid w:val="00DB3D1F"/>
    <w:rsid w:val="00DB3E54"/>
    <w:rsid w:val="00DB3FB4"/>
    <w:rsid w:val="00DB43AD"/>
    <w:rsid w:val="00DB49D3"/>
    <w:rsid w:val="00DB4EF0"/>
    <w:rsid w:val="00DB5C07"/>
    <w:rsid w:val="00DB600F"/>
    <w:rsid w:val="00DB62B7"/>
    <w:rsid w:val="00DB68D0"/>
    <w:rsid w:val="00DB6D08"/>
    <w:rsid w:val="00DB6E24"/>
    <w:rsid w:val="00DC0249"/>
    <w:rsid w:val="00DC077D"/>
    <w:rsid w:val="00DC0B17"/>
    <w:rsid w:val="00DC0BCF"/>
    <w:rsid w:val="00DC0DD0"/>
    <w:rsid w:val="00DC1019"/>
    <w:rsid w:val="00DC18DE"/>
    <w:rsid w:val="00DC1B13"/>
    <w:rsid w:val="00DC1E63"/>
    <w:rsid w:val="00DC2053"/>
    <w:rsid w:val="00DC2673"/>
    <w:rsid w:val="00DC2C08"/>
    <w:rsid w:val="00DC31D7"/>
    <w:rsid w:val="00DC37C7"/>
    <w:rsid w:val="00DC3F75"/>
    <w:rsid w:val="00DC4CE7"/>
    <w:rsid w:val="00DC50F1"/>
    <w:rsid w:val="00DC57F3"/>
    <w:rsid w:val="00DC5B33"/>
    <w:rsid w:val="00DC6CE5"/>
    <w:rsid w:val="00DC6FCB"/>
    <w:rsid w:val="00DC707F"/>
    <w:rsid w:val="00DC758F"/>
    <w:rsid w:val="00DC7A07"/>
    <w:rsid w:val="00DC7BE9"/>
    <w:rsid w:val="00DD0AA7"/>
    <w:rsid w:val="00DD14C6"/>
    <w:rsid w:val="00DD1DA6"/>
    <w:rsid w:val="00DD2038"/>
    <w:rsid w:val="00DD2325"/>
    <w:rsid w:val="00DD2536"/>
    <w:rsid w:val="00DD26D1"/>
    <w:rsid w:val="00DD35F6"/>
    <w:rsid w:val="00DD3AE3"/>
    <w:rsid w:val="00DD4175"/>
    <w:rsid w:val="00DD4BA4"/>
    <w:rsid w:val="00DD5F71"/>
    <w:rsid w:val="00DD6624"/>
    <w:rsid w:val="00DD662E"/>
    <w:rsid w:val="00DD6B88"/>
    <w:rsid w:val="00DD6DD0"/>
    <w:rsid w:val="00DD6F52"/>
    <w:rsid w:val="00DD708B"/>
    <w:rsid w:val="00DD7315"/>
    <w:rsid w:val="00DD7417"/>
    <w:rsid w:val="00DD7D35"/>
    <w:rsid w:val="00DD7E5D"/>
    <w:rsid w:val="00DE028B"/>
    <w:rsid w:val="00DE0740"/>
    <w:rsid w:val="00DE0EB0"/>
    <w:rsid w:val="00DE16B8"/>
    <w:rsid w:val="00DE1BD4"/>
    <w:rsid w:val="00DE25DE"/>
    <w:rsid w:val="00DE2E34"/>
    <w:rsid w:val="00DE33F2"/>
    <w:rsid w:val="00DE3E70"/>
    <w:rsid w:val="00DE46F8"/>
    <w:rsid w:val="00DE4780"/>
    <w:rsid w:val="00DE4DDF"/>
    <w:rsid w:val="00DE62F9"/>
    <w:rsid w:val="00DE67DC"/>
    <w:rsid w:val="00DE6EC1"/>
    <w:rsid w:val="00DE6FE6"/>
    <w:rsid w:val="00DE7512"/>
    <w:rsid w:val="00DE7B4A"/>
    <w:rsid w:val="00DE7C2B"/>
    <w:rsid w:val="00DF022A"/>
    <w:rsid w:val="00DF03A2"/>
    <w:rsid w:val="00DF05BE"/>
    <w:rsid w:val="00DF0CAC"/>
    <w:rsid w:val="00DF1079"/>
    <w:rsid w:val="00DF13F3"/>
    <w:rsid w:val="00DF155F"/>
    <w:rsid w:val="00DF194A"/>
    <w:rsid w:val="00DF305C"/>
    <w:rsid w:val="00DF3159"/>
    <w:rsid w:val="00DF31F2"/>
    <w:rsid w:val="00DF3917"/>
    <w:rsid w:val="00DF408A"/>
    <w:rsid w:val="00DF45EB"/>
    <w:rsid w:val="00DF49F1"/>
    <w:rsid w:val="00DF4BD0"/>
    <w:rsid w:val="00DF59B1"/>
    <w:rsid w:val="00DF6287"/>
    <w:rsid w:val="00DF6A4C"/>
    <w:rsid w:val="00DF6D0F"/>
    <w:rsid w:val="00DF761A"/>
    <w:rsid w:val="00DF7EFE"/>
    <w:rsid w:val="00E00676"/>
    <w:rsid w:val="00E008E6"/>
    <w:rsid w:val="00E012FA"/>
    <w:rsid w:val="00E01564"/>
    <w:rsid w:val="00E01645"/>
    <w:rsid w:val="00E023DB"/>
    <w:rsid w:val="00E0248A"/>
    <w:rsid w:val="00E0288F"/>
    <w:rsid w:val="00E02E1B"/>
    <w:rsid w:val="00E02E75"/>
    <w:rsid w:val="00E03600"/>
    <w:rsid w:val="00E03627"/>
    <w:rsid w:val="00E03847"/>
    <w:rsid w:val="00E03C90"/>
    <w:rsid w:val="00E03D27"/>
    <w:rsid w:val="00E04107"/>
    <w:rsid w:val="00E045A5"/>
    <w:rsid w:val="00E04B6D"/>
    <w:rsid w:val="00E050D2"/>
    <w:rsid w:val="00E0577C"/>
    <w:rsid w:val="00E05E08"/>
    <w:rsid w:val="00E05FEA"/>
    <w:rsid w:val="00E060ED"/>
    <w:rsid w:val="00E07BC1"/>
    <w:rsid w:val="00E1011E"/>
    <w:rsid w:val="00E104F6"/>
    <w:rsid w:val="00E10A0D"/>
    <w:rsid w:val="00E10A25"/>
    <w:rsid w:val="00E10CF4"/>
    <w:rsid w:val="00E1154E"/>
    <w:rsid w:val="00E118D2"/>
    <w:rsid w:val="00E128FF"/>
    <w:rsid w:val="00E12DD4"/>
    <w:rsid w:val="00E13036"/>
    <w:rsid w:val="00E134A0"/>
    <w:rsid w:val="00E1372A"/>
    <w:rsid w:val="00E1387E"/>
    <w:rsid w:val="00E138F6"/>
    <w:rsid w:val="00E139E0"/>
    <w:rsid w:val="00E13D21"/>
    <w:rsid w:val="00E143C8"/>
    <w:rsid w:val="00E146CC"/>
    <w:rsid w:val="00E14735"/>
    <w:rsid w:val="00E14957"/>
    <w:rsid w:val="00E14A38"/>
    <w:rsid w:val="00E14B7C"/>
    <w:rsid w:val="00E15159"/>
    <w:rsid w:val="00E151BD"/>
    <w:rsid w:val="00E1544E"/>
    <w:rsid w:val="00E161BC"/>
    <w:rsid w:val="00E162AD"/>
    <w:rsid w:val="00E1659D"/>
    <w:rsid w:val="00E1696C"/>
    <w:rsid w:val="00E17815"/>
    <w:rsid w:val="00E20048"/>
    <w:rsid w:val="00E20442"/>
    <w:rsid w:val="00E204EC"/>
    <w:rsid w:val="00E208D5"/>
    <w:rsid w:val="00E208DD"/>
    <w:rsid w:val="00E20AAF"/>
    <w:rsid w:val="00E213CA"/>
    <w:rsid w:val="00E21809"/>
    <w:rsid w:val="00E238A8"/>
    <w:rsid w:val="00E23958"/>
    <w:rsid w:val="00E23966"/>
    <w:rsid w:val="00E2399A"/>
    <w:rsid w:val="00E23A88"/>
    <w:rsid w:val="00E23F02"/>
    <w:rsid w:val="00E24247"/>
    <w:rsid w:val="00E24675"/>
    <w:rsid w:val="00E24889"/>
    <w:rsid w:val="00E2505B"/>
    <w:rsid w:val="00E2568D"/>
    <w:rsid w:val="00E257B3"/>
    <w:rsid w:val="00E25939"/>
    <w:rsid w:val="00E2695A"/>
    <w:rsid w:val="00E269DF"/>
    <w:rsid w:val="00E26EF4"/>
    <w:rsid w:val="00E274FD"/>
    <w:rsid w:val="00E27D30"/>
    <w:rsid w:val="00E27E8F"/>
    <w:rsid w:val="00E3087E"/>
    <w:rsid w:val="00E31F53"/>
    <w:rsid w:val="00E32191"/>
    <w:rsid w:val="00E3283D"/>
    <w:rsid w:val="00E3318C"/>
    <w:rsid w:val="00E33B9C"/>
    <w:rsid w:val="00E33DFB"/>
    <w:rsid w:val="00E34381"/>
    <w:rsid w:val="00E34B4B"/>
    <w:rsid w:val="00E35241"/>
    <w:rsid w:val="00E35B53"/>
    <w:rsid w:val="00E35C4D"/>
    <w:rsid w:val="00E361B9"/>
    <w:rsid w:val="00E367CD"/>
    <w:rsid w:val="00E36855"/>
    <w:rsid w:val="00E37BFE"/>
    <w:rsid w:val="00E4082E"/>
    <w:rsid w:val="00E417FA"/>
    <w:rsid w:val="00E41DB1"/>
    <w:rsid w:val="00E42357"/>
    <w:rsid w:val="00E42606"/>
    <w:rsid w:val="00E4298B"/>
    <w:rsid w:val="00E42B60"/>
    <w:rsid w:val="00E42E8C"/>
    <w:rsid w:val="00E42EA9"/>
    <w:rsid w:val="00E42EBF"/>
    <w:rsid w:val="00E4302C"/>
    <w:rsid w:val="00E4303D"/>
    <w:rsid w:val="00E437EF"/>
    <w:rsid w:val="00E44769"/>
    <w:rsid w:val="00E44893"/>
    <w:rsid w:val="00E449EA"/>
    <w:rsid w:val="00E44D07"/>
    <w:rsid w:val="00E44D97"/>
    <w:rsid w:val="00E44EBD"/>
    <w:rsid w:val="00E450CB"/>
    <w:rsid w:val="00E45C9A"/>
    <w:rsid w:val="00E47353"/>
    <w:rsid w:val="00E47649"/>
    <w:rsid w:val="00E50108"/>
    <w:rsid w:val="00E502D7"/>
    <w:rsid w:val="00E5063F"/>
    <w:rsid w:val="00E5072D"/>
    <w:rsid w:val="00E50FF0"/>
    <w:rsid w:val="00E51083"/>
    <w:rsid w:val="00E51632"/>
    <w:rsid w:val="00E51FA9"/>
    <w:rsid w:val="00E52B4E"/>
    <w:rsid w:val="00E5380B"/>
    <w:rsid w:val="00E53FAC"/>
    <w:rsid w:val="00E5425D"/>
    <w:rsid w:val="00E5431E"/>
    <w:rsid w:val="00E548E7"/>
    <w:rsid w:val="00E549FA"/>
    <w:rsid w:val="00E54FA7"/>
    <w:rsid w:val="00E550D2"/>
    <w:rsid w:val="00E55388"/>
    <w:rsid w:val="00E555A7"/>
    <w:rsid w:val="00E558D5"/>
    <w:rsid w:val="00E55B20"/>
    <w:rsid w:val="00E56003"/>
    <w:rsid w:val="00E56015"/>
    <w:rsid w:val="00E560CB"/>
    <w:rsid w:val="00E5657C"/>
    <w:rsid w:val="00E56BA1"/>
    <w:rsid w:val="00E56CCB"/>
    <w:rsid w:val="00E56FAA"/>
    <w:rsid w:val="00E5716D"/>
    <w:rsid w:val="00E5742E"/>
    <w:rsid w:val="00E57583"/>
    <w:rsid w:val="00E57769"/>
    <w:rsid w:val="00E57F85"/>
    <w:rsid w:val="00E600A5"/>
    <w:rsid w:val="00E60FF2"/>
    <w:rsid w:val="00E619BC"/>
    <w:rsid w:val="00E619EE"/>
    <w:rsid w:val="00E61A71"/>
    <w:rsid w:val="00E61EFB"/>
    <w:rsid w:val="00E6227D"/>
    <w:rsid w:val="00E624CD"/>
    <w:rsid w:val="00E626C0"/>
    <w:rsid w:val="00E62989"/>
    <w:rsid w:val="00E62E54"/>
    <w:rsid w:val="00E62F04"/>
    <w:rsid w:val="00E62FA2"/>
    <w:rsid w:val="00E633AF"/>
    <w:rsid w:val="00E634C3"/>
    <w:rsid w:val="00E637A5"/>
    <w:rsid w:val="00E6394B"/>
    <w:rsid w:val="00E6450E"/>
    <w:rsid w:val="00E64638"/>
    <w:rsid w:val="00E64730"/>
    <w:rsid w:val="00E65495"/>
    <w:rsid w:val="00E65A17"/>
    <w:rsid w:val="00E66364"/>
    <w:rsid w:val="00E6676F"/>
    <w:rsid w:val="00E6679D"/>
    <w:rsid w:val="00E66E10"/>
    <w:rsid w:val="00E66F58"/>
    <w:rsid w:val="00E67268"/>
    <w:rsid w:val="00E67A04"/>
    <w:rsid w:val="00E67BD2"/>
    <w:rsid w:val="00E701A1"/>
    <w:rsid w:val="00E70A6F"/>
    <w:rsid w:val="00E70D42"/>
    <w:rsid w:val="00E70F59"/>
    <w:rsid w:val="00E70FDC"/>
    <w:rsid w:val="00E7153A"/>
    <w:rsid w:val="00E723DC"/>
    <w:rsid w:val="00E7257D"/>
    <w:rsid w:val="00E72E9F"/>
    <w:rsid w:val="00E73239"/>
    <w:rsid w:val="00E734D5"/>
    <w:rsid w:val="00E73A7C"/>
    <w:rsid w:val="00E742FA"/>
    <w:rsid w:val="00E746B9"/>
    <w:rsid w:val="00E74A0E"/>
    <w:rsid w:val="00E74AF8"/>
    <w:rsid w:val="00E74C88"/>
    <w:rsid w:val="00E74FD1"/>
    <w:rsid w:val="00E754D0"/>
    <w:rsid w:val="00E75CB8"/>
    <w:rsid w:val="00E76024"/>
    <w:rsid w:val="00E76187"/>
    <w:rsid w:val="00E76541"/>
    <w:rsid w:val="00E76AAA"/>
    <w:rsid w:val="00E77384"/>
    <w:rsid w:val="00E8044A"/>
    <w:rsid w:val="00E8084B"/>
    <w:rsid w:val="00E80D32"/>
    <w:rsid w:val="00E81987"/>
    <w:rsid w:val="00E81F41"/>
    <w:rsid w:val="00E820F2"/>
    <w:rsid w:val="00E822B8"/>
    <w:rsid w:val="00E8252B"/>
    <w:rsid w:val="00E82AB0"/>
    <w:rsid w:val="00E835E2"/>
    <w:rsid w:val="00E837C3"/>
    <w:rsid w:val="00E83857"/>
    <w:rsid w:val="00E839BA"/>
    <w:rsid w:val="00E83D9B"/>
    <w:rsid w:val="00E849BA"/>
    <w:rsid w:val="00E84BB6"/>
    <w:rsid w:val="00E85E03"/>
    <w:rsid w:val="00E86C86"/>
    <w:rsid w:val="00E903DD"/>
    <w:rsid w:val="00E90FC3"/>
    <w:rsid w:val="00E918E2"/>
    <w:rsid w:val="00E919F7"/>
    <w:rsid w:val="00E91E40"/>
    <w:rsid w:val="00E91EFD"/>
    <w:rsid w:val="00E92DC6"/>
    <w:rsid w:val="00E934A7"/>
    <w:rsid w:val="00E93544"/>
    <w:rsid w:val="00E93C0C"/>
    <w:rsid w:val="00E93F35"/>
    <w:rsid w:val="00E946D6"/>
    <w:rsid w:val="00E94A99"/>
    <w:rsid w:val="00E94C1F"/>
    <w:rsid w:val="00E94E66"/>
    <w:rsid w:val="00E9506E"/>
    <w:rsid w:val="00E95E4B"/>
    <w:rsid w:val="00E964D4"/>
    <w:rsid w:val="00E965CB"/>
    <w:rsid w:val="00E967B8"/>
    <w:rsid w:val="00E96BE0"/>
    <w:rsid w:val="00E96CC7"/>
    <w:rsid w:val="00E9735B"/>
    <w:rsid w:val="00EA033F"/>
    <w:rsid w:val="00EA0442"/>
    <w:rsid w:val="00EA06F9"/>
    <w:rsid w:val="00EA101C"/>
    <w:rsid w:val="00EA1152"/>
    <w:rsid w:val="00EA11F8"/>
    <w:rsid w:val="00EA1861"/>
    <w:rsid w:val="00EA1B2F"/>
    <w:rsid w:val="00EA1BC4"/>
    <w:rsid w:val="00EA1D75"/>
    <w:rsid w:val="00EA1FC3"/>
    <w:rsid w:val="00EA2339"/>
    <w:rsid w:val="00EA23F9"/>
    <w:rsid w:val="00EA263C"/>
    <w:rsid w:val="00EA2D03"/>
    <w:rsid w:val="00EA3BE5"/>
    <w:rsid w:val="00EA3E3B"/>
    <w:rsid w:val="00EA492B"/>
    <w:rsid w:val="00EA4C63"/>
    <w:rsid w:val="00EA4CFD"/>
    <w:rsid w:val="00EA4D91"/>
    <w:rsid w:val="00EA5048"/>
    <w:rsid w:val="00EA5B88"/>
    <w:rsid w:val="00EA5DCB"/>
    <w:rsid w:val="00EA5DE9"/>
    <w:rsid w:val="00EA6224"/>
    <w:rsid w:val="00EA6804"/>
    <w:rsid w:val="00EA6B44"/>
    <w:rsid w:val="00EA6D1C"/>
    <w:rsid w:val="00EA74C9"/>
    <w:rsid w:val="00EA77F2"/>
    <w:rsid w:val="00EA7D89"/>
    <w:rsid w:val="00EA7FAF"/>
    <w:rsid w:val="00EB03E5"/>
    <w:rsid w:val="00EB0722"/>
    <w:rsid w:val="00EB0C9C"/>
    <w:rsid w:val="00EB164F"/>
    <w:rsid w:val="00EB17DE"/>
    <w:rsid w:val="00EB1FC8"/>
    <w:rsid w:val="00EB25CE"/>
    <w:rsid w:val="00EB266F"/>
    <w:rsid w:val="00EB2BC5"/>
    <w:rsid w:val="00EB35BD"/>
    <w:rsid w:val="00EB42F9"/>
    <w:rsid w:val="00EB45CE"/>
    <w:rsid w:val="00EB4B16"/>
    <w:rsid w:val="00EB53BE"/>
    <w:rsid w:val="00EB5738"/>
    <w:rsid w:val="00EB57B7"/>
    <w:rsid w:val="00EB5860"/>
    <w:rsid w:val="00EB6D46"/>
    <w:rsid w:val="00EB6FEE"/>
    <w:rsid w:val="00EB7864"/>
    <w:rsid w:val="00EB79B0"/>
    <w:rsid w:val="00EB7E14"/>
    <w:rsid w:val="00EB7F71"/>
    <w:rsid w:val="00EC0011"/>
    <w:rsid w:val="00EC08D9"/>
    <w:rsid w:val="00EC143D"/>
    <w:rsid w:val="00EC1ADD"/>
    <w:rsid w:val="00EC2310"/>
    <w:rsid w:val="00EC29DC"/>
    <w:rsid w:val="00EC2A83"/>
    <w:rsid w:val="00EC347E"/>
    <w:rsid w:val="00EC38F5"/>
    <w:rsid w:val="00EC3CB1"/>
    <w:rsid w:val="00EC44E6"/>
    <w:rsid w:val="00EC51A3"/>
    <w:rsid w:val="00EC5311"/>
    <w:rsid w:val="00EC57E7"/>
    <w:rsid w:val="00EC58D8"/>
    <w:rsid w:val="00EC59B3"/>
    <w:rsid w:val="00EC6511"/>
    <w:rsid w:val="00EC6BBD"/>
    <w:rsid w:val="00EC6FC7"/>
    <w:rsid w:val="00EC73D1"/>
    <w:rsid w:val="00EC794B"/>
    <w:rsid w:val="00EC795B"/>
    <w:rsid w:val="00EC7BD3"/>
    <w:rsid w:val="00ED003A"/>
    <w:rsid w:val="00ED133E"/>
    <w:rsid w:val="00ED14D1"/>
    <w:rsid w:val="00ED14E0"/>
    <w:rsid w:val="00ED1BCA"/>
    <w:rsid w:val="00ED2133"/>
    <w:rsid w:val="00ED21B5"/>
    <w:rsid w:val="00ED22F7"/>
    <w:rsid w:val="00ED23BD"/>
    <w:rsid w:val="00ED2987"/>
    <w:rsid w:val="00ED328F"/>
    <w:rsid w:val="00ED32D4"/>
    <w:rsid w:val="00ED36A5"/>
    <w:rsid w:val="00ED3A2D"/>
    <w:rsid w:val="00ED441E"/>
    <w:rsid w:val="00ED4994"/>
    <w:rsid w:val="00ED4CCE"/>
    <w:rsid w:val="00ED4DD8"/>
    <w:rsid w:val="00ED58D0"/>
    <w:rsid w:val="00ED59B5"/>
    <w:rsid w:val="00ED5CF1"/>
    <w:rsid w:val="00ED5FB9"/>
    <w:rsid w:val="00ED6891"/>
    <w:rsid w:val="00ED6936"/>
    <w:rsid w:val="00ED6A29"/>
    <w:rsid w:val="00ED72E3"/>
    <w:rsid w:val="00ED7336"/>
    <w:rsid w:val="00ED7349"/>
    <w:rsid w:val="00ED7BE8"/>
    <w:rsid w:val="00ED7C80"/>
    <w:rsid w:val="00EE0720"/>
    <w:rsid w:val="00EE0822"/>
    <w:rsid w:val="00EE1110"/>
    <w:rsid w:val="00EE132C"/>
    <w:rsid w:val="00EE1B4E"/>
    <w:rsid w:val="00EE20B8"/>
    <w:rsid w:val="00EE2657"/>
    <w:rsid w:val="00EE2B67"/>
    <w:rsid w:val="00EE2C7F"/>
    <w:rsid w:val="00EE32CC"/>
    <w:rsid w:val="00EE35FF"/>
    <w:rsid w:val="00EE386B"/>
    <w:rsid w:val="00EE3CD8"/>
    <w:rsid w:val="00EE40B9"/>
    <w:rsid w:val="00EE44B1"/>
    <w:rsid w:val="00EE50F6"/>
    <w:rsid w:val="00EE5511"/>
    <w:rsid w:val="00EE5E0F"/>
    <w:rsid w:val="00EE6001"/>
    <w:rsid w:val="00EE60BE"/>
    <w:rsid w:val="00EE6456"/>
    <w:rsid w:val="00EE6E1C"/>
    <w:rsid w:val="00EE6E23"/>
    <w:rsid w:val="00EE7675"/>
    <w:rsid w:val="00EE76EE"/>
    <w:rsid w:val="00EE7870"/>
    <w:rsid w:val="00EE7AA2"/>
    <w:rsid w:val="00EF0490"/>
    <w:rsid w:val="00EF0872"/>
    <w:rsid w:val="00EF0EE1"/>
    <w:rsid w:val="00EF1CFC"/>
    <w:rsid w:val="00EF2432"/>
    <w:rsid w:val="00EF27BF"/>
    <w:rsid w:val="00EF27F8"/>
    <w:rsid w:val="00EF3E19"/>
    <w:rsid w:val="00EF4029"/>
    <w:rsid w:val="00EF415C"/>
    <w:rsid w:val="00EF43C3"/>
    <w:rsid w:val="00EF4438"/>
    <w:rsid w:val="00EF444E"/>
    <w:rsid w:val="00EF4B5B"/>
    <w:rsid w:val="00EF51D5"/>
    <w:rsid w:val="00EF5CFB"/>
    <w:rsid w:val="00EF64D5"/>
    <w:rsid w:val="00EF6834"/>
    <w:rsid w:val="00EF6C9F"/>
    <w:rsid w:val="00EF74A3"/>
    <w:rsid w:val="00EF78EE"/>
    <w:rsid w:val="00EF7917"/>
    <w:rsid w:val="00EF7B5F"/>
    <w:rsid w:val="00EF7EE1"/>
    <w:rsid w:val="00F00048"/>
    <w:rsid w:val="00F001E8"/>
    <w:rsid w:val="00F00443"/>
    <w:rsid w:val="00F00A5B"/>
    <w:rsid w:val="00F00B1E"/>
    <w:rsid w:val="00F00CC8"/>
    <w:rsid w:val="00F00DC6"/>
    <w:rsid w:val="00F00EE4"/>
    <w:rsid w:val="00F012DC"/>
    <w:rsid w:val="00F012E4"/>
    <w:rsid w:val="00F01AB6"/>
    <w:rsid w:val="00F034EE"/>
    <w:rsid w:val="00F0363E"/>
    <w:rsid w:val="00F0382A"/>
    <w:rsid w:val="00F0382B"/>
    <w:rsid w:val="00F03F04"/>
    <w:rsid w:val="00F043F9"/>
    <w:rsid w:val="00F0470C"/>
    <w:rsid w:val="00F04BB8"/>
    <w:rsid w:val="00F04E85"/>
    <w:rsid w:val="00F05093"/>
    <w:rsid w:val="00F0598C"/>
    <w:rsid w:val="00F05C67"/>
    <w:rsid w:val="00F05E58"/>
    <w:rsid w:val="00F06DFA"/>
    <w:rsid w:val="00F06F04"/>
    <w:rsid w:val="00F0734D"/>
    <w:rsid w:val="00F07D02"/>
    <w:rsid w:val="00F10387"/>
    <w:rsid w:val="00F10686"/>
    <w:rsid w:val="00F10B50"/>
    <w:rsid w:val="00F10D54"/>
    <w:rsid w:val="00F10E0B"/>
    <w:rsid w:val="00F12620"/>
    <w:rsid w:val="00F13525"/>
    <w:rsid w:val="00F13769"/>
    <w:rsid w:val="00F13969"/>
    <w:rsid w:val="00F13ADE"/>
    <w:rsid w:val="00F13CA7"/>
    <w:rsid w:val="00F147C6"/>
    <w:rsid w:val="00F148A9"/>
    <w:rsid w:val="00F14DE1"/>
    <w:rsid w:val="00F15552"/>
    <w:rsid w:val="00F157B1"/>
    <w:rsid w:val="00F15CF2"/>
    <w:rsid w:val="00F16054"/>
    <w:rsid w:val="00F16997"/>
    <w:rsid w:val="00F16EFA"/>
    <w:rsid w:val="00F17095"/>
    <w:rsid w:val="00F176FF"/>
    <w:rsid w:val="00F17847"/>
    <w:rsid w:val="00F17A12"/>
    <w:rsid w:val="00F17D16"/>
    <w:rsid w:val="00F202D7"/>
    <w:rsid w:val="00F206A6"/>
    <w:rsid w:val="00F20947"/>
    <w:rsid w:val="00F21059"/>
    <w:rsid w:val="00F212C5"/>
    <w:rsid w:val="00F214EA"/>
    <w:rsid w:val="00F2171B"/>
    <w:rsid w:val="00F217F0"/>
    <w:rsid w:val="00F219E7"/>
    <w:rsid w:val="00F21EAD"/>
    <w:rsid w:val="00F223A3"/>
    <w:rsid w:val="00F22696"/>
    <w:rsid w:val="00F2281F"/>
    <w:rsid w:val="00F22FE9"/>
    <w:rsid w:val="00F23574"/>
    <w:rsid w:val="00F240B8"/>
    <w:rsid w:val="00F2425C"/>
    <w:rsid w:val="00F24372"/>
    <w:rsid w:val="00F2437C"/>
    <w:rsid w:val="00F24C6E"/>
    <w:rsid w:val="00F25331"/>
    <w:rsid w:val="00F2586E"/>
    <w:rsid w:val="00F25A44"/>
    <w:rsid w:val="00F25C9F"/>
    <w:rsid w:val="00F262BE"/>
    <w:rsid w:val="00F263B7"/>
    <w:rsid w:val="00F26846"/>
    <w:rsid w:val="00F27208"/>
    <w:rsid w:val="00F27346"/>
    <w:rsid w:val="00F27FBF"/>
    <w:rsid w:val="00F300F5"/>
    <w:rsid w:val="00F30346"/>
    <w:rsid w:val="00F30E49"/>
    <w:rsid w:val="00F30E5A"/>
    <w:rsid w:val="00F31089"/>
    <w:rsid w:val="00F3136F"/>
    <w:rsid w:val="00F314BE"/>
    <w:rsid w:val="00F31A2C"/>
    <w:rsid w:val="00F3215B"/>
    <w:rsid w:val="00F32EA9"/>
    <w:rsid w:val="00F3324C"/>
    <w:rsid w:val="00F33497"/>
    <w:rsid w:val="00F33F64"/>
    <w:rsid w:val="00F344C4"/>
    <w:rsid w:val="00F348C5"/>
    <w:rsid w:val="00F34C17"/>
    <w:rsid w:val="00F35667"/>
    <w:rsid w:val="00F35E84"/>
    <w:rsid w:val="00F35F7E"/>
    <w:rsid w:val="00F36669"/>
    <w:rsid w:val="00F36B48"/>
    <w:rsid w:val="00F36D56"/>
    <w:rsid w:val="00F37359"/>
    <w:rsid w:val="00F376E4"/>
    <w:rsid w:val="00F378BC"/>
    <w:rsid w:val="00F37D3F"/>
    <w:rsid w:val="00F40AD1"/>
    <w:rsid w:val="00F40F0C"/>
    <w:rsid w:val="00F42051"/>
    <w:rsid w:val="00F428D2"/>
    <w:rsid w:val="00F42B63"/>
    <w:rsid w:val="00F432CB"/>
    <w:rsid w:val="00F43ABD"/>
    <w:rsid w:val="00F4484B"/>
    <w:rsid w:val="00F44AFB"/>
    <w:rsid w:val="00F4556A"/>
    <w:rsid w:val="00F458F2"/>
    <w:rsid w:val="00F45BE7"/>
    <w:rsid w:val="00F45FC0"/>
    <w:rsid w:val="00F460B6"/>
    <w:rsid w:val="00F475CC"/>
    <w:rsid w:val="00F47910"/>
    <w:rsid w:val="00F47ED2"/>
    <w:rsid w:val="00F5047F"/>
    <w:rsid w:val="00F506BC"/>
    <w:rsid w:val="00F506F3"/>
    <w:rsid w:val="00F508E7"/>
    <w:rsid w:val="00F50ADC"/>
    <w:rsid w:val="00F5115E"/>
    <w:rsid w:val="00F5148E"/>
    <w:rsid w:val="00F522C0"/>
    <w:rsid w:val="00F5291E"/>
    <w:rsid w:val="00F530FC"/>
    <w:rsid w:val="00F5311D"/>
    <w:rsid w:val="00F54277"/>
    <w:rsid w:val="00F5493B"/>
    <w:rsid w:val="00F54DDE"/>
    <w:rsid w:val="00F5535E"/>
    <w:rsid w:val="00F55579"/>
    <w:rsid w:val="00F55BCA"/>
    <w:rsid w:val="00F55DE7"/>
    <w:rsid w:val="00F562B0"/>
    <w:rsid w:val="00F56585"/>
    <w:rsid w:val="00F56C05"/>
    <w:rsid w:val="00F56C7A"/>
    <w:rsid w:val="00F56D78"/>
    <w:rsid w:val="00F572B5"/>
    <w:rsid w:val="00F57B7D"/>
    <w:rsid w:val="00F57D00"/>
    <w:rsid w:val="00F57FFB"/>
    <w:rsid w:val="00F6001C"/>
    <w:rsid w:val="00F6014A"/>
    <w:rsid w:val="00F60384"/>
    <w:rsid w:val="00F604DF"/>
    <w:rsid w:val="00F60C12"/>
    <w:rsid w:val="00F6158F"/>
    <w:rsid w:val="00F6177A"/>
    <w:rsid w:val="00F62074"/>
    <w:rsid w:val="00F625D5"/>
    <w:rsid w:val="00F62651"/>
    <w:rsid w:val="00F62670"/>
    <w:rsid w:val="00F62971"/>
    <w:rsid w:val="00F62B9A"/>
    <w:rsid w:val="00F62D68"/>
    <w:rsid w:val="00F63343"/>
    <w:rsid w:val="00F63C3B"/>
    <w:rsid w:val="00F640DE"/>
    <w:rsid w:val="00F641EB"/>
    <w:rsid w:val="00F64E2A"/>
    <w:rsid w:val="00F655E3"/>
    <w:rsid w:val="00F658B1"/>
    <w:rsid w:val="00F66021"/>
    <w:rsid w:val="00F6638B"/>
    <w:rsid w:val="00F66909"/>
    <w:rsid w:val="00F66964"/>
    <w:rsid w:val="00F66A38"/>
    <w:rsid w:val="00F704E8"/>
    <w:rsid w:val="00F7098B"/>
    <w:rsid w:val="00F70B56"/>
    <w:rsid w:val="00F70E2C"/>
    <w:rsid w:val="00F71159"/>
    <w:rsid w:val="00F719BD"/>
    <w:rsid w:val="00F71C35"/>
    <w:rsid w:val="00F71F59"/>
    <w:rsid w:val="00F72030"/>
    <w:rsid w:val="00F72031"/>
    <w:rsid w:val="00F720BA"/>
    <w:rsid w:val="00F7219D"/>
    <w:rsid w:val="00F72323"/>
    <w:rsid w:val="00F72E70"/>
    <w:rsid w:val="00F736D0"/>
    <w:rsid w:val="00F73BBF"/>
    <w:rsid w:val="00F744D1"/>
    <w:rsid w:val="00F74679"/>
    <w:rsid w:val="00F747B4"/>
    <w:rsid w:val="00F7636A"/>
    <w:rsid w:val="00F76546"/>
    <w:rsid w:val="00F76B84"/>
    <w:rsid w:val="00F77E83"/>
    <w:rsid w:val="00F805F3"/>
    <w:rsid w:val="00F80AFF"/>
    <w:rsid w:val="00F812D4"/>
    <w:rsid w:val="00F81363"/>
    <w:rsid w:val="00F81AA2"/>
    <w:rsid w:val="00F8223C"/>
    <w:rsid w:val="00F82591"/>
    <w:rsid w:val="00F826E8"/>
    <w:rsid w:val="00F82928"/>
    <w:rsid w:val="00F833A7"/>
    <w:rsid w:val="00F836C7"/>
    <w:rsid w:val="00F836EE"/>
    <w:rsid w:val="00F84696"/>
    <w:rsid w:val="00F84F34"/>
    <w:rsid w:val="00F84F3C"/>
    <w:rsid w:val="00F85947"/>
    <w:rsid w:val="00F85CFB"/>
    <w:rsid w:val="00F861D9"/>
    <w:rsid w:val="00F86D05"/>
    <w:rsid w:val="00F87142"/>
    <w:rsid w:val="00F871EF"/>
    <w:rsid w:val="00F8736E"/>
    <w:rsid w:val="00F87D81"/>
    <w:rsid w:val="00F902BD"/>
    <w:rsid w:val="00F905C0"/>
    <w:rsid w:val="00F90C3F"/>
    <w:rsid w:val="00F911FF"/>
    <w:rsid w:val="00F913E1"/>
    <w:rsid w:val="00F91AD3"/>
    <w:rsid w:val="00F91BEC"/>
    <w:rsid w:val="00F91DF2"/>
    <w:rsid w:val="00F92280"/>
    <w:rsid w:val="00F928AD"/>
    <w:rsid w:val="00F92EA2"/>
    <w:rsid w:val="00F9344C"/>
    <w:rsid w:val="00F9359E"/>
    <w:rsid w:val="00F938A4"/>
    <w:rsid w:val="00F938F2"/>
    <w:rsid w:val="00F93E3D"/>
    <w:rsid w:val="00F953C6"/>
    <w:rsid w:val="00F9560B"/>
    <w:rsid w:val="00F964C8"/>
    <w:rsid w:val="00F9722E"/>
    <w:rsid w:val="00F9723C"/>
    <w:rsid w:val="00F973A9"/>
    <w:rsid w:val="00F97670"/>
    <w:rsid w:val="00F97AE6"/>
    <w:rsid w:val="00F97DA4"/>
    <w:rsid w:val="00F97DF0"/>
    <w:rsid w:val="00FA0808"/>
    <w:rsid w:val="00FA085F"/>
    <w:rsid w:val="00FA10A1"/>
    <w:rsid w:val="00FA1670"/>
    <w:rsid w:val="00FA1751"/>
    <w:rsid w:val="00FA19EB"/>
    <w:rsid w:val="00FA1B90"/>
    <w:rsid w:val="00FA226B"/>
    <w:rsid w:val="00FA2D70"/>
    <w:rsid w:val="00FA2F08"/>
    <w:rsid w:val="00FA2FB8"/>
    <w:rsid w:val="00FA37A4"/>
    <w:rsid w:val="00FA3912"/>
    <w:rsid w:val="00FA3B12"/>
    <w:rsid w:val="00FA3BDB"/>
    <w:rsid w:val="00FA3D37"/>
    <w:rsid w:val="00FA45E7"/>
    <w:rsid w:val="00FA4B47"/>
    <w:rsid w:val="00FA4E99"/>
    <w:rsid w:val="00FA583A"/>
    <w:rsid w:val="00FA615B"/>
    <w:rsid w:val="00FA6883"/>
    <w:rsid w:val="00FA7080"/>
    <w:rsid w:val="00FA7496"/>
    <w:rsid w:val="00FA75F4"/>
    <w:rsid w:val="00FA76D2"/>
    <w:rsid w:val="00FB056B"/>
    <w:rsid w:val="00FB0991"/>
    <w:rsid w:val="00FB0BFB"/>
    <w:rsid w:val="00FB1211"/>
    <w:rsid w:val="00FB1476"/>
    <w:rsid w:val="00FB2056"/>
    <w:rsid w:val="00FB221D"/>
    <w:rsid w:val="00FB23BF"/>
    <w:rsid w:val="00FB2AF4"/>
    <w:rsid w:val="00FB2EF4"/>
    <w:rsid w:val="00FB31EA"/>
    <w:rsid w:val="00FB33C8"/>
    <w:rsid w:val="00FB37D0"/>
    <w:rsid w:val="00FB3A03"/>
    <w:rsid w:val="00FB490E"/>
    <w:rsid w:val="00FB4A9E"/>
    <w:rsid w:val="00FB52FA"/>
    <w:rsid w:val="00FB5347"/>
    <w:rsid w:val="00FB76C7"/>
    <w:rsid w:val="00FB7D1E"/>
    <w:rsid w:val="00FC0202"/>
    <w:rsid w:val="00FC044A"/>
    <w:rsid w:val="00FC04A6"/>
    <w:rsid w:val="00FC076D"/>
    <w:rsid w:val="00FC15D7"/>
    <w:rsid w:val="00FC1684"/>
    <w:rsid w:val="00FC1EC9"/>
    <w:rsid w:val="00FC1F54"/>
    <w:rsid w:val="00FC20D9"/>
    <w:rsid w:val="00FC2111"/>
    <w:rsid w:val="00FC2361"/>
    <w:rsid w:val="00FC3299"/>
    <w:rsid w:val="00FC388A"/>
    <w:rsid w:val="00FC45CE"/>
    <w:rsid w:val="00FC4DC7"/>
    <w:rsid w:val="00FC4E4B"/>
    <w:rsid w:val="00FC5B8B"/>
    <w:rsid w:val="00FC5DC8"/>
    <w:rsid w:val="00FC60E3"/>
    <w:rsid w:val="00FC6918"/>
    <w:rsid w:val="00FC6DAA"/>
    <w:rsid w:val="00FC7E88"/>
    <w:rsid w:val="00FD04EF"/>
    <w:rsid w:val="00FD06BA"/>
    <w:rsid w:val="00FD0DE7"/>
    <w:rsid w:val="00FD0F6B"/>
    <w:rsid w:val="00FD1107"/>
    <w:rsid w:val="00FD123B"/>
    <w:rsid w:val="00FD1772"/>
    <w:rsid w:val="00FD24EE"/>
    <w:rsid w:val="00FD2BD4"/>
    <w:rsid w:val="00FD2D0C"/>
    <w:rsid w:val="00FD2D3E"/>
    <w:rsid w:val="00FD34E5"/>
    <w:rsid w:val="00FD38F3"/>
    <w:rsid w:val="00FD3FA5"/>
    <w:rsid w:val="00FD45BE"/>
    <w:rsid w:val="00FD4916"/>
    <w:rsid w:val="00FD4B41"/>
    <w:rsid w:val="00FD625D"/>
    <w:rsid w:val="00FD64CB"/>
    <w:rsid w:val="00FD7076"/>
    <w:rsid w:val="00FD72C7"/>
    <w:rsid w:val="00FD7487"/>
    <w:rsid w:val="00FD78DD"/>
    <w:rsid w:val="00FD7D93"/>
    <w:rsid w:val="00FD7F2C"/>
    <w:rsid w:val="00FE176D"/>
    <w:rsid w:val="00FE18F2"/>
    <w:rsid w:val="00FE1B07"/>
    <w:rsid w:val="00FE23F6"/>
    <w:rsid w:val="00FE25DD"/>
    <w:rsid w:val="00FE2B8F"/>
    <w:rsid w:val="00FE31D5"/>
    <w:rsid w:val="00FE35A3"/>
    <w:rsid w:val="00FE4CCA"/>
    <w:rsid w:val="00FE5275"/>
    <w:rsid w:val="00FE5644"/>
    <w:rsid w:val="00FE56E7"/>
    <w:rsid w:val="00FE59AE"/>
    <w:rsid w:val="00FE5C8B"/>
    <w:rsid w:val="00FE6110"/>
    <w:rsid w:val="00FF0C4E"/>
    <w:rsid w:val="00FF0E55"/>
    <w:rsid w:val="00FF0F26"/>
    <w:rsid w:val="00FF0F51"/>
    <w:rsid w:val="00FF0FD8"/>
    <w:rsid w:val="00FF11E3"/>
    <w:rsid w:val="00FF1714"/>
    <w:rsid w:val="00FF18E7"/>
    <w:rsid w:val="00FF2CFF"/>
    <w:rsid w:val="00FF3B3A"/>
    <w:rsid w:val="00FF40B5"/>
    <w:rsid w:val="00FF4D58"/>
    <w:rsid w:val="00FF5934"/>
    <w:rsid w:val="00FF594E"/>
    <w:rsid w:val="00FF5CA2"/>
    <w:rsid w:val="00FF5CD0"/>
    <w:rsid w:val="00FF605D"/>
    <w:rsid w:val="00FF631A"/>
    <w:rsid w:val="00FF6562"/>
    <w:rsid w:val="00FF6566"/>
    <w:rsid w:val="00FF6C65"/>
    <w:rsid w:val="00FF6F35"/>
    <w:rsid w:val="00FF72E7"/>
    <w:rsid w:val="00FF7337"/>
    <w:rsid w:val="00FF75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13420"/>
  <w15:chartTrackingRefBased/>
  <w15:docId w15:val="{E81C322B-118F-44C2-9EF9-378A8C0E7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39D"/>
  </w:style>
  <w:style w:type="paragraph" w:styleId="Ttulo1">
    <w:name w:val="heading 1"/>
    <w:aliases w:val="h1,1,H1,l1,level 1 heading"/>
    <w:basedOn w:val="Normal"/>
    <w:next w:val="Normal"/>
    <w:link w:val="Ttulo1Car"/>
    <w:uiPriority w:val="9"/>
    <w:qFormat/>
    <w:rsid w:val="007473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N2 IFT,2TitSec,KJL:1st Level,2,l2,level 2 heading"/>
    <w:basedOn w:val="Normal"/>
    <w:next w:val="Normal"/>
    <w:link w:val="Ttulo2Car"/>
    <w:autoRedefine/>
    <w:uiPriority w:val="9"/>
    <w:unhideWhenUsed/>
    <w:qFormat/>
    <w:rsid w:val="001C0F95"/>
    <w:pPr>
      <w:spacing w:before="240" w:after="240" w:line="276" w:lineRule="auto"/>
      <w:ind w:right="-91"/>
      <w:jc w:val="center"/>
      <w:outlineLvl w:val="1"/>
    </w:pPr>
    <w:rPr>
      <w:rFonts w:ascii="ITC Avant Garde" w:eastAsia="Times New Roman" w:hAnsi="ITC Avant Garde" w:cs="Arial"/>
      <w:b/>
      <w:bCs/>
    </w:rPr>
  </w:style>
  <w:style w:type="paragraph" w:styleId="Ttulo3">
    <w:name w:val="heading 3"/>
    <w:aliases w:val="h3"/>
    <w:basedOn w:val="Normal"/>
    <w:next w:val="Normal"/>
    <w:link w:val="Ttulo3Car"/>
    <w:uiPriority w:val="9"/>
    <w:qFormat/>
    <w:rsid w:val="0074739D"/>
    <w:pPr>
      <w:keepNext/>
      <w:spacing w:after="0" w:line="240" w:lineRule="auto"/>
      <w:ind w:left="2630"/>
      <w:jc w:val="both"/>
      <w:outlineLvl w:val="2"/>
    </w:pPr>
    <w:rPr>
      <w:rFonts w:ascii="Arial" w:eastAsia="Times New Roman" w:hAnsi="Arial" w:cs="Times New Roman"/>
      <w:b/>
      <w:bCs/>
      <w:szCs w:val="20"/>
    </w:rPr>
  </w:style>
  <w:style w:type="paragraph" w:styleId="Ttulo4">
    <w:name w:val="heading 4"/>
    <w:basedOn w:val="Normal"/>
    <w:next w:val="Normal"/>
    <w:link w:val="Ttulo4Car"/>
    <w:uiPriority w:val="9"/>
    <w:qFormat/>
    <w:rsid w:val="0074739D"/>
    <w:pPr>
      <w:keepNext/>
      <w:spacing w:before="240" w:after="60" w:line="240" w:lineRule="auto"/>
      <w:jc w:val="both"/>
      <w:outlineLvl w:val="3"/>
    </w:pPr>
    <w:rPr>
      <w:rFonts w:ascii="Times New Roman" w:eastAsia="Times New Roman" w:hAnsi="Times New Roman" w:cs="Times New Roman"/>
      <w:b/>
      <w:bCs/>
      <w:sz w:val="28"/>
      <w:szCs w:val="28"/>
      <w:lang w:eastAsia="es-ES"/>
    </w:rPr>
  </w:style>
  <w:style w:type="paragraph" w:styleId="Ttulo5">
    <w:name w:val="heading 5"/>
    <w:aliases w:val="Considerando,Apartado_sub"/>
    <w:basedOn w:val="Normal"/>
    <w:next w:val="Normal"/>
    <w:link w:val="Ttulo5Car"/>
    <w:rsid w:val="0074739D"/>
    <w:pPr>
      <w:keepNext/>
      <w:spacing w:after="0" w:line="240" w:lineRule="auto"/>
      <w:jc w:val="both"/>
      <w:outlineLvl w:val="4"/>
    </w:pPr>
    <w:rPr>
      <w:rFonts w:ascii="Arial" w:eastAsia="Times New Roman" w:hAnsi="Arial" w:cs="Times New Roman"/>
      <w:b/>
      <w:sz w:val="20"/>
      <w:szCs w:val="20"/>
    </w:rPr>
  </w:style>
  <w:style w:type="paragraph" w:styleId="Ttulo6">
    <w:name w:val="heading 6"/>
    <w:basedOn w:val="Normal"/>
    <w:next w:val="Normal"/>
    <w:link w:val="Ttulo6Car"/>
    <w:rsid w:val="0074739D"/>
    <w:pPr>
      <w:spacing w:before="240" w:after="60" w:line="240" w:lineRule="auto"/>
      <w:jc w:val="both"/>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rsid w:val="0074739D"/>
    <w:pPr>
      <w:spacing w:before="240" w:after="60" w:line="240" w:lineRule="auto"/>
      <w:jc w:val="both"/>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rsid w:val="0074739D"/>
    <w:pPr>
      <w:keepNext/>
      <w:spacing w:after="0" w:line="240" w:lineRule="auto"/>
      <w:jc w:val="center"/>
      <w:outlineLvl w:val="7"/>
    </w:pPr>
    <w:rPr>
      <w:rFonts w:ascii="Arial" w:eastAsia="Times New Roman" w:hAnsi="Arial" w:cs="Times New Roman"/>
      <w:b/>
      <w:szCs w:val="20"/>
      <w:lang w:eastAsia="es-ES"/>
    </w:rPr>
  </w:style>
  <w:style w:type="paragraph" w:styleId="Ttulo9">
    <w:name w:val="heading 9"/>
    <w:aliases w:val="Citaciones"/>
    <w:basedOn w:val="Normal"/>
    <w:next w:val="Normal"/>
    <w:link w:val="Ttulo9Car"/>
    <w:rsid w:val="0074739D"/>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1 Car,H1 Car,l1 Car,level 1 heading Car"/>
    <w:basedOn w:val="Fuentedeprrafopredeter"/>
    <w:link w:val="Ttulo1"/>
    <w:uiPriority w:val="9"/>
    <w:rsid w:val="0074739D"/>
    <w:rPr>
      <w:rFonts w:asciiTheme="majorHAnsi" w:eastAsiaTheme="majorEastAsia" w:hAnsiTheme="majorHAnsi" w:cstheme="majorBidi"/>
      <w:color w:val="2E74B5" w:themeColor="accent1" w:themeShade="BF"/>
      <w:sz w:val="32"/>
      <w:szCs w:val="32"/>
    </w:rPr>
  </w:style>
  <w:style w:type="character" w:customStyle="1" w:styleId="Ttulo2Car">
    <w:name w:val="Título 2 Car"/>
    <w:aliases w:val="N2 IFT Car,2TitSec Car,KJL:1st Level Car,2 Car,l2 Car,level 2 heading Car"/>
    <w:basedOn w:val="Fuentedeprrafopredeter"/>
    <w:link w:val="Ttulo2"/>
    <w:uiPriority w:val="9"/>
    <w:rsid w:val="001C0F95"/>
    <w:rPr>
      <w:rFonts w:ascii="ITC Avant Garde" w:eastAsia="Times New Roman" w:hAnsi="ITC Avant Garde" w:cs="Arial"/>
      <w:b/>
      <w:bCs/>
    </w:rPr>
  </w:style>
  <w:style w:type="character" w:customStyle="1" w:styleId="Ttulo3Car">
    <w:name w:val="Título 3 Car"/>
    <w:aliases w:val="h3 Car"/>
    <w:basedOn w:val="Fuentedeprrafopredeter"/>
    <w:link w:val="Ttulo3"/>
    <w:uiPriority w:val="9"/>
    <w:rsid w:val="0074739D"/>
    <w:rPr>
      <w:rFonts w:ascii="Arial" w:eastAsia="Times New Roman" w:hAnsi="Arial" w:cs="Times New Roman"/>
      <w:b/>
      <w:bCs/>
      <w:szCs w:val="20"/>
    </w:rPr>
  </w:style>
  <w:style w:type="character" w:customStyle="1" w:styleId="Ttulo4Car">
    <w:name w:val="Título 4 Car"/>
    <w:basedOn w:val="Fuentedeprrafopredeter"/>
    <w:link w:val="Ttulo4"/>
    <w:uiPriority w:val="9"/>
    <w:rsid w:val="0074739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74739D"/>
    <w:rPr>
      <w:rFonts w:ascii="Arial" w:eastAsia="Times New Roman" w:hAnsi="Arial" w:cs="Times New Roman"/>
      <w:b/>
      <w:sz w:val="20"/>
      <w:szCs w:val="20"/>
    </w:rPr>
  </w:style>
  <w:style w:type="character" w:customStyle="1" w:styleId="Ttulo6Car">
    <w:name w:val="Título 6 Car"/>
    <w:basedOn w:val="Fuentedeprrafopredeter"/>
    <w:link w:val="Ttulo6"/>
    <w:rsid w:val="0074739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74739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74739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74739D"/>
    <w:rPr>
      <w:rFonts w:ascii="Arial" w:eastAsia="Times New Roman" w:hAnsi="Arial" w:cs="Arial"/>
      <w:lang w:eastAsia="es-ES"/>
    </w:rPr>
  </w:style>
  <w:style w:type="numbering" w:customStyle="1" w:styleId="Sinlista1">
    <w:name w:val="Sin lista1"/>
    <w:next w:val="Sinlista"/>
    <w:uiPriority w:val="99"/>
    <w:semiHidden/>
    <w:unhideWhenUsed/>
    <w:rsid w:val="0074739D"/>
  </w:style>
  <w:style w:type="paragraph" w:customStyle="1" w:styleId="4TitCuar">
    <w:name w:val="4TitCuar"/>
    <w:basedOn w:val="Normal"/>
    <w:link w:val="4TitCuarCar"/>
    <w:autoRedefine/>
    <w:qFormat/>
    <w:rsid w:val="0074739D"/>
    <w:pPr>
      <w:tabs>
        <w:tab w:val="left" w:pos="993"/>
        <w:tab w:val="left" w:leader="underscore" w:pos="1134"/>
      </w:tabs>
      <w:spacing w:after="200" w:line="276" w:lineRule="auto"/>
      <w:jc w:val="both"/>
      <w:outlineLvl w:val="2"/>
    </w:pPr>
    <w:rPr>
      <w:rFonts w:ascii="ITC Avant Garde" w:eastAsia="Calibri" w:hAnsi="ITC Avant Garde" w:cs="Times New Roman"/>
      <w:b/>
    </w:rPr>
  </w:style>
  <w:style w:type="character" w:customStyle="1" w:styleId="4TitCuarCar">
    <w:name w:val="4TitCuar Car"/>
    <w:basedOn w:val="Fuentedeprrafopredeter"/>
    <w:link w:val="4TitCuar"/>
    <w:rsid w:val="0074739D"/>
    <w:rPr>
      <w:rFonts w:ascii="ITC Avant Garde" w:eastAsia="Calibri" w:hAnsi="ITC Avant Garde" w:cs="Times New Roman"/>
      <w:b/>
    </w:rPr>
  </w:style>
  <w:style w:type="paragraph" w:customStyle="1" w:styleId="01TitPrin">
    <w:name w:val="01TitPrin"/>
    <w:basedOn w:val="Ttulo1"/>
    <w:link w:val="01TitPrinCar"/>
    <w:autoRedefine/>
    <w:qFormat/>
    <w:rsid w:val="0074739D"/>
    <w:pPr>
      <w:keepNext w:val="0"/>
      <w:keepLines w:val="0"/>
      <w:spacing w:before="0" w:after="200" w:line="276" w:lineRule="auto"/>
      <w:jc w:val="both"/>
    </w:pPr>
    <w:rPr>
      <w:rFonts w:ascii="ITC Avant Garde" w:eastAsia="Calibri" w:hAnsi="ITC Avant Garde" w:cs="Arial"/>
      <w:b/>
      <w:color w:val="000000"/>
      <w:sz w:val="22"/>
      <w:szCs w:val="22"/>
      <w:lang w:val="es-ES" w:eastAsia="es-ES"/>
    </w:rPr>
  </w:style>
  <w:style w:type="character" w:customStyle="1" w:styleId="01TitPrinCar">
    <w:name w:val="01TitPrin Car"/>
    <w:link w:val="01TitPrin"/>
    <w:rsid w:val="0074739D"/>
    <w:rPr>
      <w:rFonts w:ascii="ITC Avant Garde" w:eastAsia="Calibri" w:hAnsi="ITC Avant Garde" w:cs="Arial"/>
      <w:b/>
      <w:color w:val="000000"/>
      <w:lang w:val="es-ES" w:eastAsia="es-ES"/>
    </w:rPr>
  </w:style>
  <w:style w:type="paragraph" w:customStyle="1" w:styleId="03TitPrin">
    <w:name w:val="03TitPrin"/>
    <w:basedOn w:val="Normal"/>
    <w:next w:val="Normal"/>
    <w:link w:val="03TitPrinCar"/>
    <w:autoRedefine/>
    <w:qFormat/>
    <w:rsid w:val="0074739D"/>
    <w:pPr>
      <w:numPr>
        <w:ilvl w:val="3"/>
        <w:numId w:val="3"/>
      </w:numPr>
      <w:tabs>
        <w:tab w:val="left" w:pos="992"/>
        <w:tab w:val="left" w:pos="1276"/>
      </w:tabs>
      <w:spacing w:before="120" w:after="200" w:line="276" w:lineRule="auto"/>
      <w:ind w:left="648" w:hanging="648"/>
    </w:pPr>
    <w:rPr>
      <w:rFonts w:ascii="ITC Avant Garde" w:eastAsia="Calibri" w:hAnsi="ITC Avant Garde" w:cs="Times New Roman"/>
      <w:b/>
    </w:rPr>
  </w:style>
  <w:style w:type="character" w:customStyle="1" w:styleId="03TitPrinCar">
    <w:name w:val="03TitPrin Car"/>
    <w:basedOn w:val="Fuentedeprrafopredeter"/>
    <w:link w:val="03TitPrin"/>
    <w:rsid w:val="0074739D"/>
    <w:rPr>
      <w:rFonts w:ascii="ITC Avant Garde" w:eastAsia="Calibri" w:hAnsi="ITC Avant Garde" w:cs="Times New Roman"/>
      <w:b/>
    </w:rPr>
  </w:style>
  <w:style w:type="paragraph" w:customStyle="1" w:styleId="1TitPrin">
    <w:name w:val="1TitPrin"/>
    <w:basedOn w:val="Ttulo1"/>
    <w:link w:val="1TitPrinCar"/>
    <w:autoRedefine/>
    <w:qFormat/>
    <w:rsid w:val="00995A91"/>
    <w:pPr>
      <w:keepNext w:val="0"/>
      <w:keepLines w:val="0"/>
      <w:numPr>
        <w:ilvl w:val="1"/>
        <w:numId w:val="1"/>
      </w:numPr>
      <w:spacing w:before="0" w:after="200" w:line="276" w:lineRule="auto"/>
      <w:ind w:left="426"/>
      <w:jc w:val="both"/>
    </w:pPr>
    <w:rPr>
      <w:rFonts w:ascii="ITC Avant Garde" w:eastAsia="Calibri" w:hAnsi="ITC Avant Garde" w:cs="Arial"/>
      <w:b/>
      <w:color w:val="000000"/>
      <w:sz w:val="22"/>
      <w:szCs w:val="22"/>
      <w:lang w:val="es-ES_tradnl" w:eastAsia="es-ES"/>
    </w:rPr>
  </w:style>
  <w:style w:type="character" w:customStyle="1" w:styleId="1TitPrinCar">
    <w:name w:val="1TitPrin Car"/>
    <w:link w:val="1TitPrin"/>
    <w:rsid w:val="00995A91"/>
    <w:rPr>
      <w:rFonts w:ascii="ITC Avant Garde" w:eastAsia="Calibri" w:hAnsi="ITC Avant Garde" w:cs="Arial"/>
      <w:b/>
      <w:color w:val="000000"/>
      <w:lang w:val="es-ES_tradnl" w:eastAsia="es-ES"/>
    </w:rPr>
  </w:style>
  <w:style w:type="paragraph" w:customStyle="1" w:styleId="3TitTer">
    <w:name w:val="3TitTer"/>
    <w:basedOn w:val="Normal"/>
    <w:link w:val="3TitTerCar"/>
    <w:autoRedefine/>
    <w:qFormat/>
    <w:rsid w:val="0074739D"/>
    <w:pPr>
      <w:spacing w:after="200" w:line="276" w:lineRule="auto"/>
      <w:outlineLvl w:val="1"/>
    </w:pPr>
    <w:rPr>
      <w:rFonts w:ascii="ITC Avant Garde" w:eastAsia="Calibri" w:hAnsi="ITC Avant Garde" w:cs="Times New Roman"/>
      <w:b/>
    </w:rPr>
  </w:style>
  <w:style w:type="character" w:customStyle="1" w:styleId="3TitTerCar">
    <w:name w:val="3TitTer Car"/>
    <w:basedOn w:val="Fuentedeprrafopredeter"/>
    <w:link w:val="3TitTer"/>
    <w:rsid w:val="0074739D"/>
    <w:rPr>
      <w:rFonts w:ascii="ITC Avant Garde" w:eastAsia="Calibri" w:hAnsi="ITC Avant Garde" w:cs="Times New Roman"/>
      <w:b/>
    </w:rPr>
  </w:style>
  <w:style w:type="paragraph" w:customStyle="1" w:styleId="5TitCin">
    <w:name w:val="5TitCin"/>
    <w:basedOn w:val="Normal"/>
    <w:link w:val="5TitCinCar"/>
    <w:autoRedefine/>
    <w:qFormat/>
    <w:rsid w:val="0074739D"/>
    <w:pPr>
      <w:numPr>
        <w:ilvl w:val="4"/>
        <w:numId w:val="2"/>
      </w:numPr>
      <w:tabs>
        <w:tab w:val="left" w:pos="709"/>
        <w:tab w:val="left" w:pos="851"/>
        <w:tab w:val="left" w:pos="1134"/>
        <w:tab w:val="left" w:pos="1276"/>
      </w:tabs>
      <w:spacing w:after="200" w:line="276" w:lineRule="auto"/>
      <w:ind w:left="0" w:firstLine="0"/>
      <w:jc w:val="both"/>
      <w:outlineLvl w:val="3"/>
    </w:pPr>
    <w:rPr>
      <w:rFonts w:ascii="ITC Avant Garde" w:eastAsia="Calibri" w:hAnsi="ITC Avant Garde" w:cs="Times New Roman"/>
    </w:rPr>
  </w:style>
  <w:style w:type="character" w:customStyle="1" w:styleId="5TitCinCar">
    <w:name w:val="5TitCin Car"/>
    <w:basedOn w:val="Fuentedeprrafopredeter"/>
    <w:link w:val="5TitCin"/>
    <w:rsid w:val="0074739D"/>
    <w:rPr>
      <w:rFonts w:ascii="ITC Avant Garde" w:eastAsia="Calibri" w:hAnsi="ITC Avant Garde" w:cs="Times New Roman"/>
    </w:rPr>
  </w:style>
  <w:style w:type="paragraph" w:customStyle="1" w:styleId="N1IFT">
    <w:name w:val="N1 IFT"/>
    <w:basedOn w:val="Ttulo1"/>
    <w:link w:val="N1IFTCar"/>
    <w:autoRedefine/>
    <w:qFormat/>
    <w:rsid w:val="0074739D"/>
    <w:pPr>
      <w:keepNext w:val="0"/>
      <w:keepLines w:val="0"/>
      <w:spacing w:before="0" w:after="200" w:line="276" w:lineRule="auto"/>
      <w:jc w:val="center"/>
    </w:pPr>
    <w:rPr>
      <w:rFonts w:ascii="ITC Avant Garde" w:eastAsia="Calibri" w:hAnsi="ITC Avant Garde" w:cs="Arial"/>
      <w:b/>
      <w:color w:val="000000"/>
      <w:sz w:val="22"/>
      <w:szCs w:val="22"/>
      <w:lang w:val="es-ES" w:eastAsia="es-ES"/>
    </w:rPr>
  </w:style>
  <w:style w:type="character" w:customStyle="1" w:styleId="N1IFTCar">
    <w:name w:val="N1 IFT Car"/>
    <w:link w:val="N1IFT"/>
    <w:rsid w:val="0074739D"/>
    <w:rPr>
      <w:rFonts w:ascii="ITC Avant Garde" w:eastAsia="Calibri" w:hAnsi="ITC Avant Garde" w:cs="Arial"/>
      <w:b/>
      <w:color w:val="000000"/>
      <w:lang w:val="es-ES" w:eastAsia="es-ES"/>
    </w:rPr>
  </w:style>
  <w:style w:type="paragraph" w:customStyle="1" w:styleId="T1IFT">
    <w:name w:val="T1 IFT"/>
    <w:basedOn w:val="Normal"/>
    <w:link w:val="T1IFTCar"/>
    <w:autoRedefine/>
    <w:qFormat/>
    <w:rsid w:val="0074739D"/>
    <w:pPr>
      <w:numPr>
        <w:numId w:val="4"/>
      </w:numPr>
      <w:spacing w:after="200" w:line="276" w:lineRule="auto"/>
      <w:ind w:left="360" w:hanging="360"/>
      <w:outlineLvl w:val="0"/>
    </w:pPr>
    <w:rPr>
      <w:rFonts w:ascii="ITC Avant Garde" w:eastAsia="Times New Roman" w:hAnsi="ITC Avant Garde" w:cs="Arial"/>
      <w:b/>
      <w:iCs/>
    </w:rPr>
  </w:style>
  <w:style w:type="character" w:customStyle="1" w:styleId="T1IFTCar">
    <w:name w:val="T1 IFT Car"/>
    <w:basedOn w:val="Fuentedeprrafopredeter"/>
    <w:link w:val="T1IFT"/>
    <w:rsid w:val="0074739D"/>
    <w:rPr>
      <w:rFonts w:ascii="ITC Avant Garde" w:eastAsia="Times New Roman" w:hAnsi="ITC Avant Garde" w:cs="Arial"/>
      <w:b/>
      <w:iCs/>
    </w:rPr>
  </w:style>
  <w:style w:type="paragraph" w:customStyle="1" w:styleId="T3IFT">
    <w:name w:val="T3 IFT"/>
    <w:basedOn w:val="Normal"/>
    <w:link w:val="T3IFTCar"/>
    <w:autoRedefine/>
    <w:qFormat/>
    <w:rsid w:val="0074739D"/>
    <w:pPr>
      <w:numPr>
        <w:ilvl w:val="3"/>
        <w:numId w:val="2"/>
      </w:numPr>
      <w:tabs>
        <w:tab w:val="left" w:leader="underscore" w:pos="567"/>
        <w:tab w:val="left" w:pos="851"/>
        <w:tab w:val="left" w:pos="1276"/>
        <w:tab w:val="left" w:pos="1560"/>
      </w:tabs>
      <w:spacing w:after="200" w:line="276" w:lineRule="auto"/>
      <w:ind w:left="0" w:firstLine="0"/>
      <w:outlineLvl w:val="2"/>
    </w:pPr>
    <w:rPr>
      <w:rFonts w:ascii="ITC Avant Garde" w:eastAsia="Calibri" w:hAnsi="ITC Avant Garde" w:cs="Times New Roman"/>
    </w:rPr>
  </w:style>
  <w:style w:type="character" w:customStyle="1" w:styleId="T3IFTCar">
    <w:name w:val="T3 IFT Car"/>
    <w:basedOn w:val="Fuentedeprrafopredeter"/>
    <w:link w:val="T3IFT"/>
    <w:rsid w:val="0074739D"/>
    <w:rPr>
      <w:rFonts w:ascii="ITC Avant Garde" w:eastAsia="Calibri" w:hAnsi="ITC Avant Garde" w:cs="Times New Roman"/>
    </w:rPr>
  </w:style>
  <w:style w:type="paragraph" w:customStyle="1" w:styleId="T2IFT">
    <w:name w:val="T2 IFT"/>
    <w:basedOn w:val="Normal"/>
    <w:link w:val="T2IFTCar"/>
    <w:autoRedefine/>
    <w:qFormat/>
    <w:rsid w:val="0074739D"/>
    <w:pPr>
      <w:numPr>
        <w:ilvl w:val="2"/>
        <w:numId w:val="4"/>
      </w:numPr>
      <w:spacing w:after="200" w:line="276" w:lineRule="auto"/>
      <w:ind w:left="504" w:hanging="504"/>
      <w:outlineLvl w:val="1"/>
    </w:pPr>
    <w:rPr>
      <w:rFonts w:ascii="ITC Avant Garde" w:eastAsia="Calibri" w:hAnsi="ITC Avant Garde" w:cs="Times New Roman"/>
      <w:b/>
    </w:rPr>
  </w:style>
  <w:style w:type="character" w:customStyle="1" w:styleId="T2IFTCar">
    <w:name w:val="T2 IFT Car"/>
    <w:basedOn w:val="Fuentedeprrafopredeter"/>
    <w:link w:val="T2IFT"/>
    <w:rsid w:val="0074739D"/>
    <w:rPr>
      <w:rFonts w:ascii="ITC Avant Garde" w:eastAsia="Calibri" w:hAnsi="ITC Avant Garde" w:cs="Times New Roman"/>
      <w:b/>
    </w:rPr>
  </w:style>
  <w:style w:type="paragraph" w:styleId="Continuarlista">
    <w:name w:val="List Continue"/>
    <w:basedOn w:val="Normal"/>
    <w:unhideWhenUsed/>
    <w:rsid w:val="0074739D"/>
    <w:pPr>
      <w:spacing w:after="120"/>
      <w:ind w:left="283"/>
      <w:contextualSpacing/>
    </w:pPr>
  </w:style>
  <w:style w:type="paragraph" w:customStyle="1" w:styleId="RequerimientoIFT">
    <w:name w:val="Requerimiento IFT"/>
    <w:basedOn w:val="Normal"/>
    <w:autoRedefine/>
    <w:qFormat/>
    <w:rsid w:val="0074739D"/>
    <w:pPr>
      <w:numPr>
        <w:numId w:val="5"/>
      </w:numPr>
      <w:tabs>
        <w:tab w:val="left" w:pos="425"/>
      </w:tabs>
      <w:adjustRightInd w:val="0"/>
      <w:spacing w:after="200" w:line="276" w:lineRule="auto"/>
      <w:ind w:right="760"/>
      <w:jc w:val="both"/>
    </w:pPr>
    <w:rPr>
      <w:rFonts w:ascii="ITC Avant Garde" w:eastAsia="Times New Roman" w:hAnsi="ITC Avant Garde" w:cs="Arial"/>
      <w:bCs/>
      <w:color w:val="000000"/>
      <w:lang w:val="es-ES_tradnl" w:eastAsia="es-ES"/>
    </w:rPr>
  </w:style>
  <w:style w:type="numbering" w:customStyle="1" w:styleId="Sinlista11">
    <w:name w:val="Sin lista11"/>
    <w:next w:val="Sinlista"/>
    <w:uiPriority w:val="99"/>
    <w:semiHidden/>
    <w:unhideWhenUsed/>
    <w:rsid w:val="0074739D"/>
  </w:style>
  <w:style w:type="paragraph" w:customStyle="1" w:styleId="Citaift">
    <w:name w:val="Cita ift"/>
    <w:basedOn w:val="Normal"/>
    <w:link w:val="CitaiftCar"/>
    <w:qFormat/>
    <w:rsid w:val="0074739D"/>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74739D"/>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74739D"/>
    <w:pPr>
      <w:numPr>
        <w:numId w:val="8"/>
      </w:numPr>
      <w:tabs>
        <w:tab w:val="num" w:pos="360"/>
      </w:tabs>
      <w:ind w:left="360" w:right="616" w:firstLine="0"/>
      <w:jc w:val="both"/>
    </w:pPr>
    <w:rPr>
      <w:rFonts w:ascii="ITC Avant Garde" w:hAnsi="ITC Avant Garde"/>
      <w:i/>
      <w:sz w:val="18"/>
      <w:szCs w:val="18"/>
    </w:rPr>
  </w:style>
  <w:style w:type="character" w:customStyle="1" w:styleId="CitaCar">
    <w:name w:val="Cita Car"/>
    <w:aliases w:val="Bullets cita Car"/>
    <w:basedOn w:val="Fuentedeprrafopredeter"/>
    <w:link w:val="Cita"/>
    <w:uiPriority w:val="29"/>
    <w:rsid w:val="0074739D"/>
    <w:rPr>
      <w:rFonts w:ascii="ITC Avant Garde" w:eastAsia="Calibri" w:hAnsi="ITC Avant Garde" w:cs="Times New Roman"/>
      <w:i/>
      <w:sz w:val="18"/>
      <w:szCs w:val="18"/>
    </w:rPr>
  </w:style>
  <w:style w:type="paragraph" w:customStyle="1" w:styleId="IFTnormal">
    <w:name w:val="IFT normal"/>
    <w:basedOn w:val="Normal"/>
    <w:link w:val="IFTnormalCar"/>
    <w:qFormat/>
    <w:rsid w:val="0074739D"/>
    <w:pPr>
      <w:spacing w:after="200" w:line="276" w:lineRule="auto"/>
      <w:jc w:val="both"/>
    </w:pPr>
    <w:rPr>
      <w:rFonts w:ascii="ITC Avant Garde" w:eastAsia="Calibri" w:hAnsi="ITC Avant Garde" w:cs="Arial"/>
      <w:color w:val="000000"/>
      <w:lang w:val="es-ES_tradnl" w:eastAsia="es-ES"/>
    </w:rPr>
  </w:style>
  <w:style w:type="paragraph" w:styleId="Listaconvietas">
    <w:name w:val="List Bullet"/>
    <w:aliases w:val="Bullets texto"/>
    <w:basedOn w:val="Normal"/>
    <w:autoRedefine/>
    <w:uiPriority w:val="99"/>
    <w:unhideWhenUsed/>
    <w:qFormat/>
    <w:rsid w:val="0074739D"/>
    <w:pPr>
      <w:spacing w:after="200" w:line="276" w:lineRule="auto"/>
      <w:ind w:left="1080" w:hanging="360"/>
      <w:jc w:val="both"/>
    </w:pPr>
    <w:rPr>
      <w:rFonts w:ascii="ITC Avant Garde" w:eastAsia="Times New Roman" w:hAnsi="ITC Avant Garde" w:cs="Arial"/>
      <w:iCs/>
    </w:rPr>
  </w:style>
  <w:style w:type="paragraph" w:styleId="Prrafodelista">
    <w:name w:val="List Paragraph"/>
    <w:aliases w:val="prueba1,Numeración 1"/>
    <w:basedOn w:val="Normal"/>
    <w:link w:val="PrrafodelistaCar"/>
    <w:uiPriority w:val="34"/>
    <w:qFormat/>
    <w:rsid w:val="0074739D"/>
    <w:pPr>
      <w:spacing w:after="200" w:line="276" w:lineRule="auto"/>
      <w:ind w:left="720"/>
      <w:contextualSpacing/>
    </w:pPr>
    <w:rPr>
      <w:rFonts w:ascii="Calibri" w:eastAsia="Calibri" w:hAnsi="Calibri" w:cs="Times New Roman"/>
    </w:rPr>
  </w:style>
  <w:style w:type="paragraph" w:customStyle="1" w:styleId="NumeracinIFT">
    <w:name w:val="Numeración IFT"/>
    <w:basedOn w:val="Normal"/>
    <w:link w:val="NumeracinIFTCar"/>
    <w:qFormat/>
    <w:rsid w:val="0074739D"/>
    <w:pPr>
      <w:tabs>
        <w:tab w:val="left" w:pos="1134"/>
      </w:tabs>
      <w:adjustRightInd w:val="0"/>
      <w:spacing w:after="200" w:line="276" w:lineRule="auto"/>
      <w:ind w:left="1134" w:hanging="992"/>
      <w:jc w:val="both"/>
    </w:pPr>
    <w:rPr>
      <w:rFonts w:ascii="ITC Avant Garde" w:eastAsia="Calibri" w:hAnsi="ITC Avant Garde" w:cs="Arial"/>
      <w:bCs/>
      <w:lang w:eastAsia="es-ES"/>
    </w:rPr>
  </w:style>
  <w:style w:type="character" w:customStyle="1" w:styleId="NumeracinIFTCar">
    <w:name w:val="Numeración IFT Car"/>
    <w:link w:val="NumeracinIFT"/>
    <w:rsid w:val="0074739D"/>
    <w:rPr>
      <w:rFonts w:ascii="ITC Avant Garde" w:eastAsia="Calibri" w:hAnsi="ITC Avant Garde" w:cs="Arial"/>
      <w:bCs/>
      <w:lang w:eastAsia="es-ES"/>
    </w:rPr>
  </w:style>
  <w:style w:type="paragraph" w:styleId="Encabezado">
    <w:name w:val="header"/>
    <w:aliases w:val="Header/Footer,header odd,header odd1,header odd2,header odd3,header odd4,header odd5,header odd6,encabezado"/>
    <w:basedOn w:val="Normal"/>
    <w:link w:val="EncabezadoCar"/>
    <w:uiPriority w:val="99"/>
    <w:unhideWhenUsed/>
    <w:rsid w:val="0074739D"/>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Header/Footer Car,header odd Car,header odd1 Car,header odd2 Car,header odd3 Car,header odd4 Car,header odd5 Car,header odd6 Car,encabezado Car"/>
    <w:basedOn w:val="Fuentedeprrafopredeter"/>
    <w:link w:val="Encabezado"/>
    <w:uiPriority w:val="99"/>
    <w:rsid w:val="0074739D"/>
    <w:rPr>
      <w:rFonts w:ascii="Calibri" w:eastAsia="Calibri" w:hAnsi="Calibri" w:cs="Times New Roman"/>
    </w:rPr>
  </w:style>
  <w:style w:type="paragraph" w:styleId="Piedepgina">
    <w:name w:val="footer"/>
    <w:basedOn w:val="Normal"/>
    <w:link w:val="PiedepginaCar"/>
    <w:uiPriority w:val="99"/>
    <w:unhideWhenUsed/>
    <w:rsid w:val="0074739D"/>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74739D"/>
    <w:rPr>
      <w:rFonts w:ascii="Calibri" w:eastAsia="Calibri" w:hAnsi="Calibri" w:cs="Times New Roman"/>
    </w:rPr>
  </w:style>
  <w:style w:type="paragraph" w:customStyle="1" w:styleId="Listamulticolor-nfasis11">
    <w:name w:val="Lista multicolor - Énfasis 11"/>
    <w:basedOn w:val="Normal"/>
    <w:link w:val="Listamulticolor-nfasis1Car"/>
    <w:uiPriority w:val="34"/>
    <w:rsid w:val="0074739D"/>
    <w:pPr>
      <w:spacing w:after="200" w:line="276" w:lineRule="auto"/>
      <w:ind w:left="720"/>
      <w:contextualSpacing/>
    </w:pPr>
    <w:rPr>
      <w:rFonts w:ascii="Calibri" w:eastAsia="Calibri" w:hAnsi="Calibri" w:cs="Times New Roman"/>
    </w:rPr>
  </w:style>
  <w:style w:type="character" w:styleId="Refdecomentario">
    <w:name w:val="annotation reference"/>
    <w:uiPriority w:val="99"/>
    <w:unhideWhenUsed/>
    <w:rsid w:val="0074739D"/>
    <w:rPr>
      <w:sz w:val="16"/>
      <w:szCs w:val="16"/>
    </w:rPr>
  </w:style>
  <w:style w:type="paragraph" w:styleId="Textocomentario">
    <w:name w:val="annotation text"/>
    <w:basedOn w:val="Normal"/>
    <w:link w:val="TextocomentarioCar"/>
    <w:uiPriority w:val="99"/>
    <w:unhideWhenUsed/>
    <w:rsid w:val="0074739D"/>
    <w:pPr>
      <w:spacing w:after="200" w:line="240" w:lineRule="auto"/>
    </w:pPr>
    <w:rPr>
      <w:rFonts w:ascii="Calibri" w:eastAsia="Times New Roman" w:hAnsi="Calibri" w:cs="Times New Roman"/>
      <w:sz w:val="20"/>
      <w:szCs w:val="20"/>
      <w:lang w:eastAsia="es-MX"/>
    </w:rPr>
  </w:style>
  <w:style w:type="character" w:customStyle="1" w:styleId="TextocomentarioCar">
    <w:name w:val="Texto comentario Car"/>
    <w:basedOn w:val="Fuentedeprrafopredeter"/>
    <w:link w:val="Textocomentario"/>
    <w:uiPriority w:val="99"/>
    <w:rsid w:val="0074739D"/>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74739D"/>
    <w:rPr>
      <w:rFonts w:ascii="Calibri" w:eastAsia="Calibri" w:hAnsi="Calibri" w:cs="Times New Roman"/>
    </w:rPr>
  </w:style>
  <w:style w:type="character" w:customStyle="1" w:styleId="PrrafodelistaCar">
    <w:name w:val="Párrafo de lista Car"/>
    <w:aliases w:val="prueba1 Car,Numeración 1 Car"/>
    <w:link w:val="Prrafodelista"/>
    <w:uiPriority w:val="34"/>
    <w:qFormat/>
    <w:rsid w:val="0074739D"/>
    <w:rPr>
      <w:rFonts w:ascii="Calibri" w:eastAsia="Calibri" w:hAnsi="Calibri" w:cs="Times New Roman"/>
    </w:rPr>
  </w:style>
  <w:style w:type="paragraph" w:styleId="Textodeglobo">
    <w:name w:val="Balloon Text"/>
    <w:basedOn w:val="Normal"/>
    <w:link w:val="TextodegloboCar"/>
    <w:uiPriority w:val="99"/>
    <w:unhideWhenUsed/>
    <w:rsid w:val="0074739D"/>
    <w:pPr>
      <w:spacing w:after="0" w:line="240" w:lineRule="auto"/>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74739D"/>
    <w:rPr>
      <w:rFonts w:ascii="Segoe UI" w:eastAsia="Calibri" w:hAnsi="Segoe UI" w:cs="Segoe UI"/>
      <w:sz w:val="18"/>
      <w:szCs w:val="18"/>
    </w:rPr>
  </w:style>
  <w:style w:type="character" w:styleId="Hipervnculo">
    <w:name w:val="Hyperlink"/>
    <w:basedOn w:val="Fuentedeprrafopredeter"/>
    <w:uiPriority w:val="99"/>
    <w:unhideWhenUsed/>
    <w:rsid w:val="0074739D"/>
    <w:rPr>
      <w:color w:val="0563C1" w:themeColor="hyperlink"/>
      <w:u w:val="single"/>
    </w:rPr>
  </w:style>
  <w:style w:type="paragraph" w:styleId="NormalWeb">
    <w:name w:val="Normal (Web)"/>
    <w:basedOn w:val="Normal"/>
    <w:uiPriority w:val="99"/>
    <w:unhideWhenUsed/>
    <w:rsid w:val="0074739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74739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Style 6,Footnote Reference Superscript,Style 13,FR,Style 17,Footnote Reference/"/>
    <w:uiPriority w:val="99"/>
    <w:unhideWhenUsed/>
    <w:qFormat/>
    <w:rsid w:val="0074739D"/>
    <w:rPr>
      <w:vertAlign w:val="superscript"/>
    </w:rPr>
  </w:style>
  <w:style w:type="paragraph" w:customStyle="1" w:styleId="Cuadrculamediana21">
    <w:name w:val="Cuadrícula mediana 21"/>
    <w:uiPriority w:val="1"/>
    <w:rsid w:val="0074739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iPriority w:val="99"/>
    <w:unhideWhenUsed/>
    <w:rsid w:val="0074739D"/>
    <w:rPr>
      <w:b/>
      <w:bCs/>
    </w:rPr>
  </w:style>
  <w:style w:type="character" w:customStyle="1" w:styleId="AsuntodelcomentarioCar">
    <w:name w:val="Asunto del comentario Car"/>
    <w:basedOn w:val="TextocomentarioCar"/>
    <w:link w:val="Asuntodelcomentario"/>
    <w:uiPriority w:val="99"/>
    <w:rsid w:val="0074739D"/>
    <w:rPr>
      <w:rFonts w:ascii="Calibri" w:eastAsia="Times New Roman" w:hAnsi="Calibri" w:cs="Times New Roman"/>
      <w:b/>
      <w:bCs/>
      <w:sz w:val="20"/>
      <w:szCs w:val="20"/>
      <w:lang w:eastAsia="es-MX"/>
    </w:rPr>
  </w:style>
  <w:style w:type="paragraph" w:styleId="Listaconvietas2">
    <w:name w:val="List Bullet 2"/>
    <w:basedOn w:val="Normal"/>
    <w:link w:val="Listaconvietas2Car"/>
    <w:uiPriority w:val="99"/>
    <w:unhideWhenUsed/>
    <w:qFormat/>
    <w:rsid w:val="0074739D"/>
    <w:pPr>
      <w:spacing w:after="200" w:line="276" w:lineRule="auto"/>
      <w:ind w:left="1077" w:hanging="360"/>
      <w:contextualSpacing/>
    </w:pPr>
    <w:rPr>
      <w:rFonts w:ascii="Calibri" w:eastAsia="Calibri" w:hAnsi="Calibri" w:cs="Times New Roman"/>
    </w:rPr>
  </w:style>
  <w:style w:type="character" w:styleId="CitaHTML">
    <w:name w:val="HTML Cite"/>
    <w:uiPriority w:val="99"/>
    <w:semiHidden/>
    <w:unhideWhenUsed/>
    <w:rsid w:val="0074739D"/>
    <w:rPr>
      <w:i/>
      <w:iCs/>
    </w:rPr>
  </w:style>
  <w:style w:type="paragraph" w:customStyle="1" w:styleId="Sombreadomulticolor-nfasis11">
    <w:name w:val="Sombreado multicolor - Énfasis 11"/>
    <w:hidden/>
    <w:uiPriority w:val="99"/>
    <w:semiHidden/>
    <w:rsid w:val="0074739D"/>
    <w:pPr>
      <w:spacing w:after="0" w:line="240" w:lineRule="auto"/>
    </w:pPr>
    <w:rPr>
      <w:rFonts w:ascii="Calibri" w:eastAsia="Calibri" w:hAnsi="Calibri" w:cs="Times New Roman"/>
    </w:rPr>
  </w:style>
  <w:style w:type="paragraph" w:styleId="Sangradetextonormal">
    <w:name w:val="Body Text Indent"/>
    <w:basedOn w:val="Normal"/>
    <w:link w:val="SangradetextonormalCar"/>
    <w:uiPriority w:val="99"/>
    <w:unhideWhenUsed/>
    <w:rsid w:val="0074739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74739D"/>
    <w:rPr>
      <w:rFonts w:ascii="Calibri" w:eastAsia="Calibri" w:hAnsi="Calibri" w:cs="Times New Roman"/>
    </w:rPr>
  </w:style>
  <w:style w:type="character" w:styleId="Nmerodepgina">
    <w:name w:val="page number"/>
    <w:rsid w:val="0074739D"/>
  </w:style>
  <w:style w:type="paragraph" w:styleId="Subttulo">
    <w:name w:val="Subtitle"/>
    <w:basedOn w:val="Normal"/>
    <w:link w:val="SubttuloCar"/>
    <w:rsid w:val="0074739D"/>
    <w:pPr>
      <w:spacing w:after="200" w:line="276" w:lineRule="auto"/>
      <w:jc w:val="both"/>
    </w:pPr>
    <w:rPr>
      <w:rFonts w:ascii="ITC Avant Garde" w:eastAsia="Calibri" w:hAnsi="ITC Avant Garde" w:cs="Times New Roman"/>
      <w:b/>
    </w:rPr>
  </w:style>
  <w:style w:type="character" w:customStyle="1" w:styleId="SubttuloCar">
    <w:name w:val="Subtítulo Car"/>
    <w:basedOn w:val="Fuentedeprrafopredeter"/>
    <w:link w:val="Subttulo"/>
    <w:rsid w:val="0074739D"/>
    <w:rPr>
      <w:rFonts w:ascii="ITC Avant Garde" w:eastAsia="Calibri" w:hAnsi="ITC Avant Garde" w:cs="Times New Roman"/>
      <w:b/>
    </w:rPr>
  </w:style>
  <w:style w:type="paragraph" w:styleId="Textosinformato">
    <w:name w:val="Plain Text"/>
    <w:basedOn w:val="Normal"/>
    <w:link w:val="TextosinformatoCar"/>
    <w:rsid w:val="0074739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74739D"/>
    <w:rPr>
      <w:rFonts w:ascii="Courier New" w:eastAsia="Times New Roman" w:hAnsi="Courier New" w:cs="Courier New"/>
      <w:sz w:val="20"/>
      <w:szCs w:val="20"/>
      <w:lang w:eastAsia="es-ES"/>
    </w:rPr>
  </w:style>
  <w:style w:type="character" w:styleId="Hipervnculovisitado">
    <w:name w:val="FollowedHyperlink"/>
    <w:uiPriority w:val="99"/>
    <w:rsid w:val="0074739D"/>
    <w:rPr>
      <w:color w:val="800080"/>
      <w:u w:val="single"/>
    </w:rPr>
  </w:style>
  <w:style w:type="paragraph" w:styleId="Lista">
    <w:name w:val="List"/>
    <w:basedOn w:val="Normal"/>
    <w:rsid w:val="0074739D"/>
    <w:pPr>
      <w:spacing w:after="0" w:line="240" w:lineRule="auto"/>
      <w:ind w:left="283" w:hanging="283"/>
    </w:pPr>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rsid w:val="0074739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74739D"/>
    <w:rPr>
      <w:rFonts w:ascii="Arial" w:eastAsia="Times New Roman" w:hAnsi="Arial" w:cs="Arial"/>
      <w:sz w:val="24"/>
      <w:szCs w:val="24"/>
      <w:shd w:val="pct20" w:color="auto" w:fill="auto"/>
      <w:lang w:val="es-ES" w:eastAsia="es-ES"/>
    </w:rPr>
  </w:style>
  <w:style w:type="paragraph" w:styleId="Listaconnmeros">
    <w:name w:val="List Number"/>
    <w:basedOn w:val="Normal"/>
    <w:uiPriority w:val="99"/>
    <w:rsid w:val="0074739D"/>
    <w:pPr>
      <w:tabs>
        <w:tab w:val="num" w:pos="360"/>
      </w:tabs>
      <w:spacing w:after="240" w:line="320" w:lineRule="atLeast"/>
      <w:ind w:left="360" w:hanging="360"/>
      <w:contextualSpacing/>
      <w:jc w:val="both"/>
    </w:pPr>
    <w:rPr>
      <w:rFonts w:ascii="Times New Roman" w:eastAsia="Calibri" w:hAnsi="Times New Roman" w:cs="Times New Roman"/>
      <w:lang w:val="es-ES"/>
    </w:rPr>
  </w:style>
  <w:style w:type="character" w:customStyle="1" w:styleId="Listaconvietas2Car">
    <w:name w:val="Lista con viñetas 2 Car"/>
    <w:link w:val="Listaconvietas2"/>
    <w:uiPriority w:val="99"/>
    <w:rsid w:val="0074739D"/>
    <w:rPr>
      <w:rFonts w:ascii="Calibri" w:eastAsia="Calibri" w:hAnsi="Calibri" w:cs="Times New Roman"/>
    </w:rPr>
  </w:style>
  <w:style w:type="numbering" w:styleId="1ai">
    <w:name w:val="Outline List 1"/>
    <w:basedOn w:val="Sinlista"/>
    <w:uiPriority w:val="99"/>
    <w:unhideWhenUsed/>
    <w:rsid w:val="0074739D"/>
    <w:pPr>
      <w:numPr>
        <w:numId w:val="6"/>
      </w:numPr>
    </w:pPr>
  </w:style>
  <w:style w:type="table" w:styleId="Tablaclsica2">
    <w:name w:val="Table Classic 2"/>
    <w:basedOn w:val="Tablanormal"/>
    <w:rsid w:val="0074739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74739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74739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74739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link w:val="SinespaciadoCar"/>
    <w:uiPriority w:val="1"/>
    <w:qFormat/>
    <w:rsid w:val="0074739D"/>
    <w:pPr>
      <w:spacing w:after="0" w:line="240" w:lineRule="auto"/>
    </w:pPr>
    <w:rPr>
      <w:rFonts w:ascii="Calibri" w:eastAsia="Calibri" w:hAnsi="Calibri" w:cs="Times New Roman"/>
    </w:rPr>
  </w:style>
  <w:style w:type="paragraph" w:styleId="Revisin">
    <w:name w:val="Revision"/>
    <w:hidden/>
    <w:uiPriority w:val="99"/>
    <w:rsid w:val="0074739D"/>
    <w:pPr>
      <w:spacing w:after="0" w:line="240" w:lineRule="auto"/>
    </w:pPr>
    <w:rPr>
      <w:rFonts w:ascii="Calibri" w:eastAsia="Calibri" w:hAnsi="Calibri" w:cs="Times New Roman"/>
    </w:rPr>
  </w:style>
  <w:style w:type="paragraph" w:customStyle="1" w:styleId="PuntosC4">
    <w:name w:val="PuntosC4"/>
    <w:basedOn w:val="Normal"/>
    <w:link w:val="PuntosC4Car"/>
    <w:qFormat/>
    <w:rsid w:val="0074739D"/>
    <w:pPr>
      <w:spacing w:after="200" w:line="276" w:lineRule="auto"/>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74739D"/>
    <w:pPr>
      <w:tabs>
        <w:tab w:val="num" w:pos="360"/>
      </w:tabs>
      <w:ind w:left="1434" w:hanging="357"/>
      <w:contextualSpacing/>
      <w:outlineLvl w:val="1"/>
    </w:pPr>
  </w:style>
  <w:style w:type="paragraph" w:customStyle="1" w:styleId="ApartadoSub">
    <w:name w:val="ApartadoSub"/>
    <w:basedOn w:val="Normal"/>
    <w:qFormat/>
    <w:rsid w:val="0074739D"/>
    <w:pPr>
      <w:spacing w:after="200" w:line="276" w:lineRule="auto"/>
      <w:jc w:val="both"/>
    </w:pPr>
    <w:rPr>
      <w:rFonts w:ascii="ITC Avant Garde" w:eastAsia="Calibri" w:hAnsi="ITC Avant Garde" w:cs="Times New Roman"/>
      <w:u w:val="single"/>
    </w:rPr>
  </w:style>
  <w:style w:type="paragraph" w:customStyle="1" w:styleId="ListaCitaOtras">
    <w:name w:val="ListaCitaOtras"/>
    <w:basedOn w:val="Citaift"/>
    <w:link w:val="ListaCitaOtrasCar"/>
    <w:qFormat/>
    <w:rsid w:val="0074739D"/>
    <w:pPr>
      <w:numPr>
        <w:numId w:val="9"/>
      </w:numPr>
      <w:ind w:left="1570" w:hanging="357"/>
    </w:pPr>
  </w:style>
  <w:style w:type="character" w:customStyle="1" w:styleId="ListaCitaOtrasCar">
    <w:name w:val="ListaCitaOtras Car"/>
    <w:basedOn w:val="CitaiftCar"/>
    <w:link w:val="ListaCitaOtras"/>
    <w:rsid w:val="0074739D"/>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74739D"/>
    <w:pPr>
      <w:adjustRightInd w:val="0"/>
      <w:spacing w:after="0" w:line="240" w:lineRule="auto"/>
      <w:ind w:left="0"/>
      <w:jc w:val="both"/>
    </w:pPr>
    <w:rPr>
      <w:rFonts w:ascii="ITC Avant Garde" w:eastAsia="Times New Roman" w:hAnsi="ITC Avant Garde" w:cs="Arial"/>
      <w:b/>
      <w:bCs/>
      <w:color w:val="000000"/>
      <w:lang w:val="es-ES" w:eastAsia="es-ES"/>
    </w:rPr>
  </w:style>
  <w:style w:type="table" w:styleId="Sombreadomedio2-nfasis1">
    <w:name w:val="Medium Shading 2 Accent 1"/>
    <w:basedOn w:val="Tablanormal"/>
    <w:uiPriority w:val="64"/>
    <w:rsid w:val="0074739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74739D"/>
    <w:rPr>
      <w:sz w:val="22"/>
      <w:szCs w:val="22"/>
      <w:lang w:eastAsia="en-US"/>
    </w:rPr>
  </w:style>
  <w:style w:type="table" w:styleId="Listavistosa-nfasis1">
    <w:name w:val="Colorful List Accent 1"/>
    <w:basedOn w:val="Tablanormal"/>
    <w:link w:val="Listavistosa-nfasis1Car"/>
    <w:uiPriority w:val="34"/>
    <w:semiHidden/>
    <w:unhideWhenUsed/>
    <w:rsid w:val="0074739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74739D"/>
    <w:pPr>
      <w:ind w:left="792"/>
    </w:pPr>
  </w:style>
  <w:style w:type="paragraph" w:customStyle="1" w:styleId="Niv2C4">
    <w:name w:val="Niv2C4"/>
    <w:basedOn w:val="Subttulo"/>
    <w:link w:val="Niv2C4Car"/>
    <w:qFormat/>
    <w:rsid w:val="0074739D"/>
    <w:pPr>
      <w:ind w:left="1224" w:hanging="504"/>
    </w:pPr>
  </w:style>
  <w:style w:type="character" w:customStyle="1" w:styleId="PuntosC4Car">
    <w:name w:val="PuntosC4 Car"/>
    <w:basedOn w:val="Fuentedeprrafopredeter"/>
    <w:link w:val="PuntosC4"/>
    <w:rsid w:val="0074739D"/>
    <w:rPr>
      <w:rFonts w:ascii="ITC Avant Garde" w:eastAsia="Times New Roman" w:hAnsi="ITC Avant Garde" w:cs="Arial"/>
      <w:b/>
      <w:iCs/>
    </w:rPr>
  </w:style>
  <w:style w:type="character" w:customStyle="1" w:styleId="PuntosC5Car">
    <w:name w:val="PuntosC5 Car"/>
    <w:basedOn w:val="PuntosC4Car"/>
    <w:link w:val="PuntosC5"/>
    <w:rsid w:val="0074739D"/>
    <w:rPr>
      <w:rFonts w:ascii="ITC Avant Garde" w:eastAsia="Times New Roman" w:hAnsi="ITC Avant Garde" w:cs="Arial"/>
      <w:b/>
      <w:iCs/>
    </w:rPr>
  </w:style>
  <w:style w:type="paragraph" w:customStyle="1" w:styleId="Niv3C4">
    <w:name w:val="Niv3C4"/>
    <w:basedOn w:val="Subttulo"/>
    <w:link w:val="Niv3C4Car"/>
    <w:qFormat/>
    <w:rsid w:val="0074739D"/>
    <w:pPr>
      <w:ind w:left="1925" w:hanging="648"/>
    </w:pPr>
  </w:style>
  <w:style w:type="paragraph" w:customStyle="1" w:styleId="TxtListado">
    <w:name w:val="TxtListado"/>
    <w:basedOn w:val="Normal"/>
    <w:qFormat/>
    <w:rsid w:val="0074739D"/>
    <w:pPr>
      <w:spacing w:after="200" w:line="276" w:lineRule="auto"/>
    </w:pPr>
    <w:rPr>
      <w:rFonts w:ascii="ITC Avant Garde" w:eastAsia="Calibri" w:hAnsi="ITC Avant Garde" w:cs="Times New Roman"/>
      <w:sz w:val="20"/>
      <w:szCs w:val="20"/>
      <w:lang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unhideWhenUsed/>
    <w:qFormat/>
    <w:rsid w:val="0074739D"/>
    <w:pPr>
      <w:spacing w:after="0" w:line="240" w:lineRule="auto"/>
    </w:pPr>
    <w:rPr>
      <w:rFonts w:ascii="Calibri" w:eastAsia="Calibri" w:hAnsi="Calibri" w:cs="Times New Roman"/>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74739D"/>
    <w:rPr>
      <w:rFonts w:ascii="Calibri" w:eastAsia="Calibri" w:hAnsi="Calibri" w:cs="Times New Roman"/>
      <w:sz w:val="20"/>
      <w:szCs w:val="20"/>
    </w:rPr>
  </w:style>
  <w:style w:type="paragraph" w:styleId="Mapadeldocumento">
    <w:name w:val="Document Map"/>
    <w:basedOn w:val="Normal"/>
    <w:link w:val="MapadeldocumentoCar"/>
    <w:unhideWhenUsed/>
    <w:rsid w:val="0074739D"/>
    <w:pPr>
      <w:spacing w:after="0" w:line="240" w:lineRule="auto"/>
    </w:pPr>
    <w:rPr>
      <w:rFonts w:ascii="Lucida Grande" w:eastAsia="Calibri" w:hAnsi="Lucida Grande" w:cs="Lucida Grande"/>
      <w:sz w:val="24"/>
      <w:szCs w:val="24"/>
    </w:rPr>
  </w:style>
  <w:style w:type="character" w:customStyle="1" w:styleId="MapadeldocumentoCar">
    <w:name w:val="Mapa del documento Car"/>
    <w:basedOn w:val="Fuentedeprrafopredeter"/>
    <w:link w:val="Mapadeldocumento"/>
    <w:rsid w:val="0074739D"/>
    <w:rPr>
      <w:rFonts w:ascii="Lucida Grande" w:eastAsia="Calibri" w:hAnsi="Lucida Grande" w:cs="Lucida Grande"/>
      <w:sz w:val="24"/>
      <w:szCs w:val="24"/>
    </w:rPr>
  </w:style>
  <w:style w:type="paragraph" w:customStyle="1" w:styleId="Texto">
    <w:name w:val="Texto"/>
    <w:basedOn w:val="Normal"/>
    <w:link w:val="TextoCar"/>
    <w:rsid w:val="0074739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74739D"/>
    <w:rPr>
      <w:rFonts w:ascii="Arial" w:eastAsia="Times New Roman" w:hAnsi="Arial" w:cs="Arial"/>
      <w:sz w:val="18"/>
      <w:szCs w:val="20"/>
      <w:lang w:val="es-ES" w:eastAsia="es-ES"/>
    </w:rPr>
  </w:style>
  <w:style w:type="paragraph" w:customStyle="1" w:styleId="z">
    <w:name w:val="z"/>
    <w:basedOn w:val="Normal"/>
    <w:link w:val="zCar"/>
    <w:qFormat/>
    <w:rsid w:val="0074739D"/>
    <w:pPr>
      <w:spacing w:after="200" w:line="276" w:lineRule="auto"/>
      <w:jc w:val="both"/>
    </w:pPr>
    <w:rPr>
      <w:rFonts w:ascii="ITC Avant Garde" w:eastAsia="Times New Roman" w:hAnsi="ITC Avant Garde" w:cs="Times New Roman"/>
      <w:iCs/>
    </w:rPr>
  </w:style>
  <w:style w:type="character" w:customStyle="1" w:styleId="zCar">
    <w:name w:val="z Car"/>
    <w:link w:val="z"/>
    <w:rsid w:val="0074739D"/>
    <w:rPr>
      <w:rFonts w:ascii="ITC Avant Garde" w:eastAsia="Times New Roman" w:hAnsi="ITC Avant Garde" w:cs="Times New Roman"/>
      <w:iCs/>
    </w:rPr>
  </w:style>
  <w:style w:type="paragraph" w:customStyle="1" w:styleId="Default">
    <w:name w:val="Default"/>
    <w:rsid w:val="0074739D"/>
    <w:pPr>
      <w:autoSpaceDE w:val="0"/>
      <w:autoSpaceDN w:val="0"/>
      <w:adjustRightInd w:val="0"/>
      <w:spacing w:after="0" w:line="240" w:lineRule="auto"/>
    </w:pPr>
    <w:rPr>
      <w:rFonts w:ascii="ITC Avant Garde" w:hAnsi="ITC Avant Garde" w:cs="ITC Avant Garde"/>
      <w:color w:val="000000"/>
      <w:sz w:val="24"/>
      <w:szCs w:val="24"/>
    </w:rPr>
  </w:style>
  <w:style w:type="paragraph" w:styleId="Textoindependiente3">
    <w:name w:val="Body Text 3"/>
    <w:basedOn w:val="Normal"/>
    <w:link w:val="Textoindependiente3Car"/>
    <w:uiPriority w:val="99"/>
    <w:unhideWhenUsed/>
    <w:rsid w:val="0074739D"/>
    <w:pPr>
      <w:spacing w:after="120" w:line="276"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uiPriority w:val="99"/>
    <w:rsid w:val="0074739D"/>
    <w:rPr>
      <w:rFonts w:ascii="Calibri" w:eastAsia="Calibri" w:hAnsi="Calibri" w:cs="Times New Roman"/>
      <w:sz w:val="16"/>
      <w:szCs w:val="16"/>
    </w:rPr>
  </w:style>
  <w:style w:type="paragraph" w:customStyle="1" w:styleId="CondicionesFinales">
    <w:name w:val="CondicionesFinales"/>
    <w:basedOn w:val="Citaift"/>
    <w:qFormat/>
    <w:rsid w:val="0074739D"/>
    <w:rPr>
      <w:bCs/>
      <w:i w:val="0"/>
      <w:sz w:val="22"/>
      <w:szCs w:val="22"/>
      <w:lang w:val="es-ES_tradnl"/>
    </w:rPr>
  </w:style>
  <w:style w:type="character" w:styleId="nfasis">
    <w:name w:val="Emphasis"/>
    <w:aliases w:val="Título 4 (1.1.1)"/>
    <w:uiPriority w:val="20"/>
    <w:qFormat/>
    <w:rsid w:val="0074739D"/>
    <w:rPr>
      <w:rFonts w:ascii="Arial" w:eastAsia="Times New Roman" w:hAnsi="Arial" w:cs="Times New Roman"/>
      <w:b w:val="0"/>
      <w:bCs/>
      <w:caps w:val="0"/>
      <w:smallCaps w:val="0"/>
      <w:strike w:val="0"/>
      <w:dstrike w:val="0"/>
      <w:vanish w:val="0"/>
      <w:color w:val="auto"/>
      <w:sz w:val="22"/>
      <w:szCs w:val="28"/>
      <w:u w:val="single"/>
      <w:vertAlign w:val="baseline"/>
      <w:lang w:val="es-MX"/>
    </w:rPr>
  </w:style>
  <w:style w:type="paragraph" w:customStyle="1" w:styleId="ecxmsonormal">
    <w:name w:val="ecxmsonormal"/>
    <w:basedOn w:val="Normal"/>
    <w:uiPriority w:val="99"/>
    <w:rsid w:val="0074739D"/>
    <w:pPr>
      <w:spacing w:after="324" w:line="276" w:lineRule="auto"/>
      <w:jc w:val="both"/>
    </w:pPr>
    <w:rPr>
      <w:rFonts w:ascii="Arial" w:eastAsia="Calibri" w:hAnsi="Arial" w:cs="Arial"/>
    </w:rPr>
  </w:style>
  <w:style w:type="character" w:customStyle="1" w:styleId="IFTnormalCar">
    <w:name w:val="IFT normal Car"/>
    <w:basedOn w:val="Fuentedeprrafopredeter"/>
    <w:link w:val="IFTnormal"/>
    <w:qFormat/>
    <w:rsid w:val="0074739D"/>
    <w:rPr>
      <w:rFonts w:ascii="ITC Avant Garde" w:eastAsia="Calibri" w:hAnsi="ITC Avant Garde" w:cs="Arial"/>
      <w:color w:val="000000"/>
      <w:lang w:val="es-ES_tradnl" w:eastAsia="es-ES"/>
    </w:rPr>
  </w:style>
  <w:style w:type="paragraph" w:customStyle="1" w:styleId="LosOdioAtodos">
    <w:name w:val="LosOdioAtodos"/>
    <w:basedOn w:val="Niv3C4"/>
    <w:link w:val="LosOdioAtodosCar"/>
    <w:qFormat/>
    <w:rsid w:val="0074739D"/>
    <w:pPr>
      <w:tabs>
        <w:tab w:val="left" w:pos="851"/>
        <w:tab w:val="left" w:pos="1276"/>
      </w:tabs>
      <w:outlineLvl w:val="2"/>
    </w:pPr>
  </w:style>
  <w:style w:type="character" w:customStyle="1" w:styleId="Niv3C4Car">
    <w:name w:val="Niv3C4 Car"/>
    <w:basedOn w:val="SubttuloCar"/>
    <w:link w:val="Niv3C4"/>
    <w:rsid w:val="0074739D"/>
    <w:rPr>
      <w:rFonts w:ascii="ITC Avant Garde" w:eastAsia="Calibri" w:hAnsi="ITC Avant Garde" w:cs="Times New Roman"/>
      <w:b/>
    </w:rPr>
  </w:style>
  <w:style w:type="paragraph" w:styleId="TDC1">
    <w:name w:val="toc 1"/>
    <w:basedOn w:val="Normal"/>
    <w:next w:val="Normal"/>
    <w:autoRedefine/>
    <w:uiPriority w:val="39"/>
    <w:unhideWhenUsed/>
    <w:rsid w:val="0074739D"/>
    <w:pPr>
      <w:spacing w:after="100"/>
    </w:pPr>
  </w:style>
  <w:style w:type="paragraph" w:styleId="TDC2">
    <w:name w:val="toc 2"/>
    <w:basedOn w:val="Normal"/>
    <w:next w:val="Normal"/>
    <w:autoRedefine/>
    <w:uiPriority w:val="39"/>
    <w:unhideWhenUsed/>
    <w:rsid w:val="0074739D"/>
    <w:pPr>
      <w:spacing w:after="100"/>
      <w:ind w:left="220"/>
    </w:pPr>
  </w:style>
  <w:style w:type="paragraph" w:styleId="TDC3">
    <w:name w:val="toc 3"/>
    <w:basedOn w:val="Normal"/>
    <w:next w:val="Normal"/>
    <w:autoRedefine/>
    <w:uiPriority w:val="39"/>
    <w:unhideWhenUsed/>
    <w:rsid w:val="0074739D"/>
    <w:pPr>
      <w:tabs>
        <w:tab w:val="left" w:pos="1540"/>
        <w:tab w:val="right" w:leader="dot" w:pos="8828"/>
      </w:tabs>
      <w:spacing w:after="100"/>
      <w:ind w:left="440"/>
    </w:pPr>
  </w:style>
  <w:style w:type="paragraph" w:customStyle="1" w:styleId="RIFT">
    <w:name w:val="R_IFT"/>
    <w:basedOn w:val="Ttulo2"/>
    <w:link w:val="RIFTCar"/>
    <w:qFormat/>
    <w:rsid w:val="0074739D"/>
  </w:style>
  <w:style w:type="character" w:customStyle="1" w:styleId="LosOdioAtodosCar">
    <w:name w:val="LosOdioAtodos Car"/>
    <w:basedOn w:val="Niv3C4Car"/>
    <w:link w:val="LosOdioAtodos"/>
    <w:rsid w:val="0074739D"/>
    <w:rPr>
      <w:rFonts w:ascii="ITC Avant Garde" w:eastAsia="Calibri" w:hAnsi="ITC Avant Garde" w:cs="Times New Roman"/>
      <w:b/>
    </w:rPr>
  </w:style>
  <w:style w:type="character" w:customStyle="1" w:styleId="RIFTCar">
    <w:name w:val="R_IFT Car"/>
    <w:basedOn w:val="Ttulo2Car"/>
    <w:link w:val="RIFT"/>
    <w:rsid w:val="0074739D"/>
    <w:rPr>
      <w:rFonts w:ascii="ITC Avant Garde" w:eastAsia="Times New Roman" w:hAnsi="ITC Avant Garde" w:cs="Arial"/>
      <w:b/>
      <w:bCs/>
    </w:rPr>
  </w:style>
  <w:style w:type="paragraph" w:customStyle="1" w:styleId="R2N4C4">
    <w:name w:val="R2N4C4"/>
    <w:basedOn w:val="4TitCuar"/>
    <w:link w:val="R2N4C4Car"/>
    <w:rsid w:val="0074739D"/>
    <w:pPr>
      <w:outlineLvl w:val="3"/>
    </w:pPr>
  </w:style>
  <w:style w:type="character" w:customStyle="1" w:styleId="R2N4C4Car">
    <w:name w:val="R2N4C4 Car"/>
    <w:basedOn w:val="4TitCuarCar"/>
    <w:link w:val="R2N4C4"/>
    <w:rsid w:val="0074739D"/>
    <w:rPr>
      <w:rFonts w:ascii="ITC Avant Garde" w:eastAsia="Calibri" w:hAnsi="ITC Avant Garde" w:cs="Times New Roman"/>
      <w:b/>
    </w:rPr>
  </w:style>
  <w:style w:type="character" w:customStyle="1" w:styleId="Niv2C4Car">
    <w:name w:val="Niv2C4 Car"/>
    <w:basedOn w:val="SubttuloCar"/>
    <w:link w:val="Niv2C4"/>
    <w:rsid w:val="0074739D"/>
    <w:rPr>
      <w:rFonts w:ascii="ITC Avant Garde" w:eastAsia="Calibri" w:hAnsi="ITC Avant Garde" w:cs="Times New Roman"/>
      <w:b/>
    </w:rPr>
  </w:style>
  <w:style w:type="paragraph" w:styleId="TDC4">
    <w:name w:val="toc 4"/>
    <w:basedOn w:val="Normal"/>
    <w:next w:val="Normal"/>
    <w:autoRedefine/>
    <w:uiPriority w:val="39"/>
    <w:unhideWhenUsed/>
    <w:rsid w:val="0074739D"/>
    <w:pPr>
      <w:spacing w:after="100"/>
      <w:ind w:left="660"/>
    </w:pPr>
  </w:style>
  <w:style w:type="paragraph" w:styleId="TDC5">
    <w:name w:val="toc 5"/>
    <w:basedOn w:val="Normal"/>
    <w:next w:val="Normal"/>
    <w:autoRedefine/>
    <w:uiPriority w:val="39"/>
    <w:unhideWhenUsed/>
    <w:rsid w:val="0074739D"/>
    <w:pPr>
      <w:spacing w:after="100"/>
      <w:ind w:left="880"/>
    </w:pPr>
    <w:rPr>
      <w:rFonts w:eastAsiaTheme="minorEastAsia"/>
      <w:lang w:val="en-US"/>
    </w:rPr>
  </w:style>
  <w:style w:type="paragraph" w:styleId="TDC6">
    <w:name w:val="toc 6"/>
    <w:basedOn w:val="Normal"/>
    <w:next w:val="Normal"/>
    <w:autoRedefine/>
    <w:uiPriority w:val="39"/>
    <w:unhideWhenUsed/>
    <w:rsid w:val="0074739D"/>
    <w:pPr>
      <w:spacing w:after="100"/>
      <w:ind w:left="1100"/>
    </w:pPr>
    <w:rPr>
      <w:rFonts w:eastAsiaTheme="minorEastAsia"/>
      <w:lang w:val="en-US"/>
    </w:rPr>
  </w:style>
  <w:style w:type="paragraph" w:styleId="TDC7">
    <w:name w:val="toc 7"/>
    <w:basedOn w:val="Normal"/>
    <w:next w:val="Normal"/>
    <w:autoRedefine/>
    <w:uiPriority w:val="39"/>
    <w:unhideWhenUsed/>
    <w:rsid w:val="0074739D"/>
    <w:pPr>
      <w:spacing w:after="100"/>
      <w:ind w:left="1320"/>
    </w:pPr>
    <w:rPr>
      <w:rFonts w:eastAsiaTheme="minorEastAsia"/>
      <w:lang w:val="en-US"/>
    </w:rPr>
  </w:style>
  <w:style w:type="paragraph" w:styleId="TDC8">
    <w:name w:val="toc 8"/>
    <w:basedOn w:val="Normal"/>
    <w:next w:val="Normal"/>
    <w:autoRedefine/>
    <w:uiPriority w:val="39"/>
    <w:unhideWhenUsed/>
    <w:rsid w:val="0074739D"/>
    <w:pPr>
      <w:spacing w:after="100"/>
      <w:ind w:left="1540"/>
    </w:pPr>
    <w:rPr>
      <w:rFonts w:eastAsiaTheme="minorEastAsia"/>
      <w:lang w:val="en-US"/>
    </w:rPr>
  </w:style>
  <w:style w:type="paragraph" w:styleId="TDC9">
    <w:name w:val="toc 9"/>
    <w:basedOn w:val="Normal"/>
    <w:next w:val="Normal"/>
    <w:autoRedefine/>
    <w:uiPriority w:val="39"/>
    <w:unhideWhenUsed/>
    <w:rsid w:val="0074739D"/>
    <w:pPr>
      <w:spacing w:after="100"/>
      <w:ind w:left="1760"/>
    </w:pPr>
    <w:rPr>
      <w:rFonts w:eastAsiaTheme="minorEastAsia"/>
      <w:lang w:val="en-US"/>
    </w:rPr>
  </w:style>
  <w:style w:type="paragraph" w:styleId="Puesto">
    <w:name w:val="Title"/>
    <w:basedOn w:val="Normal"/>
    <w:next w:val="Normal"/>
    <w:link w:val="PuestoCar"/>
    <w:uiPriority w:val="10"/>
    <w:qFormat/>
    <w:rsid w:val="007473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4739D"/>
    <w:rPr>
      <w:rFonts w:asciiTheme="majorHAnsi" w:eastAsiaTheme="majorEastAsia" w:hAnsiTheme="majorHAnsi" w:cstheme="majorBidi"/>
      <w:spacing w:val="-10"/>
      <w:kern w:val="28"/>
      <w:sz w:val="56"/>
      <w:szCs w:val="56"/>
    </w:rPr>
  </w:style>
  <w:style w:type="character" w:styleId="nfasissutil">
    <w:name w:val="Subtle Emphasis"/>
    <w:basedOn w:val="Fuentedeprrafopredeter"/>
    <w:uiPriority w:val="19"/>
    <w:qFormat/>
    <w:rsid w:val="0074739D"/>
    <w:rPr>
      <w:i/>
      <w:iCs/>
      <w:color w:val="404040" w:themeColor="text1" w:themeTint="BF"/>
    </w:rPr>
  </w:style>
  <w:style w:type="character" w:customStyle="1" w:styleId="IFTTextoCar">
    <w:name w:val="IFT Texto Car"/>
    <w:basedOn w:val="Fuentedeprrafopredeter"/>
    <w:link w:val="IFTTexto"/>
    <w:locked/>
    <w:rsid w:val="0074739D"/>
    <w:rPr>
      <w:rFonts w:ascii="ITC Avant Garde" w:hAnsi="ITC Avant Garde"/>
      <w:color w:val="000000"/>
      <w:lang w:eastAsia="es-ES"/>
    </w:rPr>
  </w:style>
  <w:style w:type="paragraph" w:customStyle="1" w:styleId="IFTTexto">
    <w:name w:val="IFT Texto"/>
    <w:basedOn w:val="Normal"/>
    <w:link w:val="IFTTextoCar"/>
    <w:qFormat/>
    <w:rsid w:val="0074739D"/>
    <w:pPr>
      <w:spacing w:after="200" w:line="276" w:lineRule="auto"/>
      <w:jc w:val="both"/>
    </w:pPr>
    <w:rPr>
      <w:rFonts w:ascii="ITC Avant Garde" w:hAnsi="ITC Avant Garde"/>
      <w:color w:val="000000"/>
      <w:lang w:eastAsia="es-ES"/>
    </w:rPr>
  </w:style>
  <w:style w:type="paragraph" w:customStyle="1" w:styleId="iftnormal0">
    <w:name w:val="iftnormal"/>
    <w:basedOn w:val="Normal"/>
    <w:rsid w:val="0074739D"/>
    <w:pPr>
      <w:spacing w:before="100" w:beforeAutospacing="1" w:after="100" w:afterAutospacing="1" w:line="240" w:lineRule="auto"/>
    </w:pPr>
    <w:rPr>
      <w:rFonts w:ascii="Times New Roman" w:hAnsi="Times New Roman" w:cs="Times New Roman"/>
      <w:sz w:val="24"/>
      <w:szCs w:val="24"/>
      <w:lang w:eastAsia="es-MX"/>
    </w:rPr>
  </w:style>
  <w:style w:type="paragraph" w:customStyle="1" w:styleId="IFT1">
    <w:name w:val="IFT 1"/>
    <w:basedOn w:val="Normal"/>
    <w:link w:val="IFT1Car"/>
    <w:qFormat/>
    <w:rsid w:val="0074739D"/>
    <w:pPr>
      <w:spacing w:after="200" w:line="276" w:lineRule="auto"/>
      <w:jc w:val="both"/>
    </w:pPr>
    <w:rPr>
      <w:rFonts w:ascii="ITC Avant Garde" w:eastAsia="Times New Roman" w:hAnsi="ITC Avant Garde" w:cs="Times New Roman"/>
      <w:iCs/>
    </w:rPr>
  </w:style>
  <w:style w:type="character" w:customStyle="1" w:styleId="IFT1Car">
    <w:name w:val="IFT 1 Car"/>
    <w:link w:val="IFT1"/>
    <w:rsid w:val="0074739D"/>
    <w:rPr>
      <w:rFonts w:ascii="ITC Avant Garde" w:eastAsia="Times New Roman" w:hAnsi="ITC Avant Garde" w:cs="Times New Roman"/>
      <w:iCs/>
    </w:rPr>
  </w:style>
  <w:style w:type="paragraph" w:customStyle="1" w:styleId="CitaIFT0">
    <w:name w:val="Cita IFT"/>
    <w:basedOn w:val="Normal"/>
    <w:link w:val="CitaIFTCar0"/>
    <w:qFormat/>
    <w:rsid w:val="0074739D"/>
    <w:pPr>
      <w:adjustRightInd w:val="0"/>
      <w:spacing w:after="200" w:line="276" w:lineRule="auto"/>
      <w:ind w:left="851" w:right="760"/>
      <w:jc w:val="both"/>
    </w:pPr>
    <w:rPr>
      <w:rFonts w:ascii="ITC Avant Garde" w:eastAsia="Times New Roman" w:hAnsi="ITC Avant Garde" w:cs="Arial"/>
      <w:bCs/>
      <w:i/>
      <w:color w:val="000000"/>
      <w:sz w:val="18"/>
      <w:szCs w:val="18"/>
      <w:lang w:val="es-ES_tradnl" w:eastAsia="es-ES"/>
    </w:rPr>
  </w:style>
  <w:style w:type="character" w:customStyle="1" w:styleId="CitaIFTCar0">
    <w:name w:val="Cita IFT Car"/>
    <w:link w:val="CitaIFT0"/>
    <w:qFormat/>
    <w:rsid w:val="0074739D"/>
    <w:rPr>
      <w:rFonts w:ascii="ITC Avant Garde" w:eastAsia="Times New Roman" w:hAnsi="ITC Avant Garde" w:cs="Arial"/>
      <w:bCs/>
      <w:i/>
      <w:color w:val="000000"/>
      <w:sz w:val="18"/>
      <w:szCs w:val="18"/>
      <w:lang w:val="es-ES_tradnl" w:eastAsia="es-ES"/>
    </w:rPr>
  </w:style>
  <w:style w:type="paragraph" w:customStyle="1" w:styleId="Lsegunda">
    <w:name w:val="L. segunda"/>
    <w:basedOn w:val="IFTnormal"/>
    <w:qFormat/>
    <w:rsid w:val="0074739D"/>
    <w:pPr>
      <w:ind w:left="2160" w:hanging="360"/>
    </w:pPr>
    <w:rPr>
      <w:rFonts w:cs="Calibri"/>
      <w:bCs/>
      <w:color w:val="auto"/>
      <w:lang w:val="es-MX" w:eastAsia="en-US"/>
    </w:rPr>
  </w:style>
  <w:style w:type="character" w:styleId="Textoennegrita">
    <w:name w:val="Strong"/>
    <w:basedOn w:val="Fuentedeprrafopredeter"/>
    <w:uiPriority w:val="22"/>
    <w:qFormat/>
    <w:rsid w:val="0074739D"/>
    <w:rPr>
      <w:b/>
      <w:bCs/>
    </w:rPr>
  </w:style>
  <w:style w:type="table" w:styleId="Cuadrculadetablaclara">
    <w:name w:val="Grid Table Light"/>
    <w:basedOn w:val="Tablanormal"/>
    <w:uiPriority w:val="40"/>
    <w:rsid w:val="007473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0">
    <w:name w:val="texto"/>
    <w:basedOn w:val="Normal"/>
    <w:uiPriority w:val="99"/>
    <w:rsid w:val="006D2253"/>
    <w:pPr>
      <w:spacing w:after="101" w:line="216" w:lineRule="atLeast"/>
      <w:ind w:firstLine="288"/>
      <w:jc w:val="both"/>
    </w:pPr>
    <w:rPr>
      <w:rFonts w:ascii="Arial" w:eastAsia="Times New Roman" w:hAnsi="Arial" w:cs="Arial"/>
      <w:sz w:val="18"/>
      <w:szCs w:val="20"/>
      <w:lang w:val="es-ES_tradnl" w:eastAsia="es-MX"/>
    </w:rPr>
  </w:style>
  <w:style w:type="character" w:customStyle="1" w:styleId="apple-converted-space">
    <w:name w:val="apple-converted-space"/>
    <w:basedOn w:val="Fuentedeprrafopredeter"/>
    <w:rsid w:val="006D2253"/>
  </w:style>
  <w:style w:type="paragraph" w:styleId="Textoindependiente2">
    <w:name w:val="Body Text 2"/>
    <w:basedOn w:val="Normal"/>
    <w:link w:val="Textoindependiente2Car"/>
    <w:uiPriority w:val="99"/>
    <w:rsid w:val="006D2253"/>
    <w:pPr>
      <w:spacing w:after="120" w:line="480" w:lineRule="auto"/>
    </w:pPr>
    <w:rPr>
      <w:rFonts w:ascii="Times New Roman" w:eastAsia="Calibri"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6D2253"/>
    <w:rPr>
      <w:rFonts w:ascii="Times New Roman" w:eastAsia="Calibri" w:hAnsi="Times New Roman" w:cs="Times New Roman"/>
      <w:sz w:val="20"/>
      <w:szCs w:val="20"/>
      <w:lang w:val="es-ES" w:eastAsia="es-ES"/>
    </w:rPr>
  </w:style>
  <w:style w:type="paragraph" w:styleId="Textoindependiente">
    <w:name w:val="Body Text"/>
    <w:basedOn w:val="Normal"/>
    <w:link w:val="TextoindependienteCar"/>
    <w:uiPriority w:val="99"/>
    <w:qFormat/>
    <w:rsid w:val="006D2253"/>
    <w:pPr>
      <w:spacing w:after="120" w:line="240" w:lineRule="auto"/>
    </w:pPr>
    <w:rPr>
      <w:rFonts w:ascii="Times New Roman" w:eastAsia="Calibri"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6D2253"/>
    <w:rPr>
      <w:rFonts w:ascii="Times New Roman" w:eastAsia="Calibri" w:hAnsi="Times New Roman" w:cs="Times New Roman"/>
      <w:sz w:val="20"/>
      <w:szCs w:val="20"/>
      <w:lang w:val="es-ES" w:eastAsia="es-ES"/>
    </w:rPr>
  </w:style>
  <w:style w:type="paragraph" w:customStyle="1" w:styleId="Cuadrculamedia1-nfasis21">
    <w:name w:val="Cuadrícula media 1 - Énfasis 21"/>
    <w:basedOn w:val="Normal"/>
    <w:uiPriority w:val="99"/>
    <w:qFormat/>
    <w:rsid w:val="006D2253"/>
    <w:pPr>
      <w:spacing w:after="0" w:line="240" w:lineRule="auto"/>
      <w:ind w:left="720"/>
      <w:contextualSpacing/>
    </w:pPr>
    <w:rPr>
      <w:rFonts w:ascii="Times New Roman" w:eastAsia="Times New Roman" w:hAnsi="Times New Roman" w:cs="Times New Roman"/>
      <w:sz w:val="20"/>
      <w:szCs w:val="20"/>
      <w:lang w:val="es-ES" w:eastAsia="es-ES"/>
    </w:rPr>
  </w:style>
  <w:style w:type="paragraph" w:customStyle="1" w:styleId="SubseccinN3IFT">
    <w:name w:val="Subsección N3 IFT"/>
    <w:basedOn w:val="IFTnormal"/>
    <w:link w:val="SubseccinN3IFTCar"/>
    <w:qFormat/>
    <w:rsid w:val="00DF1079"/>
    <w:pPr>
      <w:ind w:left="720" w:hanging="360"/>
      <w:outlineLvl w:val="2"/>
    </w:pPr>
    <w:rPr>
      <w:b/>
    </w:rPr>
  </w:style>
  <w:style w:type="character" w:customStyle="1" w:styleId="SubseccinN3IFTCar">
    <w:name w:val="Subsección N3 IFT Car"/>
    <w:basedOn w:val="IFTnormalCar"/>
    <w:link w:val="SubseccinN3IFT"/>
    <w:rsid w:val="00DF1079"/>
    <w:rPr>
      <w:rFonts w:ascii="ITC Avant Garde" w:eastAsia="Calibri" w:hAnsi="ITC Avant Garde" w:cs="Arial"/>
      <w:b/>
      <w:color w:val="000000"/>
      <w:lang w:val="es-ES_tradnl" w:eastAsia="es-ES"/>
    </w:rPr>
  </w:style>
  <w:style w:type="table" w:customStyle="1" w:styleId="TableNormal">
    <w:name w:val="Table Normal"/>
    <w:uiPriority w:val="2"/>
    <w:semiHidden/>
    <w:unhideWhenUsed/>
    <w:qFormat/>
    <w:rsid w:val="00F953C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953C6"/>
    <w:pPr>
      <w:widowControl w:val="0"/>
      <w:spacing w:after="0" w:line="240" w:lineRule="auto"/>
    </w:pPr>
  </w:style>
  <w:style w:type="character" w:customStyle="1" w:styleId="DeltaViewInsertion">
    <w:name w:val="DeltaView Insertion"/>
    <w:uiPriority w:val="99"/>
    <w:rsid w:val="00145F05"/>
    <w:rPr>
      <w:color w:val="0000FF"/>
      <w:u w:val="double"/>
    </w:rPr>
  </w:style>
  <w:style w:type="paragraph" w:customStyle="1" w:styleId="xl74">
    <w:name w:val="xl74"/>
    <w:basedOn w:val="Normal"/>
    <w:rsid w:val="000302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ITC Avant Garde" w:eastAsia="Times New Roman" w:hAnsi="ITC Avant Garde" w:cs="Times New Roman"/>
      <w:color w:val="000000"/>
      <w:sz w:val="24"/>
      <w:szCs w:val="24"/>
      <w:lang w:eastAsia="es-MX"/>
    </w:rPr>
  </w:style>
  <w:style w:type="character" w:customStyle="1" w:styleId="DeltaViewDeletion">
    <w:name w:val="DeltaView Deletion"/>
    <w:uiPriority w:val="99"/>
    <w:rsid w:val="00367058"/>
    <w:rPr>
      <w:strike/>
      <w:color w:val="FF0000"/>
    </w:rPr>
  </w:style>
  <w:style w:type="paragraph" w:customStyle="1" w:styleId="NormalIFTG">
    <w:name w:val="Normal IFT G"/>
    <w:basedOn w:val="Normal"/>
    <w:link w:val="NormalIFTGCar"/>
    <w:autoRedefine/>
    <w:qFormat/>
    <w:rsid w:val="004B2AD4"/>
    <w:pPr>
      <w:spacing w:after="200" w:line="276" w:lineRule="auto"/>
      <w:jc w:val="both"/>
    </w:pPr>
    <w:rPr>
      <w:rFonts w:ascii="ITC Avant Garde" w:eastAsia="Calibri" w:hAnsi="ITC Avant Garde" w:cs="Arial"/>
      <w:i/>
      <w:color w:val="000000"/>
      <w:lang w:val="es-ES_tradnl" w:eastAsia="es-ES"/>
    </w:rPr>
  </w:style>
  <w:style w:type="character" w:customStyle="1" w:styleId="NormalIFTGCar">
    <w:name w:val="Normal IFT G Car"/>
    <w:basedOn w:val="Fuentedeprrafopredeter"/>
    <w:link w:val="NormalIFTG"/>
    <w:rsid w:val="004B2AD4"/>
    <w:rPr>
      <w:rFonts w:ascii="ITC Avant Garde" w:eastAsia="Calibri" w:hAnsi="ITC Avant Garde" w:cs="Arial"/>
      <w:i/>
      <w:color w:val="000000"/>
      <w:lang w:val="es-ES_tradnl" w:eastAsia="es-ES"/>
    </w:rPr>
  </w:style>
  <w:style w:type="paragraph" w:customStyle="1" w:styleId="estilo30">
    <w:name w:val="estilo30"/>
    <w:basedOn w:val="Normal"/>
    <w:rsid w:val="00153674"/>
    <w:pPr>
      <w:spacing w:before="100" w:beforeAutospacing="1" w:after="100" w:afterAutospacing="1" w:line="240" w:lineRule="auto"/>
      <w:jc w:val="both"/>
    </w:pPr>
    <w:rPr>
      <w:rFonts w:ascii="Times New Roman" w:eastAsia="Times New Roman" w:hAnsi="Times New Roman" w:cs="Times New Roman"/>
      <w:color w:val="000000"/>
      <w:sz w:val="24"/>
      <w:szCs w:val="24"/>
      <w:lang w:val="es-ES_tradnl" w:eastAsia="es-MX"/>
    </w:rPr>
  </w:style>
  <w:style w:type="table" w:customStyle="1" w:styleId="TableNormal1">
    <w:name w:val="Table Normal1"/>
    <w:uiPriority w:val="2"/>
    <w:semiHidden/>
    <w:unhideWhenUsed/>
    <w:qFormat/>
    <w:rsid w:val="00153674"/>
    <w:pPr>
      <w:widowControl w:val="0"/>
      <w:spacing w:after="0" w:line="240" w:lineRule="auto"/>
    </w:pPr>
    <w:rPr>
      <w:lang w:val="en-US"/>
    </w:rPr>
    <w:tblPr>
      <w:tblInd w:w="0" w:type="dxa"/>
      <w:tblCellMar>
        <w:top w:w="0" w:type="dxa"/>
        <w:left w:w="0" w:type="dxa"/>
        <w:bottom w:w="0" w:type="dxa"/>
        <w:right w:w="0" w:type="dxa"/>
      </w:tblCellMar>
    </w:tblPr>
  </w:style>
  <w:style w:type="paragraph" w:styleId="Descripcin">
    <w:name w:val="caption"/>
    <w:basedOn w:val="Normal"/>
    <w:next w:val="Normal"/>
    <w:link w:val="DescripcinCar"/>
    <w:uiPriority w:val="99"/>
    <w:qFormat/>
    <w:rsid w:val="00153674"/>
    <w:pPr>
      <w:spacing w:before="240" w:after="200" w:line="276" w:lineRule="auto"/>
      <w:jc w:val="center"/>
    </w:pPr>
    <w:rPr>
      <w:rFonts w:ascii="ITC Avant Garde" w:eastAsia="Calibri" w:hAnsi="ITC Avant Garde" w:cs="Arial"/>
      <w:color w:val="000000"/>
      <w:sz w:val="18"/>
      <w:lang w:val="es-ES_tradnl" w:eastAsia="es-ES"/>
    </w:rPr>
  </w:style>
  <w:style w:type="paragraph" w:customStyle="1" w:styleId="Tablecells">
    <w:name w:val="Table: cells"/>
    <w:qFormat/>
    <w:rsid w:val="00153674"/>
    <w:pPr>
      <w:spacing w:before="40" w:after="40" w:line="240" w:lineRule="exact"/>
      <w:ind w:right="113"/>
    </w:pPr>
    <w:rPr>
      <w:rFonts w:ascii="Arial" w:hAnsi="Arial"/>
      <w:sz w:val="18"/>
      <w:lang w:val="en-GB"/>
    </w:rPr>
  </w:style>
  <w:style w:type="paragraph" w:customStyle="1" w:styleId="Tableheading">
    <w:name w:val="Table: heading"/>
    <w:basedOn w:val="Tablecells"/>
    <w:next w:val="Tablecells"/>
    <w:qFormat/>
    <w:rsid w:val="00153674"/>
    <w:pPr>
      <w:keepNext/>
    </w:pPr>
    <w:rPr>
      <w:b/>
      <w:color w:val="FFFFFF"/>
    </w:rPr>
  </w:style>
  <w:style w:type="paragraph" w:customStyle="1" w:styleId="TableCaption">
    <w:name w:val="Table Caption"/>
    <w:basedOn w:val="Descripcin"/>
    <w:qFormat/>
    <w:rsid w:val="00153674"/>
  </w:style>
  <w:style w:type="paragraph" w:customStyle="1" w:styleId="ListBulletCompact">
    <w:name w:val="List Bullet Compact"/>
    <w:basedOn w:val="Normal"/>
    <w:qFormat/>
    <w:rsid w:val="00153674"/>
    <w:pPr>
      <w:tabs>
        <w:tab w:val="num" w:pos="360"/>
      </w:tabs>
      <w:spacing w:after="0" w:line="320" w:lineRule="atLeast"/>
      <w:jc w:val="both"/>
    </w:pPr>
    <w:rPr>
      <w:rFonts w:ascii="Times New Roman" w:eastAsia="Calibri" w:hAnsi="Times New Roman" w:cs="Times New Roman"/>
      <w:color w:val="000000"/>
      <w:lang w:val="es-ES_tradnl" w:eastAsia="es-ES"/>
    </w:rPr>
  </w:style>
  <w:style w:type="paragraph" w:styleId="Sangra2detindependiente">
    <w:name w:val="Body Text Indent 2"/>
    <w:basedOn w:val="Normal"/>
    <w:link w:val="Sangra2detindependienteCar"/>
    <w:uiPriority w:val="99"/>
    <w:semiHidden/>
    <w:unhideWhenUsed/>
    <w:rsid w:val="00153674"/>
    <w:pPr>
      <w:spacing w:after="120" w:line="480" w:lineRule="auto"/>
      <w:ind w:left="283"/>
      <w:jc w:val="both"/>
    </w:pPr>
    <w:rPr>
      <w:rFonts w:ascii="ITC Avant Garde" w:eastAsia="Calibri" w:hAnsi="ITC Avant Garde" w:cs="Arial"/>
      <w:color w:val="000000"/>
      <w:lang w:val="es-ES_tradnl" w:eastAsia="es-ES"/>
    </w:rPr>
  </w:style>
  <w:style w:type="character" w:customStyle="1" w:styleId="Sangra2detindependienteCar">
    <w:name w:val="Sangría 2 de t. independiente Car"/>
    <w:basedOn w:val="Fuentedeprrafopredeter"/>
    <w:link w:val="Sangra2detindependiente"/>
    <w:uiPriority w:val="99"/>
    <w:semiHidden/>
    <w:rsid w:val="00153674"/>
    <w:rPr>
      <w:rFonts w:ascii="ITC Avant Garde" w:eastAsia="Calibri" w:hAnsi="ITC Avant Garde" w:cs="Arial"/>
      <w:color w:val="000000"/>
      <w:lang w:val="es-ES_tradnl" w:eastAsia="es-ES"/>
    </w:rPr>
  </w:style>
  <w:style w:type="character" w:styleId="Textodelmarcadordeposicin">
    <w:name w:val="Placeholder Text"/>
    <w:basedOn w:val="Fuentedeprrafopredeter"/>
    <w:uiPriority w:val="99"/>
    <w:semiHidden/>
    <w:rsid w:val="00153674"/>
    <w:rPr>
      <w:color w:val="808080"/>
    </w:rPr>
  </w:style>
  <w:style w:type="paragraph" w:customStyle="1" w:styleId="Border">
    <w:name w:val="Border"/>
    <w:next w:val="Descripcin"/>
    <w:qFormat/>
    <w:rsid w:val="00153674"/>
    <w:pPr>
      <w:keepNext/>
      <w:pBdr>
        <w:bottom w:val="single" w:sz="6" w:space="1" w:color="auto"/>
      </w:pBdr>
      <w:spacing w:after="0" w:line="320" w:lineRule="atLeast"/>
      <w:jc w:val="center"/>
    </w:pPr>
    <w:rPr>
      <w:rFonts w:ascii="Times New Roman" w:hAnsi="Times New Roman"/>
      <w:lang w:val="en-GB"/>
    </w:rPr>
  </w:style>
  <w:style w:type="paragraph" w:customStyle="1" w:styleId="Indentado1">
    <w:name w:val="Indentado 1"/>
    <w:basedOn w:val="Niv2Bullets"/>
    <w:link w:val="Indentado1Car"/>
    <w:uiPriority w:val="99"/>
    <w:qFormat/>
    <w:rsid w:val="00FD0DE7"/>
    <w:pPr>
      <w:numPr>
        <w:numId w:val="7"/>
      </w:numPr>
      <w:outlineLvl w:val="9"/>
    </w:pPr>
    <w:rPr>
      <w:lang w:val="es-MX"/>
    </w:rPr>
  </w:style>
  <w:style w:type="character" w:customStyle="1" w:styleId="Indentado1Car">
    <w:name w:val="Indentado 1 Car"/>
    <w:basedOn w:val="Fuentedeprrafopredeter"/>
    <w:link w:val="Indentado1"/>
    <w:uiPriority w:val="99"/>
    <w:rsid w:val="00153674"/>
    <w:rPr>
      <w:rFonts w:ascii="ITC Avant Garde" w:eastAsia="Calibri" w:hAnsi="ITC Avant Garde" w:cs="Arial"/>
      <w:color w:val="000000"/>
      <w:lang w:eastAsia="es-ES"/>
    </w:rPr>
  </w:style>
  <w:style w:type="paragraph" w:customStyle="1" w:styleId="01">
    <w:name w:val="01"/>
    <w:basedOn w:val="Normal"/>
    <w:qFormat/>
    <w:rsid w:val="00153674"/>
    <w:pPr>
      <w:spacing w:after="0" w:line="320" w:lineRule="atLeast"/>
      <w:jc w:val="both"/>
    </w:pPr>
    <w:rPr>
      <w:rFonts w:ascii="Times New Roman" w:eastAsia="Calibri" w:hAnsi="Times New Roman" w:cs="Times New Roman"/>
      <w:color w:val="000000"/>
      <w:lang w:val="es-ES" w:eastAsia="es-ES"/>
    </w:rPr>
  </w:style>
  <w:style w:type="paragraph" w:customStyle="1" w:styleId="ListBullet2Compact">
    <w:name w:val="List Bullet 2 Compact"/>
    <w:basedOn w:val="Listaconvietas2"/>
    <w:qFormat/>
    <w:rsid w:val="00153674"/>
    <w:pPr>
      <w:keepLines/>
      <w:spacing w:after="0" w:line="320" w:lineRule="atLeast"/>
      <w:contextualSpacing w:val="0"/>
      <w:jc w:val="both"/>
    </w:pPr>
    <w:rPr>
      <w:rFonts w:ascii="Times New Roman" w:eastAsiaTheme="minorHAnsi" w:hAnsi="Times New Roman" w:cstheme="minorBidi"/>
      <w:color w:val="000000"/>
      <w:lang w:val="en-GB" w:eastAsia="es-ES"/>
    </w:rPr>
  </w:style>
  <w:style w:type="paragraph" w:customStyle="1" w:styleId="II">
    <w:name w:val="II"/>
    <w:basedOn w:val="Listaconvietas2"/>
    <w:link w:val="IIChar"/>
    <w:qFormat/>
    <w:rsid w:val="00153674"/>
    <w:pPr>
      <w:keepLines/>
      <w:spacing w:after="240" w:line="320" w:lineRule="atLeast"/>
      <w:ind w:left="717"/>
      <w:contextualSpacing w:val="0"/>
      <w:jc w:val="both"/>
    </w:pPr>
    <w:rPr>
      <w:rFonts w:ascii="Times New Roman" w:hAnsi="Times New Roman"/>
      <w:color w:val="000000"/>
      <w:lang w:val="en-GB" w:eastAsia="es-ES"/>
    </w:rPr>
  </w:style>
  <w:style w:type="character" w:customStyle="1" w:styleId="IIChar">
    <w:name w:val="II Char"/>
    <w:basedOn w:val="Listaconvietas2Car"/>
    <w:link w:val="II"/>
    <w:rsid w:val="00153674"/>
    <w:rPr>
      <w:rFonts w:ascii="Times New Roman" w:eastAsia="Calibri" w:hAnsi="Times New Roman" w:cs="Times New Roman"/>
      <w:color w:val="000000"/>
      <w:lang w:val="en-GB" w:eastAsia="es-ES"/>
    </w:rPr>
  </w:style>
  <w:style w:type="paragraph" w:customStyle="1" w:styleId="LL">
    <w:name w:val="LL"/>
    <w:basedOn w:val="ListBullet2Compact"/>
    <w:rsid w:val="00153674"/>
  </w:style>
  <w:style w:type="paragraph" w:customStyle="1" w:styleId="L1">
    <w:name w:val="L1"/>
    <w:basedOn w:val="ListBulletCompact"/>
    <w:qFormat/>
    <w:rsid w:val="00153674"/>
  </w:style>
  <w:style w:type="table" w:styleId="Tabladecuadrcula4">
    <w:name w:val="Grid Table 4"/>
    <w:basedOn w:val="Tablanormal"/>
    <w:uiPriority w:val="49"/>
    <w:rsid w:val="001536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3">
    <w:name w:val="Grid Table 4 Accent 3"/>
    <w:basedOn w:val="Tablanormal"/>
    <w:uiPriority w:val="49"/>
    <w:rsid w:val="0015367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SinespaciadoCar">
    <w:name w:val="Sin espaciado Car"/>
    <w:basedOn w:val="Fuentedeprrafopredeter"/>
    <w:link w:val="Sinespaciado"/>
    <w:uiPriority w:val="1"/>
    <w:rsid w:val="00153674"/>
    <w:rPr>
      <w:rFonts w:ascii="Calibri" w:eastAsia="Calibri" w:hAnsi="Calibri" w:cs="Times New Roman"/>
    </w:rPr>
  </w:style>
  <w:style w:type="paragraph" w:customStyle="1" w:styleId="TITULOCAP">
    <w:name w:val="TITULO CAP"/>
    <w:basedOn w:val="Normal"/>
    <w:qFormat/>
    <w:rsid w:val="00153674"/>
    <w:pPr>
      <w:widowControl w:val="0"/>
      <w:numPr>
        <w:numId w:val="33"/>
      </w:numPr>
      <w:autoSpaceDE w:val="0"/>
      <w:autoSpaceDN w:val="0"/>
      <w:spacing w:after="0" w:line="240" w:lineRule="auto"/>
      <w:jc w:val="both"/>
    </w:pPr>
    <w:rPr>
      <w:rFonts w:ascii="Arial" w:eastAsia="Times New Roman" w:hAnsi="Arial" w:cs="Times New Roman"/>
      <w:b/>
      <w:bCs/>
      <w:color w:val="000000"/>
      <w:sz w:val="24"/>
      <w:szCs w:val="24"/>
      <w:lang w:val="es-ES_tradnl" w:eastAsia="x-none"/>
    </w:rPr>
  </w:style>
  <w:style w:type="paragraph" w:customStyle="1" w:styleId="ROMANOS">
    <w:name w:val="ROMANOS"/>
    <w:basedOn w:val="Normal"/>
    <w:link w:val="ROMANOSCar"/>
    <w:rsid w:val="00153674"/>
    <w:pPr>
      <w:tabs>
        <w:tab w:val="left" w:pos="720"/>
      </w:tabs>
      <w:spacing w:after="101" w:line="216" w:lineRule="exact"/>
      <w:ind w:left="720" w:hanging="432"/>
      <w:jc w:val="both"/>
    </w:pPr>
    <w:rPr>
      <w:rFonts w:ascii="Arial" w:eastAsia="Times New Roman" w:hAnsi="Arial" w:cs="Arial"/>
      <w:color w:val="000000"/>
      <w:sz w:val="18"/>
      <w:szCs w:val="18"/>
      <w:lang w:val="es-ES" w:eastAsia="es-ES"/>
    </w:rPr>
  </w:style>
  <w:style w:type="character" w:customStyle="1" w:styleId="ROMANOSCar">
    <w:name w:val="ROMANOS Car"/>
    <w:link w:val="ROMANOS"/>
    <w:locked/>
    <w:rsid w:val="00153674"/>
    <w:rPr>
      <w:rFonts w:ascii="Arial" w:eastAsia="Times New Roman" w:hAnsi="Arial" w:cs="Arial"/>
      <w:color w:val="000000"/>
      <w:sz w:val="18"/>
      <w:szCs w:val="18"/>
      <w:lang w:val="es-ES" w:eastAsia="es-ES"/>
    </w:rPr>
  </w:style>
  <w:style w:type="table" w:styleId="Tablanormal1">
    <w:name w:val="Plain Table 1"/>
    <w:basedOn w:val="Tablanormal"/>
    <w:uiPriority w:val="41"/>
    <w:rsid w:val="001536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escripcinCar">
    <w:name w:val="Descripción Car"/>
    <w:basedOn w:val="Fuentedeprrafopredeter"/>
    <w:link w:val="Descripcin"/>
    <w:uiPriority w:val="99"/>
    <w:rsid w:val="00153674"/>
    <w:rPr>
      <w:rFonts w:ascii="ITC Avant Garde" w:eastAsia="Calibri" w:hAnsi="ITC Avant Garde" w:cs="Arial"/>
      <w:color w:val="000000"/>
      <w:sz w:val="18"/>
      <w:lang w:val="es-ES_tradnl" w:eastAsia="es-ES"/>
    </w:rPr>
  </w:style>
  <w:style w:type="paragraph" w:customStyle="1" w:styleId="Box">
    <w:name w:val="Box"/>
    <w:basedOn w:val="Normal"/>
    <w:next w:val="Normal"/>
    <w:rsid w:val="00153674"/>
    <w:pPr>
      <w:numPr>
        <w:numId w:val="35"/>
      </w:numPr>
      <w:pBdr>
        <w:top w:val="double" w:sz="4" w:space="1" w:color="auto"/>
        <w:left w:val="double" w:sz="4" w:space="4" w:color="auto"/>
        <w:right w:val="double" w:sz="4" w:space="4" w:color="auto"/>
      </w:pBdr>
      <w:spacing w:before="240" w:after="240" w:line="336" w:lineRule="auto"/>
      <w:ind w:right="142"/>
      <w:jc w:val="both"/>
    </w:pPr>
    <w:rPr>
      <w:rFonts w:ascii="Century Gothic" w:eastAsia="Times New Roman" w:hAnsi="Century Gothic" w:cs="Times New Roman"/>
      <w:b/>
      <w:color w:val="000000"/>
      <w:sz w:val="16"/>
      <w:szCs w:val="24"/>
      <w:lang w:val="es-ES" w:eastAsia="es-ES"/>
    </w:rPr>
  </w:style>
  <w:style w:type="paragraph" w:customStyle="1" w:styleId="Indentado2">
    <w:name w:val="Indentado 2"/>
    <w:basedOn w:val="IFTnormal"/>
    <w:link w:val="Indentado1Car0"/>
    <w:qFormat/>
    <w:rsid w:val="00153674"/>
    <w:pPr>
      <w:numPr>
        <w:numId w:val="34"/>
      </w:numPr>
    </w:pPr>
    <w:rPr>
      <w:sz w:val="20"/>
      <w:lang w:val="es-MX"/>
    </w:rPr>
  </w:style>
  <w:style w:type="character" w:customStyle="1" w:styleId="Indentado1Car0">
    <w:name w:val="Indentado_1 Car"/>
    <w:basedOn w:val="Fuentedeprrafopredeter"/>
    <w:link w:val="Indentado2"/>
    <w:rsid w:val="00153674"/>
    <w:rPr>
      <w:rFonts w:ascii="ITC Avant Garde" w:eastAsia="Calibri" w:hAnsi="ITC Avant Garde" w:cs="Arial"/>
      <w:color w:val="000000"/>
      <w:sz w:val="20"/>
      <w:lang w:eastAsia="es-ES"/>
    </w:rPr>
  </w:style>
  <w:style w:type="character" w:customStyle="1" w:styleId="Indentado1Char1">
    <w:name w:val="Indentado 1 Char1"/>
    <w:basedOn w:val="Fuentedeprrafopredeter"/>
    <w:uiPriority w:val="99"/>
    <w:rsid w:val="00153674"/>
    <w:rPr>
      <w:rFonts w:ascii="Verdana" w:hAnsi="Verdana"/>
      <w:bCs/>
      <w:szCs w:val="24"/>
      <w:lang w:val="es-CR"/>
    </w:rPr>
  </w:style>
  <w:style w:type="paragraph" w:customStyle="1" w:styleId="Boxes">
    <w:name w:val="Boxes"/>
    <w:basedOn w:val="Box"/>
    <w:link w:val="BoxesCar"/>
    <w:qFormat/>
    <w:rsid w:val="00153674"/>
    <w:pPr>
      <w:pBdr>
        <w:top w:val="double" w:sz="4" w:space="1" w:color="ED7D31" w:themeColor="accent2"/>
        <w:left w:val="double" w:sz="4" w:space="4" w:color="ED7D31" w:themeColor="accent2"/>
        <w:bottom w:val="double" w:sz="4" w:space="1" w:color="ED7D31" w:themeColor="accent2"/>
        <w:right w:val="double" w:sz="4" w:space="4" w:color="ED7D31" w:themeColor="accent2"/>
      </w:pBdr>
    </w:pPr>
    <w:rPr>
      <w:color w:val="ED7D31" w:themeColor="accent2"/>
    </w:rPr>
  </w:style>
  <w:style w:type="character" w:customStyle="1" w:styleId="BoxesCar">
    <w:name w:val="Boxes Car"/>
    <w:basedOn w:val="Fuentedeprrafopredeter"/>
    <w:link w:val="Boxes"/>
    <w:rsid w:val="00153674"/>
    <w:rPr>
      <w:rFonts w:ascii="Century Gothic" w:eastAsia="Times New Roman" w:hAnsi="Century Gothic" w:cs="Times New Roman"/>
      <w:b/>
      <w:color w:val="ED7D31" w:themeColor="accent2"/>
      <w:sz w:val="16"/>
      <w:szCs w:val="24"/>
      <w:lang w:val="es-ES" w:eastAsia="es-ES"/>
    </w:rPr>
  </w:style>
  <w:style w:type="character" w:customStyle="1" w:styleId="font681">
    <w:name w:val="font681"/>
    <w:basedOn w:val="Fuentedeprrafopredeter"/>
    <w:rsid w:val="00153674"/>
    <w:rPr>
      <w:rFonts w:ascii="Verdana" w:hAnsi="Verdana" w:hint="default"/>
      <w:b w:val="0"/>
      <w:bCs w:val="0"/>
      <w:i w:val="0"/>
      <w:iCs w:val="0"/>
      <w:strike w:val="0"/>
      <w:dstrike w:val="0"/>
      <w:color w:val="000000"/>
      <w:sz w:val="16"/>
      <w:szCs w:val="16"/>
      <w:u w:val="none"/>
      <w:effect w:val="none"/>
    </w:rPr>
  </w:style>
  <w:style w:type="character" w:customStyle="1" w:styleId="font1771">
    <w:name w:val="font1771"/>
    <w:basedOn w:val="Fuentedeprrafopredeter"/>
    <w:rsid w:val="00153674"/>
    <w:rPr>
      <w:rFonts w:ascii="Verdana" w:hAnsi="Verdana" w:hint="default"/>
      <w:b w:val="0"/>
      <w:bCs w:val="0"/>
      <w:i w:val="0"/>
      <w:iCs w:val="0"/>
      <w:strike w:val="0"/>
      <w:dstrike w:val="0"/>
      <w:color w:val="000000"/>
      <w:sz w:val="20"/>
      <w:szCs w:val="20"/>
      <w:u w:val="none"/>
      <w:effect w:val="none"/>
    </w:rPr>
  </w:style>
  <w:style w:type="paragraph" w:customStyle="1" w:styleId="Titulo2">
    <w:name w:val="Titulo 2"/>
    <w:basedOn w:val="Normal"/>
    <w:link w:val="Titulo2Char"/>
    <w:rsid w:val="00FD0DE7"/>
    <w:pPr>
      <w:spacing w:after="200" w:line="360" w:lineRule="auto"/>
      <w:ind w:left="720" w:hanging="360"/>
      <w:jc w:val="both"/>
    </w:pPr>
    <w:rPr>
      <w:rFonts w:ascii="ITC Avant Garde" w:eastAsia="Calibri" w:hAnsi="ITC Avant Garde" w:cs="Arial"/>
      <w:color w:val="000000"/>
      <w:lang w:val="es-ES_tradnl" w:eastAsia="es-ES"/>
    </w:rPr>
  </w:style>
  <w:style w:type="paragraph" w:customStyle="1" w:styleId="Ttulo21">
    <w:name w:val="Título 21"/>
    <w:basedOn w:val="Normal"/>
    <w:link w:val="Ttulo2Char"/>
    <w:qFormat/>
    <w:rsid w:val="00153674"/>
    <w:pPr>
      <w:spacing w:before="240" w:after="240" w:line="276" w:lineRule="auto"/>
      <w:ind w:left="357" w:right="-91" w:hanging="357"/>
      <w:jc w:val="both"/>
    </w:pPr>
    <w:rPr>
      <w:rFonts w:ascii="ITC Avant Garde" w:eastAsia="Calibri" w:hAnsi="ITC Avant Garde" w:cs="Arial"/>
      <w:b/>
      <w:snapToGrid w:val="0"/>
      <w:color w:val="000000"/>
      <w:lang w:val="es-ES_tradnl" w:eastAsia="es-ES"/>
    </w:rPr>
  </w:style>
  <w:style w:type="character" w:customStyle="1" w:styleId="Titulo2Char">
    <w:name w:val="Titulo 2 Char"/>
    <w:basedOn w:val="Fuentedeprrafopredeter"/>
    <w:link w:val="Titulo2"/>
    <w:rsid w:val="00153674"/>
    <w:rPr>
      <w:rFonts w:ascii="ITC Avant Garde" w:eastAsia="Calibri" w:hAnsi="ITC Avant Garde" w:cs="Arial"/>
      <w:color w:val="000000"/>
      <w:lang w:val="es-ES_tradnl" w:eastAsia="es-ES"/>
    </w:rPr>
  </w:style>
  <w:style w:type="character" w:customStyle="1" w:styleId="Ttulo2Char">
    <w:name w:val="Título 2 Char"/>
    <w:basedOn w:val="Fuentedeprrafopredeter"/>
    <w:link w:val="Ttulo21"/>
    <w:rsid w:val="00153674"/>
    <w:rPr>
      <w:rFonts w:ascii="ITC Avant Garde" w:eastAsia="Calibri" w:hAnsi="ITC Avant Garde" w:cs="Arial"/>
      <w:b/>
      <w:snapToGrid w:val="0"/>
      <w:color w:val="000000"/>
      <w:lang w:val="es-ES_tradnl" w:eastAsia="es-ES"/>
    </w:rPr>
  </w:style>
  <w:style w:type="paragraph" w:customStyle="1" w:styleId="Ttulo31">
    <w:name w:val="Título 31"/>
    <w:basedOn w:val="IFT1"/>
    <w:link w:val="Ttulo3Char"/>
    <w:qFormat/>
    <w:rsid w:val="00153674"/>
    <w:pPr>
      <w:spacing w:before="240"/>
      <w:ind w:left="357" w:hanging="357"/>
    </w:pPr>
    <w:rPr>
      <w:b/>
      <w:color w:val="000000"/>
      <w:lang w:val="es-ES_tradnl" w:eastAsia="es-ES"/>
    </w:rPr>
  </w:style>
  <w:style w:type="paragraph" w:customStyle="1" w:styleId="Ttulo41">
    <w:name w:val="Título 41"/>
    <w:basedOn w:val="IFT1"/>
    <w:link w:val="Ttulo4Char"/>
    <w:qFormat/>
    <w:rsid w:val="00153674"/>
    <w:pPr>
      <w:spacing w:before="240"/>
      <w:ind w:left="357" w:hanging="357"/>
    </w:pPr>
    <w:rPr>
      <w:b/>
      <w:color w:val="000000"/>
      <w:lang w:val="es-ES_tradnl" w:eastAsia="es-ES"/>
    </w:rPr>
  </w:style>
  <w:style w:type="character" w:customStyle="1" w:styleId="Ttulo3Char">
    <w:name w:val="Título 3 Char"/>
    <w:basedOn w:val="IFT1Car"/>
    <w:link w:val="Ttulo31"/>
    <w:rsid w:val="00153674"/>
    <w:rPr>
      <w:rFonts w:ascii="ITC Avant Garde" w:eastAsia="Times New Roman" w:hAnsi="ITC Avant Garde" w:cs="Times New Roman"/>
      <w:b/>
      <w:iCs/>
      <w:color w:val="000000"/>
      <w:lang w:val="es-ES_tradnl" w:eastAsia="es-ES"/>
    </w:rPr>
  </w:style>
  <w:style w:type="paragraph" w:customStyle="1" w:styleId="Textotabla">
    <w:name w:val="Texto tabla"/>
    <w:basedOn w:val="Normal"/>
    <w:link w:val="TextotablaChar"/>
    <w:qFormat/>
    <w:rsid w:val="00153674"/>
    <w:pPr>
      <w:spacing w:before="40" w:after="40" w:line="276" w:lineRule="auto"/>
      <w:jc w:val="both"/>
    </w:pPr>
    <w:rPr>
      <w:rFonts w:ascii="ITC Avant Garde" w:eastAsia="Calibri" w:hAnsi="ITC Avant Garde" w:cs="Arial"/>
      <w:color w:val="000000"/>
      <w:sz w:val="18"/>
      <w:szCs w:val="20"/>
      <w:lang w:val="es-ES_tradnl" w:eastAsia="es-ES"/>
    </w:rPr>
  </w:style>
  <w:style w:type="character" w:customStyle="1" w:styleId="Ttulo4Char">
    <w:name w:val="Título 4 Char"/>
    <w:basedOn w:val="IFT1Car"/>
    <w:link w:val="Ttulo41"/>
    <w:rsid w:val="00153674"/>
    <w:rPr>
      <w:rFonts w:ascii="ITC Avant Garde" w:eastAsia="Times New Roman" w:hAnsi="ITC Avant Garde" w:cs="Times New Roman"/>
      <w:b/>
      <w:iCs/>
      <w:color w:val="000000"/>
      <w:lang w:val="es-ES_tradnl" w:eastAsia="es-ES"/>
    </w:rPr>
  </w:style>
  <w:style w:type="character" w:customStyle="1" w:styleId="FooterChar2">
    <w:name w:val="Footer Char2"/>
    <w:basedOn w:val="Fuentedeprrafopredeter"/>
    <w:uiPriority w:val="99"/>
    <w:rsid w:val="00153674"/>
    <w:rPr>
      <w:rFonts w:ascii="Verdana" w:hAnsi="Verdana"/>
      <w:sz w:val="16"/>
      <w:szCs w:val="24"/>
      <w:lang w:val="es-ES" w:eastAsia="es-ES" w:bidi="ar-SA"/>
    </w:rPr>
  </w:style>
  <w:style w:type="character" w:customStyle="1" w:styleId="TextotablaChar">
    <w:name w:val="Texto tabla Char"/>
    <w:basedOn w:val="Fuentedeprrafopredeter"/>
    <w:link w:val="Textotabla"/>
    <w:rsid w:val="00153674"/>
    <w:rPr>
      <w:rFonts w:ascii="ITC Avant Garde" w:eastAsia="Calibri" w:hAnsi="ITC Avant Garde" w:cs="Arial"/>
      <w:color w:val="000000"/>
      <w:sz w:val="18"/>
      <w:szCs w:val="20"/>
      <w:lang w:val="es-ES_tradnl" w:eastAsia="es-ES"/>
    </w:rPr>
  </w:style>
  <w:style w:type="paragraph" w:customStyle="1" w:styleId="Encbezado">
    <w:name w:val="Encbezado"/>
    <w:basedOn w:val="Normal"/>
    <w:link w:val="EncbezadoCar"/>
    <w:qFormat/>
    <w:rsid w:val="00153674"/>
    <w:pPr>
      <w:spacing w:before="240" w:after="0" w:line="336" w:lineRule="auto"/>
      <w:jc w:val="both"/>
    </w:pPr>
    <w:rPr>
      <w:rFonts w:ascii="Century Gothic" w:eastAsia="Times New Roman" w:hAnsi="Century Gothic" w:cs="Times New Roman"/>
      <w:color w:val="5B9BD5" w:themeColor="accent1"/>
      <w:sz w:val="20"/>
      <w:szCs w:val="24"/>
      <w:lang w:val="es-ES" w:eastAsia="es-ES"/>
    </w:rPr>
  </w:style>
  <w:style w:type="character" w:customStyle="1" w:styleId="EncbezadoCar">
    <w:name w:val="Encbezado Car"/>
    <w:basedOn w:val="Fuentedeprrafopredeter"/>
    <w:link w:val="Encbezado"/>
    <w:rsid w:val="00153674"/>
    <w:rPr>
      <w:rFonts w:ascii="Century Gothic" w:eastAsia="Times New Roman" w:hAnsi="Century Gothic" w:cs="Times New Roman"/>
      <w:color w:val="5B9BD5" w:themeColor="accent1"/>
      <w:sz w:val="20"/>
      <w:szCs w:val="24"/>
      <w:lang w:val="es-ES" w:eastAsia="es-ES"/>
    </w:rPr>
  </w:style>
  <w:style w:type="paragraph" w:customStyle="1" w:styleId="Texto1">
    <w:name w:val="Texto 1"/>
    <w:basedOn w:val="Normal"/>
    <w:uiPriority w:val="99"/>
    <w:rsid w:val="0079433A"/>
    <w:pPr>
      <w:spacing w:after="0" w:line="360" w:lineRule="auto"/>
      <w:ind w:left="352"/>
      <w:jc w:val="both"/>
    </w:pPr>
    <w:rPr>
      <w:rFonts w:ascii="Arial" w:eastAsia="Times New Roman" w:hAnsi="Arial" w:cs="Times New Roman"/>
      <w:sz w:val="20"/>
      <w:szCs w:val="20"/>
      <w:lang w:val="es-ES_tradnl" w:eastAsia="es-ES"/>
    </w:rPr>
  </w:style>
  <w:style w:type="paragraph" w:customStyle="1" w:styleId="Standard">
    <w:name w:val="Standard"/>
    <w:rsid w:val="0079433A"/>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xl63">
    <w:name w:val="xl63"/>
    <w:basedOn w:val="Normal"/>
    <w:rsid w:val="0079433A"/>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64">
    <w:name w:val="xl64"/>
    <w:basedOn w:val="Normal"/>
    <w:rsid w:val="007943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65">
    <w:name w:val="xl65"/>
    <w:basedOn w:val="Normal"/>
    <w:rsid w:val="007943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TC Avant Garde" w:eastAsia="Times New Roman" w:hAnsi="ITC Avant Garde" w:cs="Times New Roman"/>
      <w:color w:val="000000"/>
      <w:sz w:val="24"/>
      <w:szCs w:val="24"/>
      <w:lang w:eastAsia="es-MX"/>
    </w:rPr>
  </w:style>
  <w:style w:type="paragraph" w:customStyle="1" w:styleId="xl66">
    <w:name w:val="xl66"/>
    <w:basedOn w:val="Normal"/>
    <w:rsid w:val="0079433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67">
    <w:name w:val="xl67"/>
    <w:basedOn w:val="Normal"/>
    <w:rsid w:val="0079433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68">
    <w:name w:val="xl68"/>
    <w:basedOn w:val="Normal"/>
    <w:rsid w:val="0079433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69">
    <w:name w:val="xl69"/>
    <w:basedOn w:val="Normal"/>
    <w:rsid w:val="0079433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70">
    <w:name w:val="xl70"/>
    <w:basedOn w:val="Normal"/>
    <w:rsid w:val="0079433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71">
    <w:name w:val="xl71"/>
    <w:basedOn w:val="Normal"/>
    <w:rsid w:val="0079433A"/>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pPr>
    <w:rPr>
      <w:rFonts w:ascii="ITC Avant Garde" w:eastAsia="Times New Roman" w:hAnsi="ITC Avant Garde" w:cs="Times New Roman"/>
      <w:b/>
      <w:bCs/>
      <w:sz w:val="24"/>
      <w:szCs w:val="24"/>
      <w:lang w:eastAsia="es-MX"/>
    </w:rPr>
  </w:style>
  <w:style w:type="paragraph" w:customStyle="1" w:styleId="xl72">
    <w:name w:val="xl72"/>
    <w:basedOn w:val="Normal"/>
    <w:rsid w:val="0079433A"/>
    <w:pPr>
      <w:pBdr>
        <w:top w:val="single" w:sz="8"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pPr>
    <w:rPr>
      <w:rFonts w:ascii="ITC Avant Garde" w:eastAsia="Times New Roman" w:hAnsi="ITC Avant Garde" w:cs="Times New Roman"/>
      <w:b/>
      <w:bCs/>
      <w:sz w:val="24"/>
      <w:szCs w:val="24"/>
      <w:lang w:eastAsia="es-MX"/>
    </w:rPr>
  </w:style>
  <w:style w:type="paragraph" w:customStyle="1" w:styleId="xl73">
    <w:name w:val="xl73"/>
    <w:basedOn w:val="Normal"/>
    <w:rsid w:val="0079433A"/>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pPr>
    <w:rPr>
      <w:rFonts w:ascii="ITC Avant Garde" w:eastAsia="Times New Roman" w:hAnsi="ITC Avant Garde" w:cs="Times New Roman"/>
      <w:b/>
      <w:bCs/>
      <w:sz w:val="24"/>
      <w:szCs w:val="24"/>
      <w:lang w:eastAsia="es-MX"/>
    </w:rPr>
  </w:style>
  <w:style w:type="paragraph" w:customStyle="1" w:styleId="xl75">
    <w:name w:val="xl75"/>
    <w:basedOn w:val="Normal"/>
    <w:rsid w:val="0079433A"/>
    <w:pPr>
      <w:pBdr>
        <w:left w:val="single" w:sz="4" w:space="0" w:color="auto"/>
        <w:bottom w:val="single" w:sz="4" w:space="0" w:color="auto"/>
        <w:right w:val="single" w:sz="8"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76">
    <w:name w:val="xl76"/>
    <w:basedOn w:val="Normal"/>
    <w:rsid w:val="0079433A"/>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77">
    <w:name w:val="xl77"/>
    <w:basedOn w:val="Normal"/>
    <w:rsid w:val="0079433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78">
    <w:name w:val="xl78"/>
    <w:basedOn w:val="Normal"/>
    <w:rsid w:val="0079433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79">
    <w:name w:val="xl79"/>
    <w:basedOn w:val="Normal"/>
    <w:rsid w:val="0079433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80">
    <w:name w:val="xl80"/>
    <w:basedOn w:val="Normal"/>
    <w:rsid w:val="0079433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ITC Avant Garde" w:eastAsia="Times New Roman" w:hAnsi="ITC Avant Garde" w:cs="Times New Roman"/>
      <w:sz w:val="24"/>
      <w:szCs w:val="24"/>
      <w:lang w:eastAsia="es-MX"/>
    </w:rPr>
  </w:style>
  <w:style w:type="paragraph" w:customStyle="1" w:styleId="xl81">
    <w:name w:val="xl81"/>
    <w:basedOn w:val="Normal"/>
    <w:rsid w:val="0079433A"/>
    <w:pPr>
      <w:pBdr>
        <w:top w:val="single" w:sz="8" w:space="0" w:color="auto"/>
        <w:left w:val="single" w:sz="8" w:space="0" w:color="auto"/>
        <w:bottom w:val="single" w:sz="8" w:space="0" w:color="auto"/>
      </w:pBdr>
      <w:shd w:val="clear" w:color="000000" w:fill="BDD7EE"/>
      <w:spacing w:before="100" w:beforeAutospacing="1" w:after="100" w:afterAutospacing="1" w:line="240" w:lineRule="auto"/>
      <w:jc w:val="center"/>
      <w:textAlignment w:val="center"/>
    </w:pPr>
    <w:rPr>
      <w:rFonts w:ascii="ITC Avant Garde" w:eastAsia="Times New Roman" w:hAnsi="ITC Avant Garde" w:cs="Times New Roman"/>
      <w:b/>
      <w:bCs/>
      <w:sz w:val="24"/>
      <w:szCs w:val="24"/>
      <w:lang w:eastAsia="es-MX"/>
    </w:rPr>
  </w:style>
  <w:style w:type="paragraph" w:customStyle="1" w:styleId="xl82">
    <w:name w:val="xl82"/>
    <w:basedOn w:val="Normal"/>
    <w:rsid w:val="0079433A"/>
    <w:pPr>
      <w:pBdr>
        <w:top w:val="single" w:sz="8" w:space="0" w:color="auto"/>
        <w:bottom w:val="single" w:sz="8" w:space="0" w:color="auto"/>
      </w:pBdr>
      <w:shd w:val="clear" w:color="000000" w:fill="BDD7EE"/>
      <w:spacing w:before="100" w:beforeAutospacing="1" w:after="100" w:afterAutospacing="1" w:line="240" w:lineRule="auto"/>
      <w:jc w:val="center"/>
      <w:textAlignment w:val="center"/>
    </w:pPr>
    <w:rPr>
      <w:rFonts w:ascii="ITC Avant Garde" w:eastAsia="Times New Roman" w:hAnsi="ITC Avant Garde" w:cs="Times New Roman"/>
      <w:b/>
      <w:bCs/>
      <w:sz w:val="24"/>
      <w:szCs w:val="24"/>
      <w:lang w:eastAsia="es-MX"/>
    </w:rPr>
  </w:style>
  <w:style w:type="paragraph" w:customStyle="1" w:styleId="xl83">
    <w:name w:val="xl83"/>
    <w:basedOn w:val="Normal"/>
    <w:rsid w:val="0079433A"/>
    <w:pPr>
      <w:pBdr>
        <w:top w:val="single" w:sz="8" w:space="0" w:color="auto"/>
        <w:bottom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ITC Avant Garde" w:eastAsia="Times New Roman" w:hAnsi="ITC Avant Garde" w:cs="Times New Roman"/>
      <w:b/>
      <w:bCs/>
      <w:sz w:val="24"/>
      <w:szCs w:val="24"/>
      <w:lang w:eastAsia="es-MX"/>
    </w:rPr>
  </w:style>
  <w:style w:type="paragraph" w:customStyle="1" w:styleId="Nivel1">
    <w:name w:val="Nivel1"/>
    <w:basedOn w:val="Normal"/>
    <w:next w:val="Normal"/>
    <w:qFormat/>
    <w:rsid w:val="0079433A"/>
    <w:pPr>
      <w:spacing w:after="0" w:line="240" w:lineRule="auto"/>
      <w:outlineLvl w:val="0"/>
    </w:pPr>
    <w:rPr>
      <w:rFonts w:ascii="Times New Roman" w:eastAsia="Times New Roman" w:hAnsi="Times New Roman" w:cs="Times New Roman"/>
      <w:sz w:val="20"/>
      <w:szCs w:val="20"/>
      <w:lang w:val="es-ES" w:eastAsia="es-ES"/>
    </w:rPr>
  </w:style>
  <w:style w:type="paragraph" w:customStyle="1" w:styleId="Nivel2">
    <w:name w:val="Nivel 2"/>
    <w:basedOn w:val="Nivel10"/>
    <w:next w:val="Normal"/>
    <w:qFormat/>
    <w:rsid w:val="0079433A"/>
    <w:pPr>
      <w:outlineLvl w:val="1"/>
    </w:pPr>
  </w:style>
  <w:style w:type="paragraph" w:customStyle="1" w:styleId="Nivel10">
    <w:name w:val="Nivel 1"/>
    <w:basedOn w:val="Normal"/>
    <w:next w:val="Normal"/>
    <w:qFormat/>
    <w:rsid w:val="0079433A"/>
    <w:pPr>
      <w:spacing w:after="0" w:line="240" w:lineRule="auto"/>
      <w:outlineLvl w:val="0"/>
    </w:pPr>
    <w:rPr>
      <w:rFonts w:ascii="Times New Roman" w:eastAsia="Times New Roman" w:hAnsi="Times New Roman" w:cs="Times New Roman"/>
      <w:sz w:val="20"/>
      <w:szCs w:val="20"/>
      <w:lang w:val="es-ES" w:eastAsia="es-ES"/>
    </w:rPr>
  </w:style>
  <w:style w:type="paragraph" w:customStyle="1" w:styleId="Nivel3">
    <w:name w:val="Nivel 3"/>
    <w:basedOn w:val="Nivel2"/>
    <w:next w:val="Normal"/>
    <w:qFormat/>
    <w:rsid w:val="0079433A"/>
    <w:pPr>
      <w:outlineLvl w:val="2"/>
    </w:pPr>
  </w:style>
  <w:style w:type="paragraph" w:customStyle="1" w:styleId="Nivel4">
    <w:name w:val="Nivel 4"/>
    <w:basedOn w:val="Nivel3"/>
    <w:next w:val="Normal"/>
    <w:qFormat/>
    <w:rsid w:val="0079433A"/>
    <w:pPr>
      <w:outlineLvl w:val="3"/>
    </w:pPr>
  </w:style>
  <w:style w:type="paragraph" w:customStyle="1" w:styleId="Nivel5">
    <w:name w:val="Nivel 5"/>
    <w:basedOn w:val="Nivel4"/>
    <w:next w:val="Normal"/>
    <w:qFormat/>
    <w:rsid w:val="0079433A"/>
    <w:pPr>
      <w:outlineLvl w:val="4"/>
    </w:pPr>
  </w:style>
  <w:style w:type="paragraph" w:customStyle="1" w:styleId="Nivel6">
    <w:name w:val="Nivel 6"/>
    <w:basedOn w:val="Nivel5"/>
    <w:next w:val="Normal"/>
    <w:qFormat/>
    <w:rsid w:val="0079433A"/>
  </w:style>
  <w:style w:type="paragraph" w:customStyle="1" w:styleId="Nivel7">
    <w:name w:val="Nivel 7"/>
    <w:basedOn w:val="Nivel6"/>
    <w:next w:val="Normal"/>
    <w:qFormat/>
    <w:rsid w:val="0079433A"/>
  </w:style>
  <w:style w:type="paragraph" w:customStyle="1" w:styleId="Nivel8">
    <w:name w:val="Nivel 8"/>
    <w:basedOn w:val="Nivel7"/>
    <w:next w:val="Normal"/>
    <w:qFormat/>
    <w:rsid w:val="0079433A"/>
    <w:pPr>
      <w:outlineLvl w:val="7"/>
    </w:pPr>
  </w:style>
  <w:style w:type="paragraph" w:customStyle="1" w:styleId="Nivel9">
    <w:name w:val="Nivel 9"/>
    <w:basedOn w:val="Nivel8"/>
    <w:next w:val="Normal"/>
    <w:qFormat/>
    <w:rsid w:val="0079433A"/>
    <w:pPr>
      <w:outlineLvl w:val="8"/>
    </w:pPr>
  </w:style>
  <w:style w:type="paragraph" w:styleId="Lista2">
    <w:name w:val="List 2"/>
    <w:basedOn w:val="Normal"/>
    <w:uiPriority w:val="99"/>
    <w:rsid w:val="0079433A"/>
    <w:pPr>
      <w:spacing w:after="0" w:line="240" w:lineRule="auto"/>
      <w:ind w:left="566" w:hanging="283"/>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unhideWhenUsed/>
    <w:rsid w:val="0079433A"/>
    <w:pPr>
      <w:spacing w:after="0" w:line="240" w:lineRule="auto"/>
    </w:pPr>
    <w:rPr>
      <w:rFonts w:ascii="Calibri" w:eastAsia="Calibri" w:hAnsi="Calibri" w:cs="Times New Roman"/>
      <w:sz w:val="24"/>
      <w:szCs w:val="24"/>
    </w:rPr>
  </w:style>
  <w:style w:type="character" w:customStyle="1" w:styleId="TextonotaalfinalCar">
    <w:name w:val="Texto nota al final Car"/>
    <w:basedOn w:val="Fuentedeprrafopredeter"/>
    <w:link w:val="Textonotaalfinal"/>
    <w:uiPriority w:val="99"/>
    <w:rsid w:val="0079433A"/>
    <w:rPr>
      <w:rFonts w:ascii="Calibri" w:eastAsia="Calibri" w:hAnsi="Calibri" w:cs="Times New Roman"/>
      <w:sz w:val="24"/>
      <w:szCs w:val="24"/>
    </w:rPr>
  </w:style>
  <w:style w:type="character" w:styleId="Refdenotaalfinal">
    <w:name w:val="endnote reference"/>
    <w:uiPriority w:val="99"/>
    <w:unhideWhenUsed/>
    <w:rsid w:val="0079433A"/>
    <w:rPr>
      <w:vertAlign w:val="superscript"/>
    </w:rPr>
  </w:style>
  <w:style w:type="paragraph" w:customStyle="1" w:styleId="DeltaViewTableHeading">
    <w:name w:val="DeltaView Table Heading"/>
    <w:basedOn w:val="Normal"/>
    <w:uiPriority w:val="99"/>
    <w:rsid w:val="0079433A"/>
    <w:pPr>
      <w:autoSpaceDE w:val="0"/>
      <w:autoSpaceDN w:val="0"/>
      <w:adjustRightInd w:val="0"/>
      <w:spacing w:after="120" w:line="240" w:lineRule="auto"/>
    </w:pPr>
    <w:rPr>
      <w:rFonts w:ascii="Arial" w:eastAsiaTheme="minorEastAsia" w:hAnsi="Arial"/>
      <w:b/>
      <w:sz w:val="24"/>
      <w:szCs w:val="24"/>
      <w:lang w:val="en-US" w:eastAsia="es-MX"/>
    </w:rPr>
  </w:style>
  <w:style w:type="paragraph" w:customStyle="1" w:styleId="DeltaViewTableBody">
    <w:name w:val="DeltaView Table Body"/>
    <w:basedOn w:val="Normal"/>
    <w:uiPriority w:val="99"/>
    <w:rsid w:val="0079433A"/>
    <w:pPr>
      <w:autoSpaceDE w:val="0"/>
      <w:autoSpaceDN w:val="0"/>
      <w:adjustRightInd w:val="0"/>
      <w:spacing w:after="0" w:line="240" w:lineRule="auto"/>
    </w:pPr>
    <w:rPr>
      <w:rFonts w:ascii="Arial" w:eastAsiaTheme="minorEastAsia" w:hAnsi="Arial"/>
      <w:sz w:val="24"/>
      <w:szCs w:val="24"/>
      <w:lang w:val="en-US" w:eastAsia="es-MX"/>
    </w:rPr>
  </w:style>
  <w:style w:type="paragraph" w:customStyle="1" w:styleId="DeltaViewAnnounce">
    <w:name w:val="DeltaView Announce"/>
    <w:uiPriority w:val="99"/>
    <w:rsid w:val="0079433A"/>
    <w:pPr>
      <w:autoSpaceDE w:val="0"/>
      <w:autoSpaceDN w:val="0"/>
      <w:adjustRightInd w:val="0"/>
      <w:spacing w:before="100" w:beforeAutospacing="1" w:after="100" w:afterAutospacing="1" w:line="240" w:lineRule="auto"/>
    </w:pPr>
    <w:rPr>
      <w:rFonts w:ascii="Arial" w:eastAsiaTheme="minorEastAsia" w:hAnsi="Arial"/>
      <w:sz w:val="24"/>
      <w:szCs w:val="24"/>
      <w:lang w:val="en-GB" w:eastAsia="es-MX"/>
    </w:rPr>
  </w:style>
  <w:style w:type="character" w:customStyle="1" w:styleId="DeltaViewMoveSource">
    <w:name w:val="DeltaView Move Source"/>
    <w:uiPriority w:val="99"/>
    <w:rsid w:val="0079433A"/>
    <w:rPr>
      <w:strike/>
      <w:color w:val="00C000"/>
    </w:rPr>
  </w:style>
  <w:style w:type="character" w:customStyle="1" w:styleId="DeltaViewMoveDestination">
    <w:name w:val="DeltaView Move Destination"/>
    <w:uiPriority w:val="99"/>
    <w:rsid w:val="0079433A"/>
    <w:rPr>
      <w:color w:val="00C000"/>
      <w:u w:val="double"/>
    </w:rPr>
  </w:style>
  <w:style w:type="character" w:customStyle="1" w:styleId="DeltaViewChangeNumber">
    <w:name w:val="DeltaView Change Number"/>
    <w:uiPriority w:val="99"/>
    <w:rsid w:val="0079433A"/>
    <w:rPr>
      <w:color w:val="000000"/>
      <w:vertAlign w:val="superscript"/>
    </w:rPr>
  </w:style>
  <w:style w:type="character" w:customStyle="1" w:styleId="DeltaViewDelimiter">
    <w:name w:val="DeltaView Delimiter"/>
    <w:uiPriority w:val="99"/>
    <w:rsid w:val="0079433A"/>
  </w:style>
  <w:style w:type="character" w:customStyle="1" w:styleId="DeltaViewFormatChange">
    <w:name w:val="DeltaView Format Change"/>
    <w:uiPriority w:val="99"/>
    <w:rsid w:val="0079433A"/>
    <w:rPr>
      <w:color w:val="000000"/>
    </w:rPr>
  </w:style>
  <w:style w:type="character" w:customStyle="1" w:styleId="DeltaViewMovedDeletion">
    <w:name w:val="DeltaView Moved Deletion"/>
    <w:uiPriority w:val="99"/>
    <w:rsid w:val="0079433A"/>
    <w:rPr>
      <w:strike/>
      <w:color w:val="C08080"/>
    </w:rPr>
  </w:style>
  <w:style w:type="character" w:customStyle="1" w:styleId="DeltaViewComment">
    <w:name w:val="DeltaView Comment"/>
    <w:basedOn w:val="Fuentedeprrafopredeter"/>
    <w:uiPriority w:val="99"/>
    <w:rsid w:val="0079433A"/>
    <w:rPr>
      <w:color w:val="000000"/>
    </w:rPr>
  </w:style>
  <w:style w:type="character" w:customStyle="1" w:styleId="DeltaViewStyleChangeText">
    <w:name w:val="DeltaView Style Change Text"/>
    <w:uiPriority w:val="99"/>
    <w:rsid w:val="0079433A"/>
    <w:rPr>
      <w:color w:val="000000"/>
      <w:u w:val="double"/>
    </w:rPr>
  </w:style>
  <w:style w:type="character" w:customStyle="1" w:styleId="DeltaViewStyleChangeLabel">
    <w:name w:val="DeltaView Style Change Label"/>
    <w:uiPriority w:val="99"/>
    <w:rsid w:val="0079433A"/>
    <w:rPr>
      <w:color w:val="000000"/>
    </w:rPr>
  </w:style>
  <w:style w:type="character" w:customStyle="1" w:styleId="DeltaViewInsertedComment">
    <w:name w:val="DeltaView Inserted Comment"/>
    <w:basedOn w:val="DeltaViewComment"/>
    <w:uiPriority w:val="99"/>
    <w:rsid w:val="0079433A"/>
    <w:rPr>
      <w:color w:val="0000FF"/>
      <w:u w:val="double"/>
    </w:rPr>
  </w:style>
  <w:style w:type="character" w:customStyle="1" w:styleId="DeltaViewDeletedComment">
    <w:name w:val="DeltaView Deleted Comment"/>
    <w:basedOn w:val="DeltaViewComment"/>
    <w:uiPriority w:val="99"/>
    <w:rsid w:val="0079433A"/>
    <w:rPr>
      <w:strike/>
      <w:color w:val="FF0000"/>
    </w:rPr>
  </w:style>
  <w:style w:type="paragraph" w:customStyle="1" w:styleId="msonormal0">
    <w:name w:val="msonormal"/>
    <w:basedOn w:val="Normal"/>
    <w:rsid w:val="0079433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bsica2">
    <w:name w:val="Table Simple 2"/>
    <w:basedOn w:val="Tablanormal"/>
    <w:rsid w:val="0079433A"/>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Sombreadomedio2-nfasis11">
    <w:name w:val="Sombreado medio 2 - Énfasis 11"/>
    <w:basedOn w:val="Tablanormal"/>
    <w:uiPriority w:val="64"/>
    <w:rsid w:val="0079433A"/>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1-nfasis11">
    <w:name w:val="Lista media 1 - Énfasis 11"/>
    <w:basedOn w:val="Tablanormal"/>
    <w:uiPriority w:val="65"/>
    <w:rsid w:val="0079433A"/>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Tablaconcuadrcula1">
    <w:name w:val="Tabla con cuadrícula1"/>
    <w:basedOn w:val="Tablanormal"/>
    <w:next w:val="Tablaconcuadrcula"/>
    <w:uiPriority w:val="39"/>
    <w:rsid w:val="0079433A"/>
    <w:pPr>
      <w:spacing w:after="0" w:line="240" w:lineRule="auto"/>
    </w:pPr>
    <w:rPr>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2737">
      <w:bodyDiv w:val="1"/>
      <w:marLeft w:val="0"/>
      <w:marRight w:val="0"/>
      <w:marTop w:val="0"/>
      <w:marBottom w:val="0"/>
      <w:divBdr>
        <w:top w:val="none" w:sz="0" w:space="0" w:color="auto"/>
        <w:left w:val="none" w:sz="0" w:space="0" w:color="auto"/>
        <w:bottom w:val="none" w:sz="0" w:space="0" w:color="auto"/>
        <w:right w:val="none" w:sz="0" w:space="0" w:color="auto"/>
      </w:divBdr>
    </w:div>
    <w:div w:id="44450512">
      <w:bodyDiv w:val="1"/>
      <w:marLeft w:val="0"/>
      <w:marRight w:val="0"/>
      <w:marTop w:val="0"/>
      <w:marBottom w:val="0"/>
      <w:divBdr>
        <w:top w:val="none" w:sz="0" w:space="0" w:color="auto"/>
        <w:left w:val="none" w:sz="0" w:space="0" w:color="auto"/>
        <w:bottom w:val="none" w:sz="0" w:space="0" w:color="auto"/>
        <w:right w:val="none" w:sz="0" w:space="0" w:color="auto"/>
      </w:divBdr>
    </w:div>
    <w:div w:id="192544984">
      <w:bodyDiv w:val="1"/>
      <w:marLeft w:val="0"/>
      <w:marRight w:val="0"/>
      <w:marTop w:val="0"/>
      <w:marBottom w:val="0"/>
      <w:divBdr>
        <w:top w:val="none" w:sz="0" w:space="0" w:color="auto"/>
        <w:left w:val="none" w:sz="0" w:space="0" w:color="auto"/>
        <w:bottom w:val="none" w:sz="0" w:space="0" w:color="auto"/>
        <w:right w:val="none" w:sz="0" w:space="0" w:color="auto"/>
      </w:divBdr>
    </w:div>
    <w:div w:id="280768657">
      <w:bodyDiv w:val="1"/>
      <w:marLeft w:val="0"/>
      <w:marRight w:val="0"/>
      <w:marTop w:val="0"/>
      <w:marBottom w:val="0"/>
      <w:divBdr>
        <w:top w:val="none" w:sz="0" w:space="0" w:color="auto"/>
        <w:left w:val="none" w:sz="0" w:space="0" w:color="auto"/>
        <w:bottom w:val="none" w:sz="0" w:space="0" w:color="auto"/>
        <w:right w:val="none" w:sz="0" w:space="0" w:color="auto"/>
      </w:divBdr>
    </w:div>
    <w:div w:id="376003925">
      <w:bodyDiv w:val="1"/>
      <w:marLeft w:val="0"/>
      <w:marRight w:val="0"/>
      <w:marTop w:val="0"/>
      <w:marBottom w:val="0"/>
      <w:divBdr>
        <w:top w:val="none" w:sz="0" w:space="0" w:color="auto"/>
        <w:left w:val="none" w:sz="0" w:space="0" w:color="auto"/>
        <w:bottom w:val="none" w:sz="0" w:space="0" w:color="auto"/>
        <w:right w:val="none" w:sz="0" w:space="0" w:color="auto"/>
      </w:divBdr>
    </w:div>
    <w:div w:id="795949593">
      <w:bodyDiv w:val="1"/>
      <w:marLeft w:val="0"/>
      <w:marRight w:val="0"/>
      <w:marTop w:val="0"/>
      <w:marBottom w:val="0"/>
      <w:divBdr>
        <w:top w:val="none" w:sz="0" w:space="0" w:color="auto"/>
        <w:left w:val="none" w:sz="0" w:space="0" w:color="auto"/>
        <w:bottom w:val="none" w:sz="0" w:space="0" w:color="auto"/>
        <w:right w:val="none" w:sz="0" w:space="0" w:color="auto"/>
      </w:divBdr>
    </w:div>
    <w:div w:id="907346900">
      <w:bodyDiv w:val="1"/>
      <w:marLeft w:val="0"/>
      <w:marRight w:val="0"/>
      <w:marTop w:val="0"/>
      <w:marBottom w:val="0"/>
      <w:divBdr>
        <w:top w:val="none" w:sz="0" w:space="0" w:color="auto"/>
        <w:left w:val="none" w:sz="0" w:space="0" w:color="auto"/>
        <w:bottom w:val="none" w:sz="0" w:space="0" w:color="auto"/>
        <w:right w:val="none" w:sz="0" w:space="0" w:color="auto"/>
      </w:divBdr>
    </w:div>
    <w:div w:id="934823245">
      <w:bodyDiv w:val="1"/>
      <w:marLeft w:val="0"/>
      <w:marRight w:val="0"/>
      <w:marTop w:val="0"/>
      <w:marBottom w:val="0"/>
      <w:divBdr>
        <w:top w:val="none" w:sz="0" w:space="0" w:color="auto"/>
        <w:left w:val="none" w:sz="0" w:space="0" w:color="auto"/>
        <w:bottom w:val="none" w:sz="0" w:space="0" w:color="auto"/>
        <w:right w:val="none" w:sz="0" w:space="0" w:color="auto"/>
      </w:divBdr>
    </w:div>
    <w:div w:id="1108699945">
      <w:bodyDiv w:val="1"/>
      <w:marLeft w:val="0"/>
      <w:marRight w:val="0"/>
      <w:marTop w:val="0"/>
      <w:marBottom w:val="0"/>
      <w:divBdr>
        <w:top w:val="none" w:sz="0" w:space="0" w:color="auto"/>
        <w:left w:val="none" w:sz="0" w:space="0" w:color="auto"/>
        <w:bottom w:val="none" w:sz="0" w:space="0" w:color="auto"/>
        <w:right w:val="none" w:sz="0" w:space="0" w:color="auto"/>
      </w:divBdr>
    </w:div>
    <w:div w:id="1235362404">
      <w:bodyDiv w:val="1"/>
      <w:marLeft w:val="0"/>
      <w:marRight w:val="0"/>
      <w:marTop w:val="0"/>
      <w:marBottom w:val="0"/>
      <w:divBdr>
        <w:top w:val="none" w:sz="0" w:space="0" w:color="auto"/>
        <w:left w:val="none" w:sz="0" w:space="0" w:color="auto"/>
        <w:bottom w:val="none" w:sz="0" w:space="0" w:color="auto"/>
        <w:right w:val="none" w:sz="0" w:space="0" w:color="auto"/>
      </w:divBdr>
    </w:div>
    <w:div w:id="1376546160">
      <w:bodyDiv w:val="1"/>
      <w:marLeft w:val="0"/>
      <w:marRight w:val="0"/>
      <w:marTop w:val="0"/>
      <w:marBottom w:val="0"/>
      <w:divBdr>
        <w:top w:val="none" w:sz="0" w:space="0" w:color="auto"/>
        <w:left w:val="none" w:sz="0" w:space="0" w:color="auto"/>
        <w:bottom w:val="none" w:sz="0" w:space="0" w:color="auto"/>
        <w:right w:val="none" w:sz="0" w:space="0" w:color="auto"/>
      </w:divBdr>
    </w:div>
    <w:div w:id="1485394394">
      <w:bodyDiv w:val="1"/>
      <w:marLeft w:val="0"/>
      <w:marRight w:val="0"/>
      <w:marTop w:val="0"/>
      <w:marBottom w:val="0"/>
      <w:divBdr>
        <w:top w:val="none" w:sz="0" w:space="0" w:color="auto"/>
        <w:left w:val="none" w:sz="0" w:space="0" w:color="auto"/>
        <w:bottom w:val="none" w:sz="0" w:space="0" w:color="auto"/>
        <w:right w:val="none" w:sz="0" w:space="0" w:color="auto"/>
      </w:divBdr>
    </w:div>
    <w:div w:id="1556358509">
      <w:bodyDiv w:val="1"/>
      <w:marLeft w:val="0"/>
      <w:marRight w:val="0"/>
      <w:marTop w:val="0"/>
      <w:marBottom w:val="0"/>
      <w:divBdr>
        <w:top w:val="none" w:sz="0" w:space="0" w:color="auto"/>
        <w:left w:val="none" w:sz="0" w:space="0" w:color="auto"/>
        <w:bottom w:val="none" w:sz="0" w:space="0" w:color="auto"/>
        <w:right w:val="none" w:sz="0" w:space="0" w:color="auto"/>
      </w:divBdr>
    </w:div>
    <w:div w:id="1703549902">
      <w:bodyDiv w:val="1"/>
      <w:marLeft w:val="0"/>
      <w:marRight w:val="0"/>
      <w:marTop w:val="0"/>
      <w:marBottom w:val="0"/>
      <w:divBdr>
        <w:top w:val="none" w:sz="0" w:space="0" w:color="auto"/>
        <w:left w:val="none" w:sz="0" w:space="0" w:color="auto"/>
        <w:bottom w:val="none" w:sz="0" w:space="0" w:color="auto"/>
        <w:right w:val="none" w:sz="0" w:space="0" w:color="auto"/>
      </w:divBdr>
    </w:div>
    <w:div w:id="1765221670">
      <w:bodyDiv w:val="1"/>
      <w:marLeft w:val="0"/>
      <w:marRight w:val="0"/>
      <w:marTop w:val="0"/>
      <w:marBottom w:val="0"/>
      <w:divBdr>
        <w:top w:val="none" w:sz="0" w:space="0" w:color="auto"/>
        <w:left w:val="none" w:sz="0" w:space="0" w:color="auto"/>
        <w:bottom w:val="none" w:sz="0" w:space="0" w:color="auto"/>
        <w:right w:val="none" w:sz="0" w:space="0" w:color="auto"/>
      </w:divBdr>
    </w:div>
    <w:div w:id="1861360452">
      <w:bodyDiv w:val="1"/>
      <w:marLeft w:val="0"/>
      <w:marRight w:val="0"/>
      <w:marTop w:val="0"/>
      <w:marBottom w:val="0"/>
      <w:divBdr>
        <w:top w:val="none" w:sz="0" w:space="0" w:color="auto"/>
        <w:left w:val="none" w:sz="0" w:space="0" w:color="auto"/>
        <w:bottom w:val="none" w:sz="0" w:space="0" w:color="auto"/>
        <w:right w:val="none" w:sz="0" w:space="0" w:color="auto"/>
      </w:divBdr>
    </w:div>
    <w:div w:id="204138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hyperlink" Target="http://corpkiooss01/Normatividad/politicas/sistemas/Seguridad%20de%20la%20Informacin/Seguridad%20de%20los%20Sistemas%20de%20Informaci%C3%B3n.pdf" TargetMode="External"/><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tel:_______________" TargetMode="External"/><Relationship Id="rId42"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hyperlink" Target="http://corpkiooss01/Normatividad/politicas/sistemas/Seguridad%20de%20la%20Informacin/Control%20de%20Acceso%20a%20los%20Sistemas%20de%20Informaci%C3%B3n.pdf" TargetMode="External"/><Relationship Id="rId33" Type="http://schemas.openxmlformats.org/officeDocument/2006/relationships/hyperlink" Target="tel:_______________"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footer" Target="footer5.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icontacto@televisa.com.mx" TargetMode="External"/><Relationship Id="rId24" Type="http://schemas.openxmlformats.org/officeDocument/2006/relationships/hyperlink" Target="http://corpkiooss01/Normatividad/politicas/sistemas/Infraestructura/Respaldo%20y%20Recuperaci%C3%B3n%20de%20Informaci%C3%B3n.pdf" TargetMode="External"/><Relationship Id="rId32" Type="http://schemas.openxmlformats.org/officeDocument/2006/relationships/hyperlink" Target="tel:_______________" TargetMode="External"/><Relationship Id="rId37" Type="http://schemas.openxmlformats.org/officeDocument/2006/relationships/footer" Target="footer7.xml"/><Relationship Id="rId40"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4.xml"/><Relationship Id="rId28" Type="http://schemas.openxmlformats.org/officeDocument/2006/relationships/hyperlink" Target="http://corpkiooss01/Normatividad/politicas/sistemas/Seguridad%20de%20la%20Informacin/Uso%20de%20cuentas%20de%20Usuario%20y%20Contrase%C3%B1as.pdf"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corpkiooss01/Normatividad/politicas/sistemas/Seguridad%20de%20la%20Informacin/Uso%20de%20Software%20y%20Equipo%20de%20C%C3%B3mputo.pdf" TargetMode="External"/><Relationship Id="rId30" Type="http://schemas.openxmlformats.org/officeDocument/2006/relationships/header" Target="header2.xml"/><Relationship Id="rId35" Type="http://schemas.openxmlformats.org/officeDocument/2006/relationships/header" Target="header3.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anxico.org.mx/informacion-para-la-prensa/comunicados/resultados-de-encuestas/expectativas-de-los-especialistas/%7B0C237E2A-64BD-7C29-E094-0B29F11737CF%7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09631-31C9-4006-8EFC-FB8AA6A46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D2E8745-EEF9-48B6-9812-EEB8D2AB29B5}">
  <ds:schemaRefs>
    <ds:schemaRef ds:uri="http://schemas.microsoft.com/sharepoint/v3/contenttype/forms"/>
  </ds:schemaRefs>
</ds:datastoreItem>
</file>

<file path=customXml/itemProps3.xml><?xml version="1.0" encoding="utf-8"?>
<ds:datastoreItem xmlns:ds="http://schemas.openxmlformats.org/officeDocument/2006/customXml" ds:itemID="{EBE14010-E08A-43E0-B351-AA7831F5FA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DC1A08-F5DD-4D53-A505-3C84AE72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97926</Words>
  <Characters>538596</Characters>
  <Application>Microsoft Office Word</Application>
  <DocSecurity>0</DocSecurity>
  <Lines>4488</Lines>
  <Paragraphs>1270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Martinez Anell</dc:creator>
  <cp:keywords/>
  <dc:description/>
  <cp:lastModifiedBy>Maria del Consuelo Gonzalez Moreno</cp:lastModifiedBy>
  <cp:revision>30</cp:revision>
  <cp:lastPrinted>2017-11-25T00:32:00Z</cp:lastPrinted>
  <dcterms:created xsi:type="dcterms:W3CDTF">2017-11-24T21:36:00Z</dcterms:created>
  <dcterms:modified xsi:type="dcterms:W3CDTF">2017-12-12T19:02:00Z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y fmtid="{D5CDD505-2E9C-101B-9397-08002B2CF9AE}" pid="3" name="URL">
    <vt:lpwstr/>
  </property>
  <property fmtid="{D5CDD505-2E9C-101B-9397-08002B2CF9AE}" pid="4" name="xd_Signature">
    <vt:bool>false</vt:bool>
  </property>
  <property fmtid="{D5CDD505-2E9C-101B-9397-08002B2CF9AE}" pid="5" name="xd_ProgID">
    <vt:lpwstr/>
  </property>
  <property fmtid="{D5CDD505-2E9C-101B-9397-08002B2CF9AE}" pid="6" name="DocumentSetDescription">
    <vt:lpwstr/>
  </property>
  <property fmtid="{D5CDD505-2E9C-101B-9397-08002B2CF9AE}" pid="7" name="TemplateUrl">
    <vt:lpwstr/>
  </property>
</Properties>
</file>