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918" w:rsidRPr="00CB5918" w:rsidRDefault="00606E07" w:rsidP="00CB5918">
      <w:pPr>
        <w:pStyle w:val="Ttulo1"/>
        <w:spacing w:after="240" w:line="240" w:lineRule="auto"/>
        <w:jc w:val="both"/>
        <w:rPr>
          <w:rFonts w:ascii="ITC Avant Garde" w:hAnsi="ITC Avant Garde"/>
          <w:b/>
          <w:color w:val="000000" w:themeColor="text1"/>
          <w:sz w:val="22"/>
          <w:szCs w:val="22"/>
          <w:lang w:eastAsia="es-MX"/>
        </w:rPr>
      </w:pPr>
      <w:r w:rsidRPr="00CB5918">
        <w:rPr>
          <w:rFonts w:ascii="ITC Avant Garde" w:hAnsi="ITC Avant Garde"/>
          <w:b/>
          <w:color w:val="000000" w:themeColor="text1"/>
          <w:sz w:val="22"/>
          <w:szCs w:val="22"/>
          <w:lang w:eastAsia="es-MX"/>
        </w:rPr>
        <w:t>RESOLUCIÓN MEDIANTE</w:t>
      </w:r>
      <w:r w:rsidR="00A21167" w:rsidRPr="00CB5918">
        <w:rPr>
          <w:rFonts w:ascii="ITC Avant Garde" w:hAnsi="ITC Avant Garde"/>
          <w:b/>
          <w:color w:val="000000" w:themeColor="text1"/>
          <w:sz w:val="22"/>
          <w:szCs w:val="22"/>
          <w:lang w:eastAsia="es-MX"/>
        </w:rPr>
        <w:t xml:space="preserve"> LA CUAL EL PLENO DEL INSTITUTO FEDERAL DE TELECOMUNICACIONES AUTORIZA </w:t>
      </w:r>
      <w:r w:rsidR="009A5E55" w:rsidRPr="00CB5918">
        <w:rPr>
          <w:rFonts w:ascii="ITC Avant Garde" w:hAnsi="ITC Avant Garde"/>
          <w:b/>
          <w:color w:val="000000" w:themeColor="text1"/>
          <w:sz w:val="22"/>
          <w:szCs w:val="22"/>
          <w:lang w:eastAsia="es-MX"/>
        </w:rPr>
        <w:t>A</w:t>
      </w:r>
      <w:r w:rsidR="00932C4F" w:rsidRPr="00CB5918">
        <w:rPr>
          <w:rFonts w:ascii="ITC Avant Garde" w:hAnsi="ITC Avant Garde"/>
          <w:b/>
          <w:color w:val="000000" w:themeColor="text1"/>
          <w:sz w:val="22"/>
          <w:szCs w:val="22"/>
          <w:lang w:eastAsia="es-MX"/>
        </w:rPr>
        <w:t>L C.</w:t>
      </w:r>
      <w:r w:rsidR="00693F93" w:rsidRPr="00CB5918">
        <w:rPr>
          <w:rFonts w:ascii="ITC Avant Garde" w:hAnsi="ITC Avant Garde"/>
          <w:b/>
          <w:color w:val="000000" w:themeColor="text1"/>
          <w:sz w:val="22"/>
          <w:szCs w:val="22"/>
          <w:lang w:eastAsia="es-MX"/>
        </w:rPr>
        <w:t xml:space="preserve"> </w:t>
      </w:r>
      <w:r w:rsidR="003F5B0D" w:rsidRPr="00CB5918">
        <w:rPr>
          <w:rFonts w:ascii="ITC Avant Garde" w:hAnsi="ITC Avant Garde"/>
          <w:b/>
          <w:color w:val="000000" w:themeColor="text1"/>
          <w:sz w:val="22"/>
          <w:szCs w:val="22"/>
          <w:lang w:eastAsia="es-MX"/>
        </w:rPr>
        <w:t xml:space="preserve">JOSÉ ALFREDO MORALES </w:t>
      </w:r>
      <w:proofErr w:type="spellStart"/>
      <w:r w:rsidR="003F5B0D" w:rsidRPr="00CB5918">
        <w:rPr>
          <w:rFonts w:ascii="ITC Avant Garde" w:hAnsi="ITC Avant Garde"/>
          <w:b/>
          <w:color w:val="000000" w:themeColor="text1"/>
          <w:sz w:val="22"/>
          <w:szCs w:val="22"/>
          <w:lang w:eastAsia="es-MX"/>
        </w:rPr>
        <w:t>MORALES</w:t>
      </w:r>
      <w:proofErr w:type="spellEnd"/>
      <w:r w:rsidR="00A21167" w:rsidRPr="00CB5918">
        <w:rPr>
          <w:rFonts w:ascii="ITC Avant Garde" w:hAnsi="ITC Avant Garde"/>
          <w:b/>
          <w:color w:val="000000" w:themeColor="text1"/>
          <w:sz w:val="22"/>
          <w:szCs w:val="22"/>
          <w:lang w:eastAsia="es-MX"/>
        </w:rPr>
        <w:t xml:space="preserve">, </w:t>
      </w:r>
      <w:r w:rsidR="00AE3D79" w:rsidRPr="00CB5918">
        <w:rPr>
          <w:rFonts w:ascii="ITC Avant Garde" w:hAnsi="ITC Avant Garde"/>
          <w:b/>
          <w:color w:val="000000" w:themeColor="text1"/>
          <w:sz w:val="22"/>
          <w:szCs w:val="22"/>
          <w:lang w:eastAsia="es-MX"/>
        </w:rPr>
        <w:t>TRANSITAR A LA CONCESIÓN ÚNICA PARA USO COMERCIAL Y, COMO CONSECUENCIA, LA CO</w:t>
      </w:r>
      <w:r w:rsidR="003F5B0D" w:rsidRPr="00CB5918">
        <w:rPr>
          <w:rFonts w:ascii="ITC Avant Garde" w:hAnsi="ITC Avant Garde"/>
          <w:b/>
          <w:color w:val="000000" w:themeColor="text1"/>
          <w:sz w:val="22"/>
          <w:szCs w:val="22"/>
          <w:lang w:eastAsia="es-MX"/>
        </w:rPr>
        <w:t>NSOLIDACIÓN</w:t>
      </w:r>
      <w:r w:rsidR="00A21167" w:rsidRPr="00CB5918">
        <w:rPr>
          <w:rFonts w:ascii="ITC Avant Garde" w:hAnsi="ITC Avant Garde"/>
          <w:b/>
          <w:color w:val="000000" w:themeColor="text1"/>
          <w:sz w:val="22"/>
          <w:szCs w:val="22"/>
          <w:lang w:eastAsia="es-MX"/>
        </w:rPr>
        <w:t xml:space="preserve"> DE </w:t>
      </w:r>
      <w:r w:rsidR="003F5B0D" w:rsidRPr="00CB5918">
        <w:rPr>
          <w:rFonts w:ascii="ITC Avant Garde" w:hAnsi="ITC Avant Garde"/>
          <w:b/>
          <w:color w:val="000000" w:themeColor="text1"/>
          <w:sz w:val="22"/>
          <w:szCs w:val="22"/>
          <w:lang w:eastAsia="es-MX"/>
        </w:rPr>
        <w:t>SUS</w:t>
      </w:r>
      <w:r w:rsidR="00A21167" w:rsidRPr="00CB5918">
        <w:rPr>
          <w:rFonts w:ascii="ITC Avant Garde" w:hAnsi="ITC Avant Garde"/>
          <w:b/>
          <w:color w:val="000000" w:themeColor="text1"/>
          <w:sz w:val="22"/>
          <w:szCs w:val="22"/>
          <w:lang w:eastAsia="es-MX"/>
        </w:rPr>
        <w:t xml:space="preserve"> TÍTULO</w:t>
      </w:r>
      <w:r w:rsidR="003F5B0D" w:rsidRPr="00CB5918">
        <w:rPr>
          <w:rFonts w:ascii="ITC Avant Garde" w:hAnsi="ITC Avant Garde"/>
          <w:b/>
          <w:color w:val="000000" w:themeColor="text1"/>
          <w:sz w:val="22"/>
          <w:szCs w:val="22"/>
          <w:lang w:eastAsia="es-MX"/>
        </w:rPr>
        <w:t>S</w:t>
      </w:r>
      <w:r w:rsidR="00A21167" w:rsidRPr="00CB5918">
        <w:rPr>
          <w:rFonts w:ascii="ITC Avant Garde" w:hAnsi="ITC Avant Garde"/>
          <w:b/>
          <w:color w:val="000000" w:themeColor="text1"/>
          <w:sz w:val="22"/>
          <w:szCs w:val="22"/>
          <w:lang w:eastAsia="es-MX"/>
        </w:rPr>
        <w:t xml:space="preserve"> DE CONCESIÓN </w:t>
      </w:r>
      <w:r w:rsidRPr="00CB5918">
        <w:rPr>
          <w:rFonts w:ascii="ITC Avant Garde" w:hAnsi="ITC Avant Garde"/>
          <w:b/>
          <w:color w:val="000000" w:themeColor="text1"/>
          <w:sz w:val="22"/>
          <w:szCs w:val="22"/>
          <w:lang w:eastAsia="es-MX"/>
        </w:rPr>
        <w:t xml:space="preserve">PARA INSTALAR, OPERAR Y EXPLOTAR </w:t>
      </w:r>
      <w:r w:rsidR="00A21167" w:rsidRPr="00CB5918">
        <w:rPr>
          <w:rFonts w:ascii="ITC Avant Garde" w:hAnsi="ITC Avant Garde"/>
          <w:b/>
          <w:color w:val="000000" w:themeColor="text1"/>
          <w:sz w:val="22"/>
          <w:szCs w:val="22"/>
          <w:lang w:eastAsia="es-MX"/>
        </w:rPr>
        <w:t>RED</w:t>
      </w:r>
      <w:r w:rsidR="003F5B0D" w:rsidRPr="00CB5918">
        <w:rPr>
          <w:rFonts w:ascii="ITC Avant Garde" w:hAnsi="ITC Avant Garde"/>
          <w:b/>
          <w:color w:val="000000" w:themeColor="text1"/>
          <w:sz w:val="22"/>
          <w:szCs w:val="22"/>
          <w:lang w:eastAsia="es-MX"/>
        </w:rPr>
        <w:t>ES</w:t>
      </w:r>
      <w:r w:rsidR="00A21167" w:rsidRPr="00CB5918">
        <w:rPr>
          <w:rFonts w:ascii="ITC Avant Garde" w:hAnsi="ITC Avant Garde"/>
          <w:b/>
          <w:color w:val="000000" w:themeColor="text1"/>
          <w:sz w:val="22"/>
          <w:szCs w:val="22"/>
          <w:lang w:eastAsia="es-MX"/>
        </w:rPr>
        <w:t xml:space="preserve"> PÚBLICA</w:t>
      </w:r>
      <w:r w:rsidR="003F5B0D" w:rsidRPr="00CB5918">
        <w:rPr>
          <w:rFonts w:ascii="ITC Avant Garde" w:hAnsi="ITC Avant Garde"/>
          <w:b/>
          <w:color w:val="000000" w:themeColor="text1"/>
          <w:sz w:val="22"/>
          <w:szCs w:val="22"/>
          <w:lang w:eastAsia="es-MX"/>
        </w:rPr>
        <w:t>S</w:t>
      </w:r>
      <w:r w:rsidR="00A21167" w:rsidRPr="00CB5918">
        <w:rPr>
          <w:rFonts w:ascii="ITC Avant Garde" w:hAnsi="ITC Avant Garde"/>
          <w:b/>
          <w:color w:val="000000" w:themeColor="text1"/>
          <w:sz w:val="22"/>
          <w:szCs w:val="22"/>
          <w:lang w:eastAsia="es-MX"/>
        </w:rPr>
        <w:t xml:space="preserve"> DE TELECOMUNICACIONES</w:t>
      </w:r>
      <w:r w:rsidR="00AE3D79" w:rsidRPr="00CB5918">
        <w:rPr>
          <w:rFonts w:ascii="ITC Avant Garde" w:hAnsi="ITC Avant Garde"/>
          <w:b/>
          <w:color w:val="000000" w:themeColor="text1"/>
          <w:sz w:val="22"/>
          <w:szCs w:val="22"/>
          <w:lang w:eastAsia="es-MX"/>
        </w:rPr>
        <w:t xml:space="preserve"> EN</w:t>
      </w:r>
      <w:r w:rsidR="006F0966" w:rsidRPr="00CB5918">
        <w:rPr>
          <w:rFonts w:ascii="ITC Avant Garde" w:hAnsi="ITC Avant Garde"/>
          <w:b/>
          <w:color w:val="000000" w:themeColor="text1"/>
          <w:sz w:val="22"/>
          <w:szCs w:val="22"/>
          <w:lang w:eastAsia="es-MX"/>
        </w:rPr>
        <w:t xml:space="preserve"> UNA </w:t>
      </w:r>
      <w:r w:rsidR="00A21167" w:rsidRPr="00CB5918">
        <w:rPr>
          <w:rFonts w:ascii="ITC Avant Garde" w:hAnsi="ITC Avant Garde"/>
          <w:b/>
          <w:color w:val="000000" w:themeColor="text1"/>
          <w:sz w:val="22"/>
          <w:szCs w:val="22"/>
          <w:lang w:eastAsia="es-MX"/>
        </w:rPr>
        <w:t>CONCESIÓN ÚNICA PARA USO COMERCIAL.</w:t>
      </w:r>
    </w:p>
    <w:p w:rsidR="00CB5918" w:rsidRPr="00CB5918" w:rsidRDefault="00A21167" w:rsidP="00CB5918">
      <w:pPr>
        <w:pStyle w:val="Ttulo2"/>
        <w:spacing w:after="240"/>
        <w:jc w:val="center"/>
        <w:rPr>
          <w:rFonts w:ascii="ITC Avant Garde" w:hAnsi="ITC Avant Garde"/>
          <w:b/>
          <w:color w:val="000000" w:themeColor="text1"/>
          <w:sz w:val="22"/>
          <w:szCs w:val="22"/>
        </w:rPr>
      </w:pPr>
      <w:r w:rsidRPr="00CB5918">
        <w:rPr>
          <w:rFonts w:ascii="ITC Avant Garde" w:hAnsi="ITC Avant Garde"/>
          <w:b/>
          <w:color w:val="000000" w:themeColor="text1"/>
          <w:sz w:val="22"/>
          <w:szCs w:val="22"/>
        </w:rPr>
        <w:t>ANTECEDENTES</w:t>
      </w:r>
    </w:p>
    <w:p w:rsidR="00CB5918" w:rsidRPr="00CB5918" w:rsidRDefault="009A5E55"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b/>
          <w:bCs/>
          <w:color w:val="000000"/>
          <w:lang w:eastAsia="es-MX"/>
        </w:rPr>
        <w:t xml:space="preserve">Otorgamiento de la </w:t>
      </w:r>
      <w:r w:rsidR="003F5B0D" w:rsidRPr="00CB5918">
        <w:rPr>
          <w:rFonts w:ascii="ITC Avant Garde" w:hAnsi="ITC Avant Garde"/>
          <w:b/>
          <w:bCs/>
          <w:color w:val="000000"/>
          <w:lang w:eastAsia="es-MX"/>
        </w:rPr>
        <w:t xml:space="preserve">Primera </w:t>
      </w:r>
      <w:r w:rsidRPr="00CB5918">
        <w:rPr>
          <w:rFonts w:ascii="ITC Avant Garde" w:hAnsi="ITC Avant Garde"/>
          <w:b/>
          <w:bCs/>
          <w:color w:val="000000"/>
          <w:lang w:eastAsia="es-MX"/>
        </w:rPr>
        <w:t>Concesión.</w:t>
      </w:r>
      <w:r w:rsidRPr="00CB5918">
        <w:rPr>
          <w:rFonts w:ascii="ITC Avant Garde" w:hAnsi="ITC Avant Garde"/>
          <w:bCs/>
          <w:color w:val="000000"/>
          <w:lang w:eastAsia="es-MX"/>
        </w:rPr>
        <w:t xml:space="preserve"> </w:t>
      </w:r>
      <w:r w:rsidR="008E6301" w:rsidRPr="00CB5918">
        <w:rPr>
          <w:rFonts w:ascii="ITC Avant Garde" w:hAnsi="ITC Avant Garde"/>
          <w:bCs/>
          <w:color w:val="000000"/>
          <w:lang w:eastAsia="es-MX"/>
        </w:rPr>
        <w:t xml:space="preserve">El 27 de marzo de 2003, </w:t>
      </w:r>
      <w:r w:rsidR="00C205EA" w:rsidRPr="00CB5918">
        <w:rPr>
          <w:rFonts w:ascii="ITC Avant Garde" w:hAnsi="ITC Avant Garde"/>
          <w:bCs/>
          <w:color w:val="000000"/>
          <w:lang w:eastAsia="es-MX"/>
        </w:rPr>
        <w:t xml:space="preserve">la Secretaría de Comunicaciones y Transportes (la “Secretaría”), otorgó a favor del C. José Alfredo Morales </w:t>
      </w:r>
      <w:proofErr w:type="spellStart"/>
      <w:r w:rsidR="00C205EA" w:rsidRPr="00CB5918">
        <w:rPr>
          <w:rFonts w:ascii="ITC Avant Garde" w:hAnsi="ITC Avant Garde"/>
          <w:bCs/>
          <w:color w:val="000000"/>
          <w:lang w:eastAsia="es-MX"/>
        </w:rPr>
        <w:t>Morales</w:t>
      </w:r>
      <w:proofErr w:type="spellEnd"/>
      <w:r w:rsidR="00C205EA" w:rsidRPr="00CB5918">
        <w:rPr>
          <w:rFonts w:ascii="ITC Avant Garde" w:hAnsi="ITC Avant Garde"/>
          <w:bCs/>
          <w:color w:val="000000"/>
          <w:lang w:eastAsia="es-MX"/>
        </w:rPr>
        <w:t xml:space="preserve"> un título de concesión para instalar, operar y explotar una red pública de telecomunicaciones para prestar el servicio de televisión restringida, con cobertura en </w:t>
      </w:r>
      <w:r w:rsidR="00FB0B72" w:rsidRPr="00CB5918">
        <w:rPr>
          <w:rFonts w:ascii="ITC Avant Garde" w:hAnsi="ITC Avant Garde"/>
          <w:bCs/>
          <w:color w:val="000000"/>
          <w:lang w:eastAsia="es-MX"/>
        </w:rPr>
        <w:t xml:space="preserve">Jesús María Garza, Municipio de </w:t>
      </w:r>
      <w:proofErr w:type="spellStart"/>
      <w:r w:rsidR="00FB0B72" w:rsidRPr="00CB5918">
        <w:rPr>
          <w:rFonts w:ascii="ITC Avant Garde" w:hAnsi="ITC Avant Garde"/>
          <w:bCs/>
          <w:color w:val="000000"/>
          <w:lang w:eastAsia="es-MX"/>
        </w:rPr>
        <w:t>Villaflores</w:t>
      </w:r>
      <w:proofErr w:type="spellEnd"/>
      <w:r w:rsidR="00FB0B72" w:rsidRPr="00CB5918">
        <w:rPr>
          <w:rFonts w:ascii="ITC Avant Garde" w:hAnsi="ITC Avant Garde"/>
          <w:bCs/>
          <w:color w:val="000000"/>
          <w:lang w:eastAsia="es-MX"/>
        </w:rPr>
        <w:t>,</w:t>
      </w:r>
      <w:r w:rsidR="00C205EA" w:rsidRPr="00CB5918">
        <w:rPr>
          <w:rFonts w:ascii="ITC Avant Garde" w:hAnsi="ITC Avant Garde"/>
          <w:bCs/>
          <w:color w:val="000000"/>
          <w:lang w:eastAsia="es-MX"/>
        </w:rPr>
        <w:t xml:space="preserve"> en el Estado de Chiapas</w:t>
      </w:r>
      <w:r w:rsidR="00FB0B72" w:rsidRPr="00CB5918">
        <w:rPr>
          <w:rFonts w:ascii="ITC Avant Garde" w:hAnsi="ITC Avant Garde"/>
          <w:bCs/>
          <w:color w:val="000000"/>
          <w:lang w:eastAsia="es-MX"/>
        </w:rPr>
        <w:t>, con una vigencia de 1</w:t>
      </w:r>
      <w:r w:rsidR="00C205EA" w:rsidRPr="00CB5918">
        <w:rPr>
          <w:rFonts w:ascii="ITC Avant Garde" w:hAnsi="ITC Avant Garde"/>
          <w:bCs/>
          <w:color w:val="000000"/>
          <w:lang w:eastAsia="es-MX"/>
        </w:rPr>
        <w:t>0 (</w:t>
      </w:r>
      <w:r w:rsidR="00FB0B72" w:rsidRPr="00CB5918">
        <w:rPr>
          <w:rFonts w:ascii="ITC Avant Garde" w:hAnsi="ITC Avant Garde"/>
          <w:bCs/>
          <w:color w:val="000000"/>
          <w:lang w:eastAsia="es-MX"/>
        </w:rPr>
        <w:t>diez</w:t>
      </w:r>
      <w:r w:rsidR="00C205EA" w:rsidRPr="00CB5918">
        <w:rPr>
          <w:rFonts w:ascii="ITC Avant Garde" w:hAnsi="ITC Avant Garde"/>
          <w:bCs/>
          <w:color w:val="000000"/>
          <w:lang w:eastAsia="es-MX"/>
        </w:rPr>
        <w:t>) años contados a partir de su otorgamiento (la “Primera Concesión”).</w:t>
      </w:r>
    </w:p>
    <w:p w:rsidR="00CB5918" w:rsidRPr="00CB5918" w:rsidRDefault="008E6301"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b/>
          <w:bCs/>
          <w:color w:val="000000"/>
          <w:lang w:eastAsia="es-MX"/>
        </w:rPr>
        <w:t>Otorgamiento de la Segunda Concesión.</w:t>
      </w:r>
      <w:r w:rsidRPr="00CB5918">
        <w:rPr>
          <w:rFonts w:ascii="ITC Avant Garde" w:hAnsi="ITC Avant Garde"/>
          <w:bCs/>
          <w:color w:val="000000"/>
          <w:lang w:eastAsia="es-MX"/>
        </w:rPr>
        <w:t xml:space="preserve"> </w:t>
      </w:r>
      <w:r w:rsidR="009A5E55" w:rsidRPr="00CB5918">
        <w:rPr>
          <w:rFonts w:ascii="ITC Avant Garde" w:hAnsi="ITC Avant Garde"/>
          <w:bCs/>
          <w:color w:val="000000"/>
          <w:lang w:eastAsia="es-MX"/>
        </w:rPr>
        <w:t xml:space="preserve">El </w:t>
      </w:r>
      <w:r w:rsidR="007A331F" w:rsidRPr="00CB5918">
        <w:rPr>
          <w:rFonts w:ascii="ITC Avant Garde" w:hAnsi="ITC Avant Garde"/>
          <w:bCs/>
          <w:color w:val="000000"/>
          <w:lang w:eastAsia="es-MX"/>
        </w:rPr>
        <w:t>2</w:t>
      </w:r>
      <w:r w:rsidR="006D2E11" w:rsidRPr="00CB5918">
        <w:rPr>
          <w:rFonts w:ascii="ITC Avant Garde" w:hAnsi="ITC Avant Garde"/>
          <w:bCs/>
          <w:color w:val="000000"/>
          <w:lang w:eastAsia="es-MX"/>
        </w:rPr>
        <w:t>9</w:t>
      </w:r>
      <w:r w:rsidR="00461E3A" w:rsidRPr="00CB5918">
        <w:rPr>
          <w:rFonts w:ascii="ITC Avant Garde" w:hAnsi="ITC Avant Garde"/>
          <w:bCs/>
          <w:color w:val="000000"/>
          <w:lang w:eastAsia="es-MX"/>
        </w:rPr>
        <w:t xml:space="preserve"> de </w:t>
      </w:r>
      <w:r w:rsidR="006D2E11" w:rsidRPr="00CB5918">
        <w:rPr>
          <w:rFonts w:ascii="ITC Avant Garde" w:hAnsi="ITC Avant Garde"/>
          <w:bCs/>
          <w:color w:val="000000"/>
          <w:lang w:eastAsia="es-MX"/>
        </w:rPr>
        <w:t>junio</w:t>
      </w:r>
      <w:r w:rsidR="007A331F" w:rsidRPr="00CB5918">
        <w:rPr>
          <w:rFonts w:ascii="ITC Avant Garde" w:hAnsi="ITC Avant Garde"/>
          <w:bCs/>
          <w:color w:val="000000"/>
          <w:lang w:eastAsia="es-MX"/>
        </w:rPr>
        <w:t xml:space="preserve"> de </w:t>
      </w:r>
      <w:r w:rsidR="00461E3A" w:rsidRPr="00CB5918">
        <w:rPr>
          <w:rFonts w:ascii="ITC Avant Garde" w:hAnsi="ITC Avant Garde"/>
          <w:bCs/>
          <w:color w:val="000000"/>
          <w:lang w:eastAsia="es-MX"/>
        </w:rPr>
        <w:t>20</w:t>
      </w:r>
      <w:r w:rsidR="006D2E11" w:rsidRPr="00CB5918">
        <w:rPr>
          <w:rFonts w:ascii="ITC Avant Garde" w:hAnsi="ITC Avant Garde"/>
          <w:bCs/>
          <w:color w:val="000000"/>
          <w:lang w:eastAsia="es-MX"/>
        </w:rPr>
        <w:t>10</w:t>
      </w:r>
      <w:r w:rsidR="009A5E55" w:rsidRPr="00CB5918">
        <w:rPr>
          <w:rFonts w:ascii="ITC Avant Garde" w:hAnsi="ITC Avant Garde"/>
          <w:bCs/>
          <w:color w:val="000000"/>
          <w:lang w:eastAsia="es-MX"/>
        </w:rPr>
        <w:t>, la</w:t>
      </w:r>
      <w:r w:rsidR="00C80A54" w:rsidRPr="00CB5918">
        <w:rPr>
          <w:rFonts w:ascii="ITC Avant Garde" w:hAnsi="ITC Avant Garde"/>
          <w:bCs/>
          <w:color w:val="000000"/>
          <w:lang w:eastAsia="es-MX"/>
        </w:rPr>
        <w:t xml:space="preserve"> Secretaría</w:t>
      </w:r>
      <w:r w:rsidR="009A5E55" w:rsidRPr="00CB5918">
        <w:rPr>
          <w:rFonts w:ascii="ITC Avant Garde" w:hAnsi="ITC Avant Garde"/>
          <w:bCs/>
          <w:color w:val="000000"/>
          <w:lang w:eastAsia="es-MX"/>
        </w:rPr>
        <w:t xml:space="preserve"> otorgó </w:t>
      </w:r>
      <w:r w:rsidR="007A688B" w:rsidRPr="00CB5918">
        <w:rPr>
          <w:rFonts w:ascii="ITC Avant Garde" w:hAnsi="ITC Avant Garde"/>
          <w:bCs/>
          <w:color w:val="000000"/>
          <w:lang w:eastAsia="es-MX"/>
        </w:rPr>
        <w:t>a</w:t>
      </w:r>
      <w:r w:rsidR="009A5E55" w:rsidRPr="00CB5918">
        <w:rPr>
          <w:rFonts w:ascii="ITC Avant Garde" w:hAnsi="ITC Avant Garde"/>
          <w:bCs/>
          <w:color w:val="000000"/>
          <w:lang w:eastAsia="es-MX"/>
        </w:rPr>
        <w:t xml:space="preserve"> favor </w:t>
      </w:r>
      <w:r w:rsidR="00D6464D" w:rsidRPr="00CB5918">
        <w:rPr>
          <w:rFonts w:ascii="ITC Avant Garde" w:hAnsi="ITC Avant Garde"/>
          <w:bCs/>
          <w:color w:val="000000"/>
          <w:lang w:eastAsia="es-MX"/>
        </w:rPr>
        <w:t xml:space="preserve">del C. José </w:t>
      </w:r>
      <w:r w:rsidR="006D2E11" w:rsidRPr="00CB5918">
        <w:rPr>
          <w:rFonts w:ascii="ITC Avant Garde" w:hAnsi="ITC Avant Garde"/>
          <w:bCs/>
          <w:color w:val="000000"/>
          <w:lang w:eastAsia="es-MX"/>
        </w:rPr>
        <w:t xml:space="preserve">Alfredo Morales </w:t>
      </w:r>
      <w:proofErr w:type="spellStart"/>
      <w:r w:rsidR="006D2E11" w:rsidRPr="00CB5918">
        <w:rPr>
          <w:rFonts w:ascii="ITC Avant Garde" w:hAnsi="ITC Avant Garde"/>
          <w:bCs/>
          <w:color w:val="000000"/>
          <w:lang w:eastAsia="es-MX"/>
        </w:rPr>
        <w:t>Morales</w:t>
      </w:r>
      <w:proofErr w:type="spellEnd"/>
      <w:r w:rsidR="00D6464D" w:rsidRPr="00CB5918">
        <w:rPr>
          <w:rFonts w:ascii="ITC Avant Garde" w:hAnsi="ITC Avant Garde"/>
          <w:bCs/>
          <w:color w:val="000000"/>
          <w:lang w:eastAsia="es-MX"/>
        </w:rPr>
        <w:t xml:space="preserve"> </w:t>
      </w:r>
      <w:r w:rsidR="009A5E55" w:rsidRPr="00CB5918">
        <w:rPr>
          <w:rFonts w:ascii="ITC Avant Garde" w:hAnsi="ITC Avant Garde"/>
          <w:bCs/>
          <w:color w:val="000000"/>
          <w:lang w:eastAsia="es-MX"/>
        </w:rPr>
        <w:t xml:space="preserve">un título de concesión para instalar, operar y explotar una red pública de telecomunicaciones para prestar el servicio de televisión </w:t>
      </w:r>
      <w:r w:rsidR="00D6464D" w:rsidRPr="00CB5918">
        <w:rPr>
          <w:rFonts w:ascii="ITC Avant Garde" w:hAnsi="ITC Avant Garde"/>
          <w:bCs/>
          <w:color w:val="000000"/>
          <w:lang w:eastAsia="es-MX"/>
        </w:rPr>
        <w:t>restringida</w:t>
      </w:r>
      <w:r w:rsidR="009A5E55" w:rsidRPr="00CB5918">
        <w:rPr>
          <w:rFonts w:ascii="ITC Avant Garde" w:hAnsi="ITC Avant Garde"/>
          <w:bCs/>
          <w:color w:val="000000"/>
          <w:lang w:eastAsia="es-MX"/>
        </w:rPr>
        <w:t xml:space="preserve">, con cobertura en </w:t>
      </w:r>
      <w:proofErr w:type="spellStart"/>
      <w:r w:rsidR="006D2E11" w:rsidRPr="00CB5918">
        <w:rPr>
          <w:rFonts w:ascii="ITC Avant Garde" w:hAnsi="ITC Avant Garde"/>
          <w:bCs/>
          <w:color w:val="000000"/>
          <w:lang w:eastAsia="es-MX"/>
        </w:rPr>
        <w:t>Socoltenango</w:t>
      </w:r>
      <w:proofErr w:type="spellEnd"/>
      <w:r w:rsidR="006D2E11" w:rsidRPr="00CB5918">
        <w:rPr>
          <w:rFonts w:ascii="ITC Avant Garde" w:hAnsi="ITC Avant Garde"/>
          <w:bCs/>
          <w:color w:val="000000"/>
          <w:lang w:eastAsia="es-MX"/>
        </w:rPr>
        <w:t xml:space="preserve">, Municipio de </w:t>
      </w:r>
      <w:proofErr w:type="spellStart"/>
      <w:r w:rsidR="006D2E11" w:rsidRPr="00CB5918">
        <w:rPr>
          <w:rFonts w:ascii="ITC Avant Garde" w:hAnsi="ITC Avant Garde"/>
          <w:bCs/>
          <w:color w:val="000000"/>
          <w:lang w:eastAsia="es-MX"/>
        </w:rPr>
        <w:t>Socoltenango</w:t>
      </w:r>
      <w:proofErr w:type="spellEnd"/>
      <w:r w:rsidR="006D2E11" w:rsidRPr="00CB5918">
        <w:rPr>
          <w:rFonts w:ascii="ITC Avant Garde" w:hAnsi="ITC Avant Garde"/>
          <w:bCs/>
          <w:color w:val="000000"/>
          <w:lang w:eastAsia="es-MX"/>
        </w:rPr>
        <w:t>, en el Estado de Chiapas</w:t>
      </w:r>
      <w:r w:rsidR="001C3C94" w:rsidRPr="00CB5918">
        <w:rPr>
          <w:rFonts w:ascii="ITC Avant Garde" w:hAnsi="ITC Avant Garde"/>
          <w:bCs/>
          <w:color w:val="000000"/>
          <w:lang w:eastAsia="es-MX"/>
        </w:rPr>
        <w:t>, con una vigencia de 3</w:t>
      </w:r>
      <w:r w:rsidR="00A24AF6" w:rsidRPr="00CB5918">
        <w:rPr>
          <w:rFonts w:ascii="ITC Avant Garde" w:hAnsi="ITC Avant Garde"/>
          <w:bCs/>
          <w:color w:val="000000"/>
          <w:lang w:eastAsia="es-MX"/>
        </w:rPr>
        <w:t>0</w:t>
      </w:r>
      <w:r w:rsidR="009A5E55" w:rsidRPr="00CB5918">
        <w:rPr>
          <w:rFonts w:ascii="ITC Avant Garde" w:hAnsi="ITC Avant Garde"/>
          <w:bCs/>
          <w:color w:val="000000"/>
          <w:lang w:eastAsia="es-MX"/>
        </w:rPr>
        <w:t xml:space="preserve"> (</w:t>
      </w:r>
      <w:r w:rsidR="001C3C94" w:rsidRPr="00CB5918">
        <w:rPr>
          <w:rFonts w:ascii="ITC Avant Garde" w:hAnsi="ITC Avant Garde"/>
          <w:bCs/>
          <w:color w:val="000000"/>
          <w:lang w:eastAsia="es-MX"/>
        </w:rPr>
        <w:t>treinta</w:t>
      </w:r>
      <w:r w:rsidR="009A5E55" w:rsidRPr="00CB5918">
        <w:rPr>
          <w:rFonts w:ascii="ITC Avant Garde" w:hAnsi="ITC Avant Garde"/>
          <w:bCs/>
          <w:color w:val="000000"/>
          <w:lang w:eastAsia="es-MX"/>
        </w:rPr>
        <w:t>) años contados a partir de su otorgamiento (la “</w:t>
      </w:r>
      <w:r w:rsidR="00C205EA" w:rsidRPr="00CB5918">
        <w:rPr>
          <w:rFonts w:ascii="ITC Avant Garde" w:hAnsi="ITC Avant Garde"/>
          <w:bCs/>
          <w:color w:val="000000"/>
          <w:lang w:eastAsia="es-MX"/>
        </w:rPr>
        <w:t xml:space="preserve">Segunda </w:t>
      </w:r>
      <w:r w:rsidR="009A5E55" w:rsidRPr="00CB5918">
        <w:rPr>
          <w:rFonts w:ascii="ITC Avant Garde" w:hAnsi="ITC Avant Garde"/>
          <w:bCs/>
          <w:color w:val="000000"/>
          <w:lang w:eastAsia="es-MX"/>
        </w:rPr>
        <w:t>Concesión”).</w:t>
      </w:r>
    </w:p>
    <w:p w:rsidR="00CB5918" w:rsidRPr="00CB5918" w:rsidRDefault="009A5E55"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b/>
          <w:bCs/>
          <w:color w:val="000000"/>
          <w:lang w:eastAsia="es-MX"/>
        </w:rPr>
        <w:t xml:space="preserve">Decreto de Reforma Constitucional. </w:t>
      </w:r>
      <w:r w:rsidRPr="00CB5918">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CB5918" w:rsidRPr="00CB5918" w:rsidRDefault="009A5E55"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b/>
          <w:bCs/>
          <w:color w:val="000000" w:themeColor="text1"/>
          <w:lang w:eastAsia="es-MX"/>
        </w:rPr>
        <w:t xml:space="preserve">Decreto de Ley. </w:t>
      </w:r>
      <w:r w:rsidRPr="00CB5918">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w:t>
      </w:r>
      <w:r w:rsidR="00FE2A5C" w:rsidRPr="00CB5918">
        <w:rPr>
          <w:rFonts w:ascii="ITC Avant Garde" w:hAnsi="ITC Avant Garde"/>
          <w:bCs/>
          <w:color w:val="000000" w:themeColor="text1"/>
          <w:lang w:eastAsia="es-MX"/>
        </w:rPr>
        <w:t>n vigor el 13 de agosto de 2014.</w:t>
      </w:r>
    </w:p>
    <w:p w:rsidR="00CB5918" w:rsidRPr="00CB5918" w:rsidRDefault="00C80A54"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b/>
          <w:bCs/>
          <w:color w:val="000000"/>
          <w:lang w:eastAsia="es-MX"/>
        </w:rPr>
        <w:t xml:space="preserve">Prórroga de vigencia de la </w:t>
      </w:r>
      <w:r w:rsidR="00C13248" w:rsidRPr="00CB5918">
        <w:rPr>
          <w:rFonts w:ascii="ITC Avant Garde" w:hAnsi="ITC Avant Garde"/>
          <w:b/>
          <w:bCs/>
          <w:color w:val="000000"/>
          <w:lang w:eastAsia="es-MX"/>
        </w:rPr>
        <w:t xml:space="preserve">Primera </w:t>
      </w:r>
      <w:r w:rsidRPr="00CB5918">
        <w:rPr>
          <w:rFonts w:ascii="ITC Avant Garde" w:hAnsi="ITC Avant Garde"/>
          <w:b/>
          <w:bCs/>
          <w:color w:val="000000"/>
          <w:lang w:eastAsia="es-MX"/>
        </w:rPr>
        <w:t>Concesión</w:t>
      </w:r>
      <w:r w:rsidRPr="00CB5918">
        <w:rPr>
          <w:rFonts w:ascii="ITC Avant Garde" w:hAnsi="ITC Avant Garde"/>
          <w:bCs/>
          <w:color w:val="000000"/>
          <w:lang w:eastAsia="es-MX"/>
        </w:rPr>
        <w:t xml:space="preserve">. </w:t>
      </w:r>
      <w:r w:rsidR="00FE2A5C" w:rsidRPr="00CB5918">
        <w:rPr>
          <w:rFonts w:ascii="ITC Avant Garde" w:hAnsi="ITC Avant Garde"/>
          <w:bCs/>
          <w:color w:val="000000"/>
          <w:lang w:eastAsia="es-MX"/>
        </w:rPr>
        <w:t xml:space="preserve">Con fecha 12 de agosto de 2014, el Instituto otorgó la prórroga de vigencia de la Primera Concesión, con cobertura en </w:t>
      </w:r>
      <w:r w:rsidR="009F31A3" w:rsidRPr="00CB5918">
        <w:rPr>
          <w:rFonts w:ascii="ITC Avant Garde" w:hAnsi="ITC Avant Garde"/>
          <w:bCs/>
          <w:color w:val="000000"/>
          <w:lang w:eastAsia="es-MX"/>
        </w:rPr>
        <w:t>Jesús María Garza</w:t>
      </w:r>
      <w:r w:rsidR="00FE2A5C" w:rsidRPr="00CB5918">
        <w:rPr>
          <w:rFonts w:ascii="ITC Avant Garde" w:hAnsi="ITC Avant Garde"/>
          <w:bCs/>
          <w:color w:val="000000"/>
          <w:lang w:eastAsia="es-MX"/>
        </w:rPr>
        <w:t xml:space="preserve">, Municipio de </w:t>
      </w:r>
      <w:proofErr w:type="spellStart"/>
      <w:r w:rsidR="009F31A3" w:rsidRPr="00CB5918">
        <w:rPr>
          <w:rFonts w:ascii="ITC Avant Garde" w:hAnsi="ITC Avant Garde"/>
          <w:bCs/>
          <w:color w:val="000000"/>
          <w:lang w:eastAsia="es-MX"/>
        </w:rPr>
        <w:t>Villaflores</w:t>
      </w:r>
      <w:proofErr w:type="spellEnd"/>
      <w:r w:rsidR="00FE2A5C" w:rsidRPr="00CB5918">
        <w:rPr>
          <w:rFonts w:ascii="ITC Avant Garde" w:hAnsi="ITC Avant Garde"/>
          <w:bCs/>
          <w:color w:val="000000"/>
          <w:lang w:eastAsia="es-MX"/>
        </w:rPr>
        <w:t xml:space="preserve">, en el Estado de </w:t>
      </w:r>
      <w:r w:rsidR="009F31A3" w:rsidRPr="00CB5918">
        <w:rPr>
          <w:rFonts w:ascii="ITC Avant Garde" w:hAnsi="ITC Avant Garde"/>
          <w:bCs/>
          <w:color w:val="000000"/>
          <w:lang w:eastAsia="es-MX"/>
        </w:rPr>
        <w:t>Chiapas</w:t>
      </w:r>
      <w:r w:rsidR="00FE2A5C" w:rsidRPr="00CB5918">
        <w:rPr>
          <w:rFonts w:ascii="ITC Avant Garde" w:hAnsi="ITC Avant Garde"/>
          <w:bCs/>
          <w:color w:val="000000"/>
          <w:lang w:eastAsia="es-MX"/>
        </w:rPr>
        <w:t xml:space="preserve">, con una vigencia de 10 (diez) años contados a partir del 27 de marzo de 2013. </w:t>
      </w:r>
    </w:p>
    <w:p w:rsidR="00CB5918" w:rsidRPr="00CB5918" w:rsidRDefault="009A5E55"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cs="Arial"/>
          <w:b/>
          <w:bCs/>
          <w:color w:val="000000"/>
          <w:shd w:val="clear" w:color="auto" w:fill="FFFFFF"/>
        </w:rPr>
        <w:lastRenderedPageBreak/>
        <w:t>Estatuto Orgánico.</w:t>
      </w:r>
      <w:r w:rsidRPr="00CB5918">
        <w:rPr>
          <w:rStyle w:val="apple-converted-space"/>
          <w:rFonts w:ascii="ITC Avant Garde" w:hAnsi="ITC Avant Garde" w:cs="Arial"/>
          <w:b/>
          <w:bCs/>
          <w:color w:val="000000"/>
          <w:shd w:val="clear" w:color="auto" w:fill="FFFFFF"/>
        </w:rPr>
        <w:t xml:space="preserve"> </w:t>
      </w:r>
      <w:r w:rsidRPr="00CB5918">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996297" w:rsidRPr="00CB5918">
        <w:rPr>
          <w:rFonts w:ascii="ITC Avant Garde" w:hAnsi="ITC Avant Garde"/>
          <w:color w:val="000000"/>
          <w:shd w:val="clear" w:color="auto" w:fill="FFFFFF"/>
        </w:rPr>
        <w:t xml:space="preserve">por última vez </w:t>
      </w:r>
      <w:r w:rsidRPr="00CB5918">
        <w:rPr>
          <w:rFonts w:ascii="ITC Avant Garde" w:hAnsi="ITC Avant Garde"/>
          <w:color w:val="000000"/>
          <w:shd w:val="clear" w:color="auto" w:fill="FFFFFF"/>
        </w:rPr>
        <w:t xml:space="preserve">el </w:t>
      </w:r>
      <w:r w:rsidR="00521E15" w:rsidRPr="00CB5918">
        <w:rPr>
          <w:rFonts w:ascii="ITC Avant Garde" w:hAnsi="ITC Avant Garde"/>
          <w:color w:val="000000"/>
          <w:shd w:val="clear" w:color="auto" w:fill="FFFFFF"/>
        </w:rPr>
        <w:t>20 de julio</w:t>
      </w:r>
      <w:r w:rsidRPr="00CB5918">
        <w:rPr>
          <w:rFonts w:ascii="ITC Avant Garde" w:hAnsi="ITC Avant Garde"/>
          <w:color w:val="000000"/>
          <w:shd w:val="clear" w:color="auto" w:fill="FFFFFF"/>
        </w:rPr>
        <w:t xml:space="preserve"> del </w:t>
      </w:r>
      <w:r w:rsidR="00996297" w:rsidRPr="00CB5918">
        <w:rPr>
          <w:rFonts w:ascii="ITC Avant Garde" w:hAnsi="ITC Avant Garde"/>
          <w:color w:val="000000"/>
          <w:shd w:val="clear" w:color="auto" w:fill="FFFFFF"/>
        </w:rPr>
        <w:t>201</w:t>
      </w:r>
      <w:r w:rsidR="00521E15" w:rsidRPr="00CB5918">
        <w:rPr>
          <w:rFonts w:ascii="ITC Avant Garde" w:hAnsi="ITC Avant Garde"/>
          <w:color w:val="000000"/>
          <w:shd w:val="clear" w:color="auto" w:fill="FFFFFF"/>
        </w:rPr>
        <w:t>7</w:t>
      </w:r>
      <w:r w:rsidRPr="00CB5918">
        <w:rPr>
          <w:rFonts w:ascii="ITC Avant Garde" w:hAnsi="ITC Avant Garde"/>
          <w:color w:val="000000"/>
          <w:shd w:val="clear" w:color="auto" w:fill="FFFFFF"/>
        </w:rPr>
        <w:t>.</w:t>
      </w:r>
    </w:p>
    <w:p w:rsidR="00CB5918" w:rsidRPr="00CB5918" w:rsidRDefault="009A5E55"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b/>
          <w:bCs/>
        </w:rPr>
        <w:t>Lineamientos para el Otorgamiento de Concesiones.</w:t>
      </w:r>
      <w:r w:rsidRPr="00CB5918">
        <w:rPr>
          <w:rFonts w:ascii="ITC Avant Garde" w:hAnsi="ITC Avant Garde"/>
          <w:bCs/>
          <w:color w:val="000000"/>
          <w:lang w:eastAsia="es-MX"/>
        </w:rPr>
        <w:t xml:space="preserve"> Con fecha 24 de julio de 2015, se publicaron en el Diario Oficial de la Federación los “</w:t>
      </w:r>
      <w:r w:rsidRPr="00CB5918">
        <w:rPr>
          <w:rFonts w:ascii="ITC Avant Garde" w:hAnsi="ITC Avant Garde"/>
          <w:bCs/>
        </w:rPr>
        <w:t>Lineamientos generales para el otorgamiento de concesiones a que se refiere el título cuarto de la Ley Federal de Telecomunicaciones y Radiodifusión”</w:t>
      </w:r>
      <w:r w:rsidR="00F070C2" w:rsidRPr="00CB5918">
        <w:rPr>
          <w:rFonts w:ascii="ITC Avant Garde" w:hAnsi="ITC Avant Garde"/>
          <w:bCs/>
        </w:rPr>
        <w:t xml:space="preserve"> </w:t>
      </w:r>
      <w:r w:rsidR="00117898" w:rsidRPr="00CB5918">
        <w:rPr>
          <w:rFonts w:ascii="ITC Avant Garde" w:hAnsi="ITC Avant Garde"/>
          <w:bCs/>
        </w:rPr>
        <w:t xml:space="preserve">y </w:t>
      </w:r>
      <w:r w:rsidR="00117898" w:rsidRPr="00CB5918">
        <w:rPr>
          <w:rFonts w:ascii="ITC Avant Garde" w:hAnsi="ITC Avant Garde"/>
          <w:bCs/>
          <w:color w:val="000000"/>
          <w:lang w:eastAsia="es-MX"/>
        </w:rPr>
        <w:t>modificados el 26 de mayo de 2017</w:t>
      </w:r>
      <w:r w:rsidRPr="00CB5918">
        <w:rPr>
          <w:rFonts w:ascii="ITC Avant Garde" w:hAnsi="ITC Avant Garde"/>
          <w:bCs/>
        </w:rPr>
        <w:t xml:space="preserve"> (los “Lineamientos”).</w:t>
      </w:r>
    </w:p>
    <w:p w:rsidR="00CB5918" w:rsidRPr="00CB5918" w:rsidRDefault="009A5E55"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b/>
          <w:bCs/>
        </w:rPr>
        <w:t xml:space="preserve">Solicitud de </w:t>
      </w:r>
      <w:r w:rsidR="00AE3D79" w:rsidRPr="00CB5918">
        <w:rPr>
          <w:rFonts w:ascii="ITC Avant Garde" w:hAnsi="ITC Avant Garde"/>
          <w:b/>
          <w:bCs/>
        </w:rPr>
        <w:t xml:space="preserve">Transición y </w:t>
      </w:r>
      <w:r w:rsidR="009A60AC" w:rsidRPr="00CB5918">
        <w:rPr>
          <w:rFonts w:ascii="ITC Avant Garde" w:hAnsi="ITC Avant Garde"/>
          <w:b/>
          <w:bCs/>
        </w:rPr>
        <w:t>Consolidación</w:t>
      </w:r>
      <w:r w:rsidRPr="00CB5918">
        <w:rPr>
          <w:rFonts w:ascii="ITC Avant Garde" w:hAnsi="ITC Avant Garde"/>
          <w:b/>
          <w:bCs/>
        </w:rPr>
        <w:t xml:space="preserve"> a la Concesión Única para Uso Comercial. </w:t>
      </w:r>
      <w:r w:rsidRPr="00CB5918">
        <w:rPr>
          <w:rFonts w:ascii="ITC Avant Garde" w:hAnsi="ITC Avant Garde"/>
          <w:bCs/>
        </w:rPr>
        <w:t>Con fecha</w:t>
      </w:r>
      <w:r w:rsidR="007A33E9" w:rsidRPr="00CB5918">
        <w:rPr>
          <w:rFonts w:ascii="ITC Avant Garde" w:hAnsi="ITC Avant Garde"/>
          <w:color w:val="000000"/>
          <w:lang w:eastAsia="es-MX"/>
        </w:rPr>
        <w:t xml:space="preserve"> </w:t>
      </w:r>
      <w:r w:rsidR="00C3533D" w:rsidRPr="00CB5918">
        <w:rPr>
          <w:rFonts w:ascii="ITC Avant Garde" w:hAnsi="ITC Avant Garde"/>
          <w:color w:val="000000"/>
          <w:lang w:eastAsia="es-MX"/>
        </w:rPr>
        <w:t>29 de mayo</w:t>
      </w:r>
      <w:r w:rsidRPr="00CB5918">
        <w:rPr>
          <w:rFonts w:ascii="ITC Avant Garde" w:hAnsi="ITC Avant Garde"/>
        </w:rPr>
        <w:t xml:space="preserve"> de 201</w:t>
      </w:r>
      <w:r w:rsidR="007A33E9" w:rsidRPr="00CB5918">
        <w:rPr>
          <w:rFonts w:ascii="ITC Avant Garde" w:hAnsi="ITC Avant Garde"/>
        </w:rPr>
        <w:t>7</w:t>
      </w:r>
      <w:r w:rsidRPr="00CB5918">
        <w:rPr>
          <w:rFonts w:ascii="ITC Avant Garde" w:hAnsi="ITC Avant Garde"/>
        </w:rPr>
        <w:t>,</w:t>
      </w:r>
      <w:r w:rsidRPr="00CB5918">
        <w:rPr>
          <w:rFonts w:ascii="ITC Avant Garde" w:hAnsi="ITC Avant Garde"/>
          <w:color w:val="000000"/>
          <w:lang w:eastAsia="es-MX"/>
        </w:rPr>
        <w:t xml:space="preserve"> </w:t>
      </w:r>
      <w:r w:rsidR="00356D17" w:rsidRPr="00CB5918">
        <w:rPr>
          <w:rFonts w:ascii="ITC Avant Garde" w:hAnsi="ITC Avant Garde"/>
          <w:bCs/>
        </w:rPr>
        <w:t>el</w:t>
      </w:r>
      <w:r w:rsidR="00CD233A" w:rsidRPr="00CB5918">
        <w:rPr>
          <w:rFonts w:ascii="ITC Avant Garde" w:hAnsi="ITC Avant Garde"/>
          <w:bCs/>
        </w:rPr>
        <w:t xml:space="preserve"> C. </w:t>
      </w:r>
      <w:r w:rsidR="00356D17" w:rsidRPr="00CB5918">
        <w:rPr>
          <w:rFonts w:ascii="ITC Avant Garde" w:hAnsi="ITC Avant Garde"/>
          <w:bCs/>
        </w:rPr>
        <w:t xml:space="preserve">José </w:t>
      </w:r>
      <w:r w:rsidR="009F31A3" w:rsidRPr="00CB5918">
        <w:rPr>
          <w:rFonts w:ascii="ITC Avant Garde" w:hAnsi="ITC Avant Garde"/>
          <w:bCs/>
        </w:rPr>
        <w:t xml:space="preserve">Alfredo Morales </w:t>
      </w:r>
      <w:proofErr w:type="spellStart"/>
      <w:r w:rsidR="009F31A3" w:rsidRPr="00CB5918">
        <w:rPr>
          <w:rFonts w:ascii="ITC Avant Garde" w:hAnsi="ITC Avant Garde"/>
          <w:bCs/>
        </w:rPr>
        <w:t>Morales</w:t>
      </w:r>
      <w:proofErr w:type="spellEnd"/>
      <w:r w:rsidR="009F31A3" w:rsidRPr="00CB5918">
        <w:rPr>
          <w:rFonts w:ascii="ITC Avant Garde" w:hAnsi="ITC Avant Garde"/>
          <w:bCs/>
        </w:rPr>
        <w:t>, a través de su representante legal,</w:t>
      </w:r>
      <w:r w:rsidR="00CD233A" w:rsidRPr="00CB5918">
        <w:rPr>
          <w:rFonts w:ascii="ITC Avant Garde" w:hAnsi="ITC Avant Garde"/>
          <w:bCs/>
        </w:rPr>
        <w:t xml:space="preserve"> solicitó</w:t>
      </w:r>
      <w:r w:rsidR="00950E13" w:rsidRPr="00CB5918">
        <w:rPr>
          <w:rFonts w:ascii="ITC Avant Garde" w:hAnsi="ITC Avant Garde"/>
          <w:color w:val="000000"/>
          <w:lang w:eastAsia="es-MX"/>
        </w:rPr>
        <w:t xml:space="preserve"> autorización para </w:t>
      </w:r>
      <w:r w:rsidR="00665296" w:rsidRPr="00CB5918">
        <w:rPr>
          <w:rFonts w:ascii="ITC Avant Garde" w:hAnsi="ITC Avant Garde"/>
          <w:color w:val="000000"/>
          <w:lang w:eastAsia="es-MX"/>
        </w:rPr>
        <w:t>consolidar sus títulos de concesión</w:t>
      </w:r>
      <w:r w:rsidR="00171B02" w:rsidRPr="00CB5918">
        <w:rPr>
          <w:rFonts w:ascii="ITC Avant Garde" w:hAnsi="ITC Avant Garde"/>
          <w:color w:val="000000"/>
          <w:lang w:eastAsia="es-MX"/>
        </w:rPr>
        <w:t xml:space="preserve"> </w:t>
      </w:r>
      <w:r w:rsidR="00950E13" w:rsidRPr="00CB5918">
        <w:rPr>
          <w:rFonts w:ascii="ITC Avant Garde" w:hAnsi="ITC Avant Garde"/>
          <w:color w:val="000000"/>
          <w:lang w:eastAsia="es-MX"/>
        </w:rPr>
        <w:t xml:space="preserve">al régimen de </w:t>
      </w:r>
      <w:r w:rsidR="00950E13" w:rsidRPr="00CB5918">
        <w:rPr>
          <w:rFonts w:ascii="ITC Avant Garde" w:hAnsi="ITC Avant Garde"/>
        </w:rPr>
        <w:t>Concesión Única para Uso Comercial (la “Solicitud</w:t>
      </w:r>
      <w:r w:rsidR="00AE3D79" w:rsidRPr="00CB5918">
        <w:rPr>
          <w:rFonts w:ascii="ITC Avant Garde" w:hAnsi="ITC Avant Garde"/>
        </w:rPr>
        <w:t>”</w:t>
      </w:r>
      <w:r w:rsidR="00950E13" w:rsidRPr="00CB5918">
        <w:rPr>
          <w:rFonts w:ascii="ITC Avant Garde" w:hAnsi="ITC Avant Garde"/>
        </w:rPr>
        <w:t xml:space="preserve">”). </w:t>
      </w:r>
    </w:p>
    <w:p w:rsidR="00CB5918" w:rsidRPr="00CB5918" w:rsidRDefault="00945239" w:rsidP="00CB5918">
      <w:pPr>
        <w:numPr>
          <w:ilvl w:val="0"/>
          <w:numId w:val="1"/>
        </w:numPr>
        <w:spacing w:before="240" w:line="240" w:lineRule="auto"/>
        <w:ind w:left="567"/>
        <w:jc w:val="both"/>
        <w:rPr>
          <w:rFonts w:ascii="ITC Avant Garde" w:hAnsi="ITC Avant Garde"/>
          <w:bCs/>
          <w:color w:val="000000"/>
          <w:lang w:eastAsia="es-MX"/>
        </w:rPr>
      </w:pPr>
      <w:r w:rsidRPr="00CB5918">
        <w:rPr>
          <w:rFonts w:ascii="ITC Avant Garde" w:hAnsi="ITC Avant Garde" w:cs="Arial"/>
          <w:b/>
          <w:bCs/>
          <w:color w:val="000000"/>
          <w:shd w:val="clear" w:color="auto" w:fill="FFFFFF"/>
        </w:rPr>
        <w:t xml:space="preserve">Solicitud de Dictamen de Cumplimiento de Obligaciones a la Unidad de Cumplimiento. </w:t>
      </w:r>
      <w:r w:rsidRPr="00CB5918">
        <w:rPr>
          <w:rFonts w:ascii="ITC Avant Garde" w:hAnsi="ITC Avant Garde" w:cs="Arial"/>
          <w:bCs/>
          <w:color w:val="000000"/>
          <w:shd w:val="clear" w:color="auto" w:fill="FFFFFF"/>
        </w:rPr>
        <w:t>Mediante oficio IFT/</w:t>
      </w:r>
      <w:r w:rsidR="002A32CD" w:rsidRPr="00CB5918">
        <w:rPr>
          <w:rFonts w:ascii="ITC Avant Garde" w:hAnsi="ITC Avant Garde" w:cs="Arial"/>
          <w:bCs/>
          <w:color w:val="000000"/>
          <w:shd w:val="clear" w:color="auto" w:fill="FFFFFF"/>
        </w:rPr>
        <w:t>223</w:t>
      </w:r>
      <w:r w:rsidRPr="00CB5918">
        <w:rPr>
          <w:rFonts w:ascii="ITC Avant Garde" w:hAnsi="ITC Avant Garde" w:cs="Arial"/>
          <w:bCs/>
          <w:color w:val="000000"/>
          <w:shd w:val="clear" w:color="auto" w:fill="FFFFFF"/>
        </w:rPr>
        <w:t>/UCS/DG-CTEL/</w:t>
      </w:r>
      <w:r w:rsidR="00665296" w:rsidRPr="00CB5918">
        <w:rPr>
          <w:rFonts w:ascii="ITC Avant Garde" w:hAnsi="ITC Avant Garde" w:cs="Arial"/>
          <w:bCs/>
          <w:color w:val="000000"/>
          <w:shd w:val="clear" w:color="auto" w:fill="FFFFFF"/>
        </w:rPr>
        <w:t>1176</w:t>
      </w:r>
      <w:r w:rsidRPr="00CB5918">
        <w:rPr>
          <w:rFonts w:ascii="ITC Avant Garde" w:hAnsi="ITC Avant Garde" w:cs="Arial"/>
          <w:bCs/>
          <w:color w:val="000000"/>
          <w:shd w:val="clear" w:color="auto" w:fill="FFFFFF"/>
        </w:rPr>
        <w:t>/2017</w:t>
      </w:r>
      <w:r w:rsidR="00665296" w:rsidRPr="00CB5918">
        <w:rPr>
          <w:rFonts w:ascii="ITC Avant Garde" w:hAnsi="ITC Avant Garde" w:cs="Arial"/>
          <w:bCs/>
          <w:color w:val="000000"/>
          <w:shd w:val="clear" w:color="auto" w:fill="FFFFFF"/>
        </w:rPr>
        <w:t xml:space="preserve"> de fecha 29</w:t>
      </w:r>
      <w:r w:rsidRPr="00CB5918">
        <w:rPr>
          <w:rFonts w:ascii="ITC Avant Garde" w:hAnsi="ITC Avant Garde" w:cs="Arial"/>
          <w:bCs/>
          <w:color w:val="000000"/>
          <w:shd w:val="clear" w:color="auto" w:fill="FFFFFF"/>
        </w:rPr>
        <w:t xml:space="preserve"> de </w:t>
      </w:r>
      <w:r w:rsidR="00665296" w:rsidRPr="00CB5918">
        <w:rPr>
          <w:rFonts w:ascii="ITC Avant Garde" w:hAnsi="ITC Avant Garde" w:cs="Arial"/>
          <w:bCs/>
          <w:color w:val="000000"/>
          <w:shd w:val="clear" w:color="auto" w:fill="FFFFFF"/>
        </w:rPr>
        <w:t>mayo</w:t>
      </w:r>
      <w:r w:rsidRPr="00CB5918">
        <w:rPr>
          <w:rFonts w:ascii="ITC Avant Garde" w:hAnsi="ITC Avant Garde" w:cs="Arial"/>
          <w:bCs/>
          <w:color w:val="000000"/>
          <w:shd w:val="clear" w:color="auto" w:fill="FFFFFF"/>
        </w:rPr>
        <w:t xml:space="preserve"> de 2017, la Dirección General de Concesiones de Telecomunicaciones, adscrita a la Unidad de Concesiones y Servicios del Instituto, solicitó a la Unidad de Cumplimiento el dictamen relativo al cumplimiento de obligaciones respecto de</w:t>
      </w:r>
      <w:r w:rsidR="00665296" w:rsidRPr="00CB5918">
        <w:rPr>
          <w:rFonts w:ascii="ITC Avant Garde" w:hAnsi="ITC Avant Garde" w:cs="Arial"/>
          <w:bCs/>
          <w:color w:val="000000"/>
          <w:shd w:val="clear" w:color="auto" w:fill="FFFFFF"/>
        </w:rPr>
        <w:t xml:space="preserve"> </w:t>
      </w:r>
      <w:r w:rsidRPr="00CB5918">
        <w:rPr>
          <w:rFonts w:ascii="ITC Avant Garde" w:hAnsi="ITC Avant Garde" w:cs="Arial"/>
          <w:bCs/>
          <w:color w:val="000000"/>
          <w:shd w:val="clear" w:color="auto" w:fill="FFFFFF"/>
        </w:rPr>
        <w:t>l</w:t>
      </w:r>
      <w:r w:rsidR="00665296" w:rsidRPr="00CB5918">
        <w:rPr>
          <w:rFonts w:ascii="ITC Avant Garde" w:hAnsi="ITC Avant Garde" w:cs="Arial"/>
          <w:bCs/>
          <w:color w:val="000000"/>
          <w:shd w:val="clear" w:color="auto" w:fill="FFFFFF"/>
        </w:rPr>
        <w:t>os</w:t>
      </w:r>
      <w:r w:rsidRPr="00CB5918">
        <w:rPr>
          <w:rFonts w:ascii="ITC Avant Garde" w:hAnsi="ITC Avant Garde" w:cs="Arial"/>
          <w:bCs/>
          <w:color w:val="000000"/>
          <w:shd w:val="clear" w:color="auto" w:fill="FFFFFF"/>
        </w:rPr>
        <w:t xml:space="preserve"> título</w:t>
      </w:r>
      <w:r w:rsidR="00665296" w:rsidRPr="00CB5918">
        <w:rPr>
          <w:rFonts w:ascii="ITC Avant Garde" w:hAnsi="ITC Avant Garde" w:cs="Arial"/>
          <w:bCs/>
          <w:color w:val="000000"/>
          <w:shd w:val="clear" w:color="auto" w:fill="FFFFFF"/>
        </w:rPr>
        <w:t>s</w:t>
      </w:r>
      <w:r w:rsidRPr="00CB5918">
        <w:rPr>
          <w:rFonts w:ascii="ITC Avant Garde" w:hAnsi="ITC Avant Garde" w:cs="Arial"/>
          <w:bCs/>
          <w:color w:val="000000"/>
          <w:shd w:val="clear" w:color="auto" w:fill="FFFFFF"/>
        </w:rPr>
        <w:t xml:space="preserve"> de concesión otorgado</w:t>
      </w:r>
      <w:r w:rsidR="00665296" w:rsidRPr="00CB5918">
        <w:rPr>
          <w:rFonts w:ascii="ITC Avant Garde" w:hAnsi="ITC Avant Garde" w:cs="Arial"/>
          <w:bCs/>
          <w:color w:val="000000"/>
          <w:shd w:val="clear" w:color="auto" w:fill="FFFFFF"/>
        </w:rPr>
        <w:t>s</w:t>
      </w:r>
      <w:r w:rsidR="00C55553" w:rsidRPr="00CB5918">
        <w:rPr>
          <w:rFonts w:ascii="ITC Avant Garde" w:hAnsi="ITC Avant Garde" w:cs="Arial"/>
          <w:bCs/>
          <w:color w:val="000000"/>
          <w:shd w:val="clear" w:color="auto" w:fill="FFFFFF"/>
        </w:rPr>
        <w:t xml:space="preserve"> a</w:t>
      </w:r>
      <w:r w:rsidR="00C55553" w:rsidRPr="00CB5918">
        <w:rPr>
          <w:rFonts w:ascii="ITC Avant Garde" w:hAnsi="ITC Avant Garde"/>
          <w:bCs/>
        </w:rPr>
        <w:t xml:space="preserve">l C. </w:t>
      </w:r>
      <w:r w:rsidR="00665296" w:rsidRPr="00CB5918">
        <w:rPr>
          <w:rFonts w:ascii="ITC Avant Garde" w:hAnsi="ITC Avant Garde"/>
          <w:bCs/>
        </w:rPr>
        <w:t xml:space="preserve">José Alfredo Morales </w:t>
      </w:r>
      <w:proofErr w:type="spellStart"/>
      <w:r w:rsidR="00665296" w:rsidRPr="00CB5918">
        <w:rPr>
          <w:rFonts w:ascii="ITC Avant Garde" w:hAnsi="ITC Avant Garde"/>
          <w:bCs/>
        </w:rPr>
        <w:t>Morales</w:t>
      </w:r>
      <w:proofErr w:type="spellEnd"/>
      <w:r w:rsidR="00171B02" w:rsidRPr="00CB5918">
        <w:rPr>
          <w:rFonts w:ascii="ITC Avant Garde" w:hAnsi="ITC Avant Garde"/>
          <w:bCs/>
        </w:rPr>
        <w:t>.</w:t>
      </w:r>
    </w:p>
    <w:p w:rsidR="00CB5918" w:rsidRPr="00CB5918" w:rsidRDefault="00AF4E0B" w:rsidP="00CB5918">
      <w:pPr>
        <w:numPr>
          <w:ilvl w:val="0"/>
          <w:numId w:val="1"/>
        </w:numPr>
        <w:spacing w:before="240" w:line="240" w:lineRule="auto"/>
        <w:ind w:left="567"/>
        <w:jc w:val="both"/>
        <w:rPr>
          <w:rFonts w:ascii="ITC Avant Garde" w:hAnsi="ITC Avant Garde"/>
          <w:b/>
          <w:bCs/>
          <w:color w:val="000000"/>
          <w:lang w:eastAsia="es-MX"/>
        </w:rPr>
      </w:pPr>
      <w:r w:rsidRPr="00CB5918">
        <w:rPr>
          <w:rFonts w:ascii="ITC Avant Garde" w:hAnsi="ITC Avant Garde"/>
          <w:b/>
          <w:bCs/>
        </w:rPr>
        <w:t xml:space="preserve">Dictamen </w:t>
      </w:r>
      <w:r w:rsidR="009A5E55" w:rsidRPr="00CB5918">
        <w:rPr>
          <w:rFonts w:ascii="ITC Avant Garde" w:hAnsi="ITC Avant Garde"/>
          <w:b/>
          <w:bCs/>
        </w:rPr>
        <w:t>en materia de Cumplimiento de Obligaciones.</w:t>
      </w:r>
      <w:r w:rsidR="009A5E55" w:rsidRPr="00CB5918">
        <w:rPr>
          <w:rFonts w:ascii="ITC Avant Garde" w:hAnsi="ITC Avant Garde"/>
          <w:b/>
          <w:bCs/>
          <w:color w:val="000000"/>
          <w:lang w:eastAsia="es-MX"/>
        </w:rPr>
        <w:t xml:space="preserve"> </w:t>
      </w:r>
      <w:r w:rsidR="009A5E55" w:rsidRPr="00CB5918">
        <w:rPr>
          <w:rFonts w:ascii="ITC Avant Garde" w:hAnsi="ITC Avant Garde"/>
          <w:bCs/>
          <w:color w:val="000000"/>
          <w:lang w:eastAsia="es-MX"/>
        </w:rPr>
        <w:t>Mediante oficio IFT/225/UC/DG-SUV/</w:t>
      </w:r>
      <w:r w:rsidR="0041456D" w:rsidRPr="00CB5918">
        <w:rPr>
          <w:rFonts w:ascii="ITC Avant Garde" w:hAnsi="ITC Avant Garde"/>
          <w:bCs/>
          <w:color w:val="000000"/>
          <w:lang w:eastAsia="es-MX"/>
        </w:rPr>
        <w:t>02110</w:t>
      </w:r>
      <w:r w:rsidR="009A5E55" w:rsidRPr="00CB5918">
        <w:rPr>
          <w:rFonts w:ascii="ITC Avant Garde" w:hAnsi="ITC Avant Garde"/>
          <w:bCs/>
          <w:color w:val="000000"/>
          <w:lang w:eastAsia="es-MX"/>
        </w:rPr>
        <w:t>/201</w:t>
      </w:r>
      <w:r w:rsidR="00C55553" w:rsidRPr="00CB5918">
        <w:rPr>
          <w:rFonts w:ascii="ITC Avant Garde" w:hAnsi="ITC Avant Garde"/>
          <w:bCs/>
          <w:color w:val="000000"/>
          <w:lang w:eastAsia="es-MX"/>
        </w:rPr>
        <w:t>7</w:t>
      </w:r>
      <w:r w:rsidR="00C51F7E" w:rsidRPr="00CB5918">
        <w:rPr>
          <w:rFonts w:ascii="ITC Avant Garde" w:hAnsi="ITC Avant Garde"/>
          <w:bCs/>
          <w:color w:val="000000"/>
          <w:lang w:eastAsia="es-MX"/>
        </w:rPr>
        <w:t xml:space="preserve"> </w:t>
      </w:r>
      <w:r w:rsidR="009A5E55" w:rsidRPr="00CB5918">
        <w:rPr>
          <w:rFonts w:ascii="ITC Avant Garde" w:hAnsi="ITC Avant Garde"/>
          <w:bCs/>
          <w:color w:val="000000"/>
          <w:lang w:eastAsia="es-MX"/>
        </w:rPr>
        <w:t xml:space="preserve">de fecha </w:t>
      </w:r>
      <w:r w:rsidR="0041456D" w:rsidRPr="00CB5918">
        <w:rPr>
          <w:rFonts w:ascii="ITC Avant Garde" w:hAnsi="ITC Avant Garde"/>
          <w:bCs/>
          <w:color w:val="000000"/>
          <w:lang w:eastAsia="es-MX"/>
        </w:rPr>
        <w:t>29 de junio</w:t>
      </w:r>
      <w:r w:rsidR="00E41C22" w:rsidRPr="00CB5918">
        <w:rPr>
          <w:rFonts w:ascii="ITC Avant Garde" w:hAnsi="ITC Avant Garde"/>
          <w:bCs/>
          <w:color w:val="000000"/>
          <w:lang w:eastAsia="es-MX"/>
        </w:rPr>
        <w:t xml:space="preserve"> de 2017</w:t>
      </w:r>
      <w:r w:rsidR="009A5E55" w:rsidRPr="00CB5918">
        <w:rPr>
          <w:rFonts w:ascii="ITC Avant Garde" w:hAnsi="ITC Avant Garde"/>
          <w:bCs/>
          <w:lang w:eastAsia="es-MX"/>
        </w:rPr>
        <w:t xml:space="preserve">, </w:t>
      </w:r>
      <w:r w:rsidR="00597752" w:rsidRPr="00CB5918">
        <w:rPr>
          <w:rFonts w:ascii="ITC Avant Garde" w:hAnsi="ITC Avant Garde"/>
          <w:bCs/>
          <w:lang w:eastAsia="es-MX"/>
        </w:rPr>
        <w:t>la Dirección General de Supervisión, adscrita a</w:t>
      </w:r>
      <w:r w:rsidR="00597752" w:rsidRPr="00CB5918">
        <w:rPr>
          <w:rFonts w:ascii="ITC Avant Garde" w:hAnsi="ITC Avant Garde"/>
          <w:bCs/>
          <w:color w:val="FF0000"/>
          <w:lang w:eastAsia="es-MX"/>
        </w:rPr>
        <w:t xml:space="preserve"> </w:t>
      </w:r>
      <w:r w:rsidRPr="00CB5918">
        <w:rPr>
          <w:rFonts w:ascii="ITC Avant Garde" w:hAnsi="ITC Avant Garde"/>
          <w:bCs/>
          <w:color w:val="000000"/>
          <w:lang w:eastAsia="es-MX"/>
        </w:rPr>
        <w:t>la Unidad de Cumplimiento remitió</w:t>
      </w:r>
      <w:r w:rsidR="009A5E55" w:rsidRPr="00CB5918">
        <w:rPr>
          <w:rFonts w:ascii="ITC Avant Garde" w:hAnsi="ITC Avant Garde"/>
          <w:bCs/>
          <w:color w:val="000000"/>
          <w:lang w:eastAsia="es-MX"/>
        </w:rPr>
        <w:t xml:space="preserve"> </w:t>
      </w:r>
      <w:r w:rsidRPr="00CB5918">
        <w:rPr>
          <w:rFonts w:ascii="ITC Avant Garde" w:hAnsi="ITC Avant Garde"/>
          <w:bCs/>
          <w:color w:val="000000"/>
          <w:lang w:eastAsia="es-MX"/>
        </w:rPr>
        <w:t>el</w:t>
      </w:r>
      <w:r w:rsidR="009A5E55" w:rsidRPr="00CB5918">
        <w:rPr>
          <w:rFonts w:ascii="ITC Avant Garde" w:hAnsi="ITC Avant Garde"/>
          <w:bCs/>
          <w:color w:val="000000"/>
          <w:lang w:eastAsia="es-MX"/>
        </w:rPr>
        <w:t xml:space="preserve"> </w:t>
      </w:r>
      <w:r w:rsidRPr="00CB5918">
        <w:rPr>
          <w:rFonts w:ascii="ITC Avant Garde" w:hAnsi="ITC Avant Garde"/>
          <w:bCs/>
          <w:color w:val="000000"/>
          <w:lang w:eastAsia="es-MX"/>
        </w:rPr>
        <w:t>dictamen</w:t>
      </w:r>
      <w:r w:rsidR="009A5E55" w:rsidRPr="00CB5918">
        <w:rPr>
          <w:rFonts w:ascii="ITC Avant Garde" w:hAnsi="ITC Avant Garde"/>
          <w:bCs/>
          <w:color w:val="000000"/>
          <w:lang w:eastAsia="es-MX"/>
        </w:rPr>
        <w:t xml:space="preserve"> correspondiente con respecto a la Solicitud.</w:t>
      </w:r>
    </w:p>
    <w:p w:rsidR="00CB5918" w:rsidRPr="00CB5918" w:rsidRDefault="00A21167" w:rsidP="00CB5918">
      <w:pPr>
        <w:spacing w:before="240" w:line="240" w:lineRule="auto"/>
        <w:jc w:val="both"/>
        <w:rPr>
          <w:rFonts w:ascii="ITC Avant Garde" w:hAnsi="ITC Avant Garde"/>
          <w:bCs/>
          <w:color w:val="000000"/>
          <w:lang w:eastAsia="es-MX"/>
        </w:rPr>
      </w:pPr>
      <w:r w:rsidRPr="00CB5918">
        <w:rPr>
          <w:rFonts w:ascii="ITC Avant Garde" w:hAnsi="ITC Avant Garde"/>
          <w:bCs/>
          <w:color w:val="000000"/>
          <w:lang w:eastAsia="es-MX"/>
        </w:rPr>
        <w:t>En virtud de los Antecedentes referidos y,</w:t>
      </w:r>
    </w:p>
    <w:p w:rsidR="00CB5918" w:rsidRPr="00CB5918" w:rsidRDefault="00014E39" w:rsidP="00CB5918">
      <w:pPr>
        <w:pStyle w:val="Ttulo2"/>
        <w:spacing w:after="240"/>
        <w:jc w:val="center"/>
        <w:rPr>
          <w:rFonts w:ascii="ITC Avant Garde" w:hAnsi="ITC Avant Garde"/>
          <w:b/>
          <w:color w:val="000000" w:themeColor="text1"/>
          <w:sz w:val="22"/>
          <w:szCs w:val="22"/>
        </w:rPr>
      </w:pPr>
      <w:r w:rsidRPr="00CB5918">
        <w:rPr>
          <w:rFonts w:ascii="ITC Avant Garde" w:hAnsi="ITC Avant Garde"/>
          <w:b/>
          <w:color w:val="000000" w:themeColor="text1"/>
          <w:sz w:val="22"/>
          <w:szCs w:val="22"/>
        </w:rPr>
        <w:t>CONSIDERANDO</w:t>
      </w:r>
    </w:p>
    <w:p w:rsidR="00014E39"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
          <w:bCs/>
        </w:rPr>
        <w:t>Primero.- Competencia.</w:t>
      </w:r>
      <w:r w:rsidRPr="00CB5918">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014E39"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Asimismo, el Instituto es la autoridad en materia de competencia económica de los sectores de radiodifusión y telecomunicaciones, por lo que, entre otros aspectos, </w:t>
      </w:r>
      <w:r w:rsidRPr="00CB5918">
        <w:rPr>
          <w:rFonts w:ascii="ITC Avant Garde" w:hAnsi="ITC Avant Garde"/>
          <w:bCs/>
        </w:rPr>
        <w:lastRenderedPageBreak/>
        <w:t xml:space="preserve">regulará de forma asimétrica a los participantes en estos mercados con el objeto de eliminar eficazmente las barreras a la competencia y la libre concurrencia; impondrá límites al </w:t>
      </w:r>
      <w:proofErr w:type="spellStart"/>
      <w:r w:rsidRPr="00CB5918">
        <w:rPr>
          <w:rFonts w:ascii="ITC Avant Garde" w:hAnsi="ITC Avant Garde"/>
          <w:bCs/>
        </w:rPr>
        <w:t>concesionamiento</w:t>
      </w:r>
      <w:proofErr w:type="spellEnd"/>
      <w:r w:rsidRPr="00CB5918">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014E39"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014E39"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014E39"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014E39"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
          <w:bCs/>
        </w:rPr>
        <w:lastRenderedPageBreak/>
        <w:t>Segundo.- Marco normativo general aplicable para la transición y consolidación de diversos títulos de concesión de redes públicas de telecomunicaciones en una concesión única para uso comercial.</w:t>
      </w:r>
      <w:r w:rsidRPr="00CB5918">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 </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w:t>
      </w:r>
      <w:proofErr w:type="spellStart"/>
      <w:r w:rsidRPr="00CB5918">
        <w:rPr>
          <w:rFonts w:ascii="ITC Avant Garde" w:hAnsi="ITC Avant Garde"/>
          <w:bCs/>
        </w:rPr>
        <w:t>concesionamiento</w:t>
      </w:r>
      <w:proofErr w:type="spellEnd"/>
      <w:r w:rsidRPr="00CB5918">
        <w:rPr>
          <w:rFonts w:ascii="ITC Avant Garde" w:hAnsi="ITC Avant Garde"/>
          <w:bCs/>
        </w:rPr>
        <w:t xml:space="preserve"> establecido en el Decreto de Reforma Constitucional y en la Ley y, de ser el caso, consolidar sus títulos en una sola concesión.</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Los Lineamientos señalan en sus artículos 24, 25 y 27, respectivamente lo siguiente:</w:t>
      </w:r>
    </w:p>
    <w:p w:rsidR="00CB5918" w:rsidRPr="00CB5918" w:rsidRDefault="00014E39" w:rsidP="00CB5918">
      <w:pPr>
        <w:spacing w:before="240" w:line="240" w:lineRule="auto"/>
        <w:ind w:left="567" w:right="618"/>
        <w:jc w:val="both"/>
        <w:rPr>
          <w:rFonts w:ascii="ITC Avant Garde" w:hAnsi="ITC Avant Garde"/>
          <w:iCs/>
          <w:color w:val="000000"/>
          <w:sz w:val="18"/>
          <w:szCs w:val="18"/>
          <w:lang w:eastAsia="es-MX"/>
        </w:rPr>
      </w:pPr>
      <w:r w:rsidRPr="00CB5918">
        <w:rPr>
          <w:rFonts w:ascii="ITC Avant Garde" w:hAnsi="ITC Avant Garde"/>
          <w:iCs/>
          <w:color w:val="000000" w:themeColor="text1"/>
          <w:sz w:val="18"/>
          <w:szCs w:val="18"/>
          <w:lang w:eastAsia="es-MX"/>
        </w:rPr>
        <w:t>“</w:t>
      </w:r>
      <w:r w:rsidRPr="00CB5918">
        <w:rPr>
          <w:rFonts w:ascii="ITC Avant Garde" w:hAnsi="ITC Avant Garde"/>
          <w:b/>
          <w:iCs/>
          <w:color w:val="000000" w:themeColor="text1"/>
          <w:sz w:val="18"/>
          <w:szCs w:val="18"/>
          <w:lang w:eastAsia="es-MX"/>
        </w:rPr>
        <w:t>Artículo 24.</w:t>
      </w:r>
      <w:r w:rsidRPr="00CB5918">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CB5918" w:rsidRPr="00CB5918" w:rsidRDefault="00014E39" w:rsidP="00CB5918">
      <w:pPr>
        <w:pStyle w:val="Prrafodelista"/>
        <w:numPr>
          <w:ilvl w:val="0"/>
          <w:numId w:val="11"/>
        </w:numPr>
        <w:spacing w:before="240" w:after="200"/>
        <w:ind w:left="1134"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CB5918" w:rsidRPr="00CB5918" w:rsidRDefault="00014E39" w:rsidP="00CB5918">
      <w:pPr>
        <w:pStyle w:val="Prrafodelista"/>
        <w:numPr>
          <w:ilvl w:val="0"/>
          <w:numId w:val="11"/>
        </w:numPr>
        <w:spacing w:before="240" w:after="200"/>
        <w:ind w:left="1134"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CB5918" w:rsidRPr="00CB5918" w:rsidRDefault="00014E39" w:rsidP="00CB5918">
      <w:pPr>
        <w:pStyle w:val="Prrafodelista"/>
        <w:numPr>
          <w:ilvl w:val="0"/>
          <w:numId w:val="11"/>
        </w:numPr>
        <w:spacing w:before="240" w:after="200"/>
        <w:ind w:left="1134"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CB5918" w:rsidRPr="00CB5918" w:rsidRDefault="00014E39" w:rsidP="00CB5918">
      <w:pPr>
        <w:pStyle w:val="Prrafodelista"/>
        <w:numPr>
          <w:ilvl w:val="0"/>
          <w:numId w:val="11"/>
        </w:numPr>
        <w:spacing w:before="240" w:after="200"/>
        <w:ind w:left="1134"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CB5918" w:rsidRPr="00CB5918" w:rsidRDefault="00014E39" w:rsidP="00CB5918">
      <w:pPr>
        <w:spacing w:before="240" w:line="240" w:lineRule="auto"/>
        <w:ind w:left="567"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t xml:space="preserve">Para obtener la autorización para transitar a una Concesión Única para Uso Comercial, se deberá acompañar a la solicitud el comprobante del pago de los derechos o </w:t>
      </w:r>
      <w:proofErr w:type="gramStart"/>
      <w:r w:rsidRPr="00CB5918">
        <w:rPr>
          <w:rFonts w:ascii="ITC Avant Garde" w:hAnsi="ITC Avant Garde"/>
          <w:iCs/>
          <w:color w:val="000000"/>
          <w:sz w:val="18"/>
          <w:szCs w:val="18"/>
          <w:lang w:eastAsia="es-MX"/>
        </w:rPr>
        <w:lastRenderedPageBreak/>
        <w:t>aprovechamientos</w:t>
      </w:r>
      <w:proofErr w:type="gramEnd"/>
      <w:r w:rsidRPr="00CB5918">
        <w:rPr>
          <w:rFonts w:ascii="ITC Avant Garde" w:hAnsi="ITC Avant Garde"/>
          <w:iCs/>
          <w:color w:val="000000"/>
          <w:sz w:val="18"/>
          <w:szCs w:val="18"/>
          <w:lang w:eastAsia="es-MX"/>
        </w:rPr>
        <w:t xml:space="preserve"> que de ser el caso resulte aplicable, por concepto del estudio de la solicitud de modificación del título de concesión.</w:t>
      </w:r>
    </w:p>
    <w:p w:rsidR="00CB5918" w:rsidRPr="00CB5918" w:rsidRDefault="00014E39" w:rsidP="00CB5918">
      <w:pPr>
        <w:spacing w:before="240" w:line="240" w:lineRule="auto"/>
        <w:ind w:left="567"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CB5918" w:rsidRPr="00CB5918" w:rsidRDefault="00014E39" w:rsidP="00CB5918">
      <w:pPr>
        <w:spacing w:before="240" w:line="240" w:lineRule="auto"/>
        <w:ind w:left="567" w:right="618"/>
        <w:jc w:val="both"/>
        <w:rPr>
          <w:rFonts w:ascii="ITC Avant Garde" w:hAnsi="ITC Avant Garde"/>
          <w:iCs/>
          <w:color w:val="000000" w:themeColor="text1"/>
          <w:sz w:val="18"/>
          <w:szCs w:val="18"/>
          <w:lang w:eastAsia="es-MX"/>
        </w:rPr>
      </w:pPr>
      <w:r w:rsidRPr="00CB5918">
        <w:rPr>
          <w:rFonts w:ascii="ITC Avant Garde" w:hAnsi="ITC Avant Garde"/>
          <w:iCs/>
          <w:color w:val="000000" w:themeColor="text1"/>
          <w:sz w:val="18"/>
          <w:szCs w:val="18"/>
          <w:lang w:eastAsia="es-MX"/>
        </w:rPr>
        <w:t>“</w:t>
      </w:r>
      <w:r w:rsidRPr="00CB5918">
        <w:rPr>
          <w:rFonts w:ascii="ITC Avant Garde" w:hAnsi="ITC Avant Garde"/>
          <w:b/>
          <w:iCs/>
          <w:color w:val="000000" w:themeColor="text1"/>
          <w:sz w:val="18"/>
          <w:szCs w:val="18"/>
          <w:lang w:eastAsia="es-MX"/>
        </w:rPr>
        <w:t>Artículo 25.</w:t>
      </w:r>
      <w:r w:rsidRPr="00CB5918">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CB5918">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CB5918">
        <w:rPr>
          <w:rFonts w:ascii="ITC Avant Garde" w:hAnsi="ITC Avant Garde"/>
          <w:iCs/>
          <w:color w:val="000000" w:themeColor="text1"/>
          <w:sz w:val="18"/>
          <w:szCs w:val="18"/>
          <w:lang w:eastAsia="es-MX"/>
        </w:rPr>
        <w:t>.</w:t>
      </w:r>
    </w:p>
    <w:p w:rsidR="00CB5918" w:rsidRPr="00CB5918" w:rsidRDefault="00014E39" w:rsidP="00CB5918">
      <w:pPr>
        <w:spacing w:before="240" w:line="240" w:lineRule="auto"/>
        <w:ind w:left="567" w:right="618"/>
        <w:jc w:val="both"/>
        <w:rPr>
          <w:rFonts w:ascii="ITC Avant Garde" w:hAnsi="ITC Avant Garde"/>
          <w:iCs/>
          <w:color w:val="000000" w:themeColor="text1"/>
          <w:sz w:val="18"/>
          <w:szCs w:val="18"/>
          <w:lang w:eastAsia="es-MX"/>
        </w:rPr>
      </w:pPr>
      <w:r w:rsidRPr="00CB5918">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CB5918" w:rsidRPr="00CB5918" w:rsidRDefault="00014E39" w:rsidP="00CB5918">
      <w:pPr>
        <w:spacing w:before="240" w:line="240" w:lineRule="auto"/>
        <w:ind w:left="567" w:right="618"/>
        <w:jc w:val="both"/>
        <w:rPr>
          <w:rFonts w:ascii="ITC Avant Garde" w:hAnsi="ITC Avant Garde"/>
          <w:iCs/>
          <w:color w:val="000000" w:themeColor="text1"/>
          <w:sz w:val="18"/>
          <w:szCs w:val="18"/>
          <w:lang w:eastAsia="es-MX"/>
        </w:rPr>
      </w:pPr>
      <w:r w:rsidRPr="00CB5918">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CB5918" w:rsidRPr="00CB5918" w:rsidRDefault="00014E39" w:rsidP="00CB5918">
      <w:pPr>
        <w:spacing w:before="240" w:line="240" w:lineRule="auto"/>
        <w:ind w:left="567" w:right="618"/>
        <w:jc w:val="both"/>
        <w:rPr>
          <w:rFonts w:ascii="ITC Avant Garde" w:hAnsi="ITC Avant Garde"/>
          <w:iCs/>
          <w:color w:val="000000" w:themeColor="text1"/>
          <w:sz w:val="18"/>
          <w:szCs w:val="18"/>
          <w:lang w:eastAsia="es-MX"/>
        </w:rPr>
      </w:pPr>
      <w:r w:rsidRPr="00CB5918">
        <w:rPr>
          <w:rFonts w:ascii="ITC Avant Garde" w:hAnsi="ITC Avant Garde"/>
          <w:iCs/>
          <w:color w:val="000000" w:themeColor="text1"/>
          <w:sz w:val="18"/>
          <w:szCs w:val="18"/>
          <w:lang w:eastAsia="es-MX"/>
        </w:rPr>
        <w:t>“</w:t>
      </w:r>
      <w:r w:rsidRPr="00CB5918">
        <w:rPr>
          <w:rFonts w:ascii="ITC Avant Garde" w:hAnsi="ITC Avant Garde"/>
          <w:b/>
          <w:iCs/>
          <w:color w:val="000000" w:themeColor="text1"/>
          <w:sz w:val="18"/>
          <w:szCs w:val="18"/>
          <w:lang w:eastAsia="es-MX"/>
        </w:rPr>
        <w:t>Artículo 27.</w:t>
      </w:r>
      <w:r w:rsidRPr="00CB5918">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014E39" w:rsidRPr="00CB5918" w:rsidRDefault="00014E39" w:rsidP="00CB5918">
      <w:pPr>
        <w:spacing w:before="240" w:line="240" w:lineRule="auto"/>
        <w:ind w:left="567" w:right="618"/>
        <w:jc w:val="both"/>
        <w:rPr>
          <w:rFonts w:ascii="ITC Avant Garde" w:hAnsi="ITC Avant Garde"/>
          <w:iCs/>
          <w:color w:val="000000" w:themeColor="text1"/>
          <w:sz w:val="18"/>
          <w:szCs w:val="18"/>
          <w:lang w:eastAsia="es-MX"/>
        </w:rPr>
      </w:pPr>
      <w:r w:rsidRPr="00CB5918">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CB5918" w:rsidRPr="00CB5918" w:rsidRDefault="00014E39" w:rsidP="00CB5918">
      <w:pPr>
        <w:spacing w:before="240" w:line="240" w:lineRule="auto"/>
        <w:ind w:left="567" w:right="618"/>
        <w:jc w:val="right"/>
        <w:rPr>
          <w:rFonts w:ascii="ITC Avant Garde" w:hAnsi="ITC Avant Garde"/>
          <w:iCs/>
          <w:color w:val="000000" w:themeColor="text1"/>
          <w:sz w:val="18"/>
          <w:szCs w:val="18"/>
          <w:lang w:eastAsia="es-MX"/>
        </w:rPr>
      </w:pPr>
      <w:r w:rsidRPr="00CB5918">
        <w:rPr>
          <w:rFonts w:ascii="ITC Avant Garde" w:hAnsi="ITC Avant Garde"/>
          <w:iCs/>
          <w:color w:val="000000" w:themeColor="text1"/>
          <w:sz w:val="18"/>
          <w:szCs w:val="18"/>
          <w:lang w:eastAsia="es-MX"/>
        </w:rPr>
        <w:t>[Énfasis añadido]</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Tomando en cuenta lo anterior, derivado de la </w:t>
      </w:r>
      <w:r w:rsidR="00AE3D79" w:rsidRPr="00CB5918">
        <w:rPr>
          <w:rFonts w:ascii="ITC Avant Garde" w:hAnsi="ITC Avant Garde"/>
          <w:bCs/>
        </w:rPr>
        <w:t>S</w:t>
      </w:r>
      <w:r w:rsidRPr="00CB5918">
        <w:rPr>
          <w:rFonts w:ascii="ITC Avant Garde" w:hAnsi="ITC Avant Garde"/>
          <w:bCs/>
        </w:rPr>
        <w:t>olicitud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En ese sentido, es importante destacar que ser titular de una concesión única para uso comercial permite prestar todo tipo de servicios de telecomunicaciones y radiodifusión en cualquier parte del territorio nacional, por lo que no sería necesario contar con otros </w:t>
      </w:r>
      <w:r w:rsidRPr="00CB5918">
        <w:rPr>
          <w:rFonts w:ascii="ITC Avant Garde" w:hAnsi="ITC Avant Garde"/>
          <w:bCs/>
        </w:rPr>
        <w:lastRenderedPageBreak/>
        <w:t>títulos de concesión de redes públicas de telecomunicaciones que habiliten a su titular a prestar servicios de manera limitada, y en coberturas específicas.</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De esta manera, tomando en cuenta lo señalado en el artículo 25 de los Lineamientos, en caso de que un concesionario posea más de un título de concesión y solicite la transición al nuevo régimen de </w:t>
      </w:r>
      <w:proofErr w:type="spellStart"/>
      <w:r w:rsidRPr="00CB5918">
        <w:rPr>
          <w:rFonts w:ascii="ITC Avant Garde" w:hAnsi="ITC Avant Garde"/>
          <w:bCs/>
        </w:rPr>
        <w:t>concesionamiento</w:t>
      </w:r>
      <w:proofErr w:type="spellEnd"/>
      <w:r w:rsidRPr="00CB5918">
        <w:rPr>
          <w:rFonts w:ascii="ITC Avant Garde" w:hAnsi="ITC Avant Garde"/>
          <w:bCs/>
        </w:rPr>
        <w:t xml:space="preserve">, en dicho acto el Instituto consolidará en un solo título de concesión única la totalidad de los mismos. </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Así, el título de concesión única que emita el Instituto con motivo de la Solicitud deberá tomar en cuenta los títulos de concesión otorgados previamente a su titular, en el entendido de que, como lo señalan los Lineamientos, las citadas concesiones se extinguirán como consecuencia de dicho otorgamiento.</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CB5918" w:rsidRPr="00CB5918" w:rsidRDefault="00014E39"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Finalmente, </w:t>
      </w:r>
      <w:r w:rsidRPr="00CB5918">
        <w:rPr>
          <w:rFonts w:ascii="ITC Avant Garde" w:eastAsiaTheme="minorHAnsi" w:hAnsi="ITC Avant Garde" w:cstheme="minorBidi"/>
          <w:bCs/>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Pr="00CB5918">
        <w:rPr>
          <w:rFonts w:ascii="ITC Avant Garde" w:hAnsi="ITC Avant Garde"/>
          <w:bCs/>
        </w:rPr>
        <w:t>.</w:t>
      </w:r>
    </w:p>
    <w:p w:rsidR="00CB5918" w:rsidRPr="00CB5918" w:rsidRDefault="00A21167"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
          <w:bCs/>
        </w:rPr>
        <w:lastRenderedPageBreak/>
        <w:t>Tercero.- Análisis de la Solicitud.</w:t>
      </w:r>
      <w:r w:rsidRPr="00CB5918">
        <w:rPr>
          <w:rFonts w:ascii="ITC Avant Garde" w:hAnsi="ITC Avant Garde"/>
          <w:bCs/>
        </w:rPr>
        <w:t xml:space="preserve"> </w:t>
      </w:r>
      <w:r w:rsidR="007251E1" w:rsidRPr="00CB5918">
        <w:rPr>
          <w:rFonts w:ascii="ITC Avant Garde" w:hAnsi="ITC Avant Garde"/>
          <w:bCs/>
        </w:rPr>
        <w:t xml:space="preserve">Por lo que hace al primer requisito señalado en el artículo 24 de los Lineamientos, relativo a que </w:t>
      </w:r>
      <w:r w:rsidR="00E93F86" w:rsidRPr="00CB5918">
        <w:rPr>
          <w:rFonts w:ascii="ITC Avant Garde" w:hAnsi="ITC Avant Garde"/>
          <w:bCs/>
        </w:rPr>
        <w:t xml:space="preserve">el C. José </w:t>
      </w:r>
      <w:r w:rsidR="00014E39" w:rsidRPr="00CB5918">
        <w:rPr>
          <w:rFonts w:ascii="ITC Avant Garde" w:hAnsi="ITC Avant Garde"/>
          <w:bCs/>
        </w:rPr>
        <w:t xml:space="preserve">Alfredo Morales </w:t>
      </w:r>
      <w:proofErr w:type="spellStart"/>
      <w:r w:rsidR="00014E39" w:rsidRPr="00CB5918">
        <w:rPr>
          <w:rFonts w:ascii="ITC Avant Garde" w:hAnsi="ITC Avant Garde"/>
          <w:bCs/>
        </w:rPr>
        <w:t>Morales</w:t>
      </w:r>
      <w:proofErr w:type="spellEnd"/>
      <w:r w:rsidR="00E93F86" w:rsidRPr="00CB5918">
        <w:rPr>
          <w:rFonts w:ascii="ITC Avant Garde" w:hAnsi="ITC Avant Garde"/>
          <w:bCs/>
        </w:rPr>
        <w:t xml:space="preserve"> </w:t>
      </w:r>
      <w:r w:rsidR="007251E1" w:rsidRPr="00CB5918">
        <w:rPr>
          <w:rFonts w:ascii="ITC Avant Garde" w:hAnsi="ITC Avant Garde"/>
          <w:bCs/>
        </w:rPr>
        <w:t xml:space="preserve">presente el Formato IFT-Transición que se señala, este Instituto lo considera </w:t>
      </w:r>
      <w:r w:rsidR="002866EA" w:rsidRPr="00CB5918">
        <w:rPr>
          <w:rFonts w:ascii="ITC Avant Garde" w:hAnsi="ITC Avant Garde"/>
          <w:bCs/>
        </w:rPr>
        <w:t xml:space="preserve">cumplido en virtud de </w:t>
      </w:r>
      <w:r w:rsidR="00E0390C" w:rsidRPr="00CB5918">
        <w:rPr>
          <w:rFonts w:ascii="ITC Avant Garde" w:hAnsi="ITC Avant Garde"/>
          <w:bCs/>
        </w:rPr>
        <w:t>que dicho concesionario presentó el formato</w:t>
      </w:r>
      <w:r w:rsidR="007251E1" w:rsidRPr="00CB5918">
        <w:rPr>
          <w:rFonts w:ascii="ITC Avant Garde" w:hAnsi="ITC Avant Garde"/>
          <w:bCs/>
        </w:rPr>
        <w:t xml:space="preserve"> debidame</w:t>
      </w:r>
      <w:r w:rsidR="007757BE" w:rsidRPr="00CB5918">
        <w:rPr>
          <w:rFonts w:ascii="ITC Avant Garde" w:hAnsi="ITC Avant Garde"/>
          <w:bCs/>
        </w:rPr>
        <w:t xml:space="preserve">nte </w:t>
      </w:r>
      <w:r w:rsidR="00F46B62" w:rsidRPr="00CB5918">
        <w:rPr>
          <w:rFonts w:ascii="ITC Avant Garde" w:hAnsi="ITC Avant Garde"/>
          <w:bCs/>
        </w:rPr>
        <w:t>llenado</w:t>
      </w:r>
      <w:r w:rsidR="007757BE" w:rsidRPr="00CB5918">
        <w:rPr>
          <w:rFonts w:ascii="ITC Avant Garde" w:hAnsi="ITC Avant Garde"/>
          <w:bCs/>
        </w:rPr>
        <w:t xml:space="preserve"> y firmado</w:t>
      </w:r>
      <w:r w:rsidR="00014E39" w:rsidRPr="00CB5918">
        <w:rPr>
          <w:rFonts w:ascii="ITC Avant Garde" w:hAnsi="ITC Avant Garde"/>
          <w:bCs/>
        </w:rPr>
        <w:t xml:space="preserve"> por su representante legal</w:t>
      </w:r>
      <w:r w:rsidR="007757BE" w:rsidRPr="00CB5918">
        <w:rPr>
          <w:rFonts w:ascii="ITC Avant Garde" w:hAnsi="ITC Avant Garde"/>
          <w:bCs/>
        </w:rPr>
        <w:t>.</w:t>
      </w:r>
    </w:p>
    <w:p w:rsidR="00CB5918" w:rsidRPr="00CB5918" w:rsidRDefault="006A3874"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Es importante mencionar, que </w:t>
      </w:r>
      <w:r w:rsidR="001C65B6" w:rsidRPr="00CB5918">
        <w:rPr>
          <w:rFonts w:ascii="ITC Avant Garde" w:hAnsi="ITC Avant Garde"/>
          <w:bCs/>
        </w:rPr>
        <w:t>el</w:t>
      </w:r>
      <w:r w:rsidRPr="00CB5918">
        <w:rPr>
          <w:rFonts w:ascii="ITC Avant Garde" w:hAnsi="ITC Avant Garde"/>
          <w:bCs/>
        </w:rPr>
        <w:t xml:space="preserve"> conce</w:t>
      </w:r>
      <w:r w:rsidR="001C65B6" w:rsidRPr="00CB5918">
        <w:rPr>
          <w:rFonts w:ascii="ITC Avant Garde" w:hAnsi="ITC Avant Garde"/>
          <w:bCs/>
        </w:rPr>
        <w:t>sionario</w:t>
      </w:r>
      <w:r w:rsidRPr="00CB5918">
        <w:rPr>
          <w:rFonts w:ascii="ITC Avant Garde" w:hAnsi="ITC Avant Garde"/>
          <w:bCs/>
        </w:rPr>
        <w:t xml:space="preserve"> en comento cuenta con 2 títulos de concesión de red pública de telecomunicaciones vigentes y que en apego al artículo 25 de</w:t>
      </w:r>
      <w:r w:rsidR="00807F89" w:rsidRPr="00CB5918">
        <w:rPr>
          <w:rFonts w:ascii="ITC Avant Garde" w:hAnsi="ITC Avant Garde"/>
          <w:bCs/>
        </w:rPr>
        <w:t xml:space="preserve"> los Lineamientos se consolidaría</w:t>
      </w:r>
      <w:r w:rsidRPr="00CB5918">
        <w:rPr>
          <w:rFonts w:ascii="ITC Avant Garde" w:hAnsi="ITC Avant Garde"/>
          <w:bCs/>
        </w:rPr>
        <w:t>n en un solo título de concesión para uso comercial, los cuales se enlistan a continuación:</w:t>
      </w:r>
    </w:p>
    <w:tbl>
      <w:tblPr>
        <w:tblStyle w:val="Tablaconcuadrcula"/>
        <w:tblW w:w="9095" w:type="dxa"/>
        <w:jc w:val="center"/>
        <w:tblLayout w:type="fixed"/>
        <w:tblLook w:val="04A0" w:firstRow="1" w:lastRow="0" w:firstColumn="1" w:lastColumn="0" w:noHBand="0" w:noVBand="1"/>
        <w:tblCaption w:val="Consolidación de Títulos de Concesión"/>
        <w:tblDescription w:val="En una tabla de 5 columnas y 3 filas, se proporcionan los datos de cobertura, servicio vigencia y fecha de expedición de los 2 títulos de concesión de red pública de telecomunicaciones vigentes, que se consolidarían en un solo título de concesión para uso comercial."/>
      </w:tblPr>
      <w:tblGrid>
        <w:gridCol w:w="846"/>
        <w:gridCol w:w="2693"/>
        <w:gridCol w:w="1985"/>
        <w:gridCol w:w="2527"/>
        <w:gridCol w:w="1044"/>
      </w:tblGrid>
      <w:tr w:rsidR="006A3874" w:rsidRPr="00CB5918" w:rsidTr="00CB5918">
        <w:trPr>
          <w:trHeight w:val="20"/>
          <w:tblHeader/>
          <w:jc w:val="center"/>
        </w:trPr>
        <w:tc>
          <w:tcPr>
            <w:tcW w:w="846" w:type="dxa"/>
            <w:shd w:val="clear" w:color="auto" w:fill="A6A6A6" w:themeFill="background1" w:themeFillShade="A6"/>
            <w:vAlign w:val="center"/>
            <w:hideMark/>
          </w:tcPr>
          <w:p w:rsidR="006A3874" w:rsidRPr="00CB5918" w:rsidRDefault="00CB5918" w:rsidP="00CB5918">
            <w:pPr>
              <w:spacing w:after="0" w:line="240" w:lineRule="auto"/>
              <w:jc w:val="center"/>
              <w:rPr>
                <w:rFonts w:ascii="ITC Avant Garde" w:eastAsia="Times New Roman" w:hAnsi="ITC Avant Garde"/>
                <w:b/>
                <w:bCs/>
                <w:color w:val="000000"/>
                <w:sz w:val="14"/>
                <w:szCs w:val="14"/>
                <w:lang w:eastAsia="es-MX"/>
              </w:rPr>
            </w:pPr>
            <w:r>
              <w:rPr>
                <w:rFonts w:ascii="ITC Avant Garde" w:eastAsia="Times New Roman" w:hAnsi="ITC Avant Garde"/>
                <w:b/>
                <w:bCs/>
                <w:color w:val="000000"/>
                <w:sz w:val="14"/>
                <w:szCs w:val="14"/>
                <w:lang w:eastAsia="es-MX"/>
              </w:rPr>
              <w:t>NÚMERO</w:t>
            </w:r>
          </w:p>
        </w:tc>
        <w:tc>
          <w:tcPr>
            <w:tcW w:w="2693" w:type="dxa"/>
            <w:shd w:val="clear" w:color="auto" w:fill="A6A6A6" w:themeFill="background1" w:themeFillShade="A6"/>
            <w:vAlign w:val="center"/>
            <w:hideMark/>
          </w:tcPr>
          <w:p w:rsidR="006A3874" w:rsidRPr="00CB5918" w:rsidRDefault="006A3874" w:rsidP="00CB5918">
            <w:pPr>
              <w:spacing w:after="0" w:line="240" w:lineRule="auto"/>
              <w:jc w:val="center"/>
              <w:rPr>
                <w:rFonts w:ascii="ITC Avant Garde" w:eastAsia="Times New Roman" w:hAnsi="ITC Avant Garde"/>
                <w:b/>
                <w:bCs/>
                <w:color w:val="000000"/>
                <w:sz w:val="14"/>
                <w:szCs w:val="14"/>
                <w:lang w:eastAsia="es-MX"/>
              </w:rPr>
            </w:pPr>
            <w:r w:rsidRPr="00CB5918">
              <w:rPr>
                <w:rFonts w:ascii="ITC Avant Garde" w:eastAsia="Times New Roman" w:hAnsi="ITC Avant Garde"/>
                <w:b/>
                <w:bCs/>
                <w:color w:val="000000"/>
                <w:sz w:val="14"/>
                <w:szCs w:val="14"/>
                <w:lang w:eastAsia="es-MX"/>
              </w:rPr>
              <w:t>COBERTURA</w:t>
            </w:r>
          </w:p>
        </w:tc>
        <w:tc>
          <w:tcPr>
            <w:tcW w:w="1985" w:type="dxa"/>
            <w:shd w:val="clear" w:color="auto" w:fill="A6A6A6" w:themeFill="background1" w:themeFillShade="A6"/>
            <w:vAlign w:val="center"/>
          </w:tcPr>
          <w:p w:rsidR="006A3874" w:rsidRPr="00CB5918" w:rsidRDefault="006A3874" w:rsidP="00CB5918">
            <w:pPr>
              <w:spacing w:after="0" w:line="240" w:lineRule="auto"/>
              <w:jc w:val="center"/>
              <w:rPr>
                <w:rFonts w:ascii="ITC Avant Garde" w:eastAsia="Times New Roman" w:hAnsi="ITC Avant Garde"/>
                <w:b/>
                <w:bCs/>
                <w:color w:val="000000"/>
                <w:sz w:val="14"/>
                <w:szCs w:val="14"/>
                <w:lang w:eastAsia="es-MX"/>
              </w:rPr>
            </w:pPr>
            <w:r w:rsidRPr="00CB5918">
              <w:rPr>
                <w:rFonts w:ascii="ITC Avant Garde" w:eastAsia="Times New Roman" w:hAnsi="ITC Avant Garde"/>
                <w:b/>
                <w:bCs/>
                <w:color w:val="000000"/>
                <w:sz w:val="14"/>
                <w:szCs w:val="14"/>
                <w:lang w:eastAsia="es-MX"/>
              </w:rPr>
              <w:t>SERVICIO</w:t>
            </w:r>
          </w:p>
        </w:tc>
        <w:tc>
          <w:tcPr>
            <w:tcW w:w="2527" w:type="dxa"/>
            <w:shd w:val="clear" w:color="auto" w:fill="A6A6A6" w:themeFill="background1" w:themeFillShade="A6"/>
            <w:vAlign w:val="center"/>
            <w:hideMark/>
          </w:tcPr>
          <w:p w:rsidR="006A3874" w:rsidRPr="00CB5918" w:rsidRDefault="006A3874" w:rsidP="00CB5918">
            <w:pPr>
              <w:spacing w:after="0" w:line="240" w:lineRule="auto"/>
              <w:jc w:val="center"/>
              <w:rPr>
                <w:rFonts w:ascii="ITC Avant Garde" w:eastAsia="Times New Roman" w:hAnsi="ITC Avant Garde"/>
                <w:b/>
                <w:bCs/>
                <w:color w:val="000000"/>
                <w:sz w:val="14"/>
                <w:szCs w:val="14"/>
                <w:lang w:eastAsia="es-MX"/>
              </w:rPr>
            </w:pPr>
            <w:r w:rsidRPr="00CB5918">
              <w:rPr>
                <w:rFonts w:ascii="ITC Avant Garde" w:eastAsia="Times New Roman" w:hAnsi="ITC Avant Garde"/>
                <w:b/>
                <w:bCs/>
                <w:color w:val="000000"/>
                <w:sz w:val="14"/>
                <w:szCs w:val="14"/>
                <w:lang w:eastAsia="es-MX"/>
              </w:rPr>
              <w:t>FECHA DE EXPEDICIÓN TÍTULO</w:t>
            </w:r>
          </w:p>
        </w:tc>
        <w:tc>
          <w:tcPr>
            <w:tcW w:w="1044" w:type="dxa"/>
            <w:shd w:val="clear" w:color="auto" w:fill="A6A6A6" w:themeFill="background1" w:themeFillShade="A6"/>
            <w:vAlign w:val="center"/>
            <w:hideMark/>
          </w:tcPr>
          <w:p w:rsidR="006A3874" w:rsidRPr="00CB5918" w:rsidRDefault="006A3874" w:rsidP="00CB5918">
            <w:pPr>
              <w:spacing w:after="0" w:line="240" w:lineRule="auto"/>
              <w:jc w:val="center"/>
              <w:rPr>
                <w:rFonts w:ascii="ITC Avant Garde" w:eastAsia="Times New Roman" w:hAnsi="ITC Avant Garde"/>
                <w:b/>
                <w:bCs/>
                <w:color w:val="000000"/>
                <w:sz w:val="14"/>
                <w:szCs w:val="14"/>
                <w:lang w:eastAsia="es-MX"/>
              </w:rPr>
            </w:pPr>
            <w:r w:rsidRPr="00CB5918">
              <w:rPr>
                <w:rFonts w:ascii="ITC Avant Garde" w:eastAsia="Times New Roman" w:hAnsi="ITC Avant Garde"/>
                <w:b/>
                <w:bCs/>
                <w:color w:val="000000"/>
                <w:sz w:val="14"/>
                <w:szCs w:val="14"/>
                <w:lang w:eastAsia="es-MX"/>
              </w:rPr>
              <w:t>VIGENCIA (AÑOS)</w:t>
            </w:r>
          </w:p>
        </w:tc>
      </w:tr>
      <w:tr w:rsidR="006A3874" w:rsidRPr="00CB5918" w:rsidTr="00CB5918">
        <w:trPr>
          <w:trHeight w:val="20"/>
          <w:jc w:val="center"/>
        </w:trPr>
        <w:tc>
          <w:tcPr>
            <w:tcW w:w="846" w:type="dxa"/>
            <w:vAlign w:val="center"/>
            <w:hideMark/>
          </w:tcPr>
          <w:p w:rsidR="006A3874" w:rsidRPr="00CB5918" w:rsidRDefault="006A3874" w:rsidP="00CB5918">
            <w:pPr>
              <w:spacing w:after="0" w:line="240" w:lineRule="auto"/>
              <w:jc w:val="center"/>
              <w:rPr>
                <w:rFonts w:ascii="ITC Avant Garde" w:eastAsia="Times New Roman" w:hAnsi="ITC Avant Garde"/>
                <w:sz w:val="16"/>
                <w:szCs w:val="16"/>
                <w:lang w:eastAsia="es-MX"/>
              </w:rPr>
            </w:pPr>
            <w:r w:rsidRPr="00CB5918">
              <w:rPr>
                <w:rFonts w:ascii="ITC Avant Garde" w:eastAsia="Times New Roman" w:hAnsi="ITC Avant Garde"/>
                <w:sz w:val="16"/>
                <w:szCs w:val="16"/>
                <w:lang w:eastAsia="es-MX"/>
              </w:rPr>
              <w:t>1</w:t>
            </w:r>
          </w:p>
        </w:tc>
        <w:tc>
          <w:tcPr>
            <w:tcW w:w="2693" w:type="dxa"/>
            <w:vAlign w:val="center"/>
            <w:hideMark/>
          </w:tcPr>
          <w:p w:rsidR="006A3874" w:rsidRPr="00CB5918" w:rsidRDefault="001C65B6" w:rsidP="00CB5918">
            <w:pPr>
              <w:spacing w:after="0" w:line="240" w:lineRule="auto"/>
              <w:jc w:val="center"/>
              <w:rPr>
                <w:rFonts w:ascii="ITC Avant Garde" w:eastAsia="Times New Roman" w:hAnsi="ITC Avant Garde"/>
                <w:color w:val="000000"/>
                <w:sz w:val="16"/>
                <w:szCs w:val="16"/>
                <w:lang w:eastAsia="es-MX"/>
              </w:rPr>
            </w:pPr>
            <w:r w:rsidRPr="00CB5918">
              <w:rPr>
                <w:rFonts w:ascii="ITC Avant Garde" w:eastAsia="Times New Roman" w:hAnsi="ITC Avant Garde"/>
                <w:color w:val="000000"/>
                <w:sz w:val="16"/>
                <w:szCs w:val="16"/>
                <w:lang w:eastAsia="es-MX"/>
              </w:rPr>
              <w:t xml:space="preserve">Jesús María Garza, Municipio de </w:t>
            </w:r>
            <w:proofErr w:type="spellStart"/>
            <w:r w:rsidRPr="00CB5918">
              <w:rPr>
                <w:rFonts w:ascii="ITC Avant Garde" w:eastAsia="Times New Roman" w:hAnsi="ITC Avant Garde"/>
                <w:color w:val="000000"/>
                <w:sz w:val="16"/>
                <w:szCs w:val="16"/>
                <w:lang w:eastAsia="es-MX"/>
              </w:rPr>
              <w:t>Villaflores</w:t>
            </w:r>
            <w:proofErr w:type="spellEnd"/>
            <w:r w:rsidRPr="00CB5918">
              <w:rPr>
                <w:rFonts w:ascii="ITC Avant Garde" w:eastAsia="Times New Roman" w:hAnsi="ITC Avant Garde"/>
                <w:color w:val="000000"/>
                <w:sz w:val="16"/>
                <w:szCs w:val="16"/>
                <w:lang w:eastAsia="es-MX"/>
              </w:rPr>
              <w:t>, en el Estado de Chiapas</w:t>
            </w:r>
          </w:p>
        </w:tc>
        <w:tc>
          <w:tcPr>
            <w:tcW w:w="1985" w:type="dxa"/>
            <w:vAlign w:val="center"/>
          </w:tcPr>
          <w:p w:rsidR="006A3874" w:rsidRPr="00CB5918" w:rsidRDefault="006A3874" w:rsidP="00CB5918">
            <w:pPr>
              <w:spacing w:after="0" w:line="240" w:lineRule="auto"/>
              <w:jc w:val="center"/>
              <w:rPr>
                <w:rFonts w:ascii="ITC Avant Garde" w:eastAsia="Times New Roman" w:hAnsi="ITC Avant Garde"/>
                <w:bCs/>
                <w:color w:val="000000"/>
                <w:sz w:val="16"/>
                <w:szCs w:val="16"/>
                <w:lang w:eastAsia="es-MX"/>
              </w:rPr>
            </w:pPr>
            <w:r w:rsidRPr="00CB5918">
              <w:rPr>
                <w:rFonts w:ascii="ITC Avant Garde" w:eastAsia="Times New Roman" w:hAnsi="ITC Avant Garde"/>
                <w:bCs/>
                <w:color w:val="000000"/>
                <w:sz w:val="16"/>
                <w:szCs w:val="16"/>
                <w:lang w:eastAsia="es-MX"/>
              </w:rPr>
              <w:t>Televisión restringida</w:t>
            </w:r>
          </w:p>
        </w:tc>
        <w:tc>
          <w:tcPr>
            <w:tcW w:w="2527" w:type="dxa"/>
            <w:vAlign w:val="center"/>
            <w:hideMark/>
          </w:tcPr>
          <w:p w:rsidR="006A3874" w:rsidRPr="00CB5918" w:rsidRDefault="001E0BC0" w:rsidP="00CB5918">
            <w:pPr>
              <w:spacing w:after="0" w:line="240" w:lineRule="auto"/>
              <w:jc w:val="center"/>
              <w:rPr>
                <w:rFonts w:ascii="ITC Avant Garde" w:eastAsia="Times New Roman" w:hAnsi="ITC Avant Garde"/>
                <w:color w:val="000000"/>
                <w:sz w:val="16"/>
                <w:szCs w:val="16"/>
                <w:lang w:eastAsia="es-MX"/>
              </w:rPr>
            </w:pPr>
            <w:r w:rsidRPr="00CB5918">
              <w:rPr>
                <w:rFonts w:ascii="ITC Avant Garde" w:eastAsia="Times New Roman" w:hAnsi="ITC Avant Garde"/>
                <w:color w:val="000000"/>
                <w:sz w:val="16"/>
                <w:szCs w:val="16"/>
                <w:lang w:eastAsia="es-MX"/>
              </w:rPr>
              <w:t>27</w:t>
            </w:r>
            <w:r w:rsidR="006A3874" w:rsidRPr="00CB5918">
              <w:rPr>
                <w:rFonts w:ascii="ITC Avant Garde" w:eastAsia="Times New Roman" w:hAnsi="ITC Avant Garde"/>
                <w:color w:val="000000"/>
                <w:sz w:val="16"/>
                <w:szCs w:val="16"/>
                <w:lang w:eastAsia="es-MX"/>
              </w:rPr>
              <w:t xml:space="preserve"> de </w:t>
            </w:r>
            <w:r w:rsidRPr="00CB5918">
              <w:rPr>
                <w:rFonts w:ascii="ITC Avant Garde" w:eastAsia="Times New Roman" w:hAnsi="ITC Avant Garde"/>
                <w:color w:val="000000"/>
                <w:sz w:val="16"/>
                <w:szCs w:val="16"/>
                <w:lang w:eastAsia="es-MX"/>
              </w:rPr>
              <w:t>marzo</w:t>
            </w:r>
            <w:r w:rsidR="006A3874" w:rsidRPr="00CB5918">
              <w:rPr>
                <w:rFonts w:ascii="ITC Avant Garde" w:eastAsia="Times New Roman" w:hAnsi="ITC Avant Garde"/>
                <w:color w:val="000000"/>
                <w:sz w:val="16"/>
                <w:szCs w:val="16"/>
                <w:lang w:eastAsia="es-MX"/>
              </w:rPr>
              <w:t xml:space="preserve"> de 20</w:t>
            </w:r>
            <w:r w:rsidRPr="00CB5918">
              <w:rPr>
                <w:rFonts w:ascii="ITC Avant Garde" w:eastAsia="Times New Roman" w:hAnsi="ITC Avant Garde"/>
                <w:color w:val="000000"/>
                <w:sz w:val="16"/>
                <w:szCs w:val="16"/>
                <w:lang w:eastAsia="es-MX"/>
              </w:rPr>
              <w:t>03</w:t>
            </w:r>
            <w:r w:rsidR="006A3874" w:rsidRPr="00CB5918">
              <w:rPr>
                <w:rFonts w:ascii="ITC Avant Garde" w:eastAsia="Times New Roman" w:hAnsi="ITC Avant Garde"/>
                <w:color w:val="000000"/>
                <w:sz w:val="16"/>
                <w:szCs w:val="16"/>
                <w:lang w:eastAsia="es-MX"/>
              </w:rPr>
              <w:t>, prorrogado el 12 de agosto de 2014 por 10 años,</w:t>
            </w:r>
            <w:r w:rsidRPr="00CB5918">
              <w:rPr>
                <w:rFonts w:ascii="ITC Avant Garde" w:eastAsia="Times New Roman" w:hAnsi="ITC Avant Garde"/>
                <w:color w:val="000000"/>
                <w:sz w:val="16"/>
                <w:szCs w:val="16"/>
                <w:lang w:eastAsia="es-MX"/>
              </w:rPr>
              <w:t xml:space="preserve"> contados a partir del 27</w:t>
            </w:r>
            <w:r w:rsidR="006A3874" w:rsidRPr="00CB5918">
              <w:rPr>
                <w:rFonts w:ascii="ITC Avant Garde" w:eastAsia="Times New Roman" w:hAnsi="ITC Avant Garde"/>
                <w:color w:val="000000"/>
                <w:sz w:val="16"/>
                <w:szCs w:val="16"/>
                <w:lang w:eastAsia="es-MX"/>
              </w:rPr>
              <w:t xml:space="preserve"> de </w:t>
            </w:r>
            <w:r w:rsidRPr="00CB5918">
              <w:rPr>
                <w:rFonts w:ascii="ITC Avant Garde" w:eastAsia="Times New Roman" w:hAnsi="ITC Avant Garde"/>
                <w:color w:val="000000"/>
                <w:sz w:val="16"/>
                <w:szCs w:val="16"/>
                <w:lang w:eastAsia="es-MX"/>
              </w:rPr>
              <w:t>marzo</w:t>
            </w:r>
            <w:r w:rsidR="006A3874" w:rsidRPr="00CB5918">
              <w:rPr>
                <w:rFonts w:ascii="ITC Avant Garde" w:eastAsia="Times New Roman" w:hAnsi="ITC Avant Garde"/>
                <w:color w:val="000000"/>
                <w:sz w:val="16"/>
                <w:szCs w:val="16"/>
                <w:lang w:eastAsia="es-MX"/>
              </w:rPr>
              <w:t xml:space="preserve"> de 20</w:t>
            </w:r>
            <w:r w:rsidRPr="00CB5918">
              <w:rPr>
                <w:rFonts w:ascii="ITC Avant Garde" w:eastAsia="Times New Roman" w:hAnsi="ITC Avant Garde"/>
                <w:color w:val="000000"/>
                <w:sz w:val="16"/>
                <w:szCs w:val="16"/>
                <w:lang w:eastAsia="es-MX"/>
              </w:rPr>
              <w:t>13</w:t>
            </w:r>
          </w:p>
        </w:tc>
        <w:tc>
          <w:tcPr>
            <w:tcW w:w="1044" w:type="dxa"/>
            <w:vAlign w:val="center"/>
            <w:hideMark/>
          </w:tcPr>
          <w:p w:rsidR="006A3874" w:rsidRPr="00CB5918" w:rsidRDefault="006A3874" w:rsidP="00CB5918">
            <w:pPr>
              <w:spacing w:after="0" w:line="240" w:lineRule="auto"/>
              <w:jc w:val="center"/>
              <w:rPr>
                <w:rFonts w:ascii="ITC Avant Garde" w:eastAsia="Times New Roman" w:hAnsi="ITC Avant Garde"/>
                <w:color w:val="000000"/>
                <w:sz w:val="16"/>
                <w:szCs w:val="16"/>
                <w:lang w:eastAsia="es-MX"/>
              </w:rPr>
            </w:pPr>
            <w:r w:rsidRPr="00CB5918">
              <w:rPr>
                <w:rFonts w:ascii="ITC Avant Garde" w:eastAsia="Times New Roman" w:hAnsi="ITC Avant Garde"/>
                <w:color w:val="000000"/>
                <w:sz w:val="16"/>
                <w:szCs w:val="16"/>
                <w:lang w:eastAsia="es-MX"/>
              </w:rPr>
              <w:t>10</w:t>
            </w:r>
          </w:p>
        </w:tc>
      </w:tr>
      <w:tr w:rsidR="006A3874" w:rsidRPr="00CB5918" w:rsidTr="00CB5918">
        <w:trPr>
          <w:trHeight w:val="20"/>
          <w:jc w:val="center"/>
        </w:trPr>
        <w:tc>
          <w:tcPr>
            <w:tcW w:w="846" w:type="dxa"/>
            <w:vAlign w:val="center"/>
            <w:hideMark/>
          </w:tcPr>
          <w:p w:rsidR="006A3874" w:rsidRPr="00CB5918" w:rsidRDefault="006A3874" w:rsidP="00CB5918">
            <w:pPr>
              <w:spacing w:after="0" w:line="240" w:lineRule="auto"/>
              <w:jc w:val="center"/>
              <w:rPr>
                <w:rFonts w:ascii="ITC Avant Garde" w:eastAsia="Times New Roman" w:hAnsi="ITC Avant Garde"/>
                <w:sz w:val="16"/>
                <w:szCs w:val="16"/>
                <w:lang w:eastAsia="es-MX"/>
              </w:rPr>
            </w:pPr>
            <w:r w:rsidRPr="00CB5918">
              <w:rPr>
                <w:rFonts w:ascii="ITC Avant Garde" w:eastAsia="Times New Roman" w:hAnsi="ITC Avant Garde"/>
                <w:sz w:val="16"/>
                <w:szCs w:val="16"/>
                <w:lang w:eastAsia="es-MX"/>
              </w:rPr>
              <w:t>2</w:t>
            </w:r>
          </w:p>
        </w:tc>
        <w:tc>
          <w:tcPr>
            <w:tcW w:w="2693" w:type="dxa"/>
            <w:vAlign w:val="center"/>
            <w:hideMark/>
          </w:tcPr>
          <w:p w:rsidR="006A3874" w:rsidRPr="00CB5918" w:rsidRDefault="001C65B6" w:rsidP="00CB5918">
            <w:pPr>
              <w:spacing w:after="0" w:line="240" w:lineRule="auto"/>
              <w:jc w:val="center"/>
              <w:rPr>
                <w:rFonts w:ascii="ITC Avant Garde" w:eastAsia="Times New Roman" w:hAnsi="ITC Avant Garde"/>
                <w:color w:val="000000"/>
                <w:sz w:val="16"/>
                <w:szCs w:val="16"/>
                <w:lang w:eastAsia="es-MX"/>
              </w:rPr>
            </w:pPr>
            <w:proofErr w:type="spellStart"/>
            <w:r w:rsidRPr="00CB5918">
              <w:rPr>
                <w:rFonts w:ascii="ITC Avant Garde" w:eastAsia="Times New Roman" w:hAnsi="ITC Avant Garde"/>
                <w:color w:val="000000"/>
                <w:sz w:val="16"/>
                <w:szCs w:val="16"/>
                <w:lang w:eastAsia="es-MX"/>
              </w:rPr>
              <w:t>Socoltenango</w:t>
            </w:r>
            <w:proofErr w:type="spellEnd"/>
            <w:r w:rsidRPr="00CB5918">
              <w:rPr>
                <w:rFonts w:ascii="ITC Avant Garde" w:eastAsia="Times New Roman" w:hAnsi="ITC Avant Garde"/>
                <w:color w:val="000000"/>
                <w:sz w:val="16"/>
                <w:szCs w:val="16"/>
                <w:lang w:eastAsia="es-MX"/>
              </w:rPr>
              <w:t xml:space="preserve">, Municipio de </w:t>
            </w:r>
            <w:proofErr w:type="spellStart"/>
            <w:r w:rsidRPr="00CB5918">
              <w:rPr>
                <w:rFonts w:ascii="ITC Avant Garde" w:eastAsia="Times New Roman" w:hAnsi="ITC Avant Garde"/>
                <w:color w:val="000000"/>
                <w:sz w:val="16"/>
                <w:szCs w:val="16"/>
                <w:lang w:eastAsia="es-MX"/>
              </w:rPr>
              <w:t>Socoltenango</w:t>
            </w:r>
            <w:proofErr w:type="spellEnd"/>
            <w:r w:rsidRPr="00CB5918">
              <w:rPr>
                <w:rFonts w:ascii="ITC Avant Garde" w:eastAsia="Times New Roman" w:hAnsi="ITC Avant Garde"/>
                <w:color w:val="000000"/>
                <w:sz w:val="16"/>
                <w:szCs w:val="16"/>
                <w:lang w:eastAsia="es-MX"/>
              </w:rPr>
              <w:t>, en el Estado de Chiapas,</w:t>
            </w:r>
          </w:p>
        </w:tc>
        <w:tc>
          <w:tcPr>
            <w:tcW w:w="1985" w:type="dxa"/>
            <w:vAlign w:val="center"/>
            <w:hideMark/>
          </w:tcPr>
          <w:p w:rsidR="006A3874" w:rsidRPr="00CB5918" w:rsidRDefault="006A3874" w:rsidP="00CB5918">
            <w:pPr>
              <w:spacing w:after="0" w:line="240" w:lineRule="auto"/>
              <w:jc w:val="center"/>
              <w:rPr>
                <w:rFonts w:ascii="ITC Avant Garde" w:eastAsia="Times New Roman" w:hAnsi="ITC Avant Garde"/>
                <w:bCs/>
                <w:color w:val="000000"/>
                <w:sz w:val="16"/>
                <w:szCs w:val="16"/>
                <w:lang w:eastAsia="es-MX"/>
              </w:rPr>
            </w:pPr>
            <w:r w:rsidRPr="00CB5918">
              <w:rPr>
                <w:rFonts w:ascii="ITC Avant Garde" w:eastAsia="Times New Roman" w:hAnsi="ITC Avant Garde"/>
                <w:bCs/>
                <w:color w:val="000000"/>
                <w:sz w:val="16"/>
                <w:szCs w:val="16"/>
                <w:lang w:eastAsia="es-MX"/>
              </w:rPr>
              <w:t>Televisión restringida</w:t>
            </w:r>
          </w:p>
        </w:tc>
        <w:tc>
          <w:tcPr>
            <w:tcW w:w="2527" w:type="dxa"/>
            <w:vAlign w:val="center"/>
            <w:hideMark/>
          </w:tcPr>
          <w:p w:rsidR="006A3874" w:rsidRPr="00CB5918" w:rsidRDefault="001C65B6" w:rsidP="00CB5918">
            <w:pPr>
              <w:spacing w:after="0" w:line="240" w:lineRule="auto"/>
              <w:jc w:val="center"/>
              <w:rPr>
                <w:rFonts w:ascii="ITC Avant Garde" w:eastAsia="Times New Roman" w:hAnsi="ITC Avant Garde"/>
                <w:color w:val="000000"/>
                <w:sz w:val="16"/>
                <w:szCs w:val="16"/>
                <w:lang w:eastAsia="es-MX"/>
              </w:rPr>
            </w:pPr>
            <w:r w:rsidRPr="00CB5918">
              <w:rPr>
                <w:rFonts w:ascii="ITC Avant Garde" w:eastAsia="Times New Roman" w:hAnsi="ITC Avant Garde"/>
                <w:color w:val="000000"/>
                <w:sz w:val="16"/>
                <w:szCs w:val="16"/>
                <w:lang w:eastAsia="es-MX"/>
              </w:rPr>
              <w:t>29 de junio de 2010</w:t>
            </w:r>
          </w:p>
        </w:tc>
        <w:tc>
          <w:tcPr>
            <w:tcW w:w="1044" w:type="dxa"/>
            <w:vAlign w:val="center"/>
            <w:hideMark/>
          </w:tcPr>
          <w:p w:rsidR="006A3874" w:rsidRPr="00CB5918" w:rsidRDefault="006A3874" w:rsidP="00CB5918">
            <w:pPr>
              <w:spacing w:after="0" w:line="240" w:lineRule="auto"/>
              <w:jc w:val="center"/>
              <w:rPr>
                <w:rFonts w:ascii="ITC Avant Garde" w:eastAsia="Times New Roman" w:hAnsi="ITC Avant Garde"/>
                <w:color w:val="000000"/>
                <w:sz w:val="16"/>
                <w:szCs w:val="16"/>
                <w:lang w:eastAsia="es-MX"/>
              </w:rPr>
            </w:pPr>
            <w:r w:rsidRPr="00CB5918">
              <w:rPr>
                <w:rFonts w:ascii="ITC Avant Garde" w:eastAsia="Times New Roman" w:hAnsi="ITC Avant Garde"/>
                <w:color w:val="000000"/>
                <w:sz w:val="16"/>
                <w:szCs w:val="16"/>
                <w:lang w:eastAsia="es-MX"/>
              </w:rPr>
              <w:t>30</w:t>
            </w:r>
          </w:p>
        </w:tc>
      </w:tr>
    </w:tbl>
    <w:p w:rsidR="00CB5918" w:rsidRPr="00CB5918" w:rsidRDefault="00DE179F"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En virtud de que los títulos de concesión antes señalados tienen como fin la comercialización de servicios de telecomunicaciones, al ser éstos con fines de lucro la concesión única que, en su caso se otorgue, debe ser para fines comerciales en términos de lo establecido en el artículo 76, fracción I de la Ley.</w:t>
      </w:r>
    </w:p>
    <w:p w:rsidR="00CB5918" w:rsidRPr="00CB5918" w:rsidRDefault="007251E1"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Respecto al segundo requisito de procedencia, </w:t>
      </w:r>
      <w:r w:rsidR="00145F99" w:rsidRPr="00CB5918">
        <w:rPr>
          <w:rFonts w:ascii="ITC Avant Garde" w:hAnsi="ITC Avant Garde"/>
          <w:bCs/>
        </w:rPr>
        <w:t xml:space="preserve">el C. José </w:t>
      </w:r>
      <w:r w:rsidR="00903F90" w:rsidRPr="00CB5918">
        <w:rPr>
          <w:rFonts w:ascii="ITC Avant Garde" w:hAnsi="ITC Avant Garde"/>
          <w:bCs/>
        </w:rPr>
        <w:t xml:space="preserve">Alfredo Morales </w:t>
      </w:r>
      <w:proofErr w:type="spellStart"/>
      <w:r w:rsidR="00903F90" w:rsidRPr="00CB5918">
        <w:rPr>
          <w:rFonts w:ascii="ITC Avant Garde" w:hAnsi="ITC Avant Garde"/>
          <w:bCs/>
        </w:rPr>
        <w:t>Morales</w:t>
      </w:r>
      <w:proofErr w:type="spellEnd"/>
      <w:r w:rsidR="003E4865" w:rsidRPr="00CB5918">
        <w:rPr>
          <w:rFonts w:ascii="ITC Avant Garde" w:hAnsi="ITC Avant Garde"/>
          <w:bCs/>
          <w:color w:val="000000"/>
          <w:lang w:eastAsia="es-MX"/>
        </w:rPr>
        <w:t xml:space="preserve"> </w:t>
      </w:r>
      <w:r w:rsidR="00695B29" w:rsidRPr="00CB5918">
        <w:rPr>
          <w:rFonts w:ascii="ITC Avant Garde" w:hAnsi="ITC Avant Garde"/>
          <w:bCs/>
          <w:color w:val="000000"/>
          <w:lang w:eastAsia="es-MX"/>
        </w:rPr>
        <w:t>presentó</w:t>
      </w:r>
      <w:r w:rsidR="00695B29" w:rsidRPr="00CB5918">
        <w:rPr>
          <w:rFonts w:ascii="ITC Avant Garde" w:hAnsi="ITC Avant Garde"/>
          <w:bCs/>
        </w:rPr>
        <w:t xml:space="preserve"> el </w:t>
      </w:r>
      <w:r w:rsidR="002347B2" w:rsidRPr="00CB5918">
        <w:rPr>
          <w:rFonts w:ascii="ITC Avant Garde" w:hAnsi="ITC Avant Garde"/>
          <w:bCs/>
        </w:rPr>
        <w:t>pago de derec</w:t>
      </w:r>
      <w:r w:rsidR="00903F90" w:rsidRPr="00CB5918">
        <w:rPr>
          <w:rFonts w:ascii="ITC Avant Garde" w:hAnsi="ITC Avant Garde"/>
          <w:bCs/>
        </w:rPr>
        <w:t>hos con factura número 170006264</w:t>
      </w:r>
      <w:r w:rsidR="002347B2" w:rsidRPr="00CB5918">
        <w:rPr>
          <w:rFonts w:ascii="ITC Avant Garde" w:hAnsi="ITC Avant Garde"/>
          <w:bCs/>
        </w:rPr>
        <w:t xml:space="preserve"> por el trámite relativo a la </w:t>
      </w:r>
      <w:r w:rsidR="00695B29" w:rsidRPr="00CB5918">
        <w:rPr>
          <w:rFonts w:ascii="ITC Avant Garde" w:hAnsi="ITC Avant Garde"/>
          <w:bCs/>
        </w:rPr>
        <w:t>transición a concesión única o la consolidación de una o más concesiones para instalar, operar o explotar una red pública de telecomunicaciones, establecid</w:t>
      </w:r>
      <w:bookmarkStart w:id="0" w:name="_GoBack"/>
      <w:bookmarkEnd w:id="0"/>
      <w:r w:rsidR="00695B29" w:rsidRPr="00CB5918">
        <w:rPr>
          <w:rFonts w:ascii="ITC Avant Garde" w:hAnsi="ITC Avant Garde"/>
          <w:bCs/>
        </w:rPr>
        <w:t>o en el artículo 174-C fracción XII de la Ley Federal de Derechos, y conforme a lo requerido en el penúltimo párrafo del artículo 24 de los Lineamientos.</w:t>
      </w:r>
    </w:p>
    <w:p w:rsidR="00CB5918" w:rsidRPr="00CB5918" w:rsidRDefault="007251E1"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CB5918">
        <w:rPr>
          <w:rFonts w:ascii="ITC Avant Garde" w:hAnsi="ITC Avant Garde"/>
          <w:bCs/>
          <w:color w:val="000000"/>
          <w:lang w:eastAsia="es-MX"/>
        </w:rPr>
        <w:t>la Unidad de Concesiones y Servicios</w:t>
      </w:r>
      <w:r w:rsidR="007757BE" w:rsidRPr="00CB5918">
        <w:rPr>
          <w:rFonts w:ascii="ITC Avant Garde" w:hAnsi="ITC Avant Garde"/>
          <w:bCs/>
          <w:color w:val="000000"/>
          <w:lang w:eastAsia="es-MX"/>
        </w:rPr>
        <w:t>,</w:t>
      </w:r>
      <w:r w:rsidRPr="00CB5918">
        <w:rPr>
          <w:rFonts w:ascii="ITC Avant Garde" w:hAnsi="ITC Avant Garde"/>
          <w:bCs/>
          <w:color w:val="000000"/>
          <w:lang w:eastAsia="es-MX"/>
        </w:rPr>
        <w:t xml:space="preserve"> a través de</w:t>
      </w:r>
      <w:r w:rsidRPr="00CB5918">
        <w:rPr>
          <w:rFonts w:ascii="ITC Avant Garde" w:hAnsi="ITC Avant Garde"/>
          <w:bCs/>
        </w:rPr>
        <w:t xml:space="preserve"> </w:t>
      </w:r>
      <w:r w:rsidRPr="00CB5918">
        <w:rPr>
          <w:rFonts w:ascii="ITC Avant Garde" w:hAnsi="ITC Avant Garde"/>
          <w:bCs/>
          <w:color w:val="000000"/>
          <w:lang w:eastAsia="es-MX"/>
        </w:rPr>
        <w:t>la Dirección General de Concesiones de Telecomunicaciones</w:t>
      </w:r>
      <w:r w:rsidRPr="00CB5918">
        <w:rPr>
          <w:rFonts w:ascii="ITC Avant Garde" w:hAnsi="ITC Avant Garde"/>
          <w:bCs/>
        </w:rPr>
        <w:t xml:space="preserve">, mediante oficio </w:t>
      </w:r>
      <w:r w:rsidR="00E92922" w:rsidRPr="00CB5918">
        <w:rPr>
          <w:rFonts w:ascii="ITC Avant Garde" w:hAnsi="ITC Avant Garde"/>
          <w:bCs/>
        </w:rPr>
        <w:t>IFT/223/UCS/DG-CTEL/</w:t>
      </w:r>
      <w:r w:rsidR="00903F90" w:rsidRPr="00CB5918">
        <w:rPr>
          <w:rFonts w:ascii="ITC Avant Garde" w:hAnsi="ITC Avant Garde"/>
          <w:bCs/>
        </w:rPr>
        <w:t>1176</w:t>
      </w:r>
      <w:r w:rsidR="00CC5EB0" w:rsidRPr="00CB5918">
        <w:rPr>
          <w:rFonts w:ascii="ITC Avant Garde" w:hAnsi="ITC Avant Garde"/>
          <w:bCs/>
        </w:rPr>
        <w:t>/201</w:t>
      </w:r>
      <w:r w:rsidR="008F75D1" w:rsidRPr="00CB5918">
        <w:rPr>
          <w:rFonts w:ascii="ITC Avant Garde" w:hAnsi="ITC Avant Garde"/>
          <w:bCs/>
        </w:rPr>
        <w:t>7</w:t>
      </w:r>
      <w:r w:rsidR="00CC5EB0" w:rsidRPr="00CB5918">
        <w:rPr>
          <w:rFonts w:ascii="ITC Avant Garde" w:hAnsi="ITC Avant Garde"/>
          <w:bCs/>
        </w:rPr>
        <w:t xml:space="preserve"> </w:t>
      </w:r>
      <w:r w:rsidR="008F75D1" w:rsidRPr="00CB5918">
        <w:rPr>
          <w:rFonts w:ascii="ITC Avant Garde" w:hAnsi="ITC Avant Garde"/>
          <w:bCs/>
        </w:rPr>
        <w:t>de fecha</w:t>
      </w:r>
      <w:r w:rsidR="00B74879" w:rsidRPr="00CB5918">
        <w:rPr>
          <w:rFonts w:ascii="ITC Avant Garde" w:hAnsi="ITC Avant Garde"/>
          <w:bCs/>
        </w:rPr>
        <w:t xml:space="preserve"> </w:t>
      </w:r>
      <w:r w:rsidR="00903F90" w:rsidRPr="00CB5918">
        <w:rPr>
          <w:rFonts w:ascii="ITC Avant Garde" w:hAnsi="ITC Avant Garde"/>
          <w:bCs/>
        </w:rPr>
        <w:t>29 de mayo</w:t>
      </w:r>
      <w:r w:rsidR="00995DB6" w:rsidRPr="00CB5918">
        <w:rPr>
          <w:rFonts w:ascii="ITC Avant Garde" w:hAnsi="ITC Avant Garde"/>
          <w:bCs/>
        </w:rPr>
        <w:t xml:space="preserve"> </w:t>
      </w:r>
      <w:r w:rsidR="008F75D1" w:rsidRPr="00CB5918">
        <w:rPr>
          <w:rFonts w:ascii="ITC Avant Garde" w:hAnsi="ITC Avant Garde"/>
          <w:bCs/>
        </w:rPr>
        <w:t>de 2017</w:t>
      </w:r>
      <w:r w:rsidR="00E17FE8" w:rsidRPr="00CB5918">
        <w:rPr>
          <w:rFonts w:ascii="ITC Avant Garde" w:hAnsi="ITC Avant Garde"/>
          <w:bCs/>
        </w:rPr>
        <w:t>,</w:t>
      </w:r>
      <w:r w:rsidRPr="00CB5918">
        <w:rPr>
          <w:rFonts w:ascii="ITC Avant Garde" w:hAnsi="ITC Avant Garde"/>
          <w:bCs/>
        </w:rPr>
        <w:t xml:space="preserve"> solicitó </w:t>
      </w:r>
      <w:r w:rsidR="00F16116" w:rsidRPr="00CB5918">
        <w:rPr>
          <w:rFonts w:ascii="ITC Avant Garde" w:hAnsi="ITC Avant Garde"/>
          <w:bCs/>
        </w:rPr>
        <w:t>a la Unidad de Cumplimiento que informara si dich</w:t>
      </w:r>
      <w:r w:rsidR="00971F94" w:rsidRPr="00CB5918">
        <w:rPr>
          <w:rFonts w:ascii="ITC Avant Garde" w:hAnsi="ITC Avant Garde"/>
          <w:bCs/>
        </w:rPr>
        <w:t>o</w:t>
      </w:r>
      <w:r w:rsidR="00F16116" w:rsidRPr="00CB5918">
        <w:rPr>
          <w:rFonts w:ascii="ITC Avant Garde" w:hAnsi="ITC Avant Garde"/>
          <w:bCs/>
        </w:rPr>
        <w:t xml:space="preserve"> concesionari</w:t>
      </w:r>
      <w:r w:rsidR="00971F94" w:rsidRPr="00CB5918">
        <w:rPr>
          <w:rFonts w:ascii="ITC Avant Garde" w:hAnsi="ITC Avant Garde"/>
          <w:bCs/>
        </w:rPr>
        <w:t>o</w:t>
      </w:r>
      <w:r w:rsidR="00F16116" w:rsidRPr="00CB5918">
        <w:rPr>
          <w:rFonts w:ascii="ITC Avant Garde" w:hAnsi="ITC Avant Garde"/>
          <w:bCs/>
        </w:rPr>
        <w:t xml:space="preserve"> se encontraba al corriente en el cumplimiento de las obligaciones estipuladas en su título de concesión y demás obligaciones derivadas de la legislación aplicable.</w:t>
      </w:r>
    </w:p>
    <w:p w:rsidR="00CB5918" w:rsidRPr="00CB5918" w:rsidRDefault="007251E1"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En respuesta a dicha petición, </w:t>
      </w:r>
      <w:r w:rsidRPr="00CB5918">
        <w:rPr>
          <w:rFonts w:ascii="ITC Avant Garde" w:hAnsi="ITC Avant Garde"/>
          <w:bCs/>
          <w:color w:val="000000"/>
          <w:lang w:eastAsia="es-MX"/>
        </w:rPr>
        <w:t xml:space="preserve">la Dirección General de Supervisión adscrita a </w:t>
      </w:r>
      <w:r w:rsidRPr="00CB5918">
        <w:rPr>
          <w:rFonts w:ascii="ITC Avant Garde" w:hAnsi="ITC Avant Garde"/>
          <w:bCs/>
        </w:rPr>
        <w:t>la Unidad de Cumplimiento, a través del oficio IFT/225/UC/DG-SUV/</w:t>
      </w:r>
      <w:r w:rsidR="004112E9" w:rsidRPr="00CB5918">
        <w:rPr>
          <w:rFonts w:ascii="ITC Avant Garde" w:hAnsi="ITC Avant Garde"/>
          <w:bCs/>
        </w:rPr>
        <w:t>02110</w:t>
      </w:r>
      <w:r w:rsidR="00396428" w:rsidRPr="00CB5918">
        <w:rPr>
          <w:rFonts w:ascii="ITC Avant Garde" w:hAnsi="ITC Avant Garde"/>
          <w:bCs/>
        </w:rPr>
        <w:t>/2017</w:t>
      </w:r>
      <w:r w:rsidRPr="00CB5918">
        <w:rPr>
          <w:rFonts w:ascii="ITC Avant Garde" w:hAnsi="ITC Avant Garde"/>
          <w:bCs/>
        </w:rPr>
        <w:t xml:space="preserve"> de fecha </w:t>
      </w:r>
      <w:r w:rsidR="004112E9" w:rsidRPr="00CB5918">
        <w:rPr>
          <w:rFonts w:ascii="ITC Avant Garde" w:hAnsi="ITC Avant Garde"/>
          <w:bCs/>
        </w:rPr>
        <w:t>29 de junio</w:t>
      </w:r>
      <w:r w:rsidRPr="00CB5918">
        <w:rPr>
          <w:rFonts w:ascii="ITC Avant Garde" w:hAnsi="ITC Avant Garde"/>
          <w:bCs/>
        </w:rPr>
        <w:t xml:space="preserve"> de 201</w:t>
      </w:r>
      <w:r w:rsidR="00BC6634" w:rsidRPr="00CB5918">
        <w:rPr>
          <w:rFonts w:ascii="ITC Avant Garde" w:hAnsi="ITC Avant Garde"/>
          <w:bCs/>
        </w:rPr>
        <w:t>7</w:t>
      </w:r>
      <w:r w:rsidRPr="00CB5918">
        <w:rPr>
          <w:rFonts w:ascii="ITC Avant Garde" w:hAnsi="ITC Avant Garde"/>
          <w:bCs/>
        </w:rPr>
        <w:t>, señaló en</w:t>
      </w:r>
      <w:r w:rsidR="00B46EB2" w:rsidRPr="00CB5918">
        <w:rPr>
          <w:rFonts w:ascii="ITC Avant Garde" w:hAnsi="ITC Avant Garde"/>
          <w:bCs/>
        </w:rPr>
        <w:t>tre otros aspectos</w:t>
      </w:r>
      <w:r w:rsidR="007C0C43" w:rsidRPr="00CB5918">
        <w:rPr>
          <w:rFonts w:ascii="ITC Avant Garde" w:hAnsi="ITC Avant Garde"/>
          <w:bCs/>
        </w:rPr>
        <w:t xml:space="preserve"> que: </w:t>
      </w:r>
    </w:p>
    <w:p w:rsidR="00CB5918" w:rsidRPr="00CB5918" w:rsidRDefault="007C0C43" w:rsidP="00CB5918">
      <w:pPr>
        <w:spacing w:before="240" w:line="240" w:lineRule="auto"/>
        <w:ind w:left="567"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lastRenderedPageBreak/>
        <w:t>“</w:t>
      </w:r>
      <w:r w:rsidR="007757BE" w:rsidRPr="00CB5918">
        <w:rPr>
          <w:rFonts w:ascii="ITC Avant Garde" w:hAnsi="ITC Avant Garde"/>
          <w:iCs/>
          <w:color w:val="000000"/>
          <w:sz w:val="18"/>
          <w:szCs w:val="18"/>
          <w:lang w:eastAsia="es-MX"/>
        </w:rPr>
        <w:t>[…]</w:t>
      </w:r>
    </w:p>
    <w:p w:rsidR="00CB5918" w:rsidRPr="00CB5918" w:rsidRDefault="005B3347" w:rsidP="00CB5918">
      <w:pPr>
        <w:spacing w:before="240" w:line="240" w:lineRule="auto"/>
        <w:ind w:left="567" w:right="618"/>
        <w:jc w:val="both"/>
        <w:rPr>
          <w:rFonts w:ascii="ITC Avant Garde" w:hAnsi="ITC Avant Garde"/>
          <w:iCs/>
          <w:color w:val="000000"/>
          <w:sz w:val="18"/>
          <w:szCs w:val="18"/>
          <w:lang w:eastAsia="es-MX"/>
        </w:rPr>
      </w:pPr>
      <w:r w:rsidRPr="00CB5918">
        <w:rPr>
          <w:rFonts w:ascii="ITC Avant Garde" w:hAnsi="ITC Avant Garde"/>
          <w:b/>
          <w:iCs/>
          <w:color w:val="000000"/>
          <w:sz w:val="18"/>
          <w:szCs w:val="18"/>
          <w:lang w:eastAsia="es-MX"/>
        </w:rPr>
        <w:t>4</w:t>
      </w:r>
      <w:r w:rsidR="00BD59BD" w:rsidRPr="00CB5918">
        <w:rPr>
          <w:rFonts w:ascii="ITC Avant Garde" w:hAnsi="ITC Avant Garde"/>
          <w:b/>
          <w:iCs/>
          <w:color w:val="000000"/>
          <w:sz w:val="18"/>
          <w:szCs w:val="18"/>
          <w:lang w:eastAsia="es-MX"/>
        </w:rPr>
        <w:t>. Dictamen</w:t>
      </w:r>
    </w:p>
    <w:p w:rsidR="00CB5918" w:rsidRPr="00CB5918" w:rsidRDefault="00BD59BD" w:rsidP="00CB5918">
      <w:pPr>
        <w:pStyle w:val="Prrafodelista"/>
        <w:spacing w:before="240" w:after="200"/>
        <w:ind w:left="567" w:right="618"/>
        <w:jc w:val="both"/>
        <w:rPr>
          <w:rFonts w:ascii="ITC Avant Garde" w:hAnsi="ITC Avant Garde"/>
        </w:rPr>
      </w:pPr>
      <w:r w:rsidRPr="00CB5918">
        <w:rPr>
          <w:rFonts w:ascii="ITC Avant Garde" w:hAnsi="ITC Avant Garde"/>
          <w:iCs/>
          <w:color w:val="000000"/>
          <w:sz w:val="18"/>
          <w:szCs w:val="18"/>
          <w:lang w:eastAsia="es-MX"/>
        </w:rPr>
        <w:t xml:space="preserve">De la supervisión </w:t>
      </w:r>
      <w:r w:rsidR="00A44332" w:rsidRPr="00CB5918">
        <w:rPr>
          <w:rFonts w:ascii="ITC Avant Garde" w:hAnsi="ITC Avant Garde"/>
          <w:iCs/>
          <w:color w:val="000000"/>
          <w:sz w:val="18"/>
          <w:szCs w:val="18"/>
          <w:lang w:eastAsia="es-MX"/>
        </w:rPr>
        <w:t>a</w:t>
      </w:r>
      <w:r w:rsidRPr="00CB5918">
        <w:rPr>
          <w:rFonts w:ascii="ITC Avant Garde" w:hAnsi="ITC Avant Garde"/>
          <w:iCs/>
          <w:color w:val="000000"/>
          <w:sz w:val="18"/>
          <w:szCs w:val="18"/>
          <w:lang w:eastAsia="es-MX"/>
        </w:rPr>
        <w:t xml:space="preserve"> las constancias que integran </w:t>
      </w:r>
      <w:r w:rsidR="004112E9" w:rsidRPr="00CB5918">
        <w:rPr>
          <w:rFonts w:ascii="ITC Avant Garde" w:hAnsi="ITC Avant Garde"/>
          <w:iCs/>
          <w:color w:val="000000"/>
          <w:sz w:val="18"/>
          <w:szCs w:val="18"/>
          <w:lang w:eastAsia="es-MX"/>
        </w:rPr>
        <w:t>los</w:t>
      </w:r>
      <w:r w:rsidRPr="00CB5918">
        <w:rPr>
          <w:rFonts w:ascii="ITC Avant Garde" w:hAnsi="ITC Avant Garde"/>
          <w:iCs/>
          <w:color w:val="000000"/>
          <w:sz w:val="18"/>
          <w:szCs w:val="18"/>
          <w:lang w:eastAsia="es-MX"/>
        </w:rPr>
        <w:t xml:space="preserve"> expediente</w:t>
      </w:r>
      <w:r w:rsidR="004112E9" w:rsidRPr="00CB5918">
        <w:rPr>
          <w:rFonts w:ascii="ITC Avant Garde" w:hAnsi="ITC Avant Garde"/>
          <w:iCs/>
          <w:color w:val="000000"/>
          <w:sz w:val="18"/>
          <w:szCs w:val="18"/>
          <w:lang w:eastAsia="es-MX"/>
        </w:rPr>
        <w:t>s</w:t>
      </w:r>
      <w:r w:rsidRPr="00CB5918">
        <w:rPr>
          <w:rFonts w:ascii="ITC Avant Garde" w:hAnsi="ITC Avant Garde"/>
          <w:iCs/>
          <w:color w:val="000000"/>
          <w:sz w:val="18"/>
          <w:szCs w:val="18"/>
          <w:lang w:eastAsia="es-MX"/>
        </w:rPr>
        <w:t xml:space="preserve"> abierto</w:t>
      </w:r>
      <w:r w:rsidR="00CC783E" w:rsidRPr="00CB5918">
        <w:rPr>
          <w:rFonts w:ascii="ITC Avant Garde" w:hAnsi="ITC Avant Garde"/>
          <w:iCs/>
          <w:color w:val="000000"/>
          <w:sz w:val="18"/>
          <w:szCs w:val="18"/>
          <w:lang w:eastAsia="es-MX"/>
        </w:rPr>
        <w:t>s</w:t>
      </w:r>
      <w:r w:rsidRPr="00CB5918">
        <w:rPr>
          <w:rFonts w:ascii="ITC Avant Garde" w:hAnsi="ITC Avant Garde"/>
          <w:iCs/>
          <w:color w:val="000000"/>
          <w:sz w:val="18"/>
          <w:szCs w:val="18"/>
          <w:lang w:eastAsia="es-MX"/>
        </w:rPr>
        <w:t xml:space="preserve"> </w:t>
      </w:r>
      <w:r w:rsidR="00BA475C" w:rsidRPr="00CB5918">
        <w:rPr>
          <w:rFonts w:ascii="ITC Avant Garde" w:hAnsi="ITC Avant Garde"/>
          <w:iCs/>
          <w:color w:val="000000"/>
          <w:sz w:val="18"/>
          <w:szCs w:val="18"/>
          <w:lang w:eastAsia="es-MX"/>
        </w:rPr>
        <w:t xml:space="preserve">a nombre </w:t>
      </w:r>
      <w:r w:rsidR="00EC094E" w:rsidRPr="00CB5918">
        <w:rPr>
          <w:rFonts w:ascii="ITC Avant Garde" w:hAnsi="ITC Avant Garde"/>
          <w:iCs/>
          <w:color w:val="000000"/>
          <w:sz w:val="18"/>
          <w:szCs w:val="18"/>
          <w:lang w:eastAsia="es-MX"/>
        </w:rPr>
        <w:t>del concesionario que nos ocupa, así como de la información proporcionada por las Direcciones Generales de Verificación y Sanciones, se concluye lo siguiente:</w:t>
      </w:r>
    </w:p>
    <w:p w:rsidR="00CB5918" w:rsidRPr="00CB5918" w:rsidRDefault="00A13BA9" w:rsidP="00CB5918">
      <w:pPr>
        <w:pStyle w:val="Prrafodelista"/>
        <w:spacing w:before="240" w:after="200"/>
        <w:ind w:left="567" w:right="618"/>
        <w:jc w:val="both"/>
        <w:rPr>
          <w:rFonts w:ascii="ITC Avant Garde" w:hAnsi="ITC Avant Garde"/>
          <w:iCs/>
          <w:color w:val="000000"/>
          <w:sz w:val="18"/>
          <w:szCs w:val="18"/>
          <w:lang w:eastAsia="es-MX"/>
        </w:rPr>
      </w:pPr>
      <w:r w:rsidRPr="00CB5918">
        <w:rPr>
          <w:rFonts w:ascii="ITC Avant Garde" w:hAnsi="ITC Avant Garde"/>
          <w:iCs/>
          <w:color w:val="000000"/>
          <w:sz w:val="18"/>
          <w:szCs w:val="18"/>
          <w:lang w:eastAsia="es-MX"/>
        </w:rPr>
        <w:t>De la revisión documental de los</w:t>
      </w:r>
      <w:r w:rsidR="00EC094E" w:rsidRPr="00CB5918">
        <w:rPr>
          <w:rFonts w:ascii="ITC Avant Garde" w:hAnsi="ITC Avant Garde"/>
          <w:iCs/>
          <w:color w:val="000000"/>
          <w:sz w:val="18"/>
          <w:szCs w:val="18"/>
          <w:lang w:eastAsia="es-MX"/>
        </w:rPr>
        <w:t xml:space="preserve"> expediente</w:t>
      </w:r>
      <w:r w:rsidRPr="00CB5918">
        <w:rPr>
          <w:rFonts w:ascii="ITC Avant Garde" w:hAnsi="ITC Avant Garde"/>
          <w:iCs/>
          <w:color w:val="000000"/>
          <w:sz w:val="18"/>
          <w:szCs w:val="18"/>
          <w:lang w:eastAsia="es-MX"/>
        </w:rPr>
        <w:t>s</w:t>
      </w:r>
      <w:r w:rsidR="00EC094E" w:rsidRPr="00CB5918">
        <w:rPr>
          <w:rFonts w:ascii="ITC Avant Garde" w:hAnsi="ITC Avant Garde"/>
          <w:iCs/>
          <w:color w:val="000000"/>
          <w:sz w:val="18"/>
          <w:szCs w:val="18"/>
          <w:lang w:eastAsia="es-MX"/>
        </w:rPr>
        <w:t xml:space="preserve"> </w:t>
      </w:r>
      <w:r w:rsidR="00EC094E" w:rsidRPr="00CB5918">
        <w:rPr>
          <w:rFonts w:ascii="ITC Avant Garde" w:hAnsi="ITC Avant Garde"/>
          <w:b/>
          <w:iCs/>
          <w:color w:val="000000"/>
          <w:sz w:val="18"/>
          <w:szCs w:val="18"/>
          <w:lang w:eastAsia="es-MX"/>
        </w:rPr>
        <w:t>02/</w:t>
      </w:r>
      <w:r w:rsidR="003313DA" w:rsidRPr="00CB5918">
        <w:rPr>
          <w:rFonts w:ascii="ITC Avant Garde" w:hAnsi="ITC Avant Garde"/>
          <w:b/>
          <w:iCs/>
          <w:color w:val="000000"/>
          <w:sz w:val="18"/>
          <w:szCs w:val="18"/>
          <w:lang w:eastAsia="es-MX"/>
        </w:rPr>
        <w:t>0698 y 02/1609</w:t>
      </w:r>
      <w:r w:rsidR="00EC094E" w:rsidRPr="00CB5918">
        <w:rPr>
          <w:rFonts w:ascii="ITC Avant Garde" w:hAnsi="ITC Avant Garde"/>
          <w:iCs/>
          <w:color w:val="000000"/>
          <w:sz w:val="18"/>
          <w:szCs w:val="18"/>
          <w:lang w:eastAsia="es-MX"/>
        </w:rPr>
        <w:t xml:space="preserve"> integrado</w:t>
      </w:r>
      <w:r w:rsidR="003313DA" w:rsidRPr="00CB5918">
        <w:rPr>
          <w:rFonts w:ascii="ITC Avant Garde" w:hAnsi="ITC Avant Garde"/>
          <w:iCs/>
          <w:color w:val="000000"/>
          <w:sz w:val="18"/>
          <w:szCs w:val="18"/>
          <w:lang w:eastAsia="es-MX"/>
        </w:rPr>
        <w:t>s</w:t>
      </w:r>
      <w:r w:rsidR="00EC094E" w:rsidRPr="00CB5918">
        <w:rPr>
          <w:rFonts w:ascii="ITC Avant Garde" w:hAnsi="ITC Avant Garde"/>
          <w:iCs/>
          <w:color w:val="000000"/>
          <w:sz w:val="18"/>
          <w:szCs w:val="18"/>
          <w:lang w:eastAsia="es-MX"/>
        </w:rPr>
        <w:t xml:space="preserve"> por la Dirección General de Adquisiciones, Recursos Materiales y Servicios Generales de este Instituto a nombre de </w:t>
      </w:r>
      <w:r w:rsidR="00EC094E" w:rsidRPr="00CB5918">
        <w:rPr>
          <w:rFonts w:ascii="ITC Avant Garde" w:hAnsi="ITC Avant Garde"/>
          <w:b/>
          <w:iCs/>
          <w:color w:val="000000"/>
          <w:sz w:val="18"/>
          <w:szCs w:val="18"/>
          <w:lang w:eastAsia="es-MX"/>
        </w:rPr>
        <w:t xml:space="preserve">José </w:t>
      </w:r>
      <w:r w:rsidR="003313DA" w:rsidRPr="00CB5918">
        <w:rPr>
          <w:rFonts w:ascii="ITC Avant Garde" w:hAnsi="ITC Avant Garde"/>
          <w:b/>
          <w:iCs/>
          <w:color w:val="000000"/>
          <w:sz w:val="18"/>
          <w:szCs w:val="18"/>
          <w:lang w:eastAsia="es-MX"/>
        </w:rPr>
        <w:t xml:space="preserve">Alfredo Morales </w:t>
      </w:r>
      <w:proofErr w:type="spellStart"/>
      <w:r w:rsidR="003313DA" w:rsidRPr="00CB5918">
        <w:rPr>
          <w:rFonts w:ascii="ITC Avant Garde" w:hAnsi="ITC Avant Garde"/>
          <w:b/>
          <w:iCs/>
          <w:color w:val="000000"/>
          <w:sz w:val="18"/>
          <w:szCs w:val="18"/>
          <w:lang w:eastAsia="es-MX"/>
        </w:rPr>
        <w:t>Morales</w:t>
      </w:r>
      <w:proofErr w:type="spellEnd"/>
      <w:r w:rsidR="00DC582F" w:rsidRPr="00CB5918">
        <w:rPr>
          <w:rFonts w:ascii="ITC Avant Garde" w:hAnsi="ITC Avant Garde"/>
          <w:iCs/>
          <w:color w:val="000000"/>
          <w:sz w:val="18"/>
          <w:szCs w:val="18"/>
          <w:lang w:eastAsia="es-MX"/>
        </w:rPr>
        <w:t>, se desprende que al 28 de junio</w:t>
      </w:r>
      <w:r w:rsidR="00EC094E" w:rsidRPr="00CB5918">
        <w:rPr>
          <w:rFonts w:ascii="ITC Avant Garde" w:hAnsi="ITC Avant Garde"/>
          <w:iCs/>
          <w:color w:val="000000"/>
          <w:sz w:val="18"/>
          <w:szCs w:val="18"/>
          <w:lang w:eastAsia="es-MX"/>
        </w:rPr>
        <w:t xml:space="preserve"> de 2017, </w:t>
      </w:r>
      <w:r w:rsidR="00EC094E" w:rsidRPr="00CB5918">
        <w:rPr>
          <w:rFonts w:ascii="ITC Avant Garde" w:hAnsi="ITC Avant Garde"/>
          <w:b/>
          <w:iCs/>
          <w:color w:val="000000"/>
          <w:sz w:val="18"/>
          <w:szCs w:val="18"/>
          <w:u w:val="single"/>
          <w:lang w:eastAsia="es-MX"/>
        </w:rPr>
        <w:t>el concesionario se encontró al corriente en la presentación de las documentales derivadas de las obligaciones que tiene a su cargo</w:t>
      </w:r>
      <w:r w:rsidR="00EC094E" w:rsidRPr="00CB5918">
        <w:rPr>
          <w:rFonts w:ascii="ITC Avant Garde" w:hAnsi="ITC Avant Garde"/>
          <w:iCs/>
          <w:color w:val="000000"/>
          <w:sz w:val="18"/>
          <w:szCs w:val="18"/>
          <w:lang w:eastAsia="es-MX"/>
        </w:rPr>
        <w:t xml:space="preserve"> y que le son aplicables conforme a su</w:t>
      </w:r>
      <w:r w:rsidR="00DC582F" w:rsidRPr="00CB5918">
        <w:rPr>
          <w:rFonts w:ascii="ITC Avant Garde" w:hAnsi="ITC Avant Garde"/>
          <w:iCs/>
          <w:color w:val="000000"/>
          <w:sz w:val="18"/>
          <w:szCs w:val="18"/>
          <w:lang w:eastAsia="es-MX"/>
        </w:rPr>
        <w:t>s</w:t>
      </w:r>
      <w:r w:rsidR="00EC094E" w:rsidRPr="00CB5918">
        <w:rPr>
          <w:rFonts w:ascii="ITC Avant Garde" w:hAnsi="ITC Avant Garde"/>
          <w:iCs/>
          <w:color w:val="000000"/>
          <w:sz w:val="18"/>
          <w:szCs w:val="18"/>
          <w:lang w:eastAsia="es-MX"/>
        </w:rPr>
        <w:t xml:space="preserve"> título</w:t>
      </w:r>
      <w:r w:rsidR="00DC582F" w:rsidRPr="00CB5918">
        <w:rPr>
          <w:rFonts w:ascii="ITC Avant Garde" w:hAnsi="ITC Avant Garde"/>
          <w:iCs/>
          <w:color w:val="000000"/>
          <w:sz w:val="18"/>
          <w:szCs w:val="18"/>
          <w:lang w:eastAsia="es-MX"/>
        </w:rPr>
        <w:t>s</w:t>
      </w:r>
      <w:r w:rsidR="00EC094E" w:rsidRPr="00CB5918">
        <w:rPr>
          <w:rFonts w:ascii="ITC Avant Garde" w:hAnsi="ITC Avant Garde"/>
          <w:iCs/>
          <w:color w:val="000000"/>
          <w:sz w:val="18"/>
          <w:szCs w:val="18"/>
          <w:lang w:eastAsia="es-MX"/>
        </w:rPr>
        <w:t xml:space="preserve"> de concesión de red pública de telecomunicaciones y demás disposiciones legales, reglamentarias y administrativas aplicables.</w:t>
      </w:r>
    </w:p>
    <w:p w:rsidR="00CB5918" w:rsidRPr="00CB5918" w:rsidRDefault="007757BE" w:rsidP="00CB5918">
      <w:pPr>
        <w:spacing w:before="240" w:line="240" w:lineRule="auto"/>
        <w:ind w:left="567" w:right="618"/>
        <w:jc w:val="both"/>
        <w:rPr>
          <w:rFonts w:ascii="ITC Avant Garde" w:hAnsi="ITC Avant Garde"/>
          <w:b/>
          <w:iCs/>
          <w:color w:val="000000"/>
          <w:sz w:val="18"/>
          <w:szCs w:val="18"/>
          <w:u w:val="single"/>
          <w:lang w:eastAsia="es-MX"/>
        </w:rPr>
      </w:pPr>
      <w:r w:rsidRPr="00CB5918">
        <w:rPr>
          <w:rFonts w:ascii="ITC Avant Garde" w:hAnsi="ITC Avant Garde"/>
          <w:iCs/>
          <w:color w:val="000000"/>
          <w:sz w:val="18"/>
          <w:szCs w:val="18"/>
          <w:lang w:eastAsia="es-MX"/>
        </w:rPr>
        <w:t>[…]</w:t>
      </w:r>
      <w:r w:rsidR="007C0C43" w:rsidRPr="00CB5918">
        <w:rPr>
          <w:rFonts w:ascii="ITC Avant Garde" w:hAnsi="ITC Avant Garde"/>
          <w:iCs/>
          <w:color w:val="000000"/>
          <w:sz w:val="18"/>
          <w:szCs w:val="18"/>
          <w:lang w:eastAsia="es-MX"/>
        </w:rPr>
        <w:t>”</w:t>
      </w:r>
    </w:p>
    <w:p w:rsidR="00CB5918" w:rsidRPr="00CB5918" w:rsidRDefault="00AD24A7"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En virtud de lo anterior, y tomando en cuenta que se satisfacen la totalidad de los requisitos establecidos en los Lineamientos, este Instituto considera procedente autorizar la consolidación de los títulos de concesión de redes públicas de telecomunicaciones otorgados al C. José Alfredo Morales </w:t>
      </w:r>
      <w:proofErr w:type="spellStart"/>
      <w:r w:rsidRPr="00CB5918">
        <w:rPr>
          <w:rFonts w:ascii="ITC Avant Garde" w:hAnsi="ITC Avant Garde"/>
          <w:bCs/>
        </w:rPr>
        <w:t>Morales</w:t>
      </w:r>
      <w:proofErr w:type="spellEnd"/>
      <w:r w:rsidRPr="00CB5918">
        <w:rPr>
          <w:rFonts w:ascii="ITC Avant Garde" w:hAnsi="ITC Avant Garde"/>
          <w:bCs/>
        </w:rPr>
        <w:t>, a una concesión única para uso comercial.</w:t>
      </w:r>
    </w:p>
    <w:p w:rsidR="00CB5918" w:rsidRPr="00CB5918" w:rsidRDefault="00AD24A7"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Finalmente, por lo que se refiere al título de concesión única que otorgue este Instituto con motivo de la Solicitud, tendrá una vigencia igual a la prevista en el título de concesión objeto de la misma, o en caso de existir varios títulos de concesión, por la vigencia más amplia contada a partir de la fecha de otorgamiento del título que tenga dicha vigencia, de conformidad con lo señalado en el segundo párrafo del artículo 25 de los Lineamientos, y contendrá como compromisos de cobertura mínima, la cobertura contemplada en cada uno de ellos. </w:t>
      </w:r>
    </w:p>
    <w:p w:rsidR="00CB5918" w:rsidRPr="00CB5918" w:rsidRDefault="00AD24A7"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 xml:space="preserve">Conforme a esto último, tomando en cuenta que </w:t>
      </w:r>
      <w:r w:rsidR="005D4F42" w:rsidRPr="00CB5918">
        <w:rPr>
          <w:rFonts w:ascii="ITC Avant Garde" w:hAnsi="ITC Avant Garde"/>
          <w:bCs/>
          <w:color w:val="000000"/>
          <w:lang w:eastAsia="es-MX"/>
        </w:rPr>
        <w:t>la Secretaría y el Instituto otorgaron a</w:t>
      </w:r>
      <w:r w:rsidRPr="00CB5918">
        <w:rPr>
          <w:rFonts w:ascii="ITC Avant Garde" w:hAnsi="ITC Avant Garde"/>
          <w:bCs/>
        </w:rPr>
        <w:t xml:space="preserve">l C. José Alfredo Morales </w:t>
      </w:r>
      <w:proofErr w:type="spellStart"/>
      <w:r w:rsidRPr="00CB5918">
        <w:rPr>
          <w:rFonts w:ascii="ITC Avant Garde" w:hAnsi="ITC Avant Garde"/>
          <w:bCs/>
        </w:rPr>
        <w:t>Morales</w:t>
      </w:r>
      <w:proofErr w:type="spellEnd"/>
      <w:r w:rsidRPr="00CB5918">
        <w:rPr>
          <w:rFonts w:ascii="ITC Avant Garde" w:hAnsi="ITC Avant Garde"/>
          <w:bCs/>
          <w:color w:val="000000"/>
          <w:lang w:eastAsia="es-MX"/>
        </w:rPr>
        <w:t xml:space="preserve">, dos títulos de concesión en momentos y vigencias diferentes, la vigencia que se establecerá en la concesión única corresponderá a la del título de concesión de red pública de telecomunicaciones otorgado el </w:t>
      </w:r>
      <w:r w:rsidR="005D4F42" w:rsidRPr="00CB5918">
        <w:rPr>
          <w:rFonts w:ascii="ITC Avant Garde" w:hAnsi="ITC Avant Garde"/>
          <w:bCs/>
          <w:color w:val="000000"/>
          <w:lang w:eastAsia="es-MX"/>
        </w:rPr>
        <w:t>29 de junio de 2010</w:t>
      </w:r>
      <w:r w:rsidRPr="00CB5918">
        <w:rPr>
          <w:rFonts w:ascii="ITC Avant Garde" w:hAnsi="ITC Avant Garde"/>
          <w:bCs/>
          <w:color w:val="000000"/>
          <w:lang w:eastAsia="es-MX"/>
        </w:rPr>
        <w:t xml:space="preserve"> con una vigencia de 30 (treinta) años; ya que al tomar en cuenta esta</w:t>
      </w:r>
      <w:r w:rsidR="00A13BA9" w:rsidRPr="00CB5918">
        <w:rPr>
          <w:rFonts w:ascii="ITC Avant Garde" w:hAnsi="ITC Avant Garde"/>
          <w:bCs/>
          <w:color w:val="000000"/>
          <w:lang w:eastAsia="es-MX"/>
        </w:rPr>
        <w:t xml:space="preserve"> última, la concesión única que</w:t>
      </w:r>
      <w:r w:rsidRPr="00CB5918">
        <w:rPr>
          <w:rFonts w:ascii="ITC Avant Garde" w:hAnsi="ITC Avant Garde"/>
          <w:bCs/>
          <w:color w:val="000000"/>
          <w:lang w:eastAsia="es-MX"/>
        </w:rPr>
        <w:t xml:space="preserve"> en su </w:t>
      </w:r>
      <w:r w:rsidR="00A13BA9" w:rsidRPr="00CB5918">
        <w:rPr>
          <w:rFonts w:ascii="ITC Avant Garde" w:hAnsi="ITC Avant Garde"/>
          <w:bCs/>
          <w:color w:val="000000"/>
          <w:lang w:eastAsia="es-MX"/>
        </w:rPr>
        <w:t>caso</w:t>
      </w:r>
      <w:r w:rsidRPr="00CB5918">
        <w:rPr>
          <w:rFonts w:ascii="ITC Avant Garde" w:hAnsi="ITC Avant Garde"/>
          <w:bCs/>
          <w:color w:val="000000"/>
          <w:lang w:eastAsia="es-MX"/>
        </w:rPr>
        <w:t xml:space="preserve"> se otorgue</w:t>
      </w:r>
      <w:r w:rsidR="00A13BA9" w:rsidRPr="00CB5918">
        <w:rPr>
          <w:rFonts w:ascii="ITC Avant Garde" w:hAnsi="ITC Avant Garde"/>
          <w:bCs/>
          <w:color w:val="000000"/>
          <w:lang w:eastAsia="es-MX"/>
        </w:rPr>
        <w:t>,</w:t>
      </w:r>
      <w:r w:rsidRPr="00CB5918">
        <w:rPr>
          <w:rFonts w:ascii="ITC Avant Garde" w:hAnsi="ITC Avant Garde"/>
          <w:bCs/>
          <w:color w:val="000000"/>
          <w:lang w:eastAsia="es-MX"/>
        </w:rPr>
        <w:t xml:space="preserve"> contendría la vigencia más amplia. Finalmente, como compromisos de cobertura mínima contendrá la autorizada en los dos títulos de redes públicas de telecomunicaciones antes mencionados.</w:t>
      </w:r>
    </w:p>
    <w:p w:rsidR="00CB5918" w:rsidRPr="00CB5918" w:rsidRDefault="00AD24A7" w:rsidP="00CB5918">
      <w:pPr>
        <w:autoSpaceDE w:val="0"/>
        <w:autoSpaceDN w:val="0"/>
        <w:adjustRightInd w:val="0"/>
        <w:spacing w:before="240" w:line="240" w:lineRule="auto"/>
        <w:jc w:val="both"/>
        <w:rPr>
          <w:rFonts w:ascii="ITC Avant Garde" w:hAnsi="ITC Avant Garde"/>
          <w:bCs/>
        </w:rPr>
      </w:pPr>
      <w:r w:rsidRPr="00CB5918">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y 17 fracción I de la Ley Federal de Telecomunicaciones y Radiodifusión; Cuarto Transitorio del “</w:t>
      </w:r>
      <w:r w:rsidRPr="00CB5918">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w:t>
      </w:r>
      <w:r w:rsidRPr="00CB5918">
        <w:rPr>
          <w:rFonts w:ascii="ITC Avant Garde" w:hAnsi="ITC Avant Garde"/>
          <w:lang w:eastAsia="es-MX"/>
        </w:rPr>
        <w:lastRenderedPageBreak/>
        <w:t xml:space="preserve">2013; </w:t>
      </w:r>
      <w:r w:rsidRPr="00CB5918">
        <w:rPr>
          <w:rFonts w:ascii="ITC Avant Garde" w:hAnsi="ITC Avant Garde"/>
          <w:bCs/>
        </w:rPr>
        <w:t xml:space="preserve">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1, 6 fracciones I y XXXVIII, 32, 33 fracción VI, 41 y 42 fracciones 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y </w:t>
      </w:r>
      <w:r w:rsidRPr="00CB5918">
        <w:rPr>
          <w:rFonts w:ascii="ITC Avant Garde" w:hAnsi="ITC Avant Garde"/>
          <w:bCs/>
          <w:color w:val="000000"/>
          <w:lang w:eastAsia="es-MX"/>
        </w:rPr>
        <w:t>modificados el 26 de mayo de 2017</w:t>
      </w:r>
      <w:r w:rsidRPr="00CB5918">
        <w:rPr>
          <w:rFonts w:ascii="ITC Avant Garde" w:hAnsi="ITC Avant Garde"/>
          <w:bCs/>
        </w:rPr>
        <w:t>, este órgano autónomo constitucional emite los siguientes:</w:t>
      </w:r>
    </w:p>
    <w:p w:rsidR="00CB5918" w:rsidRPr="00CB5918" w:rsidRDefault="00A21167" w:rsidP="00CB5918">
      <w:pPr>
        <w:pStyle w:val="Ttulo2"/>
        <w:spacing w:after="240"/>
        <w:jc w:val="center"/>
        <w:rPr>
          <w:rFonts w:ascii="ITC Avant Garde" w:hAnsi="ITC Avant Garde"/>
          <w:b/>
          <w:color w:val="000000" w:themeColor="text1"/>
          <w:sz w:val="22"/>
          <w:szCs w:val="22"/>
        </w:rPr>
      </w:pPr>
      <w:r w:rsidRPr="00CB5918">
        <w:rPr>
          <w:rFonts w:ascii="ITC Avant Garde" w:hAnsi="ITC Avant Garde"/>
          <w:b/>
          <w:color w:val="000000" w:themeColor="text1"/>
          <w:sz w:val="22"/>
          <w:szCs w:val="22"/>
        </w:rPr>
        <w:t>RESOLUTIVOS</w:t>
      </w:r>
    </w:p>
    <w:p w:rsidR="00CB5918" w:rsidRPr="00CB5918" w:rsidRDefault="00475F9A" w:rsidP="00CB5918">
      <w:pPr>
        <w:autoSpaceDE w:val="0"/>
        <w:autoSpaceDN w:val="0"/>
        <w:adjustRightInd w:val="0"/>
        <w:spacing w:before="240" w:line="240" w:lineRule="auto"/>
        <w:jc w:val="both"/>
        <w:rPr>
          <w:rFonts w:ascii="ITC Avant Garde" w:hAnsi="ITC Avant Garde"/>
          <w:bCs/>
          <w:lang w:val="es-ES_tradnl"/>
        </w:rPr>
      </w:pPr>
      <w:r w:rsidRPr="00CB5918">
        <w:rPr>
          <w:rFonts w:ascii="ITC Avant Garde" w:hAnsi="ITC Avant Garde"/>
          <w:b/>
          <w:bCs/>
        </w:rPr>
        <w:t>PRIMERO.-</w:t>
      </w:r>
      <w:r w:rsidRPr="00CB5918">
        <w:rPr>
          <w:rFonts w:ascii="ITC Avant Garde" w:hAnsi="ITC Avant Garde"/>
          <w:bCs/>
        </w:rPr>
        <w:t xml:space="preserve"> </w:t>
      </w:r>
      <w:r w:rsidRPr="00CB5918">
        <w:rPr>
          <w:rFonts w:ascii="ITC Avant Garde" w:hAnsi="ITC Avant Garde"/>
          <w:bCs/>
          <w:lang w:val="es-ES_tradnl"/>
        </w:rPr>
        <w:t xml:space="preserve">Se autoriza </w:t>
      </w:r>
      <w:r w:rsidRPr="00CB5918">
        <w:rPr>
          <w:rFonts w:ascii="ITC Avant Garde" w:hAnsi="ITC Avant Garde"/>
          <w:bCs/>
        </w:rPr>
        <w:t xml:space="preserve">al C. José Alfredo Morales </w:t>
      </w:r>
      <w:proofErr w:type="spellStart"/>
      <w:r w:rsidRPr="00CB5918">
        <w:rPr>
          <w:rFonts w:ascii="ITC Avant Garde" w:hAnsi="ITC Avant Garde"/>
          <w:bCs/>
        </w:rPr>
        <w:t>Morales</w:t>
      </w:r>
      <w:proofErr w:type="spellEnd"/>
      <w:r w:rsidRPr="00CB5918">
        <w:rPr>
          <w:rFonts w:ascii="ITC Avant Garde" w:hAnsi="ITC Avant Garde"/>
          <w:bCs/>
          <w:lang w:val="es-ES_tradnl"/>
        </w:rPr>
        <w:t xml:space="preserve">, transitar a la concesión única para uso comercial, </w:t>
      </w:r>
      <w:r w:rsidRPr="00CB5918">
        <w:rPr>
          <w:rFonts w:ascii="ITC Avant Garde" w:hAnsi="ITC Avant Garde"/>
          <w:bCs/>
        </w:rPr>
        <w:t xml:space="preserve">establecida en la Constitución Política de los Estados Unidos Mexicanos y en la Ley Federal de Telecomunicaciones y Radiodifusión, y en consecuencia, se consolidan en dicho título de concesión única para uso comercial, las dos concesiones de </w:t>
      </w:r>
      <w:r w:rsidRPr="00CB5918">
        <w:rPr>
          <w:rFonts w:ascii="ITC Avant Garde" w:hAnsi="ITC Avant Garde"/>
          <w:bCs/>
          <w:lang w:val="es-ES_tradnl"/>
        </w:rPr>
        <w:t>redes públicas de telecomunicaciones</w:t>
      </w:r>
      <w:r w:rsidRPr="00CB5918">
        <w:rPr>
          <w:rFonts w:ascii="ITC Avant Garde" w:hAnsi="ITC Avant Garde"/>
          <w:bCs/>
          <w:color w:val="000000"/>
          <w:lang w:eastAsia="es-MX"/>
        </w:rPr>
        <w:t xml:space="preserve"> que le fueron otorgadas en su momento por la Secretaría de Comunicaciones y Transportes y este Instituto Federal de Telecomunicaciones, y que se encuentran vigentes a la fecha de la presente Resolución, extinguiéndose tales concesiones en términos del artículo 25 de los Lineamientos generales para el otorgamiento de concesiones a que se refiere el título cuarto de la Ley Federal de Telecomunicaciones y Radiodifusión.</w:t>
      </w:r>
    </w:p>
    <w:p w:rsidR="00CB5918" w:rsidRPr="00CB5918" w:rsidRDefault="00475F9A" w:rsidP="00CB5918">
      <w:pPr>
        <w:autoSpaceDE w:val="0"/>
        <w:autoSpaceDN w:val="0"/>
        <w:adjustRightInd w:val="0"/>
        <w:spacing w:before="240" w:line="240" w:lineRule="auto"/>
        <w:jc w:val="both"/>
        <w:rPr>
          <w:rFonts w:ascii="ITC Avant Garde" w:hAnsi="ITC Avant Garde"/>
          <w:bCs/>
          <w:color w:val="000000"/>
          <w:lang w:eastAsia="es-MX"/>
        </w:rPr>
      </w:pPr>
      <w:r w:rsidRPr="00CB5918">
        <w:rPr>
          <w:rFonts w:ascii="ITC Avant Garde" w:hAnsi="ITC Avant Garde"/>
          <w:b/>
          <w:bCs/>
          <w:color w:val="000000"/>
          <w:lang w:eastAsia="es-MX"/>
        </w:rPr>
        <w:t xml:space="preserve">SEGUNDO.- </w:t>
      </w:r>
      <w:r w:rsidRPr="00CB5918">
        <w:rPr>
          <w:rFonts w:ascii="ITC Avant Garde" w:hAnsi="ITC Avant Garde"/>
          <w:bCs/>
          <w:color w:val="000000"/>
          <w:lang w:eastAsia="es-MX"/>
        </w:rPr>
        <w:t xml:space="preserve">Para efectos de lo dispuesto en el Resolutivo Primero, el Instituto Federal de Telecomunicaciones </w:t>
      </w:r>
      <w:r w:rsidRPr="00CB5918">
        <w:rPr>
          <w:rFonts w:ascii="ITC Avant Garde" w:hAnsi="ITC Avant Garde"/>
          <w:bCs/>
        </w:rPr>
        <w:t xml:space="preserve">otorgará un título de concesión </w:t>
      </w:r>
      <w:r w:rsidRPr="00CB5918">
        <w:rPr>
          <w:rFonts w:ascii="ITC Avant Garde" w:hAnsi="ITC Avant Garde"/>
          <w:bCs/>
          <w:lang w:val="es-ES_tradnl"/>
        </w:rPr>
        <w:t>única para uso comercial, en favor de</w:t>
      </w:r>
      <w:r w:rsidRPr="00CB5918">
        <w:rPr>
          <w:rFonts w:ascii="ITC Avant Garde" w:hAnsi="ITC Avant Garde"/>
          <w:bCs/>
        </w:rPr>
        <w:t xml:space="preserve">l C. José Alfredo Morales </w:t>
      </w:r>
      <w:proofErr w:type="spellStart"/>
      <w:r w:rsidRPr="00CB5918">
        <w:rPr>
          <w:rFonts w:ascii="ITC Avant Garde" w:hAnsi="ITC Avant Garde"/>
          <w:bCs/>
        </w:rPr>
        <w:t>Morales</w:t>
      </w:r>
      <w:proofErr w:type="spellEnd"/>
      <w:r w:rsidRPr="00CB5918">
        <w:rPr>
          <w:rFonts w:ascii="ITC Avant Garde" w:hAnsi="ITC Avant Garde"/>
          <w:bCs/>
          <w:lang w:val="es-ES_tradnl"/>
        </w:rPr>
        <w:t xml:space="preserve"> con una vigencia de 30 (treinta) años contados a partir del </w:t>
      </w:r>
      <w:r w:rsidR="00CC783E" w:rsidRPr="00CB5918">
        <w:rPr>
          <w:rFonts w:ascii="ITC Avant Garde" w:hAnsi="ITC Avant Garde"/>
          <w:bCs/>
          <w:lang w:val="es-ES_tradnl"/>
        </w:rPr>
        <w:t>29 de</w:t>
      </w:r>
      <w:r w:rsidR="00A32FFE" w:rsidRPr="00CB5918">
        <w:rPr>
          <w:rFonts w:ascii="ITC Avant Garde" w:hAnsi="ITC Avant Garde"/>
          <w:bCs/>
          <w:lang w:val="es-ES_tradnl"/>
        </w:rPr>
        <w:t xml:space="preserve"> junio de 2010</w:t>
      </w:r>
      <w:r w:rsidRPr="00CB5918">
        <w:rPr>
          <w:rFonts w:ascii="ITC Avant Garde" w:hAnsi="ITC Avant Garde"/>
          <w:bCs/>
          <w:lang w:val="es-ES_tradnl"/>
        </w:rPr>
        <w:t xml:space="preserve">, con cobertura nacional y con el que podrá prestar </w:t>
      </w:r>
      <w:r w:rsidRPr="00CB5918">
        <w:rPr>
          <w:rFonts w:ascii="ITC Avant Garde" w:hAnsi="ITC Avant Garde"/>
          <w:bCs/>
          <w:color w:val="000000"/>
          <w:lang w:eastAsia="es-MX"/>
        </w:rPr>
        <w:t>cualquier servicio de telecomunicaciones y de radiodifusión que sea técnicamente factible.</w:t>
      </w:r>
    </w:p>
    <w:p w:rsidR="00CB5918" w:rsidRPr="00CB5918" w:rsidRDefault="00475F9A" w:rsidP="00CB5918">
      <w:pPr>
        <w:autoSpaceDE w:val="0"/>
        <w:autoSpaceDN w:val="0"/>
        <w:adjustRightInd w:val="0"/>
        <w:spacing w:before="240" w:line="240" w:lineRule="auto"/>
        <w:jc w:val="both"/>
        <w:rPr>
          <w:rFonts w:ascii="ITC Avant Garde" w:hAnsi="ITC Avant Garde"/>
          <w:bCs/>
          <w:color w:val="000000"/>
          <w:lang w:eastAsia="es-MX"/>
        </w:rPr>
      </w:pPr>
      <w:r w:rsidRPr="00CB5918">
        <w:rPr>
          <w:rFonts w:ascii="ITC Avant Garde" w:hAnsi="ITC Avant Garde"/>
          <w:bCs/>
          <w:color w:val="000000"/>
          <w:lang w:eastAsia="es-MX"/>
        </w:rPr>
        <w:t xml:space="preserve">Por </w:t>
      </w:r>
      <w:r w:rsidRPr="00CB5918">
        <w:rPr>
          <w:rFonts w:ascii="ITC Avant Garde" w:hAnsi="ITC Avant Garde"/>
          <w:bCs/>
          <w:lang w:val="es-ES_tradnl"/>
        </w:rPr>
        <w:t>lo que hace a los compromisos mínimos de cobertura del título de concesión única</w:t>
      </w:r>
      <w:r w:rsidR="00FC034D" w:rsidRPr="00CB5918">
        <w:rPr>
          <w:rFonts w:ascii="ITC Avant Garde" w:hAnsi="ITC Avant Garde"/>
          <w:bCs/>
          <w:lang w:val="es-ES_tradnl"/>
        </w:rPr>
        <w:t xml:space="preserve">  para uso comercial</w:t>
      </w:r>
      <w:r w:rsidRPr="00CB5918">
        <w:rPr>
          <w:rFonts w:ascii="ITC Avant Garde" w:hAnsi="ITC Avant Garde"/>
          <w:bCs/>
          <w:lang w:val="es-ES_tradnl"/>
        </w:rPr>
        <w:t xml:space="preserve">, estos incluirán las localidades de </w:t>
      </w:r>
      <w:r w:rsidR="008F4F41" w:rsidRPr="00CB5918">
        <w:rPr>
          <w:rFonts w:ascii="ITC Avant Garde" w:hAnsi="ITC Avant Garde"/>
          <w:bCs/>
          <w:lang w:val="es-ES_tradnl"/>
        </w:rPr>
        <w:t>Jesús María Garza</w:t>
      </w:r>
      <w:r w:rsidRPr="00CB5918">
        <w:rPr>
          <w:rFonts w:ascii="ITC Avant Garde" w:hAnsi="ITC Avant Garde"/>
          <w:bCs/>
          <w:lang w:val="es-ES_tradnl"/>
        </w:rPr>
        <w:t xml:space="preserve">, Municipio de </w:t>
      </w:r>
      <w:proofErr w:type="spellStart"/>
      <w:r w:rsidR="008F4F41" w:rsidRPr="00CB5918">
        <w:rPr>
          <w:rFonts w:ascii="ITC Avant Garde" w:hAnsi="ITC Avant Garde"/>
          <w:bCs/>
          <w:lang w:val="es-ES_tradnl"/>
        </w:rPr>
        <w:t>Villaflores</w:t>
      </w:r>
      <w:proofErr w:type="spellEnd"/>
      <w:r w:rsidR="009A73D0" w:rsidRPr="00CB5918">
        <w:rPr>
          <w:rFonts w:ascii="ITC Avant Garde" w:hAnsi="ITC Avant Garde"/>
          <w:bCs/>
          <w:lang w:val="es-ES_tradnl"/>
        </w:rPr>
        <w:t xml:space="preserve"> y </w:t>
      </w:r>
      <w:proofErr w:type="spellStart"/>
      <w:r w:rsidR="008F4F41" w:rsidRPr="00CB5918">
        <w:rPr>
          <w:rFonts w:ascii="ITC Avant Garde" w:hAnsi="ITC Avant Garde"/>
          <w:bCs/>
          <w:lang w:val="es-ES_tradnl"/>
        </w:rPr>
        <w:t>Socoltenango</w:t>
      </w:r>
      <w:proofErr w:type="spellEnd"/>
      <w:r w:rsidRPr="00CB5918">
        <w:rPr>
          <w:rFonts w:ascii="ITC Avant Garde" w:hAnsi="ITC Avant Garde"/>
          <w:bCs/>
          <w:lang w:val="es-ES_tradnl"/>
        </w:rPr>
        <w:t xml:space="preserve">, </w:t>
      </w:r>
      <w:r w:rsidRPr="00CB5918">
        <w:rPr>
          <w:rFonts w:ascii="ITC Avant Garde" w:hAnsi="ITC Avant Garde"/>
          <w:bCs/>
          <w:color w:val="000000"/>
          <w:lang w:eastAsia="es-MX"/>
        </w:rPr>
        <w:t xml:space="preserve">Municipio de </w:t>
      </w:r>
      <w:proofErr w:type="spellStart"/>
      <w:r w:rsidR="008F4F41" w:rsidRPr="00CB5918">
        <w:rPr>
          <w:rFonts w:ascii="ITC Avant Garde" w:hAnsi="ITC Avant Garde"/>
          <w:bCs/>
          <w:color w:val="000000"/>
          <w:lang w:eastAsia="es-MX"/>
        </w:rPr>
        <w:t>Socoltenango</w:t>
      </w:r>
      <w:proofErr w:type="spellEnd"/>
      <w:r w:rsidRPr="00CB5918">
        <w:rPr>
          <w:rFonts w:ascii="ITC Avant Garde" w:hAnsi="ITC Avant Garde"/>
          <w:bCs/>
          <w:color w:val="000000"/>
          <w:lang w:eastAsia="es-MX"/>
        </w:rPr>
        <w:t xml:space="preserve">, en el Estado de </w:t>
      </w:r>
      <w:r w:rsidR="003405A4" w:rsidRPr="00CB5918">
        <w:rPr>
          <w:rFonts w:ascii="ITC Avant Garde" w:hAnsi="ITC Avant Garde"/>
          <w:bCs/>
          <w:color w:val="000000"/>
          <w:lang w:eastAsia="es-MX"/>
        </w:rPr>
        <w:t>Chiapas</w:t>
      </w:r>
      <w:r w:rsidRPr="00CB5918">
        <w:rPr>
          <w:rFonts w:ascii="ITC Avant Garde" w:hAnsi="ITC Avant Garde"/>
          <w:bCs/>
          <w:color w:val="000000"/>
          <w:lang w:eastAsia="es-MX"/>
        </w:rPr>
        <w:t>.</w:t>
      </w:r>
    </w:p>
    <w:p w:rsidR="00CB5918" w:rsidRPr="00CB5918" w:rsidRDefault="00475F9A" w:rsidP="00CB5918">
      <w:pPr>
        <w:autoSpaceDE w:val="0"/>
        <w:autoSpaceDN w:val="0"/>
        <w:adjustRightInd w:val="0"/>
        <w:spacing w:before="240" w:line="240" w:lineRule="auto"/>
        <w:jc w:val="both"/>
        <w:rPr>
          <w:rFonts w:ascii="ITC Avant Garde" w:hAnsi="ITC Avant Garde"/>
          <w:bCs/>
          <w:color w:val="000000"/>
          <w:lang w:eastAsia="es-MX"/>
        </w:rPr>
      </w:pPr>
      <w:r w:rsidRPr="00CB5918">
        <w:rPr>
          <w:rFonts w:ascii="ITC Avant Garde" w:hAnsi="ITC Avant Garde"/>
          <w:bCs/>
          <w:color w:val="000000"/>
          <w:lang w:eastAsia="es-MX"/>
        </w:rPr>
        <w:t xml:space="preserve">Lo anterior, sin perjuicio de las autorizaciones que deba obtener </w:t>
      </w:r>
      <w:r w:rsidR="00404E33" w:rsidRPr="00CB5918">
        <w:rPr>
          <w:rFonts w:ascii="ITC Avant Garde" w:hAnsi="ITC Avant Garde"/>
          <w:bCs/>
        </w:rPr>
        <w:t xml:space="preserve">el C. José Alfredo Morales </w:t>
      </w:r>
      <w:proofErr w:type="spellStart"/>
      <w:r w:rsidR="00404E33" w:rsidRPr="00CB5918">
        <w:rPr>
          <w:rFonts w:ascii="ITC Avant Garde" w:hAnsi="ITC Avant Garde"/>
          <w:bCs/>
        </w:rPr>
        <w:t>Morales</w:t>
      </w:r>
      <w:proofErr w:type="spellEnd"/>
      <w:r w:rsidRPr="00CB5918">
        <w:rPr>
          <w:rFonts w:ascii="ITC Avant Garde" w:hAnsi="ITC Avant Garde"/>
          <w:bCs/>
          <w:lang w:val="es-ES_tradnl"/>
        </w:rPr>
        <w:t>,</w:t>
      </w:r>
      <w:r w:rsidRPr="00CB5918">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CB5918" w:rsidRPr="00CB5918" w:rsidRDefault="00475F9A" w:rsidP="00CB5918">
      <w:pPr>
        <w:autoSpaceDE w:val="0"/>
        <w:autoSpaceDN w:val="0"/>
        <w:adjustRightInd w:val="0"/>
        <w:spacing w:before="240" w:line="240" w:lineRule="auto"/>
        <w:jc w:val="both"/>
        <w:rPr>
          <w:rFonts w:ascii="ITC Avant Garde" w:hAnsi="ITC Avant Garde"/>
          <w:bCs/>
          <w:lang w:val="es-ES_tradnl"/>
        </w:rPr>
      </w:pPr>
      <w:r w:rsidRPr="00CB5918">
        <w:rPr>
          <w:rFonts w:ascii="ITC Avant Garde" w:hAnsi="ITC Avant Garde"/>
          <w:b/>
          <w:bCs/>
          <w:color w:val="000000"/>
          <w:lang w:eastAsia="es-MX"/>
        </w:rPr>
        <w:t xml:space="preserve">TERCERO.- </w:t>
      </w:r>
      <w:r w:rsidRPr="00CB5918">
        <w:rPr>
          <w:rFonts w:ascii="ITC Avant Garde" w:hAnsi="ITC Avant Garde"/>
          <w:bCs/>
          <w:lang w:val="es-ES_tradnl"/>
        </w:rPr>
        <w:t>Se instruye a la Unidad de Conces</w:t>
      </w:r>
      <w:r w:rsidR="00404E33" w:rsidRPr="00CB5918">
        <w:rPr>
          <w:rFonts w:ascii="ITC Avant Garde" w:hAnsi="ITC Avant Garde"/>
          <w:bCs/>
          <w:lang w:val="es-ES_tradnl"/>
        </w:rPr>
        <w:t xml:space="preserve">iones y Servicios a notificar </w:t>
      </w:r>
      <w:r w:rsidR="00404E33" w:rsidRPr="00CB5918">
        <w:rPr>
          <w:rFonts w:ascii="ITC Avant Garde" w:hAnsi="ITC Avant Garde"/>
          <w:bCs/>
        </w:rPr>
        <w:t xml:space="preserve">al C. José Alfredo Morales </w:t>
      </w:r>
      <w:proofErr w:type="spellStart"/>
      <w:r w:rsidR="00404E33" w:rsidRPr="00CB5918">
        <w:rPr>
          <w:rFonts w:ascii="ITC Avant Garde" w:hAnsi="ITC Avant Garde"/>
          <w:bCs/>
        </w:rPr>
        <w:t>Morales</w:t>
      </w:r>
      <w:proofErr w:type="spellEnd"/>
      <w:r w:rsidRPr="00CB5918">
        <w:rPr>
          <w:rFonts w:ascii="ITC Avant Garde" w:hAnsi="ITC Avant Garde"/>
          <w:bCs/>
          <w:lang w:val="es-ES_tradnl"/>
        </w:rPr>
        <w:t xml:space="preserve">, el contenido de la presente Resolución. </w:t>
      </w:r>
    </w:p>
    <w:p w:rsidR="00CB5918" w:rsidRPr="00CB5918" w:rsidRDefault="00475F9A" w:rsidP="00CB5918">
      <w:pPr>
        <w:spacing w:before="240" w:line="240" w:lineRule="auto"/>
        <w:jc w:val="both"/>
        <w:rPr>
          <w:rFonts w:ascii="ITC Avant Garde" w:hAnsi="ITC Avant Garde"/>
          <w:bCs/>
          <w:lang w:val="es-ES_tradnl"/>
        </w:rPr>
      </w:pPr>
      <w:r w:rsidRPr="00CB5918">
        <w:rPr>
          <w:rFonts w:ascii="ITC Avant Garde" w:hAnsi="ITC Avant Garde"/>
          <w:b/>
          <w:bCs/>
          <w:lang w:val="es-ES_tradnl"/>
        </w:rPr>
        <w:lastRenderedPageBreak/>
        <w:t>CUARTO.-</w:t>
      </w:r>
      <w:r w:rsidRPr="00CB5918">
        <w:rPr>
          <w:rFonts w:ascii="ITC Avant Garde" w:hAnsi="ITC Avant Garde"/>
          <w:bCs/>
          <w:lang w:val="es-ES_tradnl"/>
        </w:rPr>
        <w:t xml:space="preserve"> 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 </w:t>
      </w:r>
    </w:p>
    <w:p w:rsidR="00CB5918" w:rsidRPr="00CB5918" w:rsidRDefault="00475F9A" w:rsidP="00CB5918">
      <w:pPr>
        <w:spacing w:before="240" w:line="240" w:lineRule="auto"/>
        <w:jc w:val="both"/>
        <w:rPr>
          <w:rFonts w:ascii="ITC Avant Garde" w:hAnsi="ITC Avant Garde"/>
          <w:bCs/>
          <w:lang w:val="es-ES_tradnl"/>
        </w:rPr>
      </w:pPr>
      <w:r w:rsidRPr="00CB5918">
        <w:rPr>
          <w:rFonts w:ascii="ITC Avant Garde" w:hAnsi="ITC Avant Garde"/>
          <w:bCs/>
          <w:lang w:val="es-ES_tradnl"/>
        </w:rPr>
        <w:t xml:space="preserve">Concluido lo anterior, se instruye a la Unidad de Concesiones y Servicios a hacer entrega </w:t>
      </w:r>
      <w:r w:rsidR="00404E33" w:rsidRPr="00CB5918">
        <w:rPr>
          <w:rFonts w:ascii="ITC Avant Garde" w:hAnsi="ITC Avant Garde"/>
          <w:bCs/>
          <w:lang w:val="es-ES_tradnl"/>
        </w:rPr>
        <w:t xml:space="preserve">del título de concesión única </w:t>
      </w:r>
      <w:r w:rsidR="00F070C2" w:rsidRPr="00CB5918">
        <w:rPr>
          <w:rFonts w:ascii="ITC Avant Garde" w:hAnsi="ITC Avant Garde"/>
          <w:bCs/>
          <w:lang w:val="es-ES_tradnl"/>
        </w:rPr>
        <w:t>para uso comercial</w:t>
      </w:r>
      <w:r w:rsidR="00F070C2" w:rsidRPr="00CB5918">
        <w:rPr>
          <w:rFonts w:ascii="ITC Avant Garde" w:hAnsi="ITC Avant Garde"/>
          <w:bCs/>
        </w:rPr>
        <w:t xml:space="preserve"> </w:t>
      </w:r>
      <w:r w:rsidR="00404E33" w:rsidRPr="00CB5918">
        <w:rPr>
          <w:rFonts w:ascii="ITC Avant Garde" w:hAnsi="ITC Avant Garde"/>
          <w:bCs/>
        </w:rPr>
        <w:t xml:space="preserve">al C. José Alfredo Morales </w:t>
      </w:r>
      <w:proofErr w:type="spellStart"/>
      <w:r w:rsidR="00404E33" w:rsidRPr="00CB5918">
        <w:rPr>
          <w:rFonts w:ascii="ITC Avant Garde" w:hAnsi="ITC Avant Garde"/>
          <w:bCs/>
        </w:rPr>
        <w:t>Morales</w:t>
      </w:r>
      <w:proofErr w:type="spellEnd"/>
    </w:p>
    <w:p w:rsidR="00CB5918" w:rsidRPr="00CB5918" w:rsidRDefault="00475F9A" w:rsidP="00CB5918">
      <w:pPr>
        <w:autoSpaceDE w:val="0"/>
        <w:autoSpaceDN w:val="0"/>
        <w:adjustRightInd w:val="0"/>
        <w:spacing w:before="240" w:line="240" w:lineRule="auto"/>
        <w:jc w:val="both"/>
        <w:rPr>
          <w:rFonts w:ascii="ITC Avant Garde" w:hAnsi="ITC Avant Garde"/>
          <w:bCs/>
          <w:lang w:val="es-ES_tradnl"/>
        </w:rPr>
      </w:pPr>
      <w:r w:rsidRPr="00CB5918">
        <w:rPr>
          <w:rFonts w:ascii="ITC Avant Garde" w:hAnsi="ITC Avant Garde"/>
          <w:b/>
          <w:bCs/>
          <w:lang w:val="es-ES_tradnl"/>
        </w:rPr>
        <w:t>QUINTO.-</w:t>
      </w:r>
      <w:r w:rsidRPr="00CB5918">
        <w:rPr>
          <w:rFonts w:ascii="ITC Avant Garde" w:hAnsi="ITC Avant Garde"/>
          <w:bCs/>
          <w:lang w:val="es-ES_tradnl"/>
        </w:rPr>
        <w:t xml:space="preserve"> Inscríbase en el Registro Público de Concesiones el título de concesión única </w:t>
      </w:r>
      <w:r w:rsidR="00F070C2" w:rsidRPr="00CB5918">
        <w:rPr>
          <w:rFonts w:ascii="ITC Avant Garde" w:hAnsi="ITC Avant Garde"/>
          <w:bCs/>
          <w:lang w:val="es-ES_tradnl"/>
        </w:rPr>
        <w:t xml:space="preserve">para uso comercial </w:t>
      </w:r>
      <w:r w:rsidRPr="00CB5918">
        <w:rPr>
          <w:rFonts w:ascii="ITC Avant Garde" w:hAnsi="ITC Avant Garde"/>
          <w:bCs/>
          <w:lang w:val="es-ES_tradnl"/>
        </w:rPr>
        <w:t>que se otorgue, una vez que sea debidamente entregado a</w:t>
      </w:r>
      <w:r w:rsidR="00A13BA9" w:rsidRPr="00CB5918">
        <w:rPr>
          <w:rFonts w:ascii="ITC Avant Garde" w:hAnsi="ITC Avant Garde"/>
          <w:bCs/>
          <w:lang w:val="es-ES_tradnl"/>
        </w:rPr>
        <w:t>l</w:t>
      </w:r>
      <w:r w:rsidRPr="00CB5918">
        <w:rPr>
          <w:rFonts w:ascii="ITC Avant Garde" w:hAnsi="ITC Avant Garde"/>
          <w:bCs/>
          <w:lang w:val="es-ES_tradnl"/>
        </w:rPr>
        <w:t xml:space="preserve"> </w:t>
      </w:r>
      <w:r w:rsidR="00A13BA9" w:rsidRPr="00CB5918">
        <w:rPr>
          <w:rFonts w:ascii="ITC Avant Garde" w:hAnsi="ITC Avant Garde"/>
          <w:bCs/>
          <w:lang w:val="es-ES_tradnl"/>
        </w:rPr>
        <w:t>interesado</w:t>
      </w:r>
      <w:r w:rsidRPr="00CB5918">
        <w:rPr>
          <w:rFonts w:ascii="ITC Avant Garde" w:hAnsi="ITC Avant Garde"/>
          <w:bCs/>
          <w:lang w:val="es-ES_tradnl"/>
        </w:rPr>
        <w:t>.</w:t>
      </w:r>
    </w:p>
    <w:p w:rsidR="002D1151" w:rsidRPr="00CB5918" w:rsidRDefault="00FF29ED" w:rsidP="00CB5918">
      <w:pPr>
        <w:spacing w:before="240" w:line="240" w:lineRule="auto"/>
        <w:jc w:val="both"/>
        <w:rPr>
          <w:rFonts w:ascii="ITC Avant Garde" w:hAnsi="ITC Avant Garde"/>
          <w:sz w:val="16"/>
          <w:lang w:val="es-ES"/>
        </w:rPr>
      </w:pPr>
      <w:r w:rsidRPr="00CB5918">
        <w:rPr>
          <w:rFonts w:ascii="ITC Avant Garde" w:hAnsi="ITC Avant Garde"/>
          <w:sz w:val="16"/>
          <w:lang w:val="es-ES"/>
        </w:rPr>
        <w:t xml:space="preserve">La presente Resolución fue aprobada por el Pleno del Instituto Federal de Telecomunicaciones en su XXXIV Sesión Ordinaria celebrada el 23 de agosto de 2017, por </w:t>
      </w:r>
      <w:r w:rsidRPr="00CB5918">
        <w:rPr>
          <w:rFonts w:ascii="ITC Avant Garde" w:hAnsi="ITC Avant Garde"/>
          <w:bCs/>
          <w:sz w:val="16"/>
          <w:lang w:val="es-ES"/>
        </w:rPr>
        <w:t>unanimidad</w:t>
      </w:r>
      <w:r w:rsidRPr="00CB5918">
        <w:rPr>
          <w:rFonts w:ascii="ITC Avant Garde" w:hAnsi="ITC Avant Garde"/>
          <w:sz w:val="16"/>
          <w:lang w:val="es-ES"/>
        </w:rPr>
        <w:t xml:space="preserve"> de votos de los Comisionados Gabriel Oswaldo Contreras Saldívar, Adriana Sofía </w:t>
      </w:r>
      <w:proofErr w:type="spellStart"/>
      <w:r w:rsidRPr="00CB5918">
        <w:rPr>
          <w:rFonts w:ascii="ITC Avant Garde" w:hAnsi="ITC Avant Garde"/>
          <w:sz w:val="16"/>
          <w:lang w:val="es-ES"/>
        </w:rPr>
        <w:t>Labardini</w:t>
      </w:r>
      <w:proofErr w:type="spellEnd"/>
      <w:r w:rsidRPr="00CB5918">
        <w:rPr>
          <w:rFonts w:ascii="ITC Avant Garde" w:hAnsi="ITC Avant Garde"/>
          <w:sz w:val="16"/>
          <w:lang w:val="es-ES"/>
        </w:rPr>
        <w:t xml:space="preserve"> </w:t>
      </w:r>
      <w:proofErr w:type="spellStart"/>
      <w:r w:rsidRPr="00CB5918">
        <w:rPr>
          <w:rFonts w:ascii="ITC Avant Garde" w:hAnsi="ITC Avant Garde"/>
          <w:sz w:val="16"/>
          <w:lang w:val="es-ES"/>
        </w:rPr>
        <w:t>Inzunza</w:t>
      </w:r>
      <w:proofErr w:type="spellEnd"/>
      <w:r w:rsidRPr="00CB5918">
        <w:rPr>
          <w:rFonts w:ascii="ITC Avant Garde" w:hAnsi="ITC Avant Garde"/>
          <w:sz w:val="16"/>
          <w:lang w:val="es-ES"/>
        </w:rPr>
        <w:t>,</w:t>
      </w:r>
      <w:r w:rsidRPr="00CB5918">
        <w:rPr>
          <w:rFonts w:ascii="ITC Avant Garde" w:hAnsi="ITC Avant Garde"/>
          <w:bCs/>
          <w:sz w:val="16"/>
          <w:lang w:val="es-ES"/>
        </w:rPr>
        <w:t xml:space="preserve"> </w:t>
      </w:r>
      <w:r w:rsidRPr="00CB5918">
        <w:rPr>
          <w:rFonts w:ascii="ITC Avant Garde" w:hAnsi="ITC Avant Garde"/>
          <w:sz w:val="16"/>
          <w:lang w:val="es-ES"/>
        </w:rPr>
        <w:t xml:space="preserve">María Elena </w:t>
      </w:r>
      <w:proofErr w:type="spellStart"/>
      <w:r w:rsidRPr="00CB5918">
        <w:rPr>
          <w:rFonts w:ascii="ITC Avant Garde" w:hAnsi="ITC Avant Garde"/>
          <w:sz w:val="16"/>
          <w:lang w:val="es-ES"/>
        </w:rPr>
        <w:t>Estavillo</w:t>
      </w:r>
      <w:proofErr w:type="spellEnd"/>
      <w:r w:rsidRPr="00CB5918">
        <w:rPr>
          <w:rFonts w:ascii="ITC Avant Garde" w:hAnsi="ITC Avant Garde"/>
          <w:sz w:val="16"/>
          <w:lang w:val="es-ES"/>
        </w:rPr>
        <w:t xml:space="preserve"> Flores, Mario Germán </w:t>
      </w:r>
      <w:proofErr w:type="spellStart"/>
      <w:r w:rsidRPr="00CB5918">
        <w:rPr>
          <w:rFonts w:ascii="ITC Avant Garde" w:hAnsi="ITC Avant Garde"/>
          <w:sz w:val="16"/>
          <w:lang w:val="es-ES"/>
        </w:rPr>
        <w:t>Fromow</w:t>
      </w:r>
      <w:proofErr w:type="spellEnd"/>
      <w:r w:rsidRPr="00CB5918">
        <w:rPr>
          <w:rFonts w:ascii="ITC Avant Garde" w:hAnsi="ITC Avant Garde"/>
          <w:sz w:val="16"/>
          <w:lang w:val="es-ES"/>
        </w:rPr>
        <w:t xml:space="preserve"> Rangel, Adolfo Cuevas Teja, Javier Juárez Mojica y Arturo Robles </w:t>
      </w:r>
      <w:proofErr w:type="spellStart"/>
      <w:r w:rsidRPr="00CB5918">
        <w:rPr>
          <w:rFonts w:ascii="ITC Avant Garde" w:hAnsi="ITC Avant Garde"/>
          <w:sz w:val="16"/>
          <w:lang w:val="es-ES"/>
        </w:rPr>
        <w:t>Rovalo</w:t>
      </w:r>
      <w:proofErr w:type="spellEnd"/>
      <w:r w:rsidRPr="00CB5918">
        <w:rPr>
          <w:rFonts w:ascii="ITC Avant Garde" w:hAnsi="ITC Avant Garde"/>
          <w:sz w:val="16"/>
          <w:lang w:val="es-ES"/>
        </w:rPr>
        <w:t>; con fundamento en los párrafos vigésimo, fracciones I y III; y vigésimo primero, del artículo 28 de la Constitución Política de los Estados Unidos Mexicanos; artículos 7, 16 y 45 de la Ley Federal de Telecomunicaciones y Radiodifusión</w:t>
      </w:r>
      <w:r w:rsidRPr="00CB5918">
        <w:rPr>
          <w:rFonts w:ascii="ITC Avant Garde" w:hAnsi="ITC Avant Garde"/>
          <w:sz w:val="16"/>
        </w:rPr>
        <w:t>;</w:t>
      </w:r>
      <w:r w:rsidRPr="00CB5918">
        <w:rPr>
          <w:rFonts w:ascii="ITC Avant Garde" w:hAnsi="ITC Avant Garde"/>
          <w:sz w:val="16"/>
          <w:lang w:val="es-ES"/>
        </w:rPr>
        <w:t xml:space="preserve"> así como en los artículos 1, 7, 8 y 12 del Estatuto Orgánico del Instituto Federal de Telecomunicaciones, mediante Acuerdo P/IFT/230817/511.</w:t>
      </w:r>
    </w:p>
    <w:sectPr w:rsidR="002D1151" w:rsidRPr="00CB5918" w:rsidSect="00FF29ED">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A9" w:rsidRDefault="00640CA9">
      <w:pPr>
        <w:spacing w:after="0" w:line="240" w:lineRule="auto"/>
      </w:pPr>
      <w:r>
        <w:separator/>
      </w:r>
    </w:p>
  </w:endnote>
  <w:endnote w:type="continuationSeparator" w:id="0">
    <w:p w:rsidR="00640CA9" w:rsidRDefault="0064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CB5918" w:rsidRDefault="00640CA9" w:rsidP="00CB5918">
    <w:pPr>
      <w:pStyle w:val="Piedepgina"/>
      <w:jc w:val="right"/>
      <w:rPr>
        <w:rFonts w:ascii="ITC Avant Garde" w:eastAsia="Arial Unicode MS" w:hAnsi="ITC Avant Garde" w:cs="Arial Unicode MS"/>
        <w:sz w:val="20"/>
      </w:rPr>
    </w:pPr>
    <w:sdt>
      <w:sdtPr>
        <w:id w:val="1663657494"/>
        <w:docPartObj>
          <w:docPartGallery w:val="Page Numbers (Bottom of Page)"/>
          <w:docPartUnique/>
        </w:docPartObj>
      </w:sdtPr>
      <w:sdtEndPr>
        <w:rPr>
          <w:rFonts w:ascii="ITC Avant Garde" w:eastAsia="Arial Unicode MS" w:hAnsi="ITC Avant Garde" w:cs="Arial Unicode MS"/>
          <w:sz w:val="20"/>
        </w:rPr>
      </w:sdtEndPr>
      <w:sdtContent>
        <w:r w:rsidR="00FF29ED" w:rsidRPr="00FF29ED">
          <w:rPr>
            <w:rFonts w:ascii="ITC Avant Garde" w:eastAsia="Arial Unicode MS" w:hAnsi="ITC Avant Garde" w:cs="Arial Unicode MS"/>
            <w:sz w:val="20"/>
          </w:rPr>
          <w:fldChar w:fldCharType="begin"/>
        </w:r>
        <w:r w:rsidR="00FF29ED" w:rsidRPr="00FF29ED">
          <w:rPr>
            <w:rFonts w:ascii="ITC Avant Garde" w:eastAsia="Arial Unicode MS" w:hAnsi="ITC Avant Garde" w:cs="Arial Unicode MS"/>
            <w:sz w:val="20"/>
          </w:rPr>
          <w:instrText>PAGE   \* MERGEFORMAT</w:instrText>
        </w:r>
        <w:r w:rsidR="00FF29ED" w:rsidRPr="00FF29ED">
          <w:rPr>
            <w:rFonts w:ascii="ITC Avant Garde" w:eastAsia="Arial Unicode MS" w:hAnsi="ITC Avant Garde" w:cs="Arial Unicode MS"/>
            <w:sz w:val="20"/>
          </w:rPr>
          <w:fldChar w:fldCharType="separate"/>
        </w:r>
        <w:r w:rsidR="00CB5918" w:rsidRPr="00CB5918">
          <w:rPr>
            <w:rFonts w:ascii="ITC Avant Garde" w:eastAsia="Arial Unicode MS" w:hAnsi="ITC Avant Garde" w:cs="Arial Unicode MS"/>
            <w:noProof/>
            <w:sz w:val="20"/>
            <w:lang w:val="es-ES"/>
          </w:rPr>
          <w:t>9</w:t>
        </w:r>
        <w:r w:rsidR="00FF29ED" w:rsidRPr="00FF29ED">
          <w:rPr>
            <w:rFonts w:ascii="ITC Avant Garde" w:eastAsia="Arial Unicode MS" w:hAnsi="ITC Avant Garde" w:cs="Arial Unicode MS"/>
            <w:sz w:val="20"/>
          </w:rPr>
          <w:fldChar w:fldCharType="end"/>
        </w:r>
      </w:sdtContent>
    </w:sdt>
    <w:r>
      <w:rPr>
        <w:rFonts w:ascii="ITC Avant Garde" w:eastAsia="Arial Unicode MS" w:hAnsi="ITC Avant Garde" w:cs="Arial Unicode MS"/>
        <w:noProof/>
        <w:sz w:val="20"/>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style="position:absolute;left:0;text-align:left;margin-left:-70.9pt;margin-top:674.1pt;width:3.6pt;height:3.6pt;z-index:-251655168;mso-position-horizontal-relative:margin;mso-position-vertical-relative:margin" o:allowincell="f">
          <v:imagedata r:id="rId1" o:title="hoja membretada s dir-01" croptop="65205f" cropbottom="33f" cropright="65150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A9" w:rsidRDefault="00640CA9">
      <w:pPr>
        <w:spacing w:after="0" w:line="240" w:lineRule="auto"/>
      </w:pPr>
      <w:r>
        <w:separator/>
      </w:r>
    </w:p>
  </w:footnote>
  <w:footnote w:type="continuationSeparator" w:id="0">
    <w:p w:rsidR="00640CA9" w:rsidRDefault="0064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640CA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640CA9">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8"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2"/>
  </w:num>
  <w:num w:numId="3">
    <w:abstractNumId w:val="8"/>
  </w:num>
  <w:num w:numId="4">
    <w:abstractNumId w:val="0"/>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4E39"/>
    <w:rsid w:val="00023870"/>
    <w:rsid w:val="00032B91"/>
    <w:rsid w:val="0003732E"/>
    <w:rsid w:val="00040360"/>
    <w:rsid w:val="00041A45"/>
    <w:rsid w:val="0004438A"/>
    <w:rsid w:val="00047617"/>
    <w:rsid w:val="00051058"/>
    <w:rsid w:val="00051286"/>
    <w:rsid w:val="0006059D"/>
    <w:rsid w:val="0006274F"/>
    <w:rsid w:val="000635D7"/>
    <w:rsid w:val="0006483A"/>
    <w:rsid w:val="00070ADE"/>
    <w:rsid w:val="00071E53"/>
    <w:rsid w:val="00077F87"/>
    <w:rsid w:val="000807D9"/>
    <w:rsid w:val="00081015"/>
    <w:rsid w:val="00083C42"/>
    <w:rsid w:val="00091FF0"/>
    <w:rsid w:val="000A3816"/>
    <w:rsid w:val="000B2622"/>
    <w:rsid w:val="000C3AE3"/>
    <w:rsid w:val="000D37B7"/>
    <w:rsid w:val="000D3C40"/>
    <w:rsid w:val="000E2449"/>
    <w:rsid w:val="00103AE1"/>
    <w:rsid w:val="001108CC"/>
    <w:rsid w:val="00112D03"/>
    <w:rsid w:val="0011303D"/>
    <w:rsid w:val="00116FB7"/>
    <w:rsid w:val="00117898"/>
    <w:rsid w:val="00122CE7"/>
    <w:rsid w:val="001237ED"/>
    <w:rsid w:val="00124547"/>
    <w:rsid w:val="0012668A"/>
    <w:rsid w:val="00127E26"/>
    <w:rsid w:val="00145F99"/>
    <w:rsid w:val="00154911"/>
    <w:rsid w:val="001661C2"/>
    <w:rsid w:val="0016797D"/>
    <w:rsid w:val="00171B02"/>
    <w:rsid w:val="00176516"/>
    <w:rsid w:val="00177E68"/>
    <w:rsid w:val="0018519B"/>
    <w:rsid w:val="00187085"/>
    <w:rsid w:val="00190009"/>
    <w:rsid w:val="00191C77"/>
    <w:rsid w:val="00192CF3"/>
    <w:rsid w:val="001935FC"/>
    <w:rsid w:val="00193D02"/>
    <w:rsid w:val="00197854"/>
    <w:rsid w:val="001A3B30"/>
    <w:rsid w:val="001B019E"/>
    <w:rsid w:val="001B3891"/>
    <w:rsid w:val="001B3B1D"/>
    <w:rsid w:val="001B47A3"/>
    <w:rsid w:val="001B61F6"/>
    <w:rsid w:val="001C0294"/>
    <w:rsid w:val="001C0885"/>
    <w:rsid w:val="001C3C94"/>
    <w:rsid w:val="001C49CD"/>
    <w:rsid w:val="001C65B6"/>
    <w:rsid w:val="001C7920"/>
    <w:rsid w:val="001D0F54"/>
    <w:rsid w:val="001D2EC1"/>
    <w:rsid w:val="001D7681"/>
    <w:rsid w:val="001D7887"/>
    <w:rsid w:val="001D78C5"/>
    <w:rsid w:val="001E0BC0"/>
    <w:rsid w:val="001F573B"/>
    <w:rsid w:val="0020067E"/>
    <w:rsid w:val="00215955"/>
    <w:rsid w:val="00216965"/>
    <w:rsid w:val="0022692D"/>
    <w:rsid w:val="00231CA0"/>
    <w:rsid w:val="002333C5"/>
    <w:rsid w:val="002347B2"/>
    <w:rsid w:val="0023624B"/>
    <w:rsid w:val="0023705E"/>
    <w:rsid w:val="00241080"/>
    <w:rsid w:val="002418D1"/>
    <w:rsid w:val="00244F59"/>
    <w:rsid w:val="002465DA"/>
    <w:rsid w:val="002467E6"/>
    <w:rsid w:val="002555F4"/>
    <w:rsid w:val="00255747"/>
    <w:rsid w:val="00264CC5"/>
    <w:rsid w:val="0026504D"/>
    <w:rsid w:val="00280377"/>
    <w:rsid w:val="0028342A"/>
    <w:rsid w:val="002866EA"/>
    <w:rsid w:val="00290497"/>
    <w:rsid w:val="00292AAE"/>
    <w:rsid w:val="00293450"/>
    <w:rsid w:val="002A04B8"/>
    <w:rsid w:val="002A08FD"/>
    <w:rsid w:val="002A18E1"/>
    <w:rsid w:val="002A32CD"/>
    <w:rsid w:val="002B5DEC"/>
    <w:rsid w:val="002C455B"/>
    <w:rsid w:val="002C48EB"/>
    <w:rsid w:val="002C741A"/>
    <w:rsid w:val="002D1151"/>
    <w:rsid w:val="002D20C2"/>
    <w:rsid w:val="002D366D"/>
    <w:rsid w:val="002D7C16"/>
    <w:rsid w:val="002E0F30"/>
    <w:rsid w:val="002E1347"/>
    <w:rsid w:val="002E1633"/>
    <w:rsid w:val="002E1E33"/>
    <w:rsid w:val="002E5FF9"/>
    <w:rsid w:val="002F65E3"/>
    <w:rsid w:val="00300229"/>
    <w:rsid w:val="00304638"/>
    <w:rsid w:val="00310BEB"/>
    <w:rsid w:val="00314D76"/>
    <w:rsid w:val="003170D3"/>
    <w:rsid w:val="003253DA"/>
    <w:rsid w:val="00326580"/>
    <w:rsid w:val="003310A4"/>
    <w:rsid w:val="003313DA"/>
    <w:rsid w:val="00335F1A"/>
    <w:rsid w:val="00337396"/>
    <w:rsid w:val="0033755C"/>
    <w:rsid w:val="003403AF"/>
    <w:rsid w:val="003405A4"/>
    <w:rsid w:val="00342288"/>
    <w:rsid w:val="003435D0"/>
    <w:rsid w:val="00347E61"/>
    <w:rsid w:val="00347ED3"/>
    <w:rsid w:val="00356D17"/>
    <w:rsid w:val="00370E94"/>
    <w:rsid w:val="003749F5"/>
    <w:rsid w:val="00377077"/>
    <w:rsid w:val="00382004"/>
    <w:rsid w:val="0038623F"/>
    <w:rsid w:val="003875B4"/>
    <w:rsid w:val="00396428"/>
    <w:rsid w:val="003A0C51"/>
    <w:rsid w:val="003A687E"/>
    <w:rsid w:val="003C184D"/>
    <w:rsid w:val="003C59CD"/>
    <w:rsid w:val="003C5B5E"/>
    <w:rsid w:val="003D0131"/>
    <w:rsid w:val="003D431D"/>
    <w:rsid w:val="003D49D5"/>
    <w:rsid w:val="003D631F"/>
    <w:rsid w:val="003E41AD"/>
    <w:rsid w:val="003E4865"/>
    <w:rsid w:val="003E55D9"/>
    <w:rsid w:val="003F3A84"/>
    <w:rsid w:val="003F5B0D"/>
    <w:rsid w:val="00404E33"/>
    <w:rsid w:val="004112E9"/>
    <w:rsid w:val="0041456D"/>
    <w:rsid w:val="00430C93"/>
    <w:rsid w:val="00431ECA"/>
    <w:rsid w:val="00432148"/>
    <w:rsid w:val="0043230F"/>
    <w:rsid w:val="004359A9"/>
    <w:rsid w:val="00444158"/>
    <w:rsid w:val="00444B82"/>
    <w:rsid w:val="00450529"/>
    <w:rsid w:val="004522BC"/>
    <w:rsid w:val="0045412A"/>
    <w:rsid w:val="00454B5A"/>
    <w:rsid w:val="00455C91"/>
    <w:rsid w:val="00460B24"/>
    <w:rsid w:val="00461E3A"/>
    <w:rsid w:val="0046585A"/>
    <w:rsid w:val="00465EDB"/>
    <w:rsid w:val="00467E16"/>
    <w:rsid w:val="00472BBF"/>
    <w:rsid w:val="004747B6"/>
    <w:rsid w:val="00474D2E"/>
    <w:rsid w:val="00475C69"/>
    <w:rsid w:val="00475F9A"/>
    <w:rsid w:val="00477571"/>
    <w:rsid w:val="00481D2B"/>
    <w:rsid w:val="004844C9"/>
    <w:rsid w:val="004854F5"/>
    <w:rsid w:val="00492CAD"/>
    <w:rsid w:val="00493069"/>
    <w:rsid w:val="004A17AC"/>
    <w:rsid w:val="004A1DEF"/>
    <w:rsid w:val="004B1049"/>
    <w:rsid w:val="004C1030"/>
    <w:rsid w:val="004C35E0"/>
    <w:rsid w:val="004C6AAB"/>
    <w:rsid w:val="004C6B78"/>
    <w:rsid w:val="004C79E4"/>
    <w:rsid w:val="004D56D2"/>
    <w:rsid w:val="004E1462"/>
    <w:rsid w:val="004E44B8"/>
    <w:rsid w:val="004E7AD8"/>
    <w:rsid w:val="004F1840"/>
    <w:rsid w:val="004F587F"/>
    <w:rsid w:val="004F7D2E"/>
    <w:rsid w:val="00505EC8"/>
    <w:rsid w:val="005076EC"/>
    <w:rsid w:val="00511AD1"/>
    <w:rsid w:val="00512204"/>
    <w:rsid w:val="005162E0"/>
    <w:rsid w:val="00521534"/>
    <w:rsid w:val="00521622"/>
    <w:rsid w:val="00521E15"/>
    <w:rsid w:val="00522413"/>
    <w:rsid w:val="005251C5"/>
    <w:rsid w:val="005361EC"/>
    <w:rsid w:val="005432CB"/>
    <w:rsid w:val="005435FB"/>
    <w:rsid w:val="00545C6B"/>
    <w:rsid w:val="005607E0"/>
    <w:rsid w:val="0056552F"/>
    <w:rsid w:val="005760BA"/>
    <w:rsid w:val="00586227"/>
    <w:rsid w:val="00597752"/>
    <w:rsid w:val="005A03CA"/>
    <w:rsid w:val="005A2B53"/>
    <w:rsid w:val="005B3347"/>
    <w:rsid w:val="005B4CA7"/>
    <w:rsid w:val="005B5776"/>
    <w:rsid w:val="005D1D30"/>
    <w:rsid w:val="005D4F42"/>
    <w:rsid w:val="005D5A45"/>
    <w:rsid w:val="005E4BAA"/>
    <w:rsid w:val="005F5934"/>
    <w:rsid w:val="005F6F81"/>
    <w:rsid w:val="005F7187"/>
    <w:rsid w:val="00600AAC"/>
    <w:rsid w:val="00606E07"/>
    <w:rsid w:val="00613D40"/>
    <w:rsid w:val="00624F3C"/>
    <w:rsid w:val="00626E56"/>
    <w:rsid w:val="00633D0A"/>
    <w:rsid w:val="00640CA9"/>
    <w:rsid w:val="0065129A"/>
    <w:rsid w:val="00657C3E"/>
    <w:rsid w:val="00663434"/>
    <w:rsid w:val="006648F1"/>
    <w:rsid w:val="00665296"/>
    <w:rsid w:val="0067208F"/>
    <w:rsid w:val="0067221B"/>
    <w:rsid w:val="00672511"/>
    <w:rsid w:val="00673874"/>
    <w:rsid w:val="0067398F"/>
    <w:rsid w:val="00683CB5"/>
    <w:rsid w:val="00686D49"/>
    <w:rsid w:val="00691B1E"/>
    <w:rsid w:val="00693F93"/>
    <w:rsid w:val="00695B29"/>
    <w:rsid w:val="006A236A"/>
    <w:rsid w:val="006A2EAF"/>
    <w:rsid w:val="006A3874"/>
    <w:rsid w:val="006B5AD8"/>
    <w:rsid w:val="006B7B66"/>
    <w:rsid w:val="006C57BE"/>
    <w:rsid w:val="006C6786"/>
    <w:rsid w:val="006D2E11"/>
    <w:rsid w:val="006D3BFE"/>
    <w:rsid w:val="006D7340"/>
    <w:rsid w:val="006E1A8E"/>
    <w:rsid w:val="006E32B7"/>
    <w:rsid w:val="006E4A53"/>
    <w:rsid w:val="006E6252"/>
    <w:rsid w:val="006F0966"/>
    <w:rsid w:val="006F6BB4"/>
    <w:rsid w:val="007001AB"/>
    <w:rsid w:val="00703677"/>
    <w:rsid w:val="007037F5"/>
    <w:rsid w:val="00722C96"/>
    <w:rsid w:val="00723081"/>
    <w:rsid w:val="007248F6"/>
    <w:rsid w:val="00724CDC"/>
    <w:rsid w:val="007251E1"/>
    <w:rsid w:val="00731B82"/>
    <w:rsid w:val="00741A64"/>
    <w:rsid w:val="007448DB"/>
    <w:rsid w:val="00745EC7"/>
    <w:rsid w:val="007509B0"/>
    <w:rsid w:val="007532D0"/>
    <w:rsid w:val="00756DD2"/>
    <w:rsid w:val="0076644D"/>
    <w:rsid w:val="007757BE"/>
    <w:rsid w:val="00781D73"/>
    <w:rsid w:val="00792939"/>
    <w:rsid w:val="007950E8"/>
    <w:rsid w:val="00795F6E"/>
    <w:rsid w:val="007969B9"/>
    <w:rsid w:val="007974A5"/>
    <w:rsid w:val="007A0427"/>
    <w:rsid w:val="007A331F"/>
    <w:rsid w:val="007A33E9"/>
    <w:rsid w:val="007A3C97"/>
    <w:rsid w:val="007A688B"/>
    <w:rsid w:val="007B5CE7"/>
    <w:rsid w:val="007C0C43"/>
    <w:rsid w:val="007C37E4"/>
    <w:rsid w:val="007C46A0"/>
    <w:rsid w:val="007C4C59"/>
    <w:rsid w:val="007C7569"/>
    <w:rsid w:val="007D4DFF"/>
    <w:rsid w:val="007E5780"/>
    <w:rsid w:val="007E7317"/>
    <w:rsid w:val="007F42A3"/>
    <w:rsid w:val="007F4B2E"/>
    <w:rsid w:val="0080280A"/>
    <w:rsid w:val="00807F89"/>
    <w:rsid w:val="00813BAB"/>
    <w:rsid w:val="00821EA2"/>
    <w:rsid w:val="00826727"/>
    <w:rsid w:val="00833C43"/>
    <w:rsid w:val="00835AB0"/>
    <w:rsid w:val="00837F4D"/>
    <w:rsid w:val="00873BE7"/>
    <w:rsid w:val="00874B33"/>
    <w:rsid w:val="00875637"/>
    <w:rsid w:val="00876AB9"/>
    <w:rsid w:val="00884511"/>
    <w:rsid w:val="00885847"/>
    <w:rsid w:val="00890174"/>
    <w:rsid w:val="00893597"/>
    <w:rsid w:val="008A1257"/>
    <w:rsid w:val="008A1A98"/>
    <w:rsid w:val="008A1F64"/>
    <w:rsid w:val="008A64EE"/>
    <w:rsid w:val="008B0463"/>
    <w:rsid w:val="008B6C2E"/>
    <w:rsid w:val="008C2571"/>
    <w:rsid w:val="008D295D"/>
    <w:rsid w:val="008E08B5"/>
    <w:rsid w:val="008E335A"/>
    <w:rsid w:val="008E3E9D"/>
    <w:rsid w:val="008E60A5"/>
    <w:rsid w:val="008E6301"/>
    <w:rsid w:val="008F1E6E"/>
    <w:rsid w:val="008F28ED"/>
    <w:rsid w:val="008F416D"/>
    <w:rsid w:val="008F4F41"/>
    <w:rsid w:val="008F75D1"/>
    <w:rsid w:val="00901804"/>
    <w:rsid w:val="00901A2B"/>
    <w:rsid w:val="00903F90"/>
    <w:rsid w:val="00906D12"/>
    <w:rsid w:val="00907B31"/>
    <w:rsid w:val="00912A64"/>
    <w:rsid w:val="0091427F"/>
    <w:rsid w:val="00932C4F"/>
    <w:rsid w:val="00933770"/>
    <w:rsid w:val="00936126"/>
    <w:rsid w:val="009376C9"/>
    <w:rsid w:val="009431F8"/>
    <w:rsid w:val="00943D6D"/>
    <w:rsid w:val="00945239"/>
    <w:rsid w:val="00950E13"/>
    <w:rsid w:val="009520A3"/>
    <w:rsid w:val="00952140"/>
    <w:rsid w:val="00952604"/>
    <w:rsid w:val="00953127"/>
    <w:rsid w:val="009542A1"/>
    <w:rsid w:val="00954895"/>
    <w:rsid w:val="00956265"/>
    <w:rsid w:val="00960DD3"/>
    <w:rsid w:val="00962970"/>
    <w:rsid w:val="00964A2C"/>
    <w:rsid w:val="0096777B"/>
    <w:rsid w:val="00971F94"/>
    <w:rsid w:val="009724AB"/>
    <w:rsid w:val="00973982"/>
    <w:rsid w:val="009822BD"/>
    <w:rsid w:val="00983E5A"/>
    <w:rsid w:val="0098572E"/>
    <w:rsid w:val="00992EA1"/>
    <w:rsid w:val="00995DB6"/>
    <w:rsid w:val="00996297"/>
    <w:rsid w:val="00996B8A"/>
    <w:rsid w:val="00996DDF"/>
    <w:rsid w:val="0099756A"/>
    <w:rsid w:val="009A1895"/>
    <w:rsid w:val="009A1D3C"/>
    <w:rsid w:val="009A2477"/>
    <w:rsid w:val="009A4D3B"/>
    <w:rsid w:val="009A5DF7"/>
    <w:rsid w:val="009A5E55"/>
    <w:rsid w:val="009A60AC"/>
    <w:rsid w:val="009A73D0"/>
    <w:rsid w:val="009A7EE2"/>
    <w:rsid w:val="009B77BA"/>
    <w:rsid w:val="009C1AE7"/>
    <w:rsid w:val="009C1EDB"/>
    <w:rsid w:val="009C75FF"/>
    <w:rsid w:val="009D737C"/>
    <w:rsid w:val="009E0D88"/>
    <w:rsid w:val="009E3964"/>
    <w:rsid w:val="009E3C94"/>
    <w:rsid w:val="009E402E"/>
    <w:rsid w:val="009F2844"/>
    <w:rsid w:val="009F31A3"/>
    <w:rsid w:val="009F50B1"/>
    <w:rsid w:val="00A02384"/>
    <w:rsid w:val="00A066F0"/>
    <w:rsid w:val="00A13BA9"/>
    <w:rsid w:val="00A21167"/>
    <w:rsid w:val="00A24AF6"/>
    <w:rsid w:val="00A3020A"/>
    <w:rsid w:val="00A30BC2"/>
    <w:rsid w:val="00A31859"/>
    <w:rsid w:val="00A32FFE"/>
    <w:rsid w:val="00A33E18"/>
    <w:rsid w:val="00A44332"/>
    <w:rsid w:val="00A477AF"/>
    <w:rsid w:val="00A5795E"/>
    <w:rsid w:val="00A62810"/>
    <w:rsid w:val="00A711DD"/>
    <w:rsid w:val="00A7584C"/>
    <w:rsid w:val="00A762DB"/>
    <w:rsid w:val="00A80AB6"/>
    <w:rsid w:val="00A81450"/>
    <w:rsid w:val="00AA2698"/>
    <w:rsid w:val="00AA3436"/>
    <w:rsid w:val="00AA4F99"/>
    <w:rsid w:val="00AB6ABA"/>
    <w:rsid w:val="00AB70A7"/>
    <w:rsid w:val="00AC15FE"/>
    <w:rsid w:val="00AC23B6"/>
    <w:rsid w:val="00AC40E6"/>
    <w:rsid w:val="00AC5023"/>
    <w:rsid w:val="00AC6666"/>
    <w:rsid w:val="00AC7A35"/>
    <w:rsid w:val="00AD24A7"/>
    <w:rsid w:val="00AD5139"/>
    <w:rsid w:val="00AD6A39"/>
    <w:rsid w:val="00AD72BC"/>
    <w:rsid w:val="00AE0441"/>
    <w:rsid w:val="00AE3D79"/>
    <w:rsid w:val="00AF3F96"/>
    <w:rsid w:val="00AF4E0B"/>
    <w:rsid w:val="00B040B0"/>
    <w:rsid w:val="00B05DCC"/>
    <w:rsid w:val="00B11D03"/>
    <w:rsid w:val="00B13DE9"/>
    <w:rsid w:val="00B15FC1"/>
    <w:rsid w:val="00B2042D"/>
    <w:rsid w:val="00B3291A"/>
    <w:rsid w:val="00B344EF"/>
    <w:rsid w:val="00B3520B"/>
    <w:rsid w:val="00B3614E"/>
    <w:rsid w:val="00B413D1"/>
    <w:rsid w:val="00B41436"/>
    <w:rsid w:val="00B46D6A"/>
    <w:rsid w:val="00B46EB2"/>
    <w:rsid w:val="00B510AC"/>
    <w:rsid w:val="00B5297D"/>
    <w:rsid w:val="00B55130"/>
    <w:rsid w:val="00B5629E"/>
    <w:rsid w:val="00B632D9"/>
    <w:rsid w:val="00B650F8"/>
    <w:rsid w:val="00B74879"/>
    <w:rsid w:val="00B76A2C"/>
    <w:rsid w:val="00B76D36"/>
    <w:rsid w:val="00B91A83"/>
    <w:rsid w:val="00B93744"/>
    <w:rsid w:val="00B937E7"/>
    <w:rsid w:val="00B97F84"/>
    <w:rsid w:val="00BA0C5D"/>
    <w:rsid w:val="00BA30F9"/>
    <w:rsid w:val="00BA3762"/>
    <w:rsid w:val="00BA475C"/>
    <w:rsid w:val="00BB03A1"/>
    <w:rsid w:val="00BB2D0E"/>
    <w:rsid w:val="00BC3E6B"/>
    <w:rsid w:val="00BC5425"/>
    <w:rsid w:val="00BC6634"/>
    <w:rsid w:val="00BD22BA"/>
    <w:rsid w:val="00BD59BD"/>
    <w:rsid w:val="00BE2A6A"/>
    <w:rsid w:val="00BE590E"/>
    <w:rsid w:val="00BE692C"/>
    <w:rsid w:val="00BF254E"/>
    <w:rsid w:val="00BF37CD"/>
    <w:rsid w:val="00C00CC5"/>
    <w:rsid w:val="00C017A4"/>
    <w:rsid w:val="00C05A8D"/>
    <w:rsid w:val="00C10BDF"/>
    <w:rsid w:val="00C13248"/>
    <w:rsid w:val="00C14669"/>
    <w:rsid w:val="00C156C4"/>
    <w:rsid w:val="00C15E8B"/>
    <w:rsid w:val="00C160EC"/>
    <w:rsid w:val="00C205EA"/>
    <w:rsid w:val="00C3403B"/>
    <w:rsid w:val="00C3533D"/>
    <w:rsid w:val="00C45293"/>
    <w:rsid w:val="00C50B5E"/>
    <w:rsid w:val="00C50B8B"/>
    <w:rsid w:val="00C51F7E"/>
    <w:rsid w:val="00C55553"/>
    <w:rsid w:val="00C64289"/>
    <w:rsid w:val="00C753E3"/>
    <w:rsid w:val="00C80367"/>
    <w:rsid w:val="00C80A54"/>
    <w:rsid w:val="00C832E4"/>
    <w:rsid w:val="00C86582"/>
    <w:rsid w:val="00C93887"/>
    <w:rsid w:val="00CA3CC2"/>
    <w:rsid w:val="00CB3F84"/>
    <w:rsid w:val="00CB5918"/>
    <w:rsid w:val="00CC4840"/>
    <w:rsid w:val="00CC5EB0"/>
    <w:rsid w:val="00CC7095"/>
    <w:rsid w:val="00CC783E"/>
    <w:rsid w:val="00CD00C6"/>
    <w:rsid w:val="00CD233A"/>
    <w:rsid w:val="00CD73DB"/>
    <w:rsid w:val="00CE3245"/>
    <w:rsid w:val="00CE560B"/>
    <w:rsid w:val="00CE6187"/>
    <w:rsid w:val="00CF3D2B"/>
    <w:rsid w:val="00D03844"/>
    <w:rsid w:val="00D03AF5"/>
    <w:rsid w:val="00D03F97"/>
    <w:rsid w:val="00D05488"/>
    <w:rsid w:val="00D0739B"/>
    <w:rsid w:val="00D21FC1"/>
    <w:rsid w:val="00D23A77"/>
    <w:rsid w:val="00D27579"/>
    <w:rsid w:val="00D326A8"/>
    <w:rsid w:val="00D3463C"/>
    <w:rsid w:val="00D405EC"/>
    <w:rsid w:val="00D44651"/>
    <w:rsid w:val="00D47C18"/>
    <w:rsid w:val="00D546E8"/>
    <w:rsid w:val="00D56E6A"/>
    <w:rsid w:val="00D635D0"/>
    <w:rsid w:val="00D6464D"/>
    <w:rsid w:val="00D65E00"/>
    <w:rsid w:val="00D74C88"/>
    <w:rsid w:val="00D801AF"/>
    <w:rsid w:val="00D817F7"/>
    <w:rsid w:val="00D94330"/>
    <w:rsid w:val="00D952F9"/>
    <w:rsid w:val="00D96EBD"/>
    <w:rsid w:val="00D9727E"/>
    <w:rsid w:val="00DA095D"/>
    <w:rsid w:val="00DA4A8E"/>
    <w:rsid w:val="00DA79B8"/>
    <w:rsid w:val="00DB0F5C"/>
    <w:rsid w:val="00DB5A1C"/>
    <w:rsid w:val="00DC09EE"/>
    <w:rsid w:val="00DC2907"/>
    <w:rsid w:val="00DC3750"/>
    <w:rsid w:val="00DC582F"/>
    <w:rsid w:val="00DD60D9"/>
    <w:rsid w:val="00DE179F"/>
    <w:rsid w:val="00DE1B17"/>
    <w:rsid w:val="00DE6528"/>
    <w:rsid w:val="00DE7D14"/>
    <w:rsid w:val="00DF58A4"/>
    <w:rsid w:val="00E0390C"/>
    <w:rsid w:val="00E04520"/>
    <w:rsid w:val="00E0676E"/>
    <w:rsid w:val="00E079F4"/>
    <w:rsid w:val="00E11A9D"/>
    <w:rsid w:val="00E11BEA"/>
    <w:rsid w:val="00E11D5A"/>
    <w:rsid w:val="00E17FE8"/>
    <w:rsid w:val="00E231DD"/>
    <w:rsid w:val="00E3084C"/>
    <w:rsid w:val="00E41C22"/>
    <w:rsid w:val="00E4651D"/>
    <w:rsid w:val="00E5296C"/>
    <w:rsid w:val="00E53BB5"/>
    <w:rsid w:val="00E545BF"/>
    <w:rsid w:val="00E66197"/>
    <w:rsid w:val="00E6728F"/>
    <w:rsid w:val="00E74721"/>
    <w:rsid w:val="00E80AE9"/>
    <w:rsid w:val="00E82265"/>
    <w:rsid w:val="00E92922"/>
    <w:rsid w:val="00E934A7"/>
    <w:rsid w:val="00E93F86"/>
    <w:rsid w:val="00E94E04"/>
    <w:rsid w:val="00EA68AD"/>
    <w:rsid w:val="00EB3A6F"/>
    <w:rsid w:val="00EB6D18"/>
    <w:rsid w:val="00EC094E"/>
    <w:rsid w:val="00EC3AAF"/>
    <w:rsid w:val="00EC6958"/>
    <w:rsid w:val="00ED2C21"/>
    <w:rsid w:val="00ED5D35"/>
    <w:rsid w:val="00EE2652"/>
    <w:rsid w:val="00EE6094"/>
    <w:rsid w:val="00EF3C36"/>
    <w:rsid w:val="00EF528D"/>
    <w:rsid w:val="00F00F60"/>
    <w:rsid w:val="00F070C2"/>
    <w:rsid w:val="00F07A5A"/>
    <w:rsid w:val="00F1245E"/>
    <w:rsid w:val="00F130A7"/>
    <w:rsid w:val="00F138F8"/>
    <w:rsid w:val="00F14316"/>
    <w:rsid w:val="00F16116"/>
    <w:rsid w:val="00F200B5"/>
    <w:rsid w:val="00F27273"/>
    <w:rsid w:val="00F31792"/>
    <w:rsid w:val="00F40E14"/>
    <w:rsid w:val="00F41C2A"/>
    <w:rsid w:val="00F42C77"/>
    <w:rsid w:val="00F46B62"/>
    <w:rsid w:val="00F475C9"/>
    <w:rsid w:val="00F4787D"/>
    <w:rsid w:val="00F47F9F"/>
    <w:rsid w:val="00F53B8E"/>
    <w:rsid w:val="00F60D66"/>
    <w:rsid w:val="00F6169D"/>
    <w:rsid w:val="00F61750"/>
    <w:rsid w:val="00F70E8D"/>
    <w:rsid w:val="00F7186F"/>
    <w:rsid w:val="00F76296"/>
    <w:rsid w:val="00F76FB5"/>
    <w:rsid w:val="00F8427A"/>
    <w:rsid w:val="00F863BF"/>
    <w:rsid w:val="00F91566"/>
    <w:rsid w:val="00FA3571"/>
    <w:rsid w:val="00FB01A4"/>
    <w:rsid w:val="00FB0B72"/>
    <w:rsid w:val="00FB3269"/>
    <w:rsid w:val="00FC034D"/>
    <w:rsid w:val="00FC295D"/>
    <w:rsid w:val="00FD110D"/>
    <w:rsid w:val="00FD2639"/>
    <w:rsid w:val="00FE02D3"/>
    <w:rsid w:val="00FE0C8C"/>
    <w:rsid w:val="00FE2A5C"/>
    <w:rsid w:val="00FE2AD8"/>
    <w:rsid w:val="00FF29ED"/>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B5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59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FF29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9ED"/>
    <w:rPr>
      <w:rFonts w:ascii="Calibri" w:eastAsia="Calibri" w:hAnsi="Calibri" w:cs="Times New Roman"/>
    </w:rPr>
  </w:style>
  <w:style w:type="character" w:customStyle="1" w:styleId="Ttulo1Car">
    <w:name w:val="Título 1 Car"/>
    <w:basedOn w:val="Fuentedeprrafopredeter"/>
    <w:link w:val="Ttulo1"/>
    <w:uiPriority w:val="9"/>
    <w:rsid w:val="00CB591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B59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533884550">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312D-F1BA-4DCD-A838-608A4755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4378</Words>
  <Characters>24083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2017-09-08T19:27:00Z</cp:lastPrinted>
  <dcterms:created xsi:type="dcterms:W3CDTF">2017-09-08T19:15:00Z</dcterms:created>
  <dcterms:modified xsi:type="dcterms:W3CDTF">2017-10-16T18:15:00Z</dcterms:modified>
</cp:coreProperties>
</file>