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E633" w14:textId="77777777" w:rsidR="00635EFD" w:rsidRPr="00820A1F" w:rsidRDefault="00697E95" w:rsidP="00820A1F">
      <w:pPr>
        <w:pStyle w:val="1TitPrin"/>
        <w:spacing w:afterLines="100" w:after="240"/>
      </w:pPr>
      <w:r w:rsidRPr="00820A1F">
        <w:t xml:space="preserve">RESOLUCIÓN MEDIANTE LA CUAL EL PLENO DEL INSTITUTO FEDERAL DE TELECOMUNICACIONES </w:t>
      </w:r>
      <w:r w:rsidR="0009439F" w:rsidRPr="00820A1F">
        <w:t>DETERMINA</w:t>
      </w:r>
      <w:r w:rsidR="00E60FD5" w:rsidRPr="00820A1F">
        <w:t xml:space="preserve"> EL CUMPLIMIENTO A LO SEÑALADO POR LA CONDICIÓN 12 DE </w:t>
      </w:r>
      <w:r w:rsidR="00DC4C60" w:rsidRPr="00820A1F">
        <w:t>VEINTICINCO</w:t>
      </w:r>
      <w:r w:rsidR="00E60FD5" w:rsidRPr="00820A1F">
        <w:t xml:space="preserve"> TITULOS DE CONCESION PARA USAR Y APROVECHAR BANDAS DE FRECUENCIAS DE ESPECTRO RADIOELÉCTRICO PARA USO PÚBLICO PARA LA PRESTACIÓN DEL SERVICIO </w:t>
      </w:r>
      <w:r w:rsidR="000412CB" w:rsidRPr="00820A1F">
        <w:t>DE RADIODIFUSIÓN SONORA EN LA BANDA DE FRECUENCIA MODULADA</w:t>
      </w:r>
      <w:r w:rsidR="00DC4C60" w:rsidRPr="00820A1F">
        <w:t xml:space="preserve"> Y AMPLITUD MODULADA</w:t>
      </w:r>
      <w:r w:rsidR="000412CB" w:rsidRPr="00820A1F">
        <w:t xml:space="preserve">, </w:t>
      </w:r>
      <w:r w:rsidRPr="00820A1F">
        <w:t>OTORGA</w:t>
      </w:r>
      <w:r w:rsidR="00E60FD5" w:rsidRPr="00820A1F">
        <w:t>D</w:t>
      </w:r>
      <w:r w:rsidR="00DC4C60" w:rsidRPr="00820A1F">
        <w:t>O</w:t>
      </w:r>
      <w:r w:rsidR="00E60FD5" w:rsidRPr="00820A1F">
        <w:t>S</w:t>
      </w:r>
      <w:r w:rsidRPr="00820A1F">
        <w:t xml:space="preserve"> A </w:t>
      </w:r>
      <w:r w:rsidR="00011921" w:rsidRPr="00820A1F">
        <w:t xml:space="preserve">FAVOR DE LA </w:t>
      </w:r>
      <w:r w:rsidR="00DC4C60" w:rsidRPr="00820A1F">
        <w:t>COMISIÓN NACIONAL PARA EL DESARROLLO DE LOS PUEBLOS INDÍGENAS</w:t>
      </w:r>
    </w:p>
    <w:p w14:paraId="722B089E" w14:textId="77777777" w:rsidR="00635EFD" w:rsidRPr="00820A1F" w:rsidRDefault="00697E95" w:rsidP="00820A1F">
      <w:pPr>
        <w:pStyle w:val="Ttulo2"/>
        <w:keepLines w:val="0"/>
        <w:spacing w:before="0" w:afterLines="100" w:after="240" w:line="276" w:lineRule="auto"/>
        <w:jc w:val="center"/>
        <w:rPr>
          <w:rFonts w:eastAsia="Times New Roman" w:cs="Arial"/>
          <w:b/>
          <w:bCs/>
          <w:color w:val="auto"/>
          <w:szCs w:val="22"/>
        </w:rPr>
      </w:pPr>
      <w:r w:rsidRPr="00820A1F">
        <w:rPr>
          <w:rFonts w:eastAsia="Times New Roman" w:cs="Arial"/>
          <w:b/>
          <w:bCs/>
          <w:color w:val="auto"/>
          <w:szCs w:val="22"/>
        </w:rPr>
        <w:t>ANTECEDENTES</w:t>
      </w:r>
    </w:p>
    <w:p w14:paraId="4AA4FD61" w14:textId="77777777" w:rsidR="00635EFD" w:rsidRDefault="00697E95" w:rsidP="00635EFD">
      <w:pPr>
        <w:numPr>
          <w:ilvl w:val="0"/>
          <w:numId w:val="5"/>
        </w:numPr>
        <w:spacing w:afterLines="120" w:after="288"/>
        <w:ind w:left="502"/>
        <w:jc w:val="both"/>
        <w:rPr>
          <w:rFonts w:ascii="ITC Avant Garde" w:hAnsi="ITC Avant Garde" w:cs="Calibri"/>
          <w:b/>
        </w:rPr>
      </w:pPr>
      <w:r w:rsidRPr="00F82EAB">
        <w:rPr>
          <w:rFonts w:ascii="ITC Avant Garde" w:hAnsi="ITC Avant Garde" w:cs="Calibri"/>
          <w:b/>
        </w:rPr>
        <w:t xml:space="preserve">Decreto de Reforma Constitucional. </w:t>
      </w:r>
      <w:r w:rsidRPr="00F82EAB">
        <w:rPr>
          <w:rFonts w:ascii="ITC Avant Garde" w:hAnsi="ITC Avant Garde" w:cs="Calibri"/>
        </w:rPr>
        <w:t>Con fecha 11 de junio de 2013, se publicó en el Diario Oficial de la Federación (en lo sucesivo el “DOF”) el “</w:t>
      </w:r>
      <w:r w:rsidRPr="00F82EAB">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F82EAB">
        <w:rPr>
          <w:rFonts w:ascii="ITC Avant Garde" w:hAnsi="ITC Avant Garde" w:cs="Calibri"/>
        </w:rPr>
        <w:t>”</w:t>
      </w:r>
      <w:r w:rsidR="00E02BF0" w:rsidRPr="00F82EAB">
        <w:rPr>
          <w:rFonts w:ascii="ITC Avant Garde" w:hAnsi="ITC Avant Garde" w:cs="Calibri"/>
        </w:rPr>
        <w:t>,</w:t>
      </w:r>
      <w:r w:rsidRPr="00F82EAB">
        <w:rPr>
          <w:rFonts w:ascii="ITC Avant Garde" w:hAnsi="ITC Avant Garde" w:cs="Calibri"/>
        </w:rPr>
        <w:t xml:space="preserve"> </w:t>
      </w:r>
      <w:r w:rsidR="008B5B8D" w:rsidRPr="00F82EAB">
        <w:rPr>
          <w:rFonts w:ascii="ITC Avant Garde" w:hAnsi="ITC Avant Garde"/>
          <w:bCs/>
          <w:lang w:eastAsia="es-MX"/>
        </w:rPr>
        <w:t>(en lo sucesivo el “Decreto de Reforma Constitucional”)</w:t>
      </w:r>
      <w:r w:rsidR="008B5B8D" w:rsidRPr="00F82EAB">
        <w:rPr>
          <w:rFonts w:ascii="ITC Avant Garde" w:hAnsi="ITC Avant Garde" w:cs="Calibri"/>
        </w:rPr>
        <w:t xml:space="preserve"> </w:t>
      </w:r>
      <w:r w:rsidRPr="00F82EAB">
        <w:rPr>
          <w:rFonts w:ascii="ITC Avant Garde" w:hAnsi="ITC Avant Garde" w:cs="Calibri"/>
        </w:rPr>
        <w:t>mediante el cual se creó el Instituto Federal de Telecomunicaciones (en lo sucesivo el “Instituto”) como un órgano autónomo que tiene por objeto el desarrollo eficiente de la radiodifusión y las telecomunicaciones.</w:t>
      </w:r>
    </w:p>
    <w:p w14:paraId="348C4FF8" w14:textId="77777777" w:rsidR="00635EFD" w:rsidRDefault="00697E95" w:rsidP="00635EFD">
      <w:pPr>
        <w:numPr>
          <w:ilvl w:val="0"/>
          <w:numId w:val="5"/>
        </w:numPr>
        <w:spacing w:afterLines="120" w:after="288"/>
        <w:ind w:left="502"/>
        <w:jc w:val="both"/>
        <w:rPr>
          <w:rFonts w:ascii="ITC Avant Garde" w:hAnsi="ITC Avant Garde" w:cs="Calibri"/>
        </w:rPr>
      </w:pPr>
      <w:r w:rsidRPr="00F82EAB">
        <w:rPr>
          <w:rFonts w:ascii="ITC Avant Garde" w:hAnsi="ITC Avant Garde" w:cs="Arial"/>
          <w:b/>
          <w:kern w:val="1"/>
          <w:lang w:eastAsia="ar-SA"/>
        </w:rPr>
        <w:t xml:space="preserve">Decreto de Ley. </w:t>
      </w:r>
      <w:r w:rsidRPr="00F82EAB">
        <w:rPr>
          <w:rFonts w:ascii="ITC Avant Garde" w:hAnsi="ITC Avant Garde" w:cs="Arial"/>
          <w:kern w:val="1"/>
          <w:lang w:eastAsia="ar-SA"/>
        </w:rPr>
        <w:t>El 14 de julio de 2014 se publicó en el DOF, el “</w:t>
      </w:r>
      <w:r w:rsidRPr="00F82EAB">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82EAB">
        <w:rPr>
          <w:rFonts w:ascii="ITC Avant Garde" w:hAnsi="ITC Avant Garde" w:cs="Arial"/>
          <w:kern w:val="1"/>
          <w:lang w:eastAsia="ar-SA"/>
        </w:rPr>
        <w:t>”</w:t>
      </w:r>
      <w:r w:rsidRPr="00F82EAB">
        <w:rPr>
          <w:rFonts w:ascii="ITC Avant Garde" w:hAnsi="ITC Avant Garde"/>
          <w:bCs/>
          <w:color w:val="000000" w:themeColor="text1"/>
          <w:lang w:eastAsia="es-MX"/>
        </w:rPr>
        <w:t xml:space="preserve">, </w:t>
      </w:r>
      <w:r w:rsidRPr="00F82EAB">
        <w:rPr>
          <w:rFonts w:ascii="ITC Avant Garde" w:hAnsi="ITC Avant Garde" w:cs="Arial"/>
          <w:kern w:val="1"/>
          <w:lang w:eastAsia="ar-SA"/>
        </w:rPr>
        <w:t>el cual entró en vigor el 13 de agosto de 2014.</w:t>
      </w:r>
    </w:p>
    <w:p w14:paraId="31DD8569" w14:textId="77777777" w:rsidR="00635EFD" w:rsidRDefault="00697E95" w:rsidP="00635EFD">
      <w:pPr>
        <w:numPr>
          <w:ilvl w:val="0"/>
          <w:numId w:val="5"/>
        </w:numPr>
        <w:spacing w:afterLines="120" w:after="288"/>
        <w:ind w:left="502"/>
        <w:jc w:val="both"/>
        <w:rPr>
          <w:rFonts w:ascii="ITC Avant Garde" w:hAnsi="ITC Avant Garde" w:cs="Arial"/>
          <w:kern w:val="1"/>
          <w:lang w:eastAsia="ar-SA"/>
        </w:rPr>
      </w:pPr>
      <w:r w:rsidRPr="00F82EAB">
        <w:rPr>
          <w:rFonts w:ascii="ITC Avant Garde" w:hAnsi="ITC Avant Garde" w:cs="Arial"/>
          <w:b/>
          <w:kern w:val="1"/>
          <w:lang w:eastAsia="ar-SA"/>
        </w:rPr>
        <w:t xml:space="preserve">Estatuto Orgánico. </w:t>
      </w:r>
      <w:r w:rsidRPr="00F82EAB">
        <w:rPr>
          <w:rFonts w:ascii="ITC Avant Garde" w:hAnsi="ITC Avant Garde" w:cs="Arial"/>
          <w:kern w:val="1"/>
          <w:lang w:eastAsia="ar-SA"/>
        </w:rPr>
        <w:t xml:space="preserve">El 4 de septiembre de 2014, se publicó en el DOF, el </w:t>
      </w:r>
      <w:r w:rsidRPr="00F82EAB">
        <w:rPr>
          <w:rFonts w:ascii="ITC Avant Garde" w:hAnsi="ITC Avant Garde" w:cs="Arial"/>
          <w:i/>
          <w:kern w:val="1"/>
          <w:lang w:eastAsia="ar-SA"/>
        </w:rPr>
        <w:t>“Estatuto Orgánico del Instituto Federal de Telecomunicaciones”</w:t>
      </w:r>
      <w:r w:rsidRPr="00F82EAB">
        <w:rPr>
          <w:rFonts w:ascii="ITC Avant Garde" w:hAnsi="ITC Avant Garde" w:cs="Arial"/>
          <w:kern w:val="1"/>
          <w:lang w:eastAsia="ar-SA"/>
        </w:rPr>
        <w:t xml:space="preserve"> (en lo sucesivo el “Estatuto Orgánico”), mismo que entró en vigor el 26 de septiembre de 2014 y se modificó a través del “</w:t>
      </w:r>
      <w:r w:rsidRPr="00F82EAB">
        <w:rPr>
          <w:rFonts w:ascii="ITC Avant Garde" w:hAnsi="ITC Avant Garde" w:cs="Arial"/>
          <w:i/>
          <w:kern w:val="1"/>
          <w:lang w:eastAsia="ar-SA"/>
        </w:rPr>
        <w:t>Acuerdo por el que se modifica el Estatuto Orgánico del Instituto Federal de Telecomunicaciones</w:t>
      </w:r>
      <w:r w:rsidRPr="00F82EAB">
        <w:rPr>
          <w:rFonts w:ascii="ITC Avant Garde" w:hAnsi="ITC Avant Garde" w:cs="Arial"/>
          <w:kern w:val="1"/>
          <w:lang w:eastAsia="ar-SA"/>
        </w:rPr>
        <w:t xml:space="preserve">”, publicado en el DOF </w:t>
      </w:r>
      <w:r w:rsidR="008A3EAE" w:rsidRPr="0083557E">
        <w:rPr>
          <w:rFonts w:ascii="ITC Avant Garde" w:hAnsi="ITC Avant Garde" w:cs="Arial"/>
          <w:kern w:val="1"/>
          <w:lang w:eastAsia="ar-SA"/>
        </w:rPr>
        <w:t>el</w:t>
      </w:r>
      <w:r w:rsidR="00956EA6" w:rsidRPr="00F82EAB">
        <w:rPr>
          <w:rFonts w:ascii="ITC Avant Garde" w:hAnsi="ITC Avant Garde"/>
          <w:lang w:eastAsia="es-MX"/>
        </w:rPr>
        <w:t xml:space="preserve"> 20 de julio de 2017.</w:t>
      </w:r>
    </w:p>
    <w:p w14:paraId="20389E91" w14:textId="77777777" w:rsidR="00635EFD" w:rsidRDefault="00697E95" w:rsidP="00635EFD">
      <w:pPr>
        <w:numPr>
          <w:ilvl w:val="0"/>
          <w:numId w:val="5"/>
        </w:numPr>
        <w:spacing w:afterLines="120" w:after="288"/>
        <w:ind w:left="502"/>
        <w:jc w:val="both"/>
        <w:rPr>
          <w:rFonts w:ascii="ITC Avant Garde" w:hAnsi="ITC Avant Garde"/>
          <w:kern w:val="1"/>
          <w:lang w:eastAsia="ar-SA"/>
        </w:rPr>
      </w:pPr>
      <w:r w:rsidRPr="00DC531F">
        <w:rPr>
          <w:rFonts w:ascii="ITC Avant Garde" w:hAnsi="ITC Avant Garde" w:cs="Arial"/>
          <w:b/>
          <w:kern w:val="1"/>
          <w:lang w:eastAsia="ar-SA"/>
        </w:rPr>
        <w:t>Lineamientos</w:t>
      </w:r>
      <w:r w:rsidRPr="00DC531F">
        <w:rPr>
          <w:rFonts w:ascii="ITC Avant Garde" w:hAnsi="ITC Avant Garde"/>
          <w:b/>
          <w:kern w:val="1"/>
          <w:lang w:eastAsia="ar-SA"/>
        </w:rPr>
        <w:t xml:space="preserve"> Generales para el Otorgamiento de las Concesiones.</w:t>
      </w:r>
      <w:r w:rsidRPr="00DC531F">
        <w:rPr>
          <w:rFonts w:ascii="ITC Avant Garde" w:hAnsi="ITC Avant Garde"/>
          <w:kern w:val="1"/>
          <w:lang w:eastAsia="ar-SA"/>
        </w:rPr>
        <w:t xml:space="preserve"> El 24 de julio de 2015 se publicó en el DOF los “</w:t>
      </w:r>
      <w:r w:rsidRPr="00DC531F">
        <w:rPr>
          <w:rFonts w:ascii="ITC Avant Garde" w:hAnsi="ITC Avant Garde"/>
          <w:i/>
          <w:kern w:val="1"/>
          <w:lang w:eastAsia="ar-SA"/>
        </w:rPr>
        <w:t>Lineamientos Generales para el Otorgamiento de las Concesiones a que se refiere el Título Cuarto de la Ley Federal de Telecomunicaciones y Radiodifusión”</w:t>
      </w:r>
      <w:r w:rsidRPr="00DC531F">
        <w:rPr>
          <w:rFonts w:ascii="ITC Avant Garde" w:hAnsi="ITC Avant Garde"/>
          <w:kern w:val="1"/>
          <w:lang w:eastAsia="ar-SA"/>
        </w:rPr>
        <w:t xml:space="preserve"> (en lo sucesivo los “Lineamientos Generales para el Otorgamiento de las Concesiones”)</w:t>
      </w:r>
      <w:r w:rsidR="00E5136D" w:rsidRPr="00DC531F">
        <w:rPr>
          <w:rFonts w:ascii="ITC Avant Garde" w:hAnsi="ITC Avant Garde"/>
          <w:kern w:val="1"/>
          <w:lang w:eastAsia="ar-SA"/>
        </w:rPr>
        <w:t xml:space="preserve">, </w:t>
      </w:r>
      <w:r w:rsidR="00E5136D" w:rsidRPr="00DC531F">
        <w:rPr>
          <w:rFonts w:ascii="ITC Avant Garde" w:hAnsi="ITC Avant Garde" w:cs="Arial"/>
          <w:kern w:val="1"/>
          <w:lang w:eastAsia="ar-SA"/>
        </w:rPr>
        <w:t>y</w:t>
      </w:r>
      <w:r w:rsidR="00E5136D" w:rsidRPr="00DC531F">
        <w:rPr>
          <w:rFonts w:ascii="ITC Avant Garde" w:hAnsi="ITC Avant Garde"/>
          <w:kern w:val="1"/>
          <w:lang w:eastAsia="ar-SA"/>
        </w:rPr>
        <w:t xml:space="preserve"> se modificó a través del </w:t>
      </w:r>
      <w:r w:rsidR="00E5136D" w:rsidRPr="00DC531F">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E5136D" w:rsidRPr="00DC531F">
        <w:rPr>
          <w:rFonts w:ascii="ITC Avant Garde" w:hAnsi="ITC Avant Garde"/>
          <w:kern w:val="1"/>
          <w:lang w:eastAsia="ar-SA"/>
        </w:rPr>
        <w:t>”, publicado en el DOF el 26 de mayo de 2017.</w:t>
      </w:r>
    </w:p>
    <w:p w14:paraId="0EB4E5D3" w14:textId="77777777" w:rsidR="00635EFD" w:rsidRDefault="003113BF" w:rsidP="00635EFD">
      <w:pPr>
        <w:numPr>
          <w:ilvl w:val="0"/>
          <w:numId w:val="5"/>
        </w:numPr>
        <w:spacing w:afterLines="120" w:after="288"/>
        <w:ind w:left="502"/>
        <w:jc w:val="both"/>
        <w:rPr>
          <w:rFonts w:ascii="ITC Avant Garde" w:hAnsi="ITC Avant Garde"/>
        </w:rPr>
      </w:pPr>
      <w:r w:rsidRPr="00F82EAB">
        <w:rPr>
          <w:rFonts w:ascii="ITC Avant Garde" w:hAnsi="ITC Avant Garde"/>
          <w:b/>
          <w:bCs/>
          <w:lang w:eastAsia="ar-SA"/>
        </w:rPr>
        <w:lastRenderedPageBreak/>
        <w:t>Transición de los Permisos</w:t>
      </w:r>
      <w:r w:rsidR="00D81497" w:rsidRPr="00F82EAB">
        <w:rPr>
          <w:rFonts w:ascii="ITC Avant Garde" w:hAnsi="ITC Avant Garde"/>
          <w:b/>
          <w:bCs/>
          <w:lang w:eastAsia="ar-SA"/>
        </w:rPr>
        <w:t xml:space="preserve"> </w:t>
      </w:r>
      <w:r w:rsidRPr="00F82EAB">
        <w:rPr>
          <w:rFonts w:ascii="ITC Avant Garde" w:hAnsi="ITC Avant Garde"/>
          <w:b/>
          <w:bCs/>
          <w:lang w:eastAsia="ar-SA"/>
        </w:rPr>
        <w:t>al régimen de Concesión.</w:t>
      </w:r>
      <w:r w:rsidRPr="00F82EAB">
        <w:rPr>
          <w:rFonts w:ascii="ITC Avant Garde" w:hAnsi="ITC Avant Garde"/>
          <w:lang w:eastAsia="ar-SA"/>
        </w:rPr>
        <w:t xml:space="preserve"> </w:t>
      </w:r>
      <w:r w:rsidR="00583B25" w:rsidRPr="00F82EAB">
        <w:rPr>
          <w:rFonts w:ascii="ITC Avant Garde" w:hAnsi="ITC Avant Garde"/>
          <w:lang w:eastAsia="ar-SA"/>
        </w:rPr>
        <w:t>El Pleno del Instituto, en su XII Sesión Ordinaria celebrada el 4 de mayo de 2016, aprobó la Resolución contenida en el Acuerdo P/IFT/040516/21</w:t>
      </w:r>
      <w:r w:rsidR="008A3EAE" w:rsidRPr="00F82EAB">
        <w:rPr>
          <w:rFonts w:ascii="ITC Avant Garde" w:hAnsi="ITC Avant Garde"/>
          <w:lang w:eastAsia="ar-SA"/>
        </w:rPr>
        <w:t>1</w:t>
      </w:r>
      <w:r w:rsidR="00583B25" w:rsidRPr="00F82EAB">
        <w:rPr>
          <w:rFonts w:ascii="ITC Avant Garde" w:hAnsi="ITC Avant Garde"/>
          <w:lang w:eastAsia="ar-SA"/>
        </w:rPr>
        <w:t xml:space="preserve"> por medio de la cual autorizó la transición de </w:t>
      </w:r>
      <w:r w:rsidR="008A3EAE" w:rsidRPr="00F82EAB">
        <w:rPr>
          <w:rFonts w:ascii="ITC Avant Garde" w:hAnsi="ITC Avant Garde"/>
          <w:lang w:eastAsia="ar-SA"/>
        </w:rPr>
        <w:t>26</w:t>
      </w:r>
      <w:r w:rsidR="00583B25" w:rsidRPr="00F82EAB">
        <w:rPr>
          <w:rFonts w:ascii="ITC Avant Garde" w:hAnsi="ITC Avant Garde"/>
          <w:lang w:eastAsia="ar-SA"/>
        </w:rPr>
        <w:t xml:space="preserve"> (</w:t>
      </w:r>
      <w:r w:rsidR="008A3EAE" w:rsidRPr="00F82EAB">
        <w:rPr>
          <w:rFonts w:ascii="ITC Avant Garde" w:hAnsi="ITC Avant Garde"/>
          <w:lang w:eastAsia="ar-SA"/>
        </w:rPr>
        <w:t>veintiséis</w:t>
      </w:r>
      <w:r w:rsidR="00583B25" w:rsidRPr="00F82EAB">
        <w:rPr>
          <w:rFonts w:ascii="ITC Avant Garde" w:hAnsi="ITC Avant Garde"/>
          <w:lang w:eastAsia="ar-SA"/>
        </w:rPr>
        <w:t xml:space="preserve">) permisos de radiodifusión al régimen de concesión de la </w:t>
      </w:r>
      <w:r w:rsidR="008A3EAE" w:rsidRPr="00F82EAB">
        <w:rPr>
          <w:rFonts w:ascii="ITC Avant Garde" w:hAnsi="ITC Avant Garde"/>
          <w:lang w:eastAsia="ar-SA"/>
        </w:rPr>
        <w:t xml:space="preserve">Ley </w:t>
      </w:r>
      <w:r w:rsidR="008A3EAE" w:rsidRPr="00F82EAB">
        <w:rPr>
          <w:rFonts w:ascii="ITC Avant Garde" w:hAnsi="ITC Avant Garde"/>
          <w:kern w:val="1"/>
          <w:lang w:eastAsia="ar-SA"/>
        </w:rPr>
        <w:t>Federal de Telecomunicaciones y Radiodifusión (en lo sucesivo la “Ley”)</w:t>
      </w:r>
      <w:r w:rsidR="00583B25" w:rsidRPr="00F82EAB">
        <w:rPr>
          <w:rFonts w:ascii="ITC Avant Garde" w:hAnsi="ITC Avant Garde"/>
          <w:lang w:eastAsia="ar-SA"/>
        </w:rPr>
        <w:t xml:space="preserve">, para lo cual otorgó respectivamente una concesión </w:t>
      </w:r>
      <w:r w:rsidR="00583B25" w:rsidRPr="00F82EAB">
        <w:rPr>
          <w:rFonts w:ascii="ITC Avant Garde" w:hAnsi="ITC Avant Garde"/>
        </w:rPr>
        <w:t>para usar y aprovechar bandas de frecuencias</w:t>
      </w:r>
      <w:r w:rsidR="00583B25" w:rsidRPr="00F82EAB">
        <w:rPr>
          <w:rFonts w:ascii="ITC Avant Garde" w:hAnsi="ITC Avant Garde"/>
          <w:bCs/>
        </w:rPr>
        <w:t xml:space="preserve"> </w:t>
      </w:r>
      <w:r w:rsidR="00583B25" w:rsidRPr="00F82EAB">
        <w:rPr>
          <w:rFonts w:ascii="ITC Avant Garde" w:hAnsi="ITC Avant Garde"/>
        </w:rPr>
        <w:t>del espectro radioeléctrico</w:t>
      </w:r>
      <w:r w:rsidR="008A3EAE" w:rsidRPr="00F82EAB">
        <w:rPr>
          <w:rFonts w:ascii="ITC Avant Garde" w:hAnsi="ITC Avant Garde"/>
        </w:rPr>
        <w:t>, entre l</w:t>
      </w:r>
      <w:r w:rsidR="00E01484">
        <w:rPr>
          <w:rFonts w:ascii="ITC Avant Garde" w:hAnsi="ITC Avant Garde"/>
        </w:rPr>
        <w:t>o</w:t>
      </w:r>
      <w:r w:rsidR="008A3EAE" w:rsidRPr="00F82EAB">
        <w:rPr>
          <w:rFonts w:ascii="ITC Avant Garde" w:hAnsi="ITC Avant Garde"/>
        </w:rPr>
        <w:t xml:space="preserve">s que se encontraron las </w:t>
      </w:r>
      <w:r w:rsidR="005D265D">
        <w:rPr>
          <w:rFonts w:ascii="ITC Avant Garde" w:hAnsi="ITC Avant Garde"/>
        </w:rPr>
        <w:t>20</w:t>
      </w:r>
      <w:r w:rsidR="008A3EAE" w:rsidRPr="00F82EAB">
        <w:rPr>
          <w:rFonts w:ascii="ITC Avant Garde" w:hAnsi="ITC Avant Garde"/>
        </w:rPr>
        <w:t xml:space="preserve"> (</w:t>
      </w:r>
      <w:r w:rsidR="005D265D">
        <w:rPr>
          <w:rFonts w:ascii="ITC Avant Garde" w:hAnsi="ITC Avant Garde"/>
        </w:rPr>
        <w:t>veinte</w:t>
      </w:r>
      <w:r w:rsidR="008A3EAE" w:rsidRPr="00F82EAB">
        <w:rPr>
          <w:rFonts w:ascii="ITC Avant Garde" w:hAnsi="ITC Avant Garde"/>
        </w:rPr>
        <w:t>) concesiones para la prestación del servicio público de radiodifusión sonora y la concesión única</w:t>
      </w:r>
      <w:r w:rsidR="005D265D">
        <w:rPr>
          <w:rFonts w:ascii="ITC Avant Garde" w:hAnsi="ITC Avant Garde"/>
        </w:rPr>
        <w:t>,</w:t>
      </w:r>
      <w:r w:rsidR="008A3EAE" w:rsidRPr="00F82EAB">
        <w:rPr>
          <w:rFonts w:ascii="ITC Avant Garde" w:hAnsi="ITC Avant Garde"/>
        </w:rPr>
        <w:t xml:space="preserve"> </w:t>
      </w:r>
      <w:r w:rsidR="00587CB4" w:rsidRPr="00F82EAB">
        <w:rPr>
          <w:rFonts w:ascii="ITC Avant Garde" w:hAnsi="ITC Avant Garde"/>
        </w:rPr>
        <w:t>todas</w:t>
      </w:r>
      <w:r w:rsidR="008A3EAE" w:rsidRPr="00F82EAB">
        <w:rPr>
          <w:rFonts w:ascii="ITC Avant Garde" w:hAnsi="ITC Avant Garde"/>
        </w:rPr>
        <w:t xml:space="preserve"> de uso público</w:t>
      </w:r>
      <w:r w:rsidR="00CB38F0">
        <w:rPr>
          <w:rFonts w:ascii="ITC Avant Garde" w:hAnsi="ITC Avant Garde"/>
        </w:rPr>
        <w:t xml:space="preserve"> </w:t>
      </w:r>
      <w:r w:rsidR="00CB38F0" w:rsidRPr="00F82EAB">
        <w:rPr>
          <w:rFonts w:ascii="ITC Avant Garde" w:hAnsi="ITC Avant Garde"/>
        </w:rPr>
        <w:t>otorgad</w:t>
      </w:r>
      <w:r w:rsidR="00CB38F0">
        <w:rPr>
          <w:rFonts w:ascii="ITC Avant Garde" w:hAnsi="ITC Avant Garde"/>
        </w:rPr>
        <w:t>o</w:t>
      </w:r>
      <w:r w:rsidR="00CB38F0" w:rsidRPr="00F82EAB">
        <w:rPr>
          <w:rFonts w:ascii="ITC Avant Garde" w:hAnsi="ITC Avant Garde"/>
        </w:rPr>
        <w:t xml:space="preserve">s a </w:t>
      </w:r>
      <w:r w:rsidR="00CB38F0">
        <w:rPr>
          <w:rFonts w:ascii="ITC Avant Garde" w:hAnsi="ITC Avant Garde"/>
        </w:rPr>
        <w:t xml:space="preserve">favor de la Comisión Nacional para el Desarrollo de los puebles Indígenas </w:t>
      </w:r>
      <w:r w:rsidR="00CB38F0" w:rsidRPr="00F82EAB">
        <w:rPr>
          <w:rFonts w:ascii="ITC Avant Garde" w:hAnsi="ITC Avant Garde"/>
        </w:rPr>
        <w:t>(en lo sucesivo “</w:t>
      </w:r>
      <w:r w:rsidR="00CB38F0">
        <w:rPr>
          <w:rFonts w:ascii="ITC Avant Garde" w:hAnsi="ITC Avant Garde"/>
        </w:rPr>
        <w:t>CDI</w:t>
      </w:r>
      <w:r w:rsidR="00CB38F0" w:rsidRPr="00F82EAB">
        <w:rPr>
          <w:rFonts w:ascii="ITC Avant Garde" w:hAnsi="ITC Avant Garde"/>
        </w:rPr>
        <w:t>”)</w:t>
      </w:r>
      <w:r w:rsidR="008A3EAE" w:rsidRPr="00F82EAB">
        <w:rPr>
          <w:rFonts w:ascii="ITC Avant Garde" w:hAnsi="ITC Avant Garde"/>
        </w:rPr>
        <w:t>,</w:t>
      </w:r>
      <w:r w:rsidR="0004174F">
        <w:rPr>
          <w:rFonts w:ascii="ITC Avant Garde" w:hAnsi="ITC Avant Garde"/>
        </w:rPr>
        <w:t xml:space="preserve"> notificados el 29 de junio de 2016</w:t>
      </w:r>
      <w:r w:rsidR="00C87543">
        <w:rPr>
          <w:rFonts w:ascii="ITC Avant Garde" w:hAnsi="ITC Avant Garde"/>
        </w:rPr>
        <w:t>.</w:t>
      </w:r>
    </w:p>
    <w:p w14:paraId="045344F0" w14:textId="77777777" w:rsidR="00635EFD" w:rsidRDefault="00C87543" w:rsidP="00635EFD">
      <w:pPr>
        <w:spacing w:afterLines="120" w:after="288"/>
        <w:ind w:left="502"/>
        <w:jc w:val="both"/>
        <w:rPr>
          <w:rFonts w:ascii="ITC Avant Garde" w:hAnsi="ITC Avant Garde"/>
        </w:rPr>
      </w:pPr>
      <w:r>
        <w:rPr>
          <w:rFonts w:ascii="ITC Avant Garde" w:hAnsi="ITC Avant Garde"/>
        </w:rPr>
        <w:t>A</w:t>
      </w:r>
      <w:r w:rsidR="00A9581E">
        <w:rPr>
          <w:rFonts w:ascii="ITC Avant Garde" w:hAnsi="ITC Avant Garde"/>
        </w:rPr>
        <w:t>s</w:t>
      </w:r>
      <w:r w:rsidR="00CB38F0">
        <w:rPr>
          <w:rFonts w:ascii="ITC Avant Garde" w:hAnsi="ITC Avant Garde"/>
        </w:rPr>
        <w:t>i</w:t>
      </w:r>
      <w:r w:rsidR="00A9581E">
        <w:rPr>
          <w:rFonts w:ascii="ITC Avant Garde" w:hAnsi="ITC Avant Garde"/>
        </w:rPr>
        <w:t>mismo</w:t>
      </w:r>
      <w:r w:rsidR="00CB38F0">
        <w:rPr>
          <w:rFonts w:ascii="ITC Avant Garde" w:hAnsi="ITC Avant Garde"/>
        </w:rPr>
        <w:t>,</w:t>
      </w:r>
      <w:r w:rsidR="00A9581E">
        <w:rPr>
          <w:rFonts w:ascii="ITC Avant Garde" w:hAnsi="ITC Avant Garde"/>
        </w:rPr>
        <w:t xml:space="preserve"> </w:t>
      </w:r>
      <w:r>
        <w:rPr>
          <w:rFonts w:ascii="ITC Avant Garde" w:hAnsi="ITC Avant Garde"/>
          <w:lang w:eastAsia="ar-SA"/>
        </w:rPr>
        <w:t>e</w:t>
      </w:r>
      <w:r w:rsidRPr="00F82EAB">
        <w:rPr>
          <w:rFonts w:ascii="ITC Avant Garde" w:hAnsi="ITC Avant Garde"/>
          <w:lang w:eastAsia="ar-SA"/>
        </w:rPr>
        <w:t>l Pleno del Instituto</w:t>
      </w:r>
      <w:r>
        <w:rPr>
          <w:rFonts w:ascii="ITC Avant Garde" w:hAnsi="ITC Avant Garde"/>
        </w:rPr>
        <w:t xml:space="preserve"> </w:t>
      </w:r>
      <w:r w:rsidR="00A9581E">
        <w:rPr>
          <w:rFonts w:ascii="ITC Avant Garde" w:hAnsi="ITC Avant Garde"/>
        </w:rPr>
        <w:t xml:space="preserve">en su </w:t>
      </w:r>
      <w:r w:rsidR="00E01484">
        <w:rPr>
          <w:rFonts w:ascii="ITC Avant Garde" w:hAnsi="ITC Avant Garde"/>
        </w:rPr>
        <w:t xml:space="preserve">XIII </w:t>
      </w:r>
      <w:r w:rsidR="00A9581E">
        <w:rPr>
          <w:rFonts w:ascii="ITC Avant Garde" w:hAnsi="ITC Avant Garde"/>
        </w:rPr>
        <w:t xml:space="preserve">sesión </w:t>
      </w:r>
      <w:r w:rsidR="00E01484">
        <w:rPr>
          <w:rFonts w:ascii="ITC Avant Garde" w:hAnsi="ITC Avant Garde"/>
        </w:rPr>
        <w:t>ordinaria celebrada el 18 de mayo de 2016</w:t>
      </w:r>
      <w:r w:rsidR="001A46E7">
        <w:rPr>
          <w:rFonts w:ascii="ITC Avant Garde" w:hAnsi="ITC Avant Garde"/>
        </w:rPr>
        <w:t>, aprobó</w:t>
      </w:r>
      <w:r w:rsidR="00E01484">
        <w:rPr>
          <w:rFonts w:ascii="ITC Avant Garde" w:hAnsi="ITC Avant Garde"/>
        </w:rPr>
        <w:t xml:space="preserve"> la resolución contenida en el acuerdo</w:t>
      </w:r>
      <w:r w:rsidR="00E01484" w:rsidRPr="00DC531F">
        <w:rPr>
          <w:rFonts w:ascii="ITC Avant Garde" w:hAnsi="ITC Avant Garde"/>
        </w:rPr>
        <w:t xml:space="preserve"> P/IFT/180516/228</w:t>
      </w:r>
      <w:r w:rsidR="00E01484">
        <w:rPr>
          <w:rFonts w:ascii="Arial" w:eastAsiaTheme="minorHAnsi" w:hAnsi="Arial" w:cs="Arial"/>
        </w:rPr>
        <w:t xml:space="preserve"> </w:t>
      </w:r>
      <w:r w:rsidR="00E01484" w:rsidRPr="00F82EAB">
        <w:rPr>
          <w:rFonts w:ascii="ITC Avant Garde" w:hAnsi="ITC Avant Garde"/>
          <w:lang w:eastAsia="ar-SA"/>
        </w:rPr>
        <w:t xml:space="preserve">por medio de la cual autorizó la transición de </w:t>
      </w:r>
      <w:r w:rsidR="00E01484">
        <w:rPr>
          <w:rFonts w:ascii="ITC Avant Garde" w:hAnsi="ITC Avant Garde"/>
          <w:lang w:eastAsia="ar-SA"/>
        </w:rPr>
        <w:t>58</w:t>
      </w:r>
      <w:r w:rsidR="00E01484" w:rsidRPr="00F82EAB">
        <w:rPr>
          <w:rFonts w:ascii="ITC Avant Garde" w:hAnsi="ITC Avant Garde"/>
          <w:lang w:eastAsia="ar-SA"/>
        </w:rPr>
        <w:t xml:space="preserve"> (</w:t>
      </w:r>
      <w:r w:rsidR="00E01484">
        <w:rPr>
          <w:rFonts w:ascii="ITC Avant Garde" w:hAnsi="ITC Avant Garde"/>
          <w:lang w:eastAsia="ar-SA"/>
        </w:rPr>
        <w:t>cincuenta y ocho</w:t>
      </w:r>
      <w:r w:rsidR="00E01484" w:rsidRPr="00F82EAB">
        <w:rPr>
          <w:rFonts w:ascii="ITC Avant Garde" w:hAnsi="ITC Avant Garde"/>
          <w:lang w:eastAsia="ar-SA"/>
        </w:rPr>
        <w:t xml:space="preserve">) permisos </w:t>
      </w:r>
      <w:r w:rsidR="00EB1432" w:rsidRPr="00F82EAB">
        <w:rPr>
          <w:rFonts w:ascii="ITC Avant Garde" w:hAnsi="ITC Avant Garde"/>
        </w:rPr>
        <w:t xml:space="preserve">para la prestación del servicio público de radiodifusión sonora </w:t>
      </w:r>
      <w:r w:rsidR="00E01484" w:rsidRPr="00F82EAB">
        <w:rPr>
          <w:rFonts w:ascii="ITC Avant Garde" w:hAnsi="ITC Avant Garde"/>
          <w:lang w:eastAsia="ar-SA"/>
        </w:rPr>
        <w:t>al régimen de concesión de la Ley</w:t>
      </w:r>
      <w:r w:rsidR="00E01484">
        <w:rPr>
          <w:rFonts w:ascii="ITC Avant Garde" w:hAnsi="ITC Avant Garde"/>
          <w:lang w:eastAsia="ar-SA"/>
        </w:rPr>
        <w:t xml:space="preserve">, entre los cuales se encontraban 5 (cinco) </w:t>
      </w:r>
      <w:r w:rsidR="008A3EAE" w:rsidRPr="00F82EAB">
        <w:rPr>
          <w:rFonts w:ascii="ITC Avant Garde" w:hAnsi="ITC Avant Garde"/>
        </w:rPr>
        <w:t>otorgad</w:t>
      </w:r>
      <w:r w:rsidR="00E01484">
        <w:rPr>
          <w:rFonts w:ascii="ITC Avant Garde" w:hAnsi="ITC Avant Garde"/>
        </w:rPr>
        <w:t>o</w:t>
      </w:r>
      <w:r w:rsidR="008A3EAE" w:rsidRPr="00F82EAB">
        <w:rPr>
          <w:rFonts w:ascii="ITC Avant Garde" w:hAnsi="ITC Avant Garde"/>
        </w:rPr>
        <w:t xml:space="preserve">s a </w:t>
      </w:r>
      <w:r w:rsidR="005D265D">
        <w:rPr>
          <w:rFonts w:ascii="ITC Avant Garde" w:hAnsi="ITC Avant Garde"/>
        </w:rPr>
        <w:t>la CDI</w:t>
      </w:r>
      <w:r w:rsidR="00CB38F0">
        <w:rPr>
          <w:rFonts w:ascii="ITC Avant Garde" w:hAnsi="ITC Avant Garde"/>
        </w:rPr>
        <w:t>,</w:t>
      </w:r>
      <w:r w:rsidR="008A3EAE" w:rsidRPr="00F82EAB">
        <w:rPr>
          <w:rFonts w:ascii="ITC Avant Garde" w:hAnsi="ITC Avant Garde"/>
        </w:rPr>
        <w:t xml:space="preserve"> notificadas el </w:t>
      </w:r>
      <w:r w:rsidR="00E01484">
        <w:rPr>
          <w:rFonts w:ascii="ITC Avant Garde" w:hAnsi="ITC Avant Garde"/>
        </w:rPr>
        <w:t>1</w:t>
      </w:r>
      <w:r w:rsidR="00321225">
        <w:rPr>
          <w:rFonts w:ascii="ITC Avant Garde" w:hAnsi="ITC Avant Garde"/>
        </w:rPr>
        <w:t>1</w:t>
      </w:r>
      <w:r w:rsidR="008A3EAE" w:rsidRPr="00F82EAB">
        <w:rPr>
          <w:rFonts w:ascii="ITC Avant Garde" w:hAnsi="ITC Avant Garde"/>
        </w:rPr>
        <w:t xml:space="preserve"> de </w:t>
      </w:r>
      <w:r w:rsidR="00E01484">
        <w:rPr>
          <w:rFonts w:ascii="ITC Avant Garde" w:hAnsi="ITC Avant Garde"/>
        </w:rPr>
        <w:t>ma</w:t>
      </w:r>
      <w:r w:rsidR="00321225">
        <w:rPr>
          <w:rFonts w:ascii="ITC Avant Garde" w:hAnsi="ITC Avant Garde"/>
        </w:rPr>
        <w:t>y</w:t>
      </w:r>
      <w:r w:rsidR="00E01484">
        <w:rPr>
          <w:rFonts w:ascii="ITC Avant Garde" w:hAnsi="ITC Avant Garde"/>
        </w:rPr>
        <w:t xml:space="preserve">o </w:t>
      </w:r>
      <w:r w:rsidR="008A3EAE" w:rsidRPr="00F82EAB">
        <w:rPr>
          <w:rFonts w:ascii="ITC Avant Garde" w:hAnsi="ITC Avant Garde"/>
        </w:rPr>
        <w:t>de 201</w:t>
      </w:r>
      <w:r w:rsidR="00E01484">
        <w:rPr>
          <w:rFonts w:ascii="ITC Avant Garde" w:hAnsi="ITC Avant Garde"/>
        </w:rPr>
        <w:t>7</w:t>
      </w:r>
      <w:r>
        <w:rPr>
          <w:rFonts w:ascii="ITC Avant Garde" w:hAnsi="ITC Avant Garde"/>
        </w:rPr>
        <w:t>.</w:t>
      </w:r>
    </w:p>
    <w:p w14:paraId="544998CB" w14:textId="4CE18FB7" w:rsidR="008A3EAE" w:rsidRDefault="00C87543" w:rsidP="00635EFD">
      <w:pPr>
        <w:spacing w:afterLines="120" w:after="288"/>
        <w:ind w:left="502"/>
        <w:jc w:val="both"/>
        <w:rPr>
          <w:rFonts w:ascii="ITC Avant Garde" w:hAnsi="ITC Avant Garde"/>
        </w:rPr>
      </w:pPr>
      <w:r>
        <w:rPr>
          <w:rFonts w:ascii="ITC Avant Garde" w:hAnsi="ITC Avant Garde"/>
        </w:rPr>
        <w:t xml:space="preserve">Lo anterior </w:t>
      </w:r>
      <w:r w:rsidR="001A46E7">
        <w:rPr>
          <w:rFonts w:ascii="ITC Avant Garde" w:hAnsi="ITC Avant Garde"/>
        </w:rPr>
        <w:t>de conformidad con el siguiente cuadro</w:t>
      </w:r>
      <w:r w:rsidR="005D265D">
        <w:rPr>
          <w:rFonts w:ascii="ITC Avant Garde" w:hAnsi="ITC Avant Garde"/>
        </w:rPr>
        <w:t>:</w:t>
      </w:r>
    </w:p>
    <w:tbl>
      <w:tblPr>
        <w:tblStyle w:val="Tablaconcuadrcula"/>
        <w:tblW w:w="8870" w:type="dxa"/>
        <w:jc w:val="right"/>
        <w:tblLayout w:type="fixed"/>
        <w:tblLook w:val="04A0" w:firstRow="1" w:lastRow="0" w:firstColumn="1" w:lastColumn="0" w:noHBand="0" w:noVBand="1"/>
        <w:tblCaption w:val="Transición de los Permisos al régimen de Concesión"/>
        <w:tblDescription w:val="Tabla de 7 columnas que proporciona información relativa a los acuerdos P/IFT/040516/211 y P/IFT/180516/228"/>
      </w:tblPr>
      <w:tblGrid>
        <w:gridCol w:w="562"/>
        <w:gridCol w:w="993"/>
        <w:gridCol w:w="992"/>
        <w:gridCol w:w="1276"/>
        <w:gridCol w:w="1847"/>
        <w:gridCol w:w="1564"/>
        <w:gridCol w:w="1636"/>
      </w:tblGrid>
      <w:tr w:rsidR="000C7F81" w:rsidRPr="00DC531F" w14:paraId="0E35232F" w14:textId="03CAC286" w:rsidTr="00635EFD">
        <w:trPr>
          <w:tblHeader/>
          <w:jc w:val="right"/>
        </w:trPr>
        <w:tc>
          <w:tcPr>
            <w:tcW w:w="562" w:type="dxa"/>
            <w:shd w:val="clear" w:color="auto" w:fill="AEAAAA" w:themeFill="background2" w:themeFillShade="BF"/>
            <w:vAlign w:val="center"/>
          </w:tcPr>
          <w:p w14:paraId="0632A160" w14:textId="1A6111DC"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No.</w:t>
            </w:r>
          </w:p>
        </w:tc>
        <w:tc>
          <w:tcPr>
            <w:tcW w:w="993" w:type="dxa"/>
            <w:shd w:val="clear" w:color="auto" w:fill="AEAAAA" w:themeFill="background2" w:themeFillShade="BF"/>
            <w:vAlign w:val="center"/>
          </w:tcPr>
          <w:p w14:paraId="5F659BE4" w14:textId="623738C2"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Distintivo</w:t>
            </w:r>
          </w:p>
        </w:tc>
        <w:tc>
          <w:tcPr>
            <w:tcW w:w="992" w:type="dxa"/>
            <w:shd w:val="clear" w:color="auto" w:fill="AEAAAA" w:themeFill="background2" w:themeFillShade="BF"/>
            <w:vAlign w:val="center"/>
          </w:tcPr>
          <w:p w14:paraId="581A669F" w14:textId="1BCF38BD"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Servicio</w:t>
            </w:r>
          </w:p>
        </w:tc>
        <w:tc>
          <w:tcPr>
            <w:tcW w:w="1276" w:type="dxa"/>
            <w:shd w:val="clear" w:color="auto" w:fill="AEAAAA" w:themeFill="background2" w:themeFillShade="BF"/>
            <w:vAlign w:val="center"/>
          </w:tcPr>
          <w:p w14:paraId="31712379" w14:textId="77C061CE"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Frecuencia</w:t>
            </w:r>
          </w:p>
        </w:tc>
        <w:tc>
          <w:tcPr>
            <w:tcW w:w="1847" w:type="dxa"/>
            <w:shd w:val="clear" w:color="auto" w:fill="AEAAAA" w:themeFill="background2" w:themeFillShade="BF"/>
            <w:vAlign w:val="center"/>
          </w:tcPr>
          <w:p w14:paraId="48A3EC8C" w14:textId="5B5F3F07" w:rsidR="00D42C9A" w:rsidRPr="00DC531F" w:rsidDel="008A3EAE"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Población</w:t>
            </w:r>
          </w:p>
        </w:tc>
        <w:tc>
          <w:tcPr>
            <w:tcW w:w="1564" w:type="dxa"/>
            <w:shd w:val="clear" w:color="auto" w:fill="AEAAAA" w:themeFill="background2" w:themeFillShade="BF"/>
            <w:vAlign w:val="center"/>
          </w:tcPr>
          <w:p w14:paraId="4D2BAABE" w14:textId="0385F298"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Estado</w:t>
            </w:r>
          </w:p>
        </w:tc>
        <w:tc>
          <w:tcPr>
            <w:tcW w:w="1636" w:type="dxa"/>
            <w:shd w:val="clear" w:color="auto" w:fill="AEAAAA" w:themeFill="background2" w:themeFillShade="BF"/>
            <w:vAlign w:val="center"/>
          </w:tcPr>
          <w:p w14:paraId="149551D2" w14:textId="60523798" w:rsidR="00D42C9A" w:rsidRPr="00DC531F" w:rsidRDefault="00D42C9A"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Acuerdo del pleno</w:t>
            </w:r>
          </w:p>
        </w:tc>
      </w:tr>
      <w:tr w:rsidR="000C7F81" w:rsidRPr="00DC531F" w14:paraId="6AB35578" w14:textId="3F708F2D" w:rsidTr="00DC531F">
        <w:trPr>
          <w:jc w:val="right"/>
        </w:trPr>
        <w:tc>
          <w:tcPr>
            <w:tcW w:w="562" w:type="dxa"/>
            <w:vAlign w:val="center"/>
          </w:tcPr>
          <w:p w14:paraId="1AE8B4FB" w14:textId="3605F32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w:t>
            </w:r>
          </w:p>
        </w:tc>
        <w:tc>
          <w:tcPr>
            <w:tcW w:w="993" w:type="dxa"/>
            <w:vAlign w:val="center"/>
          </w:tcPr>
          <w:p w14:paraId="6C73C5D1" w14:textId="515CCCC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XEQIN</w:t>
            </w:r>
          </w:p>
        </w:tc>
        <w:tc>
          <w:tcPr>
            <w:tcW w:w="992" w:type="dxa"/>
            <w:vAlign w:val="center"/>
          </w:tcPr>
          <w:p w14:paraId="3078CB74" w14:textId="7028C9E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20256935" w14:textId="67D78EE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1160 kHz</w:t>
            </w:r>
          </w:p>
        </w:tc>
        <w:tc>
          <w:tcPr>
            <w:tcW w:w="1847" w:type="dxa"/>
            <w:vAlign w:val="center"/>
          </w:tcPr>
          <w:p w14:paraId="1E3310B1" w14:textId="5392B718" w:rsidR="00B242F2" w:rsidRPr="00DC531F" w:rsidDel="008A3EAE"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San Quintín</w:t>
            </w:r>
          </w:p>
        </w:tc>
        <w:tc>
          <w:tcPr>
            <w:tcW w:w="1564" w:type="dxa"/>
            <w:vAlign w:val="center"/>
          </w:tcPr>
          <w:p w14:paraId="47633A39" w14:textId="5F9DD714"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Baja California</w:t>
            </w:r>
          </w:p>
        </w:tc>
        <w:tc>
          <w:tcPr>
            <w:tcW w:w="1636" w:type="dxa"/>
            <w:vAlign w:val="center"/>
          </w:tcPr>
          <w:p w14:paraId="5C31796D" w14:textId="4551117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7B15E87E" w14:textId="710C40C2" w:rsidTr="00DC531F">
        <w:trPr>
          <w:jc w:val="right"/>
        </w:trPr>
        <w:tc>
          <w:tcPr>
            <w:tcW w:w="562" w:type="dxa"/>
            <w:vAlign w:val="center"/>
          </w:tcPr>
          <w:p w14:paraId="4F2D4AB7" w14:textId="7C7A593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w:t>
            </w:r>
          </w:p>
        </w:tc>
        <w:tc>
          <w:tcPr>
            <w:tcW w:w="993" w:type="dxa"/>
            <w:vAlign w:val="center"/>
          </w:tcPr>
          <w:p w14:paraId="179838BB" w14:textId="3E86F8D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XEVFS</w:t>
            </w:r>
          </w:p>
        </w:tc>
        <w:tc>
          <w:tcPr>
            <w:tcW w:w="992" w:type="dxa"/>
            <w:vAlign w:val="center"/>
          </w:tcPr>
          <w:p w14:paraId="45C52723" w14:textId="5B06651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1184B19C" w14:textId="1F611AA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1030 kHz</w:t>
            </w:r>
          </w:p>
        </w:tc>
        <w:tc>
          <w:tcPr>
            <w:tcW w:w="1847" w:type="dxa"/>
            <w:vAlign w:val="center"/>
          </w:tcPr>
          <w:p w14:paraId="27909D62" w14:textId="6B47E602" w:rsidR="00B242F2" w:rsidRPr="00DC531F" w:rsidDel="008A3EAE"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Las Margaritas</w:t>
            </w:r>
          </w:p>
        </w:tc>
        <w:tc>
          <w:tcPr>
            <w:tcW w:w="1564" w:type="dxa"/>
            <w:vAlign w:val="center"/>
          </w:tcPr>
          <w:p w14:paraId="313DA445" w14:textId="1E823967"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Chiapas</w:t>
            </w:r>
          </w:p>
        </w:tc>
        <w:tc>
          <w:tcPr>
            <w:tcW w:w="1636" w:type="dxa"/>
            <w:vAlign w:val="center"/>
          </w:tcPr>
          <w:p w14:paraId="7E1D3D78" w14:textId="04E0EB4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30A4A96B" w14:textId="42CC337B" w:rsidTr="00DC531F">
        <w:trPr>
          <w:jc w:val="right"/>
        </w:trPr>
        <w:tc>
          <w:tcPr>
            <w:tcW w:w="562" w:type="dxa"/>
            <w:vAlign w:val="center"/>
          </w:tcPr>
          <w:p w14:paraId="70BBE5B7" w14:textId="6AFDC74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3</w:t>
            </w:r>
          </w:p>
        </w:tc>
        <w:tc>
          <w:tcPr>
            <w:tcW w:w="993" w:type="dxa"/>
            <w:vAlign w:val="center"/>
          </w:tcPr>
          <w:p w14:paraId="7368A0D4" w14:textId="404FD22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XETAR</w:t>
            </w:r>
          </w:p>
        </w:tc>
        <w:tc>
          <w:tcPr>
            <w:tcW w:w="992" w:type="dxa"/>
            <w:vAlign w:val="center"/>
          </w:tcPr>
          <w:p w14:paraId="0FEECEE4" w14:textId="513E5D6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76747A4B" w14:textId="6092824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870 kHz</w:t>
            </w:r>
          </w:p>
        </w:tc>
        <w:tc>
          <w:tcPr>
            <w:tcW w:w="1847" w:type="dxa"/>
            <w:vAlign w:val="center"/>
          </w:tcPr>
          <w:p w14:paraId="00AF78D3" w14:textId="6F9C9E4E" w:rsidR="00B242F2" w:rsidRPr="00DC531F" w:rsidDel="008A3EAE"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Guachochi</w:t>
            </w:r>
            <w:proofErr w:type="spellEnd"/>
          </w:p>
        </w:tc>
        <w:tc>
          <w:tcPr>
            <w:tcW w:w="1564" w:type="dxa"/>
            <w:vAlign w:val="center"/>
          </w:tcPr>
          <w:p w14:paraId="678F93FB" w14:textId="222BB0C7"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Chihuahua</w:t>
            </w:r>
          </w:p>
        </w:tc>
        <w:tc>
          <w:tcPr>
            <w:tcW w:w="1636" w:type="dxa"/>
            <w:vAlign w:val="center"/>
          </w:tcPr>
          <w:p w14:paraId="2EDFDE82" w14:textId="0129959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17ACEF68" w14:textId="5D67FF7C" w:rsidTr="00DC531F">
        <w:trPr>
          <w:jc w:val="right"/>
        </w:trPr>
        <w:tc>
          <w:tcPr>
            <w:tcW w:w="562" w:type="dxa"/>
            <w:vAlign w:val="center"/>
          </w:tcPr>
          <w:p w14:paraId="01AD722B" w14:textId="503526F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4</w:t>
            </w:r>
          </w:p>
        </w:tc>
        <w:tc>
          <w:tcPr>
            <w:tcW w:w="993" w:type="dxa"/>
            <w:vAlign w:val="center"/>
          </w:tcPr>
          <w:p w14:paraId="76018175" w14:textId="6671FF3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XETPH</w:t>
            </w:r>
          </w:p>
        </w:tc>
        <w:tc>
          <w:tcPr>
            <w:tcW w:w="992" w:type="dxa"/>
            <w:vAlign w:val="center"/>
          </w:tcPr>
          <w:p w14:paraId="32D05B4B" w14:textId="3E59860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24CFE25B" w14:textId="0B777D3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960 kHz</w:t>
            </w:r>
          </w:p>
        </w:tc>
        <w:tc>
          <w:tcPr>
            <w:tcW w:w="1847" w:type="dxa"/>
            <w:vAlign w:val="center"/>
          </w:tcPr>
          <w:p w14:paraId="29FA1994" w14:textId="020C0D3D" w:rsidR="00B242F2" w:rsidRPr="00DC531F" w:rsidDel="008A3EAE"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 xml:space="preserve">Santa María </w:t>
            </w:r>
            <w:proofErr w:type="spellStart"/>
            <w:r w:rsidRPr="00DC531F">
              <w:rPr>
                <w:rFonts w:ascii="ITC Avant Garde" w:hAnsi="ITC Avant Garde"/>
                <w:sz w:val="16"/>
                <w:szCs w:val="16"/>
              </w:rPr>
              <w:t>Ocotan</w:t>
            </w:r>
            <w:proofErr w:type="spellEnd"/>
          </w:p>
        </w:tc>
        <w:tc>
          <w:tcPr>
            <w:tcW w:w="1564" w:type="dxa"/>
            <w:vAlign w:val="center"/>
          </w:tcPr>
          <w:p w14:paraId="7B7B823B" w14:textId="451E39D6"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Durango</w:t>
            </w:r>
          </w:p>
        </w:tc>
        <w:tc>
          <w:tcPr>
            <w:tcW w:w="1636" w:type="dxa"/>
            <w:vAlign w:val="center"/>
          </w:tcPr>
          <w:p w14:paraId="79C12537" w14:textId="339DB14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51FCA18C" w14:textId="77777777" w:rsidTr="00DC531F">
        <w:trPr>
          <w:trHeight w:val="86"/>
          <w:jc w:val="right"/>
        </w:trPr>
        <w:tc>
          <w:tcPr>
            <w:tcW w:w="562" w:type="dxa"/>
            <w:vAlign w:val="center"/>
          </w:tcPr>
          <w:p w14:paraId="6A099420" w14:textId="219A924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5</w:t>
            </w:r>
          </w:p>
        </w:tc>
        <w:tc>
          <w:tcPr>
            <w:tcW w:w="993" w:type="dxa"/>
            <w:vAlign w:val="center"/>
          </w:tcPr>
          <w:p w14:paraId="0C8475FB" w14:textId="43A748F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XEPUR</w:t>
            </w:r>
          </w:p>
        </w:tc>
        <w:tc>
          <w:tcPr>
            <w:tcW w:w="992" w:type="dxa"/>
            <w:vAlign w:val="center"/>
          </w:tcPr>
          <w:p w14:paraId="50AED64E" w14:textId="03A6E07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5E604A0C" w14:textId="33FEA3B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830 kHz</w:t>
            </w:r>
          </w:p>
        </w:tc>
        <w:tc>
          <w:tcPr>
            <w:tcW w:w="1847" w:type="dxa"/>
            <w:vAlign w:val="center"/>
          </w:tcPr>
          <w:p w14:paraId="2F0594CA" w14:textId="4ADBF6A1"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Cheran</w:t>
            </w:r>
            <w:proofErr w:type="spellEnd"/>
          </w:p>
        </w:tc>
        <w:tc>
          <w:tcPr>
            <w:tcW w:w="1564" w:type="dxa"/>
            <w:vAlign w:val="center"/>
          </w:tcPr>
          <w:p w14:paraId="4DE0AF58" w14:textId="73915314"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Michoacán</w:t>
            </w:r>
          </w:p>
        </w:tc>
        <w:tc>
          <w:tcPr>
            <w:tcW w:w="1636" w:type="dxa"/>
            <w:vAlign w:val="center"/>
          </w:tcPr>
          <w:p w14:paraId="0429C87A" w14:textId="292D293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52EEACE7" w14:textId="77777777" w:rsidTr="00DC531F">
        <w:trPr>
          <w:jc w:val="right"/>
        </w:trPr>
        <w:tc>
          <w:tcPr>
            <w:tcW w:w="562" w:type="dxa"/>
            <w:vAlign w:val="center"/>
          </w:tcPr>
          <w:p w14:paraId="2E287BB9" w14:textId="41E9641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6</w:t>
            </w:r>
          </w:p>
        </w:tc>
        <w:tc>
          <w:tcPr>
            <w:tcW w:w="993" w:type="dxa"/>
            <w:vAlign w:val="center"/>
          </w:tcPr>
          <w:p w14:paraId="621F456B" w14:textId="7B63A70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XEJMN</w:t>
            </w:r>
          </w:p>
        </w:tc>
        <w:tc>
          <w:tcPr>
            <w:tcW w:w="992" w:type="dxa"/>
            <w:vAlign w:val="center"/>
          </w:tcPr>
          <w:p w14:paraId="64B6F236" w14:textId="28EA1F6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5976E160" w14:textId="351B799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750 kHz</w:t>
            </w:r>
          </w:p>
        </w:tc>
        <w:tc>
          <w:tcPr>
            <w:tcW w:w="1847" w:type="dxa"/>
            <w:vAlign w:val="center"/>
          </w:tcPr>
          <w:p w14:paraId="40B0FEF6" w14:textId="5FAB43C8"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Jesús María</w:t>
            </w:r>
          </w:p>
        </w:tc>
        <w:tc>
          <w:tcPr>
            <w:tcW w:w="1564" w:type="dxa"/>
            <w:vAlign w:val="center"/>
          </w:tcPr>
          <w:p w14:paraId="66B93835" w14:textId="606F774E"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Nayarit</w:t>
            </w:r>
          </w:p>
        </w:tc>
        <w:tc>
          <w:tcPr>
            <w:tcW w:w="1636" w:type="dxa"/>
            <w:vAlign w:val="center"/>
          </w:tcPr>
          <w:p w14:paraId="6131EA19" w14:textId="618D13C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0ED0C3B7" w14:textId="77777777" w:rsidTr="00DC531F">
        <w:trPr>
          <w:jc w:val="right"/>
        </w:trPr>
        <w:tc>
          <w:tcPr>
            <w:tcW w:w="562" w:type="dxa"/>
            <w:vAlign w:val="center"/>
          </w:tcPr>
          <w:p w14:paraId="6D13C358" w14:textId="31B17AB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w:t>
            </w:r>
          </w:p>
        </w:tc>
        <w:tc>
          <w:tcPr>
            <w:tcW w:w="993" w:type="dxa"/>
            <w:vAlign w:val="center"/>
          </w:tcPr>
          <w:p w14:paraId="2A39F0C5" w14:textId="4370CE9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XEGLO</w:t>
            </w:r>
          </w:p>
        </w:tc>
        <w:tc>
          <w:tcPr>
            <w:tcW w:w="992" w:type="dxa"/>
            <w:vAlign w:val="center"/>
          </w:tcPr>
          <w:p w14:paraId="0BD67B54" w14:textId="4131F57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3E45FD1D" w14:textId="3BE2577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780 kHz</w:t>
            </w:r>
          </w:p>
        </w:tc>
        <w:tc>
          <w:tcPr>
            <w:tcW w:w="1847" w:type="dxa"/>
            <w:vAlign w:val="center"/>
          </w:tcPr>
          <w:p w14:paraId="1E0C12D6" w14:textId="294F0A96"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Guelatao de Juárez</w:t>
            </w:r>
          </w:p>
        </w:tc>
        <w:tc>
          <w:tcPr>
            <w:tcW w:w="1564" w:type="dxa"/>
            <w:vAlign w:val="center"/>
          </w:tcPr>
          <w:p w14:paraId="399E5230" w14:textId="707C9EBA"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Oaxaca</w:t>
            </w:r>
          </w:p>
        </w:tc>
        <w:tc>
          <w:tcPr>
            <w:tcW w:w="1636" w:type="dxa"/>
            <w:vAlign w:val="center"/>
          </w:tcPr>
          <w:p w14:paraId="503B524A" w14:textId="35FB11D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283FD7" w:rsidRPr="00DC531F" w14:paraId="51A0AEC4" w14:textId="77777777" w:rsidTr="00A966F6">
        <w:trPr>
          <w:jc w:val="right"/>
        </w:trPr>
        <w:tc>
          <w:tcPr>
            <w:tcW w:w="562" w:type="dxa"/>
            <w:vAlign w:val="center"/>
          </w:tcPr>
          <w:p w14:paraId="7137FD28" w14:textId="00BE3081"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8</w:t>
            </w:r>
          </w:p>
        </w:tc>
        <w:tc>
          <w:tcPr>
            <w:tcW w:w="993" w:type="dxa"/>
            <w:vAlign w:val="center"/>
          </w:tcPr>
          <w:p w14:paraId="0BF7CBF0" w14:textId="40A5A4B6"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XEOJN</w:t>
            </w:r>
          </w:p>
        </w:tc>
        <w:tc>
          <w:tcPr>
            <w:tcW w:w="992" w:type="dxa"/>
            <w:vAlign w:val="center"/>
          </w:tcPr>
          <w:p w14:paraId="3C5778F3" w14:textId="54BD1878"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02C7D60D" w14:textId="15CDD99A"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950 kHz</w:t>
            </w:r>
          </w:p>
        </w:tc>
        <w:tc>
          <w:tcPr>
            <w:tcW w:w="1847" w:type="dxa"/>
          </w:tcPr>
          <w:p w14:paraId="476B670C" w14:textId="33CB6B0C" w:rsidR="00283FD7" w:rsidRPr="00DC531F" w:rsidRDefault="00283FD7" w:rsidP="00635EFD">
            <w:pPr>
              <w:spacing w:after="0" w:line="240" w:lineRule="auto"/>
              <w:jc w:val="both"/>
              <w:rPr>
                <w:rFonts w:ascii="ITC Avant Garde" w:hAnsi="ITC Avant Garde"/>
                <w:sz w:val="16"/>
                <w:szCs w:val="16"/>
              </w:rPr>
            </w:pPr>
            <w:r w:rsidRPr="00A966F6">
              <w:rPr>
                <w:rFonts w:ascii="ITC Avant Garde" w:hAnsi="ITC Avant Garde"/>
                <w:sz w:val="16"/>
                <w:szCs w:val="16"/>
              </w:rPr>
              <w:t xml:space="preserve">San Lucas </w:t>
            </w:r>
            <w:proofErr w:type="spellStart"/>
            <w:r w:rsidRPr="00A966F6">
              <w:rPr>
                <w:rFonts w:ascii="ITC Avant Garde" w:hAnsi="ITC Avant Garde"/>
                <w:sz w:val="16"/>
                <w:szCs w:val="16"/>
              </w:rPr>
              <w:t>Ojitlán</w:t>
            </w:r>
            <w:proofErr w:type="spellEnd"/>
          </w:p>
        </w:tc>
        <w:tc>
          <w:tcPr>
            <w:tcW w:w="1564" w:type="dxa"/>
            <w:vAlign w:val="center"/>
          </w:tcPr>
          <w:p w14:paraId="37950514" w14:textId="2BF99CBC" w:rsidR="00283FD7" w:rsidRPr="00DC531F" w:rsidRDefault="00283FD7" w:rsidP="00635EFD">
            <w:pPr>
              <w:spacing w:after="0" w:line="240" w:lineRule="auto"/>
              <w:jc w:val="both"/>
              <w:rPr>
                <w:rFonts w:ascii="ITC Avant Garde" w:hAnsi="ITC Avant Garde"/>
                <w:sz w:val="16"/>
                <w:szCs w:val="16"/>
              </w:rPr>
            </w:pPr>
            <w:r w:rsidRPr="00DC531F">
              <w:rPr>
                <w:rFonts w:ascii="ITC Avant Garde" w:hAnsi="ITC Avant Garde"/>
                <w:sz w:val="16"/>
                <w:szCs w:val="16"/>
              </w:rPr>
              <w:t>Oaxaca</w:t>
            </w:r>
          </w:p>
        </w:tc>
        <w:tc>
          <w:tcPr>
            <w:tcW w:w="1636" w:type="dxa"/>
            <w:vAlign w:val="center"/>
          </w:tcPr>
          <w:p w14:paraId="7E5D0549" w14:textId="1A1F04E9"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283FD7" w:rsidRPr="00DC531F" w14:paraId="14E296DB" w14:textId="77777777" w:rsidTr="00A966F6">
        <w:trPr>
          <w:jc w:val="right"/>
        </w:trPr>
        <w:tc>
          <w:tcPr>
            <w:tcW w:w="562" w:type="dxa"/>
            <w:vAlign w:val="center"/>
          </w:tcPr>
          <w:p w14:paraId="6A56B991" w14:textId="1B576CCD"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w:t>
            </w:r>
          </w:p>
        </w:tc>
        <w:tc>
          <w:tcPr>
            <w:tcW w:w="993" w:type="dxa"/>
            <w:vAlign w:val="center"/>
          </w:tcPr>
          <w:p w14:paraId="1C19D103" w14:textId="727BD148"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XETLA</w:t>
            </w:r>
          </w:p>
        </w:tc>
        <w:tc>
          <w:tcPr>
            <w:tcW w:w="992" w:type="dxa"/>
            <w:vAlign w:val="center"/>
          </w:tcPr>
          <w:p w14:paraId="257411B2" w14:textId="3630B6E4"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70D79694" w14:textId="41CBF32A"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930 kHz</w:t>
            </w:r>
          </w:p>
        </w:tc>
        <w:tc>
          <w:tcPr>
            <w:tcW w:w="1847" w:type="dxa"/>
          </w:tcPr>
          <w:p w14:paraId="19B89F75" w14:textId="1DD67431" w:rsidR="00283FD7" w:rsidRPr="00DC531F" w:rsidRDefault="00283FD7" w:rsidP="00635EFD">
            <w:pPr>
              <w:spacing w:after="0" w:line="240" w:lineRule="auto"/>
              <w:jc w:val="both"/>
              <w:rPr>
                <w:rFonts w:ascii="ITC Avant Garde" w:hAnsi="ITC Avant Garde"/>
                <w:sz w:val="16"/>
                <w:szCs w:val="16"/>
              </w:rPr>
            </w:pPr>
            <w:proofErr w:type="spellStart"/>
            <w:r w:rsidRPr="00A966F6">
              <w:rPr>
                <w:rFonts w:ascii="ITC Avant Garde" w:hAnsi="ITC Avant Garde"/>
                <w:sz w:val="16"/>
                <w:szCs w:val="16"/>
              </w:rPr>
              <w:t>Tlaxiaco</w:t>
            </w:r>
            <w:proofErr w:type="spellEnd"/>
          </w:p>
        </w:tc>
        <w:tc>
          <w:tcPr>
            <w:tcW w:w="1564" w:type="dxa"/>
            <w:vAlign w:val="center"/>
          </w:tcPr>
          <w:p w14:paraId="2E757713" w14:textId="7467BBA5" w:rsidR="00283FD7" w:rsidRPr="00DC531F" w:rsidRDefault="00283FD7" w:rsidP="00635EFD">
            <w:pPr>
              <w:spacing w:after="0" w:line="240" w:lineRule="auto"/>
              <w:jc w:val="both"/>
              <w:rPr>
                <w:rFonts w:ascii="ITC Avant Garde" w:hAnsi="ITC Avant Garde"/>
                <w:sz w:val="16"/>
                <w:szCs w:val="16"/>
              </w:rPr>
            </w:pPr>
            <w:r w:rsidRPr="00DC531F">
              <w:rPr>
                <w:rFonts w:ascii="ITC Avant Garde" w:hAnsi="ITC Avant Garde"/>
                <w:sz w:val="16"/>
                <w:szCs w:val="16"/>
              </w:rPr>
              <w:t>Oaxaca</w:t>
            </w:r>
          </w:p>
        </w:tc>
        <w:tc>
          <w:tcPr>
            <w:tcW w:w="1636" w:type="dxa"/>
            <w:vAlign w:val="center"/>
          </w:tcPr>
          <w:p w14:paraId="5ACA105D" w14:textId="4E29AF7E"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7A254FA4" w14:textId="77777777" w:rsidTr="00DC531F">
        <w:trPr>
          <w:jc w:val="right"/>
        </w:trPr>
        <w:tc>
          <w:tcPr>
            <w:tcW w:w="562" w:type="dxa"/>
            <w:vAlign w:val="center"/>
          </w:tcPr>
          <w:p w14:paraId="741778D7" w14:textId="03F5C73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w:t>
            </w:r>
          </w:p>
        </w:tc>
        <w:tc>
          <w:tcPr>
            <w:tcW w:w="993" w:type="dxa"/>
            <w:vAlign w:val="center"/>
          </w:tcPr>
          <w:p w14:paraId="4383C4B2" w14:textId="5FA0029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XEJAM</w:t>
            </w:r>
          </w:p>
        </w:tc>
        <w:tc>
          <w:tcPr>
            <w:tcW w:w="992" w:type="dxa"/>
            <w:vAlign w:val="center"/>
          </w:tcPr>
          <w:p w14:paraId="311DAC6B" w14:textId="204E2D7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5A6C50D9" w14:textId="06F7C8C4"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1260 kHz</w:t>
            </w:r>
          </w:p>
        </w:tc>
        <w:tc>
          <w:tcPr>
            <w:tcW w:w="1847" w:type="dxa"/>
            <w:vAlign w:val="center"/>
          </w:tcPr>
          <w:p w14:paraId="086675B8" w14:textId="55610D20"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 xml:space="preserve">Santiago </w:t>
            </w:r>
            <w:proofErr w:type="spellStart"/>
            <w:r w:rsidRPr="00DC531F">
              <w:rPr>
                <w:rFonts w:ascii="ITC Avant Garde" w:hAnsi="ITC Avant Garde"/>
                <w:sz w:val="16"/>
                <w:szCs w:val="16"/>
              </w:rPr>
              <w:t>Jamiltepec</w:t>
            </w:r>
            <w:proofErr w:type="spellEnd"/>
          </w:p>
        </w:tc>
        <w:tc>
          <w:tcPr>
            <w:tcW w:w="1564" w:type="dxa"/>
            <w:vAlign w:val="center"/>
          </w:tcPr>
          <w:p w14:paraId="4069E32E" w14:textId="7483ADDC"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Oaxaca</w:t>
            </w:r>
          </w:p>
        </w:tc>
        <w:tc>
          <w:tcPr>
            <w:tcW w:w="1636" w:type="dxa"/>
            <w:vAlign w:val="center"/>
          </w:tcPr>
          <w:p w14:paraId="5DBEC200" w14:textId="42E1175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1B171C59" w14:textId="77777777" w:rsidTr="00DC531F">
        <w:trPr>
          <w:jc w:val="right"/>
        </w:trPr>
        <w:tc>
          <w:tcPr>
            <w:tcW w:w="562" w:type="dxa"/>
            <w:vAlign w:val="center"/>
          </w:tcPr>
          <w:p w14:paraId="72E40AAF" w14:textId="06E79C8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11</w:t>
            </w:r>
          </w:p>
        </w:tc>
        <w:tc>
          <w:tcPr>
            <w:tcW w:w="993" w:type="dxa"/>
            <w:vAlign w:val="center"/>
          </w:tcPr>
          <w:p w14:paraId="317ACAC5" w14:textId="3ACFD10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XECTZ</w:t>
            </w:r>
          </w:p>
        </w:tc>
        <w:tc>
          <w:tcPr>
            <w:tcW w:w="992" w:type="dxa"/>
            <w:vAlign w:val="center"/>
          </w:tcPr>
          <w:p w14:paraId="4EC1B052" w14:textId="0C591F0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779621F0" w14:textId="110DDD3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1350 kHz</w:t>
            </w:r>
          </w:p>
        </w:tc>
        <w:tc>
          <w:tcPr>
            <w:tcW w:w="1847" w:type="dxa"/>
            <w:vAlign w:val="center"/>
          </w:tcPr>
          <w:p w14:paraId="55A0E075" w14:textId="7B8EFDE2"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Cuetzalan</w:t>
            </w:r>
            <w:proofErr w:type="spellEnd"/>
            <w:r w:rsidRPr="00DC531F">
              <w:rPr>
                <w:rFonts w:ascii="ITC Avant Garde" w:hAnsi="ITC Avant Garde"/>
                <w:sz w:val="16"/>
                <w:szCs w:val="16"/>
              </w:rPr>
              <w:t xml:space="preserve"> de Progreso</w:t>
            </w:r>
          </w:p>
        </w:tc>
        <w:tc>
          <w:tcPr>
            <w:tcW w:w="1564" w:type="dxa"/>
            <w:vAlign w:val="center"/>
          </w:tcPr>
          <w:p w14:paraId="79B850DC" w14:textId="45BF3CEA"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Puebla</w:t>
            </w:r>
          </w:p>
        </w:tc>
        <w:tc>
          <w:tcPr>
            <w:tcW w:w="1636" w:type="dxa"/>
            <w:vAlign w:val="center"/>
          </w:tcPr>
          <w:p w14:paraId="17CFD47A" w14:textId="19ADECF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185B8F62" w14:textId="77777777" w:rsidTr="00DC531F">
        <w:trPr>
          <w:jc w:val="right"/>
        </w:trPr>
        <w:tc>
          <w:tcPr>
            <w:tcW w:w="562" w:type="dxa"/>
            <w:vAlign w:val="center"/>
          </w:tcPr>
          <w:p w14:paraId="67A2C2B1" w14:textId="7E6C8A3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12</w:t>
            </w:r>
          </w:p>
        </w:tc>
        <w:tc>
          <w:tcPr>
            <w:tcW w:w="993" w:type="dxa"/>
            <w:vAlign w:val="center"/>
          </w:tcPr>
          <w:p w14:paraId="6A13E082" w14:textId="2E618BD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XEANT</w:t>
            </w:r>
          </w:p>
        </w:tc>
        <w:tc>
          <w:tcPr>
            <w:tcW w:w="992" w:type="dxa"/>
            <w:vAlign w:val="center"/>
          </w:tcPr>
          <w:p w14:paraId="1798BDC3" w14:textId="729B835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59B48FD8" w14:textId="5D26502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770 kHz</w:t>
            </w:r>
          </w:p>
        </w:tc>
        <w:tc>
          <w:tcPr>
            <w:tcW w:w="1847" w:type="dxa"/>
            <w:vAlign w:val="center"/>
          </w:tcPr>
          <w:p w14:paraId="7EFF3F89" w14:textId="4D557E5D"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Tancanhuitz</w:t>
            </w:r>
            <w:proofErr w:type="spellEnd"/>
            <w:r w:rsidRPr="00DC531F">
              <w:rPr>
                <w:rFonts w:ascii="ITC Avant Garde" w:hAnsi="ITC Avant Garde"/>
                <w:sz w:val="16"/>
                <w:szCs w:val="16"/>
              </w:rPr>
              <w:t xml:space="preserve"> de Santos</w:t>
            </w:r>
          </w:p>
        </w:tc>
        <w:tc>
          <w:tcPr>
            <w:tcW w:w="1564" w:type="dxa"/>
            <w:vAlign w:val="center"/>
          </w:tcPr>
          <w:p w14:paraId="22A64203" w14:textId="467417F1"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San Luis Potosí</w:t>
            </w:r>
          </w:p>
        </w:tc>
        <w:tc>
          <w:tcPr>
            <w:tcW w:w="1636" w:type="dxa"/>
            <w:vAlign w:val="center"/>
          </w:tcPr>
          <w:p w14:paraId="21356475" w14:textId="704C86F4"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287C2CEA" w14:textId="77777777" w:rsidTr="00DC531F">
        <w:trPr>
          <w:jc w:val="right"/>
        </w:trPr>
        <w:tc>
          <w:tcPr>
            <w:tcW w:w="562" w:type="dxa"/>
            <w:vAlign w:val="center"/>
          </w:tcPr>
          <w:p w14:paraId="7F33C374" w14:textId="24FF7E1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13</w:t>
            </w:r>
          </w:p>
        </w:tc>
        <w:tc>
          <w:tcPr>
            <w:tcW w:w="993" w:type="dxa"/>
            <w:vAlign w:val="center"/>
          </w:tcPr>
          <w:p w14:paraId="7FDE44F4" w14:textId="78DD20E4"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XEETCH</w:t>
            </w:r>
          </w:p>
        </w:tc>
        <w:tc>
          <w:tcPr>
            <w:tcW w:w="992" w:type="dxa"/>
            <w:vAlign w:val="center"/>
          </w:tcPr>
          <w:p w14:paraId="0D0842C0" w14:textId="7FA03CC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10F567D7" w14:textId="30955B5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700 kHz</w:t>
            </w:r>
          </w:p>
        </w:tc>
        <w:tc>
          <w:tcPr>
            <w:tcW w:w="1847" w:type="dxa"/>
            <w:vAlign w:val="center"/>
          </w:tcPr>
          <w:p w14:paraId="319D5D67" w14:textId="4150A870"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Etchijoa</w:t>
            </w:r>
            <w:proofErr w:type="spellEnd"/>
          </w:p>
        </w:tc>
        <w:tc>
          <w:tcPr>
            <w:tcW w:w="1564" w:type="dxa"/>
            <w:vAlign w:val="center"/>
          </w:tcPr>
          <w:p w14:paraId="15FBF364" w14:textId="057B23AB"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Sonora</w:t>
            </w:r>
          </w:p>
        </w:tc>
        <w:tc>
          <w:tcPr>
            <w:tcW w:w="1636" w:type="dxa"/>
            <w:vAlign w:val="center"/>
          </w:tcPr>
          <w:p w14:paraId="7D14F807" w14:textId="1D8D8E2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4E9B943E" w14:textId="77777777" w:rsidTr="00DC531F">
        <w:trPr>
          <w:jc w:val="right"/>
        </w:trPr>
        <w:tc>
          <w:tcPr>
            <w:tcW w:w="562" w:type="dxa"/>
            <w:vAlign w:val="center"/>
          </w:tcPr>
          <w:p w14:paraId="5F2FDADF" w14:textId="7896193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14</w:t>
            </w:r>
          </w:p>
        </w:tc>
        <w:tc>
          <w:tcPr>
            <w:tcW w:w="993" w:type="dxa"/>
            <w:vAlign w:val="center"/>
          </w:tcPr>
          <w:p w14:paraId="49EC8756" w14:textId="463FA64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XHTUMI</w:t>
            </w:r>
          </w:p>
        </w:tc>
        <w:tc>
          <w:tcPr>
            <w:tcW w:w="992" w:type="dxa"/>
            <w:vAlign w:val="center"/>
          </w:tcPr>
          <w:p w14:paraId="1210BE6B" w14:textId="6F63D04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2765CFFC" w14:textId="4AC1513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107.9 MHz</w:t>
            </w:r>
          </w:p>
        </w:tc>
        <w:tc>
          <w:tcPr>
            <w:tcW w:w="1847" w:type="dxa"/>
            <w:vAlign w:val="center"/>
          </w:tcPr>
          <w:p w14:paraId="07E8CA78" w14:textId="4E367EA2"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 xml:space="preserve">El Malacate, </w:t>
            </w:r>
            <w:proofErr w:type="spellStart"/>
            <w:r w:rsidRPr="00DC531F">
              <w:rPr>
                <w:rFonts w:ascii="ITC Avant Garde" w:hAnsi="ITC Avant Garde"/>
                <w:sz w:val="16"/>
                <w:szCs w:val="16"/>
              </w:rPr>
              <w:t>Mpio</w:t>
            </w:r>
            <w:proofErr w:type="spellEnd"/>
            <w:r w:rsidRPr="00DC531F">
              <w:rPr>
                <w:rFonts w:ascii="ITC Avant Garde" w:hAnsi="ITC Avant Garde"/>
                <w:sz w:val="16"/>
                <w:szCs w:val="16"/>
              </w:rPr>
              <w:t>. de Tuxpan</w:t>
            </w:r>
          </w:p>
        </w:tc>
        <w:tc>
          <w:tcPr>
            <w:tcW w:w="1564" w:type="dxa"/>
            <w:vAlign w:val="center"/>
          </w:tcPr>
          <w:p w14:paraId="23E59D91" w14:textId="1FCB6AA1"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Michoacán</w:t>
            </w:r>
          </w:p>
        </w:tc>
        <w:tc>
          <w:tcPr>
            <w:tcW w:w="1636" w:type="dxa"/>
            <w:vAlign w:val="center"/>
          </w:tcPr>
          <w:p w14:paraId="08AC21DB" w14:textId="62C792E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23D9C988" w14:textId="77777777" w:rsidTr="00DC531F">
        <w:trPr>
          <w:jc w:val="right"/>
        </w:trPr>
        <w:tc>
          <w:tcPr>
            <w:tcW w:w="562" w:type="dxa"/>
            <w:vAlign w:val="center"/>
          </w:tcPr>
          <w:p w14:paraId="056C23DA" w14:textId="36D74E4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15</w:t>
            </w:r>
          </w:p>
        </w:tc>
        <w:tc>
          <w:tcPr>
            <w:tcW w:w="993" w:type="dxa"/>
            <w:vAlign w:val="center"/>
          </w:tcPr>
          <w:p w14:paraId="20A8106E" w14:textId="716759F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XHNKA</w:t>
            </w:r>
          </w:p>
        </w:tc>
        <w:tc>
          <w:tcPr>
            <w:tcW w:w="992" w:type="dxa"/>
            <w:vAlign w:val="center"/>
          </w:tcPr>
          <w:p w14:paraId="6A8B0235" w14:textId="28DDE10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71E09892" w14:textId="371F683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104.5 MHz</w:t>
            </w:r>
          </w:p>
        </w:tc>
        <w:tc>
          <w:tcPr>
            <w:tcW w:w="1847" w:type="dxa"/>
            <w:vAlign w:val="center"/>
          </w:tcPr>
          <w:p w14:paraId="504A19C4" w14:textId="20184AD6"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Felipe Carrillo Puerto</w:t>
            </w:r>
          </w:p>
        </w:tc>
        <w:tc>
          <w:tcPr>
            <w:tcW w:w="1564" w:type="dxa"/>
            <w:vAlign w:val="center"/>
          </w:tcPr>
          <w:p w14:paraId="6F60E80E" w14:textId="7BE84BDC"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Quintana Roo</w:t>
            </w:r>
          </w:p>
        </w:tc>
        <w:tc>
          <w:tcPr>
            <w:tcW w:w="1636" w:type="dxa"/>
            <w:vAlign w:val="center"/>
          </w:tcPr>
          <w:p w14:paraId="45CB5071" w14:textId="5349201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03979BAA" w14:textId="77777777" w:rsidTr="00DC531F">
        <w:trPr>
          <w:jc w:val="right"/>
        </w:trPr>
        <w:tc>
          <w:tcPr>
            <w:tcW w:w="562" w:type="dxa"/>
            <w:vAlign w:val="center"/>
          </w:tcPr>
          <w:p w14:paraId="6D5D886D" w14:textId="7CE330B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16</w:t>
            </w:r>
          </w:p>
        </w:tc>
        <w:tc>
          <w:tcPr>
            <w:tcW w:w="993" w:type="dxa"/>
            <w:vAlign w:val="center"/>
          </w:tcPr>
          <w:p w14:paraId="3847AA8C" w14:textId="4734448E" w:rsidR="00B242F2" w:rsidRPr="00DC531F" w:rsidRDefault="00283FD7" w:rsidP="00635EFD">
            <w:pPr>
              <w:spacing w:after="0" w:line="240" w:lineRule="auto"/>
              <w:jc w:val="center"/>
              <w:rPr>
                <w:rFonts w:ascii="ITC Avant Garde" w:hAnsi="ITC Avant Garde"/>
                <w:sz w:val="16"/>
                <w:szCs w:val="16"/>
              </w:rPr>
            </w:pPr>
            <w:r w:rsidRPr="00A966F6">
              <w:rPr>
                <w:rFonts w:ascii="ITC Avant Garde" w:hAnsi="ITC Avant Garde"/>
                <w:sz w:val="16"/>
                <w:szCs w:val="16"/>
              </w:rPr>
              <w:t>XHCHX</w:t>
            </w:r>
          </w:p>
        </w:tc>
        <w:tc>
          <w:tcPr>
            <w:tcW w:w="992" w:type="dxa"/>
            <w:vAlign w:val="center"/>
          </w:tcPr>
          <w:p w14:paraId="30667FEC" w14:textId="07031D8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67464A03" w14:textId="7244EE54"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90.5 MHz</w:t>
            </w:r>
          </w:p>
        </w:tc>
        <w:tc>
          <w:tcPr>
            <w:tcW w:w="1847" w:type="dxa"/>
            <w:vAlign w:val="center"/>
          </w:tcPr>
          <w:p w14:paraId="0E9247A9" w14:textId="69D26B86"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Chemax</w:t>
            </w:r>
            <w:proofErr w:type="spellEnd"/>
          </w:p>
        </w:tc>
        <w:tc>
          <w:tcPr>
            <w:tcW w:w="1564" w:type="dxa"/>
            <w:vAlign w:val="center"/>
          </w:tcPr>
          <w:p w14:paraId="40C846BD" w14:textId="226BA1C5"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Yucatán</w:t>
            </w:r>
          </w:p>
        </w:tc>
        <w:tc>
          <w:tcPr>
            <w:tcW w:w="1636" w:type="dxa"/>
            <w:vAlign w:val="center"/>
          </w:tcPr>
          <w:p w14:paraId="1CD3C775" w14:textId="57F6D5D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62BA0A4F" w14:textId="77777777" w:rsidTr="00DC531F">
        <w:trPr>
          <w:jc w:val="right"/>
        </w:trPr>
        <w:tc>
          <w:tcPr>
            <w:tcW w:w="562" w:type="dxa"/>
            <w:vAlign w:val="center"/>
          </w:tcPr>
          <w:p w14:paraId="7298751B" w14:textId="32CFDEE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17</w:t>
            </w:r>
          </w:p>
        </w:tc>
        <w:tc>
          <w:tcPr>
            <w:tcW w:w="993" w:type="dxa"/>
            <w:vAlign w:val="center"/>
          </w:tcPr>
          <w:p w14:paraId="5DD17050" w14:textId="63D3AC2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XHSMH</w:t>
            </w:r>
          </w:p>
        </w:tc>
        <w:tc>
          <w:tcPr>
            <w:tcW w:w="992" w:type="dxa"/>
            <w:vAlign w:val="center"/>
          </w:tcPr>
          <w:p w14:paraId="46CE9AD5" w14:textId="657788B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7F16BB30" w14:textId="7CD54B0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95.9 MHz</w:t>
            </w:r>
          </w:p>
        </w:tc>
        <w:tc>
          <w:tcPr>
            <w:tcW w:w="1847" w:type="dxa"/>
            <w:vAlign w:val="center"/>
          </w:tcPr>
          <w:p w14:paraId="26180A2A" w14:textId="564F9BCC"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Samahil</w:t>
            </w:r>
            <w:proofErr w:type="spellEnd"/>
          </w:p>
        </w:tc>
        <w:tc>
          <w:tcPr>
            <w:tcW w:w="1564" w:type="dxa"/>
            <w:vAlign w:val="center"/>
          </w:tcPr>
          <w:p w14:paraId="06A707E7" w14:textId="20669D38"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Yucatán</w:t>
            </w:r>
          </w:p>
        </w:tc>
        <w:tc>
          <w:tcPr>
            <w:tcW w:w="1636" w:type="dxa"/>
            <w:vAlign w:val="center"/>
          </w:tcPr>
          <w:p w14:paraId="034AAC20" w14:textId="65D7A17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5FCAB48F" w14:textId="77777777" w:rsidTr="00DC531F">
        <w:trPr>
          <w:jc w:val="right"/>
        </w:trPr>
        <w:tc>
          <w:tcPr>
            <w:tcW w:w="562" w:type="dxa"/>
            <w:vAlign w:val="center"/>
          </w:tcPr>
          <w:p w14:paraId="14DDCF7E" w14:textId="6BA70D4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18</w:t>
            </w:r>
          </w:p>
        </w:tc>
        <w:tc>
          <w:tcPr>
            <w:tcW w:w="993" w:type="dxa"/>
            <w:vAlign w:val="center"/>
          </w:tcPr>
          <w:p w14:paraId="1C6DDE6E" w14:textId="45B375C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XHSAZ</w:t>
            </w:r>
          </w:p>
        </w:tc>
        <w:tc>
          <w:tcPr>
            <w:tcW w:w="992" w:type="dxa"/>
            <w:vAlign w:val="center"/>
          </w:tcPr>
          <w:p w14:paraId="3DFAEAA4" w14:textId="2BCA740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5E0876C2" w14:textId="460FC66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91.5 MHz</w:t>
            </w:r>
          </w:p>
        </w:tc>
        <w:tc>
          <w:tcPr>
            <w:tcW w:w="1847" w:type="dxa"/>
            <w:vAlign w:val="center"/>
          </w:tcPr>
          <w:p w14:paraId="05C0E0DF" w14:textId="0895B2B9"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 xml:space="preserve">San Antonio </w:t>
            </w:r>
            <w:proofErr w:type="spellStart"/>
            <w:r w:rsidRPr="00DC531F">
              <w:rPr>
                <w:rFonts w:ascii="ITC Avant Garde" w:hAnsi="ITC Avant Garde"/>
                <w:sz w:val="16"/>
                <w:szCs w:val="16"/>
              </w:rPr>
              <w:t>Zodzil</w:t>
            </w:r>
            <w:proofErr w:type="spellEnd"/>
          </w:p>
        </w:tc>
        <w:tc>
          <w:tcPr>
            <w:tcW w:w="1564" w:type="dxa"/>
            <w:vAlign w:val="center"/>
          </w:tcPr>
          <w:p w14:paraId="43D59E09" w14:textId="0721DCA6"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Yucatán</w:t>
            </w:r>
          </w:p>
        </w:tc>
        <w:tc>
          <w:tcPr>
            <w:tcW w:w="1636" w:type="dxa"/>
            <w:vAlign w:val="center"/>
          </w:tcPr>
          <w:p w14:paraId="537F902B" w14:textId="607F0B3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05D85A2B" w14:textId="77777777" w:rsidTr="00DC531F">
        <w:trPr>
          <w:jc w:val="right"/>
        </w:trPr>
        <w:tc>
          <w:tcPr>
            <w:tcW w:w="562" w:type="dxa"/>
            <w:vAlign w:val="center"/>
          </w:tcPr>
          <w:p w14:paraId="5C7E697B" w14:textId="02B5099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19</w:t>
            </w:r>
          </w:p>
        </w:tc>
        <w:tc>
          <w:tcPr>
            <w:tcW w:w="993" w:type="dxa"/>
            <w:vAlign w:val="center"/>
          </w:tcPr>
          <w:p w14:paraId="78A184D2" w14:textId="5E0BD82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XHYAX</w:t>
            </w:r>
          </w:p>
        </w:tc>
        <w:tc>
          <w:tcPr>
            <w:tcW w:w="992" w:type="dxa"/>
            <w:vAlign w:val="center"/>
          </w:tcPr>
          <w:p w14:paraId="67717721" w14:textId="0A5B0AD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06F41D29" w14:textId="4AEC8EB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96.5 MHz</w:t>
            </w:r>
          </w:p>
        </w:tc>
        <w:tc>
          <w:tcPr>
            <w:tcW w:w="1847" w:type="dxa"/>
            <w:vAlign w:val="center"/>
          </w:tcPr>
          <w:p w14:paraId="5E0F5E26" w14:textId="3364DA6A"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Yaxcopoil</w:t>
            </w:r>
            <w:proofErr w:type="spellEnd"/>
          </w:p>
        </w:tc>
        <w:tc>
          <w:tcPr>
            <w:tcW w:w="1564" w:type="dxa"/>
            <w:vAlign w:val="center"/>
          </w:tcPr>
          <w:p w14:paraId="657B1538" w14:textId="2D2C22A9"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Yucatán</w:t>
            </w:r>
          </w:p>
        </w:tc>
        <w:tc>
          <w:tcPr>
            <w:tcW w:w="1636" w:type="dxa"/>
            <w:vAlign w:val="center"/>
          </w:tcPr>
          <w:p w14:paraId="0E9BB0BF" w14:textId="44096B1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1D02992F" w14:textId="77777777" w:rsidTr="00DC531F">
        <w:trPr>
          <w:jc w:val="right"/>
        </w:trPr>
        <w:tc>
          <w:tcPr>
            <w:tcW w:w="562" w:type="dxa"/>
            <w:vAlign w:val="center"/>
          </w:tcPr>
          <w:p w14:paraId="2EA441FA" w14:textId="763E246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20</w:t>
            </w:r>
          </w:p>
        </w:tc>
        <w:tc>
          <w:tcPr>
            <w:tcW w:w="993" w:type="dxa"/>
            <w:vAlign w:val="center"/>
          </w:tcPr>
          <w:p w14:paraId="6E83CF9C" w14:textId="7887996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XHCARH</w:t>
            </w:r>
          </w:p>
        </w:tc>
        <w:tc>
          <w:tcPr>
            <w:tcW w:w="992" w:type="dxa"/>
            <w:vAlign w:val="center"/>
          </w:tcPr>
          <w:p w14:paraId="51C091ED" w14:textId="669771A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63AB0D7B" w14:textId="62F6041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89.1 MHz</w:t>
            </w:r>
          </w:p>
        </w:tc>
        <w:tc>
          <w:tcPr>
            <w:tcW w:w="1847" w:type="dxa"/>
            <w:vAlign w:val="center"/>
          </w:tcPr>
          <w:p w14:paraId="34312677" w14:textId="56CAFBFE"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Cardonal</w:t>
            </w:r>
          </w:p>
        </w:tc>
        <w:tc>
          <w:tcPr>
            <w:tcW w:w="1564" w:type="dxa"/>
            <w:vAlign w:val="center"/>
          </w:tcPr>
          <w:p w14:paraId="55CC9E91" w14:textId="4FD7EC45"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Hidalgo</w:t>
            </w:r>
          </w:p>
        </w:tc>
        <w:tc>
          <w:tcPr>
            <w:tcW w:w="1636" w:type="dxa"/>
            <w:vAlign w:val="center"/>
          </w:tcPr>
          <w:p w14:paraId="5C9D6398" w14:textId="4200821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P/IFT/040516/211</w:t>
            </w:r>
          </w:p>
        </w:tc>
      </w:tr>
      <w:tr w:rsidR="000C7F81" w:rsidRPr="00DC531F" w14:paraId="09390711" w14:textId="77777777" w:rsidTr="00DC531F">
        <w:trPr>
          <w:jc w:val="right"/>
        </w:trPr>
        <w:tc>
          <w:tcPr>
            <w:tcW w:w="562" w:type="dxa"/>
            <w:vAlign w:val="center"/>
          </w:tcPr>
          <w:p w14:paraId="2F26A78D" w14:textId="4907338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21</w:t>
            </w:r>
          </w:p>
        </w:tc>
        <w:tc>
          <w:tcPr>
            <w:tcW w:w="993" w:type="dxa"/>
            <w:vAlign w:val="center"/>
          </w:tcPr>
          <w:p w14:paraId="78F69892" w14:textId="22003C7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XEXPUJ</w:t>
            </w:r>
          </w:p>
        </w:tc>
        <w:tc>
          <w:tcPr>
            <w:tcW w:w="992" w:type="dxa"/>
            <w:vAlign w:val="center"/>
          </w:tcPr>
          <w:p w14:paraId="27481CC4" w14:textId="382B5E1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14844B45" w14:textId="1001C0D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700 kHz</w:t>
            </w:r>
          </w:p>
        </w:tc>
        <w:tc>
          <w:tcPr>
            <w:tcW w:w="1847" w:type="dxa"/>
            <w:vAlign w:val="center"/>
          </w:tcPr>
          <w:p w14:paraId="32485528" w14:textId="594432A1"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 xml:space="preserve">San Antonio </w:t>
            </w:r>
            <w:proofErr w:type="spellStart"/>
            <w:r w:rsidRPr="00DC531F">
              <w:rPr>
                <w:rFonts w:ascii="ITC Avant Garde" w:hAnsi="ITC Avant Garde"/>
                <w:sz w:val="16"/>
                <w:szCs w:val="16"/>
              </w:rPr>
              <w:t>X´pujil</w:t>
            </w:r>
            <w:proofErr w:type="spellEnd"/>
          </w:p>
        </w:tc>
        <w:tc>
          <w:tcPr>
            <w:tcW w:w="1564" w:type="dxa"/>
            <w:vAlign w:val="center"/>
          </w:tcPr>
          <w:p w14:paraId="681635B6" w14:textId="338F2B60"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Campeche</w:t>
            </w:r>
          </w:p>
        </w:tc>
        <w:tc>
          <w:tcPr>
            <w:tcW w:w="1636" w:type="dxa"/>
            <w:vAlign w:val="center"/>
          </w:tcPr>
          <w:p w14:paraId="1BF7B720" w14:textId="1144214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P/IFT/180516/228</w:t>
            </w:r>
          </w:p>
        </w:tc>
      </w:tr>
      <w:tr w:rsidR="000C7F81" w:rsidRPr="00DC531F" w14:paraId="22D084F0" w14:textId="77777777" w:rsidTr="00DC531F">
        <w:trPr>
          <w:jc w:val="right"/>
        </w:trPr>
        <w:tc>
          <w:tcPr>
            <w:tcW w:w="562" w:type="dxa"/>
            <w:vAlign w:val="center"/>
          </w:tcPr>
          <w:p w14:paraId="6A26E957" w14:textId="34507DC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22</w:t>
            </w:r>
          </w:p>
        </w:tc>
        <w:tc>
          <w:tcPr>
            <w:tcW w:w="993" w:type="dxa"/>
            <w:vAlign w:val="center"/>
          </w:tcPr>
          <w:p w14:paraId="71D2A92F" w14:textId="3A07688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XECOPA</w:t>
            </w:r>
          </w:p>
        </w:tc>
        <w:tc>
          <w:tcPr>
            <w:tcW w:w="992" w:type="dxa"/>
            <w:vAlign w:val="center"/>
          </w:tcPr>
          <w:p w14:paraId="39B17692" w14:textId="7FE30ED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681E9AAD" w14:textId="291C705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1210 kHz</w:t>
            </w:r>
          </w:p>
        </w:tc>
        <w:tc>
          <w:tcPr>
            <w:tcW w:w="1847" w:type="dxa"/>
            <w:vAlign w:val="center"/>
          </w:tcPr>
          <w:p w14:paraId="7920BE4E" w14:textId="475FF6C4"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Copainalá</w:t>
            </w:r>
            <w:proofErr w:type="spellEnd"/>
          </w:p>
        </w:tc>
        <w:tc>
          <w:tcPr>
            <w:tcW w:w="1564" w:type="dxa"/>
            <w:vAlign w:val="center"/>
          </w:tcPr>
          <w:p w14:paraId="190BD05D" w14:textId="2B416DA0"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Chiapas</w:t>
            </w:r>
          </w:p>
        </w:tc>
        <w:tc>
          <w:tcPr>
            <w:tcW w:w="1636" w:type="dxa"/>
            <w:vAlign w:val="center"/>
          </w:tcPr>
          <w:p w14:paraId="78319FE8" w14:textId="3C9FDB1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P/IFT/180516/228</w:t>
            </w:r>
          </w:p>
        </w:tc>
      </w:tr>
      <w:tr w:rsidR="000C7F81" w:rsidRPr="00DC531F" w14:paraId="3C8B5022" w14:textId="77777777" w:rsidTr="00DC531F">
        <w:trPr>
          <w:jc w:val="right"/>
        </w:trPr>
        <w:tc>
          <w:tcPr>
            <w:tcW w:w="562" w:type="dxa"/>
            <w:vAlign w:val="center"/>
          </w:tcPr>
          <w:p w14:paraId="6BF6AF99" w14:textId="0EF572C4"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23</w:t>
            </w:r>
          </w:p>
        </w:tc>
        <w:tc>
          <w:tcPr>
            <w:tcW w:w="993" w:type="dxa"/>
            <w:vAlign w:val="center"/>
          </w:tcPr>
          <w:p w14:paraId="71BB75FE" w14:textId="3FF4FE5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XEZV</w:t>
            </w:r>
          </w:p>
        </w:tc>
        <w:tc>
          <w:tcPr>
            <w:tcW w:w="992" w:type="dxa"/>
            <w:vAlign w:val="center"/>
          </w:tcPr>
          <w:p w14:paraId="3FAA8364" w14:textId="699F0C7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0B7F5F62" w14:textId="46353E9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800 KHz</w:t>
            </w:r>
          </w:p>
        </w:tc>
        <w:tc>
          <w:tcPr>
            <w:tcW w:w="1847" w:type="dxa"/>
            <w:vAlign w:val="center"/>
          </w:tcPr>
          <w:p w14:paraId="307AF417" w14:textId="68ACA183"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Tlapa de Comonfort</w:t>
            </w:r>
          </w:p>
        </w:tc>
        <w:tc>
          <w:tcPr>
            <w:tcW w:w="1564" w:type="dxa"/>
            <w:vAlign w:val="center"/>
          </w:tcPr>
          <w:p w14:paraId="7F5B6E80" w14:textId="0AC417EE"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Guerrero</w:t>
            </w:r>
          </w:p>
        </w:tc>
        <w:tc>
          <w:tcPr>
            <w:tcW w:w="1636" w:type="dxa"/>
            <w:vAlign w:val="center"/>
          </w:tcPr>
          <w:p w14:paraId="77F2E6C0" w14:textId="26E88F9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P/IFT/180516/228</w:t>
            </w:r>
          </w:p>
        </w:tc>
      </w:tr>
      <w:tr w:rsidR="000C7F81" w:rsidRPr="00DC531F" w14:paraId="384FE831" w14:textId="77777777" w:rsidTr="00DC531F">
        <w:trPr>
          <w:jc w:val="right"/>
        </w:trPr>
        <w:tc>
          <w:tcPr>
            <w:tcW w:w="562" w:type="dxa"/>
            <w:vAlign w:val="center"/>
          </w:tcPr>
          <w:p w14:paraId="7FFAD55E" w14:textId="6C8B6E2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24</w:t>
            </w:r>
          </w:p>
        </w:tc>
        <w:tc>
          <w:tcPr>
            <w:tcW w:w="993" w:type="dxa"/>
            <w:vAlign w:val="center"/>
          </w:tcPr>
          <w:p w14:paraId="54D884B0" w14:textId="50DE3B5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XEZON</w:t>
            </w:r>
          </w:p>
        </w:tc>
        <w:tc>
          <w:tcPr>
            <w:tcW w:w="992" w:type="dxa"/>
            <w:vAlign w:val="center"/>
          </w:tcPr>
          <w:p w14:paraId="1167326D" w14:textId="7E34F82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276" w:type="dxa"/>
            <w:vAlign w:val="center"/>
          </w:tcPr>
          <w:p w14:paraId="3F0634F2" w14:textId="118B548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1360 kHz</w:t>
            </w:r>
          </w:p>
        </w:tc>
        <w:tc>
          <w:tcPr>
            <w:tcW w:w="1847" w:type="dxa"/>
            <w:vAlign w:val="center"/>
          </w:tcPr>
          <w:p w14:paraId="6C2A0E57" w14:textId="5068C21D" w:rsidR="00B242F2" w:rsidRPr="00DC531F" w:rsidRDefault="00B242F2" w:rsidP="00635EFD">
            <w:pPr>
              <w:spacing w:after="0" w:line="240" w:lineRule="auto"/>
              <w:jc w:val="both"/>
              <w:rPr>
                <w:rFonts w:ascii="ITC Avant Garde" w:hAnsi="ITC Avant Garde"/>
                <w:sz w:val="16"/>
                <w:szCs w:val="16"/>
              </w:rPr>
            </w:pPr>
            <w:proofErr w:type="spellStart"/>
            <w:r w:rsidRPr="00DC531F">
              <w:rPr>
                <w:rFonts w:ascii="ITC Avant Garde" w:hAnsi="ITC Avant Garde"/>
                <w:sz w:val="16"/>
                <w:szCs w:val="16"/>
              </w:rPr>
              <w:t>Zongolica</w:t>
            </w:r>
            <w:proofErr w:type="spellEnd"/>
          </w:p>
        </w:tc>
        <w:tc>
          <w:tcPr>
            <w:tcW w:w="1564" w:type="dxa"/>
            <w:vAlign w:val="center"/>
          </w:tcPr>
          <w:p w14:paraId="4FD3C64E" w14:textId="3720BAF3"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Veracruz</w:t>
            </w:r>
          </w:p>
        </w:tc>
        <w:tc>
          <w:tcPr>
            <w:tcW w:w="1636" w:type="dxa"/>
            <w:vAlign w:val="center"/>
          </w:tcPr>
          <w:p w14:paraId="2475050F" w14:textId="2F0327C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P/IFT/180516/228</w:t>
            </w:r>
          </w:p>
        </w:tc>
      </w:tr>
      <w:tr w:rsidR="000C7F81" w:rsidRPr="00DC531F" w14:paraId="1E40A61F" w14:textId="77777777" w:rsidTr="00DC531F">
        <w:trPr>
          <w:jc w:val="right"/>
        </w:trPr>
        <w:tc>
          <w:tcPr>
            <w:tcW w:w="562" w:type="dxa"/>
            <w:vAlign w:val="center"/>
          </w:tcPr>
          <w:p w14:paraId="0FC32581" w14:textId="3C0E8E0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25</w:t>
            </w:r>
          </w:p>
        </w:tc>
        <w:tc>
          <w:tcPr>
            <w:tcW w:w="993" w:type="dxa"/>
            <w:vAlign w:val="center"/>
          </w:tcPr>
          <w:p w14:paraId="4C8270DF" w14:textId="1A94A14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XHPET</w:t>
            </w:r>
          </w:p>
        </w:tc>
        <w:tc>
          <w:tcPr>
            <w:tcW w:w="992" w:type="dxa"/>
            <w:vAlign w:val="center"/>
          </w:tcPr>
          <w:p w14:paraId="4330FEE4" w14:textId="514DEC6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276" w:type="dxa"/>
            <w:vAlign w:val="center"/>
          </w:tcPr>
          <w:p w14:paraId="49AF4F8A" w14:textId="1D7FEE6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105.5 MHz</w:t>
            </w:r>
          </w:p>
        </w:tc>
        <w:tc>
          <w:tcPr>
            <w:tcW w:w="1847" w:type="dxa"/>
            <w:vAlign w:val="center"/>
          </w:tcPr>
          <w:p w14:paraId="658B2B63" w14:textId="459A2E18"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Peto</w:t>
            </w:r>
          </w:p>
        </w:tc>
        <w:tc>
          <w:tcPr>
            <w:tcW w:w="1564" w:type="dxa"/>
            <w:vAlign w:val="center"/>
          </w:tcPr>
          <w:p w14:paraId="5B1303CF" w14:textId="2B53FB69" w:rsidR="00B242F2" w:rsidRPr="00DC531F" w:rsidRDefault="00B242F2" w:rsidP="00635EFD">
            <w:pPr>
              <w:spacing w:after="0" w:line="240" w:lineRule="auto"/>
              <w:jc w:val="both"/>
              <w:rPr>
                <w:rFonts w:ascii="ITC Avant Garde" w:hAnsi="ITC Avant Garde"/>
                <w:sz w:val="16"/>
                <w:szCs w:val="16"/>
              </w:rPr>
            </w:pPr>
            <w:r w:rsidRPr="00DC531F">
              <w:rPr>
                <w:rFonts w:ascii="ITC Avant Garde" w:hAnsi="ITC Avant Garde"/>
                <w:sz w:val="16"/>
                <w:szCs w:val="16"/>
              </w:rPr>
              <w:t>Yucatán</w:t>
            </w:r>
          </w:p>
        </w:tc>
        <w:tc>
          <w:tcPr>
            <w:tcW w:w="1636" w:type="dxa"/>
            <w:vAlign w:val="center"/>
          </w:tcPr>
          <w:p w14:paraId="270C4F08" w14:textId="4F9D3CF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P/IFT/180516/228</w:t>
            </w:r>
          </w:p>
        </w:tc>
      </w:tr>
    </w:tbl>
    <w:p w14:paraId="646E3DA8" w14:textId="27AF10DF" w:rsidR="008A3EAE" w:rsidRDefault="00CF3B0D" w:rsidP="00635EFD">
      <w:pPr>
        <w:numPr>
          <w:ilvl w:val="0"/>
          <w:numId w:val="5"/>
        </w:numPr>
        <w:spacing w:before="360" w:afterLines="120" w:after="288"/>
        <w:ind w:left="505"/>
        <w:jc w:val="both"/>
        <w:rPr>
          <w:rFonts w:ascii="ITC Avant Garde" w:hAnsi="ITC Avant Garde"/>
          <w:lang w:eastAsia="ar-SA"/>
        </w:rPr>
      </w:pPr>
      <w:r w:rsidRPr="00F82EAB">
        <w:rPr>
          <w:rFonts w:ascii="ITC Avant Garde" w:hAnsi="ITC Avant Garde" w:cs="Arial"/>
          <w:b/>
          <w:kern w:val="1"/>
          <w:lang w:eastAsia="ar-SA"/>
        </w:rPr>
        <w:lastRenderedPageBreak/>
        <w:t>Solicitud de Cumplimiento a la Condición 12 de los Títulos de Concesión</w:t>
      </w:r>
      <w:r w:rsidRPr="00F82EAB">
        <w:rPr>
          <w:rFonts w:ascii="ITC Avant Garde" w:hAnsi="ITC Avant Garde" w:cs="Arial"/>
          <w:kern w:val="1"/>
          <w:lang w:eastAsia="ar-SA"/>
        </w:rPr>
        <w:t xml:space="preserve">. </w:t>
      </w:r>
      <w:r w:rsidRPr="00F82EAB">
        <w:rPr>
          <w:rFonts w:ascii="ITC Avant Garde" w:hAnsi="ITC Avant Garde"/>
          <w:lang w:eastAsia="ar-SA"/>
        </w:rPr>
        <w:t xml:space="preserve">Con escrito presentado </w:t>
      </w:r>
      <w:r w:rsidR="00C02C35" w:rsidRPr="00F82EAB">
        <w:rPr>
          <w:rFonts w:ascii="ITC Avant Garde" w:hAnsi="ITC Avant Garde"/>
          <w:lang w:eastAsia="es-MX"/>
        </w:rPr>
        <w:t>ante la Oficialía de Partes</w:t>
      </w:r>
      <w:r w:rsidR="00C02C35" w:rsidRPr="00F82EAB">
        <w:rPr>
          <w:rFonts w:ascii="ITC Avant Garde" w:hAnsi="ITC Avant Garde"/>
          <w:lang w:eastAsia="ar-SA"/>
        </w:rPr>
        <w:t xml:space="preserve"> de</w:t>
      </w:r>
      <w:r w:rsidRPr="00F82EAB">
        <w:rPr>
          <w:rFonts w:ascii="ITC Avant Garde" w:hAnsi="ITC Avant Garde"/>
          <w:lang w:eastAsia="ar-SA"/>
        </w:rPr>
        <w:t xml:space="preserve"> este Instituto el </w:t>
      </w:r>
      <w:r w:rsidR="00B93679" w:rsidRPr="00F82EAB">
        <w:rPr>
          <w:rFonts w:ascii="ITC Avant Garde" w:hAnsi="ITC Avant Garde"/>
          <w:lang w:eastAsia="ar-SA"/>
        </w:rPr>
        <w:t>2</w:t>
      </w:r>
      <w:r w:rsidR="001A46E7">
        <w:rPr>
          <w:rFonts w:ascii="ITC Avant Garde" w:hAnsi="ITC Avant Garde"/>
          <w:lang w:eastAsia="ar-SA"/>
        </w:rPr>
        <w:t>1</w:t>
      </w:r>
      <w:r w:rsidR="00A17201" w:rsidRPr="00F82EAB">
        <w:rPr>
          <w:rFonts w:ascii="ITC Avant Garde" w:hAnsi="ITC Avant Garde"/>
          <w:lang w:eastAsia="ar-SA"/>
        </w:rPr>
        <w:t xml:space="preserve"> </w:t>
      </w:r>
      <w:r w:rsidRPr="00F82EAB">
        <w:rPr>
          <w:rFonts w:ascii="ITC Avant Garde" w:hAnsi="ITC Avant Garde"/>
          <w:lang w:eastAsia="ar-SA"/>
        </w:rPr>
        <w:t xml:space="preserve">de </w:t>
      </w:r>
      <w:r w:rsidR="001A46E7">
        <w:rPr>
          <w:rFonts w:ascii="ITC Avant Garde" w:hAnsi="ITC Avant Garde"/>
          <w:lang w:eastAsia="ar-SA"/>
        </w:rPr>
        <w:t>febrero</w:t>
      </w:r>
      <w:r w:rsidR="000C7F81">
        <w:rPr>
          <w:rFonts w:ascii="ITC Avant Garde" w:hAnsi="ITC Avant Garde"/>
          <w:lang w:eastAsia="ar-SA"/>
        </w:rPr>
        <w:t xml:space="preserve"> de 2017</w:t>
      </w:r>
      <w:r w:rsidR="00B242F2">
        <w:rPr>
          <w:rFonts w:ascii="ITC Avant Garde" w:hAnsi="ITC Avant Garde"/>
          <w:lang w:eastAsia="ar-SA"/>
        </w:rPr>
        <w:t>,</w:t>
      </w:r>
      <w:r w:rsidRPr="00F82EAB">
        <w:rPr>
          <w:rFonts w:ascii="ITC Avant Garde" w:hAnsi="ITC Avant Garde"/>
          <w:lang w:eastAsia="ar-SA"/>
        </w:rPr>
        <w:t xml:space="preserve"> </w:t>
      </w:r>
      <w:r w:rsidR="001A46E7">
        <w:rPr>
          <w:rFonts w:ascii="ITC Avant Garde" w:hAnsi="ITC Avant Garde"/>
          <w:lang w:eastAsia="ar-SA"/>
        </w:rPr>
        <w:t xml:space="preserve">la </w:t>
      </w:r>
      <w:r w:rsidRPr="00F82EAB">
        <w:rPr>
          <w:rFonts w:ascii="ITC Avant Garde" w:hAnsi="ITC Avant Garde"/>
          <w:lang w:eastAsia="ar-SA"/>
        </w:rPr>
        <w:t xml:space="preserve">C. </w:t>
      </w:r>
      <w:r w:rsidR="001A46E7">
        <w:rPr>
          <w:rFonts w:ascii="ITC Avant Garde" w:hAnsi="ITC Avant Garde"/>
          <w:lang w:eastAsia="ar-SA"/>
        </w:rPr>
        <w:t>Martha Yolanda Martínez Hernández</w:t>
      </w:r>
      <w:r w:rsidRPr="00F82EAB">
        <w:rPr>
          <w:rFonts w:ascii="ITC Avant Garde" w:hAnsi="ITC Avant Garde"/>
          <w:lang w:eastAsia="ar-SA"/>
        </w:rPr>
        <w:t xml:space="preserve">, en su </w:t>
      </w:r>
      <w:r w:rsidR="008A3EAE" w:rsidRPr="00F82EAB">
        <w:rPr>
          <w:rFonts w:ascii="ITC Avant Garde" w:hAnsi="ITC Avant Garde"/>
          <w:lang w:eastAsia="ar-SA"/>
        </w:rPr>
        <w:t xml:space="preserve">carácter </w:t>
      </w:r>
      <w:r w:rsidRPr="00F82EAB">
        <w:rPr>
          <w:rFonts w:ascii="ITC Avant Garde" w:hAnsi="ITC Avant Garde"/>
          <w:lang w:eastAsia="ar-SA"/>
        </w:rPr>
        <w:t xml:space="preserve">de </w:t>
      </w:r>
      <w:r w:rsidR="00A17201" w:rsidRPr="00F82EAB">
        <w:rPr>
          <w:rFonts w:ascii="ITC Avant Garde" w:hAnsi="ITC Avant Garde"/>
          <w:lang w:eastAsia="ar-SA"/>
        </w:rPr>
        <w:t>apoderad</w:t>
      </w:r>
      <w:r w:rsidR="001A46E7">
        <w:rPr>
          <w:rFonts w:ascii="ITC Avant Garde" w:hAnsi="ITC Avant Garde"/>
          <w:lang w:eastAsia="ar-SA"/>
        </w:rPr>
        <w:t>a legal de la CDI,</w:t>
      </w:r>
      <w:r w:rsidRPr="00F82EAB">
        <w:rPr>
          <w:rFonts w:ascii="ITC Avant Garde" w:hAnsi="ITC Avant Garde"/>
          <w:lang w:eastAsia="ar-SA"/>
        </w:rPr>
        <w:t xml:space="preserve"> organismo público descentralizado </w:t>
      </w:r>
      <w:r w:rsidR="001A46E7">
        <w:rPr>
          <w:rFonts w:ascii="ITC Avant Garde" w:hAnsi="ITC Avant Garde"/>
          <w:lang w:eastAsia="ar-SA"/>
        </w:rPr>
        <w:t>de la Administración Pública Federal</w:t>
      </w:r>
      <w:r w:rsidRPr="00F82EAB">
        <w:rPr>
          <w:rFonts w:ascii="ITC Avant Garde" w:hAnsi="ITC Avant Garde"/>
          <w:lang w:eastAsia="ar-SA"/>
        </w:rPr>
        <w:t>,</w:t>
      </w:r>
      <w:r w:rsidR="001A46E7">
        <w:rPr>
          <w:rFonts w:ascii="ITC Avant Garde" w:hAnsi="ITC Avant Garde"/>
          <w:lang w:eastAsia="ar-SA"/>
        </w:rPr>
        <w:t xml:space="preserve"> no sectorizado,</w:t>
      </w:r>
      <w:r w:rsidRPr="00F82EAB">
        <w:rPr>
          <w:rFonts w:ascii="ITC Avant Garde" w:hAnsi="ITC Avant Garde"/>
          <w:lang w:eastAsia="ar-SA"/>
        </w:rPr>
        <w:t xml:space="preserve"> pretende dar cumplimiento a lo señalado por la Condición 12 de </w:t>
      </w:r>
      <w:r w:rsidR="00D773FC" w:rsidRPr="00F82EAB">
        <w:rPr>
          <w:rFonts w:ascii="ITC Avant Garde" w:hAnsi="ITC Avant Garde"/>
          <w:lang w:eastAsia="ar-SA"/>
        </w:rPr>
        <w:t xml:space="preserve">los </w:t>
      </w:r>
      <w:r w:rsidR="00937FDD">
        <w:rPr>
          <w:rFonts w:ascii="ITC Avant Garde" w:hAnsi="ITC Avant Garde"/>
          <w:lang w:eastAsia="ar-SA"/>
        </w:rPr>
        <w:t>25</w:t>
      </w:r>
      <w:r w:rsidRPr="00F82EAB">
        <w:rPr>
          <w:rFonts w:ascii="ITC Avant Garde" w:hAnsi="ITC Avant Garde"/>
          <w:lang w:eastAsia="ar-SA"/>
        </w:rPr>
        <w:t xml:space="preserve"> (</w:t>
      </w:r>
      <w:r w:rsidR="00937FDD">
        <w:rPr>
          <w:rFonts w:ascii="ITC Avant Garde" w:hAnsi="ITC Avant Garde"/>
          <w:lang w:eastAsia="ar-SA"/>
        </w:rPr>
        <w:t>veinticinco</w:t>
      </w:r>
      <w:r w:rsidRPr="00F82EAB">
        <w:rPr>
          <w:rFonts w:ascii="ITC Avant Garde" w:hAnsi="ITC Avant Garde"/>
          <w:lang w:eastAsia="ar-SA"/>
        </w:rPr>
        <w:t>)</w:t>
      </w:r>
      <w:r w:rsidR="00561C5A" w:rsidRPr="00F82EAB">
        <w:rPr>
          <w:rFonts w:ascii="ITC Avant Garde" w:hAnsi="ITC Avant Garde"/>
          <w:lang w:eastAsia="ar-SA"/>
        </w:rPr>
        <w:t xml:space="preserve"> T</w:t>
      </w:r>
      <w:r w:rsidRPr="00F82EAB">
        <w:rPr>
          <w:rFonts w:ascii="ITC Avant Garde" w:hAnsi="ITC Avant Garde"/>
          <w:lang w:eastAsia="ar-SA"/>
        </w:rPr>
        <w:t xml:space="preserve">ítulos de </w:t>
      </w:r>
      <w:r w:rsidR="00561C5A" w:rsidRPr="00F82EAB">
        <w:rPr>
          <w:rFonts w:ascii="ITC Avant Garde" w:hAnsi="ITC Avant Garde"/>
          <w:lang w:eastAsia="ar-SA"/>
        </w:rPr>
        <w:t>C</w:t>
      </w:r>
      <w:r w:rsidRPr="00F82EAB">
        <w:rPr>
          <w:rFonts w:ascii="ITC Avant Garde" w:hAnsi="ITC Avant Garde"/>
          <w:lang w:eastAsia="ar-SA"/>
        </w:rPr>
        <w:t>oncesión para usar y aprovechar bandas de frecuencias del espectro radioeléctrico para uso público (en lo sucesivo la “Solicitud de Cumplimiento”)</w:t>
      </w:r>
      <w:r w:rsidR="008A3EAE" w:rsidRPr="00F82EAB">
        <w:rPr>
          <w:rFonts w:ascii="ITC Avant Garde" w:hAnsi="ITC Avant Garde"/>
          <w:lang w:eastAsia="ar-SA"/>
        </w:rPr>
        <w:t>, para las siguientes estaciones de radio:</w:t>
      </w:r>
    </w:p>
    <w:tbl>
      <w:tblPr>
        <w:tblStyle w:val="Tablaconcuadrcula"/>
        <w:tblW w:w="8789" w:type="dxa"/>
        <w:jc w:val="right"/>
        <w:tblLayout w:type="fixed"/>
        <w:tblLook w:val="04A0" w:firstRow="1" w:lastRow="0" w:firstColumn="1" w:lastColumn="0" w:noHBand="0" w:noVBand="1"/>
        <w:tblCaption w:val="Solicitud de Cumplimiento a la Condición 12 de los Títulos de Concesión"/>
        <w:tblDescription w:val="Tabla de 6 columnas que proporciona información relativa a la Solicitud de Cumplimiento a la Condición 12 de los Títulos de Concesión"/>
      </w:tblPr>
      <w:tblGrid>
        <w:gridCol w:w="562"/>
        <w:gridCol w:w="1139"/>
        <w:gridCol w:w="993"/>
        <w:gridCol w:w="1842"/>
        <w:gridCol w:w="2694"/>
        <w:gridCol w:w="1559"/>
      </w:tblGrid>
      <w:tr w:rsidR="004A1279" w:rsidRPr="00DC531F" w14:paraId="28ABD0F1" w14:textId="77777777" w:rsidTr="00635EFD">
        <w:trPr>
          <w:tblHeader/>
          <w:jc w:val="right"/>
        </w:trPr>
        <w:tc>
          <w:tcPr>
            <w:tcW w:w="562" w:type="dxa"/>
            <w:shd w:val="clear" w:color="auto" w:fill="AEAAAA" w:themeFill="background2" w:themeFillShade="BF"/>
            <w:vAlign w:val="center"/>
          </w:tcPr>
          <w:p w14:paraId="7A0F12A1" w14:textId="77777777" w:rsidR="00937FDD" w:rsidRPr="00DC531F"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No.</w:t>
            </w:r>
          </w:p>
        </w:tc>
        <w:tc>
          <w:tcPr>
            <w:tcW w:w="1139" w:type="dxa"/>
            <w:shd w:val="clear" w:color="auto" w:fill="AEAAAA" w:themeFill="background2" w:themeFillShade="BF"/>
            <w:vAlign w:val="center"/>
          </w:tcPr>
          <w:p w14:paraId="2F4AAFC9" w14:textId="77777777" w:rsidR="00937FDD" w:rsidRPr="00DC531F"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Distintivo</w:t>
            </w:r>
          </w:p>
        </w:tc>
        <w:tc>
          <w:tcPr>
            <w:tcW w:w="993" w:type="dxa"/>
            <w:shd w:val="clear" w:color="auto" w:fill="AEAAAA" w:themeFill="background2" w:themeFillShade="BF"/>
            <w:vAlign w:val="center"/>
          </w:tcPr>
          <w:p w14:paraId="5F469140" w14:textId="77777777" w:rsidR="00937FDD" w:rsidRPr="00DC531F"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Servicio</w:t>
            </w:r>
          </w:p>
        </w:tc>
        <w:tc>
          <w:tcPr>
            <w:tcW w:w="1842" w:type="dxa"/>
            <w:shd w:val="clear" w:color="auto" w:fill="AEAAAA" w:themeFill="background2" w:themeFillShade="BF"/>
            <w:vAlign w:val="center"/>
          </w:tcPr>
          <w:p w14:paraId="313F3F49" w14:textId="77777777" w:rsidR="00937FDD" w:rsidRPr="00DC531F"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Frecuencia</w:t>
            </w:r>
          </w:p>
        </w:tc>
        <w:tc>
          <w:tcPr>
            <w:tcW w:w="2694" w:type="dxa"/>
            <w:shd w:val="clear" w:color="auto" w:fill="AEAAAA" w:themeFill="background2" w:themeFillShade="BF"/>
            <w:vAlign w:val="center"/>
          </w:tcPr>
          <w:p w14:paraId="626B90BC" w14:textId="77777777" w:rsidR="00937FDD" w:rsidRPr="00DC531F" w:rsidDel="008A3EAE"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Población</w:t>
            </w:r>
          </w:p>
        </w:tc>
        <w:tc>
          <w:tcPr>
            <w:tcW w:w="1559" w:type="dxa"/>
            <w:shd w:val="clear" w:color="auto" w:fill="AEAAAA" w:themeFill="background2" w:themeFillShade="BF"/>
            <w:vAlign w:val="center"/>
          </w:tcPr>
          <w:p w14:paraId="539C657F" w14:textId="77777777" w:rsidR="00937FDD" w:rsidRPr="00DC531F" w:rsidRDefault="00937FDD" w:rsidP="00635EFD">
            <w:pPr>
              <w:spacing w:after="0" w:line="240" w:lineRule="auto"/>
              <w:jc w:val="center"/>
              <w:rPr>
                <w:rFonts w:ascii="ITC Avant Garde" w:hAnsi="ITC Avant Garde"/>
                <w:b/>
                <w:sz w:val="16"/>
                <w:szCs w:val="16"/>
              </w:rPr>
            </w:pPr>
            <w:r w:rsidRPr="00DC531F">
              <w:rPr>
                <w:rFonts w:ascii="ITC Avant Garde" w:hAnsi="ITC Avant Garde"/>
                <w:b/>
                <w:sz w:val="16"/>
                <w:szCs w:val="16"/>
              </w:rPr>
              <w:t>Estado</w:t>
            </w:r>
          </w:p>
        </w:tc>
      </w:tr>
      <w:tr w:rsidR="00B242F2" w:rsidRPr="00DC531F" w14:paraId="2204BEDC" w14:textId="77777777" w:rsidTr="00DC531F">
        <w:trPr>
          <w:jc w:val="right"/>
        </w:trPr>
        <w:tc>
          <w:tcPr>
            <w:tcW w:w="562" w:type="dxa"/>
            <w:vAlign w:val="center"/>
          </w:tcPr>
          <w:p w14:paraId="627B7BD9"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w:t>
            </w:r>
          </w:p>
        </w:tc>
        <w:tc>
          <w:tcPr>
            <w:tcW w:w="1139" w:type="dxa"/>
            <w:vAlign w:val="center"/>
          </w:tcPr>
          <w:p w14:paraId="364B2CEB" w14:textId="4312F6D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XEQIN</w:t>
            </w:r>
          </w:p>
        </w:tc>
        <w:tc>
          <w:tcPr>
            <w:tcW w:w="993" w:type="dxa"/>
            <w:vAlign w:val="center"/>
          </w:tcPr>
          <w:p w14:paraId="7D06FB39" w14:textId="4993B45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0FE0C155" w14:textId="4279AC6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1160 kHz</w:t>
            </w:r>
          </w:p>
        </w:tc>
        <w:tc>
          <w:tcPr>
            <w:tcW w:w="2694" w:type="dxa"/>
            <w:vAlign w:val="center"/>
          </w:tcPr>
          <w:p w14:paraId="3C6584AA" w14:textId="50D85DA9" w:rsidR="00B242F2" w:rsidRPr="00DC531F" w:rsidDel="008A3EAE"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San Quintín</w:t>
            </w:r>
          </w:p>
        </w:tc>
        <w:tc>
          <w:tcPr>
            <w:tcW w:w="1559" w:type="dxa"/>
            <w:vAlign w:val="center"/>
          </w:tcPr>
          <w:p w14:paraId="1D9F3CBC" w14:textId="178DFF9A"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Baja California</w:t>
            </w:r>
          </w:p>
        </w:tc>
      </w:tr>
      <w:tr w:rsidR="00B242F2" w:rsidRPr="00DC531F" w14:paraId="33ACC92E" w14:textId="77777777" w:rsidTr="00DC531F">
        <w:trPr>
          <w:jc w:val="right"/>
        </w:trPr>
        <w:tc>
          <w:tcPr>
            <w:tcW w:w="562" w:type="dxa"/>
            <w:vAlign w:val="center"/>
          </w:tcPr>
          <w:p w14:paraId="2B1ABC31"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w:t>
            </w:r>
          </w:p>
        </w:tc>
        <w:tc>
          <w:tcPr>
            <w:tcW w:w="1139" w:type="dxa"/>
            <w:vAlign w:val="center"/>
          </w:tcPr>
          <w:p w14:paraId="3BB2609B" w14:textId="3D937D4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XEVFS</w:t>
            </w:r>
          </w:p>
        </w:tc>
        <w:tc>
          <w:tcPr>
            <w:tcW w:w="993" w:type="dxa"/>
            <w:vAlign w:val="center"/>
          </w:tcPr>
          <w:p w14:paraId="4530F05D" w14:textId="5E3AE25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0181FE0D" w14:textId="1409141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1030 kHz</w:t>
            </w:r>
          </w:p>
        </w:tc>
        <w:tc>
          <w:tcPr>
            <w:tcW w:w="2694" w:type="dxa"/>
            <w:vAlign w:val="center"/>
          </w:tcPr>
          <w:p w14:paraId="72FBD92A" w14:textId="3B55A2CF" w:rsidR="00B242F2" w:rsidRPr="00DC531F" w:rsidDel="008A3EAE"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Las Margaritas</w:t>
            </w:r>
          </w:p>
        </w:tc>
        <w:tc>
          <w:tcPr>
            <w:tcW w:w="1559" w:type="dxa"/>
            <w:vAlign w:val="center"/>
          </w:tcPr>
          <w:p w14:paraId="42C7130D" w14:textId="5F53A5DB"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Chiapas</w:t>
            </w:r>
          </w:p>
        </w:tc>
      </w:tr>
      <w:tr w:rsidR="00B242F2" w:rsidRPr="00DC531F" w14:paraId="14251997" w14:textId="77777777" w:rsidTr="00DC531F">
        <w:trPr>
          <w:jc w:val="right"/>
        </w:trPr>
        <w:tc>
          <w:tcPr>
            <w:tcW w:w="562" w:type="dxa"/>
            <w:vAlign w:val="center"/>
          </w:tcPr>
          <w:p w14:paraId="06AEACC7"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3</w:t>
            </w:r>
          </w:p>
        </w:tc>
        <w:tc>
          <w:tcPr>
            <w:tcW w:w="1139" w:type="dxa"/>
            <w:vAlign w:val="center"/>
          </w:tcPr>
          <w:p w14:paraId="7626F135" w14:textId="270EA76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XETAR</w:t>
            </w:r>
          </w:p>
        </w:tc>
        <w:tc>
          <w:tcPr>
            <w:tcW w:w="993" w:type="dxa"/>
            <w:vAlign w:val="center"/>
          </w:tcPr>
          <w:p w14:paraId="4F0070D2" w14:textId="783953B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5EF4F7C9" w14:textId="4A4D74E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870 kHz</w:t>
            </w:r>
          </w:p>
        </w:tc>
        <w:tc>
          <w:tcPr>
            <w:tcW w:w="2694" w:type="dxa"/>
            <w:vAlign w:val="center"/>
          </w:tcPr>
          <w:p w14:paraId="76D2CF81" w14:textId="188A0767" w:rsidR="00B242F2" w:rsidRPr="00DC531F" w:rsidDel="008A3EAE"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Guachochi</w:t>
            </w:r>
            <w:proofErr w:type="spellEnd"/>
          </w:p>
        </w:tc>
        <w:tc>
          <w:tcPr>
            <w:tcW w:w="1559" w:type="dxa"/>
            <w:vAlign w:val="center"/>
          </w:tcPr>
          <w:p w14:paraId="106F80E0" w14:textId="024AB338"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Chihuahua</w:t>
            </w:r>
          </w:p>
        </w:tc>
      </w:tr>
      <w:tr w:rsidR="00B242F2" w:rsidRPr="00DC531F" w14:paraId="5A3CA8B2" w14:textId="77777777" w:rsidTr="00DC531F">
        <w:trPr>
          <w:jc w:val="right"/>
        </w:trPr>
        <w:tc>
          <w:tcPr>
            <w:tcW w:w="562" w:type="dxa"/>
            <w:vAlign w:val="center"/>
          </w:tcPr>
          <w:p w14:paraId="6E53825B"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4</w:t>
            </w:r>
          </w:p>
        </w:tc>
        <w:tc>
          <w:tcPr>
            <w:tcW w:w="1139" w:type="dxa"/>
            <w:vAlign w:val="center"/>
          </w:tcPr>
          <w:p w14:paraId="14BCC85C" w14:textId="06CA12A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XETPH</w:t>
            </w:r>
          </w:p>
        </w:tc>
        <w:tc>
          <w:tcPr>
            <w:tcW w:w="993" w:type="dxa"/>
            <w:vAlign w:val="center"/>
          </w:tcPr>
          <w:p w14:paraId="295F2918" w14:textId="113B84E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42B855FC" w14:textId="3366DE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960 kHz</w:t>
            </w:r>
          </w:p>
        </w:tc>
        <w:tc>
          <w:tcPr>
            <w:tcW w:w="2694" w:type="dxa"/>
            <w:vAlign w:val="center"/>
          </w:tcPr>
          <w:p w14:paraId="34C77D57" w14:textId="0C71412E" w:rsidR="00B242F2" w:rsidRPr="00DC531F" w:rsidDel="008A3EAE"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 xml:space="preserve">Santa María </w:t>
            </w:r>
            <w:proofErr w:type="spellStart"/>
            <w:r w:rsidRPr="00DC531F">
              <w:rPr>
                <w:rFonts w:ascii="ITC Avant Garde" w:hAnsi="ITC Avant Garde"/>
                <w:sz w:val="16"/>
                <w:szCs w:val="16"/>
              </w:rPr>
              <w:t>Ocotan</w:t>
            </w:r>
            <w:proofErr w:type="spellEnd"/>
          </w:p>
        </w:tc>
        <w:tc>
          <w:tcPr>
            <w:tcW w:w="1559" w:type="dxa"/>
            <w:vAlign w:val="center"/>
          </w:tcPr>
          <w:p w14:paraId="64202F72" w14:textId="6FDE378B"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Durango</w:t>
            </w:r>
          </w:p>
        </w:tc>
      </w:tr>
      <w:tr w:rsidR="00B242F2" w:rsidRPr="00DC531F" w14:paraId="35834E38" w14:textId="77777777" w:rsidTr="00DC531F">
        <w:trPr>
          <w:jc w:val="right"/>
        </w:trPr>
        <w:tc>
          <w:tcPr>
            <w:tcW w:w="562" w:type="dxa"/>
            <w:vAlign w:val="center"/>
          </w:tcPr>
          <w:p w14:paraId="64208B5B"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5</w:t>
            </w:r>
          </w:p>
        </w:tc>
        <w:tc>
          <w:tcPr>
            <w:tcW w:w="1139" w:type="dxa"/>
            <w:vAlign w:val="center"/>
          </w:tcPr>
          <w:p w14:paraId="4F8F01F7" w14:textId="3B05D009"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XEPUR</w:t>
            </w:r>
          </w:p>
        </w:tc>
        <w:tc>
          <w:tcPr>
            <w:tcW w:w="993" w:type="dxa"/>
            <w:vAlign w:val="center"/>
          </w:tcPr>
          <w:p w14:paraId="3C4B4DC0" w14:textId="690AC72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2FF2A39B" w14:textId="5D8713DC"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830 kHz</w:t>
            </w:r>
          </w:p>
        </w:tc>
        <w:tc>
          <w:tcPr>
            <w:tcW w:w="2694" w:type="dxa"/>
            <w:vAlign w:val="center"/>
          </w:tcPr>
          <w:p w14:paraId="0A7B3785" w14:textId="2211BFF5"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Cheran</w:t>
            </w:r>
            <w:proofErr w:type="spellEnd"/>
          </w:p>
        </w:tc>
        <w:tc>
          <w:tcPr>
            <w:tcW w:w="1559" w:type="dxa"/>
            <w:vAlign w:val="center"/>
          </w:tcPr>
          <w:p w14:paraId="340DA45C" w14:textId="1DFDD619"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Michoacán</w:t>
            </w:r>
          </w:p>
        </w:tc>
      </w:tr>
      <w:tr w:rsidR="00B242F2" w:rsidRPr="00DC531F" w14:paraId="4ED768B8" w14:textId="77777777" w:rsidTr="00DC531F">
        <w:trPr>
          <w:jc w:val="right"/>
        </w:trPr>
        <w:tc>
          <w:tcPr>
            <w:tcW w:w="562" w:type="dxa"/>
            <w:vAlign w:val="center"/>
          </w:tcPr>
          <w:p w14:paraId="095C880C"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6</w:t>
            </w:r>
          </w:p>
        </w:tc>
        <w:tc>
          <w:tcPr>
            <w:tcW w:w="1139" w:type="dxa"/>
            <w:vAlign w:val="center"/>
          </w:tcPr>
          <w:p w14:paraId="3DDBF5B3" w14:textId="023542E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XEJMN</w:t>
            </w:r>
          </w:p>
        </w:tc>
        <w:tc>
          <w:tcPr>
            <w:tcW w:w="993" w:type="dxa"/>
            <w:vAlign w:val="center"/>
          </w:tcPr>
          <w:p w14:paraId="3A6D967D" w14:textId="29564C8E"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193317AC" w14:textId="633BD351"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750 kHz</w:t>
            </w:r>
          </w:p>
        </w:tc>
        <w:tc>
          <w:tcPr>
            <w:tcW w:w="2694" w:type="dxa"/>
            <w:vAlign w:val="center"/>
          </w:tcPr>
          <w:p w14:paraId="581FE84A" w14:textId="2B0E0FA7"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Jesús María</w:t>
            </w:r>
          </w:p>
        </w:tc>
        <w:tc>
          <w:tcPr>
            <w:tcW w:w="1559" w:type="dxa"/>
            <w:vAlign w:val="center"/>
          </w:tcPr>
          <w:p w14:paraId="5B1F51AC" w14:textId="73CFDB78"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Nayarit</w:t>
            </w:r>
          </w:p>
        </w:tc>
      </w:tr>
      <w:tr w:rsidR="00B242F2" w:rsidRPr="00DC531F" w14:paraId="2D199BEA" w14:textId="77777777" w:rsidTr="00DC531F">
        <w:trPr>
          <w:jc w:val="right"/>
        </w:trPr>
        <w:tc>
          <w:tcPr>
            <w:tcW w:w="562" w:type="dxa"/>
            <w:vAlign w:val="center"/>
          </w:tcPr>
          <w:p w14:paraId="38D932BC"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w:t>
            </w:r>
          </w:p>
        </w:tc>
        <w:tc>
          <w:tcPr>
            <w:tcW w:w="1139" w:type="dxa"/>
            <w:vAlign w:val="center"/>
          </w:tcPr>
          <w:p w14:paraId="7F7C329B" w14:textId="55C18F2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XEGLO</w:t>
            </w:r>
          </w:p>
        </w:tc>
        <w:tc>
          <w:tcPr>
            <w:tcW w:w="993" w:type="dxa"/>
            <w:vAlign w:val="center"/>
          </w:tcPr>
          <w:p w14:paraId="5AAE5C1E" w14:textId="3A422CE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6E10D5D2" w14:textId="4CBA29D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780 kHz</w:t>
            </w:r>
          </w:p>
        </w:tc>
        <w:tc>
          <w:tcPr>
            <w:tcW w:w="2694" w:type="dxa"/>
            <w:vAlign w:val="center"/>
          </w:tcPr>
          <w:p w14:paraId="16E7BAD9" w14:textId="70A7F208"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Guelatao de Juárez</w:t>
            </w:r>
          </w:p>
        </w:tc>
        <w:tc>
          <w:tcPr>
            <w:tcW w:w="1559" w:type="dxa"/>
            <w:vAlign w:val="center"/>
          </w:tcPr>
          <w:p w14:paraId="52F7DD7D" w14:textId="0897E0D7"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Oaxaca</w:t>
            </w:r>
          </w:p>
        </w:tc>
      </w:tr>
      <w:tr w:rsidR="00283FD7" w:rsidRPr="00DC531F" w14:paraId="649223C1" w14:textId="77777777" w:rsidTr="00A966F6">
        <w:trPr>
          <w:jc w:val="right"/>
        </w:trPr>
        <w:tc>
          <w:tcPr>
            <w:tcW w:w="562" w:type="dxa"/>
            <w:vAlign w:val="center"/>
          </w:tcPr>
          <w:p w14:paraId="4A7F1B0D" w14:textId="77777777"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8</w:t>
            </w:r>
          </w:p>
        </w:tc>
        <w:tc>
          <w:tcPr>
            <w:tcW w:w="1139" w:type="dxa"/>
            <w:vAlign w:val="center"/>
          </w:tcPr>
          <w:p w14:paraId="093DA0A9" w14:textId="2351B7AF"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XEOJN</w:t>
            </w:r>
          </w:p>
        </w:tc>
        <w:tc>
          <w:tcPr>
            <w:tcW w:w="993" w:type="dxa"/>
            <w:vAlign w:val="center"/>
          </w:tcPr>
          <w:p w14:paraId="1C492C31" w14:textId="5B815FE8"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3E312180" w14:textId="49BC319B"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950 kHz</w:t>
            </w:r>
          </w:p>
        </w:tc>
        <w:tc>
          <w:tcPr>
            <w:tcW w:w="2694" w:type="dxa"/>
          </w:tcPr>
          <w:p w14:paraId="7DDF1333" w14:textId="3B36E3BD" w:rsidR="00283FD7" w:rsidRPr="00DC531F" w:rsidRDefault="00283FD7" w:rsidP="00635EFD">
            <w:pPr>
              <w:spacing w:after="0" w:line="240" w:lineRule="auto"/>
              <w:rPr>
                <w:rFonts w:ascii="ITC Avant Garde" w:hAnsi="ITC Avant Garde"/>
                <w:sz w:val="16"/>
                <w:szCs w:val="16"/>
              </w:rPr>
            </w:pPr>
            <w:r w:rsidRPr="00CC096D">
              <w:rPr>
                <w:rFonts w:ascii="ITC Avant Garde" w:hAnsi="ITC Avant Garde"/>
                <w:sz w:val="16"/>
                <w:szCs w:val="16"/>
              </w:rPr>
              <w:t xml:space="preserve">San Lucas </w:t>
            </w:r>
            <w:proofErr w:type="spellStart"/>
            <w:r w:rsidRPr="00CC096D">
              <w:rPr>
                <w:rFonts w:ascii="ITC Avant Garde" w:hAnsi="ITC Avant Garde"/>
                <w:sz w:val="16"/>
                <w:szCs w:val="16"/>
              </w:rPr>
              <w:t>Ojitlán</w:t>
            </w:r>
            <w:proofErr w:type="spellEnd"/>
          </w:p>
        </w:tc>
        <w:tc>
          <w:tcPr>
            <w:tcW w:w="1559" w:type="dxa"/>
            <w:vAlign w:val="center"/>
          </w:tcPr>
          <w:p w14:paraId="71F07459" w14:textId="57A51705" w:rsidR="00283FD7" w:rsidRPr="00DC531F" w:rsidRDefault="00283FD7" w:rsidP="00635EFD">
            <w:pPr>
              <w:spacing w:after="0" w:line="240" w:lineRule="auto"/>
              <w:rPr>
                <w:rFonts w:ascii="ITC Avant Garde" w:hAnsi="ITC Avant Garde"/>
                <w:sz w:val="16"/>
                <w:szCs w:val="16"/>
              </w:rPr>
            </w:pPr>
            <w:r w:rsidRPr="00DC531F">
              <w:rPr>
                <w:rFonts w:ascii="ITC Avant Garde" w:hAnsi="ITC Avant Garde"/>
                <w:sz w:val="16"/>
                <w:szCs w:val="16"/>
              </w:rPr>
              <w:t>Oaxaca</w:t>
            </w:r>
          </w:p>
        </w:tc>
      </w:tr>
      <w:tr w:rsidR="00283FD7" w:rsidRPr="00DC531F" w14:paraId="069B53E6" w14:textId="77777777" w:rsidTr="00A966F6">
        <w:trPr>
          <w:jc w:val="right"/>
        </w:trPr>
        <w:tc>
          <w:tcPr>
            <w:tcW w:w="562" w:type="dxa"/>
            <w:vAlign w:val="center"/>
          </w:tcPr>
          <w:p w14:paraId="557298C0" w14:textId="77777777"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w:t>
            </w:r>
          </w:p>
        </w:tc>
        <w:tc>
          <w:tcPr>
            <w:tcW w:w="1139" w:type="dxa"/>
            <w:vAlign w:val="center"/>
          </w:tcPr>
          <w:p w14:paraId="285ADE56" w14:textId="4FC29E90"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XETLA</w:t>
            </w:r>
          </w:p>
        </w:tc>
        <w:tc>
          <w:tcPr>
            <w:tcW w:w="993" w:type="dxa"/>
            <w:vAlign w:val="center"/>
          </w:tcPr>
          <w:p w14:paraId="411041E3" w14:textId="468D091C"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27BC8798" w14:textId="363091B1" w:rsidR="00283FD7" w:rsidRPr="00DC531F" w:rsidRDefault="00283FD7" w:rsidP="00635EFD">
            <w:pPr>
              <w:spacing w:after="0" w:line="240" w:lineRule="auto"/>
              <w:jc w:val="center"/>
              <w:rPr>
                <w:rFonts w:ascii="ITC Avant Garde" w:hAnsi="ITC Avant Garde"/>
                <w:sz w:val="16"/>
                <w:szCs w:val="16"/>
              </w:rPr>
            </w:pPr>
            <w:r w:rsidRPr="00DC531F">
              <w:rPr>
                <w:rFonts w:ascii="ITC Avant Garde" w:hAnsi="ITC Avant Garde"/>
                <w:sz w:val="16"/>
                <w:szCs w:val="16"/>
              </w:rPr>
              <w:t>930 kHz</w:t>
            </w:r>
          </w:p>
        </w:tc>
        <w:tc>
          <w:tcPr>
            <w:tcW w:w="2694" w:type="dxa"/>
          </w:tcPr>
          <w:p w14:paraId="06AA9BCD" w14:textId="43CB8F91" w:rsidR="00283FD7" w:rsidRPr="00DC531F" w:rsidRDefault="00283FD7" w:rsidP="00635EFD">
            <w:pPr>
              <w:spacing w:after="0" w:line="240" w:lineRule="auto"/>
              <w:rPr>
                <w:rFonts w:ascii="ITC Avant Garde" w:hAnsi="ITC Avant Garde"/>
                <w:sz w:val="16"/>
                <w:szCs w:val="16"/>
              </w:rPr>
            </w:pPr>
            <w:proofErr w:type="spellStart"/>
            <w:r w:rsidRPr="00CC096D">
              <w:rPr>
                <w:rFonts w:ascii="ITC Avant Garde" w:hAnsi="ITC Avant Garde"/>
                <w:sz w:val="16"/>
                <w:szCs w:val="16"/>
              </w:rPr>
              <w:t>Tlaxiaco</w:t>
            </w:r>
            <w:proofErr w:type="spellEnd"/>
          </w:p>
        </w:tc>
        <w:tc>
          <w:tcPr>
            <w:tcW w:w="1559" w:type="dxa"/>
            <w:vAlign w:val="center"/>
          </w:tcPr>
          <w:p w14:paraId="5A27C92F" w14:textId="292707F8" w:rsidR="00283FD7" w:rsidRPr="00DC531F" w:rsidRDefault="00283FD7" w:rsidP="00635EFD">
            <w:pPr>
              <w:spacing w:after="0" w:line="240" w:lineRule="auto"/>
              <w:rPr>
                <w:rFonts w:ascii="ITC Avant Garde" w:hAnsi="ITC Avant Garde"/>
                <w:sz w:val="16"/>
                <w:szCs w:val="16"/>
              </w:rPr>
            </w:pPr>
            <w:r w:rsidRPr="00DC531F">
              <w:rPr>
                <w:rFonts w:ascii="ITC Avant Garde" w:hAnsi="ITC Avant Garde"/>
                <w:sz w:val="16"/>
                <w:szCs w:val="16"/>
              </w:rPr>
              <w:t>Oaxaca</w:t>
            </w:r>
          </w:p>
        </w:tc>
      </w:tr>
      <w:tr w:rsidR="00B242F2" w:rsidRPr="00DC531F" w14:paraId="42DCF9F1" w14:textId="77777777" w:rsidTr="00DC531F">
        <w:trPr>
          <w:jc w:val="right"/>
        </w:trPr>
        <w:tc>
          <w:tcPr>
            <w:tcW w:w="562" w:type="dxa"/>
            <w:vAlign w:val="center"/>
          </w:tcPr>
          <w:p w14:paraId="0FEE40E0"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w:t>
            </w:r>
          </w:p>
        </w:tc>
        <w:tc>
          <w:tcPr>
            <w:tcW w:w="1139" w:type="dxa"/>
            <w:vAlign w:val="center"/>
          </w:tcPr>
          <w:p w14:paraId="423B8C32" w14:textId="3CD4AF9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XEJAM</w:t>
            </w:r>
          </w:p>
        </w:tc>
        <w:tc>
          <w:tcPr>
            <w:tcW w:w="993" w:type="dxa"/>
            <w:vAlign w:val="center"/>
          </w:tcPr>
          <w:p w14:paraId="017E2433" w14:textId="12E747E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5F3F5752" w14:textId="04537620"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1260 kHz</w:t>
            </w:r>
          </w:p>
        </w:tc>
        <w:tc>
          <w:tcPr>
            <w:tcW w:w="2694" w:type="dxa"/>
            <w:vAlign w:val="center"/>
          </w:tcPr>
          <w:p w14:paraId="1C05D7BC" w14:textId="191EE6C6"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 xml:space="preserve">Santiago </w:t>
            </w:r>
            <w:proofErr w:type="spellStart"/>
            <w:r w:rsidRPr="00DC531F">
              <w:rPr>
                <w:rFonts w:ascii="ITC Avant Garde" w:hAnsi="ITC Avant Garde"/>
                <w:sz w:val="16"/>
                <w:szCs w:val="16"/>
              </w:rPr>
              <w:t>Jamiltepec</w:t>
            </w:r>
            <w:proofErr w:type="spellEnd"/>
          </w:p>
        </w:tc>
        <w:tc>
          <w:tcPr>
            <w:tcW w:w="1559" w:type="dxa"/>
            <w:vAlign w:val="center"/>
          </w:tcPr>
          <w:p w14:paraId="2731F84D" w14:textId="6649C4D9"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Oaxaca</w:t>
            </w:r>
          </w:p>
        </w:tc>
      </w:tr>
      <w:tr w:rsidR="00B242F2" w:rsidRPr="00DC531F" w14:paraId="431E9ED8" w14:textId="77777777" w:rsidTr="00DC531F">
        <w:trPr>
          <w:jc w:val="right"/>
        </w:trPr>
        <w:tc>
          <w:tcPr>
            <w:tcW w:w="562" w:type="dxa"/>
            <w:vAlign w:val="center"/>
          </w:tcPr>
          <w:p w14:paraId="326D7AC7"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11</w:t>
            </w:r>
          </w:p>
        </w:tc>
        <w:tc>
          <w:tcPr>
            <w:tcW w:w="1139" w:type="dxa"/>
            <w:vAlign w:val="center"/>
          </w:tcPr>
          <w:p w14:paraId="2D0BF12C" w14:textId="3BE377B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XECTZ</w:t>
            </w:r>
          </w:p>
        </w:tc>
        <w:tc>
          <w:tcPr>
            <w:tcW w:w="993" w:type="dxa"/>
            <w:vAlign w:val="center"/>
          </w:tcPr>
          <w:p w14:paraId="3E2FE666" w14:textId="51A63B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4EA6A07C" w14:textId="6044C78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1350 kHz</w:t>
            </w:r>
          </w:p>
        </w:tc>
        <w:tc>
          <w:tcPr>
            <w:tcW w:w="2694" w:type="dxa"/>
            <w:vAlign w:val="center"/>
          </w:tcPr>
          <w:p w14:paraId="69678F2F" w14:textId="58BF9809"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Cuetzalan</w:t>
            </w:r>
            <w:proofErr w:type="spellEnd"/>
            <w:r w:rsidRPr="00DC531F">
              <w:rPr>
                <w:rFonts w:ascii="ITC Avant Garde" w:hAnsi="ITC Avant Garde"/>
                <w:sz w:val="16"/>
                <w:szCs w:val="16"/>
              </w:rPr>
              <w:t xml:space="preserve"> de Progreso</w:t>
            </w:r>
          </w:p>
        </w:tc>
        <w:tc>
          <w:tcPr>
            <w:tcW w:w="1559" w:type="dxa"/>
            <w:vAlign w:val="center"/>
          </w:tcPr>
          <w:p w14:paraId="44ECEB9F" w14:textId="1363AF01"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Puebla</w:t>
            </w:r>
          </w:p>
        </w:tc>
      </w:tr>
      <w:tr w:rsidR="00B242F2" w:rsidRPr="00DC531F" w14:paraId="1FB1D252" w14:textId="77777777" w:rsidTr="00DC531F">
        <w:trPr>
          <w:jc w:val="right"/>
        </w:trPr>
        <w:tc>
          <w:tcPr>
            <w:tcW w:w="562" w:type="dxa"/>
            <w:vAlign w:val="center"/>
          </w:tcPr>
          <w:p w14:paraId="08C0A880"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12</w:t>
            </w:r>
          </w:p>
        </w:tc>
        <w:tc>
          <w:tcPr>
            <w:tcW w:w="1139" w:type="dxa"/>
            <w:vAlign w:val="center"/>
          </w:tcPr>
          <w:p w14:paraId="620CFCC8" w14:textId="3A03C01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XEANT</w:t>
            </w:r>
          </w:p>
        </w:tc>
        <w:tc>
          <w:tcPr>
            <w:tcW w:w="993" w:type="dxa"/>
            <w:vAlign w:val="center"/>
          </w:tcPr>
          <w:p w14:paraId="274A6D08" w14:textId="68C0DC7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6D45A6B8" w14:textId="4575BC56"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770 kHz</w:t>
            </w:r>
          </w:p>
        </w:tc>
        <w:tc>
          <w:tcPr>
            <w:tcW w:w="2694" w:type="dxa"/>
            <w:vAlign w:val="center"/>
          </w:tcPr>
          <w:p w14:paraId="2419C061" w14:textId="7F8EB278"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Tancanhuitz</w:t>
            </w:r>
            <w:proofErr w:type="spellEnd"/>
            <w:r w:rsidRPr="00DC531F">
              <w:rPr>
                <w:rFonts w:ascii="ITC Avant Garde" w:hAnsi="ITC Avant Garde"/>
                <w:sz w:val="16"/>
                <w:szCs w:val="16"/>
              </w:rPr>
              <w:t xml:space="preserve"> de Santos</w:t>
            </w:r>
          </w:p>
        </w:tc>
        <w:tc>
          <w:tcPr>
            <w:tcW w:w="1559" w:type="dxa"/>
            <w:vAlign w:val="center"/>
          </w:tcPr>
          <w:p w14:paraId="0AF6137F" w14:textId="5C1FA07E"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San Luis Potosí</w:t>
            </w:r>
          </w:p>
        </w:tc>
      </w:tr>
      <w:tr w:rsidR="00B242F2" w:rsidRPr="00DC531F" w14:paraId="450E38A2" w14:textId="77777777" w:rsidTr="00DC531F">
        <w:trPr>
          <w:jc w:val="right"/>
        </w:trPr>
        <w:tc>
          <w:tcPr>
            <w:tcW w:w="562" w:type="dxa"/>
            <w:vAlign w:val="center"/>
          </w:tcPr>
          <w:p w14:paraId="03DE60D2"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13</w:t>
            </w:r>
          </w:p>
        </w:tc>
        <w:tc>
          <w:tcPr>
            <w:tcW w:w="1139" w:type="dxa"/>
            <w:vAlign w:val="center"/>
          </w:tcPr>
          <w:p w14:paraId="05350147" w14:textId="3E33103A"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XEETCH</w:t>
            </w:r>
          </w:p>
        </w:tc>
        <w:tc>
          <w:tcPr>
            <w:tcW w:w="993" w:type="dxa"/>
            <w:vAlign w:val="center"/>
          </w:tcPr>
          <w:p w14:paraId="5D7EC1FB" w14:textId="1CD994A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AM</w:t>
            </w:r>
          </w:p>
        </w:tc>
        <w:tc>
          <w:tcPr>
            <w:tcW w:w="1842" w:type="dxa"/>
            <w:vAlign w:val="center"/>
          </w:tcPr>
          <w:p w14:paraId="62E49512" w14:textId="4DAEB03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700 kHz</w:t>
            </w:r>
          </w:p>
        </w:tc>
        <w:tc>
          <w:tcPr>
            <w:tcW w:w="2694" w:type="dxa"/>
            <w:vAlign w:val="center"/>
          </w:tcPr>
          <w:p w14:paraId="7637BA0A" w14:textId="5A186C4B"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Etchijoa</w:t>
            </w:r>
            <w:proofErr w:type="spellEnd"/>
          </w:p>
        </w:tc>
        <w:tc>
          <w:tcPr>
            <w:tcW w:w="1559" w:type="dxa"/>
            <w:vAlign w:val="center"/>
          </w:tcPr>
          <w:p w14:paraId="52E8FE0E" w14:textId="63AF7049"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Sonora</w:t>
            </w:r>
          </w:p>
        </w:tc>
      </w:tr>
      <w:tr w:rsidR="00B242F2" w:rsidRPr="00DC531F" w14:paraId="68C297D5" w14:textId="77777777" w:rsidTr="00DC531F">
        <w:trPr>
          <w:jc w:val="right"/>
        </w:trPr>
        <w:tc>
          <w:tcPr>
            <w:tcW w:w="562" w:type="dxa"/>
            <w:vAlign w:val="center"/>
          </w:tcPr>
          <w:p w14:paraId="4D9F7924"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14</w:t>
            </w:r>
          </w:p>
        </w:tc>
        <w:tc>
          <w:tcPr>
            <w:tcW w:w="1139" w:type="dxa"/>
            <w:vAlign w:val="center"/>
          </w:tcPr>
          <w:p w14:paraId="79F72F32" w14:textId="57F2CD0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XHTUMI</w:t>
            </w:r>
          </w:p>
        </w:tc>
        <w:tc>
          <w:tcPr>
            <w:tcW w:w="993" w:type="dxa"/>
            <w:vAlign w:val="center"/>
          </w:tcPr>
          <w:p w14:paraId="1ADA7831" w14:textId="37C831A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4A41C059" w14:textId="6BB89CF9"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107.9 MHz</w:t>
            </w:r>
          </w:p>
        </w:tc>
        <w:tc>
          <w:tcPr>
            <w:tcW w:w="2694" w:type="dxa"/>
            <w:vAlign w:val="center"/>
          </w:tcPr>
          <w:p w14:paraId="577CFA49" w14:textId="335B1FF5"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 xml:space="preserve">El Malacate, </w:t>
            </w:r>
            <w:proofErr w:type="spellStart"/>
            <w:r w:rsidRPr="00DC531F">
              <w:rPr>
                <w:rFonts w:ascii="ITC Avant Garde" w:hAnsi="ITC Avant Garde"/>
                <w:sz w:val="16"/>
                <w:szCs w:val="16"/>
              </w:rPr>
              <w:t>Mpio</w:t>
            </w:r>
            <w:proofErr w:type="spellEnd"/>
            <w:r w:rsidRPr="00DC531F">
              <w:rPr>
                <w:rFonts w:ascii="ITC Avant Garde" w:hAnsi="ITC Avant Garde"/>
                <w:sz w:val="16"/>
                <w:szCs w:val="16"/>
              </w:rPr>
              <w:t>. de Tuxpan</w:t>
            </w:r>
          </w:p>
        </w:tc>
        <w:tc>
          <w:tcPr>
            <w:tcW w:w="1559" w:type="dxa"/>
            <w:vAlign w:val="center"/>
          </w:tcPr>
          <w:p w14:paraId="709AA832" w14:textId="11503365"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Michoacán</w:t>
            </w:r>
          </w:p>
        </w:tc>
      </w:tr>
      <w:tr w:rsidR="00B242F2" w:rsidRPr="00DC531F" w14:paraId="65D95C76" w14:textId="77777777" w:rsidTr="00DC531F">
        <w:trPr>
          <w:jc w:val="right"/>
        </w:trPr>
        <w:tc>
          <w:tcPr>
            <w:tcW w:w="562" w:type="dxa"/>
            <w:vAlign w:val="center"/>
          </w:tcPr>
          <w:p w14:paraId="0C47A983"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15</w:t>
            </w:r>
          </w:p>
        </w:tc>
        <w:tc>
          <w:tcPr>
            <w:tcW w:w="1139" w:type="dxa"/>
            <w:vAlign w:val="center"/>
          </w:tcPr>
          <w:p w14:paraId="343EC5FB" w14:textId="6FD834B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XHNKA</w:t>
            </w:r>
          </w:p>
        </w:tc>
        <w:tc>
          <w:tcPr>
            <w:tcW w:w="993" w:type="dxa"/>
            <w:vAlign w:val="center"/>
          </w:tcPr>
          <w:p w14:paraId="673DFB48" w14:textId="1719484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4FDDF5D6" w14:textId="5AF0CCE5"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104.5 MHz</w:t>
            </w:r>
          </w:p>
        </w:tc>
        <w:tc>
          <w:tcPr>
            <w:tcW w:w="2694" w:type="dxa"/>
            <w:vAlign w:val="center"/>
          </w:tcPr>
          <w:p w14:paraId="112CF62D" w14:textId="5D4D2EEE"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Felipe Carrillo Puerto</w:t>
            </w:r>
          </w:p>
        </w:tc>
        <w:tc>
          <w:tcPr>
            <w:tcW w:w="1559" w:type="dxa"/>
            <w:vAlign w:val="center"/>
          </w:tcPr>
          <w:p w14:paraId="04ECD140" w14:textId="40776FC5"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Quintana Roo</w:t>
            </w:r>
          </w:p>
        </w:tc>
      </w:tr>
      <w:tr w:rsidR="00B242F2" w:rsidRPr="00DC531F" w14:paraId="4E216C92" w14:textId="77777777" w:rsidTr="00DC531F">
        <w:trPr>
          <w:jc w:val="right"/>
        </w:trPr>
        <w:tc>
          <w:tcPr>
            <w:tcW w:w="562" w:type="dxa"/>
            <w:vAlign w:val="center"/>
          </w:tcPr>
          <w:p w14:paraId="5EBD1692"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16</w:t>
            </w:r>
          </w:p>
        </w:tc>
        <w:tc>
          <w:tcPr>
            <w:tcW w:w="1139" w:type="dxa"/>
            <w:vAlign w:val="center"/>
          </w:tcPr>
          <w:p w14:paraId="1717DAF9" w14:textId="734F9992" w:rsidR="00B242F2" w:rsidRPr="00DC531F" w:rsidRDefault="00283FD7" w:rsidP="00635EFD">
            <w:pPr>
              <w:spacing w:after="0" w:line="240" w:lineRule="auto"/>
              <w:jc w:val="center"/>
              <w:rPr>
                <w:rFonts w:ascii="ITC Avant Garde" w:hAnsi="ITC Avant Garde"/>
                <w:sz w:val="16"/>
                <w:szCs w:val="16"/>
              </w:rPr>
            </w:pPr>
            <w:r w:rsidRPr="00CC096D">
              <w:rPr>
                <w:rFonts w:ascii="ITC Avant Garde" w:hAnsi="ITC Avant Garde"/>
                <w:sz w:val="16"/>
                <w:szCs w:val="16"/>
              </w:rPr>
              <w:t>XHCHX</w:t>
            </w:r>
          </w:p>
        </w:tc>
        <w:tc>
          <w:tcPr>
            <w:tcW w:w="993" w:type="dxa"/>
            <w:vAlign w:val="center"/>
          </w:tcPr>
          <w:p w14:paraId="09384692" w14:textId="334129E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4EF806C9" w14:textId="5729C49B"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90.5 MHz</w:t>
            </w:r>
          </w:p>
        </w:tc>
        <w:tc>
          <w:tcPr>
            <w:tcW w:w="2694" w:type="dxa"/>
            <w:vAlign w:val="center"/>
          </w:tcPr>
          <w:p w14:paraId="1C292C42" w14:textId="55BB536C"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Chemax</w:t>
            </w:r>
            <w:proofErr w:type="spellEnd"/>
          </w:p>
        </w:tc>
        <w:tc>
          <w:tcPr>
            <w:tcW w:w="1559" w:type="dxa"/>
            <w:vAlign w:val="center"/>
          </w:tcPr>
          <w:p w14:paraId="72938E48" w14:textId="4D589A0E"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Yucatán</w:t>
            </w:r>
          </w:p>
        </w:tc>
      </w:tr>
      <w:tr w:rsidR="00B242F2" w:rsidRPr="00DC531F" w14:paraId="3F86AD1A" w14:textId="77777777" w:rsidTr="00DC531F">
        <w:trPr>
          <w:jc w:val="right"/>
        </w:trPr>
        <w:tc>
          <w:tcPr>
            <w:tcW w:w="562" w:type="dxa"/>
            <w:vAlign w:val="center"/>
          </w:tcPr>
          <w:p w14:paraId="734EFEBE"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17</w:t>
            </w:r>
          </w:p>
        </w:tc>
        <w:tc>
          <w:tcPr>
            <w:tcW w:w="1139" w:type="dxa"/>
            <w:vAlign w:val="center"/>
          </w:tcPr>
          <w:p w14:paraId="388FB9D5" w14:textId="350344C9"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XHSMH</w:t>
            </w:r>
          </w:p>
        </w:tc>
        <w:tc>
          <w:tcPr>
            <w:tcW w:w="993" w:type="dxa"/>
            <w:vAlign w:val="center"/>
          </w:tcPr>
          <w:p w14:paraId="7CD8EF20" w14:textId="1B257639"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295A9B28" w14:textId="1DB4AFA9"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95.9 MHz</w:t>
            </w:r>
          </w:p>
        </w:tc>
        <w:tc>
          <w:tcPr>
            <w:tcW w:w="2694" w:type="dxa"/>
            <w:vAlign w:val="center"/>
          </w:tcPr>
          <w:p w14:paraId="13FF232D" w14:textId="66CD47DA"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Samahil</w:t>
            </w:r>
            <w:proofErr w:type="spellEnd"/>
          </w:p>
        </w:tc>
        <w:tc>
          <w:tcPr>
            <w:tcW w:w="1559" w:type="dxa"/>
            <w:vAlign w:val="center"/>
          </w:tcPr>
          <w:p w14:paraId="3DF5406D" w14:textId="650D96CC"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Yucatán</w:t>
            </w:r>
          </w:p>
        </w:tc>
      </w:tr>
      <w:tr w:rsidR="00B242F2" w:rsidRPr="00DC531F" w14:paraId="4A67D764" w14:textId="77777777" w:rsidTr="00DC531F">
        <w:trPr>
          <w:jc w:val="right"/>
        </w:trPr>
        <w:tc>
          <w:tcPr>
            <w:tcW w:w="562" w:type="dxa"/>
            <w:vAlign w:val="center"/>
          </w:tcPr>
          <w:p w14:paraId="2CAB8F98"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18</w:t>
            </w:r>
          </w:p>
        </w:tc>
        <w:tc>
          <w:tcPr>
            <w:tcW w:w="1139" w:type="dxa"/>
            <w:vAlign w:val="center"/>
          </w:tcPr>
          <w:p w14:paraId="4CB08931" w14:textId="39F92AA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XHSAZ</w:t>
            </w:r>
          </w:p>
        </w:tc>
        <w:tc>
          <w:tcPr>
            <w:tcW w:w="993" w:type="dxa"/>
            <w:vAlign w:val="center"/>
          </w:tcPr>
          <w:p w14:paraId="2B8C07E0" w14:textId="484A3A8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3616E582" w14:textId="17F8C3AD"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91.5 MHz</w:t>
            </w:r>
          </w:p>
        </w:tc>
        <w:tc>
          <w:tcPr>
            <w:tcW w:w="2694" w:type="dxa"/>
            <w:vAlign w:val="center"/>
          </w:tcPr>
          <w:p w14:paraId="276F6A7E" w14:textId="2F230F0B"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 xml:space="preserve">San Antonio </w:t>
            </w:r>
            <w:proofErr w:type="spellStart"/>
            <w:r w:rsidRPr="00DC531F">
              <w:rPr>
                <w:rFonts w:ascii="ITC Avant Garde" w:hAnsi="ITC Avant Garde"/>
                <w:sz w:val="16"/>
                <w:szCs w:val="16"/>
              </w:rPr>
              <w:t>Zodzil</w:t>
            </w:r>
            <w:proofErr w:type="spellEnd"/>
          </w:p>
        </w:tc>
        <w:tc>
          <w:tcPr>
            <w:tcW w:w="1559" w:type="dxa"/>
            <w:vAlign w:val="center"/>
          </w:tcPr>
          <w:p w14:paraId="78553B70" w14:textId="2BAB5001"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Yucatán</w:t>
            </w:r>
          </w:p>
        </w:tc>
      </w:tr>
      <w:tr w:rsidR="00B242F2" w:rsidRPr="00DC531F" w14:paraId="63E914D9" w14:textId="77777777" w:rsidTr="00DC531F">
        <w:trPr>
          <w:jc w:val="right"/>
        </w:trPr>
        <w:tc>
          <w:tcPr>
            <w:tcW w:w="562" w:type="dxa"/>
            <w:vAlign w:val="center"/>
          </w:tcPr>
          <w:p w14:paraId="0CBEE1BC"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19</w:t>
            </w:r>
          </w:p>
        </w:tc>
        <w:tc>
          <w:tcPr>
            <w:tcW w:w="1139" w:type="dxa"/>
            <w:vAlign w:val="center"/>
          </w:tcPr>
          <w:p w14:paraId="11E6AAF0" w14:textId="4B6EA5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XHYAX</w:t>
            </w:r>
          </w:p>
        </w:tc>
        <w:tc>
          <w:tcPr>
            <w:tcW w:w="993" w:type="dxa"/>
            <w:vAlign w:val="center"/>
          </w:tcPr>
          <w:p w14:paraId="59387128" w14:textId="0955536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6559FFAB" w14:textId="60DB264F"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96.5 MHz</w:t>
            </w:r>
          </w:p>
        </w:tc>
        <w:tc>
          <w:tcPr>
            <w:tcW w:w="2694" w:type="dxa"/>
            <w:vAlign w:val="center"/>
          </w:tcPr>
          <w:p w14:paraId="48B231CA" w14:textId="3D3EACE3" w:rsidR="00B242F2" w:rsidRPr="00DC531F" w:rsidRDefault="00B242F2" w:rsidP="00635EFD">
            <w:pPr>
              <w:spacing w:after="0" w:line="240" w:lineRule="auto"/>
              <w:rPr>
                <w:rFonts w:ascii="ITC Avant Garde" w:hAnsi="ITC Avant Garde"/>
                <w:sz w:val="16"/>
                <w:szCs w:val="16"/>
              </w:rPr>
            </w:pPr>
            <w:proofErr w:type="spellStart"/>
            <w:r w:rsidRPr="00DC531F">
              <w:rPr>
                <w:rFonts w:ascii="ITC Avant Garde" w:hAnsi="ITC Avant Garde"/>
                <w:sz w:val="16"/>
                <w:szCs w:val="16"/>
              </w:rPr>
              <w:t>Yaxcopoil</w:t>
            </w:r>
            <w:proofErr w:type="spellEnd"/>
          </w:p>
        </w:tc>
        <w:tc>
          <w:tcPr>
            <w:tcW w:w="1559" w:type="dxa"/>
            <w:vAlign w:val="center"/>
          </w:tcPr>
          <w:p w14:paraId="772CF715" w14:textId="1DF10345"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Yucatán</w:t>
            </w:r>
          </w:p>
        </w:tc>
      </w:tr>
      <w:tr w:rsidR="00B242F2" w:rsidRPr="00DC531F" w14:paraId="78009B8C" w14:textId="77777777" w:rsidTr="00DC531F">
        <w:trPr>
          <w:jc w:val="right"/>
        </w:trPr>
        <w:tc>
          <w:tcPr>
            <w:tcW w:w="562" w:type="dxa"/>
            <w:vAlign w:val="center"/>
          </w:tcPr>
          <w:p w14:paraId="7FD1ADFB" w14:textId="77777777"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20</w:t>
            </w:r>
          </w:p>
        </w:tc>
        <w:tc>
          <w:tcPr>
            <w:tcW w:w="1139" w:type="dxa"/>
            <w:vAlign w:val="center"/>
          </w:tcPr>
          <w:p w14:paraId="2A0C7EA1" w14:textId="103FF733"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XHCARH</w:t>
            </w:r>
          </w:p>
        </w:tc>
        <w:tc>
          <w:tcPr>
            <w:tcW w:w="993" w:type="dxa"/>
            <w:vAlign w:val="center"/>
          </w:tcPr>
          <w:p w14:paraId="3C62B77C" w14:textId="3DC10042"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FM</w:t>
            </w:r>
          </w:p>
        </w:tc>
        <w:tc>
          <w:tcPr>
            <w:tcW w:w="1842" w:type="dxa"/>
            <w:vAlign w:val="center"/>
          </w:tcPr>
          <w:p w14:paraId="3225F773" w14:textId="48B2FE58" w:rsidR="00B242F2" w:rsidRPr="00DC531F" w:rsidRDefault="00B242F2" w:rsidP="00635EFD">
            <w:pPr>
              <w:spacing w:after="0" w:line="240" w:lineRule="auto"/>
              <w:jc w:val="center"/>
              <w:rPr>
                <w:rFonts w:ascii="ITC Avant Garde" w:hAnsi="ITC Avant Garde"/>
                <w:sz w:val="16"/>
                <w:szCs w:val="16"/>
              </w:rPr>
            </w:pPr>
            <w:r w:rsidRPr="00DC531F">
              <w:rPr>
                <w:rFonts w:ascii="ITC Avant Garde" w:hAnsi="ITC Avant Garde"/>
                <w:sz w:val="16"/>
                <w:szCs w:val="16"/>
              </w:rPr>
              <w:t>89.1 MHz</w:t>
            </w:r>
          </w:p>
        </w:tc>
        <w:tc>
          <w:tcPr>
            <w:tcW w:w="2694" w:type="dxa"/>
            <w:vAlign w:val="center"/>
          </w:tcPr>
          <w:p w14:paraId="7592C3BA" w14:textId="0A96C5F0"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Cardonal</w:t>
            </w:r>
          </w:p>
        </w:tc>
        <w:tc>
          <w:tcPr>
            <w:tcW w:w="1559" w:type="dxa"/>
            <w:vAlign w:val="center"/>
          </w:tcPr>
          <w:p w14:paraId="1A6BA551" w14:textId="519986A4" w:rsidR="00B242F2" w:rsidRPr="00DC531F" w:rsidRDefault="00B242F2" w:rsidP="00635EFD">
            <w:pPr>
              <w:spacing w:after="0" w:line="240" w:lineRule="auto"/>
              <w:rPr>
                <w:rFonts w:ascii="ITC Avant Garde" w:hAnsi="ITC Avant Garde"/>
                <w:sz w:val="16"/>
                <w:szCs w:val="16"/>
              </w:rPr>
            </w:pPr>
            <w:r w:rsidRPr="00DC531F">
              <w:rPr>
                <w:rFonts w:ascii="ITC Avant Garde" w:hAnsi="ITC Avant Garde"/>
                <w:sz w:val="16"/>
                <w:szCs w:val="16"/>
              </w:rPr>
              <w:t>Hidalgo</w:t>
            </w:r>
          </w:p>
        </w:tc>
      </w:tr>
    </w:tbl>
    <w:p w14:paraId="4F4E354F" w14:textId="77777777" w:rsidR="00635EFD" w:rsidRDefault="004B5CCF" w:rsidP="00635EFD">
      <w:pPr>
        <w:numPr>
          <w:ilvl w:val="0"/>
          <w:numId w:val="5"/>
        </w:numPr>
        <w:spacing w:before="360" w:afterLines="120" w:after="288"/>
        <w:ind w:left="505"/>
        <w:jc w:val="both"/>
        <w:rPr>
          <w:rFonts w:ascii="ITC Avant Garde" w:hAnsi="ITC Avant Garde"/>
          <w:lang w:eastAsia="es-MX"/>
        </w:rPr>
      </w:pPr>
      <w:r w:rsidRPr="00F82EAB">
        <w:rPr>
          <w:rFonts w:ascii="ITC Avant Garde" w:hAnsi="ITC Avant Garde" w:cs="Arial"/>
          <w:b/>
          <w:kern w:val="1"/>
          <w:lang w:eastAsia="ar-SA"/>
        </w:rPr>
        <w:t xml:space="preserve">Requerimiento de Información. </w:t>
      </w:r>
      <w:r w:rsidRPr="00F82EAB">
        <w:rPr>
          <w:rFonts w:ascii="ITC Avant Garde" w:hAnsi="ITC Avant Garde" w:cs="Arial"/>
          <w:kern w:val="1"/>
          <w:lang w:eastAsia="ar-SA"/>
        </w:rPr>
        <w:t>A través del oficio IFT/223/UCS/</w:t>
      </w:r>
      <w:r w:rsidR="00937FDD">
        <w:rPr>
          <w:rFonts w:ascii="ITC Avant Garde" w:hAnsi="ITC Avant Garde" w:cs="Arial"/>
          <w:kern w:val="1"/>
          <w:lang w:eastAsia="ar-SA"/>
        </w:rPr>
        <w:t>705/</w:t>
      </w:r>
      <w:r w:rsidRPr="00F82EAB">
        <w:rPr>
          <w:rFonts w:ascii="ITC Avant Garde" w:hAnsi="ITC Avant Garde" w:cs="Arial"/>
          <w:kern w:val="1"/>
          <w:lang w:eastAsia="ar-SA"/>
        </w:rPr>
        <w:t>2017,</w:t>
      </w:r>
      <w:r w:rsidR="0025511C" w:rsidRPr="00F82EAB">
        <w:rPr>
          <w:rFonts w:ascii="ITC Avant Garde" w:hAnsi="ITC Avant Garde" w:cs="Arial"/>
          <w:kern w:val="1"/>
          <w:lang w:eastAsia="ar-SA"/>
        </w:rPr>
        <w:t xml:space="preserve"> notificado el </w:t>
      </w:r>
      <w:r w:rsidR="00937FDD">
        <w:rPr>
          <w:rFonts w:ascii="ITC Avant Garde" w:hAnsi="ITC Avant Garde" w:cs="Arial"/>
          <w:kern w:val="1"/>
          <w:lang w:eastAsia="ar-SA"/>
        </w:rPr>
        <w:t>25</w:t>
      </w:r>
      <w:r w:rsidR="0025511C" w:rsidRPr="00F82EAB">
        <w:rPr>
          <w:rFonts w:ascii="ITC Avant Garde" w:hAnsi="ITC Avant Garde" w:cs="Arial"/>
          <w:kern w:val="1"/>
          <w:lang w:eastAsia="ar-SA"/>
        </w:rPr>
        <w:t xml:space="preserve"> de mayo de 2017,</w:t>
      </w:r>
      <w:r w:rsidRPr="00F82EAB">
        <w:rPr>
          <w:rFonts w:ascii="ITC Avant Garde" w:hAnsi="ITC Avant Garde" w:cs="Arial"/>
          <w:kern w:val="1"/>
          <w:lang w:eastAsia="ar-SA"/>
        </w:rPr>
        <w:t xml:space="preserve"> la</w:t>
      </w:r>
      <w:r w:rsidR="00726710" w:rsidRPr="00F82EAB">
        <w:rPr>
          <w:rFonts w:ascii="ITC Avant Garde" w:hAnsi="ITC Avant Garde" w:cs="Arial"/>
          <w:kern w:val="1"/>
          <w:lang w:eastAsia="ar-SA"/>
        </w:rPr>
        <w:t xml:space="preserve"> Unidad de Concesiones y Servicios (en lo sucesivo la “UCS”)</w:t>
      </w:r>
      <w:r w:rsidR="00D773FC" w:rsidRPr="00F82EAB">
        <w:rPr>
          <w:rFonts w:ascii="ITC Avant Garde" w:hAnsi="ITC Avant Garde" w:cs="Arial"/>
          <w:kern w:val="1"/>
          <w:lang w:eastAsia="ar-SA"/>
        </w:rPr>
        <w:t xml:space="preserve"> del Instituto</w:t>
      </w:r>
      <w:r w:rsidRPr="00F82EAB">
        <w:rPr>
          <w:rFonts w:ascii="ITC Avant Garde" w:hAnsi="ITC Avant Garde" w:cs="Arial"/>
          <w:kern w:val="1"/>
          <w:lang w:eastAsia="ar-SA"/>
        </w:rPr>
        <w:t xml:space="preserve">, requirió a la </w:t>
      </w:r>
      <w:r w:rsidR="00937FDD">
        <w:rPr>
          <w:rFonts w:ascii="ITC Avant Garde" w:hAnsi="ITC Avant Garde" w:cs="Arial"/>
          <w:kern w:val="1"/>
          <w:lang w:eastAsia="ar-SA"/>
        </w:rPr>
        <w:t>CDI</w:t>
      </w:r>
      <w:r w:rsidRPr="00F82EAB">
        <w:rPr>
          <w:rFonts w:ascii="ITC Avant Garde" w:hAnsi="ITC Avant Garde" w:cs="Arial"/>
          <w:kern w:val="1"/>
          <w:lang w:eastAsia="ar-SA"/>
        </w:rPr>
        <w:t xml:space="preserve">, </w:t>
      </w:r>
      <w:r w:rsidR="003C7DD6" w:rsidRPr="00565BC2">
        <w:rPr>
          <w:rFonts w:ascii="ITC Avant Garde" w:hAnsi="ITC Avant Garde" w:cs="Arial"/>
          <w:kern w:val="1"/>
          <w:lang w:eastAsia="ar-SA"/>
        </w:rPr>
        <w:t xml:space="preserve">diversa información complementaria, lo anterior con objeto de que se encontrara debidamente </w:t>
      </w:r>
      <w:r w:rsidR="00D773FC" w:rsidRPr="00F82EAB">
        <w:rPr>
          <w:rFonts w:ascii="ITC Avant Garde" w:hAnsi="ITC Avant Garde" w:cs="Arial"/>
          <w:kern w:val="1"/>
          <w:lang w:eastAsia="ar-SA"/>
        </w:rPr>
        <w:t>integrada la Solicitud de Cumplimiento.</w:t>
      </w:r>
    </w:p>
    <w:p w14:paraId="2AF87ED7" w14:textId="77777777" w:rsidR="00635EFD" w:rsidRDefault="004B5CCF" w:rsidP="00635EFD">
      <w:pPr>
        <w:numPr>
          <w:ilvl w:val="0"/>
          <w:numId w:val="5"/>
        </w:numPr>
        <w:spacing w:afterLines="120" w:after="288"/>
        <w:ind w:left="505"/>
        <w:jc w:val="both"/>
        <w:rPr>
          <w:rFonts w:ascii="ITC Avant Garde" w:hAnsi="ITC Avant Garde" w:cs="Arial"/>
          <w:kern w:val="1"/>
          <w:lang w:eastAsia="ar-SA"/>
        </w:rPr>
      </w:pPr>
      <w:r w:rsidRPr="00F82EAB">
        <w:rPr>
          <w:rFonts w:ascii="ITC Avant Garde" w:hAnsi="ITC Avant Garde" w:cs="Arial"/>
          <w:b/>
          <w:kern w:val="1"/>
          <w:lang w:eastAsia="ar-SA"/>
        </w:rPr>
        <w:t>Atención al Requ</w:t>
      </w:r>
      <w:r w:rsidR="009F7ED6">
        <w:rPr>
          <w:rFonts w:ascii="ITC Avant Garde" w:hAnsi="ITC Avant Garde" w:cs="Arial"/>
          <w:b/>
          <w:kern w:val="1"/>
          <w:lang w:eastAsia="ar-SA"/>
        </w:rPr>
        <w:t>e</w:t>
      </w:r>
      <w:r w:rsidRPr="00F82EAB">
        <w:rPr>
          <w:rFonts w:ascii="ITC Avant Garde" w:hAnsi="ITC Avant Garde" w:cs="Arial"/>
          <w:b/>
          <w:kern w:val="1"/>
          <w:lang w:eastAsia="ar-SA"/>
        </w:rPr>
        <w:t xml:space="preserve">rimiento de Información. </w:t>
      </w:r>
      <w:r w:rsidR="003C7DD6" w:rsidRPr="00565BC2">
        <w:rPr>
          <w:rFonts w:ascii="ITC Avant Garde" w:hAnsi="ITC Avant Garde" w:cs="Arial"/>
          <w:kern w:val="1"/>
          <w:lang w:eastAsia="ar-SA"/>
        </w:rPr>
        <w:t xml:space="preserve">La </w:t>
      </w:r>
      <w:r w:rsidR="002055D4">
        <w:rPr>
          <w:rFonts w:ascii="ITC Avant Garde" w:hAnsi="ITC Avant Garde" w:cs="Arial"/>
          <w:kern w:val="1"/>
          <w:lang w:eastAsia="ar-SA"/>
        </w:rPr>
        <w:t>CDI</w:t>
      </w:r>
      <w:r w:rsidR="003C7DD6" w:rsidRPr="00565BC2">
        <w:rPr>
          <w:rFonts w:ascii="ITC Avant Garde" w:hAnsi="ITC Avant Garde" w:cs="Arial"/>
          <w:kern w:val="1"/>
          <w:lang w:eastAsia="ar-SA"/>
        </w:rPr>
        <w:t xml:space="preserve"> a través del</w:t>
      </w:r>
      <w:r w:rsidR="00A63658" w:rsidRPr="00F82EAB">
        <w:rPr>
          <w:rFonts w:ascii="ITC Avant Garde" w:hAnsi="ITC Avant Garde" w:cs="Arial"/>
          <w:kern w:val="1"/>
          <w:lang w:eastAsia="ar-SA"/>
        </w:rPr>
        <w:t xml:space="preserve"> escrito </w:t>
      </w:r>
      <w:r w:rsidR="00D773FC" w:rsidRPr="00F82EAB">
        <w:rPr>
          <w:rFonts w:ascii="ITC Avant Garde" w:hAnsi="ITC Avant Garde" w:cs="Arial"/>
          <w:kern w:val="1"/>
          <w:lang w:eastAsia="ar-SA"/>
        </w:rPr>
        <w:t>ingresado</w:t>
      </w:r>
      <w:r w:rsidRPr="00F82EAB">
        <w:rPr>
          <w:rFonts w:ascii="ITC Avant Garde" w:hAnsi="ITC Avant Garde" w:cs="Arial"/>
          <w:kern w:val="1"/>
          <w:lang w:eastAsia="ar-SA"/>
        </w:rPr>
        <w:t xml:space="preserve"> </w:t>
      </w:r>
      <w:r w:rsidR="00A63658" w:rsidRPr="00F82EAB">
        <w:rPr>
          <w:rFonts w:ascii="ITC Avant Garde" w:hAnsi="ITC Avant Garde" w:cs="Arial"/>
          <w:kern w:val="1"/>
          <w:lang w:eastAsia="ar-SA"/>
        </w:rPr>
        <w:t>e</w:t>
      </w:r>
      <w:r w:rsidR="0025511C" w:rsidRPr="00F82EAB">
        <w:rPr>
          <w:rFonts w:ascii="ITC Avant Garde" w:hAnsi="ITC Avant Garde" w:cs="Arial"/>
          <w:kern w:val="1"/>
          <w:lang w:eastAsia="ar-SA"/>
        </w:rPr>
        <w:t xml:space="preserve">l día </w:t>
      </w:r>
      <w:r w:rsidR="002055D4">
        <w:rPr>
          <w:rFonts w:ascii="ITC Avant Garde" w:hAnsi="ITC Avant Garde" w:cs="Arial"/>
          <w:kern w:val="1"/>
          <w:lang w:eastAsia="ar-SA"/>
        </w:rPr>
        <w:t>21</w:t>
      </w:r>
      <w:r w:rsidR="0025511C" w:rsidRPr="00F82EAB">
        <w:rPr>
          <w:rFonts w:ascii="ITC Avant Garde" w:hAnsi="ITC Avant Garde" w:cs="Arial"/>
          <w:kern w:val="1"/>
          <w:lang w:eastAsia="ar-SA"/>
        </w:rPr>
        <w:t xml:space="preserve"> de junio</w:t>
      </w:r>
      <w:r w:rsidR="003C7DD6" w:rsidRPr="00F82EAB">
        <w:rPr>
          <w:rFonts w:ascii="ITC Avant Garde" w:hAnsi="ITC Avant Garde" w:cs="Arial"/>
          <w:kern w:val="1"/>
          <w:lang w:eastAsia="ar-SA"/>
        </w:rPr>
        <w:t xml:space="preserve"> de 2017</w:t>
      </w:r>
      <w:r w:rsidR="0025511C" w:rsidRPr="00F82EAB">
        <w:rPr>
          <w:rFonts w:ascii="ITC Avant Garde" w:hAnsi="ITC Avant Garde" w:cs="Arial"/>
          <w:kern w:val="1"/>
          <w:lang w:eastAsia="ar-SA"/>
        </w:rPr>
        <w:t xml:space="preserve">, </w:t>
      </w:r>
      <w:r w:rsidR="003C7DD6" w:rsidRPr="00F82EAB">
        <w:rPr>
          <w:rFonts w:ascii="ITC Avant Garde" w:hAnsi="ITC Avant Garde" w:cs="Arial"/>
          <w:kern w:val="1"/>
          <w:lang w:eastAsia="ar-SA"/>
        </w:rPr>
        <w:t xml:space="preserve">presentó la información y documentación adicional en cumplimiento al requerimiento a que se refiere el Antecedente </w:t>
      </w:r>
      <w:r w:rsidR="002055D4">
        <w:rPr>
          <w:rFonts w:ascii="ITC Avant Garde" w:hAnsi="ITC Avant Garde" w:cs="Arial"/>
          <w:kern w:val="1"/>
          <w:lang w:eastAsia="ar-SA"/>
        </w:rPr>
        <w:t>VII</w:t>
      </w:r>
      <w:r w:rsidR="003C7DD6" w:rsidRPr="00F82EAB">
        <w:rPr>
          <w:rFonts w:ascii="ITC Avant Garde" w:hAnsi="ITC Avant Garde" w:cs="Arial"/>
          <w:kern w:val="1"/>
          <w:lang w:eastAsia="ar-SA"/>
        </w:rPr>
        <w:t xml:space="preserve"> de la presente Resolución.</w:t>
      </w:r>
    </w:p>
    <w:p w14:paraId="2676BE0D" w14:textId="065FF9A2" w:rsidR="000C7F81" w:rsidRDefault="00A06BBB" w:rsidP="00635EFD">
      <w:pPr>
        <w:spacing w:afterLines="120" w:after="288"/>
        <w:ind w:left="505"/>
        <w:jc w:val="both"/>
        <w:rPr>
          <w:rFonts w:ascii="ITC Avant Garde" w:hAnsi="ITC Avant Garde" w:cs="Arial"/>
          <w:kern w:val="1"/>
          <w:lang w:eastAsia="ar-SA"/>
        </w:rPr>
      </w:pPr>
      <w:r w:rsidRPr="00DC531F">
        <w:rPr>
          <w:rFonts w:ascii="ITC Avant Garde" w:hAnsi="ITC Avant Garde" w:cs="Arial"/>
          <w:b/>
          <w:kern w:val="1"/>
          <w:lang w:eastAsia="ar-SA"/>
        </w:rPr>
        <w:t>Alcance a la Solicitud de Cumplimiento.</w:t>
      </w:r>
      <w:r w:rsidRPr="00DC531F">
        <w:rPr>
          <w:rFonts w:ascii="ITC Avant Garde" w:hAnsi="ITC Avant Garde" w:cs="Arial"/>
          <w:kern w:val="1"/>
          <w:lang w:eastAsia="ar-SA"/>
        </w:rPr>
        <w:t xml:space="preserve"> </w:t>
      </w:r>
      <w:r w:rsidR="00AF11C0" w:rsidRPr="00DC531F">
        <w:rPr>
          <w:rFonts w:ascii="ITC Avant Garde" w:hAnsi="ITC Avant Garde" w:cs="Arial"/>
          <w:kern w:val="1"/>
          <w:lang w:eastAsia="ar-SA"/>
        </w:rPr>
        <w:t>L</w:t>
      </w:r>
      <w:r w:rsidR="00465B18" w:rsidRPr="00DC531F">
        <w:rPr>
          <w:rFonts w:ascii="ITC Avant Garde" w:hAnsi="ITC Avant Garde" w:cs="Arial"/>
          <w:kern w:val="1"/>
          <w:lang w:eastAsia="ar-SA"/>
        </w:rPr>
        <w:t xml:space="preserve">a </w:t>
      </w:r>
      <w:r w:rsidR="00B242F2" w:rsidRPr="00DC531F">
        <w:rPr>
          <w:rFonts w:ascii="ITC Avant Garde" w:hAnsi="ITC Avant Garde" w:cs="Arial"/>
          <w:kern w:val="1"/>
          <w:lang w:eastAsia="ar-SA"/>
        </w:rPr>
        <w:t>CDI</w:t>
      </w:r>
      <w:r w:rsidR="00465B18" w:rsidRPr="00DC531F">
        <w:rPr>
          <w:rFonts w:ascii="ITC Avant Garde" w:hAnsi="ITC Avant Garde" w:cs="Arial"/>
          <w:kern w:val="1"/>
          <w:lang w:eastAsia="ar-SA"/>
        </w:rPr>
        <w:t xml:space="preserve"> </w:t>
      </w:r>
      <w:r w:rsidR="000C7F81" w:rsidRPr="00DC531F">
        <w:rPr>
          <w:rFonts w:ascii="ITC Avant Garde" w:hAnsi="ITC Avant Garde"/>
          <w:lang w:eastAsia="ar-SA"/>
        </w:rPr>
        <w:t xml:space="preserve">mediante escrito presentado el 9 de noviembre de 2017, </w:t>
      </w:r>
      <w:r w:rsidR="00465B18" w:rsidRPr="00DC531F">
        <w:rPr>
          <w:rFonts w:ascii="ITC Avant Garde" w:hAnsi="ITC Avant Garde" w:cs="Arial"/>
          <w:kern w:val="1"/>
          <w:lang w:eastAsia="ar-SA"/>
        </w:rPr>
        <w:t>solicitó tener por presentada</w:t>
      </w:r>
      <w:r w:rsidR="00A8282D" w:rsidRPr="00DC531F">
        <w:rPr>
          <w:rFonts w:ascii="ITC Avant Garde" w:hAnsi="ITC Avant Garde"/>
          <w:lang w:eastAsia="ar-SA"/>
        </w:rPr>
        <w:t xml:space="preserve"> </w:t>
      </w:r>
      <w:r w:rsidR="00465B18" w:rsidRPr="00DC531F">
        <w:rPr>
          <w:rFonts w:ascii="ITC Avant Garde" w:hAnsi="ITC Avant Garde" w:cs="Arial"/>
          <w:kern w:val="1"/>
          <w:lang w:eastAsia="ar-SA"/>
        </w:rPr>
        <w:t xml:space="preserve">la Solicitud de Cumplimiento </w:t>
      </w:r>
      <w:r w:rsidR="00A8282D" w:rsidRPr="00DC531F">
        <w:rPr>
          <w:rFonts w:ascii="ITC Avant Garde" w:hAnsi="ITC Avant Garde"/>
          <w:lang w:eastAsia="ar-SA"/>
        </w:rPr>
        <w:t xml:space="preserve">a lo señalado por la Condición 12 de los </w:t>
      </w:r>
      <w:r w:rsidR="00B242F2" w:rsidRPr="00DC531F">
        <w:rPr>
          <w:rFonts w:ascii="ITC Avant Garde" w:hAnsi="ITC Avant Garde"/>
          <w:lang w:eastAsia="ar-SA"/>
        </w:rPr>
        <w:t>5</w:t>
      </w:r>
      <w:r w:rsidR="00AF11C0" w:rsidRPr="00DC531F">
        <w:rPr>
          <w:rFonts w:ascii="ITC Avant Garde" w:hAnsi="ITC Avant Garde"/>
          <w:lang w:eastAsia="ar-SA"/>
        </w:rPr>
        <w:t xml:space="preserve"> (c</w:t>
      </w:r>
      <w:r w:rsidR="00B242F2" w:rsidRPr="00DC531F">
        <w:rPr>
          <w:rFonts w:ascii="ITC Avant Garde" w:hAnsi="ITC Avant Garde"/>
          <w:lang w:eastAsia="ar-SA"/>
        </w:rPr>
        <w:t>inco</w:t>
      </w:r>
      <w:r w:rsidR="00AF11C0" w:rsidRPr="00DC531F">
        <w:rPr>
          <w:rFonts w:ascii="ITC Avant Garde" w:hAnsi="ITC Avant Garde"/>
          <w:lang w:eastAsia="ar-SA"/>
        </w:rPr>
        <w:t xml:space="preserve">) </w:t>
      </w:r>
      <w:r w:rsidR="00A8282D" w:rsidRPr="00DC531F">
        <w:rPr>
          <w:rFonts w:ascii="ITC Avant Garde" w:hAnsi="ITC Avant Garde"/>
          <w:lang w:eastAsia="ar-SA"/>
        </w:rPr>
        <w:t>Títulos de Concesión para usar y aprovechar bandas de frecuencias del espectro radioeléctrico para uso público</w:t>
      </w:r>
      <w:r w:rsidR="00465B18" w:rsidRPr="00DC531F">
        <w:rPr>
          <w:rFonts w:ascii="ITC Avant Garde" w:hAnsi="ITC Avant Garde" w:cs="Arial"/>
          <w:kern w:val="1"/>
          <w:lang w:eastAsia="ar-SA"/>
        </w:rPr>
        <w:t xml:space="preserve"> </w:t>
      </w:r>
      <w:r w:rsidR="000C7F81" w:rsidRPr="00DC531F">
        <w:rPr>
          <w:rFonts w:ascii="ITC Avant Garde" w:hAnsi="ITC Avant Garde"/>
          <w:lang w:eastAsia="ar-SA"/>
        </w:rPr>
        <w:t>notificados el 11 de mayo de 2017</w:t>
      </w:r>
      <w:r w:rsidR="000C7F81" w:rsidRPr="00DC531F">
        <w:rPr>
          <w:rFonts w:ascii="ITC Avant Garde" w:hAnsi="ITC Avant Garde" w:cs="Arial"/>
          <w:kern w:val="1"/>
          <w:lang w:eastAsia="ar-SA"/>
        </w:rPr>
        <w:t>, respecto de</w:t>
      </w:r>
      <w:r w:rsidR="00A8282D" w:rsidRPr="00DC531F">
        <w:rPr>
          <w:rFonts w:ascii="ITC Avant Garde" w:hAnsi="ITC Avant Garde" w:cs="Arial"/>
          <w:kern w:val="1"/>
          <w:lang w:eastAsia="ar-SA"/>
        </w:rPr>
        <w:t xml:space="preserve"> las </w:t>
      </w:r>
      <w:r w:rsidR="000C7F81" w:rsidRPr="00DC531F">
        <w:rPr>
          <w:rFonts w:ascii="ITC Avant Garde" w:hAnsi="ITC Avant Garde" w:cs="Arial"/>
          <w:kern w:val="1"/>
          <w:lang w:eastAsia="ar-SA"/>
        </w:rPr>
        <w:t>siguientes estaciones de radio</w:t>
      </w:r>
      <w:r w:rsidR="000C7F81">
        <w:rPr>
          <w:rFonts w:ascii="ITC Avant Garde" w:hAnsi="ITC Avant Garde" w:cs="Arial"/>
          <w:kern w:val="1"/>
          <w:lang w:eastAsia="ar-SA"/>
        </w:rPr>
        <w:t>:</w:t>
      </w:r>
    </w:p>
    <w:tbl>
      <w:tblPr>
        <w:tblStyle w:val="Tablaconcuadrcula"/>
        <w:tblW w:w="8849" w:type="dxa"/>
        <w:jc w:val="right"/>
        <w:tblLayout w:type="fixed"/>
        <w:tblLook w:val="04A0" w:firstRow="1" w:lastRow="0" w:firstColumn="1" w:lastColumn="0" w:noHBand="0" w:noVBand="1"/>
        <w:tblCaption w:val="Alcance a la Solicitud de Cumplimiento"/>
        <w:tblDescription w:val="Tabla de 6 columnas que proporciona información relativa a las estaciones de radio para las que se presentó solicitud de cumplimiento."/>
      </w:tblPr>
      <w:tblGrid>
        <w:gridCol w:w="683"/>
        <w:gridCol w:w="1078"/>
        <w:gridCol w:w="993"/>
        <w:gridCol w:w="1842"/>
        <w:gridCol w:w="2694"/>
        <w:gridCol w:w="1559"/>
      </w:tblGrid>
      <w:tr w:rsidR="00CF1ABA" w:rsidRPr="00565BC2" w14:paraId="5FB72F79" w14:textId="77777777" w:rsidTr="00635EFD">
        <w:trPr>
          <w:tblHeader/>
          <w:jc w:val="right"/>
        </w:trPr>
        <w:tc>
          <w:tcPr>
            <w:tcW w:w="683" w:type="dxa"/>
            <w:shd w:val="clear" w:color="auto" w:fill="BFBFBF" w:themeFill="background1" w:themeFillShade="BF"/>
            <w:vAlign w:val="center"/>
          </w:tcPr>
          <w:p w14:paraId="7B5CD69F" w14:textId="0461F94F" w:rsidR="000C7F81" w:rsidRPr="00F82EAB" w:rsidRDefault="00AF11C0" w:rsidP="00635EFD">
            <w:pPr>
              <w:spacing w:afterLines="120" w:after="288" w:line="240" w:lineRule="auto"/>
              <w:jc w:val="center"/>
              <w:rPr>
                <w:rFonts w:ascii="ITC Avant Garde" w:hAnsi="ITC Avant Garde"/>
                <w:b/>
                <w:sz w:val="16"/>
                <w:szCs w:val="16"/>
              </w:rPr>
            </w:pPr>
            <w:r w:rsidRPr="00DC531F">
              <w:rPr>
                <w:rFonts w:ascii="ITC Avant Garde" w:hAnsi="ITC Avant Garde"/>
                <w:lang w:eastAsia="ar-SA"/>
              </w:rPr>
              <w:lastRenderedPageBreak/>
              <w:t xml:space="preserve"> </w:t>
            </w:r>
            <w:r w:rsidR="000C7F81" w:rsidRPr="00F82EAB">
              <w:rPr>
                <w:rFonts w:ascii="ITC Avant Garde" w:hAnsi="ITC Avant Garde"/>
                <w:b/>
                <w:sz w:val="16"/>
                <w:szCs w:val="16"/>
              </w:rPr>
              <w:t>No.</w:t>
            </w:r>
          </w:p>
        </w:tc>
        <w:tc>
          <w:tcPr>
            <w:tcW w:w="1078" w:type="dxa"/>
            <w:shd w:val="clear" w:color="auto" w:fill="BFBFBF" w:themeFill="background1" w:themeFillShade="BF"/>
            <w:vAlign w:val="center"/>
          </w:tcPr>
          <w:p w14:paraId="33A27A83" w14:textId="77777777" w:rsidR="000C7F81" w:rsidRPr="00F82EAB" w:rsidRDefault="000C7F81" w:rsidP="00635EFD">
            <w:pPr>
              <w:spacing w:afterLines="120" w:after="288" w:line="240" w:lineRule="auto"/>
              <w:jc w:val="center"/>
              <w:rPr>
                <w:rFonts w:ascii="ITC Avant Garde" w:hAnsi="ITC Avant Garde"/>
                <w:b/>
                <w:sz w:val="16"/>
                <w:szCs w:val="16"/>
              </w:rPr>
            </w:pPr>
            <w:r w:rsidRPr="00F82EAB">
              <w:rPr>
                <w:rFonts w:ascii="ITC Avant Garde" w:hAnsi="ITC Avant Garde"/>
                <w:b/>
                <w:sz w:val="16"/>
                <w:szCs w:val="16"/>
              </w:rPr>
              <w:t>Distintivo</w:t>
            </w:r>
          </w:p>
        </w:tc>
        <w:tc>
          <w:tcPr>
            <w:tcW w:w="993" w:type="dxa"/>
            <w:shd w:val="clear" w:color="auto" w:fill="BFBFBF" w:themeFill="background1" w:themeFillShade="BF"/>
            <w:vAlign w:val="center"/>
          </w:tcPr>
          <w:p w14:paraId="7B42CB07" w14:textId="77777777" w:rsidR="000C7F81" w:rsidRPr="00F82EAB" w:rsidRDefault="000C7F81" w:rsidP="00635EFD">
            <w:pPr>
              <w:spacing w:afterLines="120" w:after="288" w:line="240" w:lineRule="auto"/>
              <w:jc w:val="center"/>
              <w:rPr>
                <w:rFonts w:ascii="ITC Avant Garde" w:hAnsi="ITC Avant Garde"/>
                <w:b/>
                <w:sz w:val="16"/>
                <w:szCs w:val="16"/>
              </w:rPr>
            </w:pPr>
            <w:r w:rsidRPr="00F82EAB">
              <w:rPr>
                <w:rFonts w:ascii="ITC Avant Garde" w:hAnsi="ITC Avant Garde"/>
                <w:b/>
                <w:sz w:val="16"/>
                <w:szCs w:val="16"/>
              </w:rPr>
              <w:t>Servicio</w:t>
            </w:r>
          </w:p>
        </w:tc>
        <w:tc>
          <w:tcPr>
            <w:tcW w:w="1842" w:type="dxa"/>
            <w:shd w:val="clear" w:color="auto" w:fill="BFBFBF" w:themeFill="background1" w:themeFillShade="BF"/>
            <w:vAlign w:val="center"/>
          </w:tcPr>
          <w:p w14:paraId="4C73CAC5" w14:textId="77777777" w:rsidR="000C7F81" w:rsidRPr="00F82EAB" w:rsidRDefault="000C7F81" w:rsidP="00635EFD">
            <w:pPr>
              <w:spacing w:afterLines="120" w:after="288" w:line="240" w:lineRule="auto"/>
              <w:jc w:val="center"/>
              <w:rPr>
                <w:rFonts w:ascii="ITC Avant Garde" w:hAnsi="ITC Avant Garde"/>
                <w:b/>
                <w:sz w:val="16"/>
                <w:szCs w:val="16"/>
              </w:rPr>
            </w:pPr>
            <w:r w:rsidRPr="00F82EAB">
              <w:rPr>
                <w:rFonts w:ascii="ITC Avant Garde" w:hAnsi="ITC Avant Garde"/>
                <w:b/>
                <w:sz w:val="16"/>
                <w:szCs w:val="16"/>
              </w:rPr>
              <w:t>Frecuencia</w:t>
            </w:r>
          </w:p>
        </w:tc>
        <w:tc>
          <w:tcPr>
            <w:tcW w:w="2694" w:type="dxa"/>
            <w:shd w:val="clear" w:color="auto" w:fill="BFBFBF" w:themeFill="background1" w:themeFillShade="BF"/>
            <w:vAlign w:val="center"/>
          </w:tcPr>
          <w:p w14:paraId="1136D1E5" w14:textId="77777777" w:rsidR="000C7F81" w:rsidRPr="00F82EAB" w:rsidDel="008A3EAE" w:rsidRDefault="000C7F81" w:rsidP="00635EFD">
            <w:pPr>
              <w:spacing w:afterLines="120" w:after="288" w:line="240" w:lineRule="auto"/>
              <w:jc w:val="center"/>
              <w:rPr>
                <w:rFonts w:ascii="ITC Avant Garde" w:hAnsi="ITC Avant Garde"/>
                <w:b/>
                <w:sz w:val="16"/>
                <w:szCs w:val="16"/>
              </w:rPr>
            </w:pPr>
            <w:r w:rsidRPr="00F82EAB">
              <w:rPr>
                <w:rFonts w:ascii="ITC Avant Garde" w:hAnsi="ITC Avant Garde"/>
                <w:b/>
                <w:sz w:val="16"/>
                <w:szCs w:val="16"/>
              </w:rPr>
              <w:t>Población</w:t>
            </w:r>
          </w:p>
        </w:tc>
        <w:tc>
          <w:tcPr>
            <w:tcW w:w="1559" w:type="dxa"/>
            <w:shd w:val="clear" w:color="auto" w:fill="BFBFBF" w:themeFill="background1" w:themeFillShade="BF"/>
            <w:vAlign w:val="center"/>
          </w:tcPr>
          <w:p w14:paraId="7F1EE7FF" w14:textId="77777777" w:rsidR="000C7F81" w:rsidRDefault="000C7F81" w:rsidP="00635EFD">
            <w:pPr>
              <w:spacing w:afterLines="120" w:after="288" w:line="240" w:lineRule="auto"/>
              <w:jc w:val="center"/>
              <w:rPr>
                <w:rFonts w:ascii="ITC Avant Garde" w:hAnsi="ITC Avant Garde"/>
                <w:b/>
                <w:sz w:val="16"/>
                <w:szCs w:val="16"/>
              </w:rPr>
            </w:pPr>
            <w:r>
              <w:rPr>
                <w:rFonts w:ascii="ITC Avant Garde" w:hAnsi="ITC Avant Garde"/>
                <w:b/>
                <w:sz w:val="16"/>
                <w:szCs w:val="16"/>
              </w:rPr>
              <w:t>Estado</w:t>
            </w:r>
          </w:p>
        </w:tc>
      </w:tr>
      <w:tr w:rsidR="00CF1ABA" w:rsidRPr="00565BC2" w14:paraId="5E90A738" w14:textId="77777777" w:rsidTr="00DC531F">
        <w:trPr>
          <w:jc w:val="right"/>
        </w:trPr>
        <w:tc>
          <w:tcPr>
            <w:tcW w:w="683" w:type="dxa"/>
            <w:vAlign w:val="center"/>
          </w:tcPr>
          <w:p w14:paraId="5C8AFA7B" w14:textId="07BEC3F0"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1</w:t>
            </w:r>
          </w:p>
        </w:tc>
        <w:tc>
          <w:tcPr>
            <w:tcW w:w="1078" w:type="dxa"/>
            <w:vAlign w:val="center"/>
          </w:tcPr>
          <w:p w14:paraId="5AB834D2"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XEXPUJ</w:t>
            </w:r>
          </w:p>
        </w:tc>
        <w:tc>
          <w:tcPr>
            <w:tcW w:w="993" w:type="dxa"/>
            <w:vAlign w:val="center"/>
          </w:tcPr>
          <w:p w14:paraId="67CF4AF5"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AM</w:t>
            </w:r>
          </w:p>
        </w:tc>
        <w:tc>
          <w:tcPr>
            <w:tcW w:w="1842" w:type="dxa"/>
            <w:vAlign w:val="center"/>
          </w:tcPr>
          <w:p w14:paraId="167B7DB6"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700 kHz</w:t>
            </w:r>
          </w:p>
        </w:tc>
        <w:tc>
          <w:tcPr>
            <w:tcW w:w="2694" w:type="dxa"/>
            <w:vAlign w:val="center"/>
          </w:tcPr>
          <w:p w14:paraId="1A926764" w14:textId="77777777" w:rsidR="000C7F81" w:rsidRPr="00F82EAB"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 xml:space="preserve">San Antonio </w:t>
            </w:r>
            <w:proofErr w:type="spellStart"/>
            <w:r>
              <w:rPr>
                <w:rFonts w:ascii="ITC Avant Garde" w:hAnsi="ITC Avant Garde"/>
                <w:sz w:val="16"/>
                <w:szCs w:val="16"/>
              </w:rPr>
              <w:t>X´pujil</w:t>
            </w:r>
            <w:proofErr w:type="spellEnd"/>
          </w:p>
        </w:tc>
        <w:tc>
          <w:tcPr>
            <w:tcW w:w="1559" w:type="dxa"/>
            <w:vAlign w:val="center"/>
          </w:tcPr>
          <w:p w14:paraId="7D952A9C" w14:textId="77777777" w:rsidR="000C7F81" w:rsidRPr="00930837"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Campeche</w:t>
            </w:r>
          </w:p>
        </w:tc>
      </w:tr>
      <w:tr w:rsidR="00CF1ABA" w:rsidRPr="00565BC2" w14:paraId="0AB2977B" w14:textId="77777777" w:rsidTr="00DC531F">
        <w:trPr>
          <w:jc w:val="right"/>
        </w:trPr>
        <w:tc>
          <w:tcPr>
            <w:tcW w:w="683" w:type="dxa"/>
            <w:vAlign w:val="center"/>
          </w:tcPr>
          <w:p w14:paraId="6E6BF59E" w14:textId="3C6F8FE6"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2</w:t>
            </w:r>
          </w:p>
        </w:tc>
        <w:tc>
          <w:tcPr>
            <w:tcW w:w="1078" w:type="dxa"/>
            <w:vAlign w:val="center"/>
          </w:tcPr>
          <w:p w14:paraId="3EBAAC47"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XECOPA</w:t>
            </w:r>
          </w:p>
        </w:tc>
        <w:tc>
          <w:tcPr>
            <w:tcW w:w="993" w:type="dxa"/>
            <w:vAlign w:val="center"/>
          </w:tcPr>
          <w:p w14:paraId="1A6FFFA1"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AM</w:t>
            </w:r>
          </w:p>
        </w:tc>
        <w:tc>
          <w:tcPr>
            <w:tcW w:w="1842" w:type="dxa"/>
            <w:vAlign w:val="center"/>
          </w:tcPr>
          <w:p w14:paraId="55AE832D"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1210 kHz</w:t>
            </w:r>
          </w:p>
        </w:tc>
        <w:tc>
          <w:tcPr>
            <w:tcW w:w="2694" w:type="dxa"/>
            <w:vAlign w:val="center"/>
          </w:tcPr>
          <w:p w14:paraId="22EB3E53" w14:textId="77777777" w:rsidR="000C7F81" w:rsidRPr="00F82EAB" w:rsidRDefault="000C7F81" w:rsidP="00635EFD">
            <w:pPr>
              <w:spacing w:afterLines="120" w:after="288" w:line="240" w:lineRule="auto"/>
              <w:rPr>
                <w:rFonts w:ascii="ITC Avant Garde" w:hAnsi="ITC Avant Garde"/>
                <w:sz w:val="16"/>
                <w:szCs w:val="16"/>
              </w:rPr>
            </w:pPr>
            <w:proofErr w:type="spellStart"/>
            <w:r>
              <w:rPr>
                <w:rFonts w:ascii="ITC Avant Garde" w:hAnsi="ITC Avant Garde"/>
                <w:sz w:val="16"/>
                <w:szCs w:val="16"/>
              </w:rPr>
              <w:t>Copainalá</w:t>
            </w:r>
            <w:proofErr w:type="spellEnd"/>
          </w:p>
        </w:tc>
        <w:tc>
          <w:tcPr>
            <w:tcW w:w="1559" w:type="dxa"/>
            <w:vAlign w:val="center"/>
          </w:tcPr>
          <w:p w14:paraId="35C2BBFD" w14:textId="77777777" w:rsidR="000C7F81" w:rsidRPr="00930837"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Chiapas</w:t>
            </w:r>
          </w:p>
        </w:tc>
      </w:tr>
      <w:tr w:rsidR="00CF1ABA" w:rsidRPr="00565BC2" w14:paraId="3EB45E14" w14:textId="77777777" w:rsidTr="00DC531F">
        <w:trPr>
          <w:jc w:val="right"/>
        </w:trPr>
        <w:tc>
          <w:tcPr>
            <w:tcW w:w="683" w:type="dxa"/>
            <w:vAlign w:val="center"/>
          </w:tcPr>
          <w:p w14:paraId="0069F080" w14:textId="1EF04FDC"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3</w:t>
            </w:r>
          </w:p>
        </w:tc>
        <w:tc>
          <w:tcPr>
            <w:tcW w:w="1078" w:type="dxa"/>
            <w:vAlign w:val="center"/>
          </w:tcPr>
          <w:p w14:paraId="7B3C156B"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XEZV</w:t>
            </w:r>
          </w:p>
        </w:tc>
        <w:tc>
          <w:tcPr>
            <w:tcW w:w="993" w:type="dxa"/>
            <w:vAlign w:val="center"/>
          </w:tcPr>
          <w:p w14:paraId="4B0EAF8B"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AM</w:t>
            </w:r>
          </w:p>
        </w:tc>
        <w:tc>
          <w:tcPr>
            <w:tcW w:w="1842" w:type="dxa"/>
            <w:vAlign w:val="center"/>
          </w:tcPr>
          <w:p w14:paraId="0D715186"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800 KHz</w:t>
            </w:r>
          </w:p>
        </w:tc>
        <w:tc>
          <w:tcPr>
            <w:tcW w:w="2694" w:type="dxa"/>
            <w:vAlign w:val="center"/>
          </w:tcPr>
          <w:p w14:paraId="4F5135FB" w14:textId="77777777" w:rsidR="000C7F81" w:rsidRPr="00F82EAB"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Tlapa de Comonfort</w:t>
            </w:r>
          </w:p>
        </w:tc>
        <w:tc>
          <w:tcPr>
            <w:tcW w:w="1559" w:type="dxa"/>
            <w:vAlign w:val="center"/>
          </w:tcPr>
          <w:p w14:paraId="7990AFC7" w14:textId="77777777" w:rsidR="000C7F81" w:rsidRPr="00930837"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Guerrero</w:t>
            </w:r>
          </w:p>
        </w:tc>
      </w:tr>
      <w:tr w:rsidR="00CF1ABA" w:rsidRPr="00565BC2" w14:paraId="397ED270" w14:textId="77777777" w:rsidTr="00DC531F">
        <w:trPr>
          <w:jc w:val="right"/>
        </w:trPr>
        <w:tc>
          <w:tcPr>
            <w:tcW w:w="683" w:type="dxa"/>
            <w:vAlign w:val="center"/>
          </w:tcPr>
          <w:p w14:paraId="2889F79D" w14:textId="04347495" w:rsidR="000C7F81"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4</w:t>
            </w:r>
          </w:p>
        </w:tc>
        <w:tc>
          <w:tcPr>
            <w:tcW w:w="1078" w:type="dxa"/>
            <w:vAlign w:val="center"/>
          </w:tcPr>
          <w:p w14:paraId="4FED0D6A"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XEZON</w:t>
            </w:r>
          </w:p>
        </w:tc>
        <w:tc>
          <w:tcPr>
            <w:tcW w:w="993" w:type="dxa"/>
            <w:vAlign w:val="center"/>
          </w:tcPr>
          <w:p w14:paraId="54286B01"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AM</w:t>
            </w:r>
          </w:p>
        </w:tc>
        <w:tc>
          <w:tcPr>
            <w:tcW w:w="1842" w:type="dxa"/>
            <w:vAlign w:val="center"/>
          </w:tcPr>
          <w:p w14:paraId="2D9DFADA"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1360 kHz</w:t>
            </w:r>
          </w:p>
        </w:tc>
        <w:tc>
          <w:tcPr>
            <w:tcW w:w="2694" w:type="dxa"/>
            <w:vAlign w:val="center"/>
          </w:tcPr>
          <w:p w14:paraId="20AD4FD8" w14:textId="77777777" w:rsidR="000C7F81" w:rsidRPr="00F82EAB" w:rsidRDefault="000C7F81" w:rsidP="00635EFD">
            <w:pPr>
              <w:spacing w:afterLines="120" w:after="288" w:line="240" w:lineRule="auto"/>
              <w:rPr>
                <w:rFonts w:ascii="ITC Avant Garde" w:hAnsi="ITC Avant Garde"/>
                <w:sz w:val="16"/>
                <w:szCs w:val="16"/>
              </w:rPr>
            </w:pPr>
            <w:proofErr w:type="spellStart"/>
            <w:r>
              <w:rPr>
                <w:rFonts w:ascii="ITC Avant Garde" w:hAnsi="ITC Avant Garde"/>
                <w:sz w:val="16"/>
                <w:szCs w:val="16"/>
              </w:rPr>
              <w:t>Zongolica</w:t>
            </w:r>
            <w:proofErr w:type="spellEnd"/>
          </w:p>
        </w:tc>
        <w:tc>
          <w:tcPr>
            <w:tcW w:w="1559" w:type="dxa"/>
            <w:vAlign w:val="center"/>
          </w:tcPr>
          <w:p w14:paraId="33DCD25C" w14:textId="77777777" w:rsidR="000C7F81" w:rsidRPr="00930837"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Veracruz</w:t>
            </w:r>
          </w:p>
        </w:tc>
      </w:tr>
      <w:tr w:rsidR="00CF1ABA" w:rsidRPr="00565BC2" w14:paraId="21257E6F" w14:textId="77777777" w:rsidTr="00DC531F">
        <w:trPr>
          <w:jc w:val="right"/>
        </w:trPr>
        <w:tc>
          <w:tcPr>
            <w:tcW w:w="683" w:type="dxa"/>
            <w:vAlign w:val="center"/>
          </w:tcPr>
          <w:p w14:paraId="515BE34F" w14:textId="6B691A72" w:rsidR="000C7F81"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5</w:t>
            </w:r>
          </w:p>
        </w:tc>
        <w:tc>
          <w:tcPr>
            <w:tcW w:w="1078" w:type="dxa"/>
            <w:vAlign w:val="center"/>
          </w:tcPr>
          <w:p w14:paraId="4D2C389F"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XHPET</w:t>
            </w:r>
          </w:p>
        </w:tc>
        <w:tc>
          <w:tcPr>
            <w:tcW w:w="993" w:type="dxa"/>
            <w:vAlign w:val="center"/>
          </w:tcPr>
          <w:p w14:paraId="34850D52"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FM</w:t>
            </w:r>
          </w:p>
        </w:tc>
        <w:tc>
          <w:tcPr>
            <w:tcW w:w="1842" w:type="dxa"/>
            <w:vAlign w:val="center"/>
          </w:tcPr>
          <w:p w14:paraId="6F5CC94B" w14:textId="77777777" w:rsidR="000C7F81" w:rsidRPr="00F82EAB" w:rsidRDefault="000C7F81" w:rsidP="00635EFD">
            <w:pPr>
              <w:spacing w:afterLines="120" w:after="288" w:line="240" w:lineRule="auto"/>
              <w:jc w:val="center"/>
              <w:rPr>
                <w:rFonts w:ascii="ITC Avant Garde" w:hAnsi="ITC Avant Garde"/>
                <w:sz w:val="16"/>
                <w:szCs w:val="16"/>
              </w:rPr>
            </w:pPr>
            <w:r>
              <w:rPr>
                <w:rFonts w:ascii="ITC Avant Garde" w:hAnsi="ITC Avant Garde"/>
                <w:sz w:val="16"/>
                <w:szCs w:val="16"/>
              </w:rPr>
              <w:t>105.5 MHz</w:t>
            </w:r>
          </w:p>
        </w:tc>
        <w:tc>
          <w:tcPr>
            <w:tcW w:w="2694" w:type="dxa"/>
            <w:vAlign w:val="center"/>
          </w:tcPr>
          <w:p w14:paraId="55A33F86" w14:textId="77777777" w:rsidR="000C7F81" w:rsidRPr="00F82EAB"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Peto</w:t>
            </w:r>
          </w:p>
        </w:tc>
        <w:tc>
          <w:tcPr>
            <w:tcW w:w="1559" w:type="dxa"/>
            <w:vAlign w:val="center"/>
          </w:tcPr>
          <w:p w14:paraId="72C8EC7D" w14:textId="77777777" w:rsidR="000C7F81" w:rsidRPr="00930837" w:rsidRDefault="000C7F81" w:rsidP="00635EFD">
            <w:pPr>
              <w:spacing w:afterLines="120" w:after="288" w:line="240" w:lineRule="auto"/>
              <w:rPr>
                <w:rFonts w:ascii="ITC Avant Garde" w:hAnsi="ITC Avant Garde"/>
                <w:sz w:val="16"/>
                <w:szCs w:val="16"/>
              </w:rPr>
            </w:pPr>
            <w:r>
              <w:rPr>
                <w:rFonts w:ascii="ITC Avant Garde" w:hAnsi="ITC Avant Garde"/>
                <w:sz w:val="16"/>
                <w:szCs w:val="16"/>
              </w:rPr>
              <w:t>Yucatán</w:t>
            </w:r>
          </w:p>
        </w:tc>
      </w:tr>
    </w:tbl>
    <w:p w14:paraId="5BB09931" w14:textId="77777777" w:rsidR="00635EFD" w:rsidRDefault="00697E95" w:rsidP="00635EFD">
      <w:pPr>
        <w:spacing w:before="360" w:afterLines="120" w:after="288"/>
        <w:jc w:val="both"/>
        <w:rPr>
          <w:rFonts w:ascii="ITC Avant Garde" w:hAnsi="ITC Avant Garde" w:cs="Arial"/>
          <w:kern w:val="1"/>
          <w:lang w:eastAsia="ar-SA"/>
        </w:rPr>
      </w:pPr>
      <w:r w:rsidRPr="00F82EAB">
        <w:rPr>
          <w:rFonts w:ascii="ITC Avant Garde" w:hAnsi="ITC Avant Garde" w:cs="Arial"/>
          <w:kern w:val="1"/>
          <w:lang w:eastAsia="ar-SA"/>
        </w:rPr>
        <w:t>En virtud de los Antecedentes referidos y,</w:t>
      </w:r>
    </w:p>
    <w:p w14:paraId="7A8023A8" w14:textId="77777777" w:rsidR="00635EFD" w:rsidRPr="00820A1F" w:rsidRDefault="00697E95" w:rsidP="00820A1F">
      <w:pPr>
        <w:pStyle w:val="Ttulo2"/>
        <w:keepLines w:val="0"/>
        <w:spacing w:before="0" w:afterLines="100" w:after="240" w:line="276" w:lineRule="auto"/>
        <w:jc w:val="center"/>
        <w:rPr>
          <w:rFonts w:eastAsia="Times New Roman" w:cs="Arial"/>
          <w:b/>
          <w:bCs/>
          <w:color w:val="auto"/>
          <w:szCs w:val="22"/>
        </w:rPr>
      </w:pPr>
      <w:r w:rsidRPr="00820A1F">
        <w:rPr>
          <w:rFonts w:eastAsia="Times New Roman" w:cs="Arial"/>
          <w:b/>
          <w:bCs/>
          <w:color w:val="auto"/>
          <w:szCs w:val="22"/>
        </w:rPr>
        <w:t>CONSIDERANDO</w:t>
      </w:r>
    </w:p>
    <w:p w14:paraId="04F58780" w14:textId="77777777" w:rsidR="00635EFD" w:rsidRDefault="00697E95" w:rsidP="00635EFD">
      <w:pPr>
        <w:autoSpaceDE w:val="0"/>
        <w:autoSpaceDN w:val="0"/>
        <w:adjustRightInd w:val="0"/>
        <w:spacing w:afterLines="120" w:after="288"/>
        <w:jc w:val="both"/>
        <w:rPr>
          <w:rFonts w:ascii="ITC Avant Garde" w:hAnsi="ITC Avant Garde"/>
          <w:bCs/>
          <w:lang w:val="es-ES"/>
        </w:rPr>
      </w:pPr>
      <w:r w:rsidRPr="00F82EAB">
        <w:rPr>
          <w:rFonts w:ascii="ITC Avant Garde" w:eastAsia="Times New Roman" w:hAnsi="ITC Avant Garde"/>
          <w:b/>
          <w:kern w:val="1"/>
          <w:lang w:val="es-ES" w:eastAsia="ar-SA"/>
        </w:rPr>
        <w:t>PRIMERO.</w:t>
      </w:r>
      <w:r w:rsidRPr="00F82EAB">
        <w:rPr>
          <w:rFonts w:ascii="ITC Avant Garde" w:hAnsi="ITC Avant Garde"/>
          <w:b/>
          <w:bCs/>
        </w:rPr>
        <w:t xml:space="preserve"> Ámbito Competencial. </w:t>
      </w:r>
      <w:r w:rsidRPr="00F82EAB">
        <w:rPr>
          <w:rFonts w:ascii="ITC Avant Garde" w:hAnsi="ITC Avant Garde"/>
          <w:bCs/>
        </w:rPr>
        <w:t xml:space="preserve">Conforme lo dispone el artículo 28, </w:t>
      </w:r>
      <w:proofErr w:type="gramStart"/>
      <w:r w:rsidRPr="00F82EAB">
        <w:rPr>
          <w:rFonts w:ascii="ITC Avant Garde" w:hAnsi="ITC Avant Garde"/>
          <w:bCs/>
        </w:rPr>
        <w:t>párrafos décimo quinto</w:t>
      </w:r>
      <w:proofErr w:type="gramEnd"/>
      <w:r w:rsidRPr="00F82EAB">
        <w:rPr>
          <w:rFonts w:ascii="ITC Avant Garde" w:hAnsi="ITC Avant Garde"/>
          <w:bCs/>
        </w:rPr>
        <w:t xml:space="preserve"> y décimo sexto de la Constitución,</w:t>
      </w:r>
      <w:r w:rsidR="00F337B7" w:rsidRPr="00F82EAB">
        <w:rPr>
          <w:rFonts w:ascii="ITC Avant Garde" w:hAnsi="ITC Avant Garde"/>
          <w:bCs/>
        </w:rPr>
        <w:t xml:space="preserve"> Política de los Estados Unidos Mexicanos (en lo sucesivo “la Constitución”),</w:t>
      </w:r>
      <w:r w:rsidRPr="00F82EAB">
        <w:rPr>
          <w:rFonts w:ascii="ITC Avant Garde" w:hAnsi="ITC Avant Garde"/>
          <w:bCs/>
        </w:rPr>
        <w:t xml:space="preserve"> e</w:t>
      </w:r>
      <w:r w:rsidRPr="00F82EAB">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3CFE24C" w14:textId="77777777" w:rsidR="00635EFD" w:rsidRDefault="00697E95" w:rsidP="00635EFD">
      <w:pPr>
        <w:autoSpaceDE w:val="0"/>
        <w:autoSpaceDN w:val="0"/>
        <w:adjustRightInd w:val="0"/>
        <w:spacing w:afterLines="120" w:after="288"/>
        <w:jc w:val="both"/>
        <w:rPr>
          <w:rFonts w:ascii="ITC Avant Garde" w:hAnsi="ITC Avant Garde"/>
          <w:bCs/>
        </w:rPr>
      </w:pPr>
      <w:r w:rsidRPr="00F82EAB">
        <w:rPr>
          <w:rFonts w:ascii="ITC Avant Garde" w:hAnsi="ITC Avant Garde"/>
          <w:bCs/>
          <w:lang w:val="es-ES"/>
        </w:rPr>
        <w:t xml:space="preserve">Por su parte, el párrafo décimo séptimo del artículo 28 de la Constitución dispone que </w:t>
      </w:r>
      <w:r w:rsidRPr="00F82EAB">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D3B7FEE" w14:textId="77777777" w:rsidR="00635EFD" w:rsidRDefault="00697E95" w:rsidP="00635EFD">
      <w:pPr>
        <w:tabs>
          <w:tab w:val="left" w:pos="1418"/>
        </w:tabs>
        <w:autoSpaceDE w:val="0"/>
        <w:autoSpaceDN w:val="0"/>
        <w:adjustRightInd w:val="0"/>
        <w:spacing w:afterLines="120" w:after="288"/>
        <w:jc w:val="both"/>
        <w:rPr>
          <w:rFonts w:ascii="ITC Avant Garde" w:hAnsi="ITC Avant Garde"/>
          <w:bCs/>
        </w:rPr>
      </w:pPr>
      <w:r w:rsidRPr="00F82EAB">
        <w:rPr>
          <w:rFonts w:ascii="ITC Avant Garde" w:hAnsi="ITC Avant Garde"/>
          <w:bCs/>
        </w:rPr>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C451976" w14:textId="2929374E" w:rsidR="00697E95" w:rsidRPr="00F82EAB" w:rsidRDefault="00697E95" w:rsidP="00635EFD">
      <w:pPr>
        <w:autoSpaceDE w:val="0"/>
        <w:autoSpaceDN w:val="0"/>
        <w:adjustRightInd w:val="0"/>
        <w:spacing w:afterLines="120" w:after="288"/>
        <w:jc w:val="both"/>
        <w:rPr>
          <w:rFonts w:ascii="ITC Avant Garde" w:hAnsi="ITC Avant Garde" w:cs="Tahoma"/>
          <w:bCs/>
          <w:lang w:eastAsia="es-MX"/>
        </w:rPr>
      </w:pPr>
      <w:r w:rsidRPr="00F82EAB">
        <w:rPr>
          <w:rFonts w:ascii="ITC Avant Garde" w:hAnsi="ITC Avant Garde" w:cs="Tahoma"/>
          <w:bCs/>
          <w:lang w:eastAsia="es-MX"/>
        </w:rPr>
        <w:lastRenderedPageBreak/>
        <w:t xml:space="preserve">Conforme a lo establecido en los artículos 15 fracción IV y 17 fracción I de la Ley </w:t>
      </w:r>
      <w:r w:rsidRPr="00F82EAB">
        <w:rPr>
          <w:rFonts w:ascii="ITC Avant Garde" w:hAnsi="ITC Avant Garde"/>
          <w:bCs/>
          <w:lang w:eastAsia="es-MX"/>
        </w:rPr>
        <w:t xml:space="preserve">y </w:t>
      </w:r>
      <w:r w:rsidRPr="00F82EAB">
        <w:rPr>
          <w:rFonts w:ascii="ITC Avant Garde" w:hAnsi="ITC Avant Garde" w:cs="Tahoma"/>
          <w:bCs/>
          <w:lang w:eastAsia="es-MX"/>
        </w:rPr>
        <w:t>6 fracciones I y XXXVII del Estatuto Orgánico</w:t>
      </w:r>
      <w:r w:rsidRPr="00F82EAB">
        <w:rPr>
          <w:rFonts w:ascii="ITC Avant Garde" w:hAnsi="ITC Avant Garde"/>
          <w:bCs/>
          <w:lang w:eastAsia="es-MX"/>
        </w:rPr>
        <w:t xml:space="preserve">, </w:t>
      </w:r>
      <w:r w:rsidRPr="00F82EAB">
        <w:rPr>
          <w:rFonts w:ascii="ITC Avant Garde" w:hAnsi="ITC Avant Garde" w:cs="Tahoma"/>
          <w:bCs/>
          <w:lang w:eastAsia="es-MX"/>
        </w:rPr>
        <w:t>corresponde al Pleno del Instituto la facultad de otorgar las concesiones previstas en dicho ordenamiento legal.</w:t>
      </w:r>
    </w:p>
    <w:p w14:paraId="613461DC" w14:textId="77777777" w:rsidR="00635EFD" w:rsidRDefault="00697E95" w:rsidP="00635EFD">
      <w:pPr>
        <w:autoSpaceDE w:val="0"/>
        <w:autoSpaceDN w:val="0"/>
        <w:adjustRightInd w:val="0"/>
        <w:spacing w:afterLines="120" w:after="288"/>
        <w:jc w:val="both"/>
        <w:rPr>
          <w:rFonts w:ascii="ITC Avant Garde" w:hAnsi="ITC Avant Garde"/>
          <w:bCs/>
        </w:rPr>
      </w:pPr>
      <w:r w:rsidRPr="00F82EAB">
        <w:rPr>
          <w:rFonts w:ascii="ITC Avant Garde" w:hAnsi="ITC Avant Garde" w:cs="Tahoma"/>
          <w:bCs/>
          <w:lang w:eastAsia="es-MX"/>
        </w:rPr>
        <w:t xml:space="preserve">Asimismo, conforme al artículo 32 del Estatuto Orgánico </w:t>
      </w:r>
      <w:r w:rsidRPr="00F82EAB">
        <w:rPr>
          <w:rFonts w:ascii="ITC Avant Garde" w:hAnsi="ITC Avant Garde"/>
          <w:bCs/>
        </w:rPr>
        <w:t xml:space="preserve">corresponden originariamente a </w:t>
      </w:r>
      <w:r w:rsidRPr="00F82EAB">
        <w:rPr>
          <w:rFonts w:ascii="ITC Avant Garde" w:hAnsi="ITC Avant Garde" w:cs="Tahoma"/>
          <w:bCs/>
          <w:lang w:eastAsia="es-MX"/>
        </w:rPr>
        <w:t xml:space="preserve">la UCS las atribuciones conferidas a la </w:t>
      </w:r>
      <w:r w:rsidR="00797EAC" w:rsidRPr="00F82EAB">
        <w:rPr>
          <w:rFonts w:ascii="ITC Avant Garde" w:hAnsi="ITC Avant Garde" w:cs="Tahoma"/>
          <w:bCs/>
          <w:lang w:eastAsia="es-MX"/>
        </w:rPr>
        <w:t>Dirección General de Concesiones de Radiodifusión</w:t>
      </w:r>
      <w:r w:rsidRPr="00F82EAB">
        <w:rPr>
          <w:rFonts w:ascii="ITC Avant Garde" w:hAnsi="ITC Avant Garde" w:cs="Tahoma"/>
          <w:bCs/>
          <w:lang w:eastAsia="es-MX"/>
        </w:rPr>
        <w:t>, a quien compete, en términos del artículo 34 fracción I del ordenamiento jurídico en cita,</w:t>
      </w:r>
      <w:r w:rsidR="000D7823">
        <w:rPr>
          <w:rFonts w:ascii="ITC Avant Garde" w:hAnsi="ITC Avant Garde" w:cs="Tahoma"/>
          <w:bCs/>
          <w:lang w:eastAsia="es-MX"/>
        </w:rPr>
        <w:t xml:space="preserve"> </w:t>
      </w:r>
      <w:r w:rsidRPr="00F82EAB">
        <w:rPr>
          <w:rFonts w:ascii="ITC Avant Garde" w:hAnsi="ITC Avant Garde" w:cs="Tahoma"/>
          <w:bCs/>
          <w:lang w:val="es-ES_tradnl" w:eastAsia="es-MX"/>
        </w:rPr>
        <w:t>tramitar y evaluar las solicitudes para el otorgamiento de concesiones en materia de radiodifusión para someterlas a consideración del Pleno.</w:t>
      </w:r>
    </w:p>
    <w:p w14:paraId="24A63F9C" w14:textId="77777777" w:rsidR="00635EFD" w:rsidRDefault="00CF1ABA" w:rsidP="00635EFD">
      <w:pPr>
        <w:autoSpaceDE w:val="0"/>
        <w:autoSpaceDN w:val="0"/>
        <w:adjustRightInd w:val="0"/>
        <w:spacing w:afterLines="120" w:after="288"/>
        <w:jc w:val="both"/>
        <w:rPr>
          <w:rFonts w:ascii="ITC Avant Garde" w:hAnsi="ITC Avant Garde"/>
          <w:bCs/>
        </w:rPr>
      </w:pPr>
      <w:r w:rsidRPr="00F82EAB">
        <w:rPr>
          <w:rFonts w:ascii="ITC Avant Garde" w:hAnsi="ITC Avant Garde"/>
          <w:bCs/>
        </w:rPr>
        <w:t xml:space="preserve">En este orden de ideas y considerando que el Instituto tiene a su cargo la regulación, promoción y supervisión de las telecomunicaciones y la radiodifusión, </w:t>
      </w:r>
      <w:r w:rsidRPr="00F82EAB">
        <w:rPr>
          <w:rFonts w:ascii="ITC Avant Garde" w:hAnsi="ITC Avant Garde" w:cs="Tahoma"/>
          <w:bCs/>
          <w:lang w:eastAsia="es-MX"/>
        </w:rPr>
        <w:t>otorgar las concesiones previstas en la Ley</w:t>
      </w:r>
      <w:r w:rsidRPr="00F82EAB">
        <w:rPr>
          <w:rFonts w:ascii="ITC Avant Garde" w:hAnsi="ITC Avant Garde"/>
          <w:bCs/>
        </w:rPr>
        <w:t xml:space="preserve">, así como la facultad </w:t>
      </w:r>
      <w:r w:rsidRPr="00F82EAB">
        <w:rPr>
          <w:rFonts w:ascii="ITC Avant Garde" w:hAnsi="ITC Avant Garde" w:cs="Tahoma"/>
          <w:bCs/>
          <w:lang w:eastAsia="es-MX"/>
        </w:rPr>
        <w:t>para vigilar el cumplimiento a lo dispuesto en los títulos de concesión otorgados en materia de telecomunicaciones y radiodifusión,</w:t>
      </w:r>
      <w:r w:rsidRPr="00F82EAB">
        <w:rPr>
          <w:rFonts w:ascii="ITC Avant Garde" w:hAnsi="ITC Avant Garde"/>
          <w:bCs/>
        </w:rPr>
        <w:t xml:space="preserve"> el Pleno órgano máximo de gobierno y decisión del Instituto, se encuentra plenamente facultado para resolver sobre el cumplimiento</w:t>
      </w:r>
      <w:r>
        <w:rPr>
          <w:rFonts w:ascii="ITC Avant Garde" w:hAnsi="ITC Avant Garde"/>
          <w:bCs/>
        </w:rPr>
        <w:t xml:space="preserve"> de</w:t>
      </w:r>
      <w:r w:rsidRPr="00F82EAB">
        <w:rPr>
          <w:rFonts w:ascii="ITC Avant Garde" w:hAnsi="ITC Avant Garde"/>
          <w:bCs/>
        </w:rPr>
        <w:t xml:space="preserve"> </w:t>
      </w:r>
      <w:r>
        <w:rPr>
          <w:rFonts w:ascii="ITC Avant Garde" w:hAnsi="ITC Avant Garde"/>
          <w:bCs/>
        </w:rPr>
        <w:t xml:space="preserve">la </w:t>
      </w:r>
      <w:r w:rsidRPr="00F82EAB">
        <w:rPr>
          <w:rFonts w:ascii="ITC Avant Garde" w:hAnsi="ITC Avant Garde"/>
          <w:kern w:val="1"/>
          <w:lang w:eastAsia="ar-SA"/>
        </w:rPr>
        <w:t>Condición 12</w:t>
      </w:r>
      <w:r>
        <w:rPr>
          <w:rFonts w:ascii="ITC Avant Garde" w:hAnsi="ITC Avant Garde"/>
          <w:kern w:val="1"/>
          <w:lang w:eastAsia="ar-SA"/>
        </w:rPr>
        <w:t xml:space="preserve"> </w:t>
      </w:r>
      <w:r w:rsidRPr="00F82EAB">
        <w:rPr>
          <w:rFonts w:ascii="ITC Avant Garde" w:hAnsi="ITC Avant Garde"/>
          <w:kern w:val="1"/>
          <w:lang w:eastAsia="ar-SA"/>
        </w:rPr>
        <w:t>contenida</w:t>
      </w:r>
      <w:r>
        <w:rPr>
          <w:rFonts w:ascii="ITC Avant Garde" w:hAnsi="ITC Avant Garde"/>
          <w:kern w:val="1"/>
          <w:lang w:eastAsia="ar-SA"/>
        </w:rPr>
        <w:t xml:space="preserve"> </w:t>
      </w:r>
      <w:r w:rsidRPr="00F82EAB">
        <w:rPr>
          <w:rFonts w:ascii="ITC Avant Garde" w:hAnsi="ITC Avant Garde"/>
          <w:kern w:val="1"/>
          <w:lang w:eastAsia="ar-SA"/>
        </w:rPr>
        <w:t>e</w:t>
      </w:r>
      <w:r>
        <w:rPr>
          <w:rFonts w:ascii="ITC Avant Garde" w:hAnsi="ITC Avant Garde"/>
          <w:kern w:val="1"/>
          <w:lang w:eastAsia="ar-SA"/>
        </w:rPr>
        <w:t>n</w:t>
      </w:r>
      <w:r w:rsidRPr="00F82EAB">
        <w:rPr>
          <w:rFonts w:ascii="ITC Avant Garde" w:hAnsi="ITC Avant Garde"/>
          <w:kern w:val="1"/>
          <w:lang w:eastAsia="ar-SA"/>
        </w:rPr>
        <w:t xml:space="preserve"> los Títulos de Concesión otorgados con motivo de la transición de los permisos de radiodifusión al régimen de concesión de la Ley, en los términos del artículo Décimo Séptimo transitorio del Decreto de Ley</w:t>
      </w:r>
      <w:r>
        <w:rPr>
          <w:rFonts w:ascii="ITC Avant Garde" w:hAnsi="ITC Avant Garde"/>
          <w:kern w:val="1"/>
          <w:lang w:eastAsia="ar-SA"/>
        </w:rPr>
        <w:t xml:space="preserve">, relativo a la obligación </w:t>
      </w:r>
      <w:r>
        <w:rPr>
          <w:rFonts w:ascii="ITC Avant Garde" w:hAnsi="ITC Avant Garde"/>
          <w:bCs/>
        </w:rPr>
        <w:t>prevista en el</w:t>
      </w:r>
      <w:r w:rsidRPr="00F82EAB">
        <w:rPr>
          <w:rFonts w:ascii="ITC Avant Garde" w:hAnsi="ITC Avant Garde"/>
          <w:kern w:val="1"/>
          <w:lang w:eastAsia="ar-SA"/>
        </w:rPr>
        <w:t xml:space="preserve"> artículo 86 de la Ley</w:t>
      </w:r>
      <w:r>
        <w:rPr>
          <w:rFonts w:ascii="ITC Avant Garde" w:hAnsi="ITC Avant Garde"/>
          <w:kern w:val="1"/>
          <w:lang w:eastAsia="ar-SA"/>
        </w:rPr>
        <w:t>, observando lo fijado en los</w:t>
      </w:r>
      <w:r w:rsidRPr="00F82EAB">
        <w:rPr>
          <w:rFonts w:ascii="ITC Avant Garde" w:hAnsi="ITC Avant Garde"/>
          <w:bCs/>
        </w:rPr>
        <w:t xml:space="preserve"> </w:t>
      </w:r>
      <w:r w:rsidRPr="00F82EAB">
        <w:rPr>
          <w:rFonts w:ascii="ITC Avant Garde" w:hAnsi="ITC Avant Garde"/>
          <w:kern w:val="1"/>
          <w:lang w:eastAsia="ar-SA"/>
        </w:rPr>
        <w:t>Lineamientos Generales para el Otorgamiento de las Concesiones</w:t>
      </w:r>
      <w:r>
        <w:rPr>
          <w:rFonts w:ascii="ITC Avant Garde" w:hAnsi="ITC Avant Garde"/>
          <w:kern w:val="1"/>
          <w:lang w:eastAsia="ar-SA"/>
        </w:rPr>
        <w:t xml:space="preserve">, ello a fin de </w:t>
      </w:r>
      <w:r w:rsidRPr="00F82EAB">
        <w:rPr>
          <w:rFonts w:ascii="ITC Avant Garde" w:hAnsi="ITC Avant Garde"/>
          <w:kern w:val="1"/>
          <w:lang w:eastAsia="ar-SA"/>
        </w:rPr>
        <w:t>asegur</w:t>
      </w:r>
      <w:r>
        <w:rPr>
          <w:rFonts w:ascii="ITC Avant Garde" w:hAnsi="ITC Avant Garde"/>
          <w:kern w:val="1"/>
          <w:lang w:eastAsia="ar-SA"/>
        </w:rPr>
        <w:t>ar</w:t>
      </w:r>
      <w:r w:rsidRPr="00F82EAB">
        <w:rPr>
          <w:rFonts w:ascii="ITC Avant Garde" w:hAnsi="ITC Avant Garde"/>
          <w:kern w:val="1"/>
          <w:lang w:eastAsia="ar-SA"/>
        </w:rPr>
        <w:t xml:space="preserve"> el carácter de uso público de la</w:t>
      </w:r>
      <w:r>
        <w:rPr>
          <w:rFonts w:ascii="ITC Avant Garde" w:hAnsi="ITC Avant Garde"/>
          <w:kern w:val="1"/>
          <w:lang w:eastAsia="ar-SA"/>
        </w:rPr>
        <w:t>s</w:t>
      </w:r>
      <w:r w:rsidRPr="00F82EAB">
        <w:rPr>
          <w:rFonts w:ascii="ITC Avant Garde" w:hAnsi="ITC Avant Garde"/>
          <w:kern w:val="1"/>
          <w:lang w:eastAsia="ar-SA"/>
        </w:rPr>
        <w:t xml:space="preserve"> concesi</w:t>
      </w:r>
      <w:r>
        <w:rPr>
          <w:rFonts w:ascii="ITC Avant Garde" w:hAnsi="ITC Avant Garde"/>
          <w:kern w:val="1"/>
          <w:lang w:eastAsia="ar-SA"/>
        </w:rPr>
        <w:t>ones otorgadas.</w:t>
      </w:r>
    </w:p>
    <w:p w14:paraId="578C0ED4" w14:textId="77777777" w:rsidR="00635EFD" w:rsidRDefault="00697E95" w:rsidP="00635EFD">
      <w:pPr>
        <w:autoSpaceDE w:val="0"/>
        <w:autoSpaceDN w:val="0"/>
        <w:adjustRightInd w:val="0"/>
        <w:spacing w:afterLines="120" w:after="288"/>
        <w:jc w:val="both"/>
        <w:rPr>
          <w:rFonts w:ascii="ITC Avant Garde" w:hAnsi="ITC Avant Garde" w:cs="Tahoma"/>
          <w:bCs/>
          <w:color w:val="000000"/>
          <w:lang w:eastAsia="es-MX"/>
        </w:rPr>
      </w:pPr>
      <w:r w:rsidRPr="00F82EAB">
        <w:rPr>
          <w:rFonts w:ascii="ITC Avant Garde" w:eastAsia="Times New Roman" w:hAnsi="ITC Avant Garde"/>
          <w:b/>
          <w:kern w:val="1"/>
          <w:lang w:val="es-ES" w:eastAsia="ar-SA"/>
        </w:rPr>
        <w:t>SEGUNDO</w:t>
      </w:r>
      <w:r w:rsidRPr="00F82EAB">
        <w:rPr>
          <w:rFonts w:ascii="ITC Avant Garde" w:eastAsia="Times New Roman" w:hAnsi="ITC Avant Garde"/>
          <w:b/>
          <w:kern w:val="1"/>
          <w:lang w:eastAsia="ar-SA"/>
        </w:rPr>
        <w:t xml:space="preserve">. Marco jurídico aplicable. </w:t>
      </w:r>
      <w:r w:rsidRPr="00F82EAB">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2F15A7E1" w14:textId="77777777" w:rsidR="00635EFD" w:rsidRDefault="00697E95" w:rsidP="00635EFD">
      <w:pPr>
        <w:spacing w:afterLines="120" w:after="288"/>
        <w:jc w:val="both"/>
        <w:rPr>
          <w:rFonts w:ascii="ITC Avant Garde" w:hAnsi="ITC Avant Garde" w:cs="Tahoma"/>
          <w:bCs/>
          <w:color w:val="000000"/>
          <w:lang w:eastAsia="es-MX"/>
        </w:rPr>
      </w:pPr>
      <w:r w:rsidRPr="00F82EAB">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w:t>
      </w:r>
      <w:proofErr w:type="gramStart"/>
      <w:r w:rsidRPr="00F82EAB">
        <w:rPr>
          <w:rFonts w:ascii="ITC Avant Garde" w:hAnsi="ITC Avant Garde" w:cs="Tahoma"/>
          <w:bCs/>
          <w:color w:val="000000"/>
          <w:lang w:eastAsia="es-MX"/>
        </w:rPr>
        <w:t>continuación</w:t>
      </w:r>
      <w:proofErr w:type="gramEnd"/>
      <w:r w:rsidRPr="00F82EAB">
        <w:rPr>
          <w:rFonts w:ascii="ITC Avant Garde" w:hAnsi="ITC Avant Garde" w:cs="Tahoma"/>
          <w:bCs/>
          <w:color w:val="000000"/>
          <w:lang w:eastAsia="es-MX"/>
        </w:rPr>
        <w:t xml:space="preserve"> se transcribe de manera íntegra el párrafo citado:</w:t>
      </w:r>
    </w:p>
    <w:p w14:paraId="6F244ADC"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“Artículo 28…</w:t>
      </w:r>
    </w:p>
    <w:p w14:paraId="123EC92B"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w:t>
      </w:r>
    </w:p>
    <w:p w14:paraId="6D47F1D9"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w:t>
      </w:r>
      <w:r w:rsidRPr="00281697">
        <w:rPr>
          <w:rFonts w:ascii="ITC Avant Garde" w:hAnsi="ITC Avant Garde"/>
          <w:i/>
          <w:sz w:val="19"/>
          <w:szCs w:val="19"/>
        </w:rPr>
        <w:lastRenderedPageBreak/>
        <w:t xml:space="preserve">una opinión técnica. </w:t>
      </w:r>
      <w:r w:rsidRPr="00281697">
        <w:rPr>
          <w:rFonts w:ascii="ITC Avant Garde" w:hAnsi="ITC Avant Garde"/>
          <w:i/>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281697">
        <w:rPr>
          <w:rFonts w:ascii="ITC Avant Garde" w:hAnsi="ITC Avant Garde"/>
          <w:i/>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15AC781"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w:t>
      </w:r>
    </w:p>
    <w:p w14:paraId="4091FE71" w14:textId="77777777" w:rsidR="00635EFD" w:rsidRDefault="00697E95" w:rsidP="00635EFD">
      <w:pPr>
        <w:spacing w:afterLines="120" w:after="288"/>
        <w:ind w:right="48"/>
        <w:jc w:val="both"/>
        <w:rPr>
          <w:rFonts w:ascii="ITC Avant Garde" w:hAnsi="ITC Avant Garde"/>
          <w:bCs/>
          <w:color w:val="000000"/>
        </w:rPr>
      </w:pPr>
      <w:r w:rsidRPr="00F82EAB">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F82EAB">
        <w:rPr>
          <w:rFonts w:ascii="ITC Avant Garde" w:hAnsi="ITC Avant Garde"/>
          <w:bCs/>
          <w:color w:val="000000"/>
        </w:rPr>
        <w:t>L</w:t>
      </w:r>
      <w:r w:rsidRPr="00F82EAB">
        <w:rPr>
          <w:rFonts w:ascii="ITC Avant Garde" w:hAnsi="ITC Avant Garde"/>
          <w:bCs/>
          <w:color w:val="000000"/>
        </w:rPr>
        <w:t>ey de la materia.</w:t>
      </w:r>
    </w:p>
    <w:p w14:paraId="5B89CD03" w14:textId="77777777" w:rsidR="00635EFD" w:rsidRDefault="00697E95" w:rsidP="00635EFD">
      <w:pPr>
        <w:spacing w:afterLines="120" w:after="288"/>
        <w:ind w:right="-94"/>
        <w:jc w:val="both"/>
        <w:rPr>
          <w:rFonts w:ascii="ITC Avant Garde" w:hAnsi="ITC Avant Garde"/>
          <w:bCs/>
          <w:color w:val="000000"/>
        </w:rPr>
      </w:pPr>
      <w:r w:rsidRPr="00F82EAB">
        <w:rPr>
          <w:rFonts w:ascii="ITC Avant Garde" w:hAnsi="ITC Avant Garde"/>
          <w:bCs/>
          <w:color w:val="000000"/>
        </w:rPr>
        <w:t xml:space="preserve">A </w:t>
      </w:r>
      <w:proofErr w:type="gramStart"/>
      <w:r w:rsidRPr="00F82EAB">
        <w:rPr>
          <w:rFonts w:ascii="ITC Avant Garde" w:hAnsi="ITC Avant Garde"/>
          <w:bCs/>
          <w:color w:val="000000"/>
        </w:rPr>
        <w:t>continuación</w:t>
      </w:r>
      <w:proofErr w:type="gramEnd"/>
      <w:r w:rsidRPr="00F82EAB">
        <w:rPr>
          <w:rFonts w:ascii="ITC Avant Garde" w:hAnsi="ITC Avant Garde"/>
          <w:bCs/>
          <w:color w:val="000000"/>
        </w:rPr>
        <w:t xml:space="preserve"> se realiza la transcripción del párrafo en comento: </w:t>
      </w:r>
    </w:p>
    <w:p w14:paraId="76E66C7C"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“Artículo 28…</w:t>
      </w:r>
    </w:p>
    <w:p w14:paraId="2F2C9A6A" w14:textId="77777777" w:rsidR="00635EFD" w:rsidRDefault="00697E95" w:rsidP="00635EFD">
      <w:pPr>
        <w:pStyle w:val="Texto"/>
        <w:spacing w:afterLines="120" w:after="288" w:line="240" w:lineRule="auto"/>
        <w:ind w:left="567" w:right="902" w:firstLine="6"/>
        <w:rPr>
          <w:rFonts w:ascii="ITC Avant Garde" w:hAnsi="ITC Avant Garde"/>
          <w:i/>
          <w:sz w:val="19"/>
          <w:szCs w:val="19"/>
        </w:rPr>
      </w:pPr>
      <w:r w:rsidRPr="00281697">
        <w:rPr>
          <w:rFonts w:ascii="ITC Avant Garde" w:hAnsi="ITC Avant Garde"/>
          <w:i/>
          <w:sz w:val="19"/>
          <w:szCs w:val="19"/>
        </w:rPr>
        <w:t>(...)</w:t>
      </w:r>
    </w:p>
    <w:p w14:paraId="13802829" w14:textId="77777777" w:rsidR="00635EFD" w:rsidRDefault="00697E95" w:rsidP="00635EFD">
      <w:pPr>
        <w:pStyle w:val="Texto"/>
        <w:spacing w:afterLines="120" w:after="288" w:line="240" w:lineRule="auto"/>
        <w:ind w:left="567" w:right="902" w:firstLine="0"/>
        <w:rPr>
          <w:rFonts w:ascii="ITC Avant Garde" w:hAnsi="ITC Avant Garde"/>
          <w:i/>
          <w:sz w:val="19"/>
          <w:szCs w:val="19"/>
        </w:rPr>
      </w:pPr>
      <w:r w:rsidRPr="00281697">
        <w:rPr>
          <w:rFonts w:ascii="ITC Avant Garde" w:hAnsi="ITC Avant Garde"/>
          <w:i/>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81697">
        <w:rPr>
          <w:rFonts w:ascii="ITC Avant Garde" w:hAnsi="ITC Avant Garde"/>
          <w:i/>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281697">
        <w:rPr>
          <w:rFonts w:ascii="ITC Avant Garde" w:hAnsi="ITC Avant Garde"/>
          <w:i/>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0130D970" w14:textId="77777777" w:rsidR="00635EFD" w:rsidRDefault="00697E95" w:rsidP="00635EFD">
      <w:pPr>
        <w:pStyle w:val="Texto"/>
        <w:spacing w:afterLines="120" w:after="288" w:line="240" w:lineRule="auto"/>
        <w:ind w:left="425" w:firstLine="0"/>
        <w:rPr>
          <w:rFonts w:ascii="ITC Avant Garde" w:hAnsi="ITC Avant Garde"/>
          <w:i/>
          <w:sz w:val="19"/>
          <w:szCs w:val="19"/>
        </w:rPr>
      </w:pPr>
      <w:r w:rsidRPr="00281697">
        <w:rPr>
          <w:rFonts w:ascii="ITC Avant Garde" w:hAnsi="ITC Avant Garde"/>
          <w:i/>
          <w:sz w:val="19"/>
          <w:szCs w:val="19"/>
        </w:rPr>
        <w:t>(…)”</w:t>
      </w:r>
    </w:p>
    <w:p w14:paraId="3DAC13D1" w14:textId="77777777" w:rsidR="00635EFD" w:rsidRDefault="00697E95" w:rsidP="00635EFD">
      <w:pPr>
        <w:spacing w:afterLines="120" w:after="288"/>
        <w:ind w:right="48"/>
        <w:jc w:val="both"/>
        <w:rPr>
          <w:rFonts w:ascii="ITC Avant Garde" w:hAnsi="ITC Avant Garde"/>
        </w:rPr>
      </w:pPr>
      <w:r w:rsidRPr="00F82EAB">
        <w:rPr>
          <w:rFonts w:ascii="ITC Avant Garde" w:hAnsi="ITC Avant Garde"/>
        </w:rPr>
        <w:t xml:space="preserve">Por su parte, en correspondencia con el ordenamiento jurídico constitucional, la Ley establece los tipos de concesiones para prestar servicios de telecomunicaciones y </w:t>
      </w:r>
      <w:proofErr w:type="gramStart"/>
      <w:r w:rsidRPr="00F82EAB">
        <w:rPr>
          <w:rFonts w:ascii="ITC Avant Garde" w:hAnsi="ITC Avant Garde"/>
        </w:rPr>
        <w:t>radiodifusión</w:t>
      </w:r>
      <w:proofErr w:type="gramEnd"/>
      <w:r w:rsidRPr="00F82EAB">
        <w:rPr>
          <w:rFonts w:ascii="ITC Avant Garde" w:hAnsi="ITC Avant Garde"/>
        </w:rPr>
        <w:t xml:space="preserve"> así como de espectro radioeléctrico, de acuerdo a su modalidad de uso. </w:t>
      </w:r>
    </w:p>
    <w:p w14:paraId="2B41004F" w14:textId="77777777" w:rsidR="00635EFD" w:rsidRDefault="00697E95" w:rsidP="00635EFD">
      <w:pPr>
        <w:spacing w:afterLines="120" w:after="288"/>
        <w:ind w:right="48"/>
        <w:jc w:val="both"/>
        <w:rPr>
          <w:rFonts w:ascii="ITC Avant Garde" w:hAnsi="ITC Avant Garde"/>
          <w:i/>
          <w:sz w:val="20"/>
          <w:szCs w:val="20"/>
        </w:rPr>
      </w:pPr>
      <w:r w:rsidRPr="00F82EAB">
        <w:rPr>
          <w:rFonts w:ascii="ITC Avant Garde" w:hAnsi="ITC Avant Garde"/>
        </w:rPr>
        <w:lastRenderedPageBreak/>
        <w:t xml:space="preserve">Así, el artículo 67 de la Ley distingue a la </w:t>
      </w:r>
      <w:r w:rsidR="00764B76" w:rsidRPr="00F82EAB">
        <w:rPr>
          <w:rFonts w:ascii="ITC Avant Garde" w:hAnsi="ITC Avant Garde"/>
        </w:rPr>
        <w:t>C</w:t>
      </w:r>
      <w:r w:rsidRPr="00F82EAB">
        <w:rPr>
          <w:rFonts w:ascii="ITC Avant Garde" w:hAnsi="ITC Avant Garde"/>
        </w:rPr>
        <w:t xml:space="preserve">oncesión </w:t>
      </w:r>
      <w:r w:rsidR="00764B76" w:rsidRPr="00F82EAB">
        <w:rPr>
          <w:rFonts w:ascii="ITC Avant Garde" w:hAnsi="ITC Avant Garde"/>
        </w:rPr>
        <w:t>Ú</w:t>
      </w:r>
      <w:r w:rsidRPr="00F82EAB">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0D7823">
        <w:rPr>
          <w:rFonts w:ascii="ITC Avant Garde" w:hAnsi="ITC Avant Garde"/>
        </w:rPr>
        <w:t>e</w:t>
      </w:r>
      <w:r w:rsidRPr="00F82EAB">
        <w:rPr>
          <w:rFonts w:ascii="ITC Avant Garde" w:hAnsi="ITC Avant Garde"/>
        </w:rPr>
        <w:t xml:space="preserve">stados, los órganos de </w:t>
      </w:r>
      <w:r w:rsidR="000D7823">
        <w:rPr>
          <w:rFonts w:ascii="ITC Avant Garde" w:hAnsi="ITC Avant Garde"/>
        </w:rPr>
        <w:t>la Ciudad de México</w:t>
      </w:r>
      <w:r w:rsidRPr="00F82EAB">
        <w:rPr>
          <w:rFonts w:ascii="ITC Avant Garde" w:hAnsi="ITC Avant Garde"/>
        </w:rPr>
        <w:t xml:space="preserve">, los </w:t>
      </w:r>
      <w:r w:rsidR="000D7823">
        <w:rPr>
          <w:rFonts w:ascii="ITC Avant Garde" w:hAnsi="ITC Avant Garde"/>
        </w:rPr>
        <w:t>m</w:t>
      </w:r>
      <w:r w:rsidRPr="00F82EAB">
        <w:rPr>
          <w:rFonts w:ascii="ITC Avant Garde" w:hAnsi="ITC Avant Garde"/>
        </w:rPr>
        <w:t>unicipios, los órganos constitucionales autónomos y las instituciones de educación superior de carácter público, el derecho de prestar servicios de radiodifusión y telecomunicaciones para lograr el cumplimiento de sus propios fines y atribuciones, sin fines de lucro</w:t>
      </w:r>
      <w:r w:rsidR="00AC406D" w:rsidRPr="00F82EAB">
        <w:rPr>
          <w:rFonts w:ascii="ITC Avant Garde" w:hAnsi="ITC Avant Garde"/>
        </w:rPr>
        <w:t>.</w:t>
      </w:r>
    </w:p>
    <w:p w14:paraId="0D6290EA" w14:textId="77777777" w:rsidR="00635EFD" w:rsidRDefault="00697E95" w:rsidP="00635EFD">
      <w:pPr>
        <w:spacing w:afterLines="120" w:after="288"/>
        <w:ind w:right="48"/>
        <w:jc w:val="both"/>
        <w:rPr>
          <w:rFonts w:ascii="ITC Avant Garde" w:hAnsi="ITC Avant Garde"/>
        </w:rPr>
      </w:pPr>
      <w:r w:rsidRPr="00F82EAB">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4C190A21" w14:textId="77777777" w:rsidR="00635EFD" w:rsidRDefault="00697E95" w:rsidP="00635EFD">
      <w:pPr>
        <w:spacing w:afterLines="120" w:after="288"/>
        <w:ind w:right="48"/>
        <w:jc w:val="both"/>
        <w:rPr>
          <w:rFonts w:ascii="ITC Avant Garde" w:hAnsi="ITC Avant Garde"/>
          <w:i/>
          <w:sz w:val="20"/>
          <w:szCs w:val="20"/>
        </w:rPr>
      </w:pPr>
      <w:r w:rsidRPr="00F82EAB">
        <w:rPr>
          <w:rFonts w:ascii="ITC Avant Garde" w:hAnsi="ITC Avant Garde"/>
        </w:rPr>
        <w:t>Por lo que hace al uso público, la fracción II del propio artículo 76 de la Ley dispone que éstas únicamente se otorgan a los Poderes de la Unión, de los</w:t>
      </w:r>
      <w:r w:rsidR="000D7823">
        <w:rPr>
          <w:rFonts w:ascii="ITC Avant Garde" w:hAnsi="ITC Avant Garde"/>
        </w:rPr>
        <w:t>e</w:t>
      </w:r>
      <w:r w:rsidRPr="00F82EAB">
        <w:rPr>
          <w:rFonts w:ascii="ITC Avant Garde" w:hAnsi="ITC Avant Garde"/>
        </w:rPr>
        <w:t xml:space="preserve">, los órganos de </w:t>
      </w:r>
      <w:r w:rsidR="000D7823">
        <w:rPr>
          <w:rFonts w:ascii="ITC Avant Garde" w:hAnsi="ITC Avant Garde"/>
        </w:rPr>
        <w:t>la Ciudad de México</w:t>
      </w:r>
      <w:r w:rsidRPr="00F82EAB">
        <w:rPr>
          <w:rFonts w:ascii="ITC Avant Garde" w:hAnsi="ITC Avant Garde"/>
        </w:rPr>
        <w:t xml:space="preserve">, los </w:t>
      </w:r>
      <w:r w:rsidR="000D7823">
        <w:rPr>
          <w:rFonts w:ascii="ITC Avant Garde" w:hAnsi="ITC Avant Garde"/>
        </w:rPr>
        <w:t>m</w:t>
      </w:r>
      <w:r w:rsidR="000D7823" w:rsidRPr="00F82EAB">
        <w:rPr>
          <w:rFonts w:ascii="ITC Avant Garde" w:hAnsi="ITC Avant Garde"/>
        </w:rPr>
        <w:t>unicipios</w:t>
      </w:r>
      <w:r w:rsidRPr="00F82EAB">
        <w:rPr>
          <w:rFonts w:ascii="ITC Avant Garde" w:hAnsi="ITC Avant Garde"/>
        </w:rPr>
        <w:t>, los órganos constitucionales autónomos y las instituciones de educación superior de carácter público sin que pueda usarse, aprovecharse o explotarse el espectro radioeléctrico con fines de lucro</w:t>
      </w:r>
      <w:r w:rsidR="00AC406D" w:rsidRPr="00F82EAB">
        <w:rPr>
          <w:rFonts w:ascii="ITC Avant Garde" w:hAnsi="ITC Avant Garde"/>
        </w:rPr>
        <w:t>.</w:t>
      </w:r>
    </w:p>
    <w:p w14:paraId="4657751E" w14:textId="77777777" w:rsidR="00635EFD" w:rsidRDefault="00797EAC" w:rsidP="00635EFD">
      <w:pPr>
        <w:spacing w:afterLines="120" w:after="288"/>
        <w:ind w:right="48"/>
        <w:jc w:val="both"/>
        <w:rPr>
          <w:rFonts w:ascii="ITC Avant Garde" w:eastAsiaTheme="minorHAnsi" w:hAnsi="ITC Avant Garde" w:cs="Arial"/>
          <w:i/>
          <w:color w:val="000000"/>
          <w:sz w:val="20"/>
          <w:szCs w:val="20"/>
        </w:rPr>
      </w:pPr>
      <w:r w:rsidRPr="00F82EAB">
        <w:rPr>
          <w:rFonts w:ascii="ITC Avant Garde" w:hAnsi="ITC Avant Garde"/>
        </w:rPr>
        <w:t>En relación a lo anterior, los Lineamientos Generales para el Otorgamiento de Concesiones, en su artículo Segundo Transitorio, prevén que los titulares de un permiso de radiodifusión cuyo título se encontró vigente o en proceso de refrendo a la entrada en vigor de la Ley, debieron presentar su solicitud ante el Instituto, para transitar al régimen de concesión que correspondió dentro de los noventa días naturales posteriores a la entrada en vigor de los citados Lineamientos, esto en concordancia con el artículo Décimo Séptimo Transitorio del Decreto de Ley</w:t>
      </w:r>
      <w:r w:rsidR="00AC406D" w:rsidRPr="00F82EAB">
        <w:rPr>
          <w:rFonts w:ascii="ITC Avant Garde" w:hAnsi="ITC Avant Garde"/>
        </w:rPr>
        <w:t>.</w:t>
      </w:r>
    </w:p>
    <w:p w14:paraId="1D71D83A" w14:textId="77777777" w:rsidR="00635EFD" w:rsidRDefault="00797EAC" w:rsidP="00635EFD">
      <w:pPr>
        <w:spacing w:afterLines="120" w:after="288"/>
        <w:jc w:val="both"/>
        <w:rPr>
          <w:rFonts w:ascii="ITC Avant Garde" w:hAnsi="ITC Avant Garde" w:cs="Tahoma"/>
          <w:bCs/>
          <w:color w:val="000000"/>
          <w:lang w:eastAsia="es-MX"/>
        </w:rPr>
      </w:pPr>
      <w:r w:rsidRPr="00F82EAB">
        <w:rPr>
          <w:rFonts w:ascii="ITC Avant Garde" w:hAnsi="ITC Avant Garde" w:cs="Tahoma"/>
          <w:bCs/>
          <w:color w:val="000000"/>
          <w:lang w:eastAsia="es-MX"/>
        </w:rPr>
        <w:t>En ese sentido los permisionarios que transitaron al régimen de Concesión para Uso Público, quedaron obligados a cumplir con los principios a que se refiere el segundo párrafo del artículo 86 de la Ley, que indica las características y directrices que definen a los medios públicos en nuestro sistema jurídico, que dispone lo siguiente:</w:t>
      </w:r>
    </w:p>
    <w:p w14:paraId="74685832" w14:textId="77777777" w:rsidR="00635EFD" w:rsidRDefault="00797EAC" w:rsidP="00635EFD">
      <w:pPr>
        <w:pStyle w:val="Default"/>
        <w:spacing w:afterLines="120" w:after="288"/>
        <w:ind w:left="567"/>
        <w:jc w:val="both"/>
        <w:rPr>
          <w:rFonts w:ascii="ITC Avant Garde" w:hAnsi="ITC Avant Garde"/>
          <w:i/>
          <w:sz w:val="19"/>
          <w:szCs w:val="19"/>
        </w:rPr>
      </w:pPr>
      <w:r w:rsidRPr="00281697">
        <w:rPr>
          <w:rFonts w:ascii="ITC Avant Garde" w:hAnsi="ITC Avant Garde"/>
          <w:i/>
          <w:sz w:val="19"/>
          <w:szCs w:val="19"/>
        </w:rPr>
        <w:t>“Artículo 86…</w:t>
      </w:r>
    </w:p>
    <w:p w14:paraId="00DB1CA2" w14:textId="3380EF47" w:rsidR="00797EAC" w:rsidRPr="00281697" w:rsidRDefault="00797EAC" w:rsidP="00635EFD">
      <w:pPr>
        <w:pStyle w:val="Default"/>
        <w:spacing w:afterLines="120" w:after="288"/>
        <w:ind w:left="567" w:right="902"/>
        <w:jc w:val="both"/>
        <w:rPr>
          <w:rFonts w:ascii="ITC Avant Garde" w:hAnsi="ITC Avant Garde"/>
          <w:i/>
          <w:sz w:val="19"/>
          <w:szCs w:val="19"/>
        </w:rPr>
      </w:pPr>
      <w:r w:rsidRPr="00281697">
        <w:rPr>
          <w:rFonts w:ascii="ITC Avant Garde" w:hAnsi="ITC Avant Garde"/>
          <w:i/>
          <w:sz w:val="19"/>
          <w:szCs w:val="19"/>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13E93D1B" w14:textId="77777777" w:rsidR="00635EFD" w:rsidRDefault="00797EAC" w:rsidP="00635EFD">
      <w:pPr>
        <w:pStyle w:val="Default"/>
        <w:spacing w:afterLines="120" w:after="288"/>
        <w:ind w:left="567" w:right="902"/>
        <w:jc w:val="both"/>
        <w:rPr>
          <w:rFonts w:ascii="ITC Avant Garde" w:hAnsi="ITC Avant Garde"/>
          <w:i/>
          <w:sz w:val="19"/>
          <w:szCs w:val="19"/>
        </w:rPr>
      </w:pPr>
      <w:r w:rsidRPr="00281697">
        <w:rPr>
          <w:rFonts w:ascii="ITC Avant Garde" w:hAnsi="ITC Avant Garde"/>
          <w:i/>
          <w:sz w:val="19"/>
          <w:szCs w:val="19"/>
        </w:rPr>
        <w:t>(…)”</w:t>
      </w:r>
    </w:p>
    <w:p w14:paraId="42EAB31D" w14:textId="77777777" w:rsidR="00635EFD" w:rsidRDefault="00797EAC" w:rsidP="00635EFD">
      <w:pPr>
        <w:spacing w:afterLines="120" w:after="288"/>
        <w:jc w:val="both"/>
        <w:rPr>
          <w:rFonts w:ascii="ITC Avant Garde" w:hAnsi="ITC Avant Garde" w:cs="Tahoma"/>
          <w:bCs/>
          <w:color w:val="000000"/>
          <w:lang w:eastAsia="es-MX"/>
        </w:rPr>
      </w:pPr>
      <w:r w:rsidRPr="00F82EAB">
        <w:rPr>
          <w:rFonts w:ascii="ITC Avant Garde" w:hAnsi="ITC Avant Garde" w:cs="Tahoma"/>
          <w:bCs/>
          <w:color w:val="000000"/>
          <w:lang w:eastAsia="es-MX"/>
        </w:rPr>
        <w:lastRenderedPageBreak/>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5D840EE7" w14:textId="77777777" w:rsidR="00635EFD" w:rsidRDefault="00797EAC" w:rsidP="00635EFD">
      <w:pPr>
        <w:spacing w:afterLines="120" w:after="288" w:line="240" w:lineRule="auto"/>
        <w:ind w:left="567" w:right="902"/>
        <w:jc w:val="both"/>
        <w:rPr>
          <w:rFonts w:ascii="ITC Avant Garde" w:hAnsi="ITC Avant Garde"/>
          <w:i/>
          <w:sz w:val="19"/>
          <w:szCs w:val="19"/>
        </w:rPr>
      </w:pPr>
      <w:r w:rsidRPr="00281697">
        <w:rPr>
          <w:rFonts w:ascii="ITC Avant Garde" w:hAnsi="ITC Avant Garde"/>
          <w:i/>
          <w:sz w:val="19"/>
          <w:szCs w:val="19"/>
        </w:rPr>
        <w:t>“Artículo 8…</w:t>
      </w:r>
    </w:p>
    <w:p w14:paraId="6907E43E" w14:textId="77777777" w:rsidR="00635EFD" w:rsidRDefault="00797EAC" w:rsidP="00635EFD">
      <w:pPr>
        <w:spacing w:afterLines="120" w:after="288" w:line="240" w:lineRule="auto"/>
        <w:ind w:left="567" w:right="902"/>
        <w:jc w:val="both"/>
        <w:rPr>
          <w:rFonts w:ascii="ITC Avant Garde" w:hAnsi="ITC Avant Garde"/>
          <w:i/>
          <w:sz w:val="19"/>
          <w:szCs w:val="19"/>
        </w:rPr>
      </w:pPr>
      <w:r w:rsidRPr="00281697">
        <w:rPr>
          <w:rFonts w:ascii="ITC Avant Garde" w:hAnsi="ITC Avant Garde"/>
          <w:i/>
          <w:sz w:val="19"/>
          <w:szCs w:val="19"/>
        </w:rPr>
        <w:t>(…)</w:t>
      </w:r>
    </w:p>
    <w:p w14:paraId="262B699C" w14:textId="77777777" w:rsidR="00635EFD" w:rsidRDefault="00797EAC" w:rsidP="00635EFD">
      <w:pPr>
        <w:spacing w:afterLines="120" w:after="288" w:line="240" w:lineRule="auto"/>
        <w:ind w:left="567" w:right="902"/>
        <w:jc w:val="both"/>
        <w:rPr>
          <w:rFonts w:ascii="ITC Avant Garde" w:hAnsi="ITC Avant Garde"/>
          <w:b/>
          <w:i/>
          <w:sz w:val="19"/>
          <w:szCs w:val="19"/>
        </w:rPr>
      </w:pPr>
      <w:r w:rsidRPr="00281697">
        <w:rPr>
          <w:rFonts w:ascii="ITC Avant Garde" w:hAnsi="ITC Avant Garde"/>
          <w:b/>
          <w:i/>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2F24A871" w14:textId="77777777" w:rsidR="00635EFD" w:rsidRDefault="00797EAC" w:rsidP="00635EFD">
      <w:pPr>
        <w:spacing w:afterLines="120" w:after="288" w:line="240" w:lineRule="auto"/>
        <w:ind w:left="567" w:right="902"/>
        <w:jc w:val="both"/>
        <w:rPr>
          <w:rFonts w:ascii="ITC Avant Garde" w:hAnsi="ITC Avant Garde"/>
          <w:i/>
          <w:sz w:val="19"/>
          <w:szCs w:val="19"/>
        </w:rPr>
      </w:pPr>
      <w:r w:rsidRPr="00281697">
        <w:rPr>
          <w:rFonts w:ascii="ITC Avant Garde" w:hAnsi="ITC Avant Garde"/>
          <w:i/>
          <w:sz w:val="19"/>
          <w:szCs w:val="19"/>
        </w:rPr>
        <w:t>El Interesado deberá describir los mecanismos concretos para asegurar los principios a que se refiere el segundo párrafo del artículo 86 de la Ley, los cuales deberán atender a lo siguiente:</w:t>
      </w:r>
    </w:p>
    <w:p w14:paraId="21275704" w14:textId="6A7F4270" w:rsidR="00797EAC" w:rsidRPr="00281697"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7D4207EB" w14:textId="77777777" w:rsidR="00797EAC" w:rsidRPr="00281697"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El Interesado deberá contar, de conformidad con su naturaleza jurídica y la normatividad aplicable, con autonomía de gestión financiera;</w:t>
      </w:r>
    </w:p>
    <w:p w14:paraId="6936CFE9" w14:textId="77777777" w:rsidR="00797EAC" w:rsidRPr="00281697"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El Interesado deberá establecer reglas que aseguren la transparencia y la rendición de cuentas del mismo, para lo cual deberá observar las disposiciones normativas aplicables en la materia según corresponda;</w:t>
      </w:r>
    </w:p>
    <w:p w14:paraId="76D2FC20" w14:textId="77777777" w:rsidR="00797EAC" w:rsidRPr="00281697"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El Interesado deberá especificar cómo atenderá a lo establecido en la Ley y en los lineamientos en la materia emitidos por el Instituto para la defensoría de sus contenidos en relación con las audiencias;</w:t>
      </w:r>
    </w:p>
    <w:p w14:paraId="171F59B4" w14:textId="77777777" w:rsidR="00797EAC" w:rsidRPr="00281697"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Los mecanismos de financiamiento deberán ser acordes con los establecidos en la Ley o con cualquier otro cuyo ejercicio sea legítimo y les esté permitido, y</w:t>
      </w:r>
    </w:p>
    <w:p w14:paraId="4A97E27C" w14:textId="77777777" w:rsidR="00635EFD" w:rsidRDefault="00797EAC" w:rsidP="00635EFD">
      <w:pPr>
        <w:pStyle w:val="Prrafodelista"/>
        <w:numPr>
          <w:ilvl w:val="0"/>
          <w:numId w:val="17"/>
        </w:numPr>
        <w:spacing w:afterLines="120" w:after="288"/>
        <w:ind w:right="902"/>
        <w:jc w:val="both"/>
        <w:rPr>
          <w:rFonts w:ascii="ITC Avant Garde" w:hAnsi="ITC Avant Garde"/>
          <w:i/>
          <w:sz w:val="19"/>
          <w:szCs w:val="19"/>
        </w:rPr>
      </w:pPr>
      <w:r w:rsidRPr="00281697">
        <w:rPr>
          <w:rFonts w:ascii="ITC Avant Garde" w:hAnsi="ITC Avant Garde"/>
          <w:i/>
          <w:sz w:val="19"/>
          <w:szCs w:val="19"/>
        </w:rPr>
        <w:t>El Interesado deberá especificar de qué manera garantizará el pleno acceso a tecnologías.</w:t>
      </w:r>
    </w:p>
    <w:p w14:paraId="6C9767CF" w14:textId="2C5EC427" w:rsidR="00797EAC" w:rsidRPr="00281697" w:rsidRDefault="00797EAC" w:rsidP="00635EFD">
      <w:pPr>
        <w:spacing w:afterLines="120" w:after="288" w:line="240" w:lineRule="auto"/>
        <w:ind w:left="567" w:right="902"/>
        <w:jc w:val="both"/>
        <w:rPr>
          <w:rFonts w:ascii="ITC Avant Garde" w:hAnsi="ITC Avant Garde"/>
          <w:i/>
          <w:sz w:val="19"/>
          <w:szCs w:val="19"/>
        </w:rPr>
      </w:pPr>
      <w:r w:rsidRPr="00281697">
        <w:rPr>
          <w:rFonts w:ascii="ITC Avant Garde" w:hAnsi="ITC Avant Garde"/>
          <w:i/>
          <w:sz w:val="19"/>
          <w:szCs w:val="19"/>
        </w:rPr>
        <w:lastRenderedPageBreak/>
        <w:t>En el supuesto de que el Instituto advierta que los mecanismos expuestos no sean suficientes para garantizar los objetivos pretendidos, requerirá al Interesado para que realice las modificaciones pertinentes.</w:t>
      </w:r>
    </w:p>
    <w:p w14:paraId="72782D95" w14:textId="77777777" w:rsidR="00635EFD" w:rsidRDefault="00797EAC" w:rsidP="00635EFD">
      <w:pPr>
        <w:spacing w:afterLines="120" w:after="288" w:line="240" w:lineRule="auto"/>
        <w:ind w:left="567" w:right="902"/>
        <w:jc w:val="both"/>
        <w:rPr>
          <w:rFonts w:ascii="ITC Avant Garde" w:hAnsi="ITC Avant Garde" w:cs="Tahoma"/>
          <w:bCs/>
          <w:color w:val="000000"/>
          <w:sz w:val="19"/>
          <w:szCs w:val="19"/>
          <w:lang w:eastAsia="es-MX"/>
        </w:rPr>
      </w:pPr>
      <w:r w:rsidRPr="00281697">
        <w:rPr>
          <w:rFonts w:ascii="ITC Avant Garde" w:hAnsi="ITC Avant Garde"/>
          <w:i/>
          <w:sz w:val="19"/>
          <w:szCs w:val="19"/>
        </w:rPr>
        <w:t>(…)”</w:t>
      </w:r>
    </w:p>
    <w:p w14:paraId="5D9A5A10" w14:textId="77777777" w:rsidR="00635EFD" w:rsidRDefault="00797EAC" w:rsidP="00635EFD">
      <w:pPr>
        <w:spacing w:afterLines="120" w:after="288"/>
        <w:jc w:val="both"/>
        <w:rPr>
          <w:rFonts w:ascii="ITC Avant Garde" w:eastAsia="Times New Roman" w:hAnsi="ITC Avant Garde"/>
          <w:bCs/>
          <w:noProof/>
          <w:color w:val="000000"/>
          <w:lang w:val="es-ES" w:eastAsia="es-MX"/>
        </w:rPr>
      </w:pPr>
      <w:r w:rsidRPr="00F82EAB">
        <w:rPr>
          <w:rFonts w:ascii="ITC Avant Garde" w:hAnsi="ITC Avant Garde" w:cs="Tahoma"/>
          <w:bCs/>
          <w:color w:val="000000"/>
          <w:lang w:eastAsia="es-MX"/>
        </w:rPr>
        <w:t xml:space="preserve">Cabe mencionar que el incumplimiento de esta obligación motivará la revocación de la concesión involucrada, atento a lo dispuesto por la Condición 12 del Título de Concesión otorgado </w:t>
      </w:r>
      <w:r w:rsidRPr="00F82EAB">
        <w:rPr>
          <w:rFonts w:ascii="ITC Avant Garde" w:eastAsia="Times New Roman" w:hAnsi="ITC Avant Garde"/>
          <w:bCs/>
          <w:noProof/>
          <w:color w:val="000000"/>
          <w:lang w:val="es-ES" w:eastAsia="es-MX"/>
        </w:rPr>
        <w:t xml:space="preserve">para usar y aprovechar bandas de frecuencias del espectro radioeléctrico para uso público para la prestación del servicio público de </w:t>
      </w:r>
      <w:r w:rsidR="00A67DBB" w:rsidRPr="00F82EAB">
        <w:rPr>
          <w:rFonts w:ascii="ITC Avant Garde" w:eastAsia="Times New Roman" w:hAnsi="ITC Avant Garde"/>
          <w:bCs/>
          <w:noProof/>
          <w:color w:val="000000"/>
          <w:lang w:val="es-ES" w:eastAsia="es-MX"/>
        </w:rPr>
        <w:t>radiodifusión sonora</w:t>
      </w:r>
      <w:r w:rsidRPr="00F82EAB">
        <w:rPr>
          <w:rFonts w:ascii="ITC Avant Garde" w:eastAsia="Times New Roman" w:hAnsi="ITC Avant Garde"/>
          <w:bCs/>
          <w:noProof/>
          <w:color w:val="000000"/>
          <w:lang w:val="es-ES" w:eastAsia="es-MX"/>
        </w:rPr>
        <w:t>, otorgado por el Instituto, que establece textualmente lo siguiente:</w:t>
      </w:r>
    </w:p>
    <w:p w14:paraId="6E27EEF2" w14:textId="77777777" w:rsidR="00797EAC" w:rsidRPr="00281697" w:rsidRDefault="00797EAC" w:rsidP="00635EFD">
      <w:pPr>
        <w:spacing w:afterLines="120" w:after="288" w:line="240" w:lineRule="auto"/>
        <w:ind w:left="567" w:right="902"/>
        <w:jc w:val="both"/>
        <w:rPr>
          <w:rFonts w:ascii="ITC Avant Garde" w:hAnsi="ITC Avant Garde"/>
          <w:i/>
          <w:sz w:val="19"/>
          <w:szCs w:val="19"/>
        </w:rPr>
      </w:pPr>
      <w:r w:rsidRPr="00281697">
        <w:rPr>
          <w:rFonts w:ascii="ITC Avant Garde" w:hAnsi="ITC Avant Garde"/>
          <w:b/>
          <w:bCs/>
          <w:i/>
          <w:sz w:val="19"/>
          <w:szCs w:val="19"/>
        </w:rPr>
        <w:t xml:space="preserve">“12. Mecanismos para garantizar el carácter de uso público. </w:t>
      </w:r>
      <w:r w:rsidRPr="00281697">
        <w:rPr>
          <w:rFonts w:ascii="ITC Avant Garde" w:hAnsi="ITC Avant Garde"/>
          <w:i/>
          <w:sz w:val="19"/>
          <w:szCs w:val="19"/>
        </w:rPr>
        <w:t xml:space="preserve">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w:t>
      </w:r>
      <w:r w:rsidRPr="00281697">
        <w:rPr>
          <w:rFonts w:ascii="ITC Avant Garde" w:hAnsi="ITC Avant Garde"/>
          <w:b/>
          <w:i/>
          <w:sz w:val="19"/>
          <w:szCs w:val="19"/>
          <w:u w:val="single"/>
        </w:rPr>
        <w:t>Dicha obligación deberá ser cumplida por el Concesionario dentro del plazo de seis meses contados a partir del día siguiente de la fecha de entrega del presente título</w:t>
      </w:r>
      <w:r w:rsidRPr="00281697">
        <w:rPr>
          <w:rFonts w:ascii="ITC Avant Garde" w:hAnsi="ITC Avant Garde"/>
          <w:i/>
          <w:sz w:val="19"/>
          <w:szCs w:val="19"/>
          <w:u w:val="single"/>
        </w:rPr>
        <w:t xml:space="preserve">. </w:t>
      </w:r>
      <w:r w:rsidRPr="00281697">
        <w:rPr>
          <w:rFonts w:ascii="ITC Avant Garde" w:hAnsi="ITC Avant Garde"/>
          <w:b/>
          <w:i/>
          <w:sz w:val="19"/>
          <w:szCs w:val="19"/>
          <w:u w:val="single"/>
        </w:rPr>
        <w:t>El incumplimiento a esta obligación motivará la revocación de la concesión</w:t>
      </w:r>
      <w:r w:rsidRPr="00281697">
        <w:rPr>
          <w:rFonts w:ascii="ITC Avant Garde" w:hAnsi="ITC Avant Garde"/>
          <w:i/>
          <w:sz w:val="19"/>
          <w:szCs w:val="19"/>
        </w:rPr>
        <w:t>.”</w:t>
      </w:r>
    </w:p>
    <w:p w14:paraId="4C0B4112" w14:textId="77777777" w:rsidR="00635EFD" w:rsidRDefault="00797EAC" w:rsidP="00635EFD">
      <w:pPr>
        <w:pStyle w:val="Prrafodelista"/>
        <w:spacing w:afterLines="120" w:after="288"/>
        <w:ind w:left="567" w:right="902"/>
        <w:rPr>
          <w:rFonts w:ascii="ITC Avant Garde" w:hAnsi="ITC Avant Garde"/>
          <w:sz w:val="19"/>
          <w:szCs w:val="19"/>
        </w:rPr>
      </w:pPr>
      <w:r w:rsidRPr="00281697">
        <w:rPr>
          <w:rFonts w:ascii="ITC Avant Garde" w:hAnsi="ITC Avant Garde"/>
          <w:sz w:val="19"/>
          <w:szCs w:val="19"/>
        </w:rPr>
        <w:t>(Énfasis añadido)</w:t>
      </w:r>
    </w:p>
    <w:p w14:paraId="43E8C28E" w14:textId="77777777" w:rsidR="00635EFD" w:rsidRDefault="00797EAC" w:rsidP="00635EFD">
      <w:pPr>
        <w:spacing w:afterLines="120" w:after="288"/>
        <w:jc w:val="both"/>
        <w:rPr>
          <w:rFonts w:ascii="ITC Avant Garde" w:hAnsi="ITC Avant Garde"/>
          <w:bCs/>
          <w:noProof/>
          <w:color w:val="000000"/>
          <w:lang w:eastAsia="es-MX"/>
        </w:rPr>
      </w:pPr>
      <w:r w:rsidRPr="00F82EAB">
        <w:rPr>
          <w:rFonts w:ascii="ITC Avant Garde" w:hAnsi="ITC Avant Garde"/>
          <w:bCs/>
          <w:noProof/>
          <w:color w:val="000000"/>
          <w:lang w:eastAsia="es-MX"/>
        </w:rPr>
        <w:t>De la lectura de la condición antes transcrita se desprende que, los permisionarios que transitaron al régimen de concesión para uso público, quedaron obligados  mediante el título de concesión a dar cumplimiento al segundo párrafo del artículo 86 de la Ley en relación con el artículo 8 fracción IV de los Lineamientos Generales para el Otorgamiento de las Concesiones.</w:t>
      </w:r>
    </w:p>
    <w:p w14:paraId="6C1BF085" w14:textId="77777777" w:rsidR="00635EFD" w:rsidRDefault="00697E95" w:rsidP="00635EFD">
      <w:pPr>
        <w:spacing w:afterLines="120" w:after="288"/>
        <w:jc w:val="both"/>
        <w:rPr>
          <w:rFonts w:ascii="ITC Avant Garde" w:hAnsi="ITC Avant Garde"/>
          <w:bCs/>
          <w:noProof/>
          <w:color w:val="000000"/>
          <w:lang w:eastAsia="es-MX"/>
        </w:rPr>
      </w:pPr>
      <w:r w:rsidRPr="00F82EAB">
        <w:rPr>
          <w:rFonts w:ascii="ITC Avant Garde" w:eastAsia="Times New Roman" w:hAnsi="ITC Avant Garde"/>
          <w:b/>
          <w:kern w:val="1"/>
          <w:lang w:val="es-ES" w:eastAsia="ar-SA"/>
        </w:rPr>
        <w:t>TERCERO. Análisis de la Solicitud</w:t>
      </w:r>
      <w:r w:rsidR="0031373C" w:rsidRPr="00F82EAB">
        <w:rPr>
          <w:rFonts w:ascii="ITC Avant Garde" w:eastAsia="Times New Roman" w:hAnsi="ITC Avant Garde"/>
          <w:b/>
          <w:kern w:val="1"/>
          <w:lang w:val="es-ES" w:eastAsia="ar-SA"/>
        </w:rPr>
        <w:t xml:space="preserve"> de</w:t>
      </w:r>
      <w:r w:rsidRPr="00F82EAB">
        <w:rPr>
          <w:rFonts w:ascii="ITC Avant Garde" w:eastAsia="Times New Roman" w:hAnsi="ITC Avant Garde"/>
          <w:b/>
          <w:kern w:val="1"/>
          <w:lang w:val="es-ES" w:eastAsia="ar-SA"/>
        </w:rPr>
        <w:t xml:space="preserve"> </w:t>
      </w:r>
      <w:r w:rsidR="0031373C" w:rsidRPr="00F82EAB">
        <w:rPr>
          <w:rFonts w:ascii="ITC Avant Garde" w:hAnsi="ITC Avant Garde" w:cs="Arial"/>
          <w:b/>
          <w:kern w:val="1"/>
          <w:lang w:eastAsia="ar-SA"/>
        </w:rPr>
        <w:t>Cumplimiento a la Condición 12 de los Títulos</w:t>
      </w:r>
      <w:r w:rsidR="0031373C" w:rsidRPr="00F82EAB">
        <w:rPr>
          <w:rFonts w:ascii="ITC Avant Garde" w:eastAsia="Times New Roman" w:hAnsi="ITC Avant Garde"/>
          <w:b/>
          <w:kern w:val="1"/>
          <w:lang w:val="es-ES" w:eastAsia="ar-SA"/>
        </w:rPr>
        <w:t xml:space="preserve"> </w:t>
      </w:r>
      <w:r w:rsidRPr="00F82EAB">
        <w:rPr>
          <w:rFonts w:ascii="ITC Avant Garde" w:eastAsia="Times New Roman" w:hAnsi="ITC Avant Garde"/>
          <w:b/>
          <w:kern w:val="1"/>
          <w:lang w:val="es-ES" w:eastAsia="ar-SA"/>
        </w:rPr>
        <w:t xml:space="preserve">de Concesión. </w:t>
      </w:r>
      <w:r w:rsidR="00AF03C9" w:rsidRPr="00F82EAB">
        <w:rPr>
          <w:rFonts w:ascii="ITC Avant Garde" w:hAnsi="ITC Avant Garde"/>
          <w:bCs/>
          <w:noProof/>
          <w:color w:val="000000"/>
          <w:lang w:eastAsia="es-MX"/>
        </w:rPr>
        <w:t xml:space="preserve">En primer lugar, por cuestión de orden debe señalarse que del estudio y revisión realizado a la información remitida por la </w:t>
      </w:r>
      <w:r w:rsidR="004A1279">
        <w:rPr>
          <w:rFonts w:ascii="ITC Avant Garde" w:hAnsi="ITC Avant Garde"/>
          <w:bCs/>
          <w:noProof/>
          <w:color w:val="000000"/>
          <w:lang w:eastAsia="es-MX"/>
        </w:rPr>
        <w:t>CDI</w:t>
      </w:r>
      <w:r w:rsidR="00AF03C9" w:rsidRPr="00F82EAB">
        <w:rPr>
          <w:rFonts w:ascii="ITC Avant Garde" w:hAnsi="ITC Avant Garde"/>
          <w:bCs/>
          <w:noProof/>
          <w:color w:val="000000"/>
          <w:lang w:eastAsia="es-MX"/>
        </w:rPr>
        <w:t xml:space="preserve">, por lo que hace a la oportunidad o momento de su presentación, </w:t>
      </w:r>
      <w:r w:rsidR="001733E0" w:rsidRPr="00F82EAB">
        <w:rPr>
          <w:rFonts w:ascii="ITC Avant Garde" w:hAnsi="ITC Avant Garde"/>
          <w:bCs/>
          <w:noProof/>
          <w:color w:val="000000"/>
          <w:lang w:eastAsia="es-MX"/>
        </w:rPr>
        <w:t>la Solicitud de Cumplimiento</w:t>
      </w:r>
      <w:r w:rsidR="005854BF" w:rsidRPr="00F82EAB">
        <w:rPr>
          <w:rFonts w:ascii="ITC Avant Garde" w:hAnsi="ITC Avant Garde"/>
          <w:bCs/>
          <w:noProof/>
          <w:color w:val="000000"/>
          <w:lang w:eastAsia="es-MX"/>
        </w:rPr>
        <w:t xml:space="preserve"> </w:t>
      </w:r>
      <w:r w:rsidR="00AF03C9" w:rsidRPr="00F82EAB">
        <w:rPr>
          <w:rFonts w:ascii="ITC Avant Garde" w:hAnsi="ITC Avant Garde"/>
          <w:bCs/>
          <w:noProof/>
          <w:color w:val="000000"/>
          <w:lang w:eastAsia="es-MX"/>
        </w:rPr>
        <w:t>a que se refiere la condición 12 de los</w:t>
      </w:r>
      <w:r w:rsidR="00DB3F09" w:rsidRPr="00F82EAB">
        <w:rPr>
          <w:rFonts w:ascii="ITC Avant Garde" w:hAnsi="ITC Avant Garde"/>
          <w:bCs/>
          <w:noProof/>
          <w:color w:val="000000"/>
          <w:lang w:eastAsia="es-MX"/>
        </w:rPr>
        <w:t xml:space="preserve"> </w:t>
      </w:r>
      <w:r w:rsidR="0004174F">
        <w:rPr>
          <w:rFonts w:ascii="ITC Avant Garde" w:hAnsi="ITC Avant Garde"/>
          <w:bCs/>
          <w:noProof/>
          <w:color w:val="000000"/>
          <w:lang w:eastAsia="es-MX"/>
        </w:rPr>
        <w:t>20</w:t>
      </w:r>
      <w:r w:rsidR="00AF03C9" w:rsidRPr="00F82EAB">
        <w:rPr>
          <w:rFonts w:ascii="ITC Avant Garde" w:hAnsi="ITC Avant Garde"/>
          <w:bCs/>
          <w:noProof/>
          <w:color w:val="000000"/>
          <w:lang w:eastAsia="es-MX"/>
        </w:rPr>
        <w:t xml:space="preserve"> (</w:t>
      </w:r>
      <w:r w:rsidR="004A1279">
        <w:rPr>
          <w:rFonts w:ascii="ITC Avant Garde" w:hAnsi="ITC Avant Garde"/>
          <w:bCs/>
          <w:noProof/>
          <w:color w:val="000000"/>
          <w:lang w:eastAsia="es-MX"/>
        </w:rPr>
        <w:t>veinticinco)</w:t>
      </w:r>
      <w:r w:rsidR="00AF03C9" w:rsidRPr="00F82EAB">
        <w:rPr>
          <w:rFonts w:ascii="ITC Avant Garde" w:hAnsi="ITC Avant Garde"/>
          <w:bCs/>
          <w:noProof/>
          <w:color w:val="000000"/>
          <w:lang w:eastAsia="es-MX"/>
        </w:rPr>
        <w:t xml:space="preserve"> Títulos de Concesión </w:t>
      </w:r>
      <w:r w:rsidR="00AF03C9" w:rsidRPr="00F82EAB">
        <w:rPr>
          <w:rFonts w:ascii="ITC Avant Garde" w:hAnsi="ITC Avant Garde"/>
          <w:lang w:eastAsia="ar-SA"/>
        </w:rPr>
        <w:t xml:space="preserve">señalados en </w:t>
      </w:r>
      <w:r w:rsidR="001733E0" w:rsidRPr="00F82EAB">
        <w:rPr>
          <w:rFonts w:ascii="ITC Avant Garde" w:hAnsi="ITC Avant Garde"/>
          <w:lang w:eastAsia="ar-SA"/>
        </w:rPr>
        <w:t xml:space="preserve">los </w:t>
      </w:r>
      <w:r w:rsidR="00826B8B">
        <w:rPr>
          <w:rFonts w:ascii="ITC Avant Garde" w:hAnsi="ITC Avant Garde"/>
          <w:lang w:eastAsia="ar-SA"/>
        </w:rPr>
        <w:t>A</w:t>
      </w:r>
      <w:r w:rsidR="00AF03C9" w:rsidRPr="00F82EAB">
        <w:rPr>
          <w:rFonts w:ascii="ITC Avant Garde" w:hAnsi="ITC Avant Garde"/>
          <w:lang w:eastAsia="ar-SA"/>
        </w:rPr>
        <w:t>ntecedente</w:t>
      </w:r>
      <w:r w:rsidR="001733E0" w:rsidRPr="00F82EAB">
        <w:rPr>
          <w:rFonts w:ascii="ITC Avant Garde" w:hAnsi="ITC Avant Garde"/>
          <w:lang w:eastAsia="ar-SA"/>
        </w:rPr>
        <w:t>s</w:t>
      </w:r>
      <w:r w:rsidR="00AF03C9" w:rsidRPr="00F82EAB">
        <w:rPr>
          <w:rFonts w:ascii="ITC Avant Garde" w:hAnsi="ITC Avant Garde"/>
          <w:lang w:eastAsia="ar-SA"/>
        </w:rPr>
        <w:t xml:space="preserve"> V</w:t>
      </w:r>
      <w:r w:rsidR="004A1279">
        <w:rPr>
          <w:rFonts w:ascii="ITC Avant Garde" w:hAnsi="ITC Avant Garde"/>
          <w:lang w:eastAsia="ar-SA"/>
        </w:rPr>
        <w:t>I</w:t>
      </w:r>
      <w:r w:rsidR="00AF03C9" w:rsidRPr="00F82EAB">
        <w:rPr>
          <w:rFonts w:ascii="ITC Avant Garde" w:hAnsi="ITC Avant Garde"/>
          <w:lang w:eastAsia="ar-SA"/>
        </w:rPr>
        <w:t xml:space="preserve"> de la presente Resolución</w:t>
      </w:r>
      <w:r w:rsidR="00550EAC">
        <w:rPr>
          <w:rFonts w:ascii="ITC Avant Garde" w:hAnsi="ITC Avant Garde"/>
          <w:lang w:eastAsia="ar-SA"/>
        </w:rPr>
        <w:t xml:space="preserve"> </w:t>
      </w:r>
      <w:r w:rsidR="00550EAC" w:rsidRPr="00F82EAB">
        <w:rPr>
          <w:rFonts w:ascii="ITC Avant Garde" w:hAnsi="ITC Avant Garde"/>
          <w:bCs/>
          <w:noProof/>
          <w:color w:val="000000"/>
          <w:lang w:eastAsia="es-MX"/>
        </w:rPr>
        <w:t xml:space="preserve">se presentó ante la Oficialía de Partes del Instituto </w:t>
      </w:r>
      <w:r w:rsidR="00550EAC">
        <w:rPr>
          <w:rFonts w:ascii="ITC Avant Garde" w:hAnsi="ITC Avant Garde"/>
          <w:bCs/>
          <w:noProof/>
          <w:color w:val="000000"/>
          <w:lang w:eastAsia="es-MX"/>
        </w:rPr>
        <w:t>de manera extemporánea</w:t>
      </w:r>
      <w:r w:rsidR="00AF03C9" w:rsidRPr="00F82EAB">
        <w:rPr>
          <w:rFonts w:ascii="ITC Avant Garde" w:hAnsi="ITC Avant Garde"/>
          <w:lang w:eastAsia="ar-SA"/>
        </w:rPr>
        <w:t>,</w:t>
      </w:r>
      <w:r w:rsidR="00AF03C9" w:rsidRPr="00F82EAB">
        <w:rPr>
          <w:rFonts w:ascii="ITC Avant Garde" w:hAnsi="ITC Avant Garde"/>
          <w:bCs/>
          <w:noProof/>
          <w:color w:val="000000"/>
          <w:lang w:eastAsia="es-MX"/>
        </w:rPr>
        <w:t xml:space="preserve"> </w:t>
      </w:r>
      <w:r w:rsidR="0004174F" w:rsidRPr="002045D3">
        <w:rPr>
          <w:rFonts w:ascii="ITC Avant Garde" w:hAnsi="ITC Avant Garde"/>
          <w:bCs/>
          <w:noProof/>
          <w:color w:val="000000"/>
          <w:lang w:eastAsia="es-MX"/>
        </w:rPr>
        <w:t>esto es así dado que lo</w:t>
      </w:r>
      <w:r w:rsidR="0004174F">
        <w:rPr>
          <w:rFonts w:ascii="ITC Avant Garde" w:hAnsi="ITC Avant Garde"/>
          <w:bCs/>
          <w:noProof/>
          <w:color w:val="000000"/>
          <w:lang w:eastAsia="es-MX"/>
        </w:rPr>
        <w:t>s Títulos fueron notificados el</w:t>
      </w:r>
      <w:r w:rsidR="0004174F">
        <w:rPr>
          <w:rFonts w:ascii="ITC Avant Garde" w:hAnsi="ITC Avant Garde"/>
        </w:rPr>
        <w:t xml:space="preserve"> 29 de junio de 2017</w:t>
      </w:r>
      <w:r w:rsidR="0004174F">
        <w:rPr>
          <w:rFonts w:ascii="ITC Avant Garde" w:hAnsi="ITC Avant Garde"/>
          <w:bCs/>
          <w:noProof/>
          <w:color w:val="000000"/>
          <w:lang w:eastAsia="es-MX"/>
        </w:rPr>
        <w:t xml:space="preserve"> y su información fue presentada el 21 de febrero de 2017</w:t>
      </w:r>
      <w:r w:rsidR="00550EAC">
        <w:rPr>
          <w:rFonts w:ascii="ITC Avant Garde" w:hAnsi="ITC Avant Garde"/>
          <w:bCs/>
          <w:noProof/>
          <w:color w:val="000000"/>
          <w:lang w:eastAsia="es-MX"/>
        </w:rPr>
        <w:t xml:space="preserve">. </w:t>
      </w:r>
    </w:p>
    <w:p w14:paraId="6A5CD3B7" w14:textId="77777777" w:rsidR="00635EFD" w:rsidRDefault="00550EAC" w:rsidP="00635EFD">
      <w:pPr>
        <w:spacing w:afterLines="120" w:after="288"/>
        <w:jc w:val="both"/>
        <w:rPr>
          <w:rFonts w:ascii="ITC Avant Garde" w:hAnsi="ITC Avant Garde"/>
          <w:bCs/>
          <w:noProof/>
          <w:color w:val="000000"/>
          <w:lang w:eastAsia="es-MX"/>
        </w:rPr>
      </w:pPr>
      <w:r>
        <w:rPr>
          <w:rFonts w:ascii="ITC Avant Garde" w:hAnsi="ITC Avant Garde"/>
          <w:bCs/>
          <w:noProof/>
          <w:color w:val="000000"/>
          <w:lang w:eastAsia="es-MX"/>
        </w:rPr>
        <w:t>P</w:t>
      </w:r>
      <w:r w:rsidR="005854BF">
        <w:rPr>
          <w:rFonts w:ascii="ITC Avant Garde" w:hAnsi="ITC Avant Garde"/>
          <w:bCs/>
          <w:noProof/>
          <w:color w:val="000000"/>
          <w:lang w:eastAsia="es-MX"/>
        </w:rPr>
        <w:t>or lo que hace a l</w:t>
      </w:r>
      <w:r w:rsidR="0004174F">
        <w:rPr>
          <w:rFonts w:ascii="ITC Avant Garde" w:hAnsi="ITC Avant Garde"/>
          <w:bCs/>
          <w:noProof/>
          <w:color w:val="000000"/>
          <w:lang w:eastAsia="es-MX"/>
        </w:rPr>
        <w:t xml:space="preserve">os </w:t>
      </w:r>
      <w:r w:rsidR="005854BF">
        <w:rPr>
          <w:rFonts w:ascii="ITC Avant Garde" w:hAnsi="ITC Avant Garde"/>
          <w:bCs/>
          <w:noProof/>
          <w:color w:val="000000"/>
          <w:lang w:eastAsia="es-MX"/>
        </w:rPr>
        <w:t xml:space="preserve">5 (cinco) Títulos </w:t>
      </w:r>
      <w:r w:rsidR="0004174F">
        <w:rPr>
          <w:rFonts w:ascii="ITC Avant Garde" w:hAnsi="ITC Avant Garde"/>
          <w:bCs/>
          <w:noProof/>
          <w:color w:val="000000"/>
          <w:lang w:eastAsia="es-MX"/>
        </w:rPr>
        <w:t>señalados en el Antecedente IX de la presente Resolución</w:t>
      </w:r>
      <w:r w:rsidR="005854BF">
        <w:rPr>
          <w:rFonts w:ascii="ITC Avant Garde" w:hAnsi="ITC Avant Garde"/>
          <w:bCs/>
          <w:noProof/>
          <w:color w:val="000000"/>
          <w:lang w:eastAsia="es-MX"/>
        </w:rPr>
        <w:t xml:space="preserve"> presentaron su información dentro del pazo de seis meses</w:t>
      </w:r>
      <w:r w:rsidR="0004174F">
        <w:rPr>
          <w:rFonts w:ascii="ITC Avant Garde" w:hAnsi="ITC Avant Garde"/>
          <w:bCs/>
          <w:noProof/>
          <w:color w:val="000000"/>
          <w:lang w:eastAsia="es-MX"/>
        </w:rPr>
        <w:t>,</w:t>
      </w:r>
      <w:r w:rsidR="005854BF">
        <w:rPr>
          <w:rFonts w:ascii="ITC Avant Garde" w:hAnsi="ITC Avant Garde"/>
          <w:bCs/>
          <w:noProof/>
          <w:color w:val="000000"/>
          <w:lang w:eastAsia="es-MX"/>
        </w:rPr>
        <w:t xml:space="preserve"> pues estos, fueron</w:t>
      </w:r>
      <w:r w:rsidR="0004174F">
        <w:rPr>
          <w:rFonts w:ascii="ITC Avant Garde" w:hAnsi="ITC Avant Garde"/>
          <w:bCs/>
          <w:noProof/>
          <w:color w:val="000000"/>
          <w:lang w:eastAsia="es-MX"/>
        </w:rPr>
        <w:t xml:space="preserve"> </w:t>
      </w:r>
      <w:r w:rsidR="005854BF">
        <w:rPr>
          <w:rFonts w:ascii="ITC Avant Garde" w:hAnsi="ITC Avant Garde"/>
          <w:bCs/>
          <w:noProof/>
          <w:color w:val="000000"/>
          <w:lang w:eastAsia="es-MX"/>
        </w:rPr>
        <w:lastRenderedPageBreak/>
        <w:t xml:space="preserve">notificados el día </w:t>
      </w:r>
      <w:r w:rsidR="0004174F">
        <w:rPr>
          <w:rFonts w:ascii="ITC Avant Garde" w:hAnsi="ITC Avant Garde"/>
          <w:bCs/>
          <w:noProof/>
          <w:color w:val="000000"/>
          <w:lang w:eastAsia="es-MX"/>
        </w:rPr>
        <w:t xml:space="preserve">11 de mayo de 2017 </w:t>
      </w:r>
      <w:r w:rsidR="005854BF">
        <w:rPr>
          <w:rFonts w:ascii="ITC Avant Garde" w:hAnsi="ITC Avant Garde"/>
          <w:bCs/>
          <w:noProof/>
          <w:color w:val="000000"/>
          <w:lang w:eastAsia="es-MX"/>
        </w:rPr>
        <w:t xml:space="preserve">y su información  fue presentada </w:t>
      </w:r>
      <w:r w:rsidR="0004174F">
        <w:rPr>
          <w:rFonts w:ascii="ITC Avant Garde" w:hAnsi="ITC Avant Garde"/>
          <w:bCs/>
          <w:noProof/>
          <w:color w:val="000000"/>
          <w:lang w:eastAsia="es-MX"/>
        </w:rPr>
        <w:t>el 9 de noviembre de 2017.</w:t>
      </w:r>
    </w:p>
    <w:p w14:paraId="6E67AAB0" w14:textId="77777777" w:rsidR="00635EFD" w:rsidRDefault="00550EAC" w:rsidP="00635EFD">
      <w:pPr>
        <w:spacing w:afterLines="120" w:after="288"/>
        <w:jc w:val="both"/>
        <w:rPr>
          <w:rFonts w:ascii="ITC Avant Garde" w:eastAsiaTheme="minorHAnsi" w:hAnsi="ITC Avant Garde"/>
          <w:lang w:val="es-ES" w:eastAsia="es-MX"/>
        </w:rPr>
      </w:pPr>
      <w:r>
        <w:rPr>
          <w:rFonts w:ascii="ITC Avant Garde" w:hAnsi="ITC Avant Garde"/>
          <w:lang w:eastAsia="es-MX"/>
        </w:rPr>
        <w:t xml:space="preserve">En ese sentido, del análisis efectuado a la información remitida en atención a los preceptos citados en el párrafo que antecede, así como de la contenida en el expediente integrado de la estación de radiodifusión que nos ocupa en este Instituto, se desprende </w:t>
      </w:r>
      <w:r>
        <w:rPr>
          <w:rFonts w:ascii="ITC Avant Garde" w:hAnsi="ITC Avant Garde"/>
        </w:rPr>
        <w:t xml:space="preserve">que los mecanismos descritos </w:t>
      </w:r>
      <w:r>
        <w:rPr>
          <w:rFonts w:ascii="ITC Avant Garde" w:hAnsi="ITC Avant Garde"/>
          <w:lang w:eastAsia="es-MX"/>
        </w:rPr>
        <w:t xml:space="preserve">resultan adecuados para garantizar mediante su implementación los objetivos a que se refieren los artículos </w:t>
      </w:r>
      <w:r>
        <w:rPr>
          <w:rFonts w:ascii="ITC Avant Garde" w:hAnsi="ITC Avant Garde"/>
        </w:rPr>
        <w:t xml:space="preserve">anteriormente citados, </w:t>
      </w:r>
      <w:r>
        <w:rPr>
          <w:rFonts w:ascii="ITC Avant Garde" w:hAnsi="ITC Avant Garde"/>
          <w:lang w:eastAsia="es-MX"/>
        </w:rPr>
        <w:t xml:space="preserve">en los </w:t>
      </w:r>
      <w:r>
        <w:rPr>
          <w:rFonts w:ascii="ITC Avant Garde" w:hAnsi="ITC Avant Garde"/>
          <w:lang w:val="es-ES" w:eastAsia="es-MX"/>
        </w:rPr>
        <w:t>términos siguientes:</w:t>
      </w:r>
    </w:p>
    <w:p w14:paraId="5A731FB2" w14:textId="77777777" w:rsidR="00635EFD" w:rsidRDefault="00BF1899" w:rsidP="00635EFD">
      <w:pPr>
        <w:spacing w:afterLines="120" w:after="288"/>
        <w:jc w:val="both"/>
        <w:rPr>
          <w:rFonts w:ascii="ITC Avant Garde" w:hAnsi="ITC Avant Garde"/>
          <w:bCs/>
        </w:rPr>
      </w:pPr>
      <w:r w:rsidRPr="00F82EAB">
        <w:rPr>
          <w:rFonts w:ascii="ITC Avant Garde" w:eastAsia="Times New Roman" w:hAnsi="ITC Avant Garde"/>
          <w:b/>
          <w:bCs/>
          <w:noProof/>
          <w:color w:val="000000"/>
          <w:lang w:val="es-ES" w:eastAsia="es-MX"/>
        </w:rPr>
        <w:t>A. Independencia editorial</w:t>
      </w:r>
      <w:r w:rsidRPr="00F82EAB">
        <w:rPr>
          <w:rFonts w:ascii="ITC Avant Garde" w:eastAsia="Times New Roman" w:hAnsi="ITC Avant Garde"/>
          <w:bCs/>
          <w:noProof/>
          <w:color w:val="000000"/>
          <w:lang w:val="es-ES" w:eastAsia="es-MX"/>
        </w:rPr>
        <w:t xml:space="preserve">.  </w:t>
      </w:r>
      <w:r w:rsidRPr="00F82EAB">
        <w:rPr>
          <w:rFonts w:ascii="ITC Avant Garde" w:hAnsi="ITC Avant Garde"/>
          <w:bCs/>
        </w:rPr>
        <w:t xml:space="preserve">La </w:t>
      </w:r>
      <w:r>
        <w:rPr>
          <w:rFonts w:ascii="ITC Avant Garde" w:hAnsi="ITC Avant Garde"/>
          <w:bCs/>
        </w:rPr>
        <w:t>CDI es un</w:t>
      </w:r>
      <w:r w:rsidRPr="00BA37E2">
        <w:rPr>
          <w:rFonts w:ascii="ITC Avant Garde" w:hAnsi="ITC Avant Garde"/>
          <w:bCs/>
        </w:rPr>
        <w:t xml:space="preserve"> organismo descentralizado de la Administración Pública </w:t>
      </w:r>
      <w:r w:rsidRPr="00BA37E2">
        <w:rPr>
          <w:rFonts w:ascii="ITC Avant Garde" w:hAnsi="ITC Avant Garde"/>
          <w:kern w:val="1"/>
          <w:lang w:val="es-ES" w:eastAsia="ar-SA"/>
        </w:rPr>
        <w:t>Federal</w:t>
      </w:r>
      <w:r w:rsidRPr="00BA37E2">
        <w:rPr>
          <w:rFonts w:ascii="ITC Avant Garde" w:hAnsi="ITC Avant Garde"/>
          <w:bCs/>
        </w:rPr>
        <w:t xml:space="preserve">, </w:t>
      </w:r>
      <w:r>
        <w:rPr>
          <w:rFonts w:ascii="ITC Avant Garde" w:hAnsi="ITC Avant Garde"/>
          <w:kern w:val="1"/>
          <w:lang w:val="es-ES" w:eastAsia="ar-SA"/>
        </w:rPr>
        <w:t>creado</w:t>
      </w:r>
      <w:r w:rsidRPr="00BA37E2">
        <w:rPr>
          <w:rFonts w:ascii="ITC Avant Garde" w:hAnsi="ITC Avant Garde"/>
          <w:bCs/>
        </w:rPr>
        <w:t xml:space="preserve"> mediante Decreto de Ley publicado en el DOF el 21 de mayo d</w:t>
      </w:r>
      <w:r>
        <w:rPr>
          <w:rFonts w:ascii="ITC Avant Garde" w:hAnsi="ITC Avant Garde"/>
          <w:bCs/>
        </w:rPr>
        <w:t>e 2003 (en lo sucesivo “Ley de la CDI”) que</w:t>
      </w:r>
      <w:r w:rsidRPr="00BA37E2">
        <w:rPr>
          <w:rFonts w:ascii="ITC Avant Garde" w:hAnsi="ITC Avant Garde"/>
          <w:bCs/>
        </w:rPr>
        <w:t xml:space="preserve"> tiene por objeto orientar, coordinar, promover, apoyar, fomentar, dar seguimiento y evaluar los programas, proyectos, estrategias y acciones públicas para el desarrollo integral y sustentable de </w:t>
      </w:r>
      <w:r w:rsidRPr="004D6DC9">
        <w:rPr>
          <w:rFonts w:ascii="ITC Avant Garde" w:hAnsi="ITC Avant Garde"/>
          <w:bCs/>
        </w:rPr>
        <w:t>los pueblos y comunidades indígenas de conformidad con el artículo 2o. de la Constitución.</w:t>
      </w:r>
    </w:p>
    <w:p w14:paraId="798C4CB2" w14:textId="77777777" w:rsidR="00635EFD" w:rsidRDefault="00BF1899" w:rsidP="00635EFD">
      <w:pPr>
        <w:tabs>
          <w:tab w:val="left" w:pos="993"/>
        </w:tabs>
        <w:autoSpaceDE w:val="0"/>
        <w:autoSpaceDN w:val="0"/>
        <w:adjustRightInd w:val="0"/>
        <w:spacing w:afterLines="120" w:after="288"/>
        <w:jc w:val="both"/>
        <w:rPr>
          <w:rFonts w:ascii="ITC Avant Garde" w:hAnsi="ITC Avant Garde"/>
          <w:bCs/>
          <w:color w:val="000000"/>
          <w:lang w:eastAsia="es-MX"/>
        </w:rPr>
      </w:pPr>
      <w:r w:rsidRPr="00E4157C">
        <w:rPr>
          <w:rFonts w:ascii="ITC Avant Garde" w:hAnsi="ITC Avant Garde"/>
          <w:bCs/>
          <w:color w:val="000000"/>
          <w:lang w:eastAsia="es-MX"/>
        </w:rPr>
        <w:t xml:space="preserve">Para asegurar su independencia editorial y una política imparcial y objetiva en su gestión, </w:t>
      </w:r>
      <w:r>
        <w:rPr>
          <w:rFonts w:ascii="ITC Avant Garde" w:hAnsi="ITC Avant Garde"/>
          <w:bCs/>
          <w:color w:val="000000"/>
          <w:lang w:eastAsia="es-MX"/>
        </w:rPr>
        <w:t>la CDI cuenta</w:t>
      </w:r>
      <w:r w:rsidRPr="00E4157C">
        <w:rPr>
          <w:rFonts w:ascii="ITC Avant Garde" w:hAnsi="ITC Avant Garde"/>
          <w:bCs/>
          <w:color w:val="000000"/>
          <w:lang w:eastAsia="es-MX"/>
        </w:rPr>
        <w:t xml:space="preserve"> con un Consejo Ciudada</w:t>
      </w:r>
      <w:r>
        <w:rPr>
          <w:rFonts w:ascii="ITC Avant Garde" w:hAnsi="ITC Avant Garde"/>
          <w:bCs/>
          <w:color w:val="000000"/>
          <w:lang w:eastAsia="es-MX"/>
        </w:rPr>
        <w:t>no</w:t>
      </w:r>
      <w:r w:rsidRPr="001C1250">
        <w:rPr>
          <w:rFonts w:ascii="ITC Avant Garde" w:hAnsi="ITC Avant Garde"/>
          <w:bCs/>
          <w:color w:val="000000"/>
          <w:lang w:eastAsia="es-MX"/>
        </w:rPr>
        <w:t xml:space="preserve"> </w:t>
      </w:r>
      <w:r>
        <w:rPr>
          <w:rFonts w:ascii="ITC Avant Garde" w:hAnsi="ITC Avant Garde"/>
          <w:bCs/>
          <w:color w:val="000000"/>
          <w:lang w:eastAsia="es-MX"/>
        </w:rPr>
        <w:t>por cada emisora concesionada, con facultades de opinión vinculantes en las acciones que determine; no obstante lo anterior, las estaciones de radio en FM respecto de las cuales se presenta la Solicitud de Cumplimiento serán representadas por los Consejos Ciudadanos  previamente instalados de las estaciones de radio en la banda de amplitud modulada (en lo sucesivo “AM”) que prestan el servicio de radiodifusión en las mismas localidades.</w:t>
      </w:r>
    </w:p>
    <w:p w14:paraId="7ACBEA93" w14:textId="0D93C8D5" w:rsidR="00C145D9" w:rsidRDefault="00BF1899" w:rsidP="00635EFD">
      <w:pPr>
        <w:spacing w:afterLines="120" w:after="288"/>
        <w:jc w:val="both"/>
        <w:rPr>
          <w:rFonts w:ascii="ITC Avant Garde" w:hAnsi="ITC Avant Garde"/>
          <w:bCs/>
        </w:rPr>
      </w:pPr>
      <w:r>
        <w:rPr>
          <w:rFonts w:ascii="ITC Avant Garde" w:hAnsi="ITC Avant Garde"/>
          <w:bCs/>
        </w:rPr>
        <w:t xml:space="preserve">En ese orden de ideas, </w:t>
      </w:r>
      <w:r w:rsidR="00C145D9">
        <w:rPr>
          <w:rFonts w:ascii="ITC Avant Garde" w:hAnsi="ITC Avant Garde"/>
          <w:bCs/>
        </w:rPr>
        <w:t>c</w:t>
      </w:r>
      <w:r>
        <w:rPr>
          <w:rFonts w:ascii="ITC Avant Garde" w:hAnsi="ITC Avant Garde"/>
          <w:bCs/>
          <w:color w:val="000000"/>
          <w:lang w:eastAsia="es-MX"/>
        </w:rPr>
        <w:t>on el objeto de organizar la participación de las comunidades, pueblos indígenas y ciudadanos en la programación de las radiodifusoras,</w:t>
      </w:r>
      <w:r>
        <w:rPr>
          <w:rFonts w:ascii="ITC Avant Garde" w:hAnsi="ITC Avant Garde"/>
          <w:bCs/>
        </w:rPr>
        <w:t xml:space="preserve"> se instalaron los Consejos Ciudadanos de </w:t>
      </w:r>
      <w:r w:rsidR="00C145D9">
        <w:rPr>
          <w:rFonts w:ascii="ITC Avant Garde" w:hAnsi="ITC Avant Garde"/>
          <w:bCs/>
        </w:rPr>
        <w:t>las estaciones de las siguientes estaciones de radio, de conformidad con lo siguiente:</w:t>
      </w:r>
    </w:p>
    <w:tbl>
      <w:tblPr>
        <w:tblStyle w:val="Tablaconcuadrcula"/>
        <w:tblW w:w="9634" w:type="dxa"/>
        <w:tblLayout w:type="fixed"/>
        <w:tblLook w:val="04A0" w:firstRow="1" w:lastRow="0" w:firstColumn="1" w:lastColumn="0" w:noHBand="0" w:noVBand="1"/>
        <w:tblCaption w:val="Independencia editorial."/>
        <w:tblDescription w:val="tabla de 7 columnas que proporciona información relativa a la fecha del acta de estación del consejo ciudadano."/>
      </w:tblPr>
      <w:tblGrid>
        <w:gridCol w:w="791"/>
        <w:gridCol w:w="993"/>
        <w:gridCol w:w="992"/>
        <w:gridCol w:w="1276"/>
        <w:gridCol w:w="1847"/>
        <w:gridCol w:w="1564"/>
        <w:gridCol w:w="2171"/>
      </w:tblGrid>
      <w:tr w:rsidR="00C145D9" w:rsidRPr="00CC096D" w14:paraId="46F9DD5A" w14:textId="77777777" w:rsidTr="00635EFD">
        <w:trPr>
          <w:tblHeader/>
        </w:trPr>
        <w:tc>
          <w:tcPr>
            <w:tcW w:w="791" w:type="dxa"/>
            <w:shd w:val="clear" w:color="auto" w:fill="AEAAAA" w:themeFill="background2" w:themeFillShade="BF"/>
            <w:vAlign w:val="center"/>
          </w:tcPr>
          <w:p w14:paraId="124F9C72" w14:textId="77777777" w:rsidR="00C145D9" w:rsidRPr="00CC096D"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No.</w:t>
            </w:r>
          </w:p>
        </w:tc>
        <w:tc>
          <w:tcPr>
            <w:tcW w:w="993" w:type="dxa"/>
            <w:shd w:val="clear" w:color="auto" w:fill="AEAAAA" w:themeFill="background2" w:themeFillShade="BF"/>
            <w:vAlign w:val="center"/>
          </w:tcPr>
          <w:p w14:paraId="13316AA1" w14:textId="77777777" w:rsidR="00C145D9" w:rsidRPr="00CC096D"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Distintivo</w:t>
            </w:r>
          </w:p>
        </w:tc>
        <w:tc>
          <w:tcPr>
            <w:tcW w:w="992" w:type="dxa"/>
            <w:shd w:val="clear" w:color="auto" w:fill="AEAAAA" w:themeFill="background2" w:themeFillShade="BF"/>
            <w:vAlign w:val="center"/>
          </w:tcPr>
          <w:p w14:paraId="69D45237" w14:textId="77777777" w:rsidR="00C145D9" w:rsidRPr="00CC096D"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Servicio</w:t>
            </w:r>
          </w:p>
        </w:tc>
        <w:tc>
          <w:tcPr>
            <w:tcW w:w="1276" w:type="dxa"/>
            <w:shd w:val="clear" w:color="auto" w:fill="AEAAAA" w:themeFill="background2" w:themeFillShade="BF"/>
            <w:vAlign w:val="center"/>
          </w:tcPr>
          <w:p w14:paraId="1162FCDF" w14:textId="77777777" w:rsidR="00C145D9" w:rsidRPr="00CC096D"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Frecuencia</w:t>
            </w:r>
          </w:p>
        </w:tc>
        <w:tc>
          <w:tcPr>
            <w:tcW w:w="1847" w:type="dxa"/>
            <w:shd w:val="clear" w:color="auto" w:fill="AEAAAA" w:themeFill="background2" w:themeFillShade="BF"/>
            <w:vAlign w:val="center"/>
          </w:tcPr>
          <w:p w14:paraId="1D8BB847" w14:textId="77777777" w:rsidR="00C145D9" w:rsidRPr="00CC096D" w:rsidDel="008A3EAE"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Población</w:t>
            </w:r>
          </w:p>
        </w:tc>
        <w:tc>
          <w:tcPr>
            <w:tcW w:w="1564" w:type="dxa"/>
            <w:shd w:val="clear" w:color="auto" w:fill="AEAAAA" w:themeFill="background2" w:themeFillShade="BF"/>
            <w:vAlign w:val="center"/>
          </w:tcPr>
          <w:p w14:paraId="1429374A" w14:textId="77777777" w:rsidR="00C145D9" w:rsidRPr="00CC096D" w:rsidRDefault="00C145D9" w:rsidP="00635EFD">
            <w:pPr>
              <w:spacing w:after="0" w:line="240" w:lineRule="auto"/>
              <w:jc w:val="center"/>
              <w:rPr>
                <w:rFonts w:ascii="ITC Avant Garde" w:hAnsi="ITC Avant Garde"/>
                <w:b/>
                <w:sz w:val="16"/>
                <w:szCs w:val="16"/>
              </w:rPr>
            </w:pPr>
            <w:r w:rsidRPr="00CC096D">
              <w:rPr>
                <w:rFonts w:ascii="ITC Avant Garde" w:hAnsi="ITC Avant Garde"/>
                <w:b/>
                <w:sz w:val="16"/>
                <w:szCs w:val="16"/>
              </w:rPr>
              <w:t>Estado</w:t>
            </w:r>
          </w:p>
        </w:tc>
        <w:tc>
          <w:tcPr>
            <w:tcW w:w="2171" w:type="dxa"/>
            <w:shd w:val="clear" w:color="auto" w:fill="AEAAAA" w:themeFill="background2" w:themeFillShade="BF"/>
            <w:vAlign w:val="center"/>
          </w:tcPr>
          <w:p w14:paraId="0C3ACDE7" w14:textId="6CD30E20" w:rsidR="00C145D9" w:rsidRPr="00CC096D" w:rsidRDefault="00C145D9" w:rsidP="00635EFD">
            <w:pPr>
              <w:spacing w:after="0" w:line="240" w:lineRule="auto"/>
              <w:jc w:val="center"/>
              <w:rPr>
                <w:rFonts w:ascii="ITC Avant Garde" w:hAnsi="ITC Avant Garde"/>
                <w:b/>
                <w:sz w:val="16"/>
                <w:szCs w:val="16"/>
              </w:rPr>
            </w:pPr>
            <w:r>
              <w:rPr>
                <w:rFonts w:ascii="ITC Avant Garde" w:hAnsi="ITC Avant Garde"/>
                <w:b/>
                <w:sz w:val="16"/>
                <w:szCs w:val="16"/>
              </w:rPr>
              <w:t>Fecha del Acta de estación del Consejo Ciudadano</w:t>
            </w:r>
          </w:p>
        </w:tc>
      </w:tr>
      <w:tr w:rsidR="00C145D9" w:rsidRPr="00CC096D" w14:paraId="1741BDFB" w14:textId="77777777" w:rsidTr="00DC531F">
        <w:tc>
          <w:tcPr>
            <w:tcW w:w="791" w:type="dxa"/>
            <w:vAlign w:val="center"/>
          </w:tcPr>
          <w:p w14:paraId="7AAD95A4"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1</w:t>
            </w:r>
          </w:p>
        </w:tc>
        <w:tc>
          <w:tcPr>
            <w:tcW w:w="993" w:type="dxa"/>
            <w:vAlign w:val="center"/>
          </w:tcPr>
          <w:p w14:paraId="7052AD83"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XEQIN</w:t>
            </w:r>
          </w:p>
        </w:tc>
        <w:tc>
          <w:tcPr>
            <w:tcW w:w="992" w:type="dxa"/>
            <w:vAlign w:val="center"/>
          </w:tcPr>
          <w:p w14:paraId="2ED75B06"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16CBC654"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1160 kHz</w:t>
            </w:r>
          </w:p>
        </w:tc>
        <w:tc>
          <w:tcPr>
            <w:tcW w:w="1847" w:type="dxa"/>
            <w:vAlign w:val="center"/>
          </w:tcPr>
          <w:p w14:paraId="2284537E" w14:textId="77777777" w:rsidR="00C145D9" w:rsidRPr="00CC096D" w:rsidDel="008A3EAE" w:rsidRDefault="00C145D9" w:rsidP="00635EFD">
            <w:pPr>
              <w:spacing w:after="0" w:line="240" w:lineRule="auto"/>
              <w:jc w:val="both"/>
              <w:rPr>
                <w:rFonts w:ascii="ITC Avant Garde" w:hAnsi="ITC Avant Garde"/>
                <w:sz w:val="16"/>
                <w:szCs w:val="16"/>
              </w:rPr>
            </w:pPr>
            <w:r w:rsidRPr="00CC096D">
              <w:rPr>
                <w:rFonts w:ascii="ITC Avant Garde" w:hAnsi="ITC Avant Garde"/>
                <w:sz w:val="16"/>
                <w:szCs w:val="16"/>
              </w:rPr>
              <w:t>San Quintín</w:t>
            </w:r>
          </w:p>
        </w:tc>
        <w:tc>
          <w:tcPr>
            <w:tcW w:w="1564" w:type="dxa"/>
            <w:vAlign w:val="center"/>
          </w:tcPr>
          <w:p w14:paraId="4983CD7C" w14:textId="77777777" w:rsidR="00C145D9" w:rsidRPr="00CC096D" w:rsidRDefault="00C145D9" w:rsidP="00635EFD">
            <w:pPr>
              <w:spacing w:after="0" w:line="240" w:lineRule="auto"/>
              <w:jc w:val="both"/>
              <w:rPr>
                <w:rFonts w:ascii="ITC Avant Garde" w:hAnsi="ITC Avant Garde"/>
                <w:sz w:val="16"/>
                <w:szCs w:val="16"/>
              </w:rPr>
            </w:pPr>
            <w:r w:rsidRPr="00CC096D">
              <w:rPr>
                <w:rFonts w:ascii="ITC Avant Garde" w:hAnsi="ITC Avant Garde"/>
                <w:sz w:val="16"/>
                <w:szCs w:val="16"/>
              </w:rPr>
              <w:t>Baja California</w:t>
            </w:r>
          </w:p>
        </w:tc>
        <w:tc>
          <w:tcPr>
            <w:tcW w:w="2171" w:type="dxa"/>
            <w:vAlign w:val="center"/>
          </w:tcPr>
          <w:p w14:paraId="606ED72D" w14:textId="017114A4" w:rsidR="00C145D9" w:rsidRPr="00CC096D" w:rsidRDefault="00C145D9" w:rsidP="00635EFD">
            <w:pPr>
              <w:spacing w:after="0" w:line="240" w:lineRule="auto"/>
              <w:jc w:val="center"/>
              <w:rPr>
                <w:rFonts w:ascii="ITC Avant Garde" w:hAnsi="ITC Avant Garde"/>
                <w:sz w:val="16"/>
                <w:szCs w:val="16"/>
              </w:rPr>
            </w:pPr>
            <w:r>
              <w:rPr>
                <w:rFonts w:ascii="ITC Avant Garde" w:hAnsi="ITC Avant Garde"/>
                <w:sz w:val="16"/>
                <w:szCs w:val="16"/>
              </w:rPr>
              <w:t>12</w:t>
            </w:r>
            <w:r w:rsidR="00635EFD">
              <w:rPr>
                <w:rFonts w:ascii="ITC Avant Garde" w:hAnsi="ITC Avant Garde"/>
                <w:sz w:val="16"/>
                <w:szCs w:val="16"/>
              </w:rPr>
              <w:t xml:space="preserve"> de </w:t>
            </w:r>
            <w:r>
              <w:rPr>
                <w:rFonts w:ascii="ITC Avant Garde" w:hAnsi="ITC Avant Garde"/>
                <w:sz w:val="16"/>
                <w:szCs w:val="16"/>
              </w:rPr>
              <w:t>feb</w:t>
            </w:r>
            <w:r w:rsidR="00635EFD">
              <w:rPr>
                <w:rFonts w:ascii="ITC Avant Garde" w:hAnsi="ITC Avant Garde"/>
                <w:sz w:val="16"/>
                <w:szCs w:val="16"/>
              </w:rPr>
              <w:t>rero de 20</w:t>
            </w:r>
            <w:r>
              <w:rPr>
                <w:rFonts w:ascii="ITC Avant Garde" w:hAnsi="ITC Avant Garde"/>
                <w:sz w:val="16"/>
                <w:szCs w:val="16"/>
              </w:rPr>
              <w:t>17</w:t>
            </w:r>
          </w:p>
        </w:tc>
      </w:tr>
      <w:tr w:rsidR="00C145D9" w:rsidRPr="00CC096D" w14:paraId="4D7E3880" w14:textId="77777777" w:rsidTr="00DC531F">
        <w:tc>
          <w:tcPr>
            <w:tcW w:w="791" w:type="dxa"/>
            <w:vAlign w:val="center"/>
          </w:tcPr>
          <w:p w14:paraId="5021F77C"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2</w:t>
            </w:r>
          </w:p>
        </w:tc>
        <w:tc>
          <w:tcPr>
            <w:tcW w:w="993" w:type="dxa"/>
            <w:vAlign w:val="center"/>
          </w:tcPr>
          <w:p w14:paraId="42203DD1"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XEVFS</w:t>
            </w:r>
          </w:p>
        </w:tc>
        <w:tc>
          <w:tcPr>
            <w:tcW w:w="992" w:type="dxa"/>
            <w:vAlign w:val="center"/>
          </w:tcPr>
          <w:p w14:paraId="69F058BC"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44890E05"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1030 kHz</w:t>
            </w:r>
          </w:p>
        </w:tc>
        <w:tc>
          <w:tcPr>
            <w:tcW w:w="1847" w:type="dxa"/>
            <w:vAlign w:val="center"/>
          </w:tcPr>
          <w:p w14:paraId="58EBBAF8" w14:textId="77777777" w:rsidR="00C145D9" w:rsidRPr="00CC096D" w:rsidDel="008A3EAE" w:rsidRDefault="00C145D9" w:rsidP="00635EFD">
            <w:pPr>
              <w:spacing w:after="0" w:line="240" w:lineRule="auto"/>
              <w:jc w:val="both"/>
              <w:rPr>
                <w:rFonts w:ascii="ITC Avant Garde" w:hAnsi="ITC Avant Garde"/>
                <w:sz w:val="16"/>
                <w:szCs w:val="16"/>
              </w:rPr>
            </w:pPr>
            <w:r w:rsidRPr="00CC096D">
              <w:rPr>
                <w:rFonts w:ascii="ITC Avant Garde" w:hAnsi="ITC Avant Garde"/>
                <w:sz w:val="16"/>
                <w:szCs w:val="16"/>
              </w:rPr>
              <w:t>Las Margaritas</w:t>
            </w:r>
          </w:p>
        </w:tc>
        <w:tc>
          <w:tcPr>
            <w:tcW w:w="1564" w:type="dxa"/>
            <w:vAlign w:val="center"/>
          </w:tcPr>
          <w:p w14:paraId="66709E2C" w14:textId="77777777" w:rsidR="00C145D9" w:rsidRPr="00CC096D" w:rsidRDefault="00C145D9" w:rsidP="00635EFD">
            <w:pPr>
              <w:spacing w:after="0" w:line="240" w:lineRule="auto"/>
              <w:jc w:val="both"/>
              <w:rPr>
                <w:rFonts w:ascii="ITC Avant Garde" w:hAnsi="ITC Avant Garde"/>
                <w:sz w:val="16"/>
                <w:szCs w:val="16"/>
              </w:rPr>
            </w:pPr>
            <w:r w:rsidRPr="00CC096D">
              <w:rPr>
                <w:rFonts w:ascii="ITC Avant Garde" w:hAnsi="ITC Avant Garde"/>
                <w:sz w:val="16"/>
                <w:szCs w:val="16"/>
              </w:rPr>
              <w:t>Chiapas</w:t>
            </w:r>
          </w:p>
        </w:tc>
        <w:tc>
          <w:tcPr>
            <w:tcW w:w="2171" w:type="dxa"/>
            <w:vAlign w:val="center"/>
          </w:tcPr>
          <w:p w14:paraId="0970F546" w14:textId="14A33BB5" w:rsidR="00C145D9"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C145D9" w:rsidRPr="00CC096D" w14:paraId="3E86E830" w14:textId="77777777" w:rsidTr="00DC531F">
        <w:tc>
          <w:tcPr>
            <w:tcW w:w="791" w:type="dxa"/>
            <w:vAlign w:val="center"/>
          </w:tcPr>
          <w:p w14:paraId="7E4A5792"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3</w:t>
            </w:r>
          </w:p>
        </w:tc>
        <w:tc>
          <w:tcPr>
            <w:tcW w:w="993" w:type="dxa"/>
            <w:vAlign w:val="center"/>
          </w:tcPr>
          <w:p w14:paraId="050E6A6A"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XETAR</w:t>
            </w:r>
          </w:p>
        </w:tc>
        <w:tc>
          <w:tcPr>
            <w:tcW w:w="992" w:type="dxa"/>
            <w:vAlign w:val="center"/>
          </w:tcPr>
          <w:p w14:paraId="1515070D"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62BC4D72" w14:textId="77777777" w:rsidR="00C145D9" w:rsidRPr="00CC096D" w:rsidRDefault="00C145D9" w:rsidP="00635EFD">
            <w:pPr>
              <w:spacing w:after="0" w:line="240" w:lineRule="auto"/>
              <w:jc w:val="center"/>
              <w:rPr>
                <w:rFonts w:ascii="ITC Avant Garde" w:hAnsi="ITC Avant Garde"/>
                <w:sz w:val="16"/>
                <w:szCs w:val="16"/>
              </w:rPr>
            </w:pPr>
            <w:r w:rsidRPr="00CC096D">
              <w:rPr>
                <w:rFonts w:ascii="ITC Avant Garde" w:hAnsi="ITC Avant Garde"/>
                <w:sz w:val="16"/>
                <w:szCs w:val="16"/>
              </w:rPr>
              <w:t>870 kHz</w:t>
            </w:r>
          </w:p>
        </w:tc>
        <w:tc>
          <w:tcPr>
            <w:tcW w:w="1847" w:type="dxa"/>
            <w:vAlign w:val="center"/>
          </w:tcPr>
          <w:p w14:paraId="6CF3F271" w14:textId="77777777" w:rsidR="00C145D9" w:rsidRPr="00CC096D" w:rsidDel="008A3EAE" w:rsidRDefault="00C145D9"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Guachochi</w:t>
            </w:r>
            <w:proofErr w:type="spellEnd"/>
          </w:p>
        </w:tc>
        <w:tc>
          <w:tcPr>
            <w:tcW w:w="1564" w:type="dxa"/>
            <w:vAlign w:val="center"/>
          </w:tcPr>
          <w:p w14:paraId="65A8C5B2" w14:textId="77777777" w:rsidR="00C145D9" w:rsidRPr="00CC096D" w:rsidRDefault="00C145D9" w:rsidP="00635EFD">
            <w:pPr>
              <w:spacing w:after="0" w:line="240" w:lineRule="auto"/>
              <w:jc w:val="both"/>
              <w:rPr>
                <w:rFonts w:ascii="ITC Avant Garde" w:hAnsi="ITC Avant Garde"/>
                <w:sz w:val="16"/>
                <w:szCs w:val="16"/>
              </w:rPr>
            </w:pPr>
            <w:r w:rsidRPr="00CC096D">
              <w:rPr>
                <w:rFonts w:ascii="ITC Avant Garde" w:hAnsi="ITC Avant Garde"/>
                <w:sz w:val="16"/>
                <w:szCs w:val="16"/>
              </w:rPr>
              <w:t>Chihuahua</w:t>
            </w:r>
          </w:p>
        </w:tc>
        <w:tc>
          <w:tcPr>
            <w:tcW w:w="2171" w:type="dxa"/>
            <w:vAlign w:val="center"/>
          </w:tcPr>
          <w:p w14:paraId="16B52631" w14:textId="096EFCB4" w:rsidR="00C145D9"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1B12F3EC" w14:textId="77777777" w:rsidTr="00DC531F">
        <w:tc>
          <w:tcPr>
            <w:tcW w:w="791" w:type="dxa"/>
            <w:vAlign w:val="center"/>
          </w:tcPr>
          <w:p w14:paraId="588650B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4</w:t>
            </w:r>
          </w:p>
        </w:tc>
        <w:tc>
          <w:tcPr>
            <w:tcW w:w="993" w:type="dxa"/>
            <w:vAlign w:val="center"/>
          </w:tcPr>
          <w:p w14:paraId="33D3E0DD"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XETPH</w:t>
            </w:r>
          </w:p>
        </w:tc>
        <w:tc>
          <w:tcPr>
            <w:tcW w:w="992" w:type="dxa"/>
            <w:vAlign w:val="center"/>
          </w:tcPr>
          <w:p w14:paraId="62664A5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093EAD19"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960 kHz</w:t>
            </w:r>
          </w:p>
        </w:tc>
        <w:tc>
          <w:tcPr>
            <w:tcW w:w="1847" w:type="dxa"/>
            <w:vAlign w:val="center"/>
          </w:tcPr>
          <w:p w14:paraId="4483421E" w14:textId="77777777" w:rsidR="00635EFD" w:rsidRPr="00CC096D" w:rsidDel="008A3EAE"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Santa María </w:t>
            </w:r>
            <w:proofErr w:type="spellStart"/>
            <w:r w:rsidRPr="00CC096D">
              <w:rPr>
                <w:rFonts w:ascii="ITC Avant Garde" w:hAnsi="ITC Avant Garde"/>
                <w:sz w:val="16"/>
                <w:szCs w:val="16"/>
              </w:rPr>
              <w:t>Ocotan</w:t>
            </w:r>
            <w:proofErr w:type="spellEnd"/>
          </w:p>
        </w:tc>
        <w:tc>
          <w:tcPr>
            <w:tcW w:w="1564" w:type="dxa"/>
            <w:vAlign w:val="center"/>
          </w:tcPr>
          <w:p w14:paraId="7A8C4EEA"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Durango</w:t>
            </w:r>
          </w:p>
        </w:tc>
        <w:tc>
          <w:tcPr>
            <w:tcW w:w="2171" w:type="dxa"/>
            <w:vAlign w:val="center"/>
          </w:tcPr>
          <w:p w14:paraId="73BC54ED" w14:textId="5F892C59"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222478D7" w14:textId="77777777" w:rsidTr="00DC531F">
        <w:trPr>
          <w:trHeight w:val="86"/>
        </w:trPr>
        <w:tc>
          <w:tcPr>
            <w:tcW w:w="791" w:type="dxa"/>
            <w:vAlign w:val="center"/>
          </w:tcPr>
          <w:p w14:paraId="412466E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5</w:t>
            </w:r>
          </w:p>
        </w:tc>
        <w:tc>
          <w:tcPr>
            <w:tcW w:w="993" w:type="dxa"/>
            <w:vAlign w:val="center"/>
          </w:tcPr>
          <w:p w14:paraId="2C8C47F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XEPUR</w:t>
            </w:r>
          </w:p>
        </w:tc>
        <w:tc>
          <w:tcPr>
            <w:tcW w:w="992" w:type="dxa"/>
            <w:vAlign w:val="center"/>
          </w:tcPr>
          <w:p w14:paraId="1CB0BFD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43BC8C6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830 kHz</w:t>
            </w:r>
          </w:p>
        </w:tc>
        <w:tc>
          <w:tcPr>
            <w:tcW w:w="1847" w:type="dxa"/>
            <w:vAlign w:val="center"/>
          </w:tcPr>
          <w:p w14:paraId="3362F11C"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Cheran</w:t>
            </w:r>
            <w:proofErr w:type="spellEnd"/>
          </w:p>
        </w:tc>
        <w:tc>
          <w:tcPr>
            <w:tcW w:w="1564" w:type="dxa"/>
            <w:vAlign w:val="center"/>
          </w:tcPr>
          <w:p w14:paraId="75C880A8"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Michoacán</w:t>
            </w:r>
          </w:p>
        </w:tc>
        <w:tc>
          <w:tcPr>
            <w:tcW w:w="2171" w:type="dxa"/>
            <w:vAlign w:val="center"/>
          </w:tcPr>
          <w:p w14:paraId="27FCA3CB" w14:textId="2C39F83A"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10 de febrero de 2017</w:t>
            </w:r>
          </w:p>
        </w:tc>
      </w:tr>
      <w:tr w:rsidR="00635EFD" w:rsidRPr="00CC096D" w14:paraId="3723E725" w14:textId="77777777" w:rsidTr="00DC531F">
        <w:tc>
          <w:tcPr>
            <w:tcW w:w="791" w:type="dxa"/>
            <w:vAlign w:val="center"/>
          </w:tcPr>
          <w:p w14:paraId="6C3C9EA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6</w:t>
            </w:r>
          </w:p>
        </w:tc>
        <w:tc>
          <w:tcPr>
            <w:tcW w:w="993" w:type="dxa"/>
            <w:vAlign w:val="center"/>
          </w:tcPr>
          <w:p w14:paraId="6C9E6E1D"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XEJMN</w:t>
            </w:r>
          </w:p>
        </w:tc>
        <w:tc>
          <w:tcPr>
            <w:tcW w:w="992" w:type="dxa"/>
            <w:vAlign w:val="center"/>
          </w:tcPr>
          <w:p w14:paraId="14F3307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50972EA7"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750 kHz</w:t>
            </w:r>
          </w:p>
        </w:tc>
        <w:tc>
          <w:tcPr>
            <w:tcW w:w="1847" w:type="dxa"/>
            <w:vAlign w:val="center"/>
          </w:tcPr>
          <w:p w14:paraId="52E5AC4F"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Jesús María</w:t>
            </w:r>
          </w:p>
        </w:tc>
        <w:tc>
          <w:tcPr>
            <w:tcW w:w="1564" w:type="dxa"/>
            <w:vAlign w:val="center"/>
          </w:tcPr>
          <w:p w14:paraId="50104544"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Nayarit</w:t>
            </w:r>
          </w:p>
        </w:tc>
        <w:tc>
          <w:tcPr>
            <w:tcW w:w="2171" w:type="dxa"/>
            <w:vAlign w:val="center"/>
          </w:tcPr>
          <w:p w14:paraId="1B3E1121" w14:textId="2D3F455E"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5E2BB583" w14:textId="77777777" w:rsidTr="00DC531F">
        <w:tc>
          <w:tcPr>
            <w:tcW w:w="791" w:type="dxa"/>
            <w:vAlign w:val="center"/>
          </w:tcPr>
          <w:p w14:paraId="77674D3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w:t>
            </w:r>
          </w:p>
        </w:tc>
        <w:tc>
          <w:tcPr>
            <w:tcW w:w="993" w:type="dxa"/>
            <w:vAlign w:val="center"/>
          </w:tcPr>
          <w:p w14:paraId="5109D12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XEGLO</w:t>
            </w:r>
          </w:p>
        </w:tc>
        <w:tc>
          <w:tcPr>
            <w:tcW w:w="992" w:type="dxa"/>
            <w:vAlign w:val="center"/>
          </w:tcPr>
          <w:p w14:paraId="00A8C7F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660C1490"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780 kHz</w:t>
            </w:r>
          </w:p>
        </w:tc>
        <w:tc>
          <w:tcPr>
            <w:tcW w:w="1847" w:type="dxa"/>
            <w:vAlign w:val="center"/>
          </w:tcPr>
          <w:p w14:paraId="787DBD3D"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Guelatao de Juárez</w:t>
            </w:r>
          </w:p>
        </w:tc>
        <w:tc>
          <w:tcPr>
            <w:tcW w:w="1564" w:type="dxa"/>
            <w:vAlign w:val="center"/>
          </w:tcPr>
          <w:p w14:paraId="0AD1CC2B"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Oaxaca</w:t>
            </w:r>
          </w:p>
        </w:tc>
        <w:tc>
          <w:tcPr>
            <w:tcW w:w="2171" w:type="dxa"/>
            <w:vAlign w:val="center"/>
          </w:tcPr>
          <w:p w14:paraId="2D923C9A" w14:textId="3A5E14E1"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0D7E095D" w14:textId="77777777" w:rsidTr="00DC531F">
        <w:tc>
          <w:tcPr>
            <w:tcW w:w="791" w:type="dxa"/>
            <w:vAlign w:val="center"/>
          </w:tcPr>
          <w:p w14:paraId="4DDF4D10"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8</w:t>
            </w:r>
          </w:p>
        </w:tc>
        <w:tc>
          <w:tcPr>
            <w:tcW w:w="993" w:type="dxa"/>
            <w:vAlign w:val="center"/>
          </w:tcPr>
          <w:p w14:paraId="0A9C3CED"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XEOJN</w:t>
            </w:r>
          </w:p>
        </w:tc>
        <w:tc>
          <w:tcPr>
            <w:tcW w:w="992" w:type="dxa"/>
            <w:vAlign w:val="center"/>
          </w:tcPr>
          <w:p w14:paraId="26DA08F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1596E6C4"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950 kHz</w:t>
            </w:r>
          </w:p>
        </w:tc>
        <w:tc>
          <w:tcPr>
            <w:tcW w:w="1847" w:type="dxa"/>
            <w:vAlign w:val="center"/>
          </w:tcPr>
          <w:p w14:paraId="591FAA6B"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 Lucas </w:t>
            </w:r>
            <w:proofErr w:type="spellStart"/>
            <w:r w:rsidRPr="00CC096D">
              <w:rPr>
                <w:rFonts w:ascii="ITC Avant Garde" w:hAnsi="ITC Avant Garde"/>
                <w:sz w:val="16"/>
                <w:szCs w:val="16"/>
              </w:rPr>
              <w:t>Ojitan</w:t>
            </w:r>
            <w:proofErr w:type="spellEnd"/>
          </w:p>
        </w:tc>
        <w:tc>
          <w:tcPr>
            <w:tcW w:w="1564" w:type="dxa"/>
            <w:vAlign w:val="center"/>
          </w:tcPr>
          <w:p w14:paraId="2ED9B412"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Oaxaca</w:t>
            </w:r>
          </w:p>
        </w:tc>
        <w:tc>
          <w:tcPr>
            <w:tcW w:w="2171" w:type="dxa"/>
            <w:vAlign w:val="center"/>
          </w:tcPr>
          <w:p w14:paraId="70DDF146" w14:textId="5AE0B85A"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0B8E3B98" w14:textId="77777777" w:rsidTr="00DC531F">
        <w:tc>
          <w:tcPr>
            <w:tcW w:w="791" w:type="dxa"/>
            <w:vAlign w:val="center"/>
          </w:tcPr>
          <w:p w14:paraId="3739DCD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w:t>
            </w:r>
          </w:p>
        </w:tc>
        <w:tc>
          <w:tcPr>
            <w:tcW w:w="993" w:type="dxa"/>
            <w:vAlign w:val="center"/>
          </w:tcPr>
          <w:p w14:paraId="41DB37AB"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XETLA</w:t>
            </w:r>
          </w:p>
        </w:tc>
        <w:tc>
          <w:tcPr>
            <w:tcW w:w="992" w:type="dxa"/>
            <w:vAlign w:val="center"/>
          </w:tcPr>
          <w:p w14:paraId="11F3811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45AC7E17"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930 kHz</w:t>
            </w:r>
          </w:p>
        </w:tc>
        <w:tc>
          <w:tcPr>
            <w:tcW w:w="1847" w:type="dxa"/>
            <w:vAlign w:val="center"/>
          </w:tcPr>
          <w:p w14:paraId="056E0250"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Santa María Asunción </w:t>
            </w:r>
            <w:proofErr w:type="spellStart"/>
            <w:r w:rsidRPr="00CC096D">
              <w:rPr>
                <w:rFonts w:ascii="ITC Avant Garde" w:hAnsi="ITC Avant Garde"/>
                <w:sz w:val="16"/>
                <w:szCs w:val="16"/>
              </w:rPr>
              <w:t>Tlaxiaco</w:t>
            </w:r>
            <w:proofErr w:type="spellEnd"/>
          </w:p>
        </w:tc>
        <w:tc>
          <w:tcPr>
            <w:tcW w:w="1564" w:type="dxa"/>
            <w:vAlign w:val="center"/>
          </w:tcPr>
          <w:p w14:paraId="685B7540"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Oaxaca</w:t>
            </w:r>
          </w:p>
        </w:tc>
        <w:tc>
          <w:tcPr>
            <w:tcW w:w="2171" w:type="dxa"/>
            <w:vAlign w:val="center"/>
          </w:tcPr>
          <w:p w14:paraId="17AE0F50" w14:textId="6BFE3F13"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25F9DC76" w14:textId="77777777" w:rsidTr="00DC531F">
        <w:tc>
          <w:tcPr>
            <w:tcW w:w="791" w:type="dxa"/>
            <w:vAlign w:val="center"/>
          </w:tcPr>
          <w:p w14:paraId="6A90ED4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10</w:t>
            </w:r>
          </w:p>
        </w:tc>
        <w:tc>
          <w:tcPr>
            <w:tcW w:w="993" w:type="dxa"/>
            <w:vAlign w:val="center"/>
          </w:tcPr>
          <w:p w14:paraId="54EC1D2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XEJAM</w:t>
            </w:r>
          </w:p>
        </w:tc>
        <w:tc>
          <w:tcPr>
            <w:tcW w:w="992" w:type="dxa"/>
            <w:vAlign w:val="center"/>
          </w:tcPr>
          <w:p w14:paraId="01264E63"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3599E5C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1260 kHz</w:t>
            </w:r>
          </w:p>
        </w:tc>
        <w:tc>
          <w:tcPr>
            <w:tcW w:w="1847" w:type="dxa"/>
            <w:vAlign w:val="center"/>
          </w:tcPr>
          <w:p w14:paraId="6C1218BB"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Santiago </w:t>
            </w:r>
            <w:proofErr w:type="spellStart"/>
            <w:r w:rsidRPr="00CC096D">
              <w:rPr>
                <w:rFonts w:ascii="ITC Avant Garde" w:hAnsi="ITC Avant Garde"/>
                <w:sz w:val="16"/>
                <w:szCs w:val="16"/>
              </w:rPr>
              <w:t>Jamiltepec</w:t>
            </w:r>
            <w:proofErr w:type="spellEnd"/>
          </w:p>
        </w:tc>
        <w:tc>
          <w:tcPr>
            <w:tcW w:w="1564" w:type="dxa"/>
            <w:vAlign w:val="center"/>
          </w:tcPr>
          <w:p w14:paraId="0D4B9DC5"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Oaxaca</w:t>
            </w:r>
          </w:p>
        </w:tc>
        <w:tc>
          <w:tcPr>
            <w:tcW w:w="2171" w:type="dxa"/>
            <w:vAlign w:val="center"/>
          </w:tcPr>
          <w:p w14:paraId="28F04E55" w14:textId="1F0957BB"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1D2D1A04" w14:textId="77777777" w:rsidTr="00DC531F">
        <w:tc>
          <w:tcPr>
            <w:tcW w:w="791" w:type="dxa"/>
            <w:vAlign w:val="center"/>
          </w:tcPr>
          <w:p w14:paraId="7D8B5C93"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11</w:t>
            </w:r>
          </w:p>
        </w:tc>
        <w:tc>
          <w:tcPr>
            <w:tcW w:w="993" w:type="dxa"/>
            <w:vAlign w:val="center"/>
          </w:tcPr>
          <w:p w14:paraId="666B7F1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XECTZ</w:t>
            </w:r>
          </w:p>
        </w:tc>
        <w:tc>
          <w:tcPr>
            <w:tcW w:w="992" w:type="dxa"/>
            <w:vAlign w:val="center"/>
          </w:tcPr>
          <w:p w14:paraId="44F69F32"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444609D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1350 kHz</w:t>
            </w:r>
          </w:p>
        </w:tc>
        <w:tc>
          <w:tcPr>
            <w:tcW w:w="1847" w:type="dxa"/>
            <w:vAlign w:val="center"/>
          </w:tcPr>
          <w:p w14:paraId="4DF484A6"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Cuetzalan</w:t>
            </w:r>
            <w:proofErr w:type="spellEnd"/>
            <w:r w:rsidRPr="00CC096D">
              <w:rPr>
                <w:rFonts w:ascii="ITC Avant Garde" w:hAnsi="ITC Avant Garde"/>
                <w:sz w:val="16"/>
                <w:szCs w:val="16"/>
              </w:rPr>
              <w:t xml:space="preserve"> de Progreso</w:t>
            </w:r>
          </w:p>
        </w:tc>
        <w:tc>
          <w:tcPr>
            <w:tcW w:w="1564" w:type="dxa"/>
            <w:vAlign w:val="center"/>
          </w:tcPr>
          <w:p w14:paraId="3891C4B3"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Puebla</w:t>
            </w:r>
          </w:p>
        </w:tc>
        <w:tc>
          <w:tcPr>
            <w:tcW w:w="2171" w:type="dxa"/>
            <w:vAlign w:val="center"/>
          </w:tcPr>
          <w:p w14:paraId="4B33CC30" w14:textId="35B97A98"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49087DDC" w14:textId="77777777" w:rsidTr="00DC531F">
        <w:tc>
          <w:tcPr>
            <w:tcW w:w="791" w:type="dxa"/>
            <w:vAlign w:val="center"/>
          </w:tcPr>
          <w:p w14:paraId="664BD75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lastRenderedPageBreak/>
              <w:t>12</w:t>
            </w:r>
          </w:p>
        </w:tc>
        <w:tc>
          <w:tcPr>
            <w:tcW w:w="993" w:type="dxa"/>
            <w:vAlign w:val="center"/>
          </w:tcPr>
          <w:p w14:paraId="069197F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XEANT</w:t>
            </w:r>
          </w:p>
        </w:tc>
        <w:tc>
          <w:tcPr>
            <w:tcW w:w="992" w:type="dxa"/>
            <w:vAlign w:val="center"/>
          </w:tcPr>
          <w:p w14:paraId="1A80041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3C2A085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770 kHz</w:t>
            </w:r>
          </w:p>
        </w:tc>
        <w:tc>
          <w:tcPr>
            <w:tcW w:w="1847" w:type="dxa"/>
            <w:vAlign w:val="center"/>
          </w:tcPr>
          <w:p w14:paraId="338F334C"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Tancanhuitz</w:t>
            </w:r>
            <w:proofErr w:type="spellEnd"/>
            <w:r w:rsidRPr="00CC096D">
              <w:rPr>
                <w:rFonts w:ascii="ITC Avant Garde" w:hAnsi="ITC Avant Garde"/>
                <w:sz w:val="16"/>
                <w:szCs w:val="16"/>
              </w:rPr>
              <w:t xml:space="preserve"> de Santos</w:t>
            </w:r>
          </w:p>
        </w:tc>
        <w:tc>
          <w:tcPr>
            <w:tcW w:w="1564" w:type="dxa"/>
            <w:vAlign w:val="center"/>
          </w:tcPr>
          <w:p w14:paraId="17AFB2D8"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San Luis Potosí</w:t>
            </w:r>
          </w:p>
        </w:tc>
        <w:tc>
          <w:tcPr>
            <w:tcW w:w="2171" w:type="dxa"/>
            <w:vAlign w:val="center"/>
          </w:tcPr>
          <w:p w14:paraId="4A6CBFD7" w14:textId="6548B03B"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4BCBCB02" w14:textId="77777777" w:rsidTr="00DC531F">
        <w:tc>
          <w:tcPr>
            <w:tcW w:w="791" w:type="dxa"/>
            <w:vAlign w:val="center"/>
          </w:tcPr>
          <w:p w14:paraId="65D14A32"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13</w:t>
            </w:r>
          </w:p>
        </w:tc>
        <w:tc>
          <w:tcPr>
            <w:tcW w:w="993" w:type="dxa"/>
            <w:vAlign w:val="center"/>
          </w:tcPr>
          <w:p w14:paraId="291841D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XEETCH</w:t>
            </w:r>
          </w:p>
        </w:tc>
        <w:tc>
          <w:tcPr>
            <w:tcW w:w="992" w:type="dxa"/>
            <w:vAlign w:val="center"/>
          </w:tcPr>
          <w:p w14:paraId="22A3DC7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034D432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700 kHz</w:t>
            </w:r>
          </w:p>
        </w:tc>
        <w:tc>
          <w:tcPr>
            <w:tcW w:w="1847" w:type="dxa"/>
            <w:vAlign w:val="center"/>
          </w:tcPr>
          <w:p w14:paraId="46170AE9"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Etchijoa</w:t>
            </w:r>
            <w:proofErr w:type="spellEnd"/>
          </w:p>
        </w:tc>
        <w:tc>
          <w:tcPr>
            <w:tcW w:w="1564" w:type="dxa"/>
            <w:vAlign w:val="center"/>
          </w:tcPr>
          <w:p w14:paraId="7D0A6642"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Sonora</w:t>
            </w:r>
          </w:p>
        </w:tc>
        <w:tc>
          <w:tcPr>
            <w:tcW w:w="2171" w:type="dxa"/>
            <w:vAlign w:val="center"/>
          </w:tcPr>
          <w:p w14:paraId="1301EC1D" w14:textId="2CC1CF43"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3E84FE39" w14:textId="77777777" w:rsidTr="00DC531F">
        <w:tc>
          <w:tcPr>
            <w:tcW w:w="791" w:type="dxa"/>
            <w:vAlign w:val="center"/>
          </w:tcPr>
          <w:p w14:paraId="6437E79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14</w:t>
            </w:r>
          </w:p>
        </w:tc>
        <w:tc>
          <w:tcPr>
            <w:tcW w:w="993" w:type="dxa"/>
            <w:vAlign w:val="center"/>
          </w:tcPr>
          <w:p w14:paraId="4FBC59DB"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XHTUMI</w:t>
            </w:r>
          </w:p>
        </w:tc>
        <w:tc>
          <w:tcPr>
            <w:tcW w:w="992" w:type="dxa"/>
            <w:vAlign w:val="center"/>
          </w:tcPr>
          <w:p w14:paraId="07D003C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522D74E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107.9 MHz</w:t>
            </w:r>
          </w:p>
        </w:tc>
        <w:tc>
          <w:tcPr>
            <w:tcW w:w="1847" w:type="dxa"/>
            <w:vAlign w:val="center"/>
          </w:tcPr>
          <w:p w14:paraId="34EAC80A"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El Malacate, </w:t>
            </w:r>
            <w:proofErr w:type="spellStart"/>
            <w:r w:rsidRPr="00CC096D">
              <w:rPr>
                <w:rFonts w:ascii="ITC Avant Garde" w:hAnsi="ITC Avant Garde"/>
                <w:sz w:val="16"/>
                <w:szCs w:val="16"/>
              </w:rPr>
              <w:t>Mpio</w:t>
            </w:r>
            <w:proofErr w:type="spellEnd"/>
            <w:r w:rsidRPr="00CC096D">
              <w:rPr>
                <w:rFonts w:ascii="ITC Avant Garde" w:hAnsi="ITC Avant Garde"/>
                <w:sz w:val="16"/>
                <w:szCs w:val="16"/>
              </w:rPr>
              <w:t>. de Tuxpan</w:t>
            </w:r>
          </w:p>
        </w:tc>
        <w:tc>
          <w:tcPr>
            <w:tcW w:w="1564" w:type="dxa"/>
            <w:vAlign w:val="center"/>
          </w:tcPr>
          <w:p w14:paraId="2E0906B8"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Michoacán</w:t>
            </w:r>
          </w:p>
        </w:tc>
        <w:tc>
          <w:tcPr>
            <w:tcW w:w="2171" w:type="dxa"/>
            <w:vAlign w:val="center"/>
          </w:tcPr>
          <w:p w14:paraId="2B538794" w14:textId="036BEF30"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619D16E5" w14:textId="77777777" w:rsidTr="00DC531F">
        <w:tc>
          <w:tcPr>
            <w:tcW w:w="791" w:type="dxa"/>
            <w:vAlign w:val="center"/>
          </w:tcPr>
          <w:p w14:paraId="0F19B929"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15</w:t>
            </w:r>
          </w:p>
        </w:tc>
        <w:tc>
          <w:tcPr>
            <w:tcW w:w="993" w:type="dxa"/>
            <w:vAlign w:val="center"/>
          </w:tcPr>
          <w:p w14:paraId="68E1154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XHNKA</w:t>
            </w:r>
          </w:p>
        </w:tc>
        <w:tc>
          <w:tcPr>
            <w:tcW w:w="992" w:type="dxa"/>
            <w:vAlign w:val="center"/>
          </w:tcPr>
          <w:p w14:paraId="1DFB797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537007E0"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104.5 MHz</w:t>
            </w:r>
          </w:p>
        </w:tc>
        <w:tc>
          <w:tcPr>
            <w:tcW w:w="1847" w:type="dxa"/>
            <w:vAlign w:val="center"/>
          </w:tcPr>
          <w:p w14:paraId="0BEAEBF4"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Felipe Carrillo Puerto</w:t>
            </w:r>
          </w:p>
        </w:tc>
        <w:tc>
          <w:tcPr>
            <w:tcW w:w="1564" w:type="dxa"/>
            <w:vAlign w:val="center"/>
          </w:tcPr>
          <w:p w14:paraId="4E6A9F5F"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Quintana Roo</w:t>
            </w:r>
          </w:p>
        </w:tc>
        <w:tc>
          <w:tcPr>
            <w:tcW w:w="2171" w:type="dxa"/>
            <w:vAlign w:val="center"/>
          </w:tcPr>
          <w:p w14:paraId="6B70CE09" w14:textId="1661F2F3"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2E13B680" w14:textId="77777777" w:rsidTr="00FB476B">
        <w:tc>
          <w:tcPr>
            <w:tcW w:w="791" w:type="dxa"/>
            <w:vAlign w:val="center"/>
          </w:tcPr>
          <w:p w14:paraId="6284311F"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16</w:t>
            </w:r>
          </w:p>
        </w:tc>
        <w:tc>
          <w:tcPr>
            <w:tcW w:w="993" w:type="dxa"/>
            <w:vAlign w:val="center"/>
          </w:tcPr>
          <w:p w14:paraId="045D5B9D"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XHCH</w:t>
            </w:r>
          </w:p>
        </w:tc>
        <w:tc>
          <w:tcPr>
            <w:tcW w:w="992" w:type="dxa"/>
            <w:vAlign w:val="center"/>
          </w:tcPr>
          <w:p w14:paraId="0C90585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189A1EA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90.5 MHz</w:t>
            </w:r>
          </w:p>
        </w:tc>
        <w:tc>
          <w:tcPr>
            <w:tcW w:w="1847" w:type="dxa"/>
            <w:vAlign w:val="center"/>
          </w:tcPr>
          <w:p w14:paraId="6B96E214"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Chemax</w:t>
            </w:r>
            <w:proofErr w:type="spellEnd"/>
          </w:p>
        </w:tc>
        <w:tc>
          <w:tcPr>
            <w:tcW w:w="1564" w:type="dxa"/>
            <w:vAlign w:val="center"/>
          </w:tcPr>
          <w:p w14:paraId="166C0B4F"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Yucatán</w:t>
            </w:r>
          </w:p>
        </w:tc>
        <w:tc>
          <w:tcPr>
            <w:tcW w:w="2171" w:type="dxa"/>
            <w:vAlign w:val="center"/>
          </w:tcPr>
          <w:p w14:paraId="49FA9ADC" w14:textId="374AA400"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693587D8" w14:textId="77777777" w:rsidTr="00FB476B">
        <w:tc>
          <w:tcPr>
            <w:tcW w:w="791" w:type="dxa"/>
            <w:vAlign w:val="center"/>
          </w:tcPr>
          <w:p w14:paraId="454D1867"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17</w:t>
            </w:r>
          </w:p>
        </w:tc>
        <w:tc>
          <w:tcPr>
            <w:tcW w:w="993" w:type="dxa"/>
            <w:vAlign w:val="center"/>
          </w:tcPr>
          <w:p w14:paraId="39AE015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XHSMH</w:t>
            </w:r>
          </w:p>
        </w:tc>
        <w:tc>
          <w:tcPr>
            <w:tcW w:w="992" w:type="dxa"/>
            <w:vAlign w:val="center"/>
          </w:tcPr>
          <w:p w14:paraId="6375F284"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3EE5AD9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95.9 MHz</w:t>
            </w:r>
          </w:p>
        </w:tc>
        <w:tc>
          <w:tcPr>
            <w:tcW w:w="1847" w:type="dxa"/>
            <w:vAlign w:val="center"/>
          </w:tcPr>
          <w:p w14:paraId="0C412218"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Samahil</w:t>
            </w:r>
            <w:proofErr w:type="spellEnd"/>
          </w:p>
        </w:tc>
        <w:tc>
          <w:tcPr>
            <w:tcW w:w="1564" w:type="dxa"/>
            <w:vAlign w:val="center"/>
          </w:tcPr>
          <w:p w14:paraId="39C5BAF3"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Yucatán</w:t>
            </w:r>
          </w:p>
        </w:tc>
        <w:tc>
          <w:tcPr>
            <w:tcW w:w="2171" w:type="dxa"/>
            <w:vAlign w:val="center"/>
          </w:tcPr>
          <w:p w14:paraId="71A1DA03" w14:textId="37D0C1DF"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17DA53A3" w14:textId="77777777" w:rsidTr="00FB476B">
        <w:tc>
          <w:tcPr>
            <w:tcW w:w="791" w:type="dxa"/>
            <w:vAlign w:val="center"/>
          </w:tcPr>
          <w:p w14:paraId="45A952E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18</w:t>
            </w:r>
          </w:p>
        </w:tc>
        <w:tc>
          <w:tcPr>
            <w:tcW w:w="993" w:type="dxa"/>
            <w:vAlign w:val="center"/>
          </w:tcPr>
          <w:p w14:paraId="0BDDE47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XHSAZ</w:t>
            </w:r>
          </w:p>
        </w:tc>
        <w:tc>
          <w:tcPr>
            <w:tcW w:w="992" w:type="dxa"/>
            <w:vAlign w:val="center"/>
          </w:tcPr>
          <w:p w14:paraId="5A92C22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4B2F6E5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91.5 MHz</w:t>
            </w:r>
          </w:p>
        </w:tc>
        <w:tc>
          <w:tcPr>
            <w:tcW w:w="1847" w:type="dxa"/>
            <w:vAlign w:val="center"/>
          </w:tcPr>
          <w:p w14:paraId="75A807F1"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 Antonio </w:t>
            </w:r>
            <w:proofErr w:type="spellStart"/>
            <w:r w:rsidRPr="00CC096D">
              <w:rPr>
                <w:rFonts w:ascii="ITC Avant Garde" w:hAnsi="ITC Avant Garde"/>
                <w:sz w:val="16"/>
                <w:szCs w:val="16"/>
              </w:rPr>
              <w:t>Zodzil</w:t>
            </w:r>
            <w:proofErr w:type="spellEnd"/>
          </w:p>
        </w:tc>
        <w:tc>
          <w:tcPr>
            <w:tcW w:w="1564" w:type="dxa"/>
            <w:vAlign w:val="center"/>
          </w:tcPr>
          <w:p w14:paraId="4A45A5AE"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Yucatán</w:t>
            </w:r>
          </w:p>
        </w:tc>
        <w:tc>
          <w:tcPr>
            <w:tcW w:w="2171" w:type="dxa"/>
            <w:vAlign w:val="center"/>
          </w:tcPr>
          <w:p w14:paraId="6CF1EB3C" w14:textId="4AD48A38"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329A668B" w14:textId="77777777" w:rsidTr="00FB476B">
        <w:tc>
          <w:tcPr>
            <w:tcW w:w="791" w:type="dxa"/>
            <w:vAlign w:val="center"/>
          </w:tcPr>
          <w:p w14:paraId="2DC74AFD"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19</w:t>
            </w:r>
          </w:p>
        </w:tc>
        <w:tc>
          <w:tcPr>
            <w:tcW w:w="993" w:type="dxa"/>
            <w:vAlign w:val="center"/>
          </w:tcPr>
          <w:p w14:paraId="51949D4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XHYAX</w:t>
            </w:r>
          </w:p>
        </w:tc>
        <w:tc>
          <w:tcPr>
            <w:tcW w:w="992" w:type="dxa"/>
            <w:vAlign w:val="center"/>
          </w:tcPr>
          <w:p w14:paraId="4D62B709"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5F14B2F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96.5 MHz</w:t>
            </w:r>
          </w:p>
        </w:tc>
        <w:tc>
          <w:tcPr>
            <w:tcW w:w="1847" w:type="dxa"/>
            <w:vAlign w:val="center"/>
          </w:tcPr>
          <w:p w14:paraId="38231170"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Yaxcopoil</w:t>
            </w:r>
            <w:proofErr w:type="spellEnd"/>
          </w:p>
        </w:tc>
        <w:tc>
          <w:tcPr>
            <w:tcW w:w="1564" w:type="dxa"/>
            <w:vAlign w:val="center"/>
          </w:tcPr>
          <w:p w14:paraId="3460CFC1"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Yucatán</w:t>
            </w:r>
          </w:p>
        </w:tc>
        <w:tc>
          <w:tcPr>
            <w:tcW w:w="2171" w:type="dxa"/>
            <w:vAlign w:val="center"/>
          </w:tcPr>
          <w:p w14:paraId="010EDF55" w14:textId="39B35D65"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14D5AF7C" w14:textId="77777777" w:rsidTr="00DC531F">
        <w:tc>
          <w:tcPr>
            <w:tcW w:w="791" w:type="dxa"/>
            <w:vAlign w:val="center"/>
          </w:tcPr>
          <w:p w14:paraId="685CB1D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20</w:t>
            </w:r>
          </w:p>
        </w:tc>
        <w:tc>
          <w:tcPr>
            <w:tcW w:w="993" w:type="dxa"/>
            <w:vAlign w:val="center"/>
          </w:tcPr>
          <w:p w14:paraId="471F9E8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XHCARH</w:t>
            </w:r>
          </w:p>
        </w:tc>
        <w:tc>
          <w:tcPr>
            <w:tcW w:w="992" w:type="dxa"/>
            <w:vAlign w:val="center"/>
          </w:tcPr>
          <w:p w14:paraId="23113DD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677D4B2C"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89.1 MHz</w:t>
            </w:r>
          </w:p>
        </w:tc>
        <w:tc>
          <w:tcPr>
            <w:tcW w:w="1847" w:type="dxa"/>
            <w:vAlign w:val="center"/>
          </w:tcPr>
          <w:p w14:paraId="4CB9C56E"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Cardonal</w:t>
            </w:r>
          </w:p>
        </w:tc>
        <w:tc>
          <w:tcPr>
            <w:tcW w:w="1564" w:type="dxa"/>
            <w:vAlign w:val="center"/>
          </w:tcPr>
          <w:p w14:paraId="0DD7DCC3"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Hidalgo</w:t>
            </w:r>
          </w:p>
        </w:tc>
        <w:tc>
          <w:tcPr>
            <w:tcW w:w="2171" w:type="dxa"/>
            <w:vAlign w:val="center"/>
          </w:tcPr>
          <w:p w14:paraId="2D3CE97A" w14:textId="35764381"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11 de febrero de 2017</w:t>
            </w:r>
          </w:p>
        </w:tc>
      </w:tr>
      <w:tr w:rsidR="00635EFD" w:rsidRPr="00CC096D" w14:paraId="0A1CF519" w14:textId="77777777" w:rsidTr="00DC531F">
        <w:tc>
          <w:tcPr>
            <w:tcW w:w="791" w:type="dxa"/>
            <w:vAlign w:val="center"/>
          </w:tcPr>
          <w:p w14:paraId="64B9EA6E"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21</w:t>
            </w:r>
          </w:p>
        </w:tc>
        <w:tc>
          <w:tcPr>
            <w:tcW w:w="993" w:type="dxa"/>
            <w:vAlign w:val="center"/>
          </w:tcPr>
          <w:p w14:paraId="4B637B9E"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XEXPUJ</w:t>
            </w:r>
          </w:p>
        </w:tc>
        <w:tc>
          <w:tcPr>
            <w:tcW w:w="992" w:type="dxa"/>
            <w:vAlign w:val="center"/>
          </w:tcPr>
          <w:p w14:paraId="428A2754"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49138D91"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700 kHz</w:t>
            </w:r>
          </w:p>
        </w:tc>
        <w:tc>
          <w:tcPr>
            <w:tcW w:w="1847" w:type="dxa"/>
            <w:vAlign w:val="center"/>
          </w:tcPr>
          <w:p w14:paraId="0E2ADB88"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 xml:space="preserve">San Antonio </w:t>
            </w:r>
            <w:proofErr w:type="spellStart"/>
            <w:r w:rsidRPr="00CC096D">
              <w:rPr>
                <w:rFonts w:ascii="ITC Avant Garde" w:hAnsi="ITC Avant Garde"/>
                <w:sz w:val="16"/>
                <w:szCs w:val="16"/>
              </w:rPr>
              <w:t>X´pujil</w:t>
            </w:r>
            <w:proofErr w:type="spellEnd"/>
          </w:p>
        </w:tc>
        <w:tc>
          <w:tcPr>
            <w:tcW w:w="1564" w:type="dxa"/>
            <w:vAlign w:val="center"/>
          </w:tcPr>
          <w:p w14:paraId="1D349A72"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Campeche</w:t>
            </w:r>
          </w:p>
        </w:tc>
        <w:tc>
          <w:tcPr>
            <w:tcW w:w="2171" w:type="dxa"/>
            <w:vAlign w:val="center"/>
          </w:tcPr>
          <w:p w14:paraId="0615B713" w14:textId="3D328942"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30 de octubre de 2017</w:t>
            </w:r>
          </w:p>
        </w:tc>
      </w:tr>
      <w:tr w:rsidR="00635EFD" w:rsidRPr="00CC096D" w14:paraId="357D3479" w14:textId="77777777" w:rsidTr="00DC531F">
        <w:tc>
          <w:tcPr>
            <w:tcW w:w="791" w:type="dxa"/>
            <w:vAlign w:val="center"/>
          </w:tcPr>
          <w:p w14:paraId="13F3857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22</w:t>
            </w:r>
          </w:p>
        </w:tc>
        <w:tc>
          <w:tcPr>
            <w:tcW w:w="993" w:type="dxa"/>
            <w:vAlign w:val="center"/>
          </w:tcPr>
          <w:p w14:paraId="005407B7"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XECOPA</w:t>
            </w:r>
          </w:p>
        </w:tc>
        <w:tc>
          <w:tcPr>
            <w:tcW w:w="992" w:type="dxa"/>
            <w:vAlign w:val="center"/>
          </w:tcPr>
          <w:p w14:paraId="32B8B70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735215DA"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1210 kHz</w:t>
            </w:r>
          </w:p>
        </w:tc>
        <w:tc>
          <w:tcPr>
            <w:tcW w:w="1847" w:type="dxa"/>
            <w:vAlign w:val="center"/>
          </w:tcPr>
          <w:p w14:paraId="2F1D4F05"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Copainalá</w:t>
            </w:r>
            <w:proofErr w:type="spellEnd"/>
          </w:p>
        </w:tc>
        <w:tc>
          <w:tcPr>
            <w:tcW w:w="1564" w:type="dxa"/>
            <w:vAlign w:val="center"/>
          </w:tcPr>
          <w:p w14:paraId="126D525A"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Chiapas</w:t>
            </w:r>
          </w:p>
        </w:tc>
        <w:tc>
          <w:tcPr>
            <w:tcW w:w="2171" w:type="dxa"/>
            <w:vAlign w:val="center"/>
          </w:tcPr>
          <w:p w14:paraId="06FD10E1" w14:textId="5898533B"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28 de octubre de 2017</w:t>
            </w:r>
          </w:p>
        </w:tc>
      </w:tr>
      <w:tr w:rsidR="00635EFD" w:rsidRPr="00CC096D" w14:paraId="6D85F07C" w14:textId="77777777" w:rsidTr="00DC531F">
        <w:tc>
          <w:tcPr>
            <w:tcW w:w="791" w:type="dxa"/>
            <w:vAlign w:val="center"/>
          </w:tcPr>
          <w:p w14:paraId="1F52CA4B"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23</w:t>
            </w:r>
          </w:p>
        </w:tc>
        <w:tc>
          <w:tcPr>
            <w:tcW w:w="993" w:type="dxa"/>
            <w:vAlign w:val="center"/>
          </w:tcPr>
          <w:p w14:paraId="46276BE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XEZV</w:t>
            </w:r>
          </w:p>
        </w:tc>
        <w:tc>
          <w:tcPr>
            <w:tcW w:w="992" w:type="dxa"/>
            <w:vAlign w:val="center"/>
          </w:tcPr>
          <w:p w14:paraId="7163296C"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04391065"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800 KHz</w:t>
            </w:r>
          </w:p>
        </w:tc>
        <w:tc>
          <w:tcPr>
            <w:tcW w:w="1847" w:type="dxa"/>
            <w:vAlign w:val="center"/>
          </w:tcPr>
          <w:p w14:paraId="1C36A56C"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Tlapa de Comonfort</w:t>
            </w:r>
          </w:p>
        </w:tc>
        <w:tc>
          <w:tcPr>
            <w:tcW w:w="1564" w:type="dxa"/>
            <w:vAlign w:val="center"/>
          </w:tcPr>
          <w:p w14:paraId="7774D295"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Guerrero</w:t>
            </w:r>
          </w:p>
        </w:tc>
        <w:tc>
          <w:tcPr>
            <w:tcW w:w="2171" w:type="dxa"/>
            <w:vAlign w:val="center"/>
          </w:tcPr>
          <w:p w14:paraId="57BFA0BA" w14:textId="44902D92"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27 de octubre de 2017</w:t>
            </w:r>
          </w:p>
        </w:tc>
      </w:tr>
      <w:tr w:rsidR="00635EFD" w:rsidRPr="00CC096D" w14:paraId="51181180" w14:textId="77777777" w:rsidTr="00DC531F">
        <w:tc>
          <w:tcPr>
            <w:tcW w:w="791" w:type="dxa"/>
            <w:vAlign w:val="center"/>
          </w:tcPr>
          <w:p w14:paraId="4667BAFC"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24</w:t>
            </w:r>
          </w:p>
        </w:tc>
        <w:tc>
          <w:tcPr>
            <w:tcW w:w="993" w:type="dxa"/>
            <w:vAlign w:val="center"/>
          </w:tcPr>
          <w:p w14:paraId="147D2BCB"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XEZON</w:t>
            </w:r>
          </w:p>
        </w:tc>
        <w:tc>
          <w:tcPr>
            <w:tcW w:w="992" w:type="dxa"/>
            <w:vAlign w:val="center"/>
          </w:tcPr>
          <w:p w14:paraId="2105C0D9"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AM</w:t>
            </w:r>
          </w:p>
        </w:tc>
        <w:tc>
          <w:tcPr>
            <w:tcW w:w="1276" w:type="dxa"/>
            <w:vAlign w:val="center"/>
          </w:tcPr>
          <w:p w14:paraId="74C3FDD9"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1360 kHz</w:t>
            </w:r>
          </w:p>
        </w:tc>
        <w:tc>
          <w:tcPr>
            <w:tcW w:w="1847" w:type="dxa"/>
            <w:vAlign w:val="center"/>
          </w:tcPr>
          <w:p w14:paraId="1DEE76CE" w14:textId="77777777" w:rsidR="00635EFD" w:rsidRPr="00CC096D" w:rsidRDefault="00635EFD" w:rsidP="00635EFD">
            <w:pPr>
              <w:spacing w:after="0" w:line="240" w:lineRule="auto"/>
              <w:jc w:val="both"/>
              <w:rPr>
                <w:rFonts w:ascii="ITC Avant Garde" w:hAnsi="ITC Avant Garde"/>
                <w:sz w:val="16"/>
                <w:szCs w:val="16"/>
              </w:rPr>
            </w:pPr>
            <w:proofErr w:type="spellStart"/>
            <w:r w:rsidRPr="00CC096D">
              <w:rPr>
                <w:rFonts w:ascii="ITC Avant Garde" w:hAnsi="ITC Avant Garde"/>
                <w:sz w:val="16"/>
                <w:szCs w:val="16"/>
              </w:rPr>
              <w:t>Zongolica</w:t>
            </w:r>
            <w:proofErr w:type="spellEnd"/>
          </w:p>
        </w:tc>
        <w:tc>
          <w:tcPr>
            <w:tcW w:w="1564" w:type="dxa"/>
            <w:vAlign w:val="center"/>
          </w:tcPr>
          <w:p w14:paraId="605071CF"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Veracruz</w:t>
            </w:r>
          </w:p>
        </w:tc>
        <w:tc>
          <w:tcPr>
            <w:tcW w:w="2171" w:type="dxa"/>
            <w:vAlign w:val="center"/>
          </w:tcPr>
          <w:p w14:paraId="092AFC27" w14:textId="15453C67"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22 de octubre de 2017</w:t>
            </w:r>
          </w:p>
        </w:tc>
      </w:tr>
      <w:tr w:rsidR="00635EFD" w:rsidRPr="00CC096D" w14:paraId="27C03FC7" w14:textId="77777777" w:rsidTr="00DC531F">
        <w:tc>
          <w:tcPr>
            <w:tcW w:w="791" w:type="dxa"/>
            <w:vAlign w:val="center"/>
          </w:tcPr>
          <w:p w14:paraId="23643138"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25</w:t>
            </w:r>
          </w:p>
        </w:tc>
        <w:tc>
          <w:tcPr>
            <w:tcW w:w="993" w:type="dxa"/>
            <w:vAlign w:val="center"/>
          </w:tcPr>
          <w:p w14:paraId="55C10364"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XHPET</w:t>
            </w:r>
          </w:p>
        </w:tc>
        <w:tc>
          <w:tcPr>
            <w:tcW w:w="992" w:type="dxa"/>
            <w:vAlign w:val="center"/>
          </w:tcPr>
          <w:p w14:paraId="68ABE932"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FM</w:t>
            </w:r>
          </w:p>
        </w:tc>
        <w:tc>
          <w:tcPr>
            <w:tcW w:w="1276" w:type="dxa"/>
            <w:vAlign w:val="center"/>
          </w:tcPr>
          <w:p w14:paraId="261E0326" w14:textId="77777777" w:rsidR="00635EFD" w:rsidRPr="00CC096D" w:rsidRDefault="00635EFD" w:rsidP="00635EFD">
            <w:pPr>
              <w:spacing w:after="0" w:line="240" w:lineRule="auto"/>
              <w:jc w:val="center"/>
              <w:rPr>
                <w:rFonts w:ascii="ITC Avant Garde" w:hAnsi="ITC Avant Garde"/>
                <w:sz w:val="16"/>
                <w:szCs w:val="16"/>
              </w:rPr>
            </w:pPr>
            <w:r w:rsidRPr="00CC096D">
              <w:rPr>
                <w:rFonts w:ascii="ITC Avant Garde" w:hAnsi="ITC Avant Garde"/>
                <w:sz w:val="16"/>
                <w:szCs w:val="16"/>
              </w:rPr>
              <w:t>105.5 MHz</w:t>
            </w:r>
          </w:p>
        </w:tc>
        <w:tc>
          <w:tcPr>
            <w:tcW w:w="1847" w:type="dxa"/>
            <w:vAlign w:val="center"/>
          </w:tcPr>
          <w:p w14:paraId="686B966E"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Peto</w:t>
            </w:r>
          </w:p>
        </w:tc>
        <w:tc>
          <w:tcPr>
            <w:tcW w:w="1564" w:type="dxa"/>
            <w:vAlign w:val="center"/>
          </w:tcPr>
          <w:p w14:paraId="0276DAB3" w14:textId="77777777" w:rsidR="00635EFD" w:rsidRPr="00CC096D" w:rsidRDefault="00635EFD" w:rsidP="00635EFD">
            <w:pPr>
              <w:spacing w:after="0" w:line="240" w:lineRule="auto"/>
              <w:jc w:val="both"/>
              <w:rPr>
                <w:rFonts w:ascii="ITC Avant Garde" w:hAnsi="ITC Avant Garde"/>
                <w:sz w:val="16"/>
                <w:szCs w:val="16"/>
              </w:rPr>
            </w:pPr>
            <w:r w:rsidRPr="00CC096D">
              <w:rPr>
                <w:rFonts w:ascii="ITC Avant Garde" w:hAnsi="ITC Avant Garde"/>
                <w:sz w:val="16"/>
                <w:szCs w:val="16"/>
              </w:rPr>
              <w:t>Yucatán</w:t>
            </w:r>
          </w:p>
        </w:tc>
        <w:tc>
          <w:tcPr>
            <w:tcW w:w="2171" w:type="dxa"/>
            <w:vAlign w:val="center"/>
          </w:tcPr>
          <w:p w14:paraId="24B0A540" w14:textId="1EA5A195" w:rsidR="00635EFD" w:rsidRPr="00CC096D" w:rsidRDefault="00635EFD" w:rsidP="00635EFD">
            <w:pPr>
              <w:spacing w:after="0" w:line="240" w:lineRule="auto"/>
              <w:jc w:val="center"/>
              <w:rPr>
                <w:rFonts w:ascii="ITC Avant Garde" w:hAnsi="ITC Avant Garde"/>
                <w:sz w:val="16"/>
                <w:szCs w:val="16"/>
              </w:rPr>
            </w:pPr>
            <w:r>
              <w:rPr>
                <w:rFonts w:ascii="ITC Avant Garde" w:hAnsi="ITC Avant Garde"/>
                <w:sz w:val="16"/>
                <w:szCs w:val="16"/>
              </w:rPr>
              <w:t>10 de junio de 2017</w:t>
            </w:r>
          </w:p>
        </w:tc>
      </w:tr>
    </w:tbl>
    <w:p w14:paraId="1321214C" w14:textId="77777777" w:rsidR="00635EFD" w:rsidRDefault="00BF1899" w:rsidP="00635EFD">
      <w:pPr>
        <w:spacing w:before="360" w:afterLines="120" w:after="288"/>
        <w:jc w:val="both"/>
        <w:rPr>
          <w:rFonts w:ascii="ITC Avant Garde" w:hAnsi="ITC Avant Garde"/>
          <w:bCs/>
          <w:color w:val="000000"/>
          <w:lang w:eastAsia="es-MX"/>
        </w:rPr>
      </w:pPr>
      <w:r>
        <w:rPr>
          <w:rFonts w:ascii="ITC Avant Garde" w:hAnsi="ITC Avant Garde"/>
          <w:bCs/>
          <w:color w:val="000000"/>
          <w:lang w:eastAsia="es-MX"/>
        </w:rPr>
        <w:t xml:space="preserve">Los Consejos Ciudadanos fueron </w:t>
      </w:r>
      <w:r w:rsidRPr="00C72CF8">
        <w:rPr>
          <w:rFonts w:ascii="ITC Avant Garde" w:hAnsi="ITC Avant Garde"/>
          <w:bCs/>
          <w:color w:val="000000"/>
          <w:lang w:eastAsia="es-MX"/>
        </w:rPr>
        <w:t>integrado</w:t>
      </w:r>
      <w:r>
        <w:rPr>
          <w:rFonts w:ascii="ITC Avant Garde" w:hAnsi="ITC Avant Garde"/>
          <w:bCs/>
          <w:color w:val="000000"/>
          <w:lang w:eastAsia="es-MX"/>
        </w:rPr>
        <w:t>s</w:t>
      </w:r>
      <w:r w:rsidRPr="00C72CF8">
        <w:rPr>
          <w:rFonts w:ascii="ITC Avant Garde" w:hAnsi="ITC Avant Garde"/>
          <w:bCs/>
          <w:color w:val="000000"/>
          <w:lang w:eastAsia="es-MX"/>
        </w:rPr>
        <w:t xml:space="preserve"> por un mínimo de diez consejeros, </w:t>
      </w:r>
      <w:r>
        <w:rPr>
          <w:rFonts w:ascii="ITC Avant Garde" w:hAnsi="ITC Avant Garde"/>
          <w:bCs/>
          <w:color w:val="000000"/>
          <w:lang w:eastAsia="es-MX"/>
        </w:rPr>
        <w:t>entre los que se encuentran profesores</w:t>
      </w:r>
      <w:r w:rsidRPr="00C72CF8">
        <w:rPr>
          <w:rFonts w:ascii="ITC Avant Garde" w:hAnsi="ITC Avant Garde"/>
          <w:bCs/>
          <w:color w:val="000000"/>
          <w:lang w:eastAsia="es-MX"/>
        </w:rPr>
        <w:t xml:space="preserve"> bilingü</w:t>
      </w:r>
      <w:r>
        <w:rPr>
          <w:rFonts w:ascii="ITC Avant Garde" w:hAnsi="ITC Avant Garde"/>
          <w:bCs/>
          <w:color w:val="000000"/>
          <w:lang w:eastAsia="es-MX"/>
        </w:rPr>
        <w:t>es,</w:t>
      </w:r>
      <w:r w:rsidRPr="00C72CF8">
        <w:rPr>
          <w:rFonts w:ascii="ITC Avant Garde" w:hAnsi="ITC Avant Garde"/>
          <w:bCs/>
          <w:color w:val="000000"/>
          <w:lang w:eastAsia="es-MX"/>
        </w:rPr>
        <w:t xml:space="preserve"> miembros de </w:t>
      </w:r>
      <w:r>
        <w:rPr>
          <w:rFonts w:ascii="ITC Avant Garde" w:hAnsi="ITC Avant Garde"/>
          <w:bCs/>
          <w:color w:val="000000"/>
          <w:lang w:eastAsia="es-MX"/>
        </w:rPr>
        <w:t xml:space="preserve">las </w:t>
      </w:r>
      <w:r w:rsidRPr="00C72CF8">
        <w:rPr>
          <w:rFonts w:ascii="ITC Avant Garde" w:hAnsi="ITC Avant Garde"/>
          <w:bCs/>
          <w:color w:val="000000"/>
          <w:lang w:eastAsia="es-MX"/>
        </w:rPr>
        <w:t>comunidades indígenas y</w:t>
      </w:r>
      <w:r>
        <w:rPr>
          <w:rFonts w:ascii="ITC Avant Garde" w:hAnsi="ITC Avant Garde"/>
          <w:bCs/>
          <w:color w:val="000000"/>
          <w:lang w:eastAsia="es-MX"/>
        </w:rPr>
        <w:t xml:space="preserve">  de la sociedad civil</w:t>
      </w:r>
      <w:r w:rsidRPr="00C72CF8">
        <w:rPr>
          <w:rFonts w:ascii="ITC Avant Garde" w:hAnsi="ITC Avant Garde"/>
          <w:bCs/>
          <w:color w:val="000000"/>
          <w:lang w:eastAsia="es-MX"/>
        </w:rPr>
        <w:t>,</w:t>
      </w:r>
      <w:r>
        <w:rPr>
          <w:rFonts w:ascii="ITC Avant Garde" w:hAnsi="ITC Avant Garde"/>
          <w:bCs/>
          <w:color w:val="000000"/>
          <w:lang w:eastAsia="es-MX"/>
        </w:rPr>
        <w:t xml:space="preserve"> asimismo</w:t>
      </w:r>
      <w:r w:rsidRPr="00C72CF8">
        <w:rPr>
          <w:rFonts w:ascii="ITC Avant Garde" w:hAnsi="ITC Avant Garde"/>
          <w:bCs/>
          <w:color w:val="000000"/>
          <w:lang w:eastAsia="es-MX"/>
        </w:rPr>
        <w:t xml:space="preserve"> al menos la mitad del total </w:t>
      </w:r>
      <w:r>
        <w:rPr>
          <w:rFonts w:ascii="ITC Avant Garde" w:hAnsi="ITC Avant Garde"/>
          <w:bCs/>
          <w:color w:val="000000"/>
          <w:lang w:eastAsia="es-MX"/>
        </w:rPr>
        <w:t xml:space="preserve">son mujeres; dichos consejeros durarán tres años en su cargo, el cual desempeñan de manera honorífica, es decir sin retribución económica y de acuerdo las convocatorias </w:t>
      </w:r>
      <w:r w:rsidR="00D76AD7">
        <w:rPr>
          <w:rFonts w:ascii="ITC Avant Garde" w:hAnsi="ITC Avant Garde"/>
          <w:bCs/>
          <w:color w:val="000000"/>
          <w:lang w:eastAsia="es-MX"/>
        </w:rPr>
        <w:t>correspondiente</w:t>
      </w:r>
      <w:r>
        <w:rPr>
          <w:rFonts w:ascii="ITC Avant Garde" w:hAnsi="ITC Avant Garde"/>
          <w:bCs/>
          <w:color w:val="000000"/>
          <w:lang w:eastAsia="es-MX"/>
        </w:rPr>
        <w:t>, emitidas por la CDI con fundamento en el artículo 1 de la Ley de la CDI, así como 9 fracción XXI y 11 de su Estatuto Orgánico, tendrán las funciones indicadas en la base 2:</w:t>
      </w:r>
    </w:p>
    <w:p w14:paraId="223DE346" w14:textId="77777777" w:rsidR="00635EFD" w:rsidRDefault="00BF1899" w:rsidP="00635EFD">
      <w:pPr>
        <w:spacing w:afterLines="120" w:after="288" w:line="240" w:lineRule="auto"/>
        <w:ind w:left="567"/>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w:t>
      </w:r>
      <w:proofErr w:type="gramStart"/>
      <w:r w:rsidRPr="00281697">
        <w:rPr>
          <w:rFonts w:ascii="ITC Avant Garde" w:hAnsi="ITC Avant Garde"/>
          <w:bCs/>
          <w:i/>
          <w:color w:val="000000"/>
          <w:sz w:val="19"/>
          <w:szCs w:val="19"/>
          <w:lang w:eastAsia="es-MX"/>
        </w:rPr>
        <w:t>2.Funciones</w:t>
      </w:r>
      <w:proofErr w:type="gramEnd"/>
      <w:r w:rsidRPr="00281697">
        <w:rPr>
          <w:rFonts w:ascii="ITC Avant Garde" w:hAnsi="ITC Avant Garde"/>
          <w:bCs/>
          <w:i/>
          <w:color w:val="000000"/>
          <w:sz w:val="19"/>
          <w:szCs w:val="19"/>
          <w:lang w:eastAsia="es-MX"/>
        </w:rPr>
        <w:t xml:space="preserve"> del Consejo</w:t>
      </w:r>
    </w:p>
    <w:p w14:paraId="0C74FD81" w14:textId="790725B1"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Proponer criterios que aseguren una independencia y una política editorial imparcial y objetiva como medio de comunicación.</w:t>
      </w:r>
    </w:p>
    <w:p w14:paraId="7F2E07F7"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Proponer mejoras en los contenidos radiofónicos culturales, educativos y lingüísticos.</w:t>
      </w:r>
    </w:p>
    <w:p w14:paraId="23F48139"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Proponer las reglas claras para expresión de diversidades ideológicas étnicas y culturales.</w:t>
      </w:r>
    </w:p>
    <w:p w14:paraId="760E3029"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Elaborar mecanismos de participación ciudadana y de las comunidades a fin de atender las inquietudes y propuestas de los radioescuchas.</w:t>
      </w:r>
    </w:p>
    <w:p w14:paraId="195A878A"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Producir contenidos que promuevan la cultura cívica, la integración nacional y la igualdad de género.</w:t>
      </w:r>
    </w:p>
    <w:p w14:paraId="410E6950"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Vigilar que se difunda información objetiva e imparcial sobre asuntos nacionales e internacionales.</w:t>
      </w:r>
    </w:p>
    <w:p w14:paraId="60EAF408"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 xml:space="preserve">Promover la inclusión y protección de las audiencias infantiles y de las audiencias con discapacidad y la salvaguarda del patrimonio cultural de los </w:t>
      </w:r>
      <w:r w:rsidRPr="00281697">
        <w:rPr>
          <w:rFonts w:ascii="ITC Avant Garde" w:hAnsi="ITC Avant Garde"/>
          <w:bCs/>
          <w:i/>
          <w:color w:val="000000"/>
          <w:sz w:val="19"/>
          <w:szCs w:val="19"/>
          <w:lang w:eastAsia="es-MX"/>
        </w:rPr>
        <w:lastRenderedPageBreak/>
        <w:t>Abordar temáticas referidas a la transmisión en lenguas pueblos indígenas de México.</w:t>
      </w:r>
    </w:p>
    <w:p w14:paraId="30A0CC2C"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Abordar temáticas referidas a la transmisión en lenguas indígenas, a la difusión musical indígena, a la procuración de desarrollo social integral y de procuración de justicia, a la difusión de sus derechos y a cualquier otro tema que sea de interés de las comunidades, los pueblos indígenas y los consejeros.</w:t>
      </w:r>
    </w:p>
    <w:p w14:paraId="23C571BA"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Proponer y realizar estrategias de seguimiento para que en las sesiones del Consejo Ciudadano se asegure que se hayan atendido los cambios que haya decidido en la programación.</w:t>
      </w:r>
    </w:p>
    <w:p w14:paraId="68A8B9D2"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Presentar informes de sus actividades, semestral y uno anual, a la radiodifusora y a los radioescuchas o audiencias.</w:t>
      </w:r>
    </w:p>
    <w:p w14:paraId="2BED918B" w14:textId="77777777" w:rsidR="00BF1899" w:rsidRPr="00281697"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Organizar, en coordinación con el Director de la Radiodifusora, Talleres de Consulta y/u otras actividades en las localidades, en los que se describa la problemática general y se confronte con los contenidos ofrecidos por la radiodifusora, con el fin de que los participantes puedan expresar propuestas y demandas para que sean atendidas en la barra de programación, y</w:t>
      </w:r>
    </w:p>
    <w:p w14:paraId="58344F8D" w14:textId="77777777" w:rsidR="00635EFD" w:rsidRDefault="00BF1899" w:rsidP="00635EFD">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Elegir de entre sus miembros a una comisión Permanente, encargada de darle continuidad a los trabajos del Consejo Ciudadano entre cada una de sus sesiones.”</w:t>
      </w:r>
    </w:p>
    <w:p w14:paraId="51C97096" w14:textId="77777777" w:rsidR="00635EFD" w:rsidRDefault="00BF1899" w:rsidP="00635EFD">
      <w:pPr>
        <w:spacing w:afterLines="120" w:after="288"/>
        <w:jc w:val="both"/>
        <w:rPr>
          <w:rFonts w:ascii="ITC Avant Garde" w:hAnsi="ITC Avant Garde"/>
          <w:bCs/>
          <w:color w:val="000000"/>
          <w:lang w:eastAsia="es-MX"/>
        </w:rPr>
      </w:pPr>
      <w:r>
        <w:rPr>
          <w:rFonts w:ascii="ITC Avant Garde" w:hAnsi="ITC Avant Garde"/>
          <w:bCs/>
          <w:color w:val="000000"/>
          <w:lang w:eastAsia="es-MX"/>
        </w:rPr>
        <w:t>Lo anterior, toda vez que los consejeros ciudadanos designados cumplieron con los requisitos señalados en la base 4 de las convocatorias citadas, como se detalla a continuación:</w:t>
      </w:r>
    </w:p>
    <w:p w14:paraId="0272A8E9" w14:textId="77777777" w:rsidR="00635EFD" w:rsidRDefault="00BF1899" w:rsidP="00635EFD">
      <w:pPr>
        <w:spacing w:afterLines="120" w:after="288" w:line="240" w:lineRule="auto"/>
        <w:ind w:left="567"/>
        <w:jc w:val="both"/>
        <w:rPr>
          <w:rFonts w:ascii="ITC Avant Garde" w:hAnsi="ITC Avant Garde"/>
          <w:bCs/>
          <w:i/>
          <w:color w:val="000000"/>
          <w:sz w:val="19"/>
          <w:szCs w:val="19"/>
          <w:lang w:eastAsia="es-MX"/>
        </w:rPr>
      </w:pPr>
      <w:r w:rsidRPr="00281697">
        <w:rPr>
          <w:rFonts w:ascii="ITC Avant Garde" w:hAnsi="ITC Avant Garde"/>
          <w:bCs/>
          <w:i/>
          <w:color w:val="000000"/>
          <w:sz w:val="19"/>
          <w:szCs w:val="19"/>
          <w:lang w:eastAsia="es-MX"/>
        </w:rPr>
        <w:t>“4. Requisitos.</w:t>
      </w:r>
    </w:p>
    <w:p w14:paraId="38AF2A35" w14:textId="37819D0C"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Ser ciudadano mexicano en pleno goce de sus derechos;</w:t>
      </w:r>
    </w:p>
    <w:p w14:paraId="32F309F2" w14:textId="77777777"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Tener 12 años o más;</w:t>
      </w:r>
    </w:p>
    <w:p w14:paraId="30D168D3" w14:textId="77777777"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 xml:space="preserve"> </w:t>
      </w:r>
      <w:proofErr w:type="gramStart"/>
      <w:r w:rsidRPr="00281697">
        <w:rPr>
          <w:rFonts w:ascii="ITC Avant Garde" w:hAnsi="ITC Avant Garde"/>
          <w:i/>
          <w:sz w:val="19"/>
          <w:szCs w:val="19"/>
        </w:rPr>
        <w:t>Conocer  los</w:t>
      </w:r>
      <w:proofErr w:type="gramEnd"/>
      <w:r w:rsidRPr="00281697">
        <w:rPr>
          <w:rFonts w:ascii="ITC Avant Garde" w:hAnsi="ITC Avant Garde"/>
          <w:i/>
          <w:sz w:val="19"/>
          <w:szCs w:val="19"/>
        </w:rPr>
        <w:t xml:space="preserve"> usos y costumbres de su comunidad y tenga una participación activa en ésta; </w:t>
      </w:r>
    </w:p>
    <w:p w14:paraId="6CAF2D4F" w14:textId="77777777"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 xml:space="preserve">Tener interés o ser aficionado de la comunicación. De preferencia contar con experiencia en medios públicos; </w:t>
      </w:r>
    </w:p>
    <w:p w14:paraId="176A148E" w14:textId="77777777"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 xml:space="preserve">No desempeñar, ni haber desempeñado cargos de dirección nacional o estatal en algún partido o agrupación política, en los dos años anteriores a su designación; </w:t>
      </w:r>
    </w:p>
    <w:p w14:paraId="5BA351F1" w14:textId="77777777" w:rsidR="00BF1899" w:rsidRPr="00281697"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No desempeñar ni haber desempeñado el cargo de Presidente Municipal, regidor, diputado o senador en el anterior a su nombramiento,</w:t>
      </w:r>
    </w:p>
    <w:p w14:paraId="742B041A" w14:textId="77777777" w:rsidR="00635EFD" w:rsidRDefault="00BF1899" w:rsidP="00635EFD">
      <w:pPr>
        <w:pStyle w:val="Prrafodelista"/>
        <w:numPr>
          <w:ilvl w:val="0"/>
          <w:numId w:val="60"/>
        </w:numPr>
        <w:spacing w:afterLines="120" w:after="288"/>
        <w:ind w:left="1418" w:right="850" w:hanging="142"/>
        <w:jc w:val="both"/>
        <w:rPr>
          <w:rFonts w:ascii="ITC Avant Garde" w:hAnsi="ITC Avant Garde"/>
          <w:i/>
          <w:sz w:val="19"/>
          <w:szCs w:val="19"/>
        </w:rPr>
      </w:pPr>
      <w:r w:rsidRPr="00281697">
        <w:rPr>
          <w:rFonts w:ascii="ITC Avant Garde" w:hAnsi="ITC Avant Garde"/>
          <w:i/>
          <w:sz w:val="19"/>
          <w:szCs w:val="19"/>
        </w:rPr>
        <w:t xml:space="preserve"> Tener un modo honesto de vivir.”</w:t>
      </w:r>
    </w:p>
    <w:p w14:paraId="62FE4DB2" w14:textId="77777777" w:rsidR="00635EFD" w:rsidRDefault="00BF1899" w:rsidP="00635EFD">
      <w:pPr>
        <w:spacing w:afterLines="120" w:after="288"/>
        <w:jc w:val="both"/>
        <w:rPr>
          <w:rFonts w:ascii="ITC Avant Garde" w:hAnsi="ITC Avant Garde"/>
          <w:bCs/>
          <w:lang w:eastAsia="es-MX"/>
        </w:rPr>
      </w:pPr>
      <w:r w:rsidRPr="00F82EAB">
        <w:rPr>
          <w:rFonts w:ascii="ITC Avant Garde" w:hAnsi="ITC Avant Garde"/>
          <w:bCs/>
          <w:lang w:eastAsia="es-MX"/>
        </w:rPr>
        <w:lastRenderedPageBreak/>
        <w:t xml:space="preserve">En ese orden de ideas, </w:t>
      </w:r>
      <w:r>
        <w:rPr>
          <w:rFonts w:ascii="ITC Avant Garde" w:hAnsi="ITC Avant Garde"/>
          <w:bCs/>
          <w:lang w:eastAsia="es-MX"/>
        </w:rPr>
        <w:t>los</w:t>
      </w:r>
      <w:r w:rsidRPr="00F82EAB">
        <w:rPr>
          <w:rFonts w:ascii="ITC Avant Garde" w:hAnsi="ITC Avant Garde"/>
          <w:bCs/>
          <w:lang w:eastAsia="es-MX"/>
        </w:rPr>
        <w:t xml:space="preserve"> Consejo</w:t>
      </w:r>
      <w:r>
        <w:rPr>
          <w:rFonts w:ascii="ITC Avant Garde" w:hAnsi="ITC Avant Garde"/>
          <w:bCs/>
          <w:lang w:eastAsia="es-MX"/>
        </w:rPr>
        <w:t>s</w:t>
      </w:r>
      <w:r w:rsidRPr="00F82EAB">
        <w:rPr>
          <w:rFonts w:ascii="ITC Avant Garde" w:hAnsi="ITC Avant Garde"/>
          <w:bCs/>
          <w:lang w:eastAsia="es-MX"/>
        </w:rPr>
        <w:t xml:space="preserve"> Ciudadano</w:t>
      </w:r>
      <w:r>
        <w:rPr>
          <w:rFonts w:ascii="ITC Avant Garde" w:hAnsi="ITC Avant Garde"/>
          <w:bCs/>
          <w:lang w:eastAsia="es-MX"/>
        </w:rPr>
        <w:t>s</w:t>
      </w:r>
      <w:r w:rsidRPr="00F82EAB">
        <w:rPr>
          <w:rFonts w:ascii="ITC Avant Garde" w:hAnsi="ITC Avant Garde"/>
          <w:bCs/>
          <w:lang w:eastAsia="es-MX"/>
        </w:rPr>
        <w:t xml:space="preserve"> </w:t>
      </w:r>
      <w:r>
        <w:rPr>
          <w:rFonts w:ascii="ITC Avant Garde" w:hAnsi="ITC Avant Garde"/>
          <w:bCs/>
          <w:lang w:eastAsia="es-MX"/>
        </w:rPr>
        <w:t xml:space="preserve">de las estaciones </w:t>
      </w:r>
      <w:r w:rsidR="00D76AD7">
        <w:rPr>
          <w:rFonts w:ascii="ITC Avant Garde" w:hAnsi="ITC Avant Garde"/>
          <w:bCs/>
          <w:lang w:eastAsia="es-MX"/>
        </w:rPr>
        <w:t xml:space="preserve"> en comento,</w:t>
      </w:r>
      <w:r w:rsidR="00BB78CC">
        <w:rPr>
          <w:rFonts w:ascii="ITC Avant Garde" w:hAnsi="ITC Avant Garde"/>
          <w:bCs/>
          <w:color w:val="000000"/>
          <w:lang w:eastAsia="es-MX"/>
        </w:rPr>
        <w:t xml:space="preserve"> a través de las</w:t>
      </w:r>
      <w:r>
        <w:rPr>
          <w:rFonts w:ascii="ITC Avant Garde" w:hAnsi="ITC Avant Garde"/>
          <w:bCs/>
          <w:color w:val="000000"/>
          <w:lang w:eastAsia="es-MX"/>
        </w:rPr>
        <w:t xml:space="preserve"> </w:t>
      </w:r>
      <w:r w:rsidR="00BB78CC">
        <w:rPr>
          <w:rFonts w:ascii="ITC Avant Garde" w:hAnsi="ITC Avant Garde"/>
          <w:bCs/>
          <w:color w:val="000000"/>
          <w:lang w:eastAsia="es-MX"/>
        </w:rPr>
        <w:t xml:space="preserve">diversas </w:t>
      </w:r>
      <w:r>
        <w:rPr>
          <w:rFonts w:ascii="ITC Avant Garde" w:hAnsi="ITC Avant Garde"/>
          <w:bCs/>
          <w:color w:val="000000"/>
          <w:lang w:eastAsia="es-MX"/>
        </w:rPr>
        <w:t>Actas de Sesión</w:t>
      </w:r>
      <w:r>
        <w:rPr>
          <w:rFonts w:ascii="ITC Avant Garde" w:hAnsi="ITC Avant Garde"/>
          <w:bCs/>
          <w:lang w:eastAsia="es-MX"/>
        </w:rPr>
        <w:t xml:space="preserve"> aprobaron</w:t>
      </w:r>
      <w:r w:rsidRPr="00F82EAB">
        <w:rPr>
          <w:rFonts w:ascii="ITC Avant Garde" w:hAnsi="ITC Avant Garde"/>
          <w:bCs/>
          <w:lang w:eastAsia="es-MX"/>
        </w:rPr>
        <w:t xml:space="preserve"> el documento denominado “</w:t>
      </w:r>
      <w:r w:rsidRPr="00F82EAB">
        <w:rPr>
          <w:rFonts w:ascii="ITC Avant Garde" w:hAnsi="ITC Avant Garde"/>
          <w:bCs/>
          <w:i/>
          <w:lang w:eastAsia="es-MX"/>
        </w:rPr>
        <w:t xml:space="preserve">Criterios </w:t>
      </w:r>
      <w:r>
        <w:rPr>
          <w:rFonts w:ascii="ITC Avant Garde" w:hAnsi="ITC Avant Garde"/>
          <w:bCs/>
          <w:i/>
          <w:lang w:eastAsia="es-MX"/>
        </w:rPr>
        <w:t>de independencia e</w:t>
      </w:r>
      <w:r w:rsidRPr="00F82EAB">
        <w:rPr>
          <w:rFonts w:ascii="ITC Avant Garde" w:hAnsi="ITC Avant Garde"/>
          <w:bCs/>
          <w:i/>
          <w:lang w:eastAsia="es-MX"/>
        </w:rPr>
        <w:t>ditorial</w:t>
      </w:r>
      <w:r>
        <w:rPr>
          <w:rFonts w:ascii="ITC Avant Garde" w:hAnsi="ITC Avant Garde"/>
          <w:bCs/>
          <w:i/>
          <w:lang w:eastAsia="es-MX"/>
        </w:rPr>
        <w:t xml:space="preserve"> y una política editorial imparcial y objetiva de las Radiodifusoras Culturales Indigenistas de la CDI”</w:t>
      </w:r>
      <w:r w:rsidRPr="00F82EAB">
        <w:rPr>
          <w:rFonts w:ascii="ITC Avant Garde" w:hAnsi="ITC Avant Garde"/>
          <w:bCs/>
          <w:lang w:eastAsia="es-MX"/>
        </w:rPr>
        <w:t>,</w:t>
      </w:r>
      <w:r>
        <w:rPr>
          <w:rFonts w:ascii="ITC Avant Garde" w:hAnsi="ITC Avant Garde"/>
          <w:bCs/>
          <w:lang w:eastAsia="es-MX"/>
        </w:rPr>
        <w:t xml:space="preserve"> siendo de observancia general para todos los servidores públicos de la CDI y corresponsales comunitarios que participen en las actividades de las radiodifusoras, avocándose en a los principios </w:t>
      </w:r>
      <w:r w:rsidRPr="002045D3">
        <w:rPr>
          <w:rFonts w:ascii="ITC Avant Garde" w:hAnsi="ITC Avant Garde"/>
          <w:bCs/>
          <w:lang w:eastAsia="es-MX"/>
        </w:rPr>
        <w:t>del servicio público de radiodifusión, mismos que se relacionan con los fines de imparcialidad y objetividad de la información como se describe a continuación:</w:t>
      </w:r>
    </w:p>
    <w:p w14:paraId="47162DA8"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L</w:t>
      </w:r>
      <w:r w:rsidRPr="002045D3">
        <w:rPr>
          <w:rFonts w:ascii="ITC Avant Garde" w:hAnsi="ITC Avant Garde"/>
          <w:bCs/>
          <w:sz w:val="22"/>
          <w:szCs w:val="22"/>
          <w:lang w:eastAsia="es-MX"/>
        </w:rPr>
        <w:t>ibertad de expresión. Garantiza la libertad para expresar y difundir opiniones y mensajes a través de los diversos soportes mediáticos, procurando que las</w:t>
      </w:r>
      <w:r>
        <w:rPr>
          <w:rFonts w:ascii="ITC Avant Garde" w:hAnsi="ITC Avant Garde"/>
          <w:bCs/>
          <w:sz w:val="22"/>
          <w:szCs w:val="22"/>
          <w:lang w:eastAsia="es-MX"/>
        </w:rPr>
        <w:t xml:space="preserve"> opiniones </w:t>
      </w:r>
      <w:r w:rsidRPr="002045D3">
        <w:rPr>
          <w:rFonts w:ascii="ITC Avant Garde" w:hAnsi="ITC Avant Garde"/>
          <w:bCs/>
          <w:sz w:val="22"/>
          <w:szCs w:val="22"/>
          <w:lang w:eastAsia="es-MX"/>
        </w:rPr>
        <w:t>sean de manera imparcial y sin sesgos ideológicos</w:t>
      </w:r>
      <w:r>
        <w:rPr>
          <w:rFonts w:ascii="ITC Avant Garde" w:hAnsi="ITC Avant Garde"/>
          <w:bCs/>
          <w:sz w:val="22"/>
          <w:szCs w:val="22"/>
          <w:lang w:eastAsia="es-MX"/>
        </w:rPr>
        <w:t xml:space="preserve">, religiosos o políticos, </w:t>
      </w:r>
      <w:r w:rsidRPr="002045D3">
        <w:rPr>
          <w:rFonts w:ascii="ITC Avant Garde" w:hAnsi="ITC Avant Garde"/>
          <w:bCs/>
          <w:sz w:val="22"/>
          <w:szCs w:val="22"/>
          <w:lang w:eastAsia="es-MX"/>
        </w:rPr>
        <w:t xml:space="preserve">respetando los derechos concedidos por la Constitución Política de los Estados unidos </w:t>
      </w:r>
      <w:proofErr w:type="gramStart"/>
      <w:r w:rsidRPr="002045D3">
        <w:rPr>
          <w:rFonts w:ascii="ITC Avant Garde" w:hAnsi="ITC Avant Garde"/>
          <w:bCs/>
          <w:sz w:val="22"/>
          <w:szCs w:val="22"/>
          <w:lang w:eastAsia="es-MX"/>
        </w:rPr>
        <w:t>Mexicanos</w:t>
      </w:r>
      <w:proofErr w:type="gramEnd"/>
      <w:r w:rsidRPr="002045D3">
        <w:rPr>
          <w:rFonts w:ascii="ITC Avant Garde" w:hAnsi="ITC Avant Garde"/>
          <w:bCs/>
          <w:sz w:val="22"/>
          <w:szCs w:val="22"/>
          <w:lang w:eastAsia="es-MX"/>
        </w:rPr>
        <w:t xml:space="preserve">, Tratados Internacionales </w:t>
      </w:r>
      <w:r>
        <w:rPr>
          <w:rFonts w:ascii="ITC Avant Garde" w:hAnsi="ITC Avant Garde"/>
          <w:bCs/>
          <w:sz w:val="22"/>
          <w:szCs w:val="22"/>
          <w:lang w:eastAsia="es-MX"/>
        </w:rPr>
        <w:t>y Leyes, lo anterior bajo los siguientes criterios:</w:t>
      </w:r>
    </w:p>
    <w:p w14:paraId="3A388257" w14:textId="50F7A232" w:rsidR="00BF1899" w:rsidRDefault="00BF1899" w:rsidP="00635EFD">
      <w:pPr>
        <w:pStyle w:val="Prrafodelista"/>
        <w:numPr>
          <w:ilvl w:val="0"/>
          <w:numId w:val="6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Constituirse en un espacio para la expresión libre y plural de diversos temas sociales y culturales para contribuir a la formación de un pensamiento crítico y reflexivo.</w:t>
      </w:r>
    </w:p>
    <w:p w14:paraId="24ED228B" w14:textId="77777777" w:rsidR="00BF1899" w:rsidRDefault="00BF1899" w:rsidP="00635EFD">
      <w:pPr>
        <w:pStyle w:val="Prrafodelista"/>
        <w:numPr>
          <w:ilvl w:val="0"/>
          <w:numId w:val="6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Promover que la expresión se construya a partir de la investigación, basándose en fuentes contrastadas.</w:t>
      </w:r>
    </w:p>
    <w:p w14:paraId="60F78F00" w14:textId="77777777" w:rsidR="00635EFD" w:rsidRDefault="00BF1899" w:rsidP="00635EFD">
      <w:pPr>
        <w:pStyle w:val="Prrafodelista"/>
        <w:numPr>
          <w:ilvl w:val="0"/>
          <w:numId w:val="6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Establecer claramente los límites entre información y opinión, y evitar confundir a la audiencia con opiniones disfrazadas de información.</w:t>
      </w:r>
    </w:p>
    <w:p w14:paraId="6FC0BD1C"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D</w:t>
      </w:r>
      <w:r w:rsidRPr="002045D3">
        <w:rPr>
          <w:rFonts w:ascii="ITC Avant Garde" w:hAnsi="ITC Avant Garde"/>
          <w:bCs/>
          <w:sz w:val="22"/>
          <w:szCs w:val="22"/>
          <w:lang w:eastAsia="es-MX"/>
        </w:rPr>
        <w:t xml:space="preserve">erecho a la información.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w:t>
      </w:r>
      <w:r>
        <w:rPr>
          <w:rFonts w:ascii="ITC Avant Garde" w:hAnsi="ITC Avant Garde"/>
          <w:bCs/>
          <w:sz w:val="22"/>
          <w:szCs w:val="22"/>
          <w:lang w:eastAsia="es-MX"/>
        </w:rPr>
        <w:t>fomentará el acceso a la información a través de su despliegue de contenidos, dentro de la dimensión editorial que tenga definida; conforme a los siguientes criterios:</w:t>
      </w:r>
    </w:p>
    <w:p w14:paraId="5F25B52E" w14:textId="1435D1DD" w:rsidR="00BF1899" w:rsidRDefault="00BF1899" w:rsidP="00635EFD">
      <w:pPr>
        <w:pStyle w:val="Prrafodelista"/>
        <w:numPr>
          <w:ilvl w:val="0"/>
          <w:numId w:val="62"/>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Constituirse en un referente de comunicación de calidad y de utilidad social para la audiencia.</w:t>
      </w:r>
    </w:p>
    <w:p w14:paraId="44A492E2" w14:textId="77777777" w:rsidR="00BF1899" w:rsidRDefault="00BF1899" w:rsidP="00635EFD">
      <w:pPr>
        <w:pStyle w:val="Prrafodelista"/>
        <w:numPr>
          <w:ilvl w:val="0"/>
          <w:numId w:val="62"/>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Investigar las necesidades de información de sus audiencias para cubrirlas responsablemente.</w:t>
      </w:r>
    </w:p>
    <w:p w14:paraId="09703163" w14:textId="77777777" w:rsidR="00635EFD" w:rsidRDefault="00BF1899" w:rsidP="00635EFD">
      <w:pPr>
        <w:pStyle w:val="Prrafodelista"/>
        <w:numPr>
          <w:ilvl w:val="0"/>
          <w:numId w:val="62"/>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Propiciar la proximidad con sus audiencias al brindarles información útil relacionada con las condiciones particulares de la región o de la comunidad, así como contenidos informativos del ámbito nacional e internacional.</w:t>
      </w:r>
    </w:p>
    <w:p w14:paraId="597DFEC7"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lastRenderedPageBreak/>
        <w:t>Derecho a la</w:t>
      </w:r>
      <w:r w:rsidRPr="002045D3">
        <w:rPr>
          <w:rFonts w:ascii="ITC Avant Garde" w:hAnsi="ITC Avant Garde"/>
          <w:bCs/>
          <w:sz w:val="22"/>
          <w:szCs w:val="22"/>
          <w:lang w:eastAsia="es-MX"/>
        </w:rPr>
        <w:t xml:space="preserve"> dignidad y </w:t>
      </w:r>
      <w:r>
        <w:rPr>
          <w:rFonts w:ascii="ITC Avant Garde" w:hAnsi="ITC Avant Garde"/>
          <w:bCs/>
          <w:sz w:val="22"/>
          <w:szCs w:val="22"/>
          <w:lang w:eastAsia="es-MX"/>
        </w:rPr>
        <w:t>a la vida privada de las personas.</w:t>
      </w:r>
      <w:r w:rsidRPr="002045D3">
        <w:rPr>
          <w:rFonts w:ascii="ITC Avant Garde" w:hAnsi="ITC Avant Garde"/>
          <w:bCs/>
          <w:sz w:val="22"/>
          <w:szCs w:val="22"/>
          <w:lang w:eastAsia="es-MX"/>
        </w:rPr>
        <w:t xml:space="preserve"> Preserva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el derecho a la libertad de expresión sin más límites que la vida privada y los derechos de terceros.</w:t>
      </w:r>
    </w:p>
    <w:p w14:paraId="1C2A95E5"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I</w:t>
      </w:r>
      <w:r w:rsidRPr="002045D3">
        <w:rPr>
          <w:rFonts w:ascii="ITC Avant Garde" w:hAnsi="ITC Avant Garde"/>
          <w:bCs/>
          <w:sz w:val="22"/>
          <w:szCs w:val="22"/>
          <w:lang w:eastAsia="es-MX"/>
        </w:rPr>
        <w:t xml:space="preserve">ndependencia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w:t>
      </w:r>
      <w:r>
        <w:rPr>
          <w:rFonts w:ascii="ITC Avant Garde" w:hAnsi="ITC Avant Garde"/>
          <w:bCs/>
          <w:sz w:val="22"/>
          <w:szCs w:val="22"/>
          <w:lang w:eastAsia="es-MX"/>
        </w:rPr>
        <w:t>llevará a cabo sus labores de comunicación con independencia de los intereses particulares, políticos, o económicos de grupos, organizaciones civiles, funcionarios, y autoridades dentro y fuera de la institución, ya sean locales, estatales o federales.</w:t>
      </w:r>
    </w:p>
    <w:p w14:paraId="2E068583" w14:textId="77777777" w:rsidR="00635EFD" w:rsidRDefault="00BF1899" w:rsidP="00635EFD">
      <w:pPr>
        <w:pStyle w:val="Prrafodelista"/>
        <w:spacing w:afterLines="120" w:after="288" w:line="276" w:lineRule="auto"/>
        <w:ind w:left="720"/>
        <w:jc w:val="both"/>
        <w:rPr>
          <w:rFonts w:ascii="ITC Avant Garde" w:hAnsi="ITC Avant Garde"/>
          <w:bCs/>
          <w:sz w:val="22"/>
          <w:szCs w:val="22"/>
          <w:lang w:eastAsia="es-MX"/>
        </w:rPr>
      </w:pPr>
      <w:r>
        <w:rPr>
          <w:rFonts w:ascii="ITC Avant Garde" w:hAnsi="ITC Avant Garde"/>
          <w:bCs/>
          <w:sz w:val="22"/>
          <w:szCs w:val="22"/>
          <w:lang w:eastAsia="es-MX"/>
        </w:rPr>
        <w:t>E</w:t>
      </w:r>
      <w:r w:rsidRPr="002045D3">
        <w:rPr>
          <w:rFonts w:ascii="ITC Avant Garde" w:hAnsi="ITC Avant Garde"/>
          <w:bCs/>
          <w:sz w:val="22"/>
          <w:szCs w:val="22"/>
          <w:lang w:eastAsia="es-MX"/>
        </w:rPr>
        <w:t>n sus labores de comunicación contará con la figura independiente del Defensor de las Audiencias, a efecto de garantizar la certeza de que las decisiones editoriales se encuentran libres de influencia política, social o comercial.</w:t>
      </w:r>
    </w:p>
    <w:p w14:paraId="7222FBAE"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 xml:space="preserve">Respetar y promover la pluralidad y la imparcialidad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será responsable de guardar un equilibrio entre la postura en la información, opinión e investigación y la forma de exponerlas, procurando la pluralidad de puntos de vista y la distinción clara entre hechos y opiniones. </w:t>
      </w:r>
    </w:p>
    <w:p w14:paraId="785FEB6D"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 xml:space="preserve">Asumir la responsabilidad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será responsable en todo momento por la veracidad de </w:t>
      </w:r>
      <w:r>
        <w:rPr>
          <w:rFonts w:ascii="ITC Avant Garde" w:hAnsi="ITC Avant Garde"/>
          <w:bCs/>
          <w:sz w:val="22"/>
          <w:szCs w:val="22"/>
          <w:lang w:eastAsia="es-MX"/>
        </w:rPr>
        <w:t>su programación</w:t>
      </w:r>
      <w:r w:rsidRPr="002045D3">
        <w:rPr>
          <w:rFonts w:ascii="ITC Avant Garde" w:hAnsi="ITC Avant Garde"/>
          <w:bCs/>
          <w:sz w:val="22"/>
          <w:szCs w:val="22"/>
          <w:lang w:eastAsia="es-MX"/>
        </w:rPr>
        <w:t xml:space="preserve">, </w:t>
      </w:r>
      <w:r>
        <w:rPr>
          <w:rFonts w:ascii="ITC Avant Garde" w:hAnsi="ITC Avant Garde"/>
          <w:bCs/>
          <w:sz w:val="22"/>
          <w:szCs w:val="22"/>
          <w:lang w:eastAsia="es-MX"/>
        </w:rPr>
        <w:t>manteniendo su independencia editorial respecto a los intereses económicos, políticos, religiosos y de cualquier otro orden.</w:t>
      </w:r>
    </w:p>
    <w:p w14:paraId="757FADFA"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Propiciar la cohesión social y cultural.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una radiodifusión inclusiva, principalmente en por cuanto hace a las diversidades étnicas, sociales, culturales, religiosas, políticas, lingüísticas y de </w:t>
      </w:r>
      <w:proofErr w:type="gramStart"/>
      <w:r w:rsidRPr="002045D3">
        <w:rPr>
          <w:rFonts w:ascii="ITC Avant Garde" w:hAnsi="ITC Avant Garde"/>
          <w:bCs/>
          <w:sz w:val="22"/>
          <w:szCs w:val="22"/>
          <w:lang w:eastAsia="es-MX"/>
        </w:rPr>
        <w:t>género</w:t>
      </w:r>
      <w:proofErr w:type="gramEnd"/>
      <w:r w:rsidRPr="002045D3">
        <w:rPr>
          <w:rFonts w:ascii="ITC Avant Garde" w:hAnsi="ITC Avant Garde"/>
          <w:bCs/>
          <w:sz w:val="22"/>
          <w:szCs w:val="22"/>
          <w:lang w:eastAsia="es-MX"/>
        </w:rPr>
        <w:t xml:space="preserve"> así como a las preferencias sexuales. </w:t>
      </w:r>
    </w:p>
    <w:p w14:paraId="0F1EFDDC"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Promover la igualdad entre hombres y mujeres.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equidad de género, para lo cual se hará uso de un lenguaje incluyente y se suprimirán los estereotipos y roles de género en los contenidos.</w:t>
      </w:r>
    </w:p>
    <w:p w14:paraId="481B5D3B"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Promover valores esenciales para</w:t>
      </w:r>
      <w:r>
        <w:rPr>
          <w:rFonts w:ascii="ITC Avant Garde" w:hAnsi="ITC Avant Garde"/>
          <w:bCs/>
          <w:sz w:val="22"/>
          <w:szCs w:val="22"/>
          <w:lang w:eastAsia="es-MX"/>
        </w:rPr>
        <w:t xml:space="preserve"> el desarrollo de la democracia. Contribuir a mejorar la calidad de vida de la ciudadanía promoviendo valores como la tolerancia, la justicia social y la igualdad, así como el </w:t>
      </w:r>
      <w:r w:rsidRPr="002045D3">
        <w:rPr>
          <w:rFonts w:ascii="ITC Avant Garde" w:hAnsi="ITC Avant Garde"/>
          <w:bCs/>
          <w:sz w:val="22"/>
          <w:szCs w:val="22"/>
          <w:lang w:eastAsia="es-MX"/>
        </w:rPr>
        <w:t>manejo responsable y ético de los contenidos.</w:t>
      </w:r>
    </w:p>
    <w:p w14:paraId="5F57F61B"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Enriquecer la opinión pública. Propicia una opinión pública enriquecida</w:t>
      </w:r>
      <w:r>
        <w:rPr>
          <w:rFonts w:ascii="ITC Avant Garde" w:hAnsi="ITC Avant Garde"/>
          <w:bCs/>
          <w:sz w:val="22"/>
          <w:szCs w:val="22"/>
          <w:lang w:eastAsia="es-MX"/>
        </w:rPr>
        <w:t>,</w:t>
      </w:r>
      <w:r w:rsidRPr="002045D3">
        <w:rPr>
          <w:rFonts w:ascii="ITC Avant Garde" w:hAnsi="ITC Avant Garde"/>
          <w:bCs/>
          <w:sz w:val="22"/>
          <w:szCs w:val="22"/>
          <w:lang w:eastAsia="es-MX"/>
        </w:rPr>
        <w:t xml:space="preserve"> a través de la apertura de espacios comunicativos</w:t>
      </w:r>
      <w:r>
        <w:rPr>
          <w:rFonts w:ascii="ITC Avant Garde" w:hAnsi="ITC Avant Garde"/>
          <w:bCs/>
          <w:sz w:val="22"/>
          <w:szCs w:val="22"/>
          <w:lang w:eastAsia="es-MX"/>
        </w:rPr>
        <w:t>, proveer a la sociedad espacios para la reflexión, la discusión, observación y análisis de los acontecimientos, a formar una opinión plural e informada</w:t>
      </w:r>
      <w:r w:rsidRPr="002045D3">
        <w:rPr>
          <w:rFonts w:ascii="ITC Avant Garde" w:hAnsi="ITC Avant Garde"/>
          <w:bCs/>
          <w:sz w:val="22"/>
          <w:szCs w:val="22"/>
          <w:lang w:eastAsia="es-MX"/>
        </w:rPr>
        <w:t>.</w:t>
      </w:r>
    </w:p>
    <w:p w14:paraId="4DE2F034"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lastRenderedPageBreak/>
        <w:t>Generar procesos de comunicación participativa</w:t>
      </w:r>
      <w:r>
        <w:rPr>
          <w:rFonts w:ascii="ITC Avant Garde" w:hAnsi="ITC Avant Garde"/>
          <w:bCs/>
          <w:sz w:val="22"/>
          <w:szCs w:val="22"/>
          <w:lang w:eastAsia="es-MX"/>
        </w:rPr>
        <w:t xml:space="preserve"> en la sociedad</w:t>
      </w:r>
      <w:r w:rsidRPr="002045D3">
        <w:rPr>
          <w:rFonts w:ascii="ITC Avant Garde" w:hAnsi="ITC Avant Garde"/>
          <w:bCs/>
          <w:sz w:val="22"/>
          <w:szCs w:val="22"/>
          <w:lang w:eastAsia="es-MX"/>
        </w:rPr>
        <w:t>.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opinión individualizada y no solo la</w:t>
      </w:r>
      <w:r>
        <w:rPr>
          <w:rFonts w:ascii="ITC Avant Garde" w:hAnsi="ITC Avant Garde"/>
          <w:bCs/>
          <w:sz w:val="22"/>
          <w:szCs w:val="22"/>
          <w:lang w:eastAsia="es-MX"/>
        </w:rPr>
        <w:t xml:space="preserve"> difusión masiva de información, encaminadas a promover el desarrollo cultural y democrático.</w:t>
      </w:r>
    </w:p>
    <w:p w14:paraId="4364C6DB"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 xml:space="preserve">Promover la educación, la ciencia y la cultura. </w:t>
      </w:r>
      <w:r>
        <w:rPr>
          <w:rFonts w:ascii="ITC Avant Garde" w:hAnsi="ITC Avant Garde"/>
          <w:bCs/>
          <w:sz w:val="22"/>
          <w:szCs w:val="22"/>
          <w:lang w:eastAsia="es-MX"/>
        </w:rPr>
        <w:t>Promover el conocimiento de las culturas originarias de México, la educación, la ciencia y la cultura, además de e</w:t>
      </w:r>
      <w:r w:rsidRPr="002045D3">
        <w:rPr>
          <w:rFonts w:ascii="ITC Avant Garde" w:hAnsi="ITC Avant Garde"/>
          <w:bCs/>
          <w:sz w:val="22"/>
          <w:szCs w:val="22"/>
          <w:lang w:eastAsia="es-MX"/>
        </w:rPr>
        <w:t>stimula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creación de contenidos innovadores que fomenten </w:t>
      </w:r>
      <w:r>
        <w:rPr>
          <w:rFonts w:ascii="ITC Avant Garde" w:hAnsi="ITC Avant Garde"/>
          <w:bCs/>
          <w:sz w:val="22"/>
          <w:szCs w:val="22"/>
          <w:lang w:eastAsia="es-MX"/>
        </w:rPr>
        <w:t xml:space="preserve">a la audiencia </w:t>
      </w:r>
      <w:r w:rsidRPr="002045D3">
        <w:rPr>
          <w:rFonts w:ascii="ITC Avant Garde" w:hAnsi="ITC Avant Garde"/>
          <w:bCs/>
          <w:sz w:val="22"/>
          <w:szCs w:val="22"/>
          <w:lang w:eastAsia="es-MX"/>
        </w:rPr>
        <w:t>la investigación</w:t>
      </w:r>
      <w:r>
        <w:rPr>
          <w:rFonts w:ascii="ITC Avant Garde" w:hAnsi="ITC Avant Garde"/>
          <w:bCs/>
          <w:sz w:val="22"/>
          <w:szCs w:val="22"/>
          <w:lang w:eastAsia="es-MX"/>
        </w:rPr>
        <w:t>, la observación y la comprensión de los fenómenos sociales que le permita tomar conciencia de su entorno</w:t>
      </w:r>
      <w:r w:rsidRPr="002045D3">
        <w:rPr>
          <w:rFonts w:ascii="ITC Avant Garde" w:hAnsi="ITC Avant Garde"/>
          <w:bCs/>
          <w:sz w:val="22"/>
          <w:szCs w:val="22"/>
          <w:lang w:eastAsia="es-MX"/>
        </w:rPr>
        <w:t>.</w:t>
      </w:r>
    </w:p>
    <w:p w14:paraId="4E4E399C" w14:textId="77777777" w:rsidR="00635EFD"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Fomentar la capacitación y la innovación</w:t>
      </w:r>
      <w:r>
        <w:rPr>
          <w:rFonts w:ascii="ITC Avant Garde" w:hAnsi="ITC Avant Garde"/>
          <w:bCs/>
          <w:sz w:val="22"/>
          <w:szCs w:val="22"/>
          <w:lang w:eastAsia="es-MX"/>
        </w:rPr>
        <w:t xml:space="preserve"> entre quienes hacen los medios públicos.</w:t>
      </w:r>
      <w:r w:rsidRPr="002045D3">
        <w:rPr>
          <w:rFonts w:ascii="ITC Avant Garde" w:hAnsi="ITC Avant Garde"/>
          <w:bCs/>
          <w:sz w:val="22"/>
          <w:szCs w:val="22"/>
          <w:lang w:eastAsia="es-MX"/>
        </w:rPr>
        <w:t xml:space="preserve"> Busca la profesionalización del personal y la alta calidad de producción, procurando siempre la equidad de género.</w:t>
      </w:r>
    </w:p>
    <w:p w14:paraId="5CB01710" w14:textId="0C2DA637" w:rsidR="00BF1899" w:rsidRPr="002045D3" w:rsidRDefault="00BF1899" w:rsidP="00635EFD">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Garantizar la c</w:t>
      </w:r>
      <w:r w:rsidRPr="002045D3">
        <w:rPr>
          <w:rFonts w:ascii="ITC Avant Garde" w:hAnsi="ITC Avant Garde"/>
          <w:bCs/>
          <w:sz w:val="22"/>
          <w:szCs w:val="22"/>
          <w:lang w:eastAsia="es-MX"/>
        </w:rPr>
        <w:t xml:space="preserve">onservación y preservación de acervos. </w:t>
      </w:r>
      <w:r>
        <w:rPr>
          <w:rFonts w:ascii="ITC Avant Garde" w:hAnsi="ITC Avant Garde"/>
          <w:bCs/>
          <w:sz w:val="22"/>
          <w:szCs w:val="22"/>
          <w:lang w:eastAsia="es-MX"/>
        </w:rPr>
        <w:t>M</w:t>
      </w:r>
      <w:r w:rsidRPr="002045D3">
        <w:rPr>
          <w:rFonts w:ascii="ITC Avant Garde" w:hAnsi="ITC Avant Garde"/>
          <w:bCs/>
          <w:sz w:val="22"/>
          <w:szCs w:val="22"/>
          <w:lang w:eastAsia="es-MX"/>
        </w:rPr>
        <w:t>antener los acervos en las condiciones adecuadas para evita</w:t>
      </w:r>
      <w:r>
        <w:rPr>
          <w:rFonts w:ascii="ITC Avant Garde" w:hAnsi="ITC Avant Garde"/>
          <w:bCs/>
          <w:sz w:val="22"/>
          <w:szCs w:val="22"/>
          <w:lang w:eastAsia="es-MX"/>
        </w:rPr>
        <w:t>r su deterioro o desaparición.</w:t>
      </w:r>
    </w:p>
    <w:p w14:paraId="1DF47D45" w14:textId="77777777" w:rsidR="00635EFD" w:rsidRDefault="00BF1899" w:rsidP="00635EFD">
      <w:pPr>
        <w:spacing w:afterLines="120" w:after="288"/>
        <w:ind w:right="-1"/>
        <w:jc w:val="both"/>
        <w:rPr>
          <w:rFonts w:ascii="ITC Avant Garde" w:hAnsi="ITC Avant Garde"/>
          <w:bCs/>
          <w:lang w:eastAsia="es-MX"/>
        </w:rPr>
      </w:pPr>
      <w:r w:rsidRPr="002045D3">
        <w:rPr>
          <w:rFonts w:ascii="ITC Avant Garde" w:hAnsi="ITC Avant Garde"/>
          <w:bCs/>
          <w:lang w:eastAsia="es-MX"/>
        </w:rPr>
        <w:t xml:space="preserve">Asimismo, dichos criterios </w:t>
      </w:r>
      <w:r>
        <w:rPr>
          <w:rFonts w:ascii="ITC Avant Garde" w:hAnsi="ITC Avant Garde"/>
          <w:bCs/>
          <w:lang w:eastAsia="es-MX"/>
        </w:rPr>
        <w:t>legitiman a la CDI</w:t>
      </w:r>
      <w:r w:rsidRPr="002045D3">
        <w:rPr>
          <w:rFonts w:ascii="ITC Avant Garde" w:hAnsi="ITC Avant Garde"/>
          <w:bCs/>
          <w:lang w:eastAsia="es-MX"/>
        </w:rPr>
        <w:t xml:space="preserve"> frente a las audiencias al garantizar la política editorial independiente a través del</w:t>
      </w:r>
      <w:r w:rsidRPr="002045D3">
        <w:t xml:space="preserve"> </w:t>
      </w:r>
      <w:r w:rsidRPr="002045D3">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w:t>
      </w:r>
      <w:r>
        <w:rPr>
          <w:rFonts w:ascii="ITC Avant Garde" w:hAnsi="ITC Avant Garde"/>
          <w:bCs/>
          <w:lang w:eastAsia="es-MX"/>
        </w:rPr>
        <w:t>cial para quienes habitamos la N</w:t>
      </w:r>
      <w:r w:rsidRPr="002045D3">
        <w:rPr>
          <w:rFonts w:ascii="ITC Avant Garde" w:hAnsi="ITC Avant Garde"/>
          <w:bCs/>
          <w:lang w:eastAsia="es-MX"/>
        </w:rPr>
        <w:t>ación.</w:t>
      </w:r>
    </w:p>
    <w:p w14:paraId="25DC9170" w14:textId="77777777" w:rsidR="00635EFD" w:rsidRDefault="00BF1899" w:rsidP="00635EFD">
      <w:pPr>
        <w:autoSpaceDE w:val="0"/>
        <w:autoSpaceDN w:val="0"/>
        <w:adjustRightInd w:val="0"/>
        <w:spacing w:afterLines="120" w:after="288"/>
        <w:ind w:right="-1"/>
        <w:jc w:val="both"/>
        <w:rPr>
          <w:rFonts w:ascii="ITC Avant Garde" w:eastAsia="Times New Roman" w:hAnsi="ITC Avant Garde"/>
          <w:lang w:eastAsia="es-MX"/>
        </w:rPr>
      </w:pPr>
      <w:r w:rsidRPr="00F82EAB">
        <w:rPr>
          <w:rFonts w:ascii="ITC Avant Garde" w:hAnsi="ITC Avant Garde"/>
          <w:bCs/>
          <w:lang w:eastAsia="es-MX"/>
        </w:rPr>
        <w:t xml:space="preserve">Por lo expuesto, esta autoridad estima que </w:t>
      </w:r>
      <w:r>
        <w:rPr>
          <w:rFonts w:ascii="ITC Avant Garde" w:hAnsi="ITC Avant Garde"/>
          <w:bCs/>
          <w:lang w:eastAsia="es-MX"/>
        </w:rPr>
        <w:t>la CDI</w:t>
      </w:r>
      <w:r w:rsidRPr="00F82EAB">
        <w:rPr>
          <w:rFonts w:ascii="ITC Avant Garde" w:hAnsi="ITC Avant Garde"/>
          <w:bCs/>
          <w:lang w:eastAsia="es-MX"/>
        </w:rPr>
        <w:t xml:space="preserve">, cumple con el mecanismo a que se refiere el artículo </w:t>
      </w:r>
      <w:r w:rsidRPr="00F82EAB">
        <w:rPr>
          <w:rFonts w:ascii="ITC Avant Garde" w:hAnsi="ITC Avant Garde"/>
        </w:rPr>
        <w:t>8 fracción IV, inciso a) de los Lineamientos Generales para el Otorgamiento de las Concesiones</w:t>
      </w:r>
      <w:r w:rsidRPr="00F82EAB">
        <w:rPr>
          <w:rFonts w:ascii="ITC Avant Garde" w:hAnsi="ITC Avant Garde"/>
          <w:bCs/>
          <w:lang w:eastAsia="es-MX"/>
        </w:rPr>
        <w:t>, por cuanto hace a la independencia editorial.</w:t>
      </w:r>
    </w:p>
    <w:p w14:paraId="187CBEA0" w14:textId="77777777" w:rsidR="00635EFD" w:rsidRDefault="00BF1899" w:rsidP="00635EFD">
      <w:pPr>
        <w:spacing w:afterLines="120" w:after="288"/>
        <w:ind w:right="-1"/>
        <w:jc w:val="both"/>
        <w:rPr>
          <w:rFonts w:ascii="ITC Avant Garde" w:hAnsi="ITC Avant Garde"/>
          <w:bCs/>
          <w:color w:val="000000"/>
          <w:lang w:eastAsia="es-MX"/>
        </w:rPr>
      </w:pPr>
      <w:r w:rsidRPr="00F82EAB">
        <w:rPr>
          <w:rFonts w:ascii="ITC Avant Garde" w:hAnsi="ITC Avant Garde"/>
          <w:b/>
          <w:bCs/>
        </w:rPr>
        <w:t xml:space="preserve">B. Autonomía de gestión financiera. </w:t>
      </w:r>
      <w:r>
        <w:rPr>
          <w:rFonts w:ascii="ITC Avant Garde" w:hAnsi="ITC Avant Garde"/>
          <w:bCs/>
          <w:color w:val="000000"/>
          <w:lang w:eastAsia="es-MX"/>
        </w:rPr>
        <w:t>La CDI en su carácter de</w:t>
      </w:r>
      <w:r w:rsidRPr="00D45EC1">
        <w:rPr>
          <w:rFonts w:ascii="ITC Avant Garde" w:hAnsi="ITC Avant Garde"/>
          <w:bCs/>
          <w:color w:val="000000"/>
          <w:lang w:eastAsia="es-MX"/>
        </w:rPr>
        <w:t xml:space="preserve"> organismo público descentralizado de la Administración Pública Federal</w:t>
      </w:r>
      <w:r>
        <w:rPr>
          <w:rFonts w:ascii="ITC Avant Garde" w:hAnsi="ITC Avant Garde"/>
          <w:bCs/>
          <w:color w:val="000000"/>
          <w:lang w:eastAsia="es-MX"/>
        </w:rPr>
        <w:t>, no sectorizado,</w:t>
      </w:r>
      <w:r w:rsidRPr="00D45EC1">
        <w:rPr>
          <w:rFonts w:ascii="ITC Avant Garde" w:hAnsi="ITC Avant Garde"/>
          <w:bCs/>
          <w:color w:val="000000"/>
          <w:lang w:eastAsia="es-MX"/>
        </w:rPr>
        <w:t xml:space="preserve"> </w:t>
      </w:r>
      <w:r>
        <w:rPr>
          <w:rFonts w:ascii="ITC Avant Garde" w:hAnsi="ITC Avant Garde"/>
          <w:bCs/>
          <w:color w:val="000000"/>
          <w:lang w:eastAsia="es-MX"/>
        </w:rPr>
        <w:t xml:space="preserve">cuenta con </w:t>
      </w:r>
      <w:r w:rsidRPr="00D45EC1">
        <w:rPr>
          <w:rFonts w:ascii="ITC Avant Garde" w:hAnsi="ITC Avant Garde"/>
          <w:bCs/>
          <w:color w:val="000000"/>
          <w:lang w:eastAsia="es-MX"/>
        </w:rPr>
        <w:t xml:space="preserve">personalidad jurídica, </w:t>
      </w:r>
      <w:r>
        <w:rPr>
          <w:rFonts w:ascii="ITC Avant Garde" w:hAnsi="ITC Avant Garde"/>
          <w:bCs/>
          <w:color w:val="000000"/>
          <w:lang w:eastAsia="es-MX"/>
        </w:rPr>
        <w:t>patrimonio propio, así como</w:t>
      </w:r>
      <w:r w:rsidRPr="00D45EC1">
        <w:rPr>
          <w:rFonts w:ascii="ITC Avant Garde" w:hAnsi="ITC Avant Garde"/>
          <w:bCs/>
          <w:color w:val="000000"/>
          <w:lang w:eastAsia="es-MX"/>
        </w:rPr>
        <w:t xml:space="preserve"> autonomía operativa, técnica, presupuestal y administrativa</w:t>
      </w:r>
      <w:r>
        <w:rPr>
          <w:rFonts w:ascii="ITC Avant Garde" w:hAnsi="ITC Avant Garde"/>
          <w:bCs/>
          <w:color w:val="000000"/>
          <w:lang w:eastAsia="es-MX"/>
        </w:rPr>
        <w:t xml:space="preserve"> de conformidad con el artículo 1 de la Ley de la CDI. </w:t>
      </w:r>
    </w:p>
    <w:p w14:paraId="012A60C8" w14:textId="77777777" w:rsidR="00635EFD" w:rsidRDefault="00BF1899" w:rsidP="00635EFD">
      <w:pPr>
        <w:spacing w:afterLines="120" w:after="288"/>
        <w:jc w:val="both"/>
        <w:rPr>
          <w:rFonts w:ascii="ITC Avant Garde" w:hAnsi="ITC Avant Garde"/>
          <w:bCs/>
        </w:rPr>
      </w:pPr>
      <w:r w:rsidRPr="00F82EAB">
        <w:rPr>
          <w:rFonts w:ascii="ITC Avant Garde" w:hAnsi="ITC Avant Garde"/>
          <w:bCs/>
        </w:rPr>
        <w:t xml:space="preserve">Ahora bien, </w:t>
      </w:r>
      <w:r>
        <w:rPr>
          <w:rFonts w:ascii="ITC Avant Garde" w:hAnsi="ITC Avant Garde"/>
          <w:bCs/>
        </w:rPr>
        <w:t>de acuerdo</w:t>
      </w:r>
      <w:r w:rsidRPr="00F82EAB">
        <w:rPr>
          <w:rFonts w:ascii="ITC Avant Garde" w:hAnsi="ITC Avant Garde"/>
          <w:bCs/>
        </w:rPr>
        <w:t xml:space="preserve"> al artículo</w:t>
      </w:r>
      <w:r>
        <w:rPr>
          <w:rFonts w:ascii="ITC Avant Garde" w:hAnsi="ITC Avant Garde"/>
          <w:bCs/>
        </w:rPr>
        <w:t xml:space="preserve"> 15 fracción II de la Ley de la CDI, su patrimonio se integrará en otros  con las asignaciones presupuestales, para lo cual su propia Junta de Gobierno  tiene la atribución de autorizar a propuesta del Director General el proyecto de presupuesto anual y su programa operativo anual, así como los criterios de distribución del total de los recursos  adicionales que en su caso se aprueben en el </w:t>
      </w:r>
      <w:r>
        <w:rPr>
          <w:rFonts w:ascii="ITC Avant Garde" w:hAnsi="ITC Avant Garde"/>
          <w:bCs/>
        </w:rPr>
        <w:lastRenderedPageBreak/>
        <w:t>Presupuesto de Egresos de la Federación para el desarrollo de los pueblos y comunidades indígenas, esto con fundamento en el artículo 9 fracciones I y VII del ordenamiento señalado.</w:t>
      </w:r>
    </w:p>
    <w:p w14:paraId="1FCA4259" w14:textId="77777777" w:rsidR="00635EFD" w:rsidRDefault="00BF1899" w:rsidP="00635EFD">
      <w:pPr>
        <w:spacing w:afterLines="120" w:after="288"/>
        <w:jc w:val="both"/>
        <w:rPr>
          <w:rFonts w:ascii="ITC Avant Garde" w:hAnsi="ITC Avant Garde"/>
          <w:bCs/>
        </w:rPr>
      </w:pPr>
      <w:r>
        <w:rPr>
          <w:rFonts w:ascii="ITC Avant Garde" w:hAnsi="ITC Avant Garde"/>
          <w:bCs/>
        </w:rPr>
        <w:t>Aunado a lo anterior, la CDI en virtud de su naturaleza de no sectorizado, podrá aprobar sin que se requiera de autorización de la Secretaría de Hacienda y Crédito público, las adecuaciones presupuestales a los programas que no impliquen la afectación de su monto total autorizado, de acuerdo a la fracción IV del artículo 9 de la Ley de la CDI.</w:t>
      </w:r>
    </w:p>
    <w:p w14:paraId="5C2AB812" w14:textId="77777777" w:rsidR="00635EFD" w:rsidRDefault="00BF1899" w:rsidP="00635EFD">
      <w:pPr>
        <w:spacing w:afterLines="120" w:after="288"/>
        <w:jc w:val="both"/>
        <w:rPr>
          <w:rFonts w:ascii="ITC Avant Garde" w:hAnsi="ITC Avant Garde"/>
          <w:bCs/>
          <w:lang w:eastAsia="es-MX"/>
        </w:rPr>
      </w:pPr>
      <w:r w:rsidRPr="00F82EAB">
        <w:rPr>
          <w:rFonts w:ascii="ITC Avant Garde" w:hAnsi="ITC Avant Garde"/>
          <w:bCs/>
          <w:lang w:eastAsia="es-MX"/>
        </w:rPr>
        <w:t>Al respecto,</w:t>
      </w:r>
      <w:r>
        <w:rPr>
          <w:rFonts w:ascii="ITC Avant Garde" w:hAnsi="ITC Avant Garde"/>
          <w:bCs/>
          <w:lang w:eastAsia="es-MX"/>
        </w:rPr>
        <w:t xml:space="preserve"> la CDI para el ejercicio fiscal 2017, cuenta con una asignación presupuestal de $1,013, 689,527 pesos en su programa </w:t>
      </w:r>
      <w:r w:rsidRPr="00CC096D">
        <w:rPr>
          <w:rFonts w:ascii="ITC Avant Garde" w:hAnsi="ITC Avant Garde"/>
          <w:bCs/>
          <w:i/>
          <w:lang w:eastAsia="es-MX"/>
        </w:rPr>
        <w:t>“Planeación y Articulación de la Acción Pública hacia los Pueblos y Comunidades Indígenas</w:t>
      </w:r>
      <w:r>
        <w:rPr>
          <w:rFonts w:ascii="ITC Avant Garde" w:hAnsi="ITC Avant Garde"/>
          <w:bCs/>
          <w:lang w:eastAsia="es-MX"/>
        </w:rPr>
        <w:t xml:space="preserve">” visible en el anexo 10 </w:t>
      </w:r>
      <w:r w:rsidRPr="00CC096D">
        <w:rPr>
          <w:rFonts w:ascii="ITC Avant Garde" w:hAnsi="ITC Avant Garde"/>
          <w:bCs/>
          <w:i/>
          <w:lang w:eastAsia="es-MX"/>
        </w:rPr>
        <w:t>“Erogaciones para el Desarrollo Integral de los Pueblos Y Comunidades</w:t>
      </w:r>
      <w:r>
        <w:rPr>
          <w:rFonts w:ascii="ITC Avant Garde" w:hAnsi="ITC Avant Garde"/>
          <w:bCs/>
          <w:lang w:eastAsia="es-MX"/>
        </w:rPr>
        <w:t>” del Presupuesto de Egresos de la Federación publicado en el Diario oficial de la Federación el 30 de noviembre de 2016.</w:t>
      </w:r>
    </w:p>
    <w:p w14:paraId="6FA65AFE" w14:textId="77777777" w:rsidR="00635EFD" w:rsidRDefault="00BF1899" w:rsidP="00635EFD">
      <w:pPr>
        <w:spacing w:afterLines="120" w:after="288"/>
        <w:jc w:val="both"/>
        <w:rPr>
          <w:rFonts w:ascii="ITC Avant Garde" w:hAnsi="ITC Avant Garde"/>
          <w:bCs/>
          <w:lang w:eastAsia="es-MX"/>
        </w:rPr>
      </w:pPr>
      <w:r>
        <w:rPr>
          <w:rFonts w:ascii="ITC Avant Garde" w:hAnsi="ITC Avant Garde"/>
          <w:bCs/>
          <w:lang w:eastAsia="es-MX"/>
        </w:rPr>
        <w:t>En ese orden de ideas el presupuesto para la operación de las Radiodifusoras Culturales Indigenistas  para el ejercicio fiscal 201</w:t>
      </w:r>
      <w:r w:rsidR="00BB78CC">
        <w:rPr>
          <w:rFonts w:ascii="ITC Avant Garde" w:hAnsi="ITC Avant Garde"/>
          <w:bCs/>
          <w:lang w:eastAsia="es-MX"/>
        </w:rPr>
        <w:t>7 fue de $13,013,652.00 pesos, por lo que</w:t>
      </w:r>
      <w:r w:rsidRPr="00F82EAB">
        <w:rPr>
          <w:rFonts w:ascii="ITC Avant Garde" w:hAnsi="ITC Avant Garde"/>
          <w:bCs/>
          <w:lang w:eastAsia="es-MX"/>
        </w:rPr>
        <w:t xml:space="preserve"> se desprende que la </w:t>
      </w:r>
      <w:r>
        <w:rPr>
          <w:rFonts w:ascii="ITC Avant Garde" w:hAnsi="ITC Avant Garde"/>
          <w:bCs/>
          <w:lang w:eastAsia="es-MX"/>
        </w:rPr>
        <w:t>CDI</w:t>
      </w:r>
      <w:r w:rsidRPr="00F82EAB" w:rsidDel="00C763FA">
        <w:rPr>
          <w:rFonts w:ascii="ITC Avant Garde" w:hAnsi="ITC Avant Garde"/>
          <w:bCs/>
          <w:lang w:eastAsia="es-MX"/>
        </w:rPr>
        <w:t xml:space="preserve"> </w:t>
      </w:r>
      <w:r w:rsidRPr="00F82EAB">
        <w:rPr>
          <w:rFonts w:ascii="ITC Avant Garde" w:hAnsi="ITC Avant Garde"/>
          <w:bCs/>
          <w:lang w:eastAsia="es-MX"/>
        </w:rPr>
        <w:t>cuenta con autonomía de gestión, incluyendo la de carácter financiero que comprende la capacidad del organismo para planear, programar, presupuestar y controlar el gasto público a través de la coordinación que realiza el solicitante de manera directa, ello brinda la posibilidad de que no dependa de intereses particulares para su operación con lo cual se garantiza su independencia financiera, toda vez que dada su naturaleza, ninguna dependencia interviene en la coordinación de su gestión financiera o en la ejecución de su presupuesto público.</w:t>
      </w:r>
    </w:p>
    <w:p w14:paraId="2DEA38CC" w14:textId="77777777" w:rsidR="00635EFD" w:rsidRDefault="00BF1899" w:rsidP="00635EFD">
      <w:pPr>
        <w:autoSpaceDE w:val="0"/>
        <w:autoSpaceDN w:val="0"/>
        <w:adjustRightInd w:val="0"/>
        <w:spacing w:afterLines="120" w:after="288"/>
        <w:ind w:right="-1"/>
        <w:jc w:val="both"/>
        <w:rPr>
          <w:rFonts w:ascii="ITC Avant Garde" w:eastAsia="Times New Roman" w:hAnsi="ITC Avant Garde"/>
          <w:lang w:eastAsia="es-MX"/>
        </w:rPr>
      </w:pPr>
      <w:r w:rsidRPr="00F82EAB">
        <w:rPr>
          <w:rFonts w:ascii="ITC Avant Garde" w:hAnsi="ITC Avant Garde"/>
          <w:bCs/>
          <w:lang w:eastAsia="es-MX"/>
        </w:rPr>
        <w:t xml:space="preserve">Por lo anterior, esta autoridad estima que la </w:t>
      </w:r>
      <w:r>
        <w:rPr>
          <w:rFonts w:ascii="ITC Avant Garde" w:hAnsi="ITC Avant Garde"/>
          <w:bCs/>
          <w:lang w:eastAsia="es-MX"/>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b) de los Lineamientos Generales para el Otorgamiento de las Concesiones</w:t>
      </w:r>
      <w:r w:rsidRPr="00F82EAB" w:rsidDel="007429ED">
        <w:rPr>
          <w:rFonts w:ascii="ITC Avant Garde" w:hAnsi="ITC Avant Garde"/>
          <w:bCs/>
          <w:lang w:eastAsia="es-MX"/>
        </w:rPr>
        <w:t xml:space="preserve"> </w:t>
      </w:r>
    </w:p>
    <w:p w14:paraId="2A3CC84A" w14:textId="77777777" w:rsidR="00635EFD" w:rsidRDefault="00BF1899" w:rsidP="00635EFD">
      <w:pPr>
        <w:tabs>
          <w:tab w:val="left" w:pos="993"/>
        </w:tabs>
        <w:autoSpaceDE w:val="0"/>
        <w:autoSpaceDN w:val="0"/>
        <w:adjustRightInd w:val="0"/>
        <w:spacing w:afterLines="120" w:after="288"/>
        <w:jc w:val="both"/>
        <w:rPr>
          <w:rFonts w:ascii="ITC Avant Garde" w:hAnsi="ITC Avant Garde"/>
          <w:bCs/>
          <w:color w:val="000000"/>
          <w:lang w:eastAsia="es-MX"/>
        </w:rPr>
      </w:pPr>
      <w:r w:rsidRPr="0070043C">
        <w:rPr>
          <w:rFonts w:ascii="ITC Avant Garde" w:hAnsi="ITC Avant Garde"/>
          <w:b/>
          <w:bCs/>
        </w:rPr>
        <w:t>C. Garantías de participación ciudadana.</w:t>
      </w:r>
      <w:r w:rsidRPr="005A4AE7">
        <w:rPr>
          <w:rFonts w:ascii="ITC Avant Garde" w:hAnsi="ITC Avant Garde"/>
          <w:bCs/>
          <w:color w:val="000000"/>
          <w:lang w:eastAsia="es-MX"/>
        </w:rPr>
        <w:t xml:space="preserve"> La CDI </w:t>
      </w:r>
      <w:r w:rsidRPr="00274032">
        <w:rPr>
          <w:rFonts w:ascii="ITC Avant Garde" w:hAnsi="ITC Avant Garde"/>
          <w:bCs/>
          <w:color w:val="000000"/>
          <w:lang w:eastAsia="es-MX"/>
        </w:rPr>
        <w:t>señala</w:t>
      </w:r>
      <w:r w:rsidRPr="00550794">
        <w:rPr>
          <w:rFonts w:ascii="ITC Avant Garde" w:hAnsi="ITC Avant Garde"/>
          <w:bCs/>
          <w:color w:val="000000"/>
          <w:lang w:eastAsia="es-MX"/>
        </w:rPr>
        <w:t xml:space="preserve"> </w:t>
      </w:r>
      <w:r w:rsidRPr="0070043C">
        <w:rPr>
          <w:rFonts w:ascii="ITC Avant Garde" w:hAnsi="ITC Avant Garde"/>
          <w:bCs/>
          <w:color w:val="000000"/>
          <w:lang w:eastAsia="es-MX"/>
        </w:rPr>
        <w:t>las características de conformación de su Consejo Ciudadano</w:t>
      </w:r>
      <w:r w:rsidRPr="00AE3ED2">
        <w:rPr>
          <w:rFonts w:ascii="ITC Avant Garde" w:hAnsi="ITC Avant Garde"/>
          <w:bCs/>
          <w:color w:val="000000"/>
          <w:lang w:eastAsia="es-MX"/>
        </w:rPr>
        <w:t xml:space="preserve"> como una instancia de participación y defensoría de las audiencias, a través del cual se incluye la participación de sus radioescuchas con presencia y voz en la orientación y perfilamiento sociocultural de las Radiodifusoras Culturales Indigenistas, brindándoles la posibilidad de </w:t>
      </w:r>
      <w:r w:rsidRPr="00795AA2">
        <w:rPr>
          <w:rFonts w:ascii="ITC Avant Garde" w:hAnsi="ITC Avant Garde"/>
          <w:bCs/>
          <w:color w:val="000000"/>
          <w:lang w:eastAsia="es-MX"/>
        </w:rPr>
        <w:t>emitir sus opiniones, inquietudes, preocupaciones y aspiraciones de la programación</w:t>
      </w:r>
      <w:r>
        <w:rPr>
          <w:rFonts w:ascii="ITC Avant Garde" w:hAnsi="ITC Avant Garde"/>
          <w:bCs/>
          <w:color w:val="000000"/>
          <w:lang w:eastAsia="es-MX"/>
        </w:rPr>
        <w:t xml:space="preserve"> para contribuir al</w:t>
      </w:r>
      <w:r w:rsidRPr="00B40417">
        <w:rPr>
          <w:rFonts w:ascii="ITC Avant Garde" w:hAnsi="ITC Avant Garde"/>
          <w:bCs/>
          <w:color w:val="000000"/>
          <w:lang w:eastAsia="es-MX"/>
        </w:rPr>
        <w:t xml:space="preserve"> libre desarrollo de las poblaciones indígenas y no indígenas </w:t>
      </w:r>
      <w:r>
        <w:rPr>
          <w:rFonts w:ascii="ITC Avant Garde" w:hAnsi="ITC Avant Garde"/>
          <w:bCs/>
          <w:color w:val="000000"/>
          <w:lang w:eastAsia="es-MX"/>
        </w:rPr>
        <w:t>en</w:t>
      </w:r>
      <w:r w:rsidRPr="00B40417">
        <w:rPr>
          <w:rFonts w:ascii="ITC Avant Garde" w:hAnsi="ITC Avant Garde"/>
          <w:bCs/>
          <w:color w:val="000000"/>
          <w:lang w:eastAsia="es-MX"/>
        </w:rPr>
        <w:t xml:space="preserve"> los procesos de planeación y evaluación de la barra de programación, </w:t>
      </w:r>
      <w:r>
        <w:rPr>
          <w:rFonts w:ascii="ITC Avant Garde" w:hAnsi="ITC Avant Garde"/>
          <w:bCs/>
          <w:color w:val="000000"/>
          <w:lang w:eastAsia="es-MX"/>
        </w:rPr>
        <w:t>conforme a los</w:t>
      </w:r>
      <w:r w:rsidRPr="00B40417">
        <w:rPr>
          <w:rFonts w:ascii="ITC Avant Garde" w:hAnsi="ITC Avant Garde"/>
          <w:bCs/>
          <w:color w:val="000000"/>
          <w:lang w:eastAsia="es-MX"/>
        </w:rPr>
        <w:t xml:space="preserve"> intereses de las audiencias.</w:t>
      </w:r>
    </w:p>
    <w:p w14:paraId="403535E4" w14:textId="77777777" w:rsidR="00635EFD" w:rsidRDefault="00BF1899" w:rsidP="00635EFD">
      <w:pPr>
        <w:spacing w:afterLines="120" w:after="288"/>
        <w:jc w:val="both"/>
        <w:rPr>
          <w:rFonts w:ascii="ITC Avant Garde" w:hAnsi="ITC Avant Garde"/>
          <w:bCs/>
          <w:lang w:eastAsia="es-MX"/>
        </w:rPr>
      </w:pPr>
      <w:r w:rsidRPr="00A65D53">
        <w:rPr>
          <w:rFonts w:ascii="ITC Avant Garde" w:hAnsi="ITC Avant Garde"/>
          <w:bCs/>
        </w:rPr>
        <w:t xml:space="preserve">En ese sentido, </w:t>
      </w:r>
      <w:r w:rsidRPr="00A65D53">
        <w:rPr>
          <w:rFonts w:ascii="ITC Avant Garde" w:hAnsi="ITC Avant Garde"/>
          <w:bCs/>
          <w:lang w:eastAsia="es-MX"/>
        </w:rPr>
        <w:t>los Consejos Ciudadanos de las Radiodifusoras de la CDI, emitieron el documento “</w:t>
      </w:r>
      <w:r w:rsidRPr="00A65D53">
        <w:rPr>
          <w:rFonts w:ascii="ITC Avant Garde" w:hAnsi="ITC Avant Garde"/>
          <w:bCs/>
          <w:i/>
          <w:lang w:eastAsia="es-MX"/>
        </w:rPr>
        <w:t xml:space="preserve">Mecanismos de participación ciudadana y de las comunidades a fin de </w:t>
      </w:r>
      <w:r w:rsidRPr="00A65D53">
        <w:rPr>
          <w:rFonts w:ascii="ITC Avant Garde" w:hAnsi="ITC Avant Garde"/>
          <w:bCs/>
          <w:i/>
          <w:lang w:eastAsia="es-MX"/>
        </w:rPr>
        <w:lastRenderedPageBreak/>
        <w:t>atender inquietudes y propuestas de los radioescuchas en las Radiodifusoras Culturales Indigenistas de la CDI</w:t>
      </w:r>
      <w:r w:rsidRPr="00A65D53">
        <w:rPr>
          <w:rFonts w:ascii="ITC Avant Garde" w:hAnsi="ITC Avant Garde"/>
          <w:bCs/>
          <w:lang w:eastAsia="es-MX"/>
        </w:rPr>
        <w:t>”</w:t>
      </w:r>
      <w:r w:rsidRPr="005A4AE7">
        <w:rPr>
          <w:rFonts w:ascii="ITC Avant Garde" w:hAnsi="ITC Avant Garde"/>
          <w:bCs/>
          <w:lang w:eastAsia="es-MX"/>
        </w:rPr>
        <w:t>, lo cual consta en las “</w:t>
      </w:r>
      <w:r w:rsidRPr="00CC096D">
        <w:rPr>
          <w:rFonts w:ascii="ITC Avant Garde" w:hAnsi="ITC Avant Garde"/>
          <w:bCs/>
          <w:i/>
          <w:lang w:eastAsia="es-MX"/>
        </w:rPr>
        <w:t>Actas de Asamblea General de los Consejos Ciudadanos de las Radiodifusoras”</w:t>
      </w:r>
      <w:r w:rsidRPr="005A4AE7">
        <w:rPr>
          <w:rFonts w:ascii="ITC Avant Garde" w:hAnsi="ITC Avant Garde"/>
          <w:bCs/>
          <w:lang w:eastAsia="es-MX"/>
        </w:rPr>
        <w:t xml:space="preserve"> correspondientes, </w:t>
      </w:r>
      <w:r>
        <w:rPr>
          <w:rFonts w:ascii="ITC Avant Garde" w:hAnsi="ITC Avant Garde"/>
          <w:bCs/>
          <w:lang w:eastAsia="es-MX"/>
        </w:rPr>
        <w:t>estableciéndose dichos mecanismos</w:t>
      </w:r>
      <w:r w:rsidRPr="005A4AE7">
        <w:rPr>
          <w:rFonts w:ascii="ITC Avant Garde" w:hAnsi="ITC Avant Garde"/>
          <w:bCs/>
          <w:lang w:eastAsia="es-MX"/>
        </w:rPr>
        <w:t xml:space="preserve"> en su </w:t>
      </w:r>
      <w:r>
        <w:rPr>
          <w:rFonts w:ascii="ITC Avant Garde" w:hAnsi="ITC Avant Garde"/>
          <w:bCs/>
          <w:lang w:eastAsia="es-MX"/>
        </w:rPr>
        <w:t>numeral III</w:t>
      </w:r>
      <w:r w:rsidR="00BB78CC">
        <w:rPr>
          <w:rFonts w:ascii="ITC Avant Garde" w:hAnsi="ITC Avant Garde"/>
          <w:bCs/>
          <w:lang w:eastAsia="es-MX"/>
        </w:rPr>
        <w:t>, entre los cuales se advierte los siguientes</w:t>
      </w:r>
      <w:r>
        <w:rPr>
          <w:rFonts w:ascii="ITC Avant Garde" w:hAnsi="ITC Avant Garde"/>
          <w:bCs/>
          <w:lang w:eastAsia="es-MX"/>
        </w:rPr>
        <w:t>:</w:t>
      </w:r>
    </w:p>
    <w:p w14:paraId="31789147"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Fomentar la participación comunitaria en las Asambleas sobre la Radio, en coordinación con el Consejo Ciudadano, organizando encuentros o reuniones abiertas a la participación de cualquier persona que habite la región bajo cobertura de dicha emisora, para tratar temas relacionados con las actividades propias de la radio y sus contenidos, así como con la finalidad de captar las necesidades de los radioescuchas.</w:t>
      </w:r>
    </w:p>
    <w:p w14:paraId="790F193A"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Instrumentar Talleres de Radio a nivel comunitario, con la finalidad de acercar los criterios de programación y la barra programática a la población. En ellos, los responsables de los diferentes espacios –locutores, productores, reporteros, etc.- deberán exponer los objetivos y contenidos de sus programas, retomando las opiniones de las audiencias.</w:t>
      </w:r>
    </w:p>
    <w:p w14:paraId="030FC2DF"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Fomentar la preparación y capacitación de comunicadores indígenas bilingües con reconocimiento de las mismas comunidades.</w:t>
      </w:r>
    </w:p>
    <w:p w14:paraId="1A556BF1"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Impulsar la participación de niñas, niños, jóvenes, mujeres, personas de la tercera edad, personas con discapacidad y migrantes.</w:t>
      </w:r>
    </w:p>
    <w:p w14:paraId="4E7DBB97"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Instrumentar programas de participación en donde se informe y capacite a la audiencia en la forma en que puede proponer, sugerir cambios en los contenidos de la programación de acuerdo a sus necesidades de información.</w:t>
      </w:r>
    </w:p>
    <w:p w14:paraId="36EA40F0"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Establecer buzones para recomendaciones, críticas, sugerencias, observaciones de los contenidos de programación.</w:t>
      </w:r>
    </w:p>
    <w:p w14:paraId="069DB204"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Realizar campañas sobre los derechos de las audiencias y sobre las funciones de la Defensoría de las Audiencias, sus atribuciones y alcances, en todas las lenguas que transmiten las emisoras.</w:t>
      </w:r>
    </w:p>
    <w:p w14:paraId="55C40BE8"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t>Efectuar la difusión sobre los procedimientos para la presentación de quejas, la atención de las mismas, la rendición de informes y su participación en el diseño de la programación.</w:t>
      </w:r>
    </w:p>
    <w:p w14:paraId="55DA748D" w14:textId="77777777" w:rsidR="00635EFD" w:rsidRDefault="00BF1899" w:rsidP="00635EFD">
      <w:pPr>
        <w:pStyle w:val="Prrafodelista"/>
        <w:numPr>
          <w:ilvl w:val="0"/>
          <w:numId w:val="55"/>
        </w:numPr>
        <w:spacing w:afterLines="120" w:after="288" w:line="276" w:lineRule="auto"/>
        <w:ind w:left="709" w:hanging="284"/>
        <w:jc w:val="both"/>
        <w:rPr>
          <w:rFonts w:ascii="ITC Avant Garde" w:hAnsi="ITC Avant Garde"/>
          <w:bCs/>
          <w:sz w:val="22"/>
          <w:szCs w:val="22"/>
          <w:lang w:eastAsia="es-MX"/>
        </w:rPr>
      </w:pPr>
      <w:r w:rsidRPr="00CC096D">
        <w:rPr>
          <w:rFonts w:ascii="ITC Avant Garde" w:hAnsi="ITC Avant Garde"/>
          <w:bCs/>
          <w:sz w:val="22"/>
          <w:szCs w:val="22"/>
          <w:lang w:eastAsia="es-MX"/>
        </w:rPr>
        <w:lastRenderedPageBreak/>
        <w:t xml:space="preserve">Captar la opinión de la audiencia respecto de los contenidos de la programación, sus necesidades, sugerencias y propuestas, las Radiodifusoras efectuaran encuestas bajo las </w:t>
      </w:r>
      <w:proofErr w:type="gramStart"/>
      <w:r w:rsidRPr="00CC096D">
        <w:rPr>
          <w:rFonts w:ascii="ITC Avant Garde" w:hAnsi="ITC Avant Garde"/>
          <w:bCs/>
          <w:sz w:val="22"/>
          <w:szCs w:val="22"/>
          <w:lang w:eastAsia="es-MX"/>
        </w:rPr>
        <w:t>siguiente modalidades</w:t>
      </w:r>
      <w:proofErr w:type="gramEnd"/>
      <w:r w:rsidRPr="00CC096D">
        <w:rPr>
          <w:rFonts w:ascii="ITC Avant Garde" w:hAnsi="ITC Avant Garde"/>
          <w:bCs/>
          <w:sz w:val="22"/>
          <w:szCs w:val="22"/>
          <w:lang w:eastAsia="es-MX"/>
        </w:rPr>
        <w:t>:</w:t>
      </w:r>
    </w:p>
    <w:p w14:paraId="40E6170D" w14:textId="77777777" w:rsidR="00635EFD" w:rsidRDefault="00BF1899" w:rsidP="00635EFD">
      <w:pPr>
        <w:pStyle w:val="Prrafodelista"/>
        <w:numPr>
          <w:ilvl w:val="0"/>
          <w:numId w:val="56"/>
        </w:numPr>
        <w:spacing w:afterLines="120" w:after="288" w:line="276" w:lineRule="auto"/>
        <w:ind w:left="993" w:hanging="284"/>
        <w:jc w:val="both"/>
        <w:rPr>
          <w:rFonts w:ascii="ITC Avant Garde" w:hAnsi="ITC Avant Garde"/>
          <w:bCs/>
          <w:sz w:val="22"/>
          <w:szCs w:val="22"/>
          <w:lang w:eastAsia="es-MX"/>
        </w:rPr>
      </w:pPr>
      <w:r w:rsidRPr="00CC096D">
        <w:rPr>
          <w:rFonts w:ascii="ITC Avant Garde" w:hAnsi="ITC Avant Garde"/>
          <w:b/>
          <w:bCs/>
          <w:sz w:val="22"/>
          <w:szCs w:val="22"/>
          <w:lang w:eastAsia="es-MX"/>
        </w:rPr>
        <w:t xml:space="preserve">Telefónicas. </w:t>
      </w:r>
      <w:r w:rsidRPr="00CC096D">
        <w:rPr>
          <w:rFonts w:ascii="ITC Avant Garde" w:hAnsi="ITC Avant Garde"/>
          <w:bCs/>
          <w:sz w:val="22"/>
          <w:szCs w:val="22"/>
          <w:lang w:eastAsia="es-MX"/>
        </w:rPr>
        <w:t>Las Radiodifusoras realizaran encuestas telefónicas a todos los radioescuchas que se comuniquen a la emisora para solicitar los servicios de anuncios locales, complacencias, opiniones, etc.</w:t>
      </w:r>
      <w:r w:rsidRPr="00CC096D">
        <w:rPr>
          <w:rFonts w:ascii="ITC Avant Garde" w:hAnsi="ITC Avant Garde"/>
          <w:b/>
          <w:bCs/>
          <w:sz w:val="22"/>
          <w:szCs w:val="22"/>
          <w:lang w:eastAsia="es-MX"/>
        </w:rPr>
        <w:t xml:space="preserve"> </w:t>
      </w:r>
    </w:p>
    <w:p w14:paraId="1BDE2E79" w14:textId="77777777" w:rsidR="00635EFD" w:rsidRDefault="00BF1899" w:rsidP="00635EFD">
      <w:pPr>
        <w:pStyle w:val="Prrafodelista"/>
        <w:numPr>
          <w:ilvl w:val="0"/>
          <w:numId w:val="56"/>
        </w:numPr>
        <w:spacing w:afterLines="120" w:after="288" w:line="276" w:lineRule="auto"/>
        <w:ind w:left="993" w:hanging="284"/>
        <w:jc w:val="both"/>
        <w:rPr>
          <w:rFonts w:ascii="ITC Avant Garde" w:hAnsi="ITC Avant Garde"/>
          <w:bCs/>
          <w:sz w:val="22"/>
          <w:szCs w:val="22"/>
          <w:lang w:eastAsia="es-MX"/>
        </w:rPr>
      </w:pPr>
      <w:r w:rsidRPr="00CC096D">
        <w:rPr>
          <w:rFonts w:ascii="ITC Avant Garde" w:hAnsi="ITC Avant Garde"/>
          <w:b/>
          <w:bCs/>
          <w:sz w:val="22"/>
          <w:szCs w:val="22"/>
          <w:lang w:eastAsia="es-MX"/>
        </w:rPr>
        <w:t>Presencial:</w:t>
      </w:r>
      <w:r w:rsidRPr="00CC096D">
        <w:rPr>
          <w:rFonts w:ascii="ITC Avant Garde" w:hAnsi="ITC Avant Garde"/>
          <w:bCs/>
          <w:sz w:val="22"/>
          <w:szCs w:val="22"/>
          <w:lang w:eastAsia="es-MX"/>
        </w:rPr>
        <w:t xml:space="preserve"> A los radioescuchas que acudan a la Radiodifusora para solicitar su servicio, el personal aplicará una encuesta que permita captar su sugerencia, recomendaciones, procedencia, etc. Así como levantar encuestas cuando las Radiodifusoras realicen eventos públicos.</w:t>
      </w:r>
    </w:p>
    <w:p w14:paraId="471A132F" w14:textId="56A312D2" w:rsidR="00635EFD" w:rsidRDefault="00BF1899" w:rsidP="00635EFD">
      <w:pPr>
        <w:pStyle w:val="Prrafodelista"/>
        <w:numPr>
          <w:ilvl w:val="0"/>
          <w:numId w:val="56"/>
        </w:numPr>
        <w:spacing w:afterLines="120" w:after="288" w:line="276" w:lineRule="auto"/>
        <w:ind w:left="993" w:hanging="284"/>
        <w:jc w:val="both"/>
        <w:rPr>
          <w:rFonts w:ascii="ITC Avant Garde" w:hAnsi="ITC Avant Garde"/>
          <w:bCs/>
          <w:sz w:val="22"/>
          <w:szCs w:val="22"/>
          <w:lang w:eastAsia="es-MX"/>
        </w:rPr>
      </w:pPr>
      <w:r w:rsidRPr="00CC096D">
        <w:rPr>
          <w:rFonts w:ascii="ITC Avant Garde" w:hAnsi="ITC Avant Garde"/>
          <w:b/>
          <w:bCs/>
          <w:sz w:val="22"/>
          <w:szCs w:val="22"/>
          <w:lang w:eastAsia="es-MX"/>
        </w:rPr>
        <w:t>Internet.</w:t>
      </w:r>
      <w:r w:rsidRPr="00CC096D">
        <w:rPr>
          <w:rFonts w:ascii="ITC Avant Garde" w:hAnsi="ITC Avant Garde"/>
          <w:bCs/>
          <w:sz w:val="22"/>
          <w:szCs w:val="22"/>
          <w:lang w:eastAsia="es-MX"/>
        </w:rPr>
        <w:t xml:space="preserve"> A través de la página de internet de Ecos Indígenas </w:t>
      </w:r>
      <w:r w:rsidRPr="00635EFD">
        <w:rPr>
          <w:rFonts w:ascii="ITC Avant Garde" w:hAnsi="ITC Avant Garde"/>
          <w:bCs/>
          <w:sz w:val="22"/>
          <w:szCs w:val="22"/>
          <w:lang w:eastAsia="es-MX"/>
        </w:rPr>
        <w:t>http://www.cdi.gob.mx/captando</w:t>
      </w:r>
      <w:r w:rsidRPr="00CC096D">
        <w:rPr>
          <w:rFonts w:ascii="ITC Avant Garde" w:hAnsi="ITC Avant Garde"/>
          <w:bCs/>
          <w:sz w:val="22"/>
          <w:szCs w:val="22"/>
          <w:lang w:eastAsia="es-MX"/>
        </w:rPr>
        <w:t xml:space="preserve"> la opinión de las audiencias sobre los contenidos de la programación.</w:t>
      </w:r>
    </w:p>
    <w:p w14:paraId="233DBEA7" w14:textId="77777777" w:rsidR="00635EFD" w:rsidRDefault="00BF1899" w:rsidP="00635EFD">
      <w:pPr>
        <w:pStyle w:val="Prrafodelista"/>
        <w:numPr>
          <w:ilvl w:val="0"/>
          <w:numId w:val="56"/>
        </w:numPr>
        <w:spacing w:afterLines="120" w:after="288" w:line="276" w:lineRule="auto"/>
        <w:ind w:left="993" w:hanging="284"/>
        <w:jc w:val="both"/>
        <w:rPr>
          <w:rFonts w:ascii="ITC Avant Garde" w:hAnsi="ITC Avant Garde"/>
          <w:bCs/>
          <w:sz w:val="22"/>
          <w:szCs w:val="22"/>
          <w:lang w:eastAsia="es-MX"/>
        </w:rPr>
      </w:pPr>
      <w:r w:rsidRPr="00CC096D">
        <w:rPr>
          <w:rFonts w:ascii="ITC Avant Garde" w:hAnsi="ITC Avant Garde"/>
          <w:b/>
          <w:bCs/>
          <w:sz w:val="22"/>
          <w:szCs w:val="22"/>
          <w:lang w:eastAsia="es-MX"/>
        </w:rPr>
        <w:t>Redes sociales.</w:t>
      </w:r>
      <w:r w:rsidRPr="00CC096D">
        <w:rPr>
          <w:rFonts w:ascii="ITC Avant Garde" w:hAnsi="ITC Avant Garde"/>
          <w:bCs/>
          <w:sz w:val="22"/>
          <w:szCs w:val="22"/>
          <w:lang w:eastAsia="es-MX"/>
        </w:rPr>
        <w:t xml:space="preserve"> Captar solicitudes, sugerencias y peticiones a través de las cuentas de cada Radiodifusora.</w:t>
      </w:r>
    </w:p>
    <w:p w14:paraId="146DD9C1" w14:textId="77777777" w:rsidR="00635EFD" w:rsidRDefault="00BF1899" w:rsidP="00635EFD">
      <w:pPr>
        <w:tabs>
          <w:tab w:val="left" w:pos="993"/>
        </w:tabs>
        <w:autoSpaceDE w:val="0"/>
        <w:autoSpaceDN w:val="0"/>
        <w:adjustRightInd w:val="0"/>
        <w:spacing w:afterLines="120" w:after="288"/>
        <w:jc w:val="both"/>
        <w:rPr>
          <w:rFonts w:ascii="ITC Avant Garde" w:hAnsi="ITC Avant Garde"/>
          <w:bCs/>
          <w:lang w:eastAsia="es-MX"/>
        </w:rPr>
      </w:pPr>
      <w:r>
        <w:rPr>
          <w:rFonts w:ascii="ITC Avant Garde" w:hAnsi="ITC Avant Garde"/>
          <w:bCs/>
        </w:rPr>
        <w:t xml:space="preserve">De lo señalado, es posible advertir que los </w:t>
      </w:r>
      <w:r>
        <w:rPr>
          <w:rFonts w:ascii="ITC Avant Garde" w:hAnsi="ITC Avant Garde"/>
          <w:bCs/>
          <w:lang w:eastAsia="es-MX"/>
        </w:rPr>
        <w:t>Mecanismos de participación ciudadana, pretenden lograr la participación de las audiencias en la programación, mediante la creación de vínculos en los que se observen los principios de equidad, permanencia, transparencia, diversidad, representatividad, participación ciudadana, convivencia social, igualdad de género y pluralidad, a través de encuestas telefónicas, presenciales y los distintos medios electrónicos.</w:t>
      </w:r>
    </w:p>
    <w:p w14:paraId="32700999" w14:textId="77777777" w:rsidR="00635EFD" w:rsidRDefault="00BF1899" w:rsidP="00635EFD">
      <w:pPr>
        <w:autoSpaceDE w:val="0"/>
        <w:autoSpaceDN w:val="0"/>
        <w:adjustRightInd w:val="0"/>
        <w:spacing w:afterLines="120" w:after="288"/>
        <w:jc w:val="both"/>
        <w:rPr>
          <w:rFonts w:ascii="ITC Avant Garde" w:hAnsi="ITC Avant Garde"/>
          <w:bCs/>
          <w:color w:val="000000"/>
          <w:lang w:eastAsia="es-MX"/>
        </w:rPr>
      </w:pPr>
      <w:r w:rsidRPr="00D45EC1">
        <w:rPr>
          <w:rFonts w:ascii="ITC Avant Garde" w:hAnsi="ITC Avant Garde"/>
          <w:bCs/>
          <w:color w:val="000000"/>
          <w:lang w:eastAsia="es-MX"/>
        </w:rPr>
        <w:t>A</w:t>
      </w:r>
      <w:r>
        <w:rPr>
          <w:rFonts w:ascii="ITC Avant Garde" w:hAnsi="ITC Avant Garde"/>
          <w:bCs/>
          <w:color w:val="000000"/>
          <w:lang w:eastAsia="es-MX"/>
        </w:rPr>
        <w:t xml:space="preserve">hora bien, por lo que hace al </w:t>
      </w:r>
      <w:r w:rsidRPr="00115464">
        <w:rPr>
          <w:rFonts w:ascii="ITC Avant Garde" w:hAnsi="ITC Avant Garde"/>
          <w:bCs/>
          <w:color w:val="000000"/>
          <w:lang w:eastAsia="es-MX"/>
        </w:rPr>
        <w:t>Defensor de las A</w:t>
      </w:r>
      <w:r w:rsidRPr="00D45EC1">
        <w:rPr>
          <w:rFonts w:ascii="ITC Avant Garde" w:hAnsi="ITC Avant Garde"/>
          <w:bCs/>
          <w:color w:val="000000"/>
          <w:lang w:eastAsia="es-MX"/>
        </w:rPr>
        <w:t>udiencias</w:t>
      </w:r>
      <w:r>
        <w:rPr>
          <w:rFonts w:ascii="ITC Avant Garde" w:hAnsi="ITC Avant Garde"/>
          <w:bCs/>
          <w:color w:val="000000"/>
          <w:lang w:eastAsia="es-MX"/>
        </w:rPr>
        <w:t xml:space="preserve">, éste al igual que el Consejo Ciudadano es un medio de participación ciudadana, el cual será el vínculo entre los radioescuchas y las Radiodifusoras Culturales Indigenistas, </w:t>
      </w:r>
      <w:r w:rsidRPr="00115464">
        <w:rPr>
          <w:rFonts w:ascii="ITC Avant Garde" w:hAnsi="ITC Avant Garde"/>
          <w:bCs/>
          <w:color w:val="000000"/>
          <w:lang w:eastAsia="es-MX"/>
        </w:rPr>
        <w:t xml:space="preserve">responsable de recibir, documentar, procesar y dar seguimiento </w:t>
      </w:r>
      <w:r w:rsidRPr="00D45EC1">
        <w:rPr>
          <w:rFonts w:ascii="ITC Avant Garde" w:hAnsi="ITC Avant Garde"/>
          <w:bCs/>
          <w:color w:val="000000"/>
          <w:lang w:eastAsia="es-MX"/>
        </w:rPr>
        <w:t xml:space="preserve">las observaciones, quejas, </w:t>
      </w:r>
      <w:r w:rsidRPr="00115464">
        <w:rPr>
          <w:rFonts w:ascii="ITC Avant Garde" w:hAnsi="ITC Avant Garde"/>
          <w:bCs/>
          <w:color w:val="000000"/>
          <w:lang w:eastAsia="es-MX"/>
        </w:rPr>
        <w:t xml:space="preserve">sugerencias, </w:t>
      </w:r>
      <w:r w:rsidRPr="00D45EC1">
        <w:rPr>
          <w:rFonts w:ascii="ITC Avant Garde" w:hAnsi="ITC Avant Garde"/>
          <w:bCs/>
          <w:color w:val="000000"/>
          <w:lang w:eastAsia="es-MX"/>
        </w:rPr>
        <w:t>peticiones</w:t>
      </w:r>
      <w:r>
        <w:rPr>
          <w:rFonts w:ascii="ITC Avant Garde" w:hAnsi="ITC Avant Garde"/>
          <w:bCs/>
          <w:color w:val="000000"/>
          <w:lang w:eastAsia="es-MX"/>
        </w:rPr>
        <w:t xml:space="preserve"> o</w:t>
      </w:r>
      <w:r w:rsidRPr="00D45EC1">
        <w:rPr>
          <w:rFonts w:ascii="ITC Avant Garde" w:hAnsi="ITC Avant Garde"/>
          <w:bCs/>
          <w:color w:val="000000"/>
          <w:lang w:eastAsia="es-MX"/>
        </w:rPr>
        <w:t xml:space="preserve"> señalamientos </w:t>
      </w:r>
      <w:r>
        <w:rPr>
          <w:rFonts w:ascii="ITC Avant Garde" w:hAnsi="ITC Avant Garde"/>
          <w:bCs/>
          <w:color w:val="000000"/>
          <w:lang w:eastAsia="es-MX"/>
        </w:rPr>
        <w:t>de las audiencias, en relación a</w:t>
      </w:r>
      <w:r w:rsidRPr="00D45EC1">
        <w:rPr>
          <w:rFonts w:ascii="ITC Avant Garde" w:hAnsi="ITC Avant Garde"/>
          <w:bCs/>
          <w:color w:val="000000"/>
          <w:lang w:eastAsia="es-MX"/>
        </w:rPr>
        <w:t xml:space="preserve"> la programación y transmisi</w:t>
      </w:r>
      <w:r>
        <w:rPr>
          <w:rFonts w:ascii="ITC Avant Garde" w:hAnsi="ITC Avant Garde"/>
          <w:bCs/>
          <w:color w:val="000000"/>
          <w:lang w:eastAsia="es-MX"/>
        </w:rPr>
        <w:t>ones</w:t>
      </w:r>
      <w:r w:rsidRPr="00D45EC1">
        <w:rPr>
          <w:rFonts w:ascii="ITC Avant Garde" w:hAnsi="ITC Avant Garde"/>
          <w:bCs/>
          <w:color w:val="000000"/>
          <w:lang w:eastAsia="es-MX"/>
        </w:rPr>
        <w:t xml:space="preserve"> radiofónica</w:t>
      </w:r>
      <w:r>
        <w:rPr>
          <w:rFonts w:ascii="ITC Avant Garde" w:hAnsi="ITC Avant Garde"/>
          <w:bCs/>
          <w:color w:val="000000"/>
          <w:lang w:eastAsia="es-MX"/>
        </w:rPr>
        <w:t>s, cuya prioridad será hacer valer los derechos de las audiencias de manera imparcial, independiente y autónoma.</w:t>
      </w:r>
    </w:p>
    <w:p w14:paraId="49ECCED3" w14:textId="77777777" w:rsidR="00635EFD" w:rsidRDefault="00BF1899" w:rsidP="00635EFD">
      <w:pPr>
        <w:tabs>
          <w:tab w:val="left" w:pos="993"/>
        </w:tabs>
        <w:autoSpaceDE w:val="0"/>
        <w:autoSpaceDN w:val="0"/>
        <w:adjustRightInd w:val="0"/>
        <w:spacing w:afterLines="120" w:after="288"/>
        <w:jc w:val="both"/>
        <w:rPr>
          <w:rFonts w:ascii="ITC Avant Garde" w:hAnsi="ITC Avant Garde"/>
          <w:bCs/>
          <w:lang w:eastAsia="es-MX"/>
        </w:rPr>
      </w:pPr>
      <w:r w:rsidRPr="00BC6C0D">
        <w:rPr>
          <w:rFonts w:ascii="ITC Avant Garde" w:hAnsi="ITC Avant Garde" w:cs="Arial"/>
        </w:rPr>
        <w:t xml:space="preserve">En virtud de lo anterior, </w:t>
      </w:r>
      <w:r>
        <w:rPr>
          <w:rFonts w:ascii="ITC Avant Garde" w:hAnsi="ITC Avant Garde" w:cs="Arial"/>
        </w:rPr>
        <w:t xml:space="preserve">se </w:t>
      </w:r>
      <w:r w:rsidRPr="00BC6C0D">
        <w:rPr>
          <w:rFonts w:ascii="ITC Avant Garde" w:hAnsi="ITC Avant Garde" w:cs="Arial"/>
        </w:rPr>
        <w:t>considera</w:t>
      </w:r>
      <w:r w:rsidRPr="00192302">
        <w:rPr>
          <w:rFonts w:ascii="ITC Avant Garde" w:hAnsi="ITC Avant Garde"/>
          <w:bCs/>
          <w:lang w:eastAsia="es-MX"/>
        </w:rPr>
        <w:t xml:space="preserve"> </w:t>
      </w:r>
      <w:r>
        <w:rPr>
          <w:rFonts w:ascii="ITC Avant Garde" w:hAnsi="ITC Avant Garde"/>
          <w:bCs/>
          <w:lang w:eastAsia="es-MX"/>
        </w:rPr>
        <w:t xml:space="preserve">que se tiene por acreditado </w:t>
      </w:r>
      <w:r w:rsidRPr="002045D3">
        <w:rPr>
          <w:rFonts w:ascii="ITC Avant Garde" w:hAnsi="ITC Avant Garde"/>
          <w:bCs/>
          <w:lang w:eastAsia="es-MX"/>
        </w:rPr>
        <w:t xml:space="preserve">el mecanismo </w:t>
      </w:r>
      <w:r w:rsidRPr="008C44B8">
        <w:rPr>
          <w:rFonts w:ascii="ITC Avant Garde" w:hAnsi="ITC Avant Garde"/>
          <w:bCs/>
          <w:lang w:eastAsia="es-MX"/>
        </w:rPr>
        <w:t>de participación ciudadana</w:t>
      </w:r>
      <w:r>
        <w:rPr>
          <w:rFonts w:ascii="ITC Avant Garde" w:hAnsi="ITC Avant Garde"/>
          <w:bCs/>
          <w:lang w:eastAsia="es-MX"/>
        </w:rPr>
        <w:t xml:space="preserve">, </w:t>
      </w:r>
      <w:r w:rsidRPr="00F82EAB">
        <w:rPr>
          <w:rFonts w:ascii="ITC Avant Garde" w:hAnsi="ITC Avant Garde"/>
          <w:bCs/>
          <w:lang w:eastAsia="es-MX"/>
        </w:rPr>
        <w:t xml:space="preserve">a que se refiere el artículo </w:t>
      </w:r>
      <w:r w:rsidRPr="00F82EAB">
        <w:rPr>
          <w:rFonts w:ascii="ITC Avant Garde" w:hAnsi="ITC Avant Garde"/>
        </w:rPr>
        <w:t>8 fracción IV, inciso a) de los Lineamientos Generales para el Otorgamiento de las Concesiones</w:t>
      </w:r>
      <w:r>
        <w:rPr>
          <w:rFonts w:ascii="ITC Avant Garde" w:hAnsi="ITC Avant Garde"/>
          <w:bCs/>
          <w:lang w:eastAsia="es-MX"/>
        </w:rPr>
        <w:t xml:space="preserve">, pues con </w:t>
      </w:r>
      <w:r w:rsidRPr="00BC6C0D">
        <w:rPr>
          <w:rFonts w:ascii="ITC Avant Garde" w:hAnsi="ITC Avant Garde" w:cs="Arial"/>
        </w:rPr>
        <w:t xml:space="preserve">la conformación e implementación </w:t>
      </w:r>
      <w:r>
        <w:rPr>
          <w:rFonts w:ascii="ITC Avant Garde" w:hAnsi="ITC Avant Garde" w:cs="Arial"/>
        </w:rPr>
        <w:t>tanto del</w:t>
      </w:r>
      <w:r w:rsidRPr="00BC6C0D">
        <w:rPr>
          <w:rFonts w:ascii="ITC Avant Garde" w:hAnsi="ITC Avant Garde" w:cs="Arial"/>
        </w:rPr>
        <w:t xml:space="preserve"> Consejo Ciudadano </w:t>
      </w:r>
      <w:r>
        <w:rPr>
          <w:rFonts w:ascii="ITC Avant Garde" w:hAnsi="ITC Avant Garde" w:cs="Arial"/>
        </w:rPr>
        <w:t>como</w:t>
      </w:r>
      <w:r w:rsidRPr="00BC6C0D">
        <w:rPr>
          <w:rFonts w:ascii="ITC Avant Garde" w:hAnsi="ITC Avant Garde" w:cs="Arial"/>
        </w:rPr>
        <w:t xml:space="preserve"> del Defensor de Audiencia</w:t>
      </w:r>
      <w:r>
        <w:rPr>
          <w:rFonts w:ascii="ITC Avant Garde" w:hAnsi="ITC Avant Garde" w:cs="Arial"/>
        </w:rPr>
        <w:t xml:space="preserve">, se crea un vínculo de participación entre los radioescuchas y las </w:t>
      </w:r>
      <w:r>
        <w:rPr>
          <w:rFonts w:ascii="ITC Avant Garde" w:hAnsi="ITC Avant Garde"/>
          <w:bCs/>
          <w:color w:val="000000"/>
          <w:lang w:eastAsia="es-MX"/>
        </w:rPr>
        <w:lastRenderedPageBreak/>
        <w:t>Radiodifusoras Culturales Indigenistas, máxime que para su actuar, los Consejos Ciudadanos de las Radiodifusoras de la CDI, emitieron los “</w:t>
      </w:r>
      <w:r>
        <w:rPr>
          <w:rFonts w:ascii="ITC Avant Garde" w:hAnsi="ITC Avant Garde"/>
          <w:bCs/>
          <w:i/>
          <w:lang w:eastAsia="es-MX"/>
        </w:rPr>
        <w:t>Mecanismos de participación ciudadana y de las comunidades a fin de atender inquietudes y propuestas de los radioescuchas en las Radiodifusoras Culturales Indigenistas de la CDI”.</w:t>
      </w:r>
    </w:p>
    <w:p w14:paraId="27B5EB72" w14:textId="77777777" w:rsidR="00635EFD" w:rsidRDefault="00BF1899" w:rsidP="00635EFD">
      <w:pPr>
        <w:spacing w:afterLines="120" w:after="288"/>
        <w:jc w:val="both"/>
        <w:rPr>
          <w:rFonts w:ascii="ITC Avant Garde" w:hAnsi="ITC Avant Garde" w:cs="Arial"/>
        </w:rPr>
      </w:pPr>
      <w:r w:rsidRPr="00B65E25">
        <w:rPr>
          <w:rFonts w:ascii="ITC Avant Garde" w:hAnsi="ITC Avant Garde"/>
          <w:b/>
          <w:bCs/>
        </w:rPr>
        <w:t>D. Reglas claras para la transparencia y rendición de cuentas.</w:t>
      </w:r>
      <w:r w:rsidRPr="00795AA2">
        <w:rPr>
          <w:rFonts w:ascii="ITC Avant Garde" w:hAnsi="ITC Avant Garde"/>
          <w:bCs/>
        </w:rPr>
        <w:t xml:space="preserve"> </w:t>
      </w:r>
      <w:r w:rsidRPr="00A65D53">
        <w:rPr>
          <w:rFonts w:ascii="ITC Avant Garde" w:hAnsi="ITC Avant Garde"/>
          <w:lang w:val="es-ES_tradnl"/>
        </w:rPr>
        <w:t>La CDI cuenta con un</w:t>
      </w:r>
      <w:r w:rsidRPr="00A65D53">
        <w:rPr>
          <w:rFonts w:ascii="ITC Avant Garde" w:hAnsi="ITC Avant Garde" w:cs="Arial"/>
        </w:rPr>
        <w:t xml:space="preserve"> Comité de Transparencia, </w:t>
      </w:r>
      <w:r w:rsidRPr="00B65E25">
        <w:rPr>
          <w:rFonts w:ascii="ITC Avant Garde" w:hAnsi="ITC Avant Garde" w:cs="Arial"/>
        </w:rPr>
        <w:t>que tiene entre otras funciones, dar seguimiento a las obligaciones que se desprenden de la Ley General de Transparencia y Acceso a la Información Pública, en relación con la rendición de cuentas.</w:t>
      </w:r>
    </w:p>
    <w:p w14:paraId="3266E31B" w14:textId="77777777" w:rsidR="00635EFD" w:rsidRDefault="00BF1899" w:rsidP="00635EFD">
      <w:pPr>
        <w:spacing w:afterLines="120" w:after="288"/>
        <w:jc w:val="both"/>
        <w:rPr>
          <w:rFonts w:ascii="ITC Avant Garde" w:hAnsi="ITC Avant Garde" w:cs="Arial"/>
        </w:rPr>
      </w:pPr>
      <w:proofErr w:type="gramStart"/>
      <w:r w:rsidRPr="00B65E25">
        <w:rPr>
          <w:rFonts w:ascii="ITC Avant Garde" w:hAnsi="ITC Avant Garde" w:cs="Arial"/>
        </w:rPr>
        <w:t>Señala</w:t>
      </w:r>
      <w:proofErr w:type="gramEnd"/>
      <w:r w:rsidRPr="00B65E25">
        <w:rPr>
          <w:rFonts w:ascii="ITC Avant Garde" w:hAnsi="ITC Avant Garde" w:cs="Arial"/>
        </w:rPr>
        <w:t xml:space="preserve"> además, que la Ley referida en el párrafo que antecede, establece de manera clara las reglas que aseguran la transparencia y rendición de cuentas para todas las dependencias de gobierno en el país y, con base en ello, es que el Comité de Transparencia, así como sus Órganos de Vigilancia y de Contraloría Interna dan cumplimiento a sus obligaciones. </w:t>
      </w:r>
    </w:p>
    <w:p w14:paraId="53D4C9F2" w14:textId="07A07C10" w:rsidR="00635EFD" w:rsidRDefault="00BF1899" w:rsidP="00635EFD">
      <w:pPr>
        <w:spacing w:afterLines="120" w:after="288"/>
        <w:jc w:val="both"/>
        <w:rPr>
          <w:rFonts w:ascii="ITC Avant Garde" w:hAnsi="ITC Avant Garde"/>
          <w:bCs/>
          <w:color w:val="000000"/>
          <w:lang w:eastAsia="es-MX"/>
        </w:rPr>
      </w:pPr>
      <w:r w:rsidRPr="00B65E25">
        <w:rPr>
          <w:rFonts w:ascii="ITC Avant Garde" w:hAnsi="ITC Avant Garde"/>
          <w:bCs/>
          <w:color w:val="000000"/>
          <w:lang w:eastAsia="es-MX"/>
        </w:rPr>
        <w:t xml:space="preserve">Asimismo, se destaca que las Radiodifusoras Culturales Indigenistas, realizan informes periódicos de rendición de cuentas, tales como los Informes de Gobierno disponibles en la liga de internet </w:t>
      </w:r>
      <w:r w:rsidRPr="00635EFD">
        <w:rPr>
          <w:rFonts w:ascii="ITC Avant Garde" w:hAnsi="ITC Avant Garde"/>
          <w:bCs/>
          <w:lang w:eastAsia="es-MX"/>
        </w:rPr>
        <w:t>https://www.gob.mx/informe</w:t>
      </w:r>
      <w:r w:rsidRPr="00B65E25">
        <w:rPr>
          <w:rFonts w:ascii="ITC Avant Garde" w:hAnsi="ITC Avant Garde"/>
          <w:bCs/>
          <w:color w:val="000000"/>
          <w:lang w:eastAsia="es-MX"/>
        </w:rPr>
        <w:t xml:space="preserve"> y Acciones de Gobierno para el Desarrollo Integral de los Pueblos Indígenas, la cual se puede consultar en la página </w:t>
      </w:r>
      <w:r w:rsidRPr="00635EFD">
        <w:rPr>
          <w:rFonts w:ascii="ITC Avant Garde" w:hAnsi="ITC Avant Garde"/>
          <w:bCs/>
          <w:lang w:eastAsia="es-MX"/>
        </w:rPr>
        <w:t>http:///www.gob.mx/cms/uploads/attachment/file/179904/cdi_informe.2015.pdf</w:t>
      </w:r>
      <w:r w:rsidRPr="00B65E25">
        <w:rPr>
          <w:rFonts w:ascii="ITC Avant Garde" w:hAnsi="ITC Avant Garde"/>
          <w:bCs/>
          <w:color w:val="000000"/>
          <w:lang w:eastAsia="es-MX"/>
        </w:rPr>
        <w:t>.</w:t>
      </w:r>
    </w:p>
    <w:p w14:paraId="2AB735E7" w14:textId="758FBA1D" w:rsidR="00635EFD" w:rsidRDefault="00BF1899" w:rsidP="00635EFD">
      <w:pPr>
        <w:autoSpaceDE w:val="0"/>
        <w:autoSpaceDN w:val="0"/>
        <w:adjustRightInd w:val="0"/>
        <w:spacing w:afterLines="120" w:after="288"/>
        <w:jc w:val="both"/>
        <w:rPr>
          <w:rFonts w:ascii="ITC Avant Garde" w:hAnsi="ITC Avant Garde"/>
          <w:bCs/>
          <w:color w:val="000000"/>
          <w:lang w:eastAsia="es-MX"/>
        </w:rPr>
      </w:pPr>
      <w:r w:rsidRPr="00A65D53">
        <w:rPr>
          <w:rFonts w:ascii="ITC Avant Garde" w:hAnsi="ITC Avant Garde"/>
          <w:bCs/>
          <w:color w:val="000000"/>
          <w:lang w:eastAsia="es-MX"/>
        </w:rPr>
        <w:t xml:space="preserve">Además, manifiesta que el medio idóneo para permitir el acceso a toda la información relativa a las estación solicitada, es a través de su página de internet en la dirección electrónica </w:t>
      </w:r>
      <w:r w:rsidRPr="00635EFD">
        <w:rPr>
          <w:rFonts w:ascii="ITC Avant Garde" w:hAnsi="ITC Avant Garde"/>
          <w:lang w:val="es-ES_tradnl"/>
        </w:rPr>
        <w:t>http://www.cdi.gob.mx/ecosgobmx/index.php</w:t>
      </w:r>
      <w:r w:rsidRPr="00B65E25">
        <w:rPr>
          <w:rFonts w:ascii="ITC Avant Garde" w:hAnsi="ITC Avant Garde"/>
          <w:bCs/>
          <w:color w:val="000000"/>
          <w:lang w:eastAsia="es-MX"/>
        </w:rPr>
        <w:t xml:space="preserve">, donde se pueden consultar los datos generales de ñas emisoras, ubicación, siglas, frecuencias, potencia, horario de transmisión y año de creación, y a través de la siguiente liga de internet </w:t>
      </w:r>
      <w:r w:rsidRPr="00635EFD">
        <w:rPr>
          <w:rFonts w:ascii="ITC Avant Garde" w:hAnsi="ITC Avant Garde"/>
          <w:bCs/>
          <w:lang w:eastAsia="es-MX"/>
        </w:rPr>
        <w:t>http://www.cdi.gob.mx/ecosgobmx/formulario-defensa-audiencias.html</w:t>
      </w:r>
      <w:r w:rsidRPr="00B65E25">
        <w:rPr>
          <w:rFonts w:ascii="ITC Avant Garde" w:hAnsi="ITC Avant Garde"/>
          <w:bCs/>
          <w:color w:val="000000"/>
          <w:lang w:eastAsia="es-MX"/>
        </w:rPr>
        <w:t xml:space="preserve"> se dan a conocer los mecanismos a través de los cuales participa la ciudadanía en la programación de las radiodifusoras.</w:t>
      </w:r>
    </w:p>
    <w:p w14:paraId="5D25C67E" w14:textId="77777777" w:rsidR="00635EFD" w:rsidRDefault="00BF1899" w:rsidP="00635EFD">
      <w:pPr>
        <w:autoSpaceDE w:val="0"/>
        <w:autoSpaceDN w:val="0"/>
        <w:adjustRightInd w:val="0"/>
        <w:spacing w:afterLines="120" w:after="288"/>
        <w:jc w:val="both"/>
        <w:rPr>
          <w:rFonts w:ascii="ITC Avant Garde" w:eastAsia="Times New Roman" w:hAnsi="ITC Avant Garde"/>
          <w:lang w:eastAsia="es-MX"/>
        </w:rPr>
      </w:pPr>
      <w:r w:rsidRPr="00A65D53">
        <w:rPr>
          <w:rFonts w:ascii="ITC Avant Garde" w:hAnsi="ITC Avant Garde"/>
          <w:bCs/>
          <w:lang w:eastAsia="es-MX"/>
        </w:rPr>
        <w:t xml:space="preserve">En virtud de lo enunciado, esta autoridad estima que la CDI acredita el mecanismo señalado en el artículo </w:t>
      </w:r>
      <w:r w:rsidRPr="00B65E25">
        <w:rPr>
          <w:rFonts w:ascii="ITC Avant Garde" w:hAnsi="ITC Avant Garde"/>
        </w:rPr>
        <w:t>8 fracción IV, inciso c) de los Lineamientos Generales para el Otorgamiento de las Concesiones</w:t>
      </w:r>
      <w:r w:rsidRPr="00B65E25" w:rsidDel="007429ED">
        <w:rPr>
          <w:rFonts w:ascii="ITC Avant Garde" w:hAnsi="ITC Avant Garde"/>
          <w:bCs/>
          <w:lang w:eastAsia="es-MX"/>
        </w:rPr>
        <w:t xml:space="preserve"> </w:t>
      </w:r>
    </w:p>
    <w:p w14:paraId="6E9C572A" w14:textId="77777777" w:rsidR="00635EFD" w:rsidRDefault="00BF1899" w:rsidP="00635EFD">
      <w:pPr>
        <w:spacing w:afterLines="120" w:after="288"/>
        <w:jc w:val="both"/>
        <w:rPr>
          <w:rFonts w:ascii="ITC Avant Garde" w:hAnsi="ITC Avant Garde"/>
          <w:bCs/>
        </w:rPr>
      </w:pPr>
      <w:r>
        <w:rPr>
          <w:rFonts w:ascii="ITC Avant Garde" w:hAnsi="ITC Avant Garde"/>
          <w:b/>
          <w:bCs/>
        </w:rPr>
        <w:t>E. Defensa de sus contenidos</w:t>
      </w:r>
      <w:r w:rsidRPr="00F82EAB">
        <w:rPr>
          <w:rFonts w:ascii="ITC Avant Garde" w:hAnsi="ITC Avant Garde"/>
          <w:b/>
          <w:bCs/>
        </w:rPr>
        <w:t>.</w:t>
      </w:r>
      <w:r w:rsidRPr="00F82EAB">
        <w:rPr>
          <w:rFonts w:ascii="ITC Avant Garde" w:hAnsi="ITC Avant Garde"/>
          <w:bCs/>
        </w:rPr>
        <w:t xml:space="preserve"> </w:t>
      </w:r>
      <w:r>
        <w:rPr>
          <w:rFonts w:ascii="ITC Avant Garde" w:hAnsi="ITC Avant Garde"/>
          <w:bCs/>
        </w:rPr>
        <w:t xml:space="preserve">La </w:t>
      </w:r>
      <w:r w:rsidRPr="00056ADF">
        <w:rPr>
          <w:rFonts w:ascii="ITC Avant Garde" w:hAnsi="ITC Avant Garde"/>
          <w:bCs/>
        </w:rPr>
        <w:t>Defensa de sus Contenidos</w:t>
      </w:r>
      <w:r>
        <w:rPr>
          <w:rFonts w:ascii="ITC Avant Garde" w:hAnsi="ITC Avant Garde"/>
          <w:bCs/>
        </w:rPr>
        <w:t xml:space="preserve"> de la CDI </w:t>
      </w:r>
      <w:r w:rsidRPr="00560E70">
        <w:rPr>
          <w:rFonts w:ascii="ITC Avant Garde" w:hAnsi="ITC Avant Garde"/>
          <w:bCs/>
        </w:rPr>
        <w:t>consiste en recibir, documentar, procesar y dar seguimiento a las observaciones, quejas, sugerencias, peticiones o señalamientos de las personas que componen la audiencia</w:t>
      </w:r>
      <w:r>
        <w:rPr>
          <w:rFonts w:ascii="ITC Avant Garde" w:hAnsi="ITC Avant Garde"/>
          <w:bCs/>
        </w:rPr>
        <w:t xml:space="preserve">, </w:t>
      </w:r>
      <w:r w:rsidRPr="00560E70">
        <w:rPr>
          <w:rFonts w:ascii="ITC Avant Garde" w:hAnsi="ITC Avant Garde"/>
          <w:bCs/>
        </w:rPr>
        <w:t xml:space="preserve">para lo cual indicó que se observarían las disposiciones contenidas en </w:t>
      </w:r>
      <w:r>
        <w:rPr>
          <w:rFonts w:ascii="ITC Avant Garde" w:hAnsi="ITC Avant Garde"/>
          <w:bCs/>
        </w:rPr>
        <w:t xml:space="preserve">los Lineamientos de las Radiodifusoras Culturales Indigenistas, en los </w:t>
      </w:r>
      <w:r w:rsidRPr="00806EC8">
        <w:rPr>
          <w:rFonts w:ascii="ITC Avant Garde" w:hAnsi="ITC Avant Garde"/>
          <w:bCs/>
        </w:rPr>
        <w:t xml:space="preserve">criterios y principios </w:t>
      </w:r>
      <w:r>
        <w:rPr>
          <w:rFonts w:ascii="ITC Avant Garde" w:hAnsi="ITC Avant Garde"/>
          <w:bCs/>
        </w:rPr>
        <w:t>dispuestos en el</w:t>
      </w:r>
      <w:r w:rsidRPr="00806EC8">
        <w:rPr>
          <w:rFonts w:ascii="ITC Avant Garde" w:hAnsi="ITC Avant Garde"/>
          <w:bCs/>
        </w:rPr>
        <w:t xml:space="preserve"> Código </w:t>
      </w:r>
      <w:r w:rsidRPr="00806EC8">
        <w:rPr>
          <w:rFonts w:ascii="ITC Avant Garde" w:hAnsi="ITC Avant Garde"/>
          <w:bCs/>
        </w:rPr>
        <w:lastRenderedPageBreak/>
        <w:t>de Ética</w:t>
      </w:r>
      <w:r>
        <w:rPr>
          <w:rFonts w:ascii="ITC Avant Garde" w:hAnsi="ITC Avant Garde"/>
          <w:bCs/>
        </w:rPr>
        <w:t>, con la finalidad de promover procesos de comunicación Radiofónica, el desarrollo integral y sustentable de los pueblos indígenas y no indígenas, a través de la participación social e institucional.</w:t>
      </w:r>
    </w:p>
    <w:p w14:paraId="7C1B902A" w14:textId="5FB0509A" w:rsidR="00635EFD" w:rsidRDefault="00BF1899" w:rsidP="00635EFD">
      <w:pPr>
        <w:spacing w:afterLines="120" w:after="288"/>
        <w:jc w:val="both"/>
        <w:rPr>
          <w:rFonts w:ascii="ITC Avant Garde" w:hAnsi="ITC Avant Garde"/>
          <w:bCs/>
        </w:rPr>
      </w:pPr>
      <w:r>
        <w:rPr>
          <w:rFonts w:ascii="ITC Avant Garde" w:hAnsi="ITC Avant Garde"/>
          <w:bCs/>
        </w:rPr>
        <w:t xml:space="preserve">La </w:t>
      </w:r>
      <w:r w:rsidRPr="00056ADF">
        <w:rPr>
          <w:rFonts w:ascii="ITC Avant Garde" w:hAnsi="ITC Avant Garde"/>
          <w:bCs/>
        </w:rPr>
        <w:t xml:space="preserve">CDI manifestó </w:t>
      </w:r>
      <w:proofErr w:type="gramStart"/>
      <w:r w:rsidRPr="00056ADF">
        <w:rPr>
          <w:rFonts w:ascii="ITC Avant Garde" w:hAnsi="ITC Avant Garde"/>
          <w:bCs/>
        </w:rPr>
        <w:t xml:space="preserve">que  </w:t>
      </w:r>
      <w:r>
        <w:rPr>
          <w:rFonts w:ascii="ITC Avant Garde" w:hAnsi="ITC Avant Garde"/>
          <w:bCs/>
        </w:rPr>
        <w:t>los</w:t>
      </w:r>
      <w:proofErr w:type="gramEnd"/>
      <w:r>
        <w:rPr>
          <w:rFonts w:ascii="ITC Avant Garde" w:hAnsi="ITC Avant Garde"/>
          <w:bCs/>
        </w:rPr>
        <w:t xml:space="preserve"> radioescuchas podrán</w:t>
      </w:r>
      <w:r w:rsidRPr="00056ADF">
        <w:rPr>
          <w:rFonts w:ascii="ITC Avant Garde" w:hAnsi="ITC Avant Garde"/>
          <w:bCs/>
        </w:rPr>
        <w:t xml:space="preserve"> formular sus reclamaciones por escrito y </w:t>
      </w:r>
      <w:r>
        <w:rPr>
          <w:rFonts w:ascii="ITC Avant Garde" w:hAnsi="ITC Avant Garde"/>
          <w:bCs/>
        </w:rPr>
        <w:t xml:space="preserve">enviarlas a través de </w:t>
      </w:r>
      <w:r w:rsidRPr="00056ADF">
        <w:rPr>
          <w:rFonts w:ascii="ITC Avant Garde" w:hAnsi="ITC Avant Garde"/>
          <w:bCs/>
        </w:rPr>
        <w:t>la dirección de la emisora en la que se dio el motivo de queja, o en el formato colocado en la página de internet</w:t>
      </w:r>
      <w:r>
        <w:rPr>
          <w:rFonts w:ascii="ITC Avant Garde" w:hAnsi="ITC Avant Garde"/>
          <w:bCs/>
        </w:rPr>
        <w:t xml:space="preserve"> del Sistema de Radiodifusoras Culturales I</w:t>
      </w:r>
      <w:r w:rsidRPr="00056ADF">
        <w:rPr>
          <w:rFonts w:ascii="ITC Avant Garde" w:hAnsi="ITC Avant Garde"/>
          <w:bCs/>
        </w:rPr>
        <w:t>ndigenistas</w:t>
      </w:r>
      <w:r>
        <w:rPr>
          <w:rFonts w:ascii="ITC Avant Garde" w:hAnsi="ITC Avant Garde"/>
          <w:bCs/>
        </w:rPr>
        <w:t xml:space="preserve"> en el vínculo del Defensor de Audiencias</w:t>
      </w:r>
      <w:r w:rsidRPr="00056ADF">
        <w:rPr>
          <w:rFonts w:ascii="ITC Avant Garde" w:hAnsi="ITC Avant Garde"/>
          <w:bCs/>
        </w:rPr>
        <w:t xml:space="preserve">, </w:t>
      </w:r>
      <w:r>
        <w:rPr>
          <w:rFonts w:ascii="ITC Avant Garde" w:hAnsi="ITC Avant Garde"/>
          <w:bCs/>
        </w:rPr>
        <w:t>m</w:t>
      </w:r>
      <w:r w:rsidRPr="00056ADF">
        <w:rPr>
          <w:rFonts w:ascii="ITC Avant Garde" w:hAnsi="ITC Avant Garde"/>
          <w:bCs/>
        </w:rPr>
        <w:t xml:space="preserve">ismo que se puede consultar en el portal de internet </w:t>
      </w:r>
      <w:r w:rsidRPr="00635EFD">
        <w:rPr>
          <w:rFonts w:ascii="ITC Avant Garde" w:hAnsi="ITC Avant Garde"/>
          <w:bCs/>
        </w:rPr>
        <w:t>http://www.cdi.gob.mx/ecosgobmx/defensoria.php</w:t>
      </w:r>
      <w:r w:rsidRPr="00056ADF">
        <w:rPr>
          <w:rFonts w:ascii="ITC Avant Garde" w:hAnsi="ITC Avant Garde"/>
          <w:bCs/>
        </w:rPr>
        <w:t>.</w:t>
      </w:r>
    </w:p>
    <w:p w14:paraId="061D7350" w14:textId="77777777" w:rsidR="00635EFD" w:rsidRDefault="00BF1899" w:rsidP="00635EFD">
      <w:pPr>
        <w:spacing w:afterLines="120" w:after="288"/>
        <w:jc w:val="both"/>
        <w:rPr>
          <w:rFonts w:ascii="ITC Avant Garde" w:hAnsi="ITC Avant Garde"/>
          <w:bCs/>
        </w:rPr>
      </w:pPr>
      <w:r w:rsidRPr="00056ADF">
        <w:rPr>
          <w:rFonts w:ascii="ITC Avant Garde" w:hAnsi="ITC Avant Garde"/>
          <w:bCs/>
        </w:rPr>
        <w:t>Las reclamaciones o sugerencias deberán ser presentadas en un plazo no superior a siete días hábiles posteriores a la emisión del programa objeto de la misma. Se deberán anotar con precisión la emisora, el programa, la fecha y la hora del mismo, así como el motivo de queja o vulneración. La dirección de la emisora hará llegar la queja a la Defensoría de las Audiencias para su investigación y respuesta.</w:t>
      </w:r>
    </w:p>
    <w:p w14:paraId="743466D4" w14:textId="77777777" w:rsidR="00635EFD" w:rsidRDefault="00BF1899" w:rsidP="00635EFD">
      <w:pPr>
        <w:spacing w:afterLines="120" w:after="288"/>
        <w:jc w:val="both"/>
        <w:rPr>
          <w:rFonts w:ascii="ITC Avant Garde" w:hAnsi="ITC Avant Garde"/>
        </w:rPr>
      </w:pPr>
      <w:r w:rsidRPr="00056ADF">
        <w:rPr>
          <w:rFonts w:ascii="ITC Avant Garde" w:hAnsi="ITC Avant Garde"/>
        </w:rPr>
        <w:t>La Defensoría de las Audiencias dará respuesta a la queja vía internet o en un plazo</w:t>
      </w:r>
      <w:r>
        <w:rPr>
          <w:rFonts w:ascii="ITC Avant Garde" w:hAnsi="ITC Avant Garde"/>
        </w:rPr>
        <w:t xml:space="preserve"> máximo de veinte días hábiles y cuando </w:t>
      </w:r>
      <w:r w:rsidRPr="00056ADF">
        <w:rPr>
          <w:rFonts w:ascii="ITC Avant Garde" w:hAnsi="ITC Avant Garde"/>
        </w:rPr>
        <w:t>sea el caso, dará respuesta pública en el espacio de la página de internet destinada a la Defensoría de las Audiencias.</w:t>
      </w:r>
    </w:p>
    <w:p w14:paraId="25E93E71" w14:textId="77777777" w:rsidR="00635EFD" w:rsidRDefault="00BF1899" w:rsidP="00635EFD">
      <w:pPr>
        <w:spacing w:afterLines="120" w:after="288"/>
        <w:jc w:val="both"/>
        <w:rPr>
          <w:rFonts w:ascii="ITC Avant Garde" w:hAnsi="ITC Avant Garde"/>
          <w:bCs/>
        </w:rPr>
      </w:pPr>
      <w:r w:rsidRPr="00560E70">
        <w:rPr>
          <w:rFonts w:ascii="ITC Avant Garde" w:hAnsi="ITC Avant Garde"/>
          <w:bCs/>
        </w:rPr>
        <w:t>Al respecto, resulta importante destacar que la existencia de</w:t>
      </w:r>
      <w:r>
        <w:rPr>
          <w:rFonts w:ascii="ITC Avant Garde" w:hAnsi="ITC Avant Garde"/>
          <w:bCs/>
        </w:rPr>
        <w:t>l</w:t>
      </w:r>
      <w:r w:rsidRPr="00560E70">
        <w:rPr>
          <w:rFonts w:ascii="ITC Avant Garde" w:hAnsi="ITC Avant Garde"/>
          <w:bCs/>
        </w:rPr>
        <w:t xml:space="preserve"> mecanismo de Defensa de los Contenidos que propone </w:t>
      </w:r>
      <w:r>
        <w:rPr>
          <w:rFonts w:ascii="ITC Avant Garde" w:hAnsi="ITC Avant Garde"/>
          <w:bCs/>
        </w:rPr>
        <w:t>la CDI,</w:t>
      </w:r>
      <w:r w:rsidRPr="00560E70">
        <w:rPr>
          <w:rFonts w:ascii="ITC Avant Garde" w:hAnsi="ITC Avant Garde"/>
          <w:bCs/>
        </w:rPr>
        <w:t xml:space="preserve"> establece un vínculo inherente con los principios de transparencia y participación ciudadana en un medio de servicio público.</w:t>
      </w:r>
    </w:p>
    <w:p w14:paraId="14D2A977" w14:textId="77777777" w:rsidR="00635EFD" w:rsidRDefault="00BF1899" w:rsidP="00635EFD">
      <w:pPr>
        <w:spacing w:afterLines="120" w:after="288"/>
        <w:jc w:val="both"/>
        <w:rPr>
          <w:rFonts w:ascii="ITC Avant Garde" w:hAnsi="ITC Avant Garde"/>
        </w:rPr>
      </w:pPr>
      <w:r w:rsidRPr="00F82EAB">
        <w:rPr>
          <w:rFonts w:ascii="ITC Avant Garde" w:hAnsi="ITC Avant Garde"/>
          <w:bCs/>
          <w:lang w:eastAsia="es-MX"/>
        </w:rPr>
        <w:t xml:space="preserve">En virtud de lo enunciado, esta autoridad estima que la </w:t>
      </w:r>
      <w:r>
        <w:rPr>
          <w:rFonts w:ascii="ITC Avant Garde" w:hAnsi="ITC Avant Garde"/>
          <w:bCs/>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d) de los Lineamientos Generales para el Otorgamiento de las Concesiones</w:t>
      </w:r>
      <w:r>
        <w:rPr>
          <w:rFonts w:ascii="ITC Avant Garde" w:hAnsi="ITC Avant Garde"/>
        </w:rPr>
        <w:t>.</w:t>
      </w:r>
    </w:p>
    <w:p w14:paraId="2975D221" w14:textId="000D2F0D" w:rsidR="00BF1899" w:rsidRPr="00F82EAB" w:rsidRDefault="00BF1899" w:rsidP="00635EFD">
      <w:pPr>
        <w:spacing w:afterLines="120" w:after="288"/>
        <w:jc w:val="both"/>
        <w:rPr>
          <w:rFonts w:ascii="ITC Avant Garde" w:hAnsi="ITC Avant Garde"/>
          <w:bCs/>
        </w:rPr>
      </w:pPr>
      <w:r w:rsidRPr="00F82EAB">
        <w:rPr>
          <w:rFonts w:ascii="ITC Avant Garde" w:hAnsi="ITC Avant Garde"/>
          <w:b/>
          <w:bCs/>
        </w:rPr>
        <w:t xml:space="preserve">F. Opciones de financiamiento. </w:t>
      </w:r>
      <w:r w:rsidRPr="00F82EAB">
        <w:rPr>
          <w:rFonts w:ascii="ITC Avant Garde" w:hAnsi="ITC Avant Garde"/>
          <w:bCs/>
        </w:rPr>
        <w:t xml:space="preserve">La </w:t>
      </w:r>
      <w:r>
        <w:rPr>
          <w:rFonts w:ascii="ITC Avant Garde" w:hAnsi="ITC Avant Garde"/>
          <w:bCs/>
        </w:rPr>
        <w:t>CDI</w:t>
      </w:r>
      <w:r>
        <w:rPr>
          <w:rFonts w:ascii="ITC Avant Garde" w:hAnsi="ITC Avant Garde"/>
          <w:bCs/>
          <w:lang w:val="es-ES"/>
        </w:rPr>
        <w:t xml:space="preserve"> </w:t>
      </w:r>
      <w:r w:rsidRPr="00F82EAB">
        <w:rPr>
          <w:rFonts w:ascii="ITC Avant Garde" w:hAnsi="ITC Avant Garde"/>
          <w:bCs/>
          <w:lang w:val="es-ES"/>
        </w:rPr>
        <w:t>manifiesta, conforme a lo señalado en el inciso B del Considerando Tercero, que se financiara con el presupuesto público que le</w:t>
      </w:r>
      <w:r>
        <w:rPr>
          <w:rFonts w:ascii="ITC Avant Garde" w:hAnsi="ITC Avant Garde"/>
          <w:bCs/>
          <w:lang w:val="es-ES"/>
        </w:rPr>
        <w:t xml:space="preserve"> es asignado en el Presupuesto de Egresos de la Federación</w:t>
      </w:r>
      <w:r w:rsidRPr="00F82EAB">
        <w:rPr>
          <w:rFonts w:ascii="ITC Avant Garde" w:hAnsi="ITC Avant Garde"/>
          <w:bCs/>
          <w:lang w:val="es-ES"/>
        </w:rPr>
        <w:t xml:space="preserve"> </w:t>
      </w:r>
      <w:r w:rsidRPr="00F82EAB">
        <w:rPr>
          <w:rFonts w:ascii="ITC Avant Garde" w:hAnsi="ITC Avant Garde"/>
          <w:bCs/>
        </w:rPr>
        <w:t xml:space="preserve">para </w:t>
      </w:r>
      <w:r>
        <w:rPr>
          <w:rFonts w:ascii="ITC Avant Garde" w:hAnsi="ITC Avant Garde"/>
          <w:bCs/>
        </w:rPr>
        <w:t xml:space="preserve">la </w:t>
      </w:r>
      <w:r w:rsidRPr="00F82EAB">
        <w:rPr>
          <w:rFonts w:ascii="ITC Avant Garde" w:hAnsi="ITC Avant Garde"/>
          <w:bCs/>
        </w:rPr>
        <w:t>operación y mantenimiento de las estaciones a que se refieren las concesiones</w:t>
      </w:r>
      <w:r>
        <w:rPr>
          <w:rFonts w:ascii="ITC Avant Garde" w:hAnsi="ITC Avant Garde"/>
          <w:bCs/>
        </w:rPr>
        <w:t>.</w:t>
      </w:r>
    </w:p>
    <w:p w14:paraId="784CCD88" w14:textId="77777777" w:rsidR="00635EFD" w:rsidRDefault="00BF1899" w:rsidP="00635EFD">
      <w:pPr>
        <w:spacing w:afterLines="120" w:after="288"/>
        <w:jc w:val="both"/>
        <w:rPr>
          <w:rFonts w:ascii="ITC Avant Garde" w:hAnsi="ITC Avant Garde"/>
          <w:bCs/>
          <w:lang w:val="es-ES"/>
        </w:rPr>
      </w:pPr>
      <w:r w:rsidRPr="00F82EAB">
        <w:rPr>
          <w:rFonts w:ascii="ITC Avant Garde" w:hAnsi="ITC Avant Garde"/>
          <w:bCs/>
          <w:lang w:val="es-ES"/>
        </w:rPr>
        <w:t>En adición a lo anterior</w:t>
      </w:r>
      <w:r>
        <w:rPr>
          <w:rFonts w:ascii="ITC Avant Garde" w:hAnsi="ITC Avant Garde"/>
          <w:bCs/>
          <w:lang w:val="es-ES"/>
        </w:rPr>
        <w:t xml:space="preserve">, si bien actualmente los recursos destinados para la operación de las Radiodifusoras Culturales Indigenistas son únicamente los previstos en las asignaciones presupuestarias, la CDI puede tener los donativos como </w:t>
      </w:r>
      <w:r w:rsidRPr="00F82EAB">
        <w:rPr>
          <w:rFonts w:ascii="ITC Avant Garde" w:hAnsi="ITC Avant Garde"/>
          <w:bCs/>
          <w:lang w:val="es-ES"/>
        </w:rPr>
        <w:t>como f</w:t>
      </w:r>
      <w:r>
        <w:rPr>
          <w:rFonts w:ascii="ITC Avant Garde" w:hAnsi="ITC Avant Garde"/>
          <w:bCs/>
          <w:lang w:val="es-ES"/>
        </w:rPr>
        <w:t xml:space="preserve">uente de ingresos adicional, </w:t>
      </w:r>
      <w:r w:rsidRPr="00F82EAB">
        <w:rPr>
          <w:rFonts w:ascii="ITC Avant Garde" w:hAnsi="ITC Avant Garde"/>
          <w:bCs/>
          <w:lang w:val="es-ES"/>
        </w:rPr>
        <w:t xml:space="preserve">esto </w:t>
      </w:r>
      <w:r>
        <w:rPr>
          <w:rFonts w:ascii="ITC Avant Garde" w:hAnsi="ITC Avant Garde"/>
          <w:bCs/>
          <w:lang w:val="es-ES"/>
        </w:rPr>
        <w:t>con fundamento en el artículo 15</w:t>
      </w:r>
      <w:r w:rsidRPr="00F82EAB">
        <w:rPr>
          <w:rFonts w:ascii="ITC Avant Garde" w:hAnsi="ITC Avant Garde"/>
          <w:bCs/>
          <w:lang w:val="es-ES"/>
        </w:rPr>
        <w:t xml:space="preserve"> </w:t>
      </w:r>
      <w:r>
        <w:rPr>
          <w:rFonts w:ascii="ITC Avant Garde" w:hAnsi="ITC Avant Garde"/>
          <w:bCs/>
          <w:lang w:val="es-ES"/>
        </w:rPr>
        <w:t>fracción I</w:t>
      </w:r>
      <w:r w:rsidRPr="00F82EAB">
        <w:rPr>
          <w:rFonts w:ascii="ITC Avant Garde" w:hAnsi="ITC Avant Garde"/>
          <w:bCs/>
          <w:lang w:val="es-ES"/>
        </w:rPr>
        <w:t xml:space="preserve">I de la Ley </w:t>
      </w:r>
      <w:r>
        <w:rPr>
          <w:rFonts w:ascii="ITC Avant Garde" w:hAnsi="ITC Avant Garde"/>
          <w:bCs/>
          <w:lang w:val="es-ES"/>
        </w:rPr>
        <w:t>de la CDI</w:t>
      </w:r>
      <w:r w:rsidRPr="00F82EAB">
        <w:rPr>
          <w:rFonts w:ascii="ITC Avant Garde" w:hAnsi="ITC Avant Garde"/>
          <w:bCs/>
          <w:lang w:val="es-ES"/>
        </w:rPr>
        <w:t xml:space="preserve"> en relación con el artículo 88 </w:t>
      </w:r>
      <w:r>
        <w:rPr>
          <w:rFonts w:ascii="ITC Avant Garde" w:hAnsi="ITC Avant Garde"/>
          <w:bCs/>
          <w:lang w:val="es-ES"/>
        </w:rPr>
        <w:t xml:space="preserve">fracción I </w:t>
      </w:r>
      <w:r w:rsidRPr="00F82EAB">
        <w:rPr>
          <w:rFonts w:ascii="ITC Avant Garde" w:hAnsi="ITC Avant Garde"/>
          <w:bCs/>
          <w:lang w:val="es-ES"/>
        </w:rPr>
        <w:t>de la Ley</w:t>
      </w:r>
      <w:r>
        <w:rPr>
          <w:rFonts w:ascii="ITC Avant Garde" w:hAnsi="ITC Avant Garde"/>
          <w:bCs/>
          <w:lang w:val="es-ES"/>
        </w:rPr>
        <w:t xml:space="preserve">, no </w:t>
      </w:r>
      <w:proofErr w:type="gramStart"/>
      <w:r>
        <w:rPr>
          <w:rFonts w:ascii="ITC Avant Garde" w:hAnsi="ITC Avant Garde"/>
          <w:bCs/>
          <w:lang w:val="es-ES"/>
        </w:rPr>
        <w:t>obstante</w:t>
      </w:r>
      <w:proofErr w:type="gramEnd"/>
      <w:r>
        <w:rPr>
          <w:rFonts w:ascii="ITC Avant Garde" w:hAnsi="ITC Avant Garde"/>
          <w:bCs/>
          <w:lang w:val="es-ES"/>
        </w:rPr>
        <w:t xml:space="preserve"> sería necesario </w:t>
      </w:r>
      <w:r w:rsidRPr="00F82EAB">
        <w:rPr>
          <w:rFonts w:ascii="ITC Avant Garde" w:hAnsi="ITC Avant Garde"/>
          <w:bCs/>
          <w:lang w:val="es-ES"/>
        </w:rPr>
        <w:t>implementar las acciones para aplicar dicha fuente de financiamiento.</w:t>
      </w:r>
    </w:p>
    <w:p w14:paraId="02764546" w14:textId="77777777" w:rsidR="00635EFD" w:rsidRDefault="00BF1899" w:rsidP="00635EFD">
      <w:pPr>
        <w:autoSpaceDE w:val="0"/>
        <w:autoSpaceDN w:val="0"/>
        <w:adjustRightInd w:val="0"/>
        <w:spacing w:afterLines="120" w:after="288"/>
        <w:jc w:val="both"/>
        <w:rPr>
          <w:rFonts w:ascii="ITC Avant Garde" w:hAnsi="ITC Avant Garde"/>
          <w:bCs/>
          <w:lang w:eastAsia="es-MX"/>
        </w:rPr>
      </w:pPr>
      <w:r w:rsidRPr="00F82EAB">
        <w:rPr>
          <w:rFonts w:ascii="ITC Avant Garde" w:hAnsi="ITC Avant Garde"/>
          <w:bCs/>
          <w:lang w:eastAsia="es-MX"/>
        </w:rPr>
        <w:lastRenderedPageBreak/>
        <w:t xml:space="preserve">En virtud de lo enunciado, esta autoridad estima que la </w:t>
      </w:r>
      <w:r>
        <w:rPr>
          <w:rFonts w:ascii="ITC Avant Garde" w:hAnsi="ITC Avant Garde"/>
          <w:bCs/>
          <w:lang w:eastAsia="es-MX"/>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e) de los Lineamientos Generales para el Otorgamiento de las Concesiones.</w:t>
      </w:r>
      <w:r w:rsidRPr="00F82EAB" w:rsidDel="007429ED">
        <w:rPr>
          <w:rFonts w:ascii="ITC Avant Garde" w:hAnsi="ITC Avant Garde"/>
          <w:bCs/>
          <w:lang w:eastAsia="es-MX"/>
        </w:rPr>
        <w:t xml:space="preserve"> </w:t>
      </w:r>
    </w:p>
    <w:p w14:paraId="1B67370A" w14:textId="77777777" w:rsidR="00635EFD" w:rsidRDefault="00BF1899" w:rsidP="00635EFD">
      <w:pPr>
        <w:spacing w:afterLines="120" w:after="288"/>
        <w:jc w:val="both"/>
        <w:rPr>
          <w:rFonts w:ascii="ITC Avant Garde" w:hAnsi="ITC Avant Garde"/>
          <w:bCs/>
        </w:rPr>
      </w:pPr>
      <w:r w:rsidRPr="00F82EAB">
        <w:rPr>
          <w:rFonts w:ascii="ITC Avant Garde" w:hAnsi="ITC Avant Garde"/>
          <w:b/>
          <w:bCs/>
        </w:rPr>
        <w:t>G. Pleno acceso a tecnologías</w:t>
      </w:r>
      <w:r w:rsidRPr="00F82EAB">
        <w:rPr>
          <w:rFonts w:ascii="ITC Avant Garde" w:hAnsi="ITC Avant Garde"/>
          <w:bCs/>
        </w:rPr>
        <w:t xml:space="preserve">. </w:t>
      </w:r>
      <w:r>
        <w:rPr>
          <w:rFonts w:ascii="ITC Avant Garde" w:hAnsi="ITC Avant Garde"/>
          <w:bCs/>
        </w:rPr>
        <w:t xml:space="preserve">La </w:t>
      </w:r>
      <w:r w:rsidRPr="00056ADF">
        <w:rPr>
          <w:rFonts w:ascii="ITC Avant Garde" w:hAnsi="ITC Avant Garde"/>
          <w:bCs/>
        </w:rPr>
        <w:t>CDI garantiza el pleno acceso a las tecnologías, mediante la relación de los principales equipos y medio</w:t>
      </w:r>
      <w:r>
        <w:rPr>
          <w:rFonts w:ascii="ITC Avant Garde" w:hAnsi="ITC Avant Garde"/>
          <w:bCs/>
        </w:rPr>
        <w:t>s de transmisión que conforman</w:t>
      </w:r>
      <w:r w:rsidRPr="00056ADF">
        <w:rPr>
          <w:rFonts w:ascii="ITC Avant Garde" w:hAnsi="ITC Avant Garde"/>
          <w:bCs/>
        </w:rPr>
        <w:t xml:space="preserve"> la red o </w:t>
      </w:r>
      <w:r>
        <w:rPr>
          <w:rFonts w:ascii="ITC Avant Garde" w:hAnsi="ITC Avant Garde"/>
          <w:bCs/>
        </w:rPr>
        <w:t>el sistema de operación de las R</w:t>
      </w:r>
      <w:r w:rsidRPr="00056ADF">
        <w:rPr>
          <w:rFonts w:ascii="ITC Avant Garde" w:hAnsi="ITC Avant Garde"/>
          <w:bCs/>
        </w:rPr>
        <w:t>adiodifusoras Culturales Indígenas</w:t>
      </w:r>
      <w:r>
        <w:rPr>
          <w:rFonts w:ascii="ITC Avant Garde" w:hAnsi="ITC Avant Garde"/>
          <w:bCs/>
        </w:rPr>
        <w:t xml:space="preserve">, esto es que </w:t>
      </w:r>
      <w:r w:rsidRPr="00F82EAB">
        <w:rPr>
          <w:rFonts w:ascii="ITC Avant Garde" w:hAnsi="ITC Avant Garde"/>
          <w:bCs/>
        </w:rPr>
        <w:t>adquirirá equipos que permitan usar los últimos adelantos tecnológicos par</w:t>
      </w:r>
      <w:r>
        <w:rPr>
          <w:rFonts w:ascii="ITC Avant Garde" w:hAnsi="ITC Avant Garde"/>
          <w:bCs/>
        </w:rPr>
        <w:t xml:space="preserve">a la radiodifusión en su señal, por lo que </w:t>
      </w:r>
      <w:r w:rsidRPr="00F82EAB">
        <w:rPr>
          <w:rFonts w:ascii="ITC Avant Garde" w:hAnsi="ITC Avant Garde"/>
          <w:bCs/>
        </w:rPr>
        <w:t xml:space="preserve">estará invirtiendo y cumpliendo con las implementaciones de nuevos equipos, según se establezcan los adelantos tecnológicos. </w:t>
      </w:r>
    </w:p>
    <w:p w14:paraId="4EA6D4DB" w14:textId="1BB65B65" w:rsidR="00635EFD" w:rsidRDefault="00BF1899" w:rsidP="00635EFD">
      <w:pPr>
        <w:spacing w:afterLines="120" w:after="288"/>
        <w:jc w:val="both"/>
        <w:rPr>
          <w:rFonts w:ascii="ITC Avant Garde" w:hAnsi="ITC Avant Garde"/>
          <w:bCs/>
        </w:rPr>
      </w:pPr>
      <w:r w:rsidRPr="00056ADF">
        <w:rPr>
          <w:rFonts w:ascii="ITC Avant Garde" w:hAnsi="ITC Avant Garde"/>
          <w:bCs/>
        </w:rPr>
        <w:t>De la misma forma, manifiesta que las emisoras cuentan con acceso a internet, al cual el público que lo requiera puede solicitar su uso gratuito.</w:t>
      </w:r>
      <w:r>
        <w:rPr>
          <w:rFonts w:ascii="ITC Avant Garde" w:hAnsi="ITC Avant Garde"/>
          <w:bCs/>
        </w:rPr>
        <w:t xml:space="preserve"> </w:t>
      </w:r>
      <w:r w:rsidRPr="00056ADF">
        <w:rPr>
          <w:rFonts w:ascii="ITC Avant Garde" w:hAnsi="ITC Avant Garde"/>
          <w:bCs/>
        </w:rPr>
        <w:t xml:space="preserve">Adicionalmente mediante la página de internet </w:t>
      </w:r>
      <w:r w:rsidRPr="00CC096D">
        <w:rPr>
          <w:rFonts w:ascii="ITC Avant Garde" w:hAnsi="ITC Avant Garde"/>
          <w:bCs/>
          <w:i/>
        </w:rPr>
        <w:t>“ecos indígenas”,</w:t>
      </w:r>
      <w:r w:rsidRPr="00056ADF">
        <w:rPr>
          <w:rFonts w:ascii="ITC Avant Garde" w:hAnsi="ITC Avant Garde"/>
          <w:bCs/>
        </w:rPr>
        <w:t xml:space="preserve"> en su apartado referente a transmisiones en línea, existen diferentes opciones para escuchar la señal de radiodifusión, en directo a través de la computadora, en dispositivos móviles con sistemas operativos Android y Apple, dicha página puede consultarse</w:t>
      </w:r>
      <w:r>
        <w:rPr>
          <w:rFonts w:ascii="ITC Avant Garde" w:hAnsi="ITC Avant Garde"/>
          <w:bCs/>
        </w:rPr>
        <w:t xml:space="preserve"> en el</w:t>
      </w:r>
      <w:r w:rsidRPr="00056ADF">
        <w:rPr>
          <w:rFonts w:ascii="ITC Avant Garde" w:hAnsi="ITC Avant Garde"/>
          <w:bCs/>
        </w:rPr>
        <w:t xml:space="preserve"> siguiente </w:t>
      </w:r>
      <w:r>
        <w:rPr>
          <w:rFonts w:ascii="ITC Avant Garde" w:hAnsi="ITC Avant Garde"/>
          <w:bCs/>
        </w:rPr>
        <w:t>vínculo</w:t>
      </w:r>
      <w:r w:rsidRPr="00056ADF">
        <w:rPr>
          <w:rFonts w:ascii="ITC Avant Garde" w:hAnsi="ITC Avant Garde"/>
          <w:bCs/>
        </w:rPr>
        <w:t xml:space="preserve"> </w:t>
      </w:r>
      <w:r w:rsidRPr="00635EFD">
        <w:rPr>
          <w:rFonts w:ascii="ITC Avant Garde" w:hAnsi="ITC Avant Garde"/>
          <w:bCs/>
        </w:rPr>
        <w:t>http://www.cdi.gob.mx/ecosgobmx/index.php</w:t>
      </w:r>
      <w:r w:rsidRPr="00056ADF">
        <w:rPr>
          <w:rFonts w:ascii="ITC Avant Garde" w:hAnsi="ITC Avant Garde"/>
          <w:bCs/>
        </w:rPr>
        <w:t>.</w:t>
      </w:r>
    </w:p>
    <w:p w14:paraId="5B1C9C23" w14:textId="77777777" w:rsidR="00635EFD" w:rsidRDefault="00BF1899" w:rsidP="00635EFD">
      <w:pPr>
        <w:autoSpaceDE w:val="0"/>
        <w:autoSpaceDN w:val="0"/>
        <w:adjustRightInd w:val="0"/>
        <w:spacing w:afterLines="120" w:after="288"/>
        <w:jc w:val="both"/>
        <w:rPr>
          <w:rFonts w:ascii="ITC Avant Garde" w:hAnsi="ITC Avant Garde"/>
          <w:bCs/>
        </w:rPr>
      </w:pPr>
      <w:r w:rsidRPr="00056ADF">
        <w:rPr>
          <w:rFonts w:ascii="ITC Avant Garde" w:hAnsi="ITC Avant Garde"/>
          <w:bCs/>
          <w:lang w:eastAsia="es-MX"/>
        </w:rPr>
        <w:t xml:space="preserve">En virtud de lo enunciado, esta autoridad estima que CDI acredita el mecanismo señalado en el artículo </w:t>
      </w:r>
      <w:r w:rsidRPr="00056ADF">
        <w:rPr>
          <w:rFonts w:ascii="ITC Avant Garde" w:hAnsi="ITC Avant Garde"/>
        </w:rPr>
        <w:t xml:space="preserve">8 fracción IV, inciso f) de los Lineamientos Generales para el </w:t>
      </w:r>
      <w:r w:rsidRPr="00056ADF">
        <w:rPr>
          <w:rFonts w:ascii="ITC Avant Garde" w:hAnsi="ITC Avant Garde"/>
          <w:bCs/>
        </w:rPr>
        <w:t xml:space="preserve">Otorgamiento de </w:t>
      </w:r>
      <w:r w:rsidRPr="00056ADF">
        <w:rPr>
          <w:rFonts w:ascii="ITC Avant Garde" w:hAnsi="ITC Avant Garde"/>
          <w:bCs/>
          <w:lang w:eastAsia="es-MX"/>
        </w:rPr>
        <w:t>las</w:t>
      </w:r>
      <w:r w:rsidRPr="00056ADF">
        <w:rPr>
          <w:rFonts w:ascii="ITC Avant Garde" w:hAnsi="ITC Avant Garde"/>
          <w:bCs/>
        </w:rPr>
        <w:t xml:space="preserve"> Concesiones.</w:t>
      </w:r>
    </w:p>
    <w:p w14:paraId="2F1AB3E9" w14:textId="77777777" w:rsidR="00635EFD" w:rsidRDefault="006C797F" w:rsidP="00635EFD">
      <w:pPr>
        <w:spacing w:afterLines="120" w:after="288"/>
        <w:jc w:val="both"/>
        <w:rPr>
          <w:rFonts w:ascii="ITC Avant Garde" w:hAnsi="ITC Avant Garde"/>
          <w:bCs/>
          <w:lang w:eastAsia="es-MX"/>
        </w:rPr>
      </w:pPr>
      <w:r w:rsidRPr="00F82EAB">
        <w:rPr>
          <w:rFonts w:ascii="ITC Avant Garde" w:hAnsi="ITC Avant Garde"/>
          <w:b/>
          <w:bCs/>
        </w:rPr>
        <w:t>H.</w:t>
      </w:r>
      <w:r w:rsidRPr="00F82EAB">
        <w:rPr>
          <w:rFonts w:ascii="ITC Avant Garde" w:hAnsi="ITC Avant Garde"/>
          <w:bCs/>
        </w:rPr>
        <w:t xml:space="preserve"> </w:t>
      </w:r>
      <w:r w:rsidRPr="00F82EAB">
        <w:rPr>
          <w:rFonts w:ascii="ITC Avant Garde" w:hAnsi="ITC Avant Garde"/>
          <w:b/>
          <w:bCs/>
        </w:rPr>
        <w:t xml:space="preserve">Reglas para la expresión de diversidades ideológicas, étnicas y culturales. </w:t>
      </w:r>
      <w:r w:rsidR="00563C7B">
        <w:rPr>
          <w:rFonts w:ascii="ITC Avant Garde" w:hAnsi="ITC Avant Garde"/>
          <w:bCs/>
          <w:lang w:eastAsia="es-MX"/>
        </w:rPr>
        <w:t xml:space="preserve">Los diversos </w:t>
      </w:r>
      <w:r w:rsidR="00563C7B" w:rsidRPr="002045D3">
        <w:rPr>
          <w:rFonts w:ascii="ITC Avant Garde" w:hAnsi="ITC Avant Garde"/>
          <w:bCs/>
          <w:lang w:eastAsia="es-MX"/>
        </w:rPr>
        <w:t>Consejo</w:t>
      </w:r>
      <w:r w:rsidR="00563C7B">
        <w:rPr>
          <w:rFonts w:ascii="ITC Avant Garde" w:hAnsi="ITC Avant Garde"/>
          <w:bCs/>
          <w:lang w:eastAsia="es-MX"/>
        </w:rPr>
        <w:t>s</w:t>
      </w:r>
      <w:r w:rsidR="00563C7B" w:rsidRPr="002045D3">
        <w:rPr>
          <w:rFonts w:ascii="ITC Avant Garde" w:hAnsi="ITC Avant Garde"/>
          <w:bCs/>
          <w:lang w:eastAsia="es-MX"/>
        </w:rPr>
        <w:t xml:space="preserve"> Ciudadano</w:t>
      </w:r>
      <w:r w:rsidR="00563C7B">
        <w:rPr>
          <w:rFonts w:ascii="ITC Avant Garde" w:hAnsi="ITC Avant Garde"/>
          <w:bCs/>
          <w:lang w:eastAsia="es-MX"/>
        </w:rPr>
        <w:t>s</w:t>
      </w:r>
      <w:r w:rsidR="00563C7B" w:rsidRPr="002045D3">
        <w:rPr>
          <w:rFonts w:ascii="ITC Avant Garde" w:hAnsi="ITC Avant Garde"/>
          <w:bCs/>
          <w:lang w:eastAsia="es-MX"/>
        </w:rPr>
        <w:t xml:space="preserve"> de</w:t>
      </w:r>
      <w:r w:rsidR="00563C7B">
        <w:rPr>
          <w:rFonts w:ascii="ITC Avant Garde" w:hAnsi="ITC Avant Garde"/>
          <w:bCs/>
          <w:lang w:eastAsia="es-MX"/>
        </w:rPr>
        <w:t xml:space="preserve"> las Radiodifusoras de </w:t>
      </w:r>
      <w:r w:rsidR="00563C7B" w:rsidRPr="002045D3">
        <w:rPr>
          <w:rFonts w:ascii="ITC Avant Garde" w:hAnsi="ITC Avant Garde"/>
          <w:bCs/>
          <w:lang w:eastAsia="es-MX"/>
        </w:rPr>
        <w:t>l</w:t>
      </w:r>
      <w:r w:rsidR="00563C7B">
        <w:rPr>
          <w:rFonts w:ascii="ITC Avant Garde" w:hAnsi="ITC Avant Garde"/>
          <w:bCs/>
          <w:lang w:eastAsia="es-MX"/>
        </w:rPr>
        <w:t>a</w:t>
      </w:r>
      <w:r w:rsidR="00563C7B" w:rsidRPr="002045D3">
        <w:rPr>
          <w:rFonts w:ascii="ITC Avant Garde" w:hAnsi="ITC Avant Garde"/>
          <w:bCs/>
          <w:lang w:eastAsia="es-MX"/>
        </w:rPr>
        <w:t xml:space="preserve"> </w:t>
      </w:r>
      <w:r w:rsidR="00563C7B">
        <w:rPr>
          <w:rFonts w:ascii="ITC Avant Garde" w:hAnsi="ITC Avant Garde"/>
          <w:bCs/>
          <w:lang w:eastAsia="es-MX"/>
        </w:rPr>
        <w:t>CDI, emitieron</w:t>
      </w:r>
      <w:r w:rsidR="00563C7B" w:rsidRPr="002045D3">
        <w:rPr>
          <w:rFonts w:ascii="ITC Avant Garde" w:hAnsi="ITC Avant Garde"/>
          <w:bCs/>
          <w:lang w:eastAsia="es-MX"/>
        </w:rPr>
        <w:t xml:space="preserve"> </w:t>
      </w:r>
      <w:r w:rsidR="00563C7B">
        <w:rPr>
          <w:rFonts w:ascii="ITC Avant Garde" w:hAnsi="ITC Avant Garde"/>
          <w:bCs/>
          <w:lang w:eastAsia="es-MX"/>
        </w:rPr>
        <w:t xml:space="preserve">las </w:t>
      </w:r>
      <w:r w:rsidR="00563C7B" w:rsidRPr="00DC531F">
        <w:rPr>
          <w:rFonts w:ascii="ITC Avant Garde" w:hAnsi="ITC Avant Garde"/>
          <w:bCs/>
          <w:i/>
          <w:lang w:eastAsia="es-MX"/>
        </w:rPr>
        <w:t>“Reglas para la expresión de diversidades ideológicas</w:t>
      </w:r>
      <w:r w:rsidR="00563C7B" w:rsidRPr="00563C7B">
        <w:rPr>
          <w:rFonts w:ascii="ITC Avant Garde" w:hAnsi="ITC Avant Garde"/>
          <w:bCs/>
          <w:i/>
          <w:lang w:eastAsia="es-MX"/>
        </w:rPr>
        <w:t>, étnicas y culturales de las Radiodifusoras Culturales Indigenistas</w:t>
      </w:r>
      <w:r w:rsidR="00563C7B" w:rsidRPr="00563C7B">
        <w:rPr>
          <w:rFonts w:ascii="ITC Avant Garde" w:hAnsi="ITC Avant Garde"/>
          <w:bCs/>
          <w:lang w:eastAsia="es-MX"/>
        </w:rPr>
        <w:t>”</w:t>
      </w:r>
      <w:r w:rsidR="00563C7B">
        <w:rPr>
          <w:rFonts w:ascii="ITC Avant Garde" w:hAnsi="ITC Avant Garde"/>
          <w:bCs/>
          <w:lang w:eastAsia="es-MX"/>
        </w:rPr>
        <w:t>,</w:t>
      </w:r>
      <w:r w:rsidR="00563C7B" w:rsidRPr="002045D3">
        <w:rPr>
          <w:rFonts w:ascii="ITC Avant Garde" w:hAnsi="ITC Avant Garde"/>
          <w:bCs/>
          <w:lang w:eastAsia="es-MX"/>
        </w:rPr>
        <w:t xml:space="preserve"> </w:t>
      </w:r>
      <w:r w:rsidR="00563C7B">
        <w:rPr>
          <w:rFonts w:ascii="ITC Avant Garde" w:hAnsi="ITC Avant Garde"/>
          <w:bCs/>
          <w:lang w:eastAsia="es-MX"/>
        </w:rPr>
        <w:t>las cuales fueron aprobadas</w:t>
      </w:r>
      <w:r w:rsidR="00563C7B" w:rsidRPr="002045D3">
        <w:rPr>
          <w:rFonts w:ascii="ITC Avant Garde" w:hAnsi="ITC Avant Garde"/>
          <w:bCs/>
          <w:lang w:eastAsia="es-MX"/>
        </w:rPr>
        <w:t xml:space="preserve"> </w:t>
      </w:r>
      <w:r w:rsidR="00563C7B">
        <w:rPr>
          <w:rFonts w:ascii="ITC Avant Garde" w:hAnsi="ITC Avant Garde"/>
          <w:bCs/>
          <w:lang w:eastAsia="es-MX"/>
        </w:rPr>
        <w:t xml:space="preserve">en las distintas </w:t>
      </w:r>
      <w:r w:rsidR="00563C7B" w:rsidRPr="00563C7B">
        <w:rPr>
          <w:rFonts w:ascii="ITC Avant Garde" w:hAnsi="ITC Avant Garde"/>
          <w:bCs/>
          <w:lang w:eastAsia="es-MX"/>
        </w:rPr>
        <w:t xml:space="preserve">Sesiones </w:t>
      </w:r>
      <w:r w:rsidR="00563C7B">
        <w:rPr>
          <w:rFonts w:ascii="ITC Avant Garde" w:hAnsi="ITC Avant Garde"/>
          <w:bCs/>
          <w:lang w:eastAsia="es-MX"/>
        </w:rPr>
        <w:t>celebradas por dichos Consejos Ciudadanos, lo cual consta en las “</w:t>
      </w:r>
      <w:r w:rsidR="00563C7B" w:rsidRPr="00DC531F">
        <w:rPr>
          <w:rFonts w:ascii="ITC Avant Garde" w:hAnsi="ITC Avant Garde"/>
          <w:bCs/>
          <w:i/>
          <w:lang w:eastAsia="es-MX"/>
        </w:rPr>
        <w:t xml:space="preserve">Actas de Asamblea General de los Consejos Ciudadanos de las Radiodifusoras” </w:t>
      </w:r>
      <w:r w:rsidR="00563C7B" w:rsidRPr="008C477D">
        <w:rPr>
          <w:rFonts w:ascii="ITC Avant Garde" w:hAnsi="ITC Avant Garde"/>
          <w:bCs/>
          <w:lang w:eastAsia="es-MX"/>
        </w:rPr>
        <w:t xml:space="preserve">correspondientes, </w:t>
      </w:r>
      <w:r w:rsidR="00563C7B" w:rsidRPr="004815C2">
        <w:rPr>
          <w:rFonts w:ascii="ITC Avant Garde" w:hAnsi="ITC Avant Garde"/>
          <w:bCs/>
          <w:lang w:eastAsia="es-MX"/>
        </w:rPr>
        <w:t>l</w:t>
      </w:r>
      <w:r w:rsidR="00563C7B">
        <w:rPr>
          <w:rFonts w:ascii="ITC Avant Garde" w:hAnsi="ITC Avant Garde"/>
          <w:bCs/>
          <w:lang w:eastAsia="es-MX"/>
        </w:rPr>
        <w:t>a</w:t>
      </w:r>
      <w:r w:rsidR="002572F0">
        <w:rPr>
          <w:rFonts w:ascii="ITC Avant Garde" w:hAnsi="ITC Avant Garde"/>
          <w:bCs/>
          <w:lang w:eastAsia="es-MX"/>
        </w:rPr>
        <w:t>s</w:t>
      </w:r>
      <w:r w:rsidR="00563C7B" w:rsidRPr="004815C2">
        <w:rPr>
          <w:rFonts w:ascii="ITC Avant Garde" w:hAnsi="ITC Avant Garde"/>
          <w:bCs/>
          <w:lang w:eastAsia="es-MX"/>
        </w:rPr>
        <w:t xml:space="preserve"> cual</w:t>
      </w:r>
      <w:r w:rsidR="002572F0">
        <w:rPr>
          <w:rFonts w:ascii="ITC Avant Garde" w:hAnsi="ITC Avant Garde"/>
          <w:bCs/>
          <w:lang w:eastAsia="es-MX"/>
        </w:rPr>
        <w:t>es</w:t>
      </w:r>
      <w:r w:rsidR="00563C7B" w:rsidRPr="004815C2">
        <w:rPr>
          <w:rFonts w:ascii="ITC Avant Garde" w:hAnsi="ITC Avant Garde"/>
          <w:bCs/>
          <w:lang w:eastAsia="es-MX"/>
        </w:rPr>
        <w:t xml:space="preserve"> establece</w:t>
      </w:r>
      <w:r w:rsidR="002572F0">
        <w:rPr>
          <w:rFonts w:ascii="ITC Avant Garde" w:hAnsi="ITC Avant Garde"/>
          <w:bCs/>
          <w:lang w:eastAsia="es-MX"/>
        </w:rPr>
        <w:t>n</w:t>
      </w:r>
      <w:r w:rsidR="00563C7B" w:rsidRPr="004815C2">
        <w:rPr>
          <w:rFonts w:ascii="ITC Avant Garde" w:hAnsi="ITC Avant Garde"/>
          <w:bCs/>
          <w:lang w:eastAsia="es-MX"/>
        </w:rPr>
        <w:t xml:space="preserve"> en su </w:t>
      </w:r>
      <w:r w:rsidR="00563C7B" w:rsidRPr="008C477D">
        <w:rPr>
          <w:rFonts w:ascii="ITC Avant Garde" w:hAnsi="ITC Avant Garde"/>
          <w:bCs/>
          <w:lang w:eastAsia="es-MX"/>
        </w:rPr>
        <w:t>numeral III denominado</w:t>
      </w:r>
      <w:r w:rsidR="00563C7B">
        <w:rPr>
          <w:rFonts w:ascii="ITC Avant Garde" w:hAnsi="ITC Avant Garde"/>
          <w:bCs/>
          <w:lang w:eastAsia="es-MX"/>
        </w:rPr>
        <w:t xml:space="preserve"> </w:t>
      </w:r>
      <w:r w:rsidR="00563C7B" w:rsidRPr="00DC531F">
        <w:rPr>
          <w:rFonts w:ascii="ITC Avant Garde" w:hAnsi="ITC Avant Garde"/>
          <w:bCs/>
          <w:i/>
          <w:lang w:eastAsia="es-MX"/>
        </w:rPr>
        <w:t>“Disposiciones Generales”</w:t>
      </w:r>
      <w:r w:rsidR="00563C7B">
        <w:rPr>
          <w:rFonts w:ascii="ITC Avant Garde" w:hAnsi="ITC Avant Garde"/>
          <w:bCs/>
          <w:lang w:eastAsia="es-MX"/>
        </w:rPr>
        <w:t>, la</w:t>
      </w:r>
      <w:r w:rsidR="00563C7B" w:rsidRPr="008C477D">
        <w:rPr>
          <w:rFonts w:ascii="ITC Avant Garde" w:hAnsi="ITC Avant Garde"/>
          <w:bCs/>
          <w:lang w:eastAsia="es-MX"/>
        </w:rPr>
        <w:t>s</w:t>
      </w:r>
      <w:r w:rsidR="00563C7B">
        <w:rPr>
          <w:rFonts w:ascii="ITC Avant Garde" w:hAnsi="ITC Avant Garde"/>
          <w:bCs/>
          <w:lang w:eastAsia="es-MX"/>
        </w:rPr>
        <w:t xml:space="preserve"> reglas para la expresión de las diversidades ideológicas, étnicas y culturales que coadyuvaran en el buen desarrollo de las tareas de producción y difusión de contenidos de las </w:t>
      </w:r>
      <w:r w:rsidR="00563C7B" w:rsidRPr="00563C7B">
        <w:rPr>
          <w:rFonts w:ascii="ITC Avant Garde" w:hAnsi="ITC Avant Garde"/>
          <w:bCs/>
          <w:lang w:eastAsia="es-MX"/>
        </w:rPr>
        <w:t>Radiodifusoras Culturales Indigenistas de la CDI</w:t>
      </w:r>
      <w:r w:rsidR="00563C7B">
        <w:rPr>
          <w:rFonts w:ascii="ITC Avant Garde" w:hAnsi="ITC Avant Garde"/>
          <w:bCs/>
          <w:lang w:eastAsia="es-MX"/>
        </w:rPr>
        <w:t>, tal y como se advierte a continuación:</w:t>
      </w:r>
    </w:p>
    <w:p w14:paraId="6CCAD534" w14:textId="739ED33D" w:rsidR="00B40ED2" w:rsidRPr="00281697" w:rsidRDefault="00B40ED2" w:rsidP="00635EFD">
      <w:pPr>
        <w:pStyle w:val="Prrafodelista"/>
        <w:spacing w:afterLines="120" w:after="288"/>
        <w:ind w:left="567" w:right="332"/>
        <w:jc w:val="both"/>
        <w:rPr>
          <w:rFonts w:ascii="ITC Avant Garde" w:hAnsi="ITC Avant Garde"/>
          <w:bCs/>
          <w:i/>
          <w:sz w:val="19"/>
          <w:szCs w:val="19"/>
          <w:lang w:eastAsia="es-MX"/>
        </w:rPr>
      </w:pPr>
      <w:r w:rsidRPr="00281697">
        <w:rPr>
          <w:rFonts w:ascii="ITC Avant Garde" w:hAnsi="ITC Avant Garde" w:cs="Helvetica"/>
          <w:i/>
          <w:sz w:val="19"/>
          <w:szCs w:val="19"/>
        </w:rPr>
        <w:t>“</w:t>
      </w:r>
      <w:r w:rsidRPr="00281697">
        <w:rPr>
          <w:rFonts w:ascii="ITC Avant Garde" w:hAnsi="ITC Avant Garde"/>
          <w:bCs/>
          <w:i/>
          <w:sz w:val="19"/>
          <w:szCs w:val="19"/>
          <w:lang w:eastAsia="es-MX"/>
        </w:rPr>
        <w:t>…</w:t>
      </w:r>
    </w:p>
    <w:p w14:paraId="3C621F22" w14:textId="77777777" w:rsidR="00B40ED2" w:rsidRPr="00281697" w:rsidRDefault="00B40ED2" w:rsidP="00635EFD">
      <w:pPr>
        <w:pStyle w:val="Prrafodelista"/>
        <w:spacing w:afterLines="120" w:after="288"/>
        <w:ind w:left="567" w:right="332"/>
        <w:jc w:val="both"/>
        <w:rPr>
          <w:rFonts w:ascii="ITC Avant Garde" w:hAnsi="ITC Avant Garde"/>
          <w:b/>
          <w:bCs/>
          <w:i/>
          <w:sz w:val="19"/>
          <w:szCs w:val="19"/>
          <w:lang w:eastAsia="es-MX"/>
        </w:rPr>
      </w:pPr>
      <w:r w:rsidRPr="00281697">
        <w:rPr>
          <w:rFonts w:ascii="ITC Avant Garde" w:hAnsi="ITC Avant Garde"/>
          <w:b/>
          <w:bCs/>
          <w:i/>
          <w:sz w:val="19"/>
          <w:szCs w:val="19"/>
          <w:lang w:eastAsia="es-MX"/>
        </w:rPr>
        <w:t>III. Disposiciones generales</w:t>
      </w:r>
    </w:p>
    <w:p w14:paraId="515329DB" w14:textId="77777777" w:rsidR="00635EFD" w:rsidRDefault="00B40ED2" w:rsidP="00635EFD">
      <w:pPr>
        <w:pStyle w:val="Prrafodelista"/>
        <w:spacing w:afterLines="120" w:after="288"/>
        <w:ind w:left="567" w:right="332"/>
        <w:jc w:val="both"/>
        <w:rPr>
          <w:rFonts w:ascii="ITC Avant Garde" w:hAnsi="ITC Avant Garde"/>
          <w:b/>
          <w:bCs/>
          <w:i/>
          <w:sz w:val="19"/>
          <w:szCs w:val="19"/>
          <w:lang w:eastAsia="es-MX"/>
        </w:rPr>
      </w:pPr>
      <w:r w:rsidRPr="00281697">
        <w:rPr>
          <w:rFonts w:ascii="ITC Avant Garde" w:hAnsi="ITC Avant Garde"/>
          <w:b/>
          <w:bCs/>
          <w:i/>
          <w:sz w:val="19"/>
          <w:szCs w:val="19"/>
          <w:lang w:eastAsia="es-MX"/>
        </w:rPr>
        <w:t>Reglas</w:t>
      </w:r>
    </w:p>
    <w:p w14:paraId="4A7DB8A5" w14:textId="2E74C916" w:rsidR="002572F0" w:rsidRPr="00281697" w:rsidRDefault="00563C7B"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Contemplar en la programación contenidos que reconozcan y fomenten el carácter multiétnico y pluricultural de la nación; que promuevan el respeto </w:t>
      </w:r>
      <w:r w:rsidRPr="00281697">
        <w:rPr>
          <w:rFonts w:ascii="ITC Avant Garde" w:hAnsi="ITC Avant Garde"/>
          <w:bCs/>
          <w:i/>
          <w:sz w:val="19"/>
          <w:szCs w:val="19"/>
          <w:lang w:eastAsia="es-MX"/>
        </w:rPr>
        <w:lastRenderedPageBreak/>
        <w:t>de las diferencias de sexo, raza, lengua, religión y cultura, y difundan el respeto universal de la justicia y de los derechos humanos</w:t>
      </w:r>
      <w:r w:rsidR="002572F0" w:rsidRPr="00281697">
        <w:rPr>
          <w:rFonts w:ascii="ITC Avant Garde" w:hAnsi="ITC Avant Garde"/>
          <w:bCs/>
          <w:i/>
          <w:sz w:val="19"/>
          <w:szCs w:val="19"/>
          <w:lang w:eastAsia="es-MX"/>
        </w:rPr>
        <w:t xml:space="preserve"> que amplíen el universo de conocimiento; cubran necesidades de información, comunicación y recreación; y que favorezcan la integración y la participación de todos los ciudadanos indígenas y no indígenas mediante lo siguiente:</w:t>
      </w:r>
    </w:p>
    <w:p w14:paraId="69EE057B" w14:textId="03F584B6" w:rsidR="00563C7B" w:rsidRPr="00281697" w:rsidRDefault="002572F0" w:rsidP="00635EFD">
      <w:pPr>
        <w:pStyle w:val="Prrafodelista"/>
        <w:numPr>
          <w:ilvl w:val="0"/>
          <w:numId w:val="58"/>
        </w:numPr>
        <w:spacing w:afterLines="50" w:after="120"/>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Incluir a los pueblos indígenas y a la sociedad en general considerando la diversidad de lenguas y de manifestaciones culturales, así como el respeto a la cosmogonía e identidades nacionales,</w:t>
      </w:r>
    </w:p>
    <w:p w14:paraId="50A901B4" w14:textId="3E801D92" w:rsidR="002572F0" w:rsidRPr="00281697" w:rsidRDefault="002572F0" w:rsidP="00635EFD">
      <w:pPr>
        <w:pStyle w:val="Prrafodelista"/>
        <w:numPr>
          <w:ilvl w:val="0"/>
          <w:numId w:val="58"/>
        </w:numPr>
        <w:spacing w:afterLines="50" w:after="120"/>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Fomentar contenidos libres de discriminación,</w:t>
      </w:r>
    </w:p>
    <w:p w14:paraId="19AA8A16" w14:textId="09B35E0F" w:rsidR="002572F0" w:rsidRPr="00281697" w:rsidRDefault="002572F0" w:rsidP="00635EFD">
      <w:pPr>
        <w:pStyle w:val="Prrafodelista"/>
        <w:numPr>
          <w:ilvl w:val="0"/>
          <w:numId w:val="58"/>
        </w:numPr>
        <w:spacing w:afterLines="50" w:after="120"/>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Destinar espacios para las expresiones de la diversidad sexual,</w:t>
      </w:r>
    </w:p>
    <w:p w14:paraId="333B5867" w14:textId="54E760B5" w:rsidR="002572F0" w:rsidRPr="00281697" w:rsidRDefault="002572F0" w:rsidP="00635EFD">
      <w:pPr>
        <w:pStyle w:val="Prrafodelista"/>
        <w:numPr>
          <w:ilvl w:val="0"/>
          <w:numId w:val="58"/>
        </w:numPr>
        <w:spacing w:afterLines="50" w:after="120"/>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Fomentar la igualdad de género y de los derechos de la niñez e,</w:t>
      </w:r>
    </w:p>
    <w:p w14:paraId="0634B6D8" w14:textId="30605748" w:rsidR="002572F0" w:rsidRPr="00281697" w:rsidRDefault="002572F0" w:rsidP="00635EFD">
      <w:pPr>
        <w:pStyle w:val="Prrafodelista"/>
        <w:numPr>
          <w:ilvl w:val="0"/>
          <w:numId w:val="58"/>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Impulsar el dialogo y la libertad de pensamiento y creencias, siempre que no alteren el orden y la paz social.</w:t>
      </w:r>
    </w:p>
    <w:p w14:paraId="6B552A01" w14:textId="3062F653" w:rsidR="00563C7B" w:rsidRPr="00281697" w:rsidRDefault="00563C7B"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Destinar espacios para promover valores, actitudes y comportamientos que propicien el diálogo, la no violencia y el acercamiento entre culturas, la pluralidad a través de diversos temas de índole cultural, social, político, científico, ecológico, artístico, entre otros.</w:t>
      </w:r>
    </w:p>
    <w:p w14:paraId="3D395EE6" w14:textId="321F27B1" w:rsidR="00563C7B" w:rsidRPr="00281697" w:rsidRDefault="00563C7B"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Incluir en los contenidos programas que enriquezcan el diálogo intercultural, plurilingüe, local, regional, nacional e internacional, tomando en cuenta las diferencias sociales, culturales y políticas.</w:t>
      </w:r>
    </w:p>
    <w:p w14:paraId="3033E08F" w14:textId="0C44AFCD" w:rsidR="002572F0" w:rsidRPr="00281697" w:rsidRDefault="00563C7B"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Revisar que la programación se desarrolle en el marco de la libertad de expresión, el pluralismo, la igualdad de acceso a las expresiones artísticas, al saber tradicional, científico y tecnológico</w:t>
      </w:r>
      <w:r w:rsidR="002572F0" w:rsidRPr="00281697">
        <w:rPr>
          <w:rFonts w:ascii="ITC Avant Garde" w:hAnsi="ITC Avant Garde"/>
          <w:bCs/>
          <w:i/>
          <w:sz w:val="19"/>
          <w:szCs w:val="19"/>
          <w:lang w:eastAsia="es-MX"/>
        </w:rPr>
        <w:t>; y la recepción de ideas información, respetando el derecho a la privacidad y contemplando, entre otras, temáticas relacionadas con la diversidad cultural, la educación, la integración familiar, el desarrollo infantil, el desarrollo sustentable, la salvaguarda del patrimonio material e inmaterial de los pueblos y comunidades indígenas y la difusión de ideas que afirmen la unidad nacional, y el uso correcto del lenguaje.</w:t>
      </w:r>
    </w:p>
    <w:p w14:paraId="7EACC2A6" w14:textId="7E4C2F7C" w:rsidR="002572F0" w:rsidRPr="00281697" w:rsidRDefault="002572F0"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Verificar que los contenidos incluyan diferentes </w:t>
      </w:r>
      <w:r w:rsidR="00781314" w:rsidRPr="00281697">
        <w:rPr>
          <w:rFonts w:ascii="ITC Avant Garde" w:hAnsi="ITC Avant Garde"/>
          <w:bCs/>
          <w:i/>
          <w:sz w:val="19"/>
          <w:szCs w:val="19"/>
          <w:lang w:eastAsia="es-MX"/>
        </w:rPr>
        <w:t>géneros</w:t>
      </w:r>
      <w:r w:rsidRPr="00281697">
        <w:rPr>
          <w:rFonts w:ascii="ITC Avant Garde" w:hAnsi="ITC Avant Garde"/>
          <w:bCs/>
          <w:i/>
          <w:sz w:val="19"/>
          <w:szCs w:val="19"/>
          <w:lang w:eastAsia="es-MX"/>
        </w:rPr>
        <w:t>, que respondan</w:t>
      </w:r>
      <w:r w:rsidR="00781314" w:rsidRPr="00281697">
        <w:rPr>
          <w:rFonts w:ascii="ITC Avant Garde" w:hAnsi="ITC Avant Garde"/>
          <w:bCs/>
          <w:i/>
          <w:sz w:val="19"/>
          <w:szCs w:val="19"/>
          <w:lang w:eastAsia="es-MX"/>
        </w:rPr>
        <w:t xml:space="preserve"> </w:t>
      </w:r>
      <w:r w:rsidRPr="00281697">
        <w:rPr>
          <w:rFonts w:ascii="ITC Avant Garde" w:hAnsi="ITC Avant Garde"/>
          <w:bCs/>
          <w:i/>
          <w:sz w:val="19"/>
          <w:szCs w:val="19"/>
          <w:lang w:eastAsia="es-MX"/>
        </w:rPr>
        <w:t>a la expresión de la diversidad y pluralidad de ideas, cultura y opiniones,</w:t>
      </w:r>
    </w:p>
    <w:p w14:paraId="526A614F" w14:textId="3BF7B5BA" w:rsidR="002572F0" w:rsidRPr="00281697" w:rsidRDefault="00B40ED2"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A</w:t>
      </w:r>
      <w:r w:rsidR="002572F0" w:rsidRPr="00281697">
        <w:rPr>
          <w:rFonts w:ascii="ITC Avant Garde" w:hAnsi="ITC Avant Garde"/>
          <w:bCs/>
          <w:i/>
          <w:sz w:val="19"/>
          <w:szCs w:val="19"/>
          <w:lang w:eastAsia="es-MX"/>
        </w:rPr>
        <w:t>segurar la participación de mujeres, niñas, niños, adolescentes, adultos mayores, personas con discapacidad y/o migrantes, con el objeto de impulsar la igualdad entre mujeres y hombres, el reconcomiendo de los derechos de los niños y que reflejen el pluralismo ideológico, político, social, cultural y lingüístico</w:t>
      </w:r>
      <w:r w:rsidR="00781314" w:rsidRPr="00281697">
        <w:rPr>
          <w:rFonts w:ascii="ITC Avant Garde" w:hAnsi="ITC Avant Garde"/>
          <w:bCs/>
          <w:i/>
          <w:sz w:val="19"/>
          <w:szCs w:val="19"/>
          <w:lang w:eastAsia="es-MX"/>
        </w:rPr>
        <w:t xml:space="preserve"> de n</w:t>
      </w:r>
      <w:r w:rsidR="002572F0" w:rsidRPr="00281697">
        <w:rPr>
          <w:rFonts w:ascii="ITC Avant Garde" w:hAnsi="ITC Avant Garde"/>
          <w:bCs/>
          <w:i/>
          <w:sz w:val="19"/>
          <w:szCs w:val="19"/>
          <w:lang w:eastAsia="es-MX"/>
        </w:rPr>
        <w:t>uestro país.</w:t>
      </w:r>
    </w:p>
    <w:p w14:paraId="3B1F781E" w14:textId="7F1E4C31" w:rsidR="002572F0" w:rsidRPr="00281697" w:rsidRDefault="002572F0"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Facilitar el ejercicio </w:t>
      </w:r>
      <w:r w:rsidR="00781314" w:rsidRPr="00281697">
        <w:rPr>
          <w:rFonts w:ascii="ITC Avant Garde" w:hAnsi="ITC Avant Garde"/>
          <w:bCs/>
          <w:i/>
          <w:sz w:val="19"/>
          <w:szCs w:val="19"/>
          <w:lang w:eastAsia="es-MX"/>
        </w:rPr>
        <w:t>libre de los derechos humanos de información</w:t>
      </w:r>
      <w:r w:rsidRPr="00281697">
        <w:rPr>
          <w:rFonts w:ascii="ITC Avant Garde" w:hAnsi="ITC Avant Garde"/>
          <w:bCs/>
          <w:i/>
          <w:sz w:val="19"/>
          <w:szCs w:val="19"/>
          <w:lang w:eastAsia="es-MX"/>
        </w:rPr>
        <w:t>, libertad de expresión y contenidos.</w:t>
      </w:r>
    </w:p>
    <w:p w14:paraId="704E009E" w14:textId="0BD6B415" w:rsidR="002572F0"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Producir y/o difundir programas que impulsen la educación en valores, derechos sociales y cívicos tales como derechos a la salud, a la educación, </w:t>
      </w:r>
      <w:r w:rsidRPr="00281697">
        <w:rPr>
          <w:rFonts w:ascii="ITC Avant Garde" w:hAnsi="ITC Avant Garde"/>
          <w:bCs/>
          <w:i/>
          <w:sz w:val="19"/>
          <w:szCs w:val="19"/>
          <w:lang w:eastAsia="es-MX"/>
        </w:rPr>
        <w:lastRenderedPageBreak/>
        <w:t xml:space="preserve">a la comunicación, la </w:t>
      </w:r>
      <w:r w:rsidR="00B40ED2" w:rsidRPr="00281697">
        <w:rPr>
          <w:rFonts w:ascii="ITC Avant Garde" w:hAnsi="ITC Avant Garde"/>
          <w:bCs/>
          <w:i/>
          <w:sz w:val="19"/>
          <w:szCs w:val="19"/>
          <w:lang w:eastAsia="es-MX"/>
        </w:rPr>
        <w:t>cultura</w:t>
      </w:r>
      <w:r w:rsidRPr="00281697">
        <w:rPr>
          <w:rFonts w:ascii="ITC Avant Garde" w:hAnsi="ITC Avant Garde"/>
          <w:bCs/>
          <w:i/>
          <w:sz w:val="19"/>
          <w:szCs w:val="19"/>
          <w:lang w:eastAsia="es-MX"/>
        </w:rPr>
        <w:t xml:space="preserve"> de los </w:t>
      </w:r>
      <w:r w:rsidR="00B40ED2" w:rsidRPr="00281697">
        <w:rPr>
          <w:rFonts w:ascii="ITC Avant Garde" w:hAnsi="ITC Avant Garde"/>
          <w:bCs/>
          <w:i/>
          <w:sz w:val="19"/>
          <w:szCs w:val="19"/>
          <w:lang w:eastAsia="es-MX"/>
        </w:rPr>
        <w:t>pueblos</w:t>
      </w:r>
      <w:r w:rsidRPr="00281697">
        <w:rPr>
          <w:rFonts w:ascii="ITC Avant Garde" w:hAnsi="ITC Avant Garde"/>
          <w:bCs/>
          <w:i/>
          <w:sz w:val="19"/>
          <w:szCs w:val="19"/>
          <w:lang w:eastAsia="es-MX"/>
        </w:rPr>
        <w:t xml:space="preserve"> </w:t>
      </w:r>
      <w:r w:rsidR="00B40ED2" w:rsidRPr="00281697">
        <w:rPr>
          <w:rFonts w:ascii="ITC Avant Garde" w:hAnsi="ITC Avant Garde"/>
          <w:bCs/>
          <w:i/>
          <w:sz w:val="19"/>
          <w:szCs w:val="19"/>
          <w:lang w:eastAsia="es-MX"/>
        </w:rPr>
        <w:t>indígenas</w:t>
      </w:r>
      <w:r w:rsidRPr="00281697">
        <w:rPr>
          <w:rFonts w:ascii="ITC Avant Garde" w:hAnsi="ITC Avant Garde"/>
          <w:bCs/>
          <w:i/>
          <w:sz w:val="19"/>
          <w:szCs w:val="19"/>
          <w:lang w:eastAsia="es-MX"/>
        </w:rPr>
        <w:t>, y el acceso a la información, entre otros.</w:t>
      </w:r>
    </w:p>
    <w:p w14:paraId="7F808BAD" w14:textId="18C7B58D"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Desarrollar contenidos que fomenten una cultura de </w:t>
      </w:r>
      <w:r w:rsidR="00B40ED2" w:rsidRPr="00281697">
        <w:rPr>
          <w:rFonts w:ascii="ITC Avant Garde" w:hAnsi="ITC Avant Garde"/>
          <w:bCs/>
          <w:i/>
          <w:sz w:val="19"/>
          <w:szCs w:val="19"/>
          <w:lang w:eastAsia="es-MX"/>
        </w:rPr>
        <w:t>derechos</w:t>
      </w:r>
      <w:r w:rsidRPr="00281697">
        <w:rPr>
          <w:rFonts w:ascii="ITC Avant Garde" w:hAnsi="ITC Avant Garde"/>
          <w:bCs/>
          <w:i/>
          <w:sz w:val="19"/>
          <w:szCs w:val="19"/>
          <w:lang w:eastAsia="es-MX"/>
        </w:rPr>
        <w:t xml:space="preserve"> y protección para</w:t>
      </w:r>
      <w:r w:rsidR="00B40ED2" w:rsidRPr="00281697">
        <w:rPr>
          <w:rFonts w:ascii="ITC Avant Garde" w:hAnsi="ITC Avant Garde"/>
          <w:bCs/>
          <w:i/>
          <w:sz w:val="19"/>
          <w:szCs w:val="19"/>
          <w:lang w:eastAsia="es-MX"/>
        </w:rPr>
        <w:t>:</w:t>
      </w:r>
      <w:r w:rsidRPr="00281697">
        <w:rPr>
          <w:rFonts w:ascii="ITC Avant Garde" w:hAnsi="ITC Avant Garde"/>
          <w:bCs/>
          <w:i/>
          <w:sz w:val="19"/>
          <w:szCs w:val="19"/>
          <w:lang w:eastAsia="es-MX"/>
        </w:rPr>
        <w:t xml:space="preserve"> la </w:t>
      </w:r>
      <w:r w:rsidR="00B40ED2" w:rsidRPr="00281697">
        <w:rPr>
          <w:rFonts w:ascii="ITC Avant Garde" w:hAnsi="ITC Avant Garde"/>
          <w:bCs/>
          <w:i/>
          <w:sz w:val="19"/>
          <w:szCs w:val="19"/>
          <w:lang w:eastAsia="es-MX"/>
        </w:rPr>
        <w:t>infancia,</w:t>
      </w:r>
      <w:r w:rsidRPr="00281697">
        <w:rPr>
          <w:rFonts w:ascii="ITC Avant Garde" w:hAnsi="ITC Avant Garde"/>
          <w:bCs/>
          <w:i/>
          <w:sz w:val="19"/>
          <w:szCs w:val="19"/>
          <w:lang w:eastAsia="es-MX"/>
        </w:rPr>
        <w:t xml:space="preserve"> </w:t>
      </w:r>
      <w:r w:rsidR="00B40ED2" w:rsidRPr="00281697">
        <w:rPr>
          <w:rFonts w:ascii="ITC Avant Garde" w:hAnsi="ITC Avant Garde"/>
          <w:bCs/>
          <w:i/>
          <w:sz w:val="19"/>
          <w:szCs w:val="19"/>
          <w:lang w:eastAsia="es-MX"/>
        </w:rPr>
        <w:t>los adolescentes</w:t>
      </w:r>
      <w:r w:rsidRPr="00281697">
        <w:rPr>
          <w:rFonts w:ascii="ITC Avant Garde" w:hAnsi="ITC Avant Garde"/>
          <w:bCs/>
          <w:i/>
          <w:sz w:val="19"/>
          <w:szCs w:val="19"/>
          <w:lang w:eastAsia="es-MX"/>
        </w:rPr>
        <w:t xml:space="preserve">, las </w:t>
      </w:r>
      <w:r w:rsidR="00B40ED2" w:rsidRPr="00281697">
        <w:rPr>
          <w:rFonts w:ascii="ITC Avant Garde" w:hAnsi="ITC Avant Garde"/>
          <w:bCs/>
          <w:i/>
          <w:sz w:val="19"/>
          <w:szCs w:val="19"/>
          <w:lang w:eastAsia="es-MX"/>
        </w:rPr>
        <w:t>mujeres</w:t>
      </w:r>
      <w:r w:rsidRPr="00281697">
        <w:rPr>
          <w:rFonts w:ascii="ITC Avant Garde" w:hAnsi="ITC Avant Garde"/>
          <w:bCs/>
          <w:i/>
          <w:sz w:val="19"/>
          <w:szCs w:val="19"/>
          <w:lang w:eastAsia="es-MX"/>
        </w:rPr>
        <w:t xml:space="preserve">, los adultos mayores, personas con discapacidades, personas con orientación sexual o identidad de </w:t>
      </w:r>
      <w:r w:rsidR="00B40ED2" w:rsidRPr="00281697">
        <w:rPr>
          <w:rFonts w:ascii="ITC Avant Garde" w:hAnsi="ITC Avant Garde"/>
          <w:bCs/>
          <w:i/>
          <w:sz w:val="19"/>
          <w:szCs w:val="19"/>
          <w:lang w:eastAsia="es-MX"/>
        </w:rPr>
        <w:t>género</w:t>
      </w:r>
      <w:r w:rsidRPr="00281697">
        <w:rPr>
          <w:rFonts w:ascii="ITC Avant Garde" w:hAnsi="ITC Avant Garde"/>
          <w:bCs/>
          <w:i/>
          <w:sz w:val="19"/>
          <w:szCs w:val="19"/>
          <w:lang w:eastAsia="es-MX"/>
        </w:rPr>
        <w:t xml:space="preserve"> </w:t>
      </w:r>
      <w:r w:rsidR="00B40ED2" w:rsidRPr="00281697">
        <w:rPr>
          <w:rFonts w:ascii="ITC Avant Garde" w:hAnsi="ITC Avant Garde"/>
          <w:bCs/>
          <w:i/>
          <w:sz w:val="19"/>
          <w:szCs w:val="19"/>
          <w:lang w:eastAsia="es-MX"/>
        </w:rPr>
        <w:t>diferente</w:t>
      </w:r>
      <w:r w:rsidRPr="00281697">
        <w:rPr>
          <w:rFonts w:ascii="ITC Avant Garde" w:hAnsi="ITC Avant Garde"/>
          <w:bCs/>
          <w:i/>
          <w:sz w:val="19"/>
          <w:szCs w:val="19"/>
          <w:lang w:eastAsia="es-MX"/>
        </w:rPr>
        <w:t xml:space="preserve">, los </w:t>
      </w:r>
      <w:r w:rsidR="00B40ED2" w:rsidRPr="00281697">
        <w:rPr>
          <w:rFonts w:ascii="ITC Avant Garde" w:hAnsi="ITC Avant Garde"/>
          <w:bCs/>
          <w:i/>
          <w:sz w:val="19"/>
          <w:szCs w:val="19"/>
          <w:lang w:eastAsia="es-MX"/>
        </w:rPr>
        <w:t>m</w:t>
      </w:r>
      <w:r w:rsidRPr="00281697">
        <w:rPr>
          <w:rFonts w:ascii="ITC Avant Garde" w:hAnsi="ITC Avant Garde"/>
          <w:bCs/>
          <w:i/>
          <w:sz w:val="19"/>
          <w:szCs w:val="19"/>
          <w:lang w:eastAsia="es-MX"/>
        </w:rPr>
        <w:t>ig</w:t>
      </w:r>
      <w:r w:rsidR="00B40ED2" w:rsidRPr="00281697">
        <w:rPr>
          <w:rFonts w:ascii="ITC Avant Garde" w:hAnsi="ITC Avant Garde"/>
          <w:bCs/>
          <w:i/>
          <w:sz w:val="19"/>
          <w:szCs w:val="19"/>
          <w:lang w:eastAsia="es-MX"/>
        </w:rPr>
        <w:t>r</w:t>
      </w:r>
      <w:r w:rsidRPr="00281697">
        <w:rPr>
          <w:rFonts w:ascii="ITC Avant Garde" w:hAnsi="ITC Avant Garde"/>
          <w:bCs/>
          <w:i/>
          <w:sz w:val="19"/>
          <w:szCs w:val="19"/>
          <w:lang w:eastAsia="es-MX"/>
        </w:rPr>
        <w:t xml:space="preserve">antes y los </w:t>
      </w:r>
      <w:r w:rsidR="00B40ED2" w:rsidRPr="00281697">
        <w:rPr>
          <w:rFonts w:ascii="ITC Avant Garde" w:hAnsi="ITC Avant Garde"/>
          <w:bCs/>
          <w:i/>
          <w:sz w:val="19"/>
          <w:szCs w:val="19"/>
          <w:lang w:eastAsia="es-MX"/>
        </w:rPr>
        <w:t>indígenas</w:t>
      </w:r>
      <w:r w:rsidRPr="00281697">
        <w:rPr>
          <w:rFonts w:ascii="ITC Avant Garde" w:hAnsi="ITC Avant Garde"/>
          <w:bCs/>
          <w:i/>
          <w:sz w:val="19"/>
          <w:szCs w:val="19"/>
          <w:lang w:eastAsia="es-MX"/>
        </w:rPr>
        <w:t>.</w:t>
      </w:r>
    </w:p>
    <w:p w14:paraId="166DE537" w14:textId="5F90A2F8"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Verificar que la programación promueva los derechos humanos, el interés superior de la niñez y la igualdad de </w:t>
      </w:r>
      <w:r w:rsidR="00B40ED2" w:rsidRPr="00281697">
        <w:rPr>
          <w:rFonts w:ascii="ITC Avant Garde" w:hAnsi="ITC Avant Garde"/>
          <w:bCs/>
          <w:i/>
          <w:sz w:val="19"/>
          <w:szCs w:val="19"/>
          <w:lang w:eastAsia="es-MX"/>
        </w:rPr>
        <w:t>género</w:t>
      </w:r>
      <w:r w:rsidRPr="00281697">
        <w:rPr>
          <w:rFonts w:ascii="ITC Avant Garde" w:hAnsi="ITC Avant Garde"/>
          <w:bCs/>
          <w:i/>
          <w:sz w:val="19"/>
          <w:szCs w:val="19"/>
          <w:lang w:eastAsia="es-MX"/>
        </w:rPr>
        <w:t xml:space="preserve"> y la no discriminación.</w:t>
      </w:r>
    </w:p>
    <w:p w14:paraId="08476F7F" w14:textId="4AC8F59C"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Verificar que </w:t>
      </w:r>
      <w:r w:rsidR="00B40ED2" w:rsidRPr="00281697">
        <w:rPr>
          <w:rFonts w:ascii="ITC Avant Garde" w:hAnsi="ITC Avant Garde"/>
          <w:bCs/>
          <w:i/>
          <w:sz w:val="19"/>
          <w:szCs w:val="19"/>
          <w:lang w:eastAsia="es-MX"/>
        </w:rPr>
        <w:t>los</w:t>
      </w:r>
      <w:r w:rsidRPr="00281697">
        <w:rPr>
          <w:rFonts w:ascii="ITC Avant Garde" w:hAnsi="ITC Avant Garde"/>
          <w:bCs/>
          <w:i/>
          <w:sz w:val="19"/>
          <w:szCs w:val="19"/>
          <w:lang w:eastAsia="es-MX"/>
        </w:rPr>
        <w:t xml:space="preserve"> contenidos promuevan la convivencia </w:t>
      </w:r>
      <w:r w:rsidR="00B40ED2" w:rsidRPr="00281697">
        <w:rPr>
          <w:rFonts w:ascii="ITC Avant Garde" w:hAnsi="ITC Avant Garde"/>
          <w:bCs/>
          <w:i/>
          <w:sz w:val="19"/>
          <w:szCs w:val="19"/>
          <w:lang w:eastAsia="es-MX"/>
        </w:rPr>
        <w:t>pacífica</w:t>
      </w:r>
      <w:r w:rsidRPr="00281697">
        <w:rPr>
          <w:rFonts w:ascii="ITC Avant Garde" w:hAnsi="ITC Avant Garde"/>
          <w:bCs/>
          <w:i/>
          <w:sz w:val="19"/>
          <w:szCs w:val="19"/>
          <w:lang w:eastAsia="es-MX"/>
        </w:rPr>
        <w:t xml:space="preserve"> y la </w:t>
      </w:r>
      <w:r w:rsidR="00B40ED2" w:rsidRPr="00281697">
        <w:rPr>
          <w:rFonts w:ascii="ITC Avant Garde" w:hAnsi="ITC Avant Garde"/>
          <w:bCs/>
          <w:i/>
          <w:sz w:val="19"/>
          <w:szCs w:val="19"/>
          <w:lang w:eastAsia="es-MX"/>
        </w:rPr>
        <w:t>cohesión</w:t>
      </w:r>
      <w:r w:rsidRPr="00281697">
        <w:rPr>
          <w:rFonts w:ascii="ITC Avant Garde" w:hAnsi="ITC Avant Garde"/>
          <w:bCs/>
          <w:i/>
          <w:sz w:val="19"/>
          <w:szCs w:val="19"/>
          <w:lang w:eastAsia="es-MX"/>
        </w:rPr>
        <w:t xml:space="preserve"> social, evitando fomentar conflictos, hostilidades, marginación, discriminación y desigualdad.</w:t>
      </w:r>
    </w:p>
    <w:p w14:paraId="05703E9A" w14:textId="1A8342A2"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Respetar la libre manifestación de las ideas de la ciudadanía, </w:t>
      </w:r>
      <w:r w:rsidR="00B40ED2" w:rsidRPr="00281697">
        <w:rPr>
          <w:rFonts w:ascii="ITC Avant Garde" w:hAnsi="ITC Avant Garde"/>
          <w:bCs/>
          <w:i/>
          <w:sz w:val="19"/>
          <w:szCs w:val="19"/>
          <w:lang w:eastAsia="es-MX"/>
        </w:rPr>
        <w:t>salvaguardando</w:t>
      </w:r>
      <w:r w:rsidRPr="00281697">
        <w:rPr>
          <w:rFonts w:ascii="ITC Avant Garde" w:hAnsi="ITC Avant Garde"/>
          <w:bCs/>
          <w:i/>
          <w:sz w:val="19"/>
          <w:szCs w:val="19"/>
          <w:lang w:eastAsia="es-MX"/>
        </w:rPr>
        <w:t xml:space="preserve"> su independencia respecto de intereses de cualquier índole.</w:t>
      </w:r>
    </w:p>
    <w:p w14:paraId="73FF1F7D" w14:textId="389FF5FA" w:rsidR="00781314" w:rsidRPr="00281697" w:rsidRDefault="00B40ED2"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Atender</w:t>
      </w:r>
      <w:r w:rsidR="00781314" w:rsidRPr="00281697">
        <w:rPr>
          <w:rFonts w:ascii="ITC Avant Garde" w:hAnsi="ITC Avant Garde"/>
          <w:bCs/>
          <w:i/>
          <w:sz w:val="19"/>
          <w:szCs w:val="19"/>
          <w:lang w:eastAsia="es-MX"/>
        </w:rPr>
        <w:t xml:space="preserve"> y respetar el derecho de acceso a </w:t>
      </w:r>
      <w:r w:rsidRPr="00281697">
        <w:rPr>
          <w:rFonts w:ascii="ITC Avant Garde" w:hAnsi="ITC Avant Garde"/>
          <w:bCs/>
          <w:i/>
          <w:sz w:val="19"/>
          <w:szCs w:val="19"/>
          <w:lang w:eastAsia="es-MX"/>
        </w:rPr>
        <w:t>la ciudadanía</w:t>
      </w:r>
      <w:r w:rsidR="00781314" w:rsidRPr="00281697">
        <w:rPr>
          <w:rFonts w:ascii="ITC Avant Garde" w:hAnsi="ITC Avant Garde"/>
          <w:bCs/>
          <w:i/>
          <w:sz w:val="19"/>
          <w:szCs w:val="19"/>
          <w:lang w:eastAsia="es-MX"/>
        </w:rPr>
        <w:t xml:space="preserve"> a información veraz, oportuna, plural y sustentada, bajo el principio d responsabilidad editorial que obliga a investigar, contrastar y confirmar datos y fuentes.</w:t>
      </w:r>
    </w:p>
    <w:p w14:paraId="54BC584A" w14:textId="6BAC4957"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Permitir la comunicación para el </w:t>
      </w:r>
      <w:r w:rsidR="00B40ED2" w:rsidRPr="00281697">
        <w:rPr>
          <w:rFonts w:ascii="ITC Avant Garde" w:hAnsi="ITC Avant Garde"/>
          <w:bCs/>
          <w:i/>
          <w:sz w:val="19"/>
          <w:szCs w:val="19"/>
          <w:lang w:eastAsia="es-MX"/>
        </w:rPr>
        <w:t>ejerció</w:t>
      </w:r>
      <w:r w:rsidRPr="00281697">
        <w:rPr>
          <w:rFonts w:ascii="ITC Avant Garde" w:hAnsi="ITC Avant Garde"/>
          <w:bCs/>
          <w:i/>
          <w:sz w:val="19"/>
          <w:szCs w:val="19"/>
          <w:lang w:eastAsia="es-MX"/>
        </w:rPr>
        <w:t xml:space="preserve"> del derecho de </w:t>
      </w:r>
      <w:r w:rsidR="00B40ED2" w:rsidRPr="00281697">
        <w:rPr>
          <w:rFonts w:ascii="ITC Avant Garde" w:hAnsi="ITC Avant Garde"/>
          <w:bCs/>
          <w:i/>
          <w:sz w:val="19"/>
          <w:szCs w:val="19"/>
          <w:lang w:eastAsia="es-MX"/>
        </w:rPr>
        <w:t>réplica</w:t>
      </w:r>
      <w:r w:rsidRPr="00281697">
        <w:rPr>
          <w:rFonts w:ascii="ITC Avant Garde" w:hAnsi="ITC Avant Garde"/>
          <w:bCs/>
          <w:i/>
          <w:sz w:val="19"/>
          <w:szCs w:val="19"/>
          <w:lang w:eastAsia="es-MX"/>
        </w:rPr>
        <w:t xml:space="preserve"> de los ciudadanos que se sientan afectados por los contenidos de programa de opinión. Dado el caso, la </w:t>
      </w:r>
      <w:r w:rsidR="00B40ED2" w:rsidRPr="00281697">
        <w:rPr>
          <w:rFonts w:ascii="ITC Avant Garde" w:hAnsi="ITC Avant Garde"/>
          <w:bCs/>
          <w:i/>
          <w:sz w:val="19"/>
          <w:szCs w:val="19"/>
          <w:lang w:eastAsia="es-MX"/>
        </w:rPr>
        <w:t>rectificación</w:t>
      </w:r>
      <w:r w:rsidRPr="00281697">
        <w:rPr>
          <w:rFonts w:ascii="ITC Avant Garde" w:hAnsi="ITC Avant Garde"/>
          <w:bCs/>
          <w:i/>
          <w:sz w:val="19"/>
          <w:szCs w:val="19"/>
          <w:lang w:eastAsia="es-MX"/>
        </w:rPr>
        <w:t xml:space="preserve">, o la </w:t>
      </w:r>
      <w:r w:rsidR="00B40ED2" w:rsidRPr="00281697">
        <w:rPr>
          <w:rFonts w:ascii="ITC Avant Garde" w:hAnsi="ITC Avant Garde"/>
          <w:bCs/>
          <w:i/>
          <w:sz w:val="19"/>
          <w:szCs w:val="19"/>
          <w:lang w:eastAsia="es-MX"/>
        </w:rPr>
        <w:t>réplica</w:t>
      </w:r>
      <w:r w:rsidRPr="00281697">
        <w:rPr>
          <w:rFonts w:ascii="ITC Avant Garde" w:hAnsi="ITC Avant Garde"/>
          <w:bCs/>
          <w:i/>
          <w:sz w:val="19"/>
          <w:szCs w:val="19"/>
          <w:lang w:eastAsia="es-MX"/>
        </w:rPr>
        <w:t xml:space="preserve"> correspondiente, deberá ser difundida al </w:t>
      </w:r>
      <w:r w:rsidR="00B40ED2" w:rsidRPr="00281697">
        <w:rPr>
          <w:rFonts w:ascii="ITC Avant Garde" w:hAnsi="ITC Avant Garde"/>
          <w:bCs/>
          <w:i/>
          <w:sz w:val="19"/>
          <w:szCs w:val="19"/>
          <w:lang w:eastAsia="es-MX"/>
        </w:rPr>
        <w:t>día</w:t>
      </w:r>
      <w:r w:rsidRPr="00281697">
        <w:rPr>
          <w:rFonts w:ascii="ITC Avant Garde" w:hAnsi="ITC Avant Garde"/>
          <w:bCs/>
          <w:i/>
          <w:sz w:val="19"/>
          <w:szCs w:val="19"/>
          <w:lang w:eastAsia="es-MX"/>
        </w:rPr>
        <w:t xml:space="preserve"> siguiente hábil al de la notificación de la misma, cuando se trate de programas o publicaciones de </w:t>
      </w:r>
      <w:r w:rsidR="00B40ED2" w:rsidRPr="00281697">
        <w:rPr>
          <w:rFonts w:ascii="ITC Avant Garde" w:hAnsi="ITC Avant Garde"/>
          <w:bCs/>
          <w:i/>
          <w:sz w:val="19"/>
          <w:szCs w:val="19"/>
          <w:lang w:eastAsia="es-MX"/>
        </w:rPr>
        <w:t>emisión</w:t>
      </w:r>
      <w:r w:rsidRPr="00281697">
        <w:rPr>
          <w:rFonts w:ascii="ITC Avant Garde" w:hAnsi="ITC Avant Garde"/>
          <w:bCs/>
          <w:i/>
          <w:sz w:val="19"/>
          <w:szCs w:val="19"/>
          <w:lang w:eastAsia="es-MX"/>
        </w:rPr>
        <w:t xml:space="preserve"> diaria y en la siguiente transmisión o edición en los </w:t>
      </w:r>
      <w:r w:rsidR="00B40ED2" w:rsidRPr="00281697">
        <w:rPr>
          <w:rFonts w:ascii="ITC Avant Garde" w:hAnsi="ITC Avant Garde"/>
          <w:bCs/>
          <w:i/>
          <w:sz w:val="19"/>
          <w:szCs w:val="19"/>
          <w:lang w:eastAsia="es-MX"/>
        </w:rPr>
        <w:t>demás</w:t>
      </w:r>
      <w:r w:rsidRPr="00281697">
        <w:rPr>
          <w:rFonts w:ascii="ITC Avant Garde" w:hAnsi="ITC Avant Garde"/>
          <w:bCs/>
          <w:i/>
          <w:sz w:val="19"/>
          <w:szCs w:val="19"/>
          <w:lang w:eastAsia="es-MX"/>
        </w:rPr>
        <w:t xml:space="preserve"> casos. Asimismo, la rectificación y/o replica se </w:t>
      </w:r>
      <w:proofErr w:type="gramStart"/>
      <w:r w:rsidRPr="00281697">
        <w:rPr>
          <w:rFonts w:ascii="ITC Avant Garde" w:hAnsi="ITC Avant Garde"/>
          <w:bCs/>
          <w:i/>
          <w:sz w:val="19"/>
          <w:szCs w:val="19"/>
          <w:lang w:eastAsia="es-MX"/>
        </w:rPr>
        <w:t>realizara</w:t>
      </w:r>
      <w:proofErr w:type="gramEnd"/>
      <w:r w:rsidRPr="00281697">
        <w:rPr>
          <w:rFonts w:ascii="ITC Avant Garde" w:hAnsi="ITC Avant Garde"/>
          <w:bCs/>
          <w:i/>
          <w:sz w:val="19"/>
          <w:szCs w:val="19"/>
          <w:lang w:eastAsia="es-MX"/>
        </w:rPr>
        <w:t xml:space="preserve"> en el mismo programa y horario y con características similares a la </w:t>
      </w:r>
      <w:r w:rsidR="00B40ED2" w:rsidRPr="00281697">
        <w:rPr>
          <w:rFonts w:ascii="ITC Avant Garde" w:hAnsi="ITC Avant Garde"/>
          <w:bCs/>
          <w:i/>
          <w:sz w:val="19"/>
          <w:szCs w:val="19"/>
          <w:lang w:eastAsia="es-MX"/>
        </w:rPr>
        <w:t>transmisión</w:t>
      </w:r>
      <w:r w:rsidRPr="00281697">
        <w:rPr>
          <w:rFonts w:ascii="ITC Avant Garde" w:hAnsi="ITC Avant Garde"/>
          <w:bCs/>
          <w:i/>
          <w:sz w:val="19"/>
          <w:szCs w:val="19"/>
          <w:lang w:eastAsia="es-MX"/>
        </w:rPr>
        <w:t xml:space="preserve"> que la haya motivado, siendo este punto enunciativo mas no </w:t>
      </w:r>
      <w:r w:rsidR="00B40ED2" w:rsidRPr="00281697">
        <w:rPr>
          <w:rFonts w:ascii="ITC Avant Garde" w:hAnsi="ITC Avant Garde"/>
          <w:bCs/>
          <w:i/>
          <w:sz w:val="19"/>
          <w:szCs w:val="19"/>
          <w:lang w:eastAsia="es-MX"/>
        </w:rPr>
        <w:t>limitativo</w:t>
      </w:r>
      <w:r w:rsidRPr="00281697">
        <w:rPr>
          <w:rFonts w:ascii="ITC Avant Garde" w:hAnsi="ITC Avant Garde"/>
          <w:bCs/>
          <w:i/>
          <w:sz w:val="19"/>
          <w:szCs w:val="19"/>
          <w:lang w:eastAsia="es-MX"/>
        </w:rPr>
        <w:t>.</w:t>
      </w:r>
    </w:p>
    <w:p w14:paraId="1B3233A4" w14:textId="4B86806C"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En los programas con participación ciudadana recibir los comentarios y puntos de vista por todas las vías de comunicación disponibles en la radiodifusora, siempre que no se altere el orden social y la paz, sin discriminación o distinción </w:t>
      </w:r>
      <w:r w:rsidR="00B40ED2" w:rsidRPr="00281697">
        <w:rPr>
          <w:rFonts w:ascii="ITC Avant Garde" w:hAnsi="ITC Avant Garde"/>
          <w:bCs/>
          <w:i/>
          <w:sz w:val="19"/>
          <w:szCs w:val="19"/>
          <w:lang w:eastAsia="es-MX"/>
        </w:rPr>
        <w:t xml:space="preserve">de </w:t>
      </w:r>
      <w:r w:rsidRPr="00281697">
        <w:rPr>
          <w:rFonts w:ascii="ITC Avant Garde" w:hAnsi="ITC Avant Garde"/>
          <w:bCs/>
          <w:i/>
          <w:sz w:val="19"/>
          <w:szCs w:val="19"/>
          <w:lang w:eastAsia="es-MX"/>
        </w:rPr>
        <w:t>la persona o grupo de personas que lo em</w:t>
      </w:r>
      <w:r w:rsidR="00B40ED2" w:rsidRPr="00281697">
        <w:rPr>
          <w:rFonts w:ascii="ITC Avant Garde" w:hAnsi="ITC Avant Garde"/>
          <w:bCs/>
          <w:i/>
          <w:sz w:val="19"/>
          <w:szCs w:val="19"/>
          <w:lang w:eastAsia="es-MX"/>
        </w:rPr>
        <w:t>i</w:t>
      </w:r>
      <w:r w:rsidRPr="00281697">
        <w:rPr>
          <w:rFonts w:ascii="ITC Avant Garde" w:hAnsi="ITC Avant Garde"/>
          <w:bCs/>
          <w:i/>
          <w:sz w:val="19"/>
          <w:szCs w:val="19"/>
          <w:lang w:eastAsia="es-MX"/>
        </w:rPr>
        <w:t xml:space="preserve">ten, promoviendo la participación social, la inclusión y el respeto de las diferencias de </w:t>
      </w:r>
      <w:r w:rsidR="00B40ED2" w:rsidRPr="00281697">
        <w:rPr>
          <w:rFonts w:ascii="ITC Avant Garde" w:hAnsi="ITC Avant Garde"/>
          <w:bCs/>
          <w:i/>
          <w:sz w:val="19"/>
          <w:szCs w:val="19"/>
          <w:lang w:eastAsia="es-MX"/>
        </w:rPr>
        <w:t>opinión</w:t>
      </w:r>
      <w:r w:rsidRPr="00281697">
        <w:rPr>
          <w:rFonts w:ascii="ITC Avant Garde" w:hAnsi="ITC Avant Garde"/>
          <w:bCs/>
          <w:i/>
          <w:sz w:val="19"/>
          <w:szCs w:val="19"/>
          <w:lang w:eastAsia="es-MX"/>
        </w:rPr>
        <w:t xml:space="preserve"> a fin de lograr un contenido plural.</w:t>
      </w:r>
    </w:p>
    <w:p w14:paraId="49B6A63D" w14:textId="01F985C8"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Destinar espacios para la participación de producciones independientes que promuevan: la diversidad cultural, los derechos humanos, el interés superior de la niñez, la igualdad de </w:t>
      </w:r>
      <w:r w:rsidR="00B40ED2" w:rsidRPr="00281697">
        <w:rPr>
          <w:rFonts w:ascii="ITC Avant Garde" w:hAnsi="ITC Avant Garde"/>
          <w:bCs/>
          <w:i/>
          <w:sz w:val="19"/>
          <w:szCs w:val="19"/>
          <w:lang w:eastAsia="es-MX"/>
        </w:rPr>
        <w:t>género</w:t>
      </w:r>
      <w:r w:rsidRPr="00281697">
        <w:rPr>
          <w:rFonts w:ascii="ITC Avant Garde" w:hAnsi="ITC Avant Garde"/>
          <w:bCs/>
          <w:i/>
          <w:sz w:val="19"/>
          <w:szCs w:val="19"/>
          <w:lang w:eastAsia="es-MX"/>
        </w:rPr>
        <w:t>, la no discriminación, el derecho de las mujeres por una vida libre de violencia y/o aseguren la expresión de la diversidad y pluralidad de ideas y opiniones que fortalezcan la vida democrática de la sociedad.</w:t>
      </w:r>
    </w:p>
    <w:p w14:paraId="6D89E053" w14:textId="5C8DF543" w:rsidR="00781314" w:rsidRPr="00281697" w:rsidRDefault="00781314"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 xml:space="preserve">Conforme a la </w:t>
      </w:r>
      <w:r w:rsidR="00877A8A" w:rsidRPr="00281697">
        <w:rPr>
          <w:rFonts w:ascii="ITC Avant Garde" w:hAnsi="ITC Avant Garde"/>
          <w:bCs/>
          <w:i/>
          <w:sz w:val="19"/>
          <w:szCs w:val="19"/>
          <w:lang w:eastAsia="es-MX"/>
        </w:rPr>
        <w:t>infraestructura</w:t>
      </w:r>
      <w:r w:rsidRPr="00281697">
        <w:rPr>
          <w:rFonts w:ascii="ITC Avant Garde" w:hAnsi="ITC Avant Garde"/>
          <w:bCs/>
          <w:i/>
          <w:sz w:val="19"/>
          <w:szCs w:val="19"/>
          <w:lang w:eastAsia="es-MX"/>
        </w:rPr>
        <w:t xml:space="preserve"> tecnológica, informática y/o de redes sociales, </w:t>
      </w:r>
      <w:r w:rsidR="00877A8A" w:rsidRPr="00281697">
        <w:rPr>
          <w:rFonts w:ascii="ITC Avant Garde" w:hAnsi="ITC Avant Garde"/>
          <w:bCs/>
          <w:i/>
          <w:sz w:val="19"/>
          <w:szCs w:val="19"/>
          <w:lang w:eastAsia="es-MX"/>
        </w:rPr>
        <w:t>ampliar</w:t>
      </w:r>
      <w:r w:rsidRPr="00281697">
        <w:rPr>
          <w:rFonts w:ascii="ITC Avant Garde" w:hAnsi="ITC Avant Garde"/>
          <w:bCs/>
          <w:i/>
          <w:sz w:val="19"/>
          <w:szCs w:val="19"/>
          <w:lang w:eastAsia="es-MX"/>
        </w:rPr>
        <w:t xml:space="preserve"> la oferta de contenidos y servicios, que </w:t>
      </w:r>
      <w:r w:rsidR="00877A8A" w:rsidRPr="00281697">
        <w:rPr>
          <w:rFonts w:ascii="ITC Avant Garde" w:hAnsi="ITC Avant Garde"/>
          <w:bCs/>
          <w:i/>
          <w:sz w:val="19"/>
          <w:szCs w:val="19"/>
          <w:lang w:eastAsia="es-MX"/>
        </w:rPr>
        <w:t>fomente</w:t>
      </w:r>
      <w:r w:rsidRPr="00281697">
        <w:rPr>
          <w:rFonts w:ascii="ITC Avant Garde" w:hAnsi="ITC Avant Garde"/>
          <w:bCs/>
          <w:i/>
          <w:sz w:val="19"/>
          <w:szCs w:val="19"/>
          <w:lang w:eastAsia="es-MX"/>
        </w:rPr>
        <w:t xml:space="preserve"> la interactividad y participación social.</w:t>
      </w:r>
    </w:p>
    <w:p w14:paraId="1EE4F33A" w14:textId="4D07009B" w:rsidR="00781314" w:rsidRPr="00281697" w:rsidRDefault="00B40ED2"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lastRenderedPageBreak/>
        <w:t>Promover</w:t>
      </w:r>
      <w:r w:rsidR="00781314" w:rsidRPr="00281697">
        <w:rPr>
          <w:rFonts w:ascii="ITC Avant Garde" w:hAnsi="ITC Avant Garde"/>
          <w:bCs/>
          <w:i/>
          <w:sz w:val="19"/>
          <w:szCs w:val="19"/>
          <w:lang w:eastAsia="es-MX"/>
        </w:rPr>
        <w:t xml:space="preserve"> </w:t>
      </w:r>
      <w:r w:rsidR="00877A8A" w:rsidRPr="00281697">
        <w:rPr>
          <w:rFonts w:ascii="ITC Avant Garde" w:hAnsi="ITC Avant Garde"/>
          <w:bCs/>
          <w:i/>
          <w:sz w:val="19"/>
          <w:szCs w:val="19"/>
          <w:lang w:eastAsia="es-MX"/>
        </w:rPr>
        <w:t>y respeta</w:t>
      </w:r>
      <w:r w:rsidRPr="00281697">
        <w:rPr>
          <w:rFonts w:ascii="ITC Avant Garde" w:hAnsi="ITC Avant Garde"/>
          <w:bCs/>
          <w:i/>
          <w:sz w:val="19"/>
          <w:szCs w:val="19"/>
          <w:lang w:eastAsia="es-MX"/>
        </w:rPr>
        <w:t xml:space="preserve">r los derechos de </w:t>
      </w:r>
      <w:proofErr w:type="gramStart"/>
      <w:r w:rsidRPr="00281697">
        <w:rPr>
          <w:rFonts w:ascii="ITC Avant Garde" w:hAnsi="ITC Avant Garde"/>
          <w:bCs/>
          <w:i/>
          <w:sz w:val="19"/>
          <w:szCs w:val="19"/>
          <w:lang w:eastAsia="es-MX"/>
        </w:rPr>
        <w:t>las audiencia</w:t>
      </w:r>
      <w:proofErr w:type="gramEnd"/>
      <w:r w:rsidRPr="00281697">
        <w:rPr>
          <w:rFonts w:ascii="ITC Avant Garde" w:hAnsi="ITC Avant Garde"/>
          <w:bCs/>
          <w:i/>
          <w:sz w:val="19"/>
          <w:szCs w:val="19"/>
          <w:lang w:eastAsia="es-MX"/>
        </w:rPr>
        <w:t xml:space="preserve"> y colaborar con la defensoría de las audiencias para atender las opiniones y cuestionamientos que éstas expresen a través de los distintos canales de comunicación y vinculación que establezcan las radiodifusoras indigenistas de la CDI con la sociedad.</w:t>
      </w:r>
    </w:p>
    <w:p w14:paraId="4CECAFEA" w14:textId="20AF0F0E" w:rsidR="00B40ED2" w:rsidRPr="00281697" w:rsidRDefault="00B40ED2"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Tomar en cuenta los criterios editoriales elaborados por el consejo ciudadano para garantizar la independencia editorial en todos sus contenidos.</w:t>
      </w:r>
    </w:p>
    <w:p w14:paraId="4CC9DA76" w14:textId="3D2E2870" w:rsidR="00B40ED2" w:rsidRPr="00281697" w:rsidRDefault="00B40ED2" w:rsidP="00635EFD">
      <w:pPr>
        <w:pStyle w:val="Prrafodelista"/>
        <w:numPr>
          <w:ilvl w:val="0"/>
          <w:numId w:val="59"/>
        </w:numPr>
        <w:spacing w:afterLines="120" w:after="288"/>
        <w:ind w:left="1418" w:right="899"/>
        <w:jc w:val="both"/>
        <w:rPr>
          <w:rFonts w:ascii="ITC Avant Garde" w:hAnsi="ITC Avant Garde"/>
          <w:bCs/>
          <w:i/>
          <w:sz w:val="19"/>
          <w:szCs w:val="19"/>
          <w:lang w:eastAsia="es-MX"/>
        </w:rPr>
      </w:pPr>
      <w:r w:rsidRPr="00281697">
        <w:rPr>
          <w:rFonts w:ascii="ITC Avant Garde" w:hAnsi="ITC Avant Garde"/>
          <w:bCs/>
          <w:i/>
          <w:sz w:val="19"/>
          <w:szCs w:val="19"/>
          <w:lang w:eastAsia="es-MX"/>
        </w:rPr>
        <w:t>Difundir con todo el personal de las radiodifusoras Culturales Indigenistas las reglas para la expresión de diversidades ideológicas, étnicas y culturales y los criterios de independencia editorial y una política editorial imparcial objetiva de las radiodifusoras.</w:t>
      </w:r>
    </w:p>
    <w:p w14:paraId="1B180E89" w14:textId="77777777" w:rsidR="00635EFD" w:rsidRDefault="00B40ED2" w:rsidP="00635EFD">
      <w:pPr>
        <w:autoSpaceDE w:val="0"/>
        <w:autoSpaceDN w:val="0"/>
        <w:adjustRightInd w:val="0"/>
        <w:spacing w:afterLines="120" w:after="288" w:line="240" w:lineRule="auto"/>
        <w:ind w:left="1418" w:right="899"/>
        <w:jc w:val="both"/>
        <w:rPr>
          <w:rFonts w:ascii="ITC Avant Garde" w:hAnsi="ITC Avant Garde"/>
          <w:i/>
          <w:sz w:val="19"/>
          <w:szCs w:val="19"/>
        </w:rPr>
      </w:pPr>
      <w:r w:rsidRPr="00281697">
        <w:rPr>
          <w:rFonts w:ascii="ITC Avant Garde" w:hAnsi="ITC Avant Garde"/>
          <w:i/>
          <w:sz w:val="19"/>
          <w:szCs w:val="19"/>
        </w:rPr>
        <w:t>…”</w:t>
      </w:r>
    </w:p>
    <w:p w14:paraId="626B09CB" w14:textId="77777777" w:rsidR="00635EFD" w:rsidRDefault="00D62F53" w:rsidP="00635EFD">
      <w:pPr>
        <w:autoSpaceDE w:val="0"/>
        <w:autoSpaceDN w:val="0"/>
        <w:adjustRightInd w:val="0"/>
        <w:spacing w:afterLines="120" w:after="288"/>
        <w:jc w:val="both"/>
        <w:rPr>
          <w:rFonts w:ascii="ITC Avant Garde" w:hAnsi="ITC Avant Garde"/>
          <w:sz w:val="20"/>
          <w:szCs w:val="20"/>
        </w:rPr>
      </w:pPr>
      <w:r w:rsidRPr="00F82EAB">
        <w:rPr>
          <w:rFonts w:ascii="ITC Avant Garde" w:hAnsi="ITC Avant Garde"/>
          <w:bCs/>
          <w:lang w:eastAsia="es-MX"/>
        </w:rPr>
        <w:t xml:space="preserve">Finalmente, esta autoridad estima que </w:t>
      </w:r>
      <w:r>
        <w:rPr>
          <w:rFonts w:ascii="ITC Avant Garde" w:hAnsi="ITC Avant Garde"/>
          <w:bCs/>
          <w:lang w:eastAsia="es-MX"/>
        </w:rPr>
        <w:t>la CDI</w:t>
      </w:r>
      <w:r w:rsidRPr="00F82EAB">
        <w:rPr>
          <w:rFonts w:ascii="ITC Avant Garde" w:hAnsi="ITC Avant Garde"/>
          <w:bCs/>
          <w:lang w:eastAsia="es-MX"/>
        </w:rPr>
        <w:t xml:space="preserve"> acredita el mecanismo señalado en el artículo </w:t>
      </w:r>
      <w:r w:rsidRPr="00F82EAB">
        <w:rPr>
          <w:rFonts w:ascii="ITC Avant Garde" w:hAnsi="ITC Avant Garde"/>
        </w:rPr>
        <w:t xml:space="preserve">8 fracción IV, inciso a) de los Lineamientos Generales para el </w:t>
      </w:r>
      <w:r w:rsidRPr="00F82EAB">
        <w:rPr>
          <w:rFonts w:ascii="ITC Avant Garde" w:hAnsi="ITC Avant Garde"/>
          <w:bCs/>
        </w:rPr>
        <w:t xml:space="preserve">Otorgamiento de </w:t>
      </w:r>
      <w:r w:rsidRPr="00F82EAB">
        <w:rPr>
          <w:rFonts w:ascii="ITC Avant Garde" w:hAnsi="ITC Avant Garde"/>
          <w:bCs/>
          <w:lang w:eastAsia="es-MX"/>
        </w:rPr>
        <w:t>las</w:t>
      </w:r>
      <w:r w:rsidRPr="00F82EAB">
        <w:rPr>
          <w:rFonts w:ascii="ITC Avant Garde" w:hAnsi="ITC Avant Garde"/>
          <w:bCs/>
        </w:rPr>
        <w:t xml:space="preserve"> Concesiones, por cuanto hace a las reglas para la expresión de diversidades ideológicas, étnicas y culturales, </w:t>
      </w:r>
      <w:r w:rsidRPr="00F82EAB">
        <w:rPr>
          <w:rFonts w:ascii="ITC Avant Garde" w:hAnsi="ITC Avant Garde"/>
        </w:rPr>
        <w:t>pues las directrices enunciadas aseguran la atención a las necesidades de información, cultura y entretenimiento de una sociedad compleja y plural.</w:t>
      </w:r>
    </w:p>
    <w:p w14:paraId="6C5A8509" w14:textId="77777777" w:rsidR="00635EFD" w:rsidRDefault="00D62F53" w:rsidP="00635EFD">
      <w:pPr>
        <w:spacing w:afterLines="120" w:after="288"/>
        <w:jc w:val="both"/>
        <w:rPr>
          <w:rFonts w:ascii="ITC Avant Garde" w:hAnsi="ITC Avant Garde"/>
        </w:rPr>
      </w:pPr>
      <w:r w:rsidRPr="00F82EAB">
        <w:rPr>
          <w:rFonts w:ascii="ITC Avant Garde" w:hAnsi="ITC Avant Garde"/>
          <w:bCs/>
        </w:rPr>
        <w:t xml:space="preserve">Por lo antes expuesto, esta autoridad considera que </w:t>
      </w:r>
      <w:r w:rsidRPr="00F82EAB">
        <w:rPr>
          <w:rFonts w:ascii="ITC Avant Garde" w:hAnsi="ITC Avant Garde"/>
          <w:bCs/>
          <w:lang w:eastAsia="es-MX"/>
        </w:rPr>
        <w:t xml:space="preserve">la </w:t>
      </w:r>
      <w:r>
        <w:rPr>
          <w:rFonts w:ascii="ITC Avant Garde" w:hAnsi="ITC Avant Garde"/>
          <w:bCs/>
          <w:lang w:eastAsia="es-MX"/>
        </w:rPr>
        <w:t>CDI</w:t>
      </w:r>
      <w:r w:rsidRPr="00F82EAB">
        <w:rPr>
          <w:rFonts w:ascii="ITC Avant Garde" w:hAnsi="ITC Avant Garde"/>
          <w:bCs/>
          <w:lang w:eastAsia="es-MX"/>
        </w:rPr>
        <w:t xml:space="preserve"> </w:t>
      </w:r>
      <w:r w:rsidRPr="00F82EAB">
        <w:rPr>
          <w:rFonts w:ascii="ITC Avant Garde" w:hAnsi="ITC Avant Garde"/>
          <w:bCs/>
        </w:rPr>
        <w:t xml:space="preserve">cumple con los </w:t>
      </w:r>
      <w:r w:rsidRPr="00F82EAB">
        <w:rPr>
          <w:rFonts w:ascii="ITC Avant Garde" w:hAnsi="ITC Avant Garde"/>
        </w:rPr>
        <w:t>mecanismos que aseguran la implementación de los principios a que se refiere el segundo párrafo del artículo 86 de la Ley, así como con el artículo 8 fracción IV de los Lineamientos Generales para el Otorgamiento de las Concesiones</w:t>
      </w:r>
      <w:r>
        <w:rPr>
          <w:rFonts w:ascii="ITC Avant Garde" w:hAnsi="ITC Avant Garde"/>
        </w:rPr>
        <w:t>.</w:t>
      </w:r>
    </w:p>
    <w:p w14:paraId="31D1C116" w14:textId="77777777" w:rsidR="00635EFD" w:rsidRDefault="00D62F53" w:rsidP="00635EFD">
      <w:pPr>
        <w:suppressAutoHyphens/>
        <w:spacing w:afterLines="120" w:after="288"/>
        <w:ind w:right="-62"/>
        <w:jc w:val="both"/>
        <w:rPr>
          <w:rFonts w:ascii="ITC Avant Garde" w:hAnsi="ITC Avant Garde"/>
          <w:bCs/>
          <w:color w:val="000000"/>
          <w:lang w:val="es-ES_tradnl"/>
        </w:rPr>
      </w:pPr>
      <w:r w:rsidRPr="00F82EAB">
        <w:rPr>
          <w:rFonts w:ascii="ITC Avant Garde" w:hAnsi="ITC Avant Garde"/>
          <w:bCs/>
          <w:color w:val="000000"/>
          <w:lang w:val="es-ES_tradnl"/>
        </w:rPr>
        <w:t>Cabe hacer mención que, considerando la naturaleza jurídica y los fines de las concesiones para uso público otorgadas, se hace necesario que los concesionarios que presten el servicio de radiodifusión bajo esa modalidad, queden</w:t>
      </w:r>
      <w:r w:rsidRPr="00F82EAB">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F82EAB">
        <w:rPr>
          <w:rFonts w:ascii="ITC Avant Garde" w:hAnsi="ITC Avant Garde"/>
          <w:bCs/>
          <w:lang w:eastAsia="es-MX"/>
        </w:rPr>
        <w:t>Decreto de Reforma Constitucional,</w:t>
      </w:r>
      <w:r w:rsidRPr="00F82EAB">
        <w:rPr>
          <w:rFonts w:ascii="ITC Avant Garde" w:hAnsi="ITC Avant Garde"/>
          <w:bCs/>
          <w:i/>
          <w:lang w:eastAsia="es-MX"/>
        </w:rPr>
        <w:t xml:space="preserve"> </w:t>
      </w:r>
      <w:r w:rsidRPr="00F82EAB">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w:t>
      </w:r>
      <w:r>
        <w:rPr>
          <w:rFonts w:ascii="ITC Avant Garde" w:hAnsi="ITC Avant Garde"/>
          <w:bCs/>
          <w:color w:val="000000"/>
        </w:rPr>
        <w:t>la CDI</w:t>
      </w:r>
      <w:r w:rsidRPr="00F82EAB">
        <w:rPr>
          <w:rFonts w:ascii="ITC Avant Garde" w:hAnsi="ITC Avant Garde"/>
          <w:bCs/>
          <w:color w:val="000000"/>
        </w:rPr>
        <w:t xml:space="preserve"> a través </w:t>
      </w:r>
      <w:r>
        <w:rPr>
          <w:rFonts w:ascii="ITC Avant Garde" w:hAnsi="ITC Avant Garde"/>
          <w:bCs/>
          <w:color w:val="000000"/>
        </w:rPr>
        <w:t xml:space="preserve">de los 25 (veinticinco) </w:t>
      </w:r>
      <w:r w:rsidRPr="00F82EAB">
        <w:rPr>
          <w:rFonts w:ascii="ITC Avant Garde" w:hAnsi="ITC Avant Garde"/>
          <w:bCs/>
          <w:color w:val="000000"/>
        </w:rPr>
        <w:t>Título</w:t>
      </w:r>
      <w:r>
        <w:rPr>
          <w:rFonts w:ascii="ITC Avant Garde" w:hAnsi="ITC Avant Garde"/>
          <w:bCs/>
          <w:color w:val="000000"/>
        </w:rPr>
        <w:t>s</w:t>
      </w:r>
      <w:r w:rsidRPr="00F82EAB">
        <w:rPr>
          <w:rFonts w:ascii="ITC Avant Garde" w:hAnsi="ITC Avant Garde"/>
          <w:bCs/>
          <w:color w:val="000000"/>
        </w:rPr>
        <w:t xml:space="preserve"> de </w:t>
      </w:r>
      <w:r w:rsidRPr="00F82EAB">
        <w:rPr>
          <w:rFonts w:ascii="ITC Avant Garde" w:hAnsi="ITC Avant Garde"/>
          <w:bCs/>
          <w:color w:val="000000"/>
          <w:lang w:val="es-ES"/>
        </w:rPr>
        <w:t xml:space="preserve">concesión </w:t>
      </w:r>
      <w:r w:rsidRPr="00F82EAB">
        <w:rPr>
          <w:rFonts w:ascii="ITC Avant Garde" w:hAnsi="ITC Avant Garde"/>
          <w:bCs/>
          <w:color w:val="000000"/>
          <w:lang w:val="es-ES_tradnl"/>
        </w:rPr>
        <w:t>para usar y aprovechar bandas de frecuencias del espectro radioeléctrico</w:t>
      </w:r>
      <w:r w:rsidRPr="00F82EAB">
        <w:rPr>
          <w:rFonts w:ascii="ITC Avant Garde" w:hAnsi="ITC Avant Garde"/>
          <w:b/>
          <w:bCs/>
          <w:color w:val="000000"/>
          <w:lang w:val="es-ES_tradnl"/>
        </w:rPr>
        <w:t xml:space="preserve"> </w:t>
      </w:r>
      <w:r w:rsidRPr="00F82EAB">
        <w:rPr>
          <w:rFonts w:ascii="ITC Avant Garde" w:hAnsi="ITC Avant Garde"/>
          <w:bCs/>
          <w:color w:val="000000"/>
        </w:rPr>
        <w:t xml:space="preserve">para la prestación del servicio público de radiodifusión </w:t>
      </w:r>
      <w:r w:rsidRPr="00F82EAB">
        <w:rPr>
          <w:rFonts w:ascii="ITC Avant Garde" w:hAnsi="ITC Avant Garde"/>
          <w:bCs/>
        </w:rPr>
        <w:t xml:space="preserve">que se menciona en </w:t>
      </w:r>
      <w:r>
        <w:rPr>
          <w:rFonts w:ascii="ITC Avant Garde" w:hAnsi="ITC Avant Garde"/>
          <w:bCs/>
        </w:rPr>
        <w:t>el</w:t>
      </w:r>
      <w:r w:rsidRPr="00F82EAB">
        <w:rPr>
          <w:rFonts w:ascii="ITC Avant Garde" w:hAnsi="ITC Avant Garde"/>
          <w:bCs/>
        </w:rPr>
        <w:t xml:space="preserve"> Antecedente </w:t>
      </w:r>
      <w:r>
        <w:rPr>
          <w:rFonts w:ascii="ITC Avant Garde" w:hAnsi="ITC Avant Garde"/>
          <w:bCs/>
        </w:rPr>
        <w:t>VII</w:t>
      </w:r>
      <w:r w:rsidRPr="00F82EAB">
        <w:rPr>
          <w:rFonts w:ascii="ITC Avant Garde" w:hAnsi="ITC Avant Garde"/>
          <w:bCs/>
        </w:rPr>
        <w:t xml:space="preserve"> de la presente Resolución</w:t>
      </w:r>
      <w:r w:rsidRPr="00F82EAB">
        <w:rPr>
          <w:rFonts w:ascii="ITC Avant Garde" w:hAnsi="ITC Avant Garde"/>
          <w:bCs/>
          <w:color w:val="000000"/>
        </w:rPr>
        <w:t>, deberá observar de manera permanente durante la vigencia de la concesi</w:t>
      </w:r>
      <w:r>
        <w:rPr>
          <w:rFonts w:ascii="ITC Avant Garde" w:hAnsi="ITC Avant Garde"/>
          <w:bCs/>
          <w:color w:val="000000"/>
        </w:rPr>
        <w:t>ón</w:t>
      </w:r>
      <w:r w:rsidRPr="00F82EAB">
        <w:rPr>
          <w:rFonts w:ascii="ITC Avant Garde" w:hAnsi="ITC Avant Garde"/>
          <w:bCs/>
          <w:color w:val="000000"/>
        </w:rPr>
        <w:t xml:space="preserve"> los principios señalados que garantizan el carácter </w:t>
      </w:r>
      <w:r w:rsidRPr="00F82EAB">
        <w:rPr>
          <w:rFonts w:ascii="ITC Avant Garde" w:hAnsi="ITC Avant Garde"/>
          <w:bCs/>
          <w:color w:val="000000"/>
        </w:rPr>
        <w:lastRenderedPageBreak/>
        <w:t>de uso público en la prestación de servicios de radiodifusión a que se refieren los artículos anteriormente citados.</w:t>
      </w:r>
    </w:p>
    <w:p w14:paraId="4B8AF003" w14:textId="77777777" w:rsidR="00635EFD" w:rsidRDefault="006C797F" w:rsidP="00635EFD">
      <w:pPr>
        <w:spacing w:afterLines="120" w:after="288"/>
        <w:jc w:val="both"/>
        <w:rPr>
          <w:rFonts w:ascii="ITC Avant Garde" w:eastAsia="Times New Roman" w:hAnsi="ITC Avant Garde"/>
          <w:bCs/>
          <w:color w:val="000000"/>
          <w:lang w:eastAsia="es-MX"/>
        </w:rPr>
      </w:pPr>
      <w:r w:rsidRPr="00F82EAB">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59F87AA0" w14:textId="77777777" w:rsidR="00635EFD" w:rsidRDefault="00D62F53" w:rsidP="00635EFD">
      <w:pPr>
        <w:autoSpaceDE w:val="0"/>
        <w:autoSpaceDN w:val="0"/>
        <w:adjustRightInd w:val="0"/>
        <w:spacing w:afterLines="120" w:after="288"/>
        <w:ind w:right="-62"/>
        <w:jc w:val="both"/>
        <w:rPr>
          <w:rFonts w:ascii="ITC Avant Garde" w:eastAsia="Times New Roman" w:hAnsi="ITC Avant Garde"/>
          <w:kern w:val="1"/>
          <w:lang w:val="es-ES" w:eastAsia="ar-SA"/>
        </w:rPr>
      </w:pPr>
      <w:r w:rsidRPr="00F82EAB">
        <w:rPr>
          <w:rFonts w:ascii="ITC Avant Garde" w:eastAsia="Times New Roman" w:hAnsi="ITC Avant Garde"/>
          <w:bCs/>
          <w:color w:val="000000"/>
          <w:lang w:eastAsia="es-MX"/>
        </w:rPr>
        <w:t>Ahora bien, es importante señalar que</w:t>
      </w:r>
      <w:r w:rsidRPr="00F82EAB">
        <w:rPr>
          <w:rFonts w:ascii="ITC Avant Garde" w:eastAsia="Times New Roman" w:hAnsi="ITC Avant Garde"/>
          <w:kern w:val="1"/>
          <w:lang w:val="es-ES" w:eastAsia="ar-SA"/>
        </w:rPr>
        <w:t xml:space="preserve"> toda modificación que la </w:t>
      </w:r>
      <w:r>
        <w:rPr>
          <w:rFonts w:ascii="ITC Avant Garde" w:eastAsia="Times New Roman" w:hAnsi="ITC Avant Garde"/>
          <w:kern w:val="1"/>
          <w:lang w:val="es-ES" w:eastAsia="ar-SA"/>
        </w:rPr>
        <w:t>CDI</w:t>
      </w:r>
      <w:r w:rsidRPr="00F82EAB">
        <w:rPr>
          <w:rFonts w:ascii="ITC Avant Garde" w:eastAsia="Times New Roman" w:hAnsi="ITC Avant Garde"/>
          <w:kern w:val="1"/>
          <w:lang w:val="es-ES" w:eastAsia="ar-SA"/>
        </w:rPr>
        <w:t xml:space="preserve"> realice a los mecanismos antes indicados, deberá ser autorizada por el Instituto previ</w:t>
      </w:r>
      <w:r w:rsidR="000D7823">
        <w:rPr>
          <w:rFonts w:ascii="ITC Avant Garde" w:eastAsia="Times New Roman" w:hAnsi="ITC Avant Garde"/>
          <w:kern w:val="1"/>
          <w:lang w:val="es-ES" w:eastAsia="ar-SA"/>
        </w:rPr>
        <w:t>amente</w:t>
      </w:r>
      <w:r w:rsidRPr="00F82EAB">
        <w:rPr>
          <w:rFonts w:ascii="ITC Avant Garde" w:eastAsia="Times New Roman" w:hAnsi="ITC Avant Garde"/>
          <w:kern w:val="1"/>
          <w:lang w:val="es-ES" w:eastAsia="ar-SA"/>
        </w:rPr>
        <w:t xml:space="preserve"> a su implementación.</w:t>
      </w:r>
    </w:p>
    <w:p w14:paraId="0D10CF42" w14:textId="77777777" w:rsidR="00635EFD" w:rsidRDefault="009741B1" w:rsidP="00635EFD">
      <w:pPr>
        <w:shd w:val="clear" w:color="auto" w:fill="FFFFFF" w:themeFill="background1"/>
        <w:spacing w:afterLines="120" w:after="288"/>
        <w:jc w:val="both"/>
        <w:rPr>
          <w:rFonts w:ascii="ITC Avant Garde" w:hAnsi="ITC Avant Garde"/>
          <w:bCs/>
          <w:color w:val="000000"/>
          <w:lang w:eastAsia="es-MX"/>
        </w:rPr>
      </w:pPr>
      <w:r w:rsidRPr="00F82EAB">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F82EAB">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 xml:space="preserve">1, 2, 3 fracción </w:t>
      </w:r>
      <w:r w:rsidR="003631A2" w:rsidRPr="00F82EAB">
        <w:rPr>
          <w:rFonts w:ascii="ITC Avant Garde" w:hAnsi="ITC Avant Garde"/>
          <w:bCs/>
          <w:color w:val="000000"/>
          <w:lang w:eastAsia="es-MX"/>
        </w:rPr>
        <w:t>XIII</w:t>
      </w:r>
      <w:r w:rsidRPr="00F82EAB">
        <w:rPr>
          <w:rFonts w:ascii="ITC Avant Garde" w:hAnsi="ITC Avant Garde"/>
          <w:bCs/>
          <w:color w:val="000000"/>
          <w:lang w:eastAsia="es-MX"/>
        </w:rPr>
        <w:t xml:space="preserve">, 6 fracción IV, 7, 15 fracción </w:t>
      </w:r>
      <w:r w:rsidR="003631A2" w:rsidRPr="00F82EAB">
        <w:rPr>
          <w:rFonts w:ascii="ITC Avant Garde" w:hAnsi="ITC Avant Garde"/>
          <w:bCs/>
          <w:color w:val="000000"/>
          <w:lang w:eastAsia="es-MX"/>
        </w:rPr>
        <w:t>XXVII</w:t>
      </w:r>
      <w:r w:rsidRPr="00F82EAB">
        <w:rPr>
          <w:rFonts w:ascii="ITC Avant Garde" w:hAnsi="ITC Avant Garde"/>
          <w:bCs/>
          <w:color w:val="000000"/>
          <w:lang w:eastAsia="es-MX"/>
        </w:rPr>
        <w:t xml:space="preserve"> y </w:t>
      </w:r>
      <w:r w:rsidRPr="00F82EAB">
        <w:rPr>
          <w:rFonts w:ascii="ITC Avant Garde" w:eastAsia="Times New Roman" w:hAnsi="ITC Avant Garde"/>
          <w:kern w:val="1"/>
          <w:lang w:val="es-ES" w:eastAsia="ar-SA"/>
        </w:rPr>
        <w:t>86</w:t>
      </w:r>
      <w:r w:rsidR="003631A2" w:rsidRPr="00F82EAB">
        <w:rPr>
          <w:rFonts w:ascii="ITC Avant Garde" w:eastAsia="Times New Roman" w:hAnsi="ITC Avant Garde"/>
          <w:kern w:val="1"/>
          <w:lang w:val="es-ES" w:eastAsia="ar-SA"/>
        </w:rPr>
        <w:t xml:space="preserve"> segundo párrafo</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de la Ley Federal de Telecomunicaciones y Radiodifusión; 35 fracción I, 36, 38, 39 y 57 fracción I de la Ley Federal de Procedimiento Administrativo; 8</w:t>
      </w:r>
      <w:r w:rsidR="003631A2" w:rsidRPr="00F82EAB">
        <w:rPr>
          <w:rFonts w:ascii="ITC Avant Garde" w:hAnsi="ITC Avant Garde"/>
          <w:bCs/>
          <w:color w:val="000000"/>
          <w:lang w:eastAsia="es-MX"/>
        </w:rPr>
        <w:t xml:space="preserve"> fracción IV</w:t>
      </w:r>
      <w:r w:rsidRPr="00F82EAB">
        <w:rPr>
          <w:rFonts w:ascii="ITC Avant Garde" w:hAnsi="ITC Avant Garde"/>
          <w:bCs/>
          <w:color w:val="000000"/>
          <w:lang w:eastAsia="es-MX"/>
        </w:rPr>
        <w:t xml:space="preserve"> y </w:t>
      </w:r>
      <w:r w:rsidRPr="00F82EAB">
        <w:rPr>
          <w:rFonts w:ascii="ITC Avant Garde" w:hAnsi="ITC Avant Garde" w:cs="Calibri"/>
        </w:rPr>
        <w:t>Segundo Transitorio, fracción VIII</w:t>
      </w:r>
      <w:r w:rsidRPr="00F82EAB">
        <w:rPr>
          <w:rFonts w:ascii="ITC Avant Garde" w:hAnsi="ITC Avant Garde"/>
          <w:bCs/>
          <w:color w:val="000000"/>
          <w:lang w:eastAsia="es-MX"/>
        </w:rPr>
        <w:t xml:space="preserve"> de los Lineamientos Generales para el Otorgamiento de las Concesiones </w:t>
      </w:r>
      <w:r w:rsidRPr="00F82EAB">
        <w:rPr>
          <w:rFonts w:ascii="ITC Avant Garde" w:eastAsia="Times New Roman" w:hAnsi="ITC Avant Garde"/>
          <w:bCs/>
          <w:noProof/>
          <w:color w:val="000000"/>
          <w:lang w:val="es-ES" w:eastAsia="es-MX"/>
        </w:rPr>
        <w:t>a que se refiere el Título Cuarto de la Ley Federal de Telecomunicaciones y Radiodifusión</w:t>
      </w:r>
      <w:r w:rsidRPr="00F82EAB">
        <w:rPr>
          <w:rFonts w:ascii="ITC Avant Garde" w:hAnsi="ITC Avant Garde"/>
          <w:bCs/>
          <w:color w:val="000000"/>
          <w:lang w:eastAsia="es-MX"/>
        </w:rPr>
        <w:t>; y 1, 4 fracción V, inciso iii), 32 y 34 fracción I del Estatuto Orgánico del Instituto Federal de Telecomunicaciones y con base en los siguientes:</w:t>
      </w:r>
    </w:p>
    <w:p w14:paraId="676105B8" w14:textId="77777777" w:rsidR="00635EFD" w:rsidRPr="00820A1F" w:rsidRDefault="00697E95" w:rsidP="00820A1F">
      <w:pPr>
        <w:pStyle w:val="Ttulo2"/>
        <w:keepLines w:val="0"/>
        <w:spacing w:before="0" w:afterLines="100" w:after="240" w:line="276" w:lineRule="auto"/>
        <w:jc w:val="center"/>
        <w:rPr>
          <w:rFonts w:eastAsia="Times New Roman" w:cs="Arial"/>
          <w:b/>
          <w:bCs/>
          <w:color w:val="auto"/>
          <w:szCs w:val="22"/>
        </w:rPr>
      </w:pPr>
      <w:bookmarkStart w:id="0" w:name="_GoBack"/>
      <w:r w:rsidRPr="00820A1F">
        <w:rPr>
          <w:rFonts w:eastAsia="Times New Roman" w:cs="Arial"/>
          <w:b/>
          <w:bCs/>
          <w:color w:val="auto"/>
          <w:szCs w:val="22"/>
        </w:rPr>
        <w:t>RESOLUTIVOS</w:t>
      </w:r>
    </w:p>
    <w:bookmarkEnd w:id="0"/>
    <w:p w14:paraId="00E446EE" w14:textId="77777777" w:rsidR="00635EFD" w:rsidRDefault="00697E95" w:rsidP="00635EFD">
      <w:pPr>
        <w:spacing w:afterLines="120" w:after="288"/>
        <w:jc w:val="both"/>
        <w:rPr>
          <w:rFonts w:ascii="ITC Avant Garde" w:hAnsi="ITC Avant Garde"/>
          <w:bCs/>
        </w:rPr>
      </w:pPr>
      <w:r w:rsidRPr="00F82EAB">
        <w:rPr>
          <w:rFonts w:ascii="ITC Avant Garde" w:eastAsia="Times New Roman" w:hAnsi="ITC Avant Garde"/>
          <w:b/>
          <w:bCs/>
          <w:kern w:val="1"/>
          <w:lang w:eastAsia="ar-SA"/>
        </w:rPr>
        <w:t xml:space="preserve">PRIMERO. </w:t>
      </w:r>
      <w:r w:rsidR="00D62F53" w:rsidRPr="00F82EAB">
        <w:rPr>
          <w:rFonts w:ascii="ITC Avant Garde" w:hAnsi="ITC Avant Garde"/>
          <w:bCs/>
        </w:rPr>
        <w:t xml:space="preserve">Se tiene por acreditado a la </w:t>
      </w:r>
      <w:r w:rsidR="00D62F53" w:rsidRPr="00CC096D">
        <w:rPr>
          <w:rFonts w:ascii="ITC Avant Garde" w:hAnsi="ITC Avant Garde"/>
          <w:b/>
        </w:rPr>
        <w:t>Comisión Nacional para el Desarrollo de los pueblos Indígenas</w:t>
      </w:r>
      <w:r w:rsidR="00D62F53" w:rsidRPr="00F82EAB">
        <w:rPr>
          <w:rFonts w:ascii="ITC Avant Garde" w:hAnsi="ITC Avant Garde"/>
          <w:bCs/>
        </w:rPr>
        <w:t>, titular de la</w:t>
      </w:r>
      <w:r w:rsidR="00D62F53">
        <w:rPr>
          <w:rFonts w:ascii="ITC Avant Garde" w:hAnsi="ITC Avant Garde"/>
          <w:bCs/>
        </w:rPr>
        <w:t>s 25 (veinticinco)</w:t>
      </w:r>
      <w:r w:rsidR="00D62F53" w:rsidRPr="00F82EAB">
        <w:rPr>
          <w:rFonts w:ascii="ITC Avant Garde" w:hAnsi="ITC Avant Garde"/>
          <w:bCs/>
        </w:rPr>
        <w:t xml:space="preserve"> </w:t>
      </w:r>
      <w:r w:rsidR="00D62F53" w:rsidRPr="00F82EAB">
        <w:rPr>
          <w:rFonts w:ascii="ITC Avant Garde" w:hAnsi="ITC Avant Garde"/>
          <w:b/>
          <w:bCs/>
        </w:rPr>
        <w:t>concesi</w:t>
      </w:r>
      <w:r w:rsidR="00D62F53">
        <w:rPr>
          <w:rFonts w:ascii="ITC Avant Garde" w:hAnsi="ITC Avant Garde"/>
          <w:b/>
          <w:bCs/>
        </w:rPr>
        <w:t>ones</w:t>
      </w:r>
      <w:r w:rsidR="00D62F53" w:rsidRPr="00F82EAB">
        <w:rPr>
          <w:rFonts w:ascii="ITC Avant Garde" w:hAnsi="ITC Avant Garde"/>
          <w:bCs/>
        </w:rPr>
        <w:t xml:space="preserve"> para </w:t>
      </w:r>
      <w:r w:rsidR="00D62F53" w:rsidRPr="003C373E">
        <w:rPr>
          <w:rFonts w:ascii="ITC Avant Garde" w:hAnsi="ITC Avant Garde"/>
          <w:kern w:val="1"/>
          <w:lang w:eastAsia="ar-SA"/>
        </w:rPr>
        <w:t>usar y aprovechar banda</w:t>
      </w:r>
      <w:r w:rsidR="00D62F53">
        <w:rPr>
          <w:rFonts w:ascii="ITC Avant Garde" w:hAnsi="ITC Avant Garde"/>
          <w:kern w:val="1"/>
          <w:lang w:eastAsia="ar-SA"/>
        </w:rPr>
        <w:t>s</w:t>
      </w:r>
      <w:r w:rsidR="00D62F53" w:rsidRPr="003C373E">
        <w:rPr>
          <w:rFonts w:ascii="ITC Avant Garde" w:hAnsi="ITC Avant Garde"/>
          <w:kern w:val="1"/>
          <w:lang w:eastAsia="ar-SA"/>
        </w:rPr>
        <w:t xml:space="preserve"> de frecuencias del espectro radioeléctrico para prestar el servicio público de radiodifusión sonora para uso público </w:t>
      </w:r>
      <w:r w:rsidR="00D62F53">
        <w:rPr>
          <w:rFonts w:ascii="ITC Avant Garde" w:hAnsi="ITC Avant Garde"/>
          <w:kern w:val="1"/>
          <w:lang w:eastAsia="ar-SA"/>
        </w:rPr>
        <w:t xml:space="preserve">en la banda de frecuencia modulada </w:t>
      </w:r>
      <w:r w:rsidR="00D62F53" w:rsidRPr="00F82EAB">
        <w:rPr>
          <w:rFonts w:ascii="ITC Avant Garde" w:hAnsi="ITC Avant Garde"/>
          <w:bCs/>
        </w:rPr>
        <w:t xml:space="preserve">en las localidades que se mencionan en </w:t>
      </w:r>
      <w:r w:rsidR="00D62F53">
        <w:rPr>
          <w:rFonts w:ascii="ITC Avant Garde" w:hAnsi="ITC Avant Garde"/>
          <w:bCs/>
        </w:rPr>
        <w:t>el</w:t>
      </w:r>
      <w:r w:rsidR="00D62F53" w:rsidRPr="00F82EAB">
        <w:rPr>
          <w:rFonts w:ascii="ITC Avant Garde" w:hAnsi="ITC Avant Garde"/>
          <w:bCs/>
        </w:rPr>
        <w:t xml:space="preserve"> Antecedente V</w:t>
      </w:r>
      <w:r w:rsidR="00D62F53">
        <w:rPr>
          <w:rFonts w:ascii="ITC Avant Garde" w:hAnsi="ITC Avant Garde"/>
          <w:bCs/>
        </w:rPr>
        <w:t xml:space="preserve">II </w:t>
      </w:r>
      <w:r w:rsidR="00D62F53" w:rsidRPr="00F82EAB">
        <w:rPr>
          <w:rFonts w:ascii="ITC Avant Garde" w:hAnsi="ITC Avant Garde"/>
          <w:bCs/>
        </w:rPr>
        <w:t>de la presente Resolución</w:t>
      </w:r>
      <w:r w:rsidR="00D62F53">
        <w:rPr>
          <w:rFonts w:ascii="ITC Avant Garde" w:hAnsi="ITC Avant Garde"/>
          <w:kern w:val="1"/>
          <w:lang w:eastAsia="ar-SA"/>
        </w:rPr>
        <w:t>,</w:t>
      </w:r>
      <w:r w:rsidR="00D62F53" w:rsidRPr="00F82EAB">
        <w:rPr>
          <w:rFonts w:ascii="ITC Avant Garde" w:hAnsi="ITC Avant Garde"/>
          <w:bCs/>
        </w:rPr>
        <w:t xml:space="preserve"> el cumplimiento a lo señalado por la Condición 1</w:t>
      </w:r>
      <w:r w:rsidR="00D62F53">
        <w:rPr>
          <w:rFonts w:ascii="ITC Avant Garde" w:hAnsi="ITC Avant Garde"/>
          <w:bCs/>
        </w:rPr>
        <w:t>2</w:t>
      </w:r>
      <w:r w:rsidR="00D62F53" w:rsidRPr="00F82EAB">
        <w:rPr>
          <w:rFonts w:ascii="ITC Avant Garde" w:hAnsi="ITC Avant Garde"/>
          <w:bCs/>
        </w:rPr>
        <w:t xml:space="preserve">, en relación con los mecanismos para garantizar los principios a que se refiere el segundo párrafo del artículo 86 de la Ley Federal de Telecomunicaciones y Radiodifusión, 8, fracción IV y </w:t>
      </w:r>
      <w:r w:rsidR="00D62F53" w:rsidRPr="00F82EAB">
        <w:rPr>
          <w:rFonts w:ascii="ITC Avant Garde" w:hAnsi="ITC Avant Garde" w:cs="Calibri"/>
        </w:rPr>
        <w:t xml:space="preserve">Segundo Transitorio, </w:t>
      </w:r>
      <w:r w:rsidR="00D62F53" w:rsidRPr="00F82EAB">
        <w:rPr>
          <w:rFonts w:ascii="ITC Avant Garde" w:hAnsi="ITC Avant Garde" w:cs="Calibri"/>
        </w:rPr>
        <w:lastRenderedPageBreak/>
        <w:t>fracción VIII</w:t>
      </w:r>
      <w:r w:rsidR="00D62F53" w:rsidRPr="00F82EAB">
        <w:rPr>
          <w:rFonts w:ascii="ITC Avant Garde" w:hAnsi="ITC Avant Garde"/>
          <w:bCs/>
        </w:rPr>
        <w:t xml:space="preserve"> 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1E096CE8" w14:textId="77777777" w:rsidR="00635EFD" w:rsidRDefault="00D62F53" w:rsidP="00635EFD">
      <w:pPr>
        <w:spacing w:afterLines="120" w:after="288"/>
        <w:ind w:right="49"/>
        <w:jc w:val="both"/>
        <w:rPr>
          <w:rFonts w:ascii="ITC Avant Garde" w:hAnsi="ITC Avant Garde"/>
          <w:bCs/>
        </w:rPr>
      </w:pPr>
      <w:r w:rsidRPr="00F82EAB">
        <w:rPr>
          <w:rFonts w:ascii="ITC Avant Garde" w:hAnsi="ITC Avant Garde"/>
          <w:bCs/>
        </w:rPr>
        <w:t xml:space="preserve">Asimismo, se hace de su conocimiento que toda modificación que la </w:t>
      </w:r>
      <w:r w:rsidRPr="004900D5">
        <w:rPr>
          <w:rFonts w:ascii="ITC Avant Garde" w:hAnsi="ITC Avant Garde"/>
          <w:b/>
        </w:rPr>
        <w:t>Comisión Nacional para el Desarrollo de los pueblos Indígenas</w:t>
      </w:r>
      <w:r w:rsidRPr="00F82EAB">
        <w:rPr>
          <w:rFonts w:ascii="ITC Avant Garde" w:hAnsi="ITC Avant Garde"/>
          <w:bCs/>
        </w:rPr>
        <w:t xml:space="preserve"> realice a los mecanismos acreditados, deberá ser autorizada por el Instituto Federal de Telecomunicaciones previ</w:t>
      </w:r>
      <w:r w:rsidR="000D7823">
        <w:rPr>
          <w:rFonts w:ascii="ITC Avant Garde" w:hAnsi="ITC Avant Garde"/>
          <w:bCs/>
        </w:rPr>
        <w:t>amente</w:t>
      </w:r>
      <w:r w:rsidRPr="00F82EAB">
        <w:rPr>
          <w:rFonts w:ascii="ITC Avant Garde" w:hAnsi="ITC Avant Garde"/>
          <w:bCs/>
        </w:rPr>
        <w:t xml:space="preserve"> a su implementación.</w:t>
      </w:r>
    </w:p>
    <w:p w14:paraId="7DBB3E61" w14:textId="5081C904" w:rsidR="00D62F53" w:rsidRPr="00F82EAB" w:rsidRDefault="00D62F53" w:rsidP="00635EFD">
      <w:pPr>
        <w:spacing w:afterLines="120" w:after="288"/>
        <w:ind w:right="49"/>
        <w:jc w:val="both"/>
        <w:rPr>
          <w:rFonts w:ascii="ITC Avant Garde" w:hAnsi="ITC Avant Garde"/>
          <w:bCs/>
        </w:rPr>
      </w:pPr>
      <w:r w:rsidRPr="00F82EAB">
        <w:rPr>
          <w:rFonts w:ascii="ITC Avant Garde" w:hAnsi="ITC Avant Garde"/>
          <w:b/>
          <w:bCs/>
        </w:rPr>
        <w:t>SEGUNDO.</w:t>
      </w:r>
      <w:r w:rsidRPr="00F82EAB">
        <w:rPr>
          <w:rFonts w:ascii="ITC Avant Garde" w:hAnsi="ITC Avant Garde"/>
          <w:bCs/>
        </w:rPr>
        <w:t xml:space="preserve"> La </w:t>
      </w:r>
      <w:r w:rsidRPr="004900D5">
        <w:rPr>
          <w:rFonts w:ascii="ITC Avant Garde" w:hAnsi="ITC Avant Garde"/>
          <w:b/>
        </w:rPr>
        <w:t>Comisión Nacional para el Desarrollo de los pueblos Indígenas</w:t>
      </w:r>
      <w:r>
        <w:rPr>
          <w:rFonts w:ascii="ITC Avant Garde" w:hAnsi="ITC Avant Garde"/>
          <w:b/>
        </w:rPr>
        <w:t xml:space="preserve"> </w:t>
      </w:r>
      <w:r w:rsidRPr="00F82EAB">
        <w:rPr>
          <w:rFonts w:ascii="ITC Avant Garde" w:hAnsi="ITC Avant Garde"/>
          <w:bCs/>
        </w:rPr>
        <w:t>queda obligada a cumplir durante la vigencia de su concesi</w:t>
      </w:r>
      <w:r>
        <w:rPr>
          <w:rFonts w:ascii="ITC Avant Garde" w:hAnsi="ITC Avant Garde"/>
          <w:bCs/>
        </w:rPr>
        <w:t>ón</w:t>
      </w:r>
      <w:r w:rsidRPr="00F82EAB">
        <w:rPr>
          <w:rFonts w:ascii="ITC Avant Garde" w:hAnsi="ITC Avant Garde"/>
          <w:bCs/>
        </w:rPr>
        <w:t xml:space="preserve"> con lo establecido en los Lineamientos Generales para el Otorgamiento de las Concesiones, en relación con los principios señalados que garantizan el carácter de uso público en la prestación de servicios de radiodifusión.</w:t>
      </w:r>
    </w:p>
    <w:p w14:paraId="27F14B98" w14:textId="77777777" w:rsidR="00635EFD" w:rsidRDefault="00D62F53" w:rsidP="00635EFD">
      <w:pPr>
        <w:suppressAutoHyphens/>
        <w:spacing w:afterLines="120" w:after="288"/>
        <w:ind w:right="49"/>
        <w:jc w:val="both"/>
        <w:rPr>
          <w:rFonts w:ascii="ITC Avant Garde" w:eastAsia="Times New Roman" w:hAnsi="ITC Avant Garde"/>
          <w:bCs/>
          <w:kern w:val="1"/>
          <w:lang w:eastAsia="ar-SA"/>
        </w:rPr>
      </w:pPr>
      <w:r w:rsidRPr="00F82EAB">
        <w:rPr>
          <w:rFonts w:ascii="ITC Avant Garde" w:eastAsia="Times New Roman" w:hAnsi="ITC Avant Garde"/>
          <w:b/>
          <w:bCs/>
          <w:kern w:val="1"/>
          <w:lang w:eastAsia="ar-SA"/>
        </w:rPr>
        <w:t xml:space="preserve">TERCERO. </w:t>
      </w:r>
      <w:r w:rsidRPr="00F82EAB">
        <w:rPr>
          <w:rFonts w:ascii="ITC Avant Garde" w:eastAsia="Times New Roman" w:hAnsi="ITC Avant Garde"/>
          <w:bCs/>
          <w:kern w:val="1"/>
          <w:lang w:eastAsia="ar-SA"/>
        </w:rPr>
        <w:t xml:space="preserve">Se instruye a la Unidad de Concesiones y Servicios a notificar personalmente a </w:t>
      </w:r>
      <w:r w:rsidRPr="00F82EAB">
        <w:rPr>
          <w:rFonts w:ascii="ITC Avant Garde" w:hAnsi="ITC Avant Garde"/>
          <w:bCs/>
        </w:rPr>
        <w:t xml:space="preserve">la </w:t>
      </w:r>
      <w:r w:rsidRPr="004900D5">
        <w:rPr>
          <w:rFonts w:ascii="ITC Avant Garde" w:hAnsi="ITC Avant Garde"/>
          <w:b/>
        </w:rPr>
        <w:t>Comisión Nacional para el Desarrollo de los pueblos Indígenas</w:t>
      </w:r>
      <w:r w:rsidRPr="00F82EAB" w:rsidDel="00C41CC5">
        <w:rPr>
          <w:rFonts w:ascii="ITC Avant Garde" w:hAnsi="ITC Avant Garde"/>
          <w:b/>
          <w:color w:val="000000"/>
        </w:rPr>
        <w:t xml:space="preserve"> </w:t>
      </w:r>
      <w:r w:rsidRPr="00F82EAB">
        <w:rPr>
          <w:rFonts w:ascii="ITC Avant Garde" w:eastAsia="Times New Roman" w:hAnsi="ITC Avant Garde"/>
          <w:bCs/>
          <w:kern w:val="1"/>
          <w:lang w:eastAsia="ar-SA"/>
        </w:rPr>
        <w:t>la presente Resolución.</w:t>
      </w:r>
    </w:p>
    <w:p w14:paraId="10287D67" w14:textId="3E629E5F" w:rsidR="00C70258" w:rsidRPr="00C70258" w:rsidRDefault="00C70258" w:rsidP="00635EFD">
      <w:pPr>
        <w:spacing w:afterLines="120" w:after="288"/>
        <w:jc w:val="both"/>
        <w:rPr>
          <w:rFonts w:ascii="ITC Avant Garde" w:hAnsi="ITC Avant Garde"/>
          <w:sz w:val="14"/>
          <w:szCs w:val="14"/>
        </w:rPr>
      </w:pPr>
      <w:r w:rsidRPr="00C70258">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C70258">
        <w:rPr>
          <w:rFonts w:ascii="ITC Avant Garde" w:hAnsi="ITC Avant Garde"/>
          <w:bCs/>
          <w:sz w:val="14"/>
          <w:szCs w:val="14"/>
          <w:lang w:val="es-ES_tradnl"/>
        </w:rPr>
        <w:t xml:space="preserve">por unanimidad </w:t>
      </w:r>
      <w:r w:rsidRPr="00C70258">
        <w:rPr>
          <w:rFonts w:ascii="ITC Avant Garde" w:hAnsi="ITC Avant Garde"/>
          <w:sz w:val="14"/>
          <w:szCs w:val="14"/>
          <w:lang w:val="es-ES_tradnl"/>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P/IFT/191217/938.</w:t>
      </w:r>
    </w:p>
    <w:sectPr w:rsidR="00C70258" w:rsidRPr="00C70258" w:rsidSect="00784174">
      <w:headerReference w:type="even" r:id="rId8"/>
      <w:footerReference w:type="default" r:id="rId9"/>
      <w:headerReference w:type="first" r:id="rId10"/>
      <w:pgSz w:w="12240" w:h="15840"/>
      <w:pgMar w:top="1985" w:right="1418" w:bottom="1276" w:left="1418" w:header="709"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04F3" w14:textId="77777777" w:rsidR="00E7010B" w:rsidRDefault="00E7010B">
      <w:pPr>
        <w:spacing w:after="0" w:line="240" w:lineRule="auto"/>
      </w:pPr>
      <w:r>
        <w:separator/>
      </w:r>
    </w:p>
  </w:endnote>
  <w:endnote w:type="continuationSeparator" w:id="0">
    <w:p w14:paraId="1AC47877" w14:textId="77777777" w:rsidR="00E7010B" w:rsidRDefault="00E7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157968"/>
      <w:docPartObj>
        <w:docPartGallery w:val="Page Numbers (Bottom of Page)"/>
        <w:docPartUnique/>
      </w:docPartObj>
    </w:sdtPr>
    <w:sdtEndPr>
      <w:rPr>
        <w:rFonts w:ascii="ITC Avant Garde" w:hAnsi="ITC Avant Garde"/>
        <w:sz w:val="20"/>
        <w:szCs w:val="20"/>
      </w:rPr>
    </w:sdtEndPr>
    <w:sdtContent>
      <w:p w14:paraId="2A29D4CD" w14:textId="5F2B586F" w:rsidR="00281697" w:rsidRPr="00D11698" w:rsidRDefault="00281697" w:rsidP="00D11698">
        <w:pPr>
          <w:pStyle w:val="Piedepgina"/>
          <w:jc w:val="right"/>
          <w:rPr>
            <w:rFonts w:ascii="ITC Avant Garde" w:hAnsi="ITC Avant Garde"/>
            <w:sz w:val="20"/>
            <w:szCs w:val="20"/>
          </w:rPr>
        </w:pPr>
        <w:r w:rsidRPr="00281697">
          <w:rPr>
            <w:rFonts w:ascii="ITC Avant Garde" w:hAnsi="ITC Avant Garde"/>
            <w:sz w:val="20"/>
            <w:szCs w:val="20"/>
          </w:rPr>
          <w:fldChar w:fldCharType="begin"/>
        </w:r>
        <w:r w:rsidRPr="00281697">
          <w:rPr>
            <w:rFonts w:ascii="ITC Avant Garde" w:hAnsi="ITC Avant Garde"/>
            <w:sz w:val="20"/>
            <w:szCs w:val="20"/>
          </w:rPr>
          <w:instrText>PAGE   \* MERGEFORMAT</w:instrText>
        </w:r>
        <w:r w:rsidRPr="00281697">
          <w:rPr>
            <w:rFonts w:ascii="ITC Avant Garde" w:hAnsi="ITC Avant Garde"/>
            <w:sz w:val="20"/>
            <w:szCs w:val="20"/>
          </w:rPr>
          <w:fldChar w:fldCharType="separate"/>
        </w:r>
        <w:r w:rsidR="00820A1F" w:rsidRPr="00820A1F">
          <w:rPr>
            <w:rFonts w:ascii="ITC Avant Garde" w:hAnsi="ITC Avant Garde"/>
            <w:noProof/>
            <w:sz w:val="20"/>
            <w:szCs w:val="20"/>
            <w:lang w:val="es-ES"/>
          </w:rPr>
          <w:t>24</w:t>
        </w:r>
        <w:r w:rsidRPr="0028169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800E" w14:textId="77777777" w:rsidR="00E7010B" w:rsidRDefault="00E7010B">
      <w:pPr>
        <w:spacing w:after="0" w:line="240" w:lineRule="auto"/>
      </w:pPr>
      <w:r>
        <w:separator/>
      </w:r>
    </w:p>
  </w:footnote>
  <w:footnote w:type="continuationSeparator" w:id="0">
    <w:p w14:paraId="04DC7B62" w14:textId="77777777" w:rsidR="00E7010B" w:rsidRDefault="00E7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281697" w:rsidRDefault="00820A1F">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281697" w:rsidRDefault="00820A1F">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20BD2"/>
    <w:multiLevelType w:val="hybridMultilevel"/>
    <w:tmpl w:val="2C1C9342"/>
    <w:lvl w:ilvl="0" w:tplc="080A0013">
      <w:start w:val="1"/>
      <w:numFmt w:val="upp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3"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026F1C76"/>
    <w:multiLevelType w:val="hybridMultilevel"/>
    <w:tmpl w:val="02889E6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784782B"/>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493131"/>
    <w:multiLevelType w:val="hybridMultilevel"/>
    <w:tmpl w:val="14B267D0"/>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2"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0F167378"/>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4" w15:restartNumberingAfterBreak="0">
    <w:nsid w:val="101D6C9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5"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123D8E"/>
    <w:multiLevelType w:val="hybridMultilevel"/>
    <w:tmpl w:val="5F42E14C"/>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21"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321460"/>
    <w:multiLevelType w:val="hybridMultilevel"/>
    <w:tmpl w:val="9446B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6A6114"/>
    <w:multiLevelType w:val="hybridMultilevel"/>
    <w:tmpl w:val="5A06227C"/>
    <w:lvl w:ilvl="0" w:tplc="5EAC5B6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2984582C"/>
    <w:multiLevelType w:val="hybridMultilevel"/>
    <w:tmpl w:val="AF029074"/>
    <w:lvl w:ilvl="0" w:tplc="8D7068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2E860A10"/>
    <w:multiLevelType w:val="hybridMultilevel"/>
    <w:tmpl w:val="6FF0AAEC"/>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F9734FD"/>
    <w:multiLevelType w:val="hybridMultilevel"/>
    <w:tmpl w:val="747898E0"/>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7" w15:restartNumberingAfterBreak="0">
    <w:nsid w:val="4683610D"/>
    <w:multiLevelType w:val="hybridMultilevel"/>
    <w:tmpl w:val="C7E2B75A"/>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8" w15:restartNumberingAfterBreak="0">
    <w:nsid w:val="470847D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49C4328B"/>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4"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5BA9322D"/>
    <w:multiLevelType w:val="hybridMultilevel"/>
    <w:tmpl w:val="24F2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5CF8591F"/>
    <w:multiLevelType w:val="hybridMultilevel"/>
    <w:tmpl w:val="300E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2"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4" w15:restartNumberingAfterBreak="0">
    <w:nsid w:val="6E0A40D4"/>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2D17A9D"/>
    <w:multiLevelType w:val="hybridMultilevel"/>
    <w:tmpl w:val="0A78EF38"/>
    <w:lvl w:ilvl="0" w:tplc="D530116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79921FE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57"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C772CB9"/>
    <w:multiLevelType w:val="hybridMultilevel"/>
    <w:tmpl w:val="E79E5A2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7DBF5864"/>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60"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57"/>
  </w:num>
  <w:num w:numId="5">
    <w:abstractNumId w:val="11"/>
  </w:num>
  <w:num w:numId="6">
    <w:abstractNumId w:val="35"/>
  </w:num>
  <w:num w:numId="7">
    <w:abstractNumId w:val="10"/>
  </w:num>
  <w:num w:numId="8">
    <w:abstractNumId w:val="18"/>
  </w:num>
  <w:num w:numId="9">
    <w:abstractNumId w:val="53"/>
  </w:num>
  <w:num w:numId="10">
    <w:abstractNumId w:val="27"/>
  </w:num>
  <w:num w:numId="11">
    <w:abstractNumId w:val="2"/>
  </w:num>
  <w:num w:numId="12">
    <w:abstractNumId w:val="23"/>
  </w:num>
  <w:num w:numId="13">
    <w:abstractNumId w:val="41"/>
  </w:num>
  <w:num w:numId="14">
    <w:abstractNumId w:val="46"/>
  </w:num>
  <w:num w:numId="15">
    <w:abstractNumId w:val="16"/>
  </w:num>
  <w:num w:numId="16">
    <w:abstractNumId w:val="8"/>
  </w:num>
  <w:num w:numId="17">
    <w:abstractNumId w:val="30"/>
  </w:num>
  <w:num w:numId="18">
    <w:abstractNumId w:val="15"/>
  </w:num>
  <w:num w:numId="19">
    <w:abstractNumId w:val="21"/>
  </w:num>
  <w:num w:numId="20">
    <w:abstractNumId w:val="42"/>
  </w:num>
  <w:num w:numId="21">
    <w:abstractNumId w:val="51"/>
  </w:num>
  <w:num w:numId="22">
    <w:abstractNumId w:val="52"/>
  </w:num>
  <w:num w:numId="23">
    <w:abstractNumId w:val="43"/>
  </w:num>
  <w:num w:numId="24">
    <w:abstractNumId w:val="34"/>
  </w:num>
  <w:num w:numId="25">
    <w:abstractNumId w:val="12"/>
  </w:num>
  <w:num w:numId="26">
    <w:abstractNumId w:val="44"/>
  </w:num>
  <w:num w:numId="27">
    <w:abstractNumId w:val="3"/>
  </w:num>
  <w:num w:numId="28">
    <w:abstractNumId w:val="4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60"/>
  </w:num>
  <w:num w:numId="32">
    <w:abstractNumId w:val="32"/>
  </w:num>
  <w:num w:numId="33">
    <w:abstractNumId w:val="47"/>
  </w:num>
  <w:num w:numId="34">
    <w:abstractNumId w:val="49"/>
  </w:num>
  <w:num w:numId="35">
    <w:abstractNumId w:val="26"/>
  </w:num>
  <w:num w:numId="36">
    <w:abstractNumId w:val="31"/>
  </w:num>
  <w:num w:numId="37">
    <w:abstractNumId w:val="56"/>
  </w:num>
  <w:num w:numId="38">
    <w:abstractNumId w:val="59"/>
  </w:num>
  <w:num w:numId="39">
    <w:abstractNumId w:val="14"/>
  </w:num>
  <w:num w:numId="40">
    <w:abstractNumId w:val="39"/>
  </w:num>
  <w:num w:numId="41">
    <w:abstractNumId w:val="45"/>
  </w:num>
  <w:num w:numId="42">
    <w:abstractNumId w:val="38"/>
  </w:num>
  <w:num w:numId="43">
    <w:abstractNumId w:val="13"/>
  </w:num>
  <w:num w:numId="44">
    <w:abstractNumId w:val="29"/>
  </w:num>
  <w:num w:numId="45">
    <w:abstractNumId w:val="7"/>
  </w:num>
  <w:num w:numId="46">
    <w:abstractNumId w:val="5"/>
  </w:num>
  <w:num w:numId="47">
    <w:abstractNumId w:val="48"/>
  </w:num>
  <w:num w:numId="48">
    <w:abstractNumId w:val="22"/>
  </w:num>
  <w:num w:numId="49">
    <w:abstractNumId w:val="9"/>
  </w:num>
  <w:num w:numId="50">
    <w:abstractNumId w:val="28"/>
  </w:num>
  <w:num w:numId="51">
    <w:abstractNumId w:val="50"/>
  </w:num>
  <w:num w:numId="52">
    <w:abstractNumId w:val="36"/>
  </w:num>
  <w:num w:numId="53">
    <w:abstractNumId w:val="37"/>
  </w:num>
  <w:num w:numId="54">
    <w:abstractNumId w:val="20"/>
  </w:num>
  <w:num w:numId="55">
    <w:abstractNumId w:val="54"/>
  </w:num>
  <w:num w:numId="56">
    <w:abstractNumId w:val="25"/>
  </w:num>
  <w:num w:numId="57">
    <w:abstractNumId w:val="24"/>
  </w:num>
  <w:num w:numId="58">
    <w:abstractNumId w:val="55"/>
  </w:num>
  <w:num w:numId="59">
    <w:abstractNumId w:val="6"/>
  </w:num>
  <w:num w:numId="60">
    <w:abstractNumId w:val="1"/>
  </w:num>
  <w:num w:numId="61">
    <w:abstractNumId w:val="58"/>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921"/>
    <w:rsid w:val="00011A7E"/>
    <w:rsid w:val="00017BC4"/>
    <w:rsid w:val="00020467"/>
    <w:rsid w:val="00031B2E"/>
    <w:rsid w:val="00032D31"/>
    <w:rsid w:val="0003312C"/>
    <w:rsid w:val="00033224"/>
    <w:rsid w:val="00035ACB"/>
    <w:rsid w:val="00037171"/>
    <w:rsid w:val="000412CB"/>
    <w:rsid w:val="0004174F"/>
    <w:rsid w:val="000439CA"/>
    <w:rsid w:val="00043BAF"/>
    <w:rsid w:val="00044BA5"/>
    <w:rsid w:val="0004500F"/>
    <w:rsid w:val="000458C4"/>
    <w:rsid w:val="00046758"/>
    <w:rsid w:val="0004687E"/>
    <w:rsid w:val="000469AD"/>
    <w:rsid w:val="000515FE"/>
    <w:rsid w:val="0005198C"/>
    <w:rsid w:val="000522A4"/>
    <w:rsid w:val="00054F44"/>
    <w:rsid w:val="00055490"/>
    <w:rsid w:val="000563E6"/>
    <w:rsid w:val="000571C3"/>
    <w:rsid w:val="00057DC3"/>
    <w:rsid w:val="00061B7C"/>
    <w:rsid w:val="00062D27"/>
    <w:rsid w:val="00063495"/>
    <w:rsid w:val="00065ED8"/>
    <w:rsid w:val="00066447"/>
    <w:rsid w:val="00066EB2"/>
    <w:rsid w:val="000674D4"/>
    <w:rsid w:val="000679CC"/>
    <w:rsid w:val="0007090E"/>
    <w:rsid w:val="000721C7"/>
    <w:rsid w:val="00072734"/>
    <w:rsid w:val="00073298"/>
    <w:rsid w:val="0007373A"/>
    <w:rsid w:val="00074860"/>
    <w:rsid w:val="000764EA"/>
    <w:rsid w:val="00076A6F"/>
    <w:rsid w:val="0008040A"/>
    <w:rsid w:val="00080A05"/>
    <w:rsid w:val="00081272"/>
    <w:rsid w:val="00081C85"/>
    <w:rsid w:val="0008270D"/>
    <w:rsid w:val="000846FA"/>
    <w:rsid w:val="00084960"/>
    <w:rsid w:val="000856B1"/>
    <w:rsid w:val="00085AD3"/>
    <w:rsid w:val="00087936"/>
    <w:rsid w:val="00087D40"/>
    <w:rsid w:val="000903A0"/>
    <w:rsid w:val="00092FC6"/>
    <w:rsid w:val="0009439F"/>
    <w:rsid w:val="00094584"/>
    <w:rsid w:val="00096AA6"/>
    <w:rsid w:val="00097892"/>
    <w:rsid w:val="00097959"/>
    <w:rsid w:val="000A1170"/>
    <w:rsid w:val="000A146F"/>
    <w:rsid w:val="000A4071"/>
    <w:rsid w:val="000A56B4"/>
    <w:rsid w:val="000A5C9F"/>
    <w:rsid w:val="000B1A56"/>
    <w:rsid w:val="000B1D03"/>
    <w:rsid w:val="000B1EC3"/>
    <w:rsid w:val="000B2009"/>
    <w:rsid w:val="000B2236"/>
    <w:rsid w:val="000B3BE4"/>
    <w:rsid w:val="000B5673"/>
    <w:rsid w:val="000B5D22"/>
    <w:rsid w:val="000B6498"/>
    <w:rsid w:val="000B7997"/>
    <w:rsid w:val="000C1955"/>
    <w:rsid w:val="000C3677"/>
    <w:rsid w:val="000C422E"/>
    <w:rsid w:val="000C4326"/>
    <w:rsid w:val="000C4B95"/>
    <w:rsid w:val="000C50EA"/>
    <w:rsid w:val="000C5D0E"/>
    <w:rsid w:val="000C62D6"/>
    <w:rsid w:val="000C7F81"/>
    <w:rsid w:val="000D2E06"/>
    <w:rsid w:val="000D4985"/>
    <w:rsid w:val="000D56C7"/>
    <w:rsid w:val="000D6691"/>
    <w:rsid w:val="000D7823"/>
    <w:rsid w:val="000D7EC8"/>
    <w:rsid w:val="000D7F0D"/>
    <w:rsid w:val="000E0672"/>
    <w:rsid w:val="000E2C5C"/>
    <w:rsid w:val="000E2CC0"/>
    <w:rsid w:val="000E3701"/>
    <w:rsid w:val="000E3874"/>
    <w:rsid w:val="000E3CAC"/>
    <w:rsid w:val="000E4732"/>
    <w:rsid w:val="000E4BE4"/>
    <w:rsid w:val="000E579A"/>
    <w:rsid w:val="000E75DA"/>
    <w:rsid w:val="000F0314"/>
    <w:rsid w:val="000F17C4"/>
    <w:rsid w:val="000F45D6"/>
    <w:rsid w:val="000F70D2"/>
    <w:rsid w:val="000F7B07"/>
    <w:rsid w:val="000F7E42"/>
    <w:rsid w:val="0010095B"/>
    <w:rsid w:val="00100DFF"/>
    <w:rsid w:val="001020C9"/>
    <w:rsid w:val="0010441F"/>
    <w:rsid w:val="00111BFD"/>
    <w:rsid w:val="001130C7"/>
    <w:rsid w:val="00113E3E"/>
    <w:rsid w:val="00115464"/>
    <w:rsid w:val="0011558B"/>
    <w:rsid w:val="001162F7"/>
    <w:rsid w:val="0011751E"/>
    <w:rsid w:val="00117D34"/>
    <w:rsid w:val="00121733"/>
    <w:rsid w:val="00121E65"/>
    <w:rsid w:val="001220C6"/>
    <w:rsid w:val="00122E2D"/>
    <w:rsid w:val="001261CA"/>
    <w:rsid w:val="00126566"/>
    <w:rsid w:val="0013181E"/>
    <w:rsid w:val="00132BB8"/>
    <w:rsid w:val="00134924"/>
    <w:rsid w:val="00135ECA"/>
    <w:rsid w:val="00137DBE"/>
    <w:rsid w:val="00144E37"/>
    <w:rsid w:val="00146D46"/>
    <w:rsid w:val="001471C9"/>
    <w:rsid w:val="00152C5C"/>
    <w:rsid w:val="0015300E"/>
    <w:rsid w:val="00153AB7"/>
    <w:rsid w:val="00154266"/>
    <w:rsid w:val="0015494E"/>
    <w:rsid w:val="0015512A"/>
    <w:rsid w:val="00160691"/>
    <w:rsid w:val="00161720"/>
    <w:rsid w:val="00162ACF"/>
    <w:rsid w:val="00163CF1"/>
    <w:rsid w:val="00164BBA"/>
    <w:rsid w:val="00164C5B"/>
    <w:rsid w:val="0016623D"/>
    <w:rsid w:val="00167FB5"/>
    <w:rsid w:val="00170604"/>
    <w:rsid w:val="0017060F"/>
    <w:rsid w:val="0017093D"/>
    <w:rsid w:val="00171BCE"/>
    <w:rsid w:val="00171C91"/>
    <w:rsid w:val="001728D6"/>
    <w:rsid w:val="001733E0"/>
    <w:rsid w:val="00173DA6"/>
    <w:rsid w:val="001741A0"/>
    <w:rsid w:val="00182DDA"/>
    <w:rsid w:val="00187BEF"/>
    <w:rsid w:val="00191C3D"/>
    <w:rsid w:val="00192302"/>
    <w:rsid w:val="00196DC0"/>
    <w:rsid w:val="00197901"/>
    <w:rsid w:val="001A0D75"/>
    <w:rsid w:val="001A3153"/>
    <w:rsid w:val="001A3821"/>
    <w:rsid w:val="001A3CD0"/>
    <w:rsid w:val="001A46E7"/>
    <w:rsid w:val="001A47B3"/>
    <w:rsid w:val="001A608F"/>
    <w:rsid w:val="001A7BFC"/>
    <w:rsid w:val="001A7DC9"/>
    <w:rsid w:val="001B0814"/>
    <w:rsid w:val="001B0C51"/>
    <w:rsid w:val="001B1476"/>
    <w:rsid w:val="001B3DD1"/>
    <w:rsid w:val="001B4059"/>
    <w:rsid w:val="001B5FA5"/>
    <w:rsid w:val="001C105A"/>
    <w:rsid w:val="001C1884"/>
    <w:rsid w:val="001C3E9F"/>
    <w:rsid w:val="001C5286"/>
    <w:rsid w:val="001C6B3B"/>
    <w:rsid w:val="001C7A3C"/>
    <w:rsid w:val="001D0CF2"/>
    <w:rsid w:val="001D1144"/>
    <w:rsid w:val="001D6139"/>
    <w:rsid w:val="001D64F0"/>
    <w:rsid w:val="001E1607"/>
    <w:rsid w:val="001E190E"/>
    <w:rsid w:val="001E434E"/>
    <w:rsid w:val="001E64B0"/>
    <w:rsid w:val="001F04A9"/>
    <w:rsid w:val="001F0649"/>
    <w:rsid w:val="001F0AF6"/>
    <w:rsid w:val="001F64BC"/>
    <w:rsid w:val="002029C7"/>
    <w:rsid w:val="002031E4"/>
    <w:rsid w:val="002047F4"/>
    <w:rsid w:val="00204D0E"/>
    <w:rsid w:val="002055D4"/>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2974"/>
    <w:rsid w:val="00222F99"/>
    <w:rsid w:val="00223279"/>
    <w:rsid w:val="002238E3"/>
    <w:rsid w:val="00224959"/>
    <w:rsid w:val="00225A86"/>
    <w:rsid w:val="002260FC"/>
    <w:rsid w:val="0023120F"/>
    <w:rsid w:val="00233301"/>
    <w:rsid w:val="00233DE8"/>
    <w:rsid w:val="0023403F"/>
    <w:rsid w:val="002368C5"/>
    <w:rsid w:val="00236D71"/>
    <w:rsid w:val="00236E98"/>
    <w:rsid w:val="0024035A"/>
    <w:rsid w:val="002404D6"/>
    <w:rsid w:val="002406BA"/>
    <w:rsid w:val="00241CE1"/>
    <w:rsid w:val="0024301E"/>
    <w:rsid w:val="00244B11"/>
    <w:rsid w:val="00244C9C"/>
    <w:rsid w:val="00245677"/>
    <w:rsid w:val="0024677A"/>
    <w:rsid w:val="00246F36"/>
    <w:rsid w:val="00250E6B"/>
    <w:rsid w:val="00250ED4"/>
    <w:rsid w:val="00250F11"/>
    <w:rsid w:val="00251E37"/>
    <w:rsid w:val="0025208B"/>
    <w:rsid w:val="00254B8F"/>
    <w:rsid w:val="00254B97"/>
    <w:rsid w:val="0025511C"/>
    <w:rsid w:val="00255F6C"/>
    <w:rsid w:val="00256B03"/>
    <w:rsid w:val="002572F0"/>
    <w:rsid w:val="00257E2C"/>
    <w:rsid w:val="002603D4"/>
    <w:rsid w:val="00261A1E"/>
    <w:rsid w:val="00262640"/>
    <w:rsid w:val="0026451D"/>
    <w:rsid w:val="002657BB"/>
    <w:rsid w:val="0026754D"/>
    <w:rsid w:val="002735CE"/>
    <w:rsid w:val="00276D74"/>
    <w:rsid w:val="00277564"/>
    <w:rsid w:val="00281697"/>
    <w:rsid w:val="00283FD7"/>
    <w:rsid w:val="00284049"/>
    <w:rsid w:val="00284546"/>
    <w:rsid w:val="00284CC8"/>
    <w:rsid w:val="00290640"/>
    <w:rsid w:val="00290849"/>
    <w:rsid w:val="00291518"/>
    <w:rsid w:val="00293DC0"/>
    <w:rsid w:val="0029466B"/>
    <w:rsid w:val="002961F0"/>
    <w:rsid w:val="002979AC"/>
    <w:rsid w:val="002A1B41"/>
    <w:rsid w:val="002A37F0"/>
    <w:rsid w:val="002A3D0D"/>
    <w:rsid w:val="002A3ED8"/>
    <w:rsid w:val="002A4545"/>
    <w:rsid w:val="002A549E"/>
    <w:rsid w:val="002A5EEF"/>
    <w:rsid w:val="002A67AC"/>
    <w:rsid w:val="002A6D3E"/>
    <w:rsid w:val="002B0ABF"/>
    <w:rsid w:val="002B1BBE"/>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691A"/>
    <w:rsid w:val="002C71CD"/>
    <w:rsid w:val="002C75A6"/>
    <w:rsid w:val="002D1E60"/>
    <w:rsid w:val="002D407F"/>
    <w:rsid w:val="002D4523"/>
    <w:rsid w:val="002D4E90"/>
    <w:rsid w:val="002D5378"/>
    <w:rsid w:val="002D5501"/>
    <w:rsid w:val="002D5B24"/>
    <w:rsid w:val="002D6235"/>
    <w:rsid w:val="002D671D"/>
    <w:rsid w:val="002D7E87"/>
    <w:rsid w:val="002E0E24"/>
    <w:rsid w:val="002E3055"/>
    <w:rsid w:val="002E33C0"/>
    <w:rsid w:val="002E3CB0"/>
    <w:rsid w:val="002E71EC"/>
    <w:rsid w:val="002F0A7B"/>
    <w:rsid w:val="002F26EC"/>
    <w:rsid w:val="002F2C1F"/>
    <w:rsid w:val="002F3CD2"/>
    <w:rsid w:val="002F4B62"/>
    <w:rsid w:val="002F5152"/>
    <w:rsid w:val="003017F0"/>
    <w:rsid w:val="00302872"/>
    <w:rsid w:val="00302A01"/>
    <w:rsid w:val="00302D29"/>
    <w:rsid w:val="00305CB6"/>
    <w:rsid w:val="00310541"/>
    <w:rsid w:val="003113BF"/>
    <w:rsid w:val="00311B02"/>
    <w:rsid w:val="0031373C"/>
    <w:rsid w:val="00313A8A"/>
    <w:rsid w:val="00314562"/>
    <w:rsid w:val="00314940"/>
    <w:rsid w:val="00314B0A"/>
    <w:rsid w:val="003159FA"/>
    <w:rsid w:val="00320048"/>
    <w:rsid w:val="00321225"/>
    <w:rsid w:val="003218F2"/>
    <w:rsid w:val="00322E8F"/>
    <w:rsid w:val="00323BDD"/>
    <w:rsid w:val="00324BC4"/>
    <w:rsid w:val="003260F9"/>
    <w:rsid w:val="00327F3B"/>
    <w:rsid w:val="00330210"/>
    <w:rsid w:val="003306AF"/>
    <w:rsid w:val="003306B6"/>
    <w:rsid w:val="003337D6"/>
    <w:rsid w:val="003348B3"/>
    <w:rsid w:val="00335B13"/>
    <w:rsid w:val="00337F60"/>
    <w:rsid w:val="003401F4"/>
    <w:rsid w:val="00341A75"/>
    <w:rsid w:val="00342984"/>
    <w:rsid w:val="00342DF6"/>
    <w:rsid w:val="0034345D"/>
    <w:rsid w:val="00343683"/>
    <w:rsid w:val="003470F1"/>
    <w:rsid w:val="00350C24"/>
    <w:rsid w:val="00351129"/>
    <w:rsid w:val="00351CEC"/>
    <w:rsid w:val="00352BC0"/>
    <w:rsid w:val="00352DA4"/>
    <w:rsid w:val="00354197"/>
    <w:rsid w:val="003579DC"/>
    <w:rsid w:val="00360B3A"/>
    <w:rsid w:val="0036274A"/>
    <w:rsid w:val="003631A2"/>
    <w:rsid w:val="00363C3A"/>
    <w:rsid w:val="003651AA"/>
    <w:rsid w:val="00370414"/>
    <w:rsid w:val="00370FEA"/>
    <w:rsid w:val="00372A57"/>
    <w:rsid w:val="00372DD2"/>
    <w:rsid w:val="003745D4"/>
    <w:rsid w:val="00375B59"/>
    <w:rsid w:val="00380280"/>
    <w:rsid w:val="003802BF"/>
    <w:rsid w:val="0038280A"/>
    <w:rsid w:val="00383B93"/>
    <w:rsid w:val="00385054"/>
    <w:rsid w:val="0038559A"/>
    <w:rsid w:val="0038665B"/>
    <w:rsid w:val="00387842"/>
    <w:rsid w:val="003937E7"/>
    <w:rsid w:val="00394171"/>
    <w:rsid w:val="00397EF3"/>
    <w:rsid w:val="003A1D6F"/>
    <w:rsid w:val="003A5931"/>
    <w:rsid w:val="003A5CDD"/>
    <w:rsid w:val="003A631C"/>
    <w:rsid w:val="003A6B92"/>
    <w:rsid w:val="003B01AA"/>
    <w:rsid w:val="003B072E"/>
    <w:rsid w:val="003B110D"/>
    <w:rsid w:val="003B4C3F"/>
    <w:rsid w:val="003B51A5"/>
    <w:rsid w:val="003B6491"/>
    <w:rsid w:val="003C1ECE"/>
    <w:rsid w:val="003C3530"/>
    <w:rsid w:val="003C698B"/>
    <w:rsid w:val="003C7DD6"/>
    <w:rsid w:val="003D0BE3"/>
    <w:rsid w:val="003D608C"/>
    <w:rsid w:val="003D6A1F"/>
    <w:rsid w:val="003E0598"/>
    <w:rsid w:val="003E0FFD"/>
    <w:rsid w:val="003E1847"/>
    <w:rsid w:val="003E539A"/>
    <w:rsid w:val="003E5F29"/>
    <w:rsid w:val="003F00CA"/>
    <w:rsid w:val="003F092C"/>
    <w:rsid w:val="003F0C0D"/>
    <w:rsid w:val="003F2A60"/>
    <w:rsid w:val="003F2BB7"/>
    <w:rsid w:val="003F2E2A"/>
    <w:rsid w:val="003F429E"/>
    <w:rsid w:val="003F6E58"/>
    <w:rsid w:val="0040135E"/>
    <w:rsid w:val="00402A53"/>
    <w:rsid w:val="00405DB5"/>
    <w:rsid w:val="00406991"/>
    <w:rsid w:val="004079E8"/>
    <w:rsid w:val="00407BBE"/>
    <w:rsid w:val="00407C01"/>
    <w:rsid w:val="00411DA6"/>
    <w:rsid w:val="0041321B"/>
    <w:rsid w:val="00413798"/>
    <w:rsid w:val="00415B2B"/>
    <w:rsid w:val="00416EAF"/>
    <w:rsid w:val="00423B58"/>
    <w:rsid w:val="00424CE4"/>
    <w:rsid w:val="0042554A"/>
    <w:rsid w:val="00427153"/>
    <w:rsid w:val="00427E7D"/>
    <w:rsid w:val="00430770"/>
    <w:rsid w:val="00433AE1"/>
    <w:rsid w:val="00433DFA"/>
    <w:rsid w:val="00434B60"/>
    <w:rsid w:val="00436A94"/>
    <w:rsid w:val="004411EB"/>
    <w:rsid w:val="00443B0C"/>
    <w:rsid w:val="004470B1"/>
    <w:rsid w:val="00450155"/>
    <w:rsid w:val="004507AF"/>
    <w:rsid w:val="0045245A"/>
    <w:rsid w:val="00457621"/>
    <w:rsid w:val="004632D0"/>
    <w:rsid w:val="00465448"/>
    <w:rsid w:val="00465B18"/>
    <w:rsid w:val="00465EC1"/>
    <w:rsid w:val="00467D89"/>
    <w:rsid w:val="00470A45"/>
    <w:rsid w:val="00472011"/>
    <w:rsid w:val="004764B3"/>
    <w:rsid w:val="00481307"/>
    <w:rsid w:val="0048150F"/>
    <w:rsid w:val="0048186F"/>
    <w:rsid w:val="00481DDE"/>
    <w:rsid w:val="0048232C"/>
    <w:rsid w:val="004828C0"/>
    <w:rsid w:val="004828DA"/>
    <w:rsid w:val="004859D0"/>
    <w:rsid w:val="00487C27"/>
    <w:rsid w:val="00487C86"/>
    <w:rsid w:val="00493D1E"/>
    <w:rsid w:val="00494D78"/>
    <w:rsid w:val="00495C56"/>
    <w:rsid w:val="004A0BCD"/>
    <w:rsid w:val="004A1279"/>
    <w:rsid w:val="004A12D0"/>
    <w:rsid w:val="004B00FE"/>
    <w:rsid w:val="004B3F2A"/>
    <w:rsid w:val="004B5040"/>
    <w:rsid w:val="004B5A64"/>
    <w:rsid w:val="004B5CCF"/>
    <w:rsid w:val="004B696C"/>
    <w:rsid w:val="004B707E"/>
    <w:rsid w:val="004C00C3"/>
    <w:rsid w:val="004C065D"/>
    <w:rsid w:val="004C3DBA"/>
    <w:rsid w:val="004C3E4C"/>
    <w:rsid w:val="004C4D66"/>
    <w:rsid w:val="004C6700"/>
    <w:rsid w:val="004C7188"/>
    <w:rsid w:val="004D1A47"/>
    <w:rsid w:val="004D1DEF"/>
    <w:rsid w:val="004D21EF"/>
    <w:rsid w:val="004D6A3C"/>
    <w:rsid w:val="004E19DD"/>
    <w:rsid w:val="004E1A73"/>
    <w:rsid w:val="004E1A87"/>
    <w:rsid w:val="004E2624"/>
    <w:rsid w:val="004E465C"/>
    <w:rsid w:val="004E4F2A"/>
    <w:rsid w:val="004E4FFE"/>
    <w:rsid w:val="004E519A"/>
    <w:rsid w:val="004E5B22"/>
    <w:rsid w:val="004F04A0"/>
    <w:rsid w:val="004F1CCF"/>
    <w:rsid w:val="004F393E"/>
    <w:rsid w:val="004F631C"/>
    <w:rsid w:val="004F79D4"/>
    <w:rsid w:val="004F7AAA"/>
    <w:rsid w:val="004F7B97"/>
    <w:rsid w:val="004F7F2A"/>
    <w:rsid w:val="00501494"/>
    <w:rsid w:val="00501BA2"/>
    <w:rsid w:val="005020B2"/>
    <w:rsid w:val="00502BAC"/>
    <w:rsid w:val="0050332A"/>
    <w:rsid w:val="00504655"/>
    <w:rsid w:val="00505DE0"/>
    <w:rsid w:val="00511487"/>
    <w:rsid w:val="005128AE"/>
    <w:rsid w:val="00513C95"/>
    <w:rsid w:val="00515FD8"/>
    <w:rsid w:val="00515FE2"/>
    <w:rsid w:val="00516DB1"/>
    <w:rsid w:val="00521203"/>
    <w:rsid w:val="00522E2F"/>
    <w:rsid w:val="00523A01"/>
    <w:rsid w:val="00524B7A"/>
    <w:rsid w:val="00530B0A"/>
    <w:rsid w:val="005321A8"/>
    <w:rsid w:val="005327D3"/>
    <w:rsid w:val="00535482"/>
    <w:rsid w:val="0053576B"/>
    <w:rsid w:val="00536D69"/>
    <w:rsid w:val="005370C0"/>
    <w:rsid w:val="00537579"/>
    <w:rsid w:val="005432C9"/>
    <w:rsid w:val="0054389C"/>
    <w:rsid w:val="00543993"/>
    <w:rsid w:val="00544D98"/>
    <w:rsid w:val="00545722"/>
    <w:rsid w:val="00550B9F"/>
    <w:rsid w:val="00550E71"/>
    <w:rsid w:val="00550EAC"/>
    <w:rsid w:val="00551728"/>
    <w:rsid w:val="00553AAC"/>
    <w:rsid w:val="00553DD9"/>
    <w:rsid w:val="00554042"/>
    <w:rsid w:val="00557076"/>
    <w:rsid w:val="005574B7"/>
    <w:rsid w:val="00560993"/>
    <w:rsid w:val="00561C5A"/>
    <w:rsid w:val="00563C7B"/>
    <w:rsid w:val="00565BC2"/>
    <w:rsid w:val="0056697C"/>
    <w:rsid w:val="00566BEC"/>
    <w:rsid w:val="00570F81"/>
    <w:rsid w:val="00575E48"/>
    <w:rsid w:val="00575ECC"/>
    <w:rsid w:val="00575F0F"/>
    <w:rsid w:val="00576560"/>
    <w:rsid w:val="0057703B"/>
    <w:rsid w:val="00577DFE"/>
    <w:rsid w:val="00580A95"/>
    <w:rsid w:val="00580EA7"/>
    <w:rsid w:val="00582FD7"/>
    <w:rsid w:val="00583B25"/>
    <w:rsid w:val="00584533"/>
    <w:rsid w:val="00584ED0"/>
    <w:rsid w:val="005854BF"/>
    <w:rsid w:val="005856C6"/>
    <w:rsid w:val="0058784F"/>
    <w:rsid w:val="00587CB4"/>
    <w:rsid w:val="00587EC5"/>
    <w:rsid w:val="00590586"/>
    <w:rsid w:val="00590DC1"/>
    <w:rsid w:val="00591FC0"/>
    <w:rsid w:val="00595CA9"/>
    <w:rsid w:val="00596B6D"/>
    <w:rsid w:val="005A102C"/>
    <w:rsid w:val="005A1E9D"/>
    <w:rsid w:val="005A4FB4"/>
    <w:rsid w:val="005A5A48"/>
    <w:rsid w:val="005A5F80"/>
    <w:rsid w:val="005B2574"/>
    <w:rsid w:val="005B6CF6"/>
    <w:rsid w:val="005B739F"/>
    <w:rsid w:val="005C0F76"/>
    <w:rsid w:val="005C228B"/>
    <w:rsid w:val="005C2512"/>
    <w:rsid w:val="005C284C"/>
    <w:rsid w:val="005C320C"/>
    <w:rsid w:val="005C3A39"/>
    <w:rsid w:val="005C4A14"/>
    <w:rsid w:val="005C574E"/>
    <w:rsid w:val="005C689A"/>
    <w:rsid w:val="005C6EE0"/>
    <w:rsid w:val="005C703A"/>
    <w:rsid w:val="005C70C4"/>
    <w:rsid w:val="005D265D"/>
    <w:rsid w:val="005D2BB0"/>
    <w:rsid w:val="005D43B0"/>
    <w:rsid w:val="005D4703"/>
    <w:rsid w:val="005D646A"/>
    <w:rsid w:val="005E087B"/>
    <w:rsid w:val="005F06C3"/>
    <w:rsid w:val="005F11E8"/>
    <w:rsid w:val="005F25F9"/>
    <w:rsid w:val="005F48B2"/>
    <w:rsid w:val="005F4B59"/>
    <w:rsid w:val="005F7264"/>
    <w:rsid w:val="005F7454"/>
    <w:rsid w:val="0060126E"/>
    <w:rsid w:val="00602FA9"/>
    <w:rsid w:val="00603E75"/>
    <w:rsid w:val="00606479"/>
    <w:rsid w:val="00612E2D"/>
    <w:rsid w:val="00616EFA"/>
    <w:rsid w:val="0062125C"/>
    <w:rsid w:val="006214F1"/>
    <w:rsid w:val="00622302"/>
    <w:rsid w:val="00624F25"/>
    <w:rsid w:val="006254CB"/>
    <w:rsid w:val="0062604F"/>
    <w:rsid w:val="00627139"/>
    <w:rsid w:val="006311A3"/>
    <w:rsid w:val="00631893"/>
    <w:rsid w:val="006327D0"/>
    <w:rsid w:val="00632B09"/>
    <w:rsid w:val="006343E0"/>
    <w:rsid w:val="00635848"/>
    <w:rsid w:val="00635AF3"/>
    <w:rsid w:val="00635EFD"/>
    <w:rsid w:val="00636156"/>
    <w:rsid w:val="0063622F"/>
    <w:rsid w:val="00640FD3"/>
    <w:rsid w:val="00641552"/>
    <w:rsid w:val="00641DE3"/>
    <w:rsid w:val="00642BF1"/>
    <w:rsid w:val="00644707"/>
    <w:rsid w:val="00645290"/>
    <w:rsid w:val="0064706A"/>
    <w:rsid w:val="006477A2"/>
    <w:rsid w:val="0065097C"/>
    <w:rsid w:val="00651CC7"/>
    <w:rsid w:val="00653238"/>
    <w:rsid w:val="00654824"/>
    <w:rsid w:val="00654CD5"/>
    <w:rsid w:val="00660A24"/>
    <w:rsid w:val="006665C2"/>
    <w:rsid w:val="00670D71"/>
    <w:rsid w:val="00673442"/>
    <w:rsid w:val="0067402E"/>
    <w:rsid w:val="006763F3"/>
    <w:rsid w:val="00682042"/>
    <w:rsid w:val="006830C4"/>
    <w:rsid w:val="00685020"/>
    <w:rsid w:val="00685B01"/>
    <w:rsid w:val="00686620"/>
    <w:rsid w:val="00690390"/>
    <w:rsid w:val="00691871"/>
    <w:rsid w:val="0069266F"/>
    <w:rsid w:val="00692B61"/>
    <w:rsid w:val="00693868"/>
    <w:rsid w:val="0069427A"/>
    <w:rsid w:val="0069480E"/>
    <w:rsid w:val="00695C7A"/>
    <w:rsid w:val="00696523"/>
    <w:rsid w:val="006969AD"/>
    <w:rsid w:val="00697E95"/>
    <w:rsid w:val="006A3073"/>
    <w:rsid w:val="006A37BD"/>
    <w:rsid w:val="006A4129"/>
    <w:rsid w:val="006B0539"/>
    <w:rsid w:val="006B380F"/>
    <w:rsid w:val="006B57B7"/>
    <w:rsid w:val="006B7353"/>
    <w:rsid w:val="006B79CF"/>
    <w:rsid w:val="006C0434"/>
    <w:rsid w:val="006C063E"/>
    <w:rsid w:val="006C090B"/>
    <w:rsid w:val="006C20FF"/>
    <w:rsid w:val="006C39D5"/>
    <w:rsid w:val="006C3B24"/>
    <w:rsid w:val="006C3C2B"/>
    <w:rsid w:val="006C40A7"/>
    <w:rsid w:val="006C5DA1"/>
    <w:rsid w:val="006C5ECA"/>
    <w:rsid w:val="006C608E"/>
    <w:rsid w:val="006C6B0C"/>
    <w:rsid w:val="006C797F"/>
    <w:rsid w:val="006D0D14"/>
    <w:rsid w:val="006D2F81"/>
    <w:rsid w:val="006D4052"/>
    <w:rsid w:val="006D4970"/>
    <w:rsid w:val="006D6999"/>
    <w:rsid w:val="006D7219"/>
    <w:rsid w:val="006D7999"/>
    <w:rsid w:val="006D7B67"/>
    <w:rsid w:val="006E02E8"/>
    <w:rsid w:val="006E3126"/>
    <w:rsid w:val="006E4BC2"/>
    <w:rsid w:val="006E7AC9"/>
    <w:rsid w:val="006F3767"/>
    <w:rsid w:val="006F3B78"/>
    <w:rsid w:val="006F4CAD"/>
    <w:rsid w:val="007025DC"/>
    <w:rsid w:val="007049FC"/>
    <w:rsid w:val="00704F8B"/>
    <w:rsid w:val="0070509A"/>
    <w:rsid w:val="00706474"/>
    <w:rsid w:val="00706B6F"/>
    <w:rsid w:val="00716E7F"/>
    <w:rsid w:val="0071714C"/>
    <w:rsid w:val="00717757"/>
    <w:rsid w:val="00717B6B"/>
    <w:rsid w:val="00722275"/>
    <w:rsid w:val="00723AA3"/>
    <w:rsid w:val="00724A7F"/>
    <w:rsid w:val="00725F84"/>
    <w:rsid w:val="00726710"/>
    <w:rsid w:val="00730EC1"/>
    <w:rsid w:val="00731C2D"/>
    <w:rsid w:val="00731CB4"/>
    <w:rsid w:val="0073254C"/>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0E8"/>
    <w:rsid w:val="00756253"/>
    <w:rsid w:val="00756FA7"/>
    <w:rsid w:val="0076223C"/>
    <w:rsid w:val="0076335E"/>
    <w:rsid w:val="007645B0"/>
    <w:rsid w:val="00764B76"/>
    <w:rsid w:val="00766360"/>
    <w:rsid w:val="00766D7A"/>
    <w:rsid w:val="00770D12"/>
    <w:rsid w:val="0077258D"/>
    <w:rsid w:val="00772EF8"/>
    <w:rsid w:val="00772F2F"/>
    <w:rsid w:val="0077326F"/>
    <w:rsid w:val="00774943"/>
    <w:rsid w:val="00781314"/>
    <w:rsid w:val="00781CB4"/>
    <w:rsid w:val="00782043"/>
    <w:rsid w:val="00783CEE"/>
    <w:rsid w:val="00784174"/>
    <w:rsid w:val="00786041"/>
    <w:rsid w:val="00787558"/>
    <w:rsid w:val="00787D88"/>
    <w:rsid w:val="00787EBA"/>
    <w:rsid w:val="00793549"/>
    <w:rsid w:val="00793C7B"/>
    <w:rsid w:val="0079623C"/>
    <w:rsid w:val="00797EAC"/>
    <w:rsid w:val="007A1145"/>
    <w:rsid w:val="007A3AD5"/>
    <w:rsid w:val="007A45E1"/>
    <w:rsid w:val="007A50FE"/>
    <w:rsid w:val="007A51B8"/>
    <w:rsid w:val="007A678D"/>
    <w:rsid w:val="007A7454"/>
    <w:rsid w:val="007A7A99"/>
    <w:rsid w:val="007B3413"/>
    <w:rsid w:val="007B473E"/>
    <w:rsid w:val="007B4E3F"/>
    <w:rsid w:val="007B50DE"/>
    <w:rsid w:val="007B5BE8"/>
    <w:rsid w:val="007B6E92"/>
    <w:rsid w:val="007B7FB5"/>
    <w:rsid w:val="007C1227"/>
    <w:rsid w:val="007C12BC"/>
    <w:rsid w:val="007C15D0"/>
    <w:rsid w:val="007C251E"/>
    <w:rsid w:val="007C39DA"/>
    <w:rsid w:val="007C49D4"/>
    <w:rsid w:val="007C50F1"/>
    <w:rsid w:val="007C52FB"/>
    <w:rsid w:val="007D3645"/>
    <w:rsid w:val="007D3C90"/>
    <w:rsid w:val="007D42D4"/>
    <w:rsid w:val="007D72E9"/>
    <w:rsid w:val="007E0840"/>
    <w:rsid w:val="007E1FEE"/>
    <w:rsid w:val="007E33A3"/>
    <w:rsid w:val="007E7086"/>
    <w:rsid w:val="007E70E2"/>
    <w:rsid w:val="007F2113"/>
    <w:rsid w:val="007F5225"/>
    <w:rsid w:val="007F6A32"/>
    <w:rsid w:val="007F6E3E"/>
    <w:rsid w:val="007F6F7E"/>
    <w:rsid w:val="007F7C5F"/>
    <w:rsid w:val="007F7DD5"/>
    <w:rsid w:val="008006B3"/>
    <w:rsid w:val="00800BBE"/>
    <w:rsid w:val="00802D4A"/>
    <w:rsid w:val="008036E1"/>
    <w:rsid w:val="00803BB8"/>
    <w:rsid w:val="0080428A"/>
    <w:rsid w:val="00805123"/>
    <w:rsid w:val="008059BD"/>
    <w:rsid w:val="008077CC"/>
    <w:rsid w:val="00810092"/>
    <w:rsid w:val="00810347"/>
    <w:rsid w:val="00810E0D"/>
    <w:rsid w:val="008130AC"/>
    <w:rsid w:val="0081500E"/>
    <w:rsid w:val="0081743A"/>
    <w:rsid w:val="00820A1F"/>
    <w:rsid w:val="00821A11"/>
    <w:rsid w:val="00821DEF"/>
    <w:rsid w:val="00822930"/>
    <w:rsid w:val="0082557C"/>
    <w:rsid w:val="00826B8B"/>
    <w:rsid w:val="00827172"/>
    <w:rsid w:val="008274FE"/>
    <w:rsid w:val="00832171"/>
    <w:rsid w:val="00833333"/>
    <w:rsid w:val="0083628A"/>
    <w:rsid w:val="00842D1A"/>
    <w:rsid w:val="00843270"/>
    <w:rsid w:val="00844C58"/>
    <w:rsid w:val="008466E5"/>
    <w:rsid w:val="00846785"/>
    <w:rsid w:val="008467B2"/>
    <w:rsid w:val="00847916"/>
    <w:rsid w:val="00847D0E"/>
    <w:rsid w:val="00860B7B"/>
    <w:rsid w:val="00861AF4"/>
    <w:rsid w:val="00863BAC"/>
    <w:rsid w:val="00864BC4"/>
    <w:rsid w:val="00865420"/>
    <w:rsid w:val="00865B97"/>
    <w:rsid w:val="00866400"/>
    <w:rsid w:val="00867332"/>
    <w:rsid w:val="008678C1"/>
    <w:rsid w:val="00871182"/>
    <w:rsid w:val="00871535"/>
    <w:rsid w:val="0087475A"/>
    <w:rsid w:val="00874D53"/>
    <w:rsid w:val="008769C7"/>
    <w:rsid w:val="00876B53"/>
    <w:rsid w:val="00876EF1"/>
    <w:rsid w:val="00877A8A"/>
    <w:rsid w:val="00880B68"/>
    <w:rsid w:val="008815AA"/>
    <w:rsid w:val="008852F3"/>
    <w:rsid w:val="00885D83"/>
    <w:rsid w:val="00886DDA"/>
    <w:rsid w:val="008916C8"/>
    <w:rsid w:val="008927E6"/>
    <w:rsid w:val="008927EE"/>
    <w:rsid w:val="00893291"/>
    <w:rsid w:val="008936A8"/>
    <w:rsid w:val="008941F5"/>
    <w:rsid w:val="00895E30"/>
    <w:rsid w:val="00896C88"/>
    <w:rsid w:val="0089767D"/>
    <w:rsid w:val="00897841"/>
    <w:rsid w:val="008A2C26"/>
    <w:rsid w:val="008A39A7"/>
    <w:rsid w:val="008A39AF"/>
    <w:rsid w:val="008A3EAE"/>
    <w:rsid w:val="008B151A"/>
    <w:rsid w:val="008B36A7"/>
    <w:rsid w:val="008B3D66"/>
    <w:rsid w:val="008B4E2A"/>
    <w:rsid w:val="008B5B8D"/>
    <w:rsid w:val="008C06E2"/>
    <w:rsid w:val="008C2064"/>
    <w:rsid w:val="008C240E"/>
    <w:rsid w:val="008C30E9"/>
    <w:rsid w:val="008C32F9"/>
    <w:rsid w:val="008C44B8"/>
    <w:rsid w:val="008C477D"/>
    <w:rsid w:val="008C5D33"/>
    <w:rsid w:val="008D18E6"/>
    <w:rsid w:val="008D1AD3"/>
    <w:rsid w:val="008D5B5C"/>
    <w:rsid w:val="008D606D"/>
    <w:rsid w:val="008D614B"/>
    <w:rsid w:val="008D7442"/>
    <w:rsid w:val="008E08A6"/>
    <w:rsid w:val="008E0CF9"/>
    <w:rsid w:val="008E26D1"/>
    <w:rsid w:val="008E3433"/>
    <w:rsid w:val="008E40F9"/>
    <w:rsid w:val="008E6EED"/>
    <w:rsid w:val="008F15CA"/>
    <w:rsid w:val="008F4B5F"/>
    <w:rsid w:val="008F54AB"/>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1941"/>
    <w:rsid w:val="00925D64"/>
    <w:rsid w:val="009279A8"/>
    <w:rsid w:val="00936E4B"/>
    <w:rsid w:val="00937ADF"/>
    <w:rsid w:val="00937FDD"/>
    <w:rsid w:val="009425D2"/>
    <w:rsid w:val="0094316E"/>
    <w:rsid w:val="0094404A"/>
    <w:rsid w:val="00944AB5"/>
    <w:rsid w:val="00945490"/>
    <w:rsid w:val="00945786"/>
    <w:rsid w:val="0094678D"/>
    <w:rsid w:val="00946DC6"/>
    <w:rsid w:val="00951D02"/>
    <w:rsid w:val="00951E4B"/>
    <w:rsid w:val="00951F5C"/>
    <w:rsid w:val="009562A5"/>
    <w:rsid w:val="00956EA6"/>
    <w:rsid w:val="00957574"/>
    <w:rsid w:val="00960098"/>
    <w:rsid w:val="00960124"/>
    <w:rsid w:val="00961E6E"/>
    <w:rsid w:val="009667EB"/>
    <w:rsid w:val="0097043E"/>
    <w:rsid w:val="00970B30"/>
    <w:rsid w:val="00971B8F"/>
    <w:rsid w:val="0097326A"/>
    <w:rsid w:val="0097328F"/>
    <w:rsid w:val="00974169"/>
    <w:rsid w:val="009741B1"/>
    <w:rsid w:val="009766F3"/>
    <w:rsid w:val="00981604"/>
    <w:rsid w:val="00982D85"/>
    <w:rsid w:val="00983C6A"/>
    <w:rsid w:val="00983FA9"/>
    <w:rsid w:val="00984B6D"/>
    <w:rsid w:val="009860CC"/>
    <w:rsid w:val="00987444"/>
    <w:rsid w:val="00992015"/>
    <w:rsid w:val="009929FC"/>
    <w:rsid w:val="00993105"/>
    <w:rsid w:val="0099624A"/>
    <w:rsid w:val="00996ED4"/>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5BDD"/>
    <w:rsid w:val="009C6CD0"/>
    <w:rsid w:val="009D2F04"/>
    <w:rsid w:val="009D3B81"/>
    <w:rsid w:val="009D6EF3"/>
    <w:rsid w:val="009E0BE1"/>
    <w:rsid w:val="009E44FB"/>
    <w:rsid w:val="009E53FB"/>
    <w:rsid w:val="009E5628"/>
    <w:rsid w:val="009E5685"/>
    <w:rsid w:val="009E6E0D"/>
    <w:rsid w:val="009E704E"/>
    <w:rsid w:val="009E7BAF"/>
    <w:rsid w:val="009F0969"/>
    <w:rsid w:val="009F0B88"/>
    <w:rsid w:val="009F2CFE"/>
    <w:rsid w:val="009F400A"/>
    <w:rsid w:val="009F50E5"/>
    <w:rsid w:val="009F66EA"/>
    <w:rsid w:val="009F7ED6"/>
    <w:rsid w:val="00A01656"/>
    <w:rsid w:val="00A0222B"/>
    <w:rsid w:val="00A04B37"/>
    <w:rsid w:val="00A05C92"/>
    <w:rsid w:val="00A0675B"/>
    <w:rsid w:val="00A06BBB"/>
    <w:rsid w:val="00A1179F"/>
    <w:rsid w:val="00A11EA1"/>
    <w:rsid w:val="00A12AE7"/>
    <w:rsid w:val="00A1337E"/>
    <w:rsid w:val="00A149E3"/>
    <w:rsid w:val="00A161D9"/>
    <w:rsid w:val="00A16F3B"/>
    <w:rsid w:val="00A17201"/>
    <w:rsid w:val="00A17392"/>
    <w:rsid w:val="00A211E1"/>
    <w:rsid w:val="00A2156E"/>
    <w:rsid w:val="00A24B25"/>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5017A"/>
    <w:rsid w:val="00A523DC"/>
    <w:rsid w:val="00A530B0"/>
    <w:rsid w:val="00A54105"/>
    <w:rsid w:val="00A615A2"/>
    <w:rsid w:val="00A62284"/>
    <w:rsid w:val="00A63658"/>
    <w:rsid w:val="00A64CEF"/>
    <w:rsid w:val="00A663BF"/>
    <w:rsid w:val="00A67DBB"/>
    <w:rsid w:val="00A67EFF"/>
    <w:rsid w:val="00A7094B"/>
    <w:rsid w:val="00A7105F"/>
    <w:rsid w:val="00A713A0"/>
    <w:rsid w:val="00A736CA"/>
    <w:rsid w:val="00A73796"/>
    <w:rsid w:val="00A73958"/>
    <w:rsid w:val="00A74C34"/>
    <w:rsid w:val="00A769B9"/>
    <w:rsid w:val="00A802F6"/>
    <w:rsid w:val="00A80CCC"/>
    <w:rsid w:val="00A8282D"/>
    <w:rsid w:val="00A84C0C"/>
    <w:rsid w:val="00A859B1"/>
    <w:rsid w:val="00A875FE"/>
    <w:rsid w:val="00A87B7F"/>
    <w:rsid w:val="00A87E14"/>
    <w:rsid w:val="00A91608"/>
    <w:rsid w:val="00A94CF9"/>
    <w:rsid w:val="00A9581E"/>
    <w:rsid w:val="00A966F6"/>
    <w:rsid w:val="00AA0729"/>
    <w:rsid w:val="00AA07B2"/>
    <w:rsid w:val="00AA207E"/>
    <w:rsid w:val="00AA371D"/>
    <w:rsid w:val="00AA376B"/>
    <w:rsid w:val="00AA3F51"/>
    <w:rsid w:val="00AA4038"/>
    <w:rsid w:val="00AA45A4"/>
    <w:rsid w:val="00AA571D"/>
    <w:rsid w:val="00AA5DE4"/>
    <w:rsid w:val="00AA635D"/>
    <w:rsid w:val="00AA69AE"/>
    <w:rsid w:val="00AB0CD9"/>
    <w:rsid w:val="00AB16BC"/>
    <w:rsid w:val="00AB28EE"/>
    <w:rsid w:val="00AB4BAA"/>
    <w:rsid w:val="00AB4DEA"/>
    <w:rsid w:val="00AB4EE6"/>
    <w:rsid w:val="00AB5D5B"/>
    <w:rsid w:val="00AB5F98"/>
    <w:rsid w:val="00AB66A4"/>
    <w:rsid w:val="00AB7B79"/>
    <w:rsid w:val="00AC04FA"/>
    <w:rsid w:val="00AC0BFE"/>
    <w:rsid w:val="00AC1CCC"/>
    <w:rsid w:val="00AC2704"/>
    <w:rsid w:val="00AC276E"/>
    <w:rsid w:val="00AC2791"/>
    <w:rsid w:val="00AC2D6B"/>
    <w:rsid w:val="00AC34A0"/>
    <w:rsid w:val="00AC406D"/>
    <w:rsid w:val="00AC4273"/>
    <w:rsid w:val="00AC76BD"/>
    <w:rsid w:val="00AD0216"/>
    <w:rsid w:val="00AD03C7"/>
    <w:rsid w:val="00AD3FE2"/>
    <w:rsid w:val="00AD40CA"/>
    <w:rsid w:val="00AD4B95"/>
    <w:rsid w:val="00AD6F09"/>
    <w:rsid w:val="00AD7524"/>
    <w:rsid w:val="00AD7E6D"/>
    <w:rsid w:val="00AE135C"/>
    <w:rsid w:val="00AE274E"/>
    <w:rsid w:val="00AE2906"/>
    <w:rsid w:val="00AE3E13"/>
    <w:rsid w:val="00AE4805"/>
    <w:rsid w:val="00AF03C9"/>
    <w:rsid w:val="00AF06BA"/>
    <w:rsid w:val="00AF11C0"/>
    <w:rsid w:val="00AF1AE1"/>
    <w:rsid w:val="00AF443C"/>
    <w:rsid w:val="00AF529D"/>
    <w:rsid w:val="00AF7DB6"/>
    <w:rsid w:val="00B01B1A"/>
    <w:rsid w:val="00B0697B"/>
    <w:rsid w:val="00B12972"/>
    <w:rsid w:val="00B14CAD"/>
    <w:rsid w:val="00B23900"/>
    <w:rsid w:val="00B242F2"/>
    <w:rsid w:val="00B34B0F"/>
    <w:rsid w:val="00B36BAF"/>
    <w:rsid w:val="00B37B74"/>
    <w:rsid w:val="00B40ED2"/>
    <w:rsid w:val="00B40F18"/>
    <w:rsid w:val="00B414AD"/>
    <w:rsid w:val="00B4390D"/>
    <w:rsid w:val="00B43927"/>
    <w:rsid w:val="00B449C8"/>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49FC"/>
    <w:rsid w:val="00B65F72"/>
    <w:rsid w:val="00B665A8"/>
    <w:rsid w:val="00B700CA"/>
    <w:rsid w:val="00B7012B"/>
    <w:rsid w:val="00B70D1F"/>
    <w:rsid w:val="00B70F77"/>
    <w:rsid w:val="00B70FED"/>
    <w:rsid w:val="00B7218B"/>
    <w:rsid w:val="00B72AA1"/>
    <w:rsid w:val="00B72F1A"/>
    <w:rsid w:val="00B74145"/>
    <w:rsid w:val="00B74E85"/>
    <w:rsid w:val="00B7600D"/>
    <w:rsid w:val="00B76B35"/>
    <w:rsid w:val="00B84354"/>
    <w:rsid w:val="00B84B1D"/>
    <w:rsid w:val="00B85DBD"/>
    <w:rsid w:val="00B85E51"/>
    <w:rsid w:val="00B87B4D"/>
    <w:rsid w:val="00B9048B"/>
    <w:rsid w:val="00B93679"/>
    <w:rsid w:val="00B93874"/>
    <w:rsid w:val="00B94B07"/>
    <w:rsid w:val="00B95C71"/>
    <w:rsid w:val="00B96E28"/>
    <w:rsid w:val="00B978D1"/>
    <w:rsid w:val="00BA15B3"/>
    <w:rsid w:val="00BA36FD"/>
    <w:rsid w:val="00BA3B1B"/>
    <w:rsid w:val="00BA466A"/>
    <w:rsid w:val="00BA47A5"/>
    <w:rsid w:val="00BA4EC1"/>
    <w:rsid w:val="00BA51DB"/>
    <w:rsid w:val="00BA632B"/>
    <w:rsid w:val="00BA7B2D"/>
    <w:rsid w:val="00BB5E31"/>
    <w:rsid w:val="00BB6A80"/>
    <w:rsid w:val="00BB7185"/>
    <w:rsid w:val="00BB78CC"/>
    <w:rsid w:val="00BB7BDA"/>
    <w:rsid w:val="00BC235E"/>
    <w:rsid w:val="00BC2F06"/>
    <w:rsid w:val="00BC5819"/>
    <w:rsid w:val="00BC6C0D"/>
    <w:rsid w:val="00BD2CEC"/>
    <w:rsid w:val="00BD51D9"/>
    <w:rsid w:val="00BD6CC2"/>
    <w:rsid w:val="00BD744D"/>
    <w:rsid w:val="00BD750C"/>
    <w:rsid w:val="00BE09B0"/>
    <w:rsid w:val="00BE19B5"/>
    <w:rsid w:val="00BE2FEB"/>
    <w:rsid w:val="00BE5463"/>
    <w:rsid w:val="00BE6226"/>
    <w:rsid w:val="00BE6807"/>
    <w:rsid w:val="00BE7ADF"/>
    <w:rsid w:val="00BF151D"/>
    <w:rsid w:val="00BF1899"/>
    <w:rsid w:val="00BF2D95"/>
    <w:rsid w:val="00BF2F89"/>
    <w:rsid w:val="00BF315A"/>
    <w:rsid w:val="00BF3382"/>
    <w:rsid w:val="00BF3552"/>
    <w:rsid w:val="00C004AA"/>
    <w:rsid w:val="00C00A3B"/>
    <w:rsid w:val="00C01591"/>
    <w:rsid w:val="00C02C35"/>
    <w:rsid w:val="00C0487D"/>
    <w:rsid w:val="00C10EEB"/>
    <w:rsid w:val="00C145D9"/>
    <w:rsid w:val="00C173D5"/>
    <w:rsid w:val="00C17FEF"/>
    <w:rsid w:val="00C20F3D"/>
    <w:rsid w:val="00C21B7A"/>
    <w:rsid w:val="00C22C9C"/>
    <w:rsid w:val="00C23C30"/>
    <w:rsid w:val="00C2581C"/>
    <w:rsid w:val="00C27E4D"/>
    <w:rsid w:val="00C3299B"/>
    <w:rsid w:val="00C33343"/>
    <w:rsid w:val="00C41CC5"/>
    <w:rsid w:val="00C41F5A"/>
    <w:rsid w:val="00C4272E"/>
    <w:rsid w:val="00C437D7"/>
    <w:rsid w:val="00C43F90"/>
    <w:rsid w:val="00C45B44"/>
    <w:rsid w:val="00C46675"/>
    <w:rsid w:val="00C47298"/>
    <w:rsid w:val="00C47A75"/>
    <w:rsid w:val="00C50837"/>
    <w:rsid w:val="00C508FC"/>
    <w:rsid w:val="00C533AF"/>
    <w:rsid w:val="00C54F03"/>
    <w:rsid w:val="00C651C6"/>
    <w:rsid w:val="00C652F1"/>
    <w:rsid w:val="00C66517"/>
    <w:rsid w:val="00C70258"/>
    <w:rsid w:val="00C712A5"/>
    <w:rsid w:val="00C72CF8"/>
    <w:rsid w:val="00C741DC"/>
    <w:rsid w:val="00C746EF"/>
    <w:rsid w:val="00C75CA0"/>
    <w:rsid w:val="00C75DC2"/>
    <w:rsid w:val="00C763FA"/>
    <w:rsid w:val="00C772F3"/>
    <w:rsid w:val="00C77E68"/>
    <w:rsid w:val="00C8031B"/>
    <w:rsid w:val="00C807F1"/>
    <w:rsid w:val="00C82054"/>
    <w:rsid w:val="00C8209A"/>
    <w:rsid w:val="00C82E32"/>
    <w:rsid w:val="00C84A24"/>
    <w:rsid w:val="00C85DBD"/>
    <w:rsid w:val="00C86202"/>
    <w:rsid w:val="00C874C4"/>
    <w:rsid w:val="00C87543"/>
    <w:rsid w:val="00C91CB7"/>
    <w:rsid w:val="00C91D0D"/>
    <w:rsid w:val="00C92D92"/>
    <w:rsid w:val="00C96A6E"/>
    <w:rsid w:val="00C97292"/>
    <w:rsid w:val="00C97A55"/>
    <w:rsid w:val="00CA097A"/>
    <w:rsid w:val="00CA0D9B"/>
    <w:rsid w:val="00CA2B83"/>
    <w:rsid w:val="00CA7DF1"/>
    <w:rsid w:val="00CB03F2"/>
    <w:rsid w:val="00CB38F0"/>
    <w:rsid w:val="00CB7335"/>
    <w:rsid w:val="00CB7D2D"/>
    <w:rsid w:val="00CC10BD"/>
    <w:rsid w:val="00CC134B"/>
    <w:rsid w:val="00CC3372"/>
    <w:rsid w:val="00CC3496"/>
    <w:rsid w:val="00CC4377"/>
    <w:rsid w:val="00CC5536"/>
    <w:rsid w:val="00CC6EC5"/>
    <w:rsid w:val="00CC7FAA"/>
    <w:rsid w:val="00CD00C4"/>
    <w:rsid w:val="00CD0910"/>
    <w:rsid w:val="00CD3583"/>
    <w:rsid w:val="00CD52FA"/>
    <w:rsid w:val="00CD77DC"/>
    <w:rsid w:val="00CE36F9"/>
    <w:rsid w:val="00CE3F84"/>
    <w:rsid w:val="00CE41AE"/>
    <w:rsid w:val="00CF053A"/>
    <w:rsid w:val="00CF12DF"/>
    <w:rsid w:val="00CF1ABA"/>
    <w:rsid w:val="00CF2554"/>
    <w:rsid w:val="00CF2870"/>
    <w:rsid w:val="00CF3B0D"/>
    <w:rsid w:val="00CF4199"/>
    <w:rsid w:val="00CF5D58"/>
    <w:rsid w:val="00D0093A"/>
    <w:rsid w:val="00D03BEE"/>
    <w:rsid w:val="00D03E61"/>
    <w:rsid w:val="00D0487E"/>
    <w:rsid w:val="00D05A17"/>
    <w:rsid w:val="00D06F9A"/>
    <w:rsid w:val="00D10100"/>
    <w:rsid w:val="00D10850"/>
    <w:rsid w:val="00D11698"/>
    <w:rsid w:val="00D118F3"/>
    <w:rsid w:val="00D14285"/>
    <w:rsid w:val="00D14315"/>
    <w:rsid w:val="00D14715"/>
    <w:rsid w:val="00D147F4"/>
    <w:rsid w:val="00D15B49"/>
    <w:rsid w:val="00D15E0E"/>
    <w:rsid w:val="00D22502"/>
    <w:rsid w:val="00D2320E"/>
    <w:rsid w:val="00D24F04"/>
    <w:rsid w:val="00D27024"/>
    <w:rsid w:val="00D27B64"/>
    <w:rsid w:val="00D31763"/>
    <w:rsid w:val="00D321E8"/>
    <w:rsid w:val="00D35EB8"/>
    <w:rsid w:val="00D378EF"/>
    <w:rsid w:val="00D416B2"/>
    <w:rsid w:val="00D42C9A"/>
    <w:rsid w:val="00D45EC1"/>
    <w:rsid w:val="00D462EB"/>
    <w:rsid w:val="00D463A2"/>
    <w:rsid w:val="00D46D14"/>
    <w:rsid w:val="00D46FC2"/>
    <w:rsid w:val="00D50450"/>
    <w:rsid w:val="00D5290B"/>
    <w:rsid w:val="00D52C20"/>
    <w:rsid w:val="00D55DC8"/>
    <w:rsid w:val="00D60A41"/>
    <w:rsid w:val="00D61FC7"/>
    <w:rsid w:val="00D62F53"/>
    <w:rsid w:val="00D63FFF"/>
    <w:rsid w:val="00D67EBA"/>
    <w:rsid w:val="00D70490"/>
    <w:rsid w:val="00D70BFF"/>
    <w:rsid w:val="00D75580"/>
    <w:rsid w:val="00D76AD7"/>
    <w:rsid w:val="00D773FC"/>
    <w:rsid w:val="00D80A65"/>
    <w:rsid w:val="00D81430"/>
    <w:rsid w:val="00D81497"/>
    <w:rsid w:val="00D82F14"/>
    <w:rsid w:val="00D83B90"/>
    <w:rsid w:val="00D84D7E"/>
    <w:rsid w:val="00D86924"/>
    <w:rsid w:val="00D86E34"/>
    <w:rsid w:val="00D90441"/>
    <w:rsid w:val="00D926AC"/>
    <w:rsid w:val="00D93561"/>
    <w:rsid w:val="00D93D60"/>
    <w:rsid w:val="00D95FAE"/>
    <w:rsid w:val="00D96BF7"/>
    <w:rsid w:val="00D975B9"/>
    <w:rsid w:val="00DA0399"/>
    <w:rsid w:val="00DA126E"/>
    <w:rsid w:val="00DA1639"/>
    <w:rsid w:val="00DA39A4"/>
    <w:rsid w:val="00DA6BE5"/>
    <w:rsid w:val="00DA706B"/>
    <w:rsid w:val="00DA7ECE"/>
    <w:rsid w:val="00DB10E8"/>
    <w:rsid w:val="00DB1D7A"/>
    <w:rsid w:val="00DB3EB8"/>
    <w:rsid w:val="00DB3F09"/>
    <w:rsid w:val="00DC0079"/>
    <w:rsid w:val="00DC09EB"/>
    <w:rsid w:val="00DC2091"/>
    <w:rsid w:val="00DC2F4C"/>
    <w:rsid w:val="00DC3642"/>
    <w:rsid w:val="00DC47D7"/>
    <w:rsid w:val="00DC4C60"/>
    <w:rsid w:val="00DC531F"/>
    <w:rsid w:val="00DC59D3"/>
    <w:rsid w:val="00DC634E"/>
    <w:rsid w:val="00DD06B1"/>
    <w:rsid w:val="00DD48DC"/>
    <w:rsid w:val="00DE0F80"/>
    <w:rsid w:val="00DE1CFA"/>
    <w:rsid w:val="00DE2CBE"/>
    <w:rsid w:val="00DE4D75"/>
    <w:rsid w:val="00DE53B3"/>
    <w:rsid w:val="00DE58E9"/>
    <w:rsid w:val="00DE59EB"/>
    <w:rsid w:val="00DE6CFA"/>
    <w:rsid w:val="00DF0E7E"/>
    <w:rsid w:val="00DF4709"/>
    <w:rsid w:val="00DF5B18"/>
    <w:rsid w:val="00DF5D3F"/>
    <w:rsid w:val="00DF6921"/>
    <w:rsid w:val="00DF7402"/>
    <w:rsid w:val="00DF7EC0"/>
    <w:rsid w:val="00E00650"/>
    <w:rsid w:val="00E01087"/>
    <w:rsid w:val="00E01484"/>
    <w:rsid w:val="00E02BF0"/>
    <w:rsid w:val="00E04BA0"/>
    <w:rsid w:val="00E05150"/>
    <w:rsid w:val="00E05C4A"/>
    <w:rsid w:val="00E06F07"/>
    <w:rsid w:val="00E07970"/>
    <w:rsid w:val="00E10285"/>
    <w:rsid w:val="00E106D0"/>
    <w:rsid w:val="00E12ADC"/>
    <w:rsid w:val="00E1311C"/>
    <w:rsid w:val="00E13390"/>
    <w:rsid w:val="00E16E4F"/>
    <w:rsid w:val="00E176BF"/>
    <w:rsid w:val="00E201C0"/>
    <w:rsid w:val="00E20B00"/>
    <w:rsid w:val="00E21CF2"/>
    <w:rsid w:val="00E21DA0"/>
    <w:rsid w:val="00E23987"/>
    <w:rsid w:val="00E252D6"/>
    <w:rsid w:val="00E257DF"/>
    <w:rsid w:val="00E25AC7"/>
    <w:rsid w:val="00E25BB8"/>
    <w:rsid w:val="00E31B56"/>
    <w:rsid w:val="00E367C1"/>
    <w:rsid w:val="00E40AC7"/>
    <w:rsid w:val="00E4157C"/>
    <w:rsid w:val="00E42314"/>
    <w:rsid w:val="00E45A21"/>
    <w:rsid w:val="00E46174"/>
    <w:rsid w:val="00E47BD2"/>
    <w:rsid w:val="00E5136D"/>
    <w:rsid w:val="00E5473A"/>
    <w:rsid w:val="00E548C3"/>
    <w:rsid w:val="00E609DA"/>
    <w:rsid w:val="00E60FD5"/>
    <w:rsid w:val="00E63858"/>
    <w:rsid w:val="00E63BFD"/>
    <w:rsid w:val="00E63DBC"/>
    <w:rsid w:val="00E6607B"/>
    <w:rsid w:val="00E7010B"/>
    <w:rsid w:val="00E72263"/>
    <w:rsid w:val="00E72E07"/>
    <w:rsid w:val="00E73191"/>
    <w:rsid w:val="00E75D84"/>
    <w:rsid w:val="00E76B80"/>
    <w:rsid w:val="00E77287"/>
    <w:rsid w:val="00E8279D"/>
    <w:rsid w:val="00E82BC7"/>
    <w:rsid w:val="00E83A59"/>
    <w:rsid w:val="00E84FE7"/>
    <w:rsid w:val="00E860AE"/>
    <w:rsid w:val="00E9204C"/>
    <w:rsid w:val="00E9257A"/>
    <w:rsid w:val="00E92AFC"/>
    <w:rsid w:val="00E933CE"/>
    <w:rsid w:val="00E93767"/>
    <w:rsid w:val="00E939D6"/>
    <w:rsid w:val="00E944E9"/>
    <w:rsid w:val="00E953FD"/>
    <w:rsid w:val="00E9782A"/>
    <w:rsid w:val="00EA18AD"/>
    <w:rsid w:val="00EA2E5D"/>
    <w:rsid w:val="00EA30FA"/>
    <w:rsid w:val="00EA381A"/>
    <w:rsid w:val="00EA627C"/>
    <w:rsid w:val="00EA627E"/>
    <w:rsid w:val="00EA6C27"/>
    <w:rsid w:val="00EB0F41"/>
    <w:rsid w:val="00EB1432"/>
    <w:rsid w:val="00EB64BE"/>
    <w:rsid w:val="00EB6B54"/>
    <w:rsid w:val="00EC0A47"/>
    <w:rsid w:val="00EC2DE4"/>
    <w:rsid w:val="00EC4D36"/>
    <w:rsid w:val="00ED10B8"/>
    <w:rsid w:val="00ED2CD2"/>
    <w:rsid w:val="00ED5E5B"/>
    <w:rsid w:val="00EE48F2"/>
    <w:rsid w:val="00EF0148"/>
    <w:rsid w:val="00EF29C8"/>
    <w:rsid w:val="00EF30C7"/>
    <w:rsid w:val="00EF55B5"/>
    <w:rsid w:val="00EF722E"/>
    <w:rsid w:val="00EF78D0"/>
    <w:rsid w:val="00EF7C04"/>
    <w:rsid w:val="00F001B5"/>
    <w:rsid w:val="00F00F56"/>
    <w:rsid w:val="00F01291"/>
    <w:rsid w:val="00F020FB"/>
    <w:rsid w:val="00F029B8"/>
    <w:rsid w:val="00F03F65"/>
    <w:rsid w:val="00F04D97"/>
    <w:rsid w:val="00F04F42"/>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2465"/>
    <w:rsid w:val="00F337B7"/>
    <w:rsid w:val="00F3433C"/>
    <w:rsid w:val="00F41DC1"/>
    <w:rsid w:val="00F420A7"/>
    <w:rsid w:val="00F426CC"/>
    <w:rsid w:val="00F43BBB"/>
    <w:rsid w:val="00F44F5A"/>
    <w:rsid w:val="00F4555B"/>
    <w:rsid w:val="00F4606D"/>
    <w:rsid w:val="00F47861"/>
    <w:rsid w:val="00F47B22"/>
    <w:rsid w:val="00F47C2A"/>
    <w:rsid w:val="00F5184E"/>
    <w:rsid w:val="00F52263"/>
    <w:rsid w:val="00F53205"/>
    <w:rsid w:val="00F56006"/>
    <w:rsid w:val="00F562E6"/>
    <w:rsid w:val="00F56CD5"/>
    <w:rsid w:val="00F574F7"/>
    <w:rsid w:val="00F61240"/>
    <w:rsid w:val="00F62836"/>
    <w:rsid w:val="00F6294E"/>
    <w:rsid w:val="00F62958"/>
    <w:rsid w:val="00F62A82"/>
    <w:rsid w:val="00F64AEE"/>
    <w:rsid w:val="00F650B8"/>
    <w:rsid w:val="00F74508"/>
    <w:rsid w:val="00F748D7"/>
    <w:rsid w:val="00F75842"/>
    <w:rsid w:val="00F76222"/>
    <w:rsid w:val="00F76870"/>
    <w:rsid w:val="00F80D19"/>
    <w:rsid w:val="00F80DFA"/>
    <w:rsid w:val="00F82EAB"/>
    <w:rsid w:val="00F83A99"/>
    <w:rsid w:val="00F849C0"/>
    <w:rsid w:val="00F86492"/>
    <w:rsid w:val="00F87A37"/>
    <w:rsid w:val="00F90976"/>
    <w:rsid w:val="00F910F3"/>
    <w:rsid w:val="00F93C10"/>
    <w:rsid w:val="00F94337"/>
    <w:rsid w:val="00F95166"/>
    <w:rsid w:val="00F95578"/>
    <w:rsid w:val="00F96D0C"/>
    <w:rsid w:val="00F97E21"/>
    <w:rsid w:val="00FA191D"/>
    <w:rsid w:val="00FA1DFB"/>
    <w:rsid w:val="00FA2E77"/>
    <w:rsid w:val="00FA54F1"/>
    <w:rsid w:val="00FA58CD"/>
    <w:rsid w:val="00FA7349"/>
    <w:rsid w:val="00FB3EF4"/>
    <w:rsid w:val="00FC1A9A"/>
    <w:rsid w:val="00FC4761"/>
    <w:rsid w:val="00FC4A0D"/>
    <w:rsid w:val="00FC4BBF"/>
    <w:rsid w:val="00FC68BF"/>
    <w:rsid w:val="00FC72CE"/>
    <w:rsid w:val="00FC7F8B"/>
    <w:rsid w:val="00FD52F6"/>
    <w:rsid w:val="00FD6576"/>
    <w:rsid w:val="00FD667A"/>
    <w:rsid w:val="00FD66A7"/>
    <w:rsid w:val="00FD7012"/>
    <w:rsid w:val="00FD7A14"/>
    <w:rsid w:val="00FD7E0A"/>
    <w:rsid w:val="00FE0D66"/>
    <w:rsid w:val="00FE11CF"/>
    <w:rsid w:val="00FE3CEF"/>
    <w:rsid w:val="00FE616D"/>
    <w:rsid w:val="00FE6347"/>
    <w:rsid w:val="00FE65FA"/>
    <w:rsid w:val="00FE6E16"/>
    <w:rsid w:val="00FE71BA"/>
    <w:rsid w:val="00FF3699"/>
    <w:rsid w:val="00FF6291"/>
    <w:rsid w:val="00FF63A0"/>
    <w:rsid w:val="00FF66BA"/>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5E7F16E4-1BE1-47FD-B380-3DEE772D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D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unhideWhenUsed/>
    <w:qFormat/>
    <w:rsid w:val="00820A1F"/>
    <w:pPr>
      <w:keepNext/>
      <w:keepLines/>
      <w:spacing w:before="40" w:after="0" w:line="259" w:lineRule="auto"/>
      <w:outlineLvl w:val="1"/>
    </w:pPr>
    <w:rPr>
      <w:rFonts w:ascii="ITC Avant Garde" w:eastAsiaTheme="majorEastAsia" w:hAnsi="ITC Avant Garde" w:cstheme="majorBidi"/>
      <w:color w:val="2E74B5"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820A1F"/>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820A1F"/>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820A1F"/>
    <w:rPr>
      <w:rFonts w:ascii="ITC Avant Garde" w:eastAsiaTheme="majorEastAsia" w:hAnsi="ITC Avant Garde"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134991438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576C-111F-4109-BFD9-3B8ED4ED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10077</Words>
  <Characters>55425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Cesar Vicente Perez Gaytan</cp:lastModifiedBy>
  <cp:revision>4</cp:revision>
  <cp:lastPrinted>2017-12-12T19:33:00Z</cp:lastPrinted>
  <dcterms:created xsi:type="dcterms:W3CDTF">2018-03-12T22:22:00Z</dcterms:created>
  <dcterms:modified xsi:type="dcterms:W3CDTF">2018-03-13T19:48:00Z</dcterms:modified>
</cp:coreProperties>
</file>